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2D4" w:rsidRDefault="003F7C48">
      <w:pPr>
        <w:pStyle w:val="affffd"/>
        <w:framePr w:wrap="around"/>
      </w:pPr>
      <w:r>
        <w:rPr>
          <w:rFonts w:ascii="Times New Roman"/>
        </w:rPr>
        <w:t>ICS</w:t>
      </w:r>
      <w:r>
        <w:rPr>
          <w:rFonts w:hAnsi="SimHei"/>
        </w:rPr>
        <w:t> </w:t>
      </w:r>
      <w:r w:rsidR="00C10C2D">
        <w:rPr>
          <w:rFonts w:hAnsi="SimHei" w:hint="eastAsia"/>
        </w:rPr>
        <w:t>91</w:t>
      </w:r>
      <w:r w:rsidR="00B95A1D">
        <w:rPr>
          <w:rFonts w:hint="eastAsia"/>
        </w:rPr>
        <w:t>.</w:t>
      </w:r>
      <w:r w:rsidR="00C10C2D">
        <w:rPr>
          <w:rFonts w:hint="eastAsia"/>
        </w:rPr>
        <w:t>100.50</w:t>
      </w:r>
    </w:p>
    <w:p w:rsidR="00C032D4" w:rsidRDefault="00C10C2D">
      <w:pPr>
        <w:pStyle w:val="affffd"/>
        <w:framePr w:wrap="around"/>
      </w:pPr>
      <w:r>
        <w:rPr>
          <w:rFonts w:hint="eastAsia"/>
        </w:rPr>
        <w:t>Q 27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C032D4">
        <w:tc>
          <w:tcPr>
            <w:tcW w:w="9854" w:type="dxa"/>
            <w:tcBorders>
              <w:top w:val="nil"/>
              <w:left w:val="nil"/>
              <w:bottom w:val="nil"/>
              <w:right w:val="nil"/>
            </w:tcBorders>
            <w:shd w:val="clear" w:color="auto" w:fill="auto"/>
          </w:tcPr>
          <w:p w:rsidR="00C032D4" w:rsidRDefault="003F7C48">
            <w:pPr>
              <w:pStyle w:val="affffd"/>
              <w:framePr w:wrap="around"/>
            </w:pPr>
            <w:r>
              <w:rPr>
                <w:noProof/>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3qEnPMBAADS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B/eoSc8wEAANIDAAAOAAAAAAAAAAEAIAAAACQBAABkcnMvZTJvRG9jLnhtbFBLBQYA&#10;AAAABgAGAFkBAACJBQAAAAA=&#10;">
                      <v:fill on="t" focussize="0,0"/>
                      <v:stroke on="f"/>
                      <v:imagedata o:title=""/>
                      <o:lock v:ext="edit" aspectratio="f"/>
                    </v:rect>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rsidR="00C032D4" w:rsidRDefault="003F7C48">
      <w:pPr>
        <w:pStyle w:val="aff4"/>
        <w:framePr w:w="4713" w:wrap="around" w:hAnchor="page" w:x="6375"/>
      </w:pPr>
      <w:bookmarkStart w:id="1" w:name="c1"/>
      <w:r>
        <w:rPr>
          <w:rFonts w:hint="eastAsia"/>
        </w:rPr>
        <w:t>CECS</w:t>
      </w:r>
      <w:r>
        <w:fldChar w:fldCharType="begin">
          <w:ffData>
            <w:name w:val="c1"/>
            <w:enabled/>
            <w:calcOnExit w:val="0"/>
            <w:textInput>
              <w:maxLength w:val="2"/>
            </w:textInput>
          </w:ffData>
        </w:fldChar>
      </w:r>
      <w:r>
        <w:instrText xml:space="preserve"> FORMTEXT </w:instrText>
      </w:r>
      <w:r>
        <w:fldChar w:fldCharType="separate"/>
      </w:r>
      <w:r>
        <w:t>  </w:t>
      </w:r>
      <w:r>
        <w:fldChar w:fldCharType="end"/>
      </w:r>
      <w:bookmarkEnd w:id="1"/>
    </w:p>
    <w:p w:rsidR="00C032D4" w:rsidRDefault="003F7C48">
      <w:pPr>
        <w:pStyle w:val="affff1"/>
        <w:framePr w:wrap="around"/>
      </w:pPr>
      <w:r>
        <w:rPr>
          <w:rFonts w:hint="eastAsia"/>
        </w:rPr>
        <w:t>团体标准</w:t>
      </w:r>
    </w:p>
    <w:p w:rsidR="00C032D4" w:rsidRDefault="003F7C48">
      <w:pPr>
        <w:pStyle w:val="2"/>
        <w:framePr w:wrap="around"/>
        <w:rPr>
          <w:rFonts w:hAnsi="SimHei"/>
        </w:rPr>
      </w:pPr>
      <w:r>
        <w:rPr>
          <w:rFonts w:ascii="Times New Roman" w:hint="eastAsia"/>
        </w:rPr>
        <w:t>T</w:t>
      </w:r>
      <w:r>
        <w:rPr>
          <w:rFonts w:ascii="Times New Roman"/>
        </w:rPr>
        <w:t>/</w:t>
      </w:r>
      <w:r>
        <w:rPr>
          <w:rFonts w:ascii="Times New Roman" w:hint="eastAsia"/>
        </w:rPr>
        <w:t>CECS</w:t>
      </w:r>
      <w:r>
        <w:rPr>
          <w:rFonts w:ascii="Times New Roman"/>
        </w:rPr>
        <w:t xml:space="preserve"> </w:t>
      </w:r>
      <w:bookmarkStart w:id="2" w:name="StdNo1"/>
      <w:r>
        <w:rPr>
          <w:rFonts w:hAnsi="SimHei"/>
        </w:rPr>
        <w:fldChar w:fldCharType="begin">
          <w:ffData>
            <w:name w:val="StdNo1"/>
            <w:enabled/>
            <w:calcOnExit w:val="0"/>
            <w:textInput>
              <w:default w:val="XXXXX"/>
            </w:textInput>
          </w:ffData>
        </w:fldChar>
      </w:r>
      <w:r>
        <w:rPr>
          <w:rFonts w:hAnsi="SimHei"/>
        </w:rPr>
        <w:instrText xml:space="preserve"> FORMTEXT </w:instrText>
      </w:r>
      <w:r>
        <w:rPr>
          <w:rFonts w:hAnsi="SimHei"/>
        </w:rPr>
      </w:r>
      <w:r>
        <w:rPr>
          <w:rFonts w:hAnsi="SimHei"/>
        </w:rPr>
        <w:fldChar w:fldCharType="separate"/>
      </w:r>
      <w:r>
        <w:rPr>
          <w:rFonts w:hAnsi="SimHei"/>
        </w:rPr>
        <w:t>XXXXX</w:t>
      </w:r>
      <w:r>
        <w:rPr>
          <w:rFonts w:hAnsi="SimHei"/>
        </w:rPr>
        <w:fldChar w:fldCharType="end"/>
      </w:r>
      <w:bookmarkEnd w:id="2"/>
      <w:r>
        <w:rPr>
          <w:rFonts w:hAnsi="SimHei"/>
        </w:rPr>
        <w:t>—</w:t>
      </w:r>
      <w:bookmarkStart w:id="3" w:name="StdNo2"/>
      <w:r>
        <w:rPr>
          <w:rFonts w:hAnsi="SimHei"/>
        </w:rPr>
        <w:fldChar w:fldCharType="begin">
          <w:ffData>
            <w:name w:val="StdNo2"/>
            <w:enabled/>
            <w:calcOnExit w:val="0"/>
            <w:textInput>
              <w:default w:val="XXXX"/>
              <w:maxLength w:val="4"/>
            </w:textInput>
          </w:ffData>
        </w:fldChar>
      </w:r>
      <w:r>
        <w:rPr>
          <w:rFonts w:hAnsi="SimHei"/>
        </w:rPr>
        <w:instrText xml:space="preserve"> FORMTEXT </w:instrText>
      </w:r>
      <w:r>
        <w:rPr>
          <w:rFonts w:hAnsi="SimHei"/>
        </w:rPr>
      </w:r>
      <w:r>
        <w:rPr>
          <w:rFonts w:hAnsi="SimHei"/>
        </w:rPr>
        <w:fldChar w:fldCharType="separate"/>
      </w:r>
      <w:r>
        <w:rPr>
          <w:rFonts w:hAnsi="SimHei" w:hint="eastAsia"/>
        </w:rPr>
        <w:t>202</w:t>
      </w:r>
      <w:r>
        <w:rPr>
          <w:rFonts w:hAnsi="SimHei"/>
        </w:rPr>
        <w:fldChar w:fldCharType="end"/>
      </w:r>
      <w:bookmarkEnd w:id="3"/>
      <w:r w:rsidR="00B81045">
        <w:rPr>
          <w:rFonts w:hAnsi="SimHei"/>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32D4">
        <w:tc>
          <w:tcPr>
            <w:tcW w:w="9356" w:type="dxa"/>
            <w:tcBorders>
              <w:top w:val="nil"/>
              <w:left w:val="nil"/>
              <w:bottom w:val="nil"/>
              <w:right w:val="nil"/>
            </w:tcBorders>
            <w:shd w:val="clear" w:color="auto" w:fill="auto"/>
          </w:tcPr>
          <w:bookmarkStart w:id="4" w:name="DT"/>
          <w:p w:rsidR="00C032D4" w:rsidRDefault="003F7C48">
            <w:pPr>
              <w:pStyle w:val="affe"/>
              <w:framePr w:wrap="around"/>
            </w:pPr>
            <w:r>
              <w:rPr>
                <w:noProof/>
              </w:rP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DT" o:spid="_x0000_s1026" o:spt="1" style="position:absolute;left:0pt;margin-left:372.8pt;margin-top:2.7pt;height:18pt;width:90pt;z-index:-25165926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5g8svWAAAACAEAAA8AAAAAAAAAAQAgAAAAIgAAAGRycy9kb3ducmV2LnhtbFBLAQIUABQAAAAI&#10;AIdO4kBeRvvK7wEAANIDAAAOAAAAAAAAAAEAIAAAACUBAABkcnMvZTJvRG9jLnhtbFBLBQYAAAAA&#10;BgAGAFkBAACG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rsidR="00C032D4" w:rsidRDefault="00C032D4">
      <w:pPr>
        <w:pStyle w:val="2"/>
        <w:framePr w:wrap="around"/>
        <w:rPr>
          <w:rFonts w:hAnsi="SimHei"/>
        </w:rPr>
      </w:pPr>
    </w:p>
    <w:p w:rsidR="00C032D4" w:rsidRDefault="00C032D4">
      <w:pPr>
        <w:pStyle w:val="2"/>
        <w:framePr w:wrap="around"/>
        <w:rPr>
          <w:rFonts w:hAnsi="SimHei"/>
        </w:rPr>
      </w:pPr>
    </w:p>
    <w:p w:rsidR="00C032D4" w:rsidRDefault="00AD3C8D">
      <w:pPr>
        <w:pStyle w:val="afff"/>
        <w:framePr w:wrap="around"/>
      </w:pPr>
      <w:r w:rsidRPr="00AD3C8D">
        <w:rPr>
          <w:rFonts w:hint="eastAsia"/>
        </w:rPr>
        <w:t>联片饰面砖粘贴填缝</w:t>
      </w:r>
      <w:r w:rsidR="00070917">
        <w:rPr>
          <w:rFonts w:hint="eastAsia"/>
        </w:rPr>
        <w:t>材料</w:t>
      </w:r>
    </w:p>
    <w:p w:rsidR="00C032D4" w:rsidRDefault="002F1EE4">
      <w:pPr>
        <w:pStyle w:val="afff0"/>
        <w:framePr w:wrap="around"/>
      </w:pPr>
      <w:r>
        <w:t>Fixing</w:t>
      </w:r>
      <w:r w:rsidR="00785EDC">
        <w:t xml:space="preserve"> and grouting</w:t>
      </w:r>
      <w:r>
        <w:rPr>
          <w:rFonts w:hint="eastAsia"/>
        </w:rPr>
        <w:t xml:space="preserve"> materials for</w:t>
      </w:r>
      <w:r w:rsidR="004A4810" w:rsidRPr="004A4810">
        <w:t xml:space="preserve"> </w:t>
      </w:r>
      <w:r w:rsidR="00C05BED" w:rsidRPr="00C05BED">
        <w:t xml:space="preserve">mounted </w:t>
      </w:r>
      <w:r w:rsidR="004A4810" w:rsidRPr="004A4810">
        <w:t>mosaic</w:t>
      </w:r>
      <w:r w:rsidR="00122BCA">
        <w:rPr>
          <w:rFonts w:hint="eastAsia"/>
        </w:rPr>
        <w:t xml:space="preserve"> tile</w:t>
      </w:r>
    </w:p>
    <w:bookmarkStart w:id="5" w:name="YZBS"/>
    <w:p w:rsidR="00C032D4" w:rsidRDefault="003F7C48">
      <w:pPr>
        <w:pStyle w:val="afff1"/>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C032D4">
        <w:tc>
          <w:tcPr>
            <w:tcW w:w="9855" w:type="dxa"/>
            <w:tcBorders>
              <w:top w:val="nil"/>
              <w:left w:val="nil"/>
              <w:bottom w:val="nil"/>
              <w:right w:val="nil"/>
            </w:tcBorders>
            <w:shd w:val="clear" w:color="auto" w:fill="auto"/>
          </w:tcPr>
          <w:p w:rsidR="00C032D4" w:rsidRDefault="003F7C48" w:rsidP="00B81045">
            <w:pPr>
              <w:pStyle w:val="afff2"/>
              <w:framePr w:wrap="around"/>
            </w:pPr>
            <w:r>
              <w:rPr>
                <w:noProof/>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Q"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21768+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i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21768+4BAADSAwAADgAAAAAAAAABACAAAAAkAQAAZHJzL2Uyb0RvYy54bWxQSwUGAAAAAAYA&#10;BgBZAQAAhAU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GL5dYAAAAJAQAADwAAAAAAAAABACAAAAAiAAAAZHJzL2Rvd25yZXYueG1sUEsBAhQAFAAAAAgA&#10;h07iQKtCIkHuAQAA0gMAAA4AAAAAAAAAAQAgAAAAJQEAAGRycy9lMm9Eb2MueG1sUEsFBgAAAAAG&#10;AAYAWQEAAIUFAAAAAA==&#10;">
                      <v:fill on="t" focussize="0,0"/>
                      <v:stroke on="f"/>
                      <v:imagedata o:title=""/>
                      <o:lock v:ext="edit" aspectratio="f"/>
                    </v:rect>
                  </w:pict>
                </mc:Fallback>
              </mc:AlternateContent>
            </w:r>
            <w:r w:rsidR="00155D15">
              <w:rPr>
                <w:rFonts w:hint="eastAsia"/>
              </w:rPr>
              <w:t>（</w:t>
            </w:r>
            <w:r w:rsidR="00B81045">
              <w:rPr>
                <w:rFonts w:hint="eastAsia"/>
              </w:rPr>
              <w:t>征求意见</w:t>
            </w:r>
            <w:r w:rsidR="00155D15">
              <w:rPr>
                <w:rFonts w:hint="eastAsia"/>
              </w:rPr>
              <w:t>稿）</w:t>
            </w:r>
          </w:p>
        </w:tc>
      </w:tr>
      <w:tr w:rsidR="00C032D4">
        <w:tc>
          <w:tcPr>
            <w:tcW w:w="9855" w:type="dxa"/>
            <w:tcBorders>
              <w:top w:val="nil"/>
              <w:left w:val="nil"/>
              <w:bottom w:val="nil"/>
              <w:right w:val="nil"/>
            </w:tcBorders>
            <w:shd w:val="clear" w:color="auto" w:fill="auto"/>
          </w:tcPr>
          <w:p w:rsidR="00C032D4" w:rsidRDefault="00155D15">
            <w:pPr>
              <w:pStyle w:val="afff3"/>
              <w:framePr w:wrap="around"/>
            </w:pPr>
            <w:r>
              <w:rPr>
                <w:rFonts w:hint="eastAsia"/>
              </w:rPr>
              <w:t>2020.</w:t>
            </w:r>
            <w:r w:rsidR="00B81045">
              <w:rPr>
                <w:rFonts w:hint="eastAsia"/>
              </w:rPr>
              <w:t>11</w:t>
            </w:r>
          </w:p>
          <w:p w:rsidR="00AC6FFD" w:rsidRDefault="00AC6FFD">
            <w:pPr>
              <w:pStyle w:val="afff3"/>
              <w:framePr w:wrap="around"/>
            </w:pPr>
          </w:p>
          <w:p w:rsidR="00AC6FFD" w:rsidRDefault="00AC6FFD">
            <w:pPr>
              <w:pStyle w:val="afff3"/>
              <w:framePr w:wrap="around"/>
            </w:pPr>
          </w:p>
          <w:p w:rsidR="00AC6FFD" w:rsidRDefault="00AC6FFD">
            <w:pPr>
              <w:pStyle w:val="afff3"/>
              <w:framePr w:wrap="around"/>
            </w:pPr>
          </w:p>
          <w:p w:rsidR="00AC6FFD" w:rsidRDefault="00AC6FFD">
            <w:pPr>
              <w:pStyle w:val="afff3"/>
              <w:framePr w:wrap="around"/>
            </w:pPr>
          </w:p>
          <w:p w:rsidR="00AC6FFD" w:rsidRDefault="00AC6FFD">
            <w:pPr>
              <w:pStyle w:val="afff3"/>
              <w:framePr w:wrap="around"/>
            </w:pPr>
          </w:p>
          <w:p w:rsidR="00AC6FFD" w:rsidRDefault="00AC6FFD">
            <w:pPr>
              <w:pStyle w:val="afff3"/>
              <w:framePr w:wrap="around"/>
            </w:pPr>
          </w:p>
          <w:p w:rsidR="00AC6FFD" w:rsidRDefault="00AC6FFD">
            <w:pPr>
              <w:pStyle w:val="afff3"/>
              <w:framePr w:wrap="around"/>
            </w:pPr>
          </w:p>
          <w:p w:rsidR="00AC6FFD" w:rsidRDefault="00AC6FFD">
            <w:pPr>
              <w:pStyle w:val="afff3"/>
              <w:framePr w:wrap="around"/>
            </w:pPr>
          </w:p>
        </w:tc>
      </w:tr>
    </w:tbl>
    <w:bookmarkStart w:id="6" w:name="FY"/>
    <w:p w:rsidR="00C032D4" w:rsidRDefault="003F7C48">
      <w:pPr>
        <w:pStyle w:val="afffff4"/>
        <w:framePr w:wrap="around" w:hAnchor="page"/>
      </w:pPr>
      <w:r>
        <w:rPr>
          <w:rFonts w:ascii="SimHei"/>
        </w:rPr>
        <w:fldChar w:fldCharType="begin">
          <w:ffData>
            <w:name w:val="FY"/>
            <w:enabled/>
            <w:calcOnExit w:val="0"/>
            <w:textInput>
              <w:default w:val="XXXX"/>
              <w:maxLength w:val="4"/>
            </w:textInput>
          </w:ffData>
        </w:fldChar>
      </w:r>
      <w:r>
        <w:rPr>
          <w:rFonts w:ascii="SimHei"/>
        </w:rPr>
        <w:instrText xml:space="preserve"> FORMTEXT </w:instrText>
      </w:r>
      <w:r>
        <w:rPr>
          <w:rFonts w:ascii="SimHei"/>
        </w:rPr>
      </w:r>
      <w:r>
        <w:rPr>
          <w:rFonts w:ascii="SimHei"/>
        </w:rPr>
        <w:fldChar w:fldCharType="separate"/>
      </w:r>
      <w:r>
        <w:rPr>
          <w:rFonts w:ascii="SimHei"/>
        </w:rPr>
        <w:t>XXXX</w:t>
      </w:r>
      <w:r>
        <w:rPr>
          <w:rFonts w:ascii="SimHei"/>
        </w:rPr>
        <w:fldChar w:fldCharType="end"/>
      </w:r>
      <w:bookmarkEnd w:id="6"/>
      <w:r>
        <w:t xml:space="preserve"> </w:t>
      </w:r>
      <w:r>
        <w:rPr>
          <w:rFonts w:ascii="SimHei"/>
        </w:rPr>
        <w:t>-</w:t>
      </w:r>
      <w:r>
        <w:t xml:space="preserve"> </w:t>
      </w:r>
      <w:r>
        <w:rPr>
          <w:rFonts w:ascii="SimHei"/>
        </w:rPr>
        <w:fldChar w:fldCharType="begin">
          <w:ffData>
            <w:name w:val="FM"/>
            <w:enabled/>
            <w:calcOnExit w:val="0"/>
            <w:textInput>
              <w:default w:val="XX"/>
              <w:maxLength w:val="2"/>
            </w:textInput>
          </w:ffData>
        </w:fldChar>
      </w:r>
      <w:r>
        <w:rPr>
          <w:rFonts w:ascii="SimHei"/>
        </w:rPr>
        <w:instrText xml:space="preserve"> FORMTEXT </w:instrText>
      </w:r>
      <w:r>
        <w:rPr>
          <w:rFonts w:ascii="SimHei"/>
        </w:rPr>
      </w:r>
      <w:r>
        <w:rPr>
          <w:rFonts w:ascii="SimHei"/>
        </w:rPr>
        <w:fldChar w:fldCharType="separate"/>
      </w:r>
      <w:r>
        <w:rPr>
          <w:rFonts w:ascii="SimHei"/>
        </w:rPr>
        <w:t>XX</w:t>
      </w:r>
      <w:r>
        <w:rPr>
          <w:rFonts w:ascii="SimHei"/>
        </w:rPr>
        <w:fldChar w:fldCharType="end"/>
      </w:r>
      <w:r>
        <w:t xml:space="preserve"> </w:t>
      </w:r>
      <w:r>
        <w:rPr>
          <w:rFonts w:ascii="SimHei"/>
        </w:rPr>
        <w:t>-</w:t>
      </w:r>
      <w:r>
        <w:t xml:space="preserve"> </w:t>
      </w:r>
      <w:bookmarkStart w:id="7" w:name="FD"/>
      <w:r>
        <w:rPr>
          <w:rFonts w:ascii="SimHei"/>
        </w:rPr>
        <w:fldChar w:fldCharType="begin">
          <w:ffData>
            <w:name w:val="FD"/>
            <w:enabled/>
            <w:calcOnExit w:val="0"/>
            <w:textInput>
              <w:default w:val="XX"/>
              <w:maxLength w:val="2"/>
            </w:textInput>
          </w:ffData>
        </w:fldChar>
      </w:r>
      <w:r>
        <w:rPr>
          <w:rFonts w:ascii="SimHei"/>
        </w:rPr>
        <w:instrText xml:space="preserve"> FORMTEXT </w:instrText>
      </w:r>
      <w:r>
        <w:rPr>
          <w:rFonts w:ascii="SimHei"/>
        </w:rPr>
      </w:r>
      <w:r>
        <w:rPr>
          <w:rFonts w:ascii="SimHei"/>
        </w:rPr>
        <w:fldChar w:fldCharType="separate"/>
      </w:r>
      <w:r>
        <w:rPr>
          <w:rFonts w:ascii="SimHei"/>
        </w:rPr>
        <w:t>XX</w:t>
      </w:r>
      <w:r>
        <w:rPr>
          <w:rFonts w:ascii="SimHei"/>
        </w:rPr>
        <w:fldChar w:fldCharType="end"/>
      </w:r>
      <w:bookmarkEnd w:id="7"/>
      <w:r>
        <w:rPr>
          <w:rFonts w:hint="eastAsia"/>
        </w:rPr>
        <w:t>发布</w:t>
      </w:r>
      <w:r>
        <w:rPr>
          <w:noProof/>
        </w:rPr>
        <mc:AlternateContent>
          <mc:Choice Requires="wps">
            <w:drawing>
              <wp:anchor distT="0" distB="0" distL="114300" distR="114300" simplePos="0" relativeHeight="251655168"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left:-0.05pt;margin-top:728.5pt;height:0pt;width:481.9pt;mso-position-vertical-relative:page;z-index:25165516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YdrPNYA&#10;AAALAQAADwAAAAAAAAABACAAAAAiAAAAZHJzL2Rvd25yZXYueG1sUEsBAhQAFAAAAAgAh07iQCCZ&#10;hmyvAQAAUgMAAA4AAAAAAAAAAQAgAAAAJQEAAGRycy9lMm9Eb2MueG1sUEsFBgAAAAAGAAYAWQEA&#10;AEYFAAAAAA==&#10;">
                <v:fill on="f" focussize="0,0"/>
                <v:stroke color="#000000" joinstyle="round"/>
                <v:imagedata o:title=""/>
                <o:lock v:ext="edit" aspectratio="f"/>
                <w10:anchorlock/>
              </v:line>
            </w:pict>
          </mc:Fallback>
        </mc:AlternateContent>
      </w:r>
    </w:p>
    <w:bookmarkStart w:id="8" w:name="SY"/>
    <w:p w:rsidR="00C032D4" w:rsidRDefault="003F7C48">
      <w:pPr>
        <w:pStyle w:val="afffff5"/>
        <w:framePr w:wrap="around" w:hAnchor="page" w:x="7094"/>
      </w:pPr>
      <w:r>
        <w:rPr>
          <w:rFonts w:ascii="SimHei"/>
        </w:rPr>
        <w:fldChar w:fldCharType="begin">
          <w:ffData>
            <w:name w:val="SY"/>
            <w:enabled/>
            <w:calcOnExit w:val="0"/>
            <w:textInput>
              <w:default w:val="XXXX"/>
              <w:maxLength w:val="4"/>
            </w:textInput>
          </w:ffData>
        </w:fldChar>
      </w:r>
      <w:r>
        <w:rPr>
          <w:rFonts w:ascii="SimHei"/>
        </w:rPr>
        <w:instrText xml:space="preserve"> FORMTEXT </w:instrText>
      </w:r>
      <w:r>
        <w:rPr>
          <w:rFonts w:ascii="SimHei"/>
        </w:rPr>
      </w:r>
      <w:r>
        <w:rPr>
          <w:rFonts w:ascii="SimHei"/>
        </w:rPr>
        <w:fldChar w:fldCharType="separate"/>
      </w:r>
      <w:r>
        <w:rPr>
          <w:rFonts w:ascii="SimHei"/>
        </w:rPr>
        <w:t>XXXX</w:t>
      </w:r>
      <w:r>
        <w:rPr>
          <w:rFonts w:ascii="SimHei"/>
        </w:rPr>
        <w:fldChar w:fldCharType="end"/>
      </w:r>
      <w:bookmarkEnd w:id="8"/>
      <w:r>
        <w:t xml:space="preserve"> </w:t>
      </w:r>
      <w:r>
        <w:rPr>
          <w:rFonts w:ascii="SimHei"/>
        </w:rPr>
        <w:t>-</w:t>
      </w:r>
      <w:r>
        <w:t xml:space="preserve"> </w:t>
      </w:r>
      <w:bookmarkStart w:id="9" w:name="SM"/>
      <w:r>
        <w:rPr>
          <w:rFonts w:ascii="SimHei"/>
        </w:rPr>
        <w:fldChar w:fldCharType="begin">
          <w:ffData>
            <w:name w:val="SM"/>
            <w:enabled/>
            <w:calcOnExit w:val="0"/>
            <w:textInput>
              <w:default w:val="XX"/>
              <w:maxLength w:val="2"/>
            </w:textInput>
          </w:ffData>
        </w:fldChar>
      </w:r>
      <w:r>
        <w:rPr>
          <w:rFonts w:ascii="SimHei"/>
        </w:rPr>
        <w:instrText xml:space="preserve"> FORMTEXT </w:instrText>
      </w:r>
      <w:r>
        <w:rPr>
          <w:rFonts w:ascii="SimHei"/>
        </w:rPr>
      </w:r>
      <w:r>
        <w:rPr>
          <w:rFonts w:ascii="SimHei"/>
        </w:rPr>
        <w:fldChar w:fldCharType="separate"/>
      </w:r>
      <w:r>
        <w:rPr>
          <w:rFonts w:ascii="SimHei"/>
        </w:rPr>
        <w:t>XX</w:t>
      </w:r>
      <w:r>
        <w:rPr>
          <w:rFonts w:ascii="SimHei"/>
        </w:rPr>
        <w:fldChar w:fldCharType="end"/>
      </w:r>
      <w:bookmarkEnd w:id="9"/>
      <w:r>
        <w:t xml:space="preserve"> </w:t>
      </w:r>
      <w:r>
        <w:rPr>
          <w:rFonts w:ascii="SimHei"/>
        </w:rPr>
        <w:t>-</w:t>
      </w:r>
      <w:r>
        <w:t xml:space="preserve"> </w:t>
      </w:r>
      <w:bookmarkStart w:id="10" w:name="SD"/>
      <w:r>
        <w:rPr>
          <w:rFonts w:ascii="SimHei"/>
        </w:rPr>
        <w:fldChar w:fldCharType="begin">
          <w:ffData>
            <w:name w:val="SD"/>
            <w:enabled/>
            <w:calcOnExit w:val="0"/>
            <w:textInput>
              <w:default w:val="XX"/>
              <w:maxLength w:val="2"/>
            </w:textInput>
          </w:ffData>
        </w:fldChar>
      </w:r>
      <w:r>
        <w:rPr>
          <w:rFonts w:ascii="SimHei"/>
        </w:rPr>
        <w:instrText xml:space="preserve"> FORMTEXT </w:instrText>
      </w:r>
      <w:r>
        <w:rPr>
          <w:rFonts w:ascii="SimHei"/>
        </w:rPr>
      </w:r>
      <w:r>
        <w:rPr>
          <w:rFonts w:ascii="SimHei"/>
        </w:rPr>
        <w:fldChar w:fldCharType="separate"/>
      </w:r>
      <w:r>
        <w:rPr>
          <w:rFonts w:ascii="SimHei"/>
        </w:rPr>
        <w:t>XX</w:t>
      </w:r>
      <w:r>
        <w:rPr>
          <w:rFonts w:ascii="SimHei"/>
        </w:rPr>
        <w:fldChar w:fldCharType="end"/>
      </w:r>
      <w:bookmarkEnd w:id="10"/>
      <w:r>
        <w:rPr>
          <w:rFonts w:hint="eastAsia"/>
        </w:rPr>
        <w:t>实施</w:t>
      </w:r>
    </w:p>
    <w:bookmarkStart w:id="11" w:name="fm"/>
    <w:p w:rsidR="00C032D4" w:rsidRDefault="003F7C48">
      <w:pPr>
        <w:pStyle w:val="affff2"/>
        <w:framePr w:wrap="around"/>
      </w:pPr>
      <w:r>
        <w:fldChar w:fldCharType="begin">
          <w:ffData>
            <w:name w:val="fm"/>
            <w:enabled/>
            <w:calcOnExit w:val="0"/>
            <w:textInput/>
          </w:ffData>
        </w:fldChar>
      </w:r>
      <w:r>
        <w:instrText xml:space="preserve"> FORMTEXT </w:instrText>
      </w:r>
      <w:r>
        <w:fldChar w:fldCharType="separate"/>
      </w:r>
      <w:r>
        <w:rPr>
          <w:rFonts w:hint="eastAsia"/>
        </w:rPr>
        <w:t>中国工程建设标准化协会</w:t>
      </w:r>
      <w:r>
        <w:fldChar w:fldCharType="end"/>
      </w:r>
      <w:bookmarkEnd w:id="11"/>
      <w:r>
        <w:rPr>
          <w:rFonts w:hAnsi="SimHei"/>
        </w:rPr>
        <w:t>   </w:t>
      </w:r>
      <w:r>
        <w:rPr>
          <w:rStyle w:val="affb"/>
          <w:rFonts w:hint="eastAsia"/>
        </w:rPr>
        <w:t>发布</w:t>
      </w:r>
    </w:p>
    <w:p w:rsidR="00C032D4" w:rsidRDefault="003F7C48">
      <w:pPr>
        <w:pStyle w:val="af9"/>
        <w:sectPr w:rsidR="00C032D4">
          <w:pgSz w:w="11906" w:h="16838"/>
          <w:pgMar w:top="567" w:right="850" w:bottom="1134" w:left="1418" w:header="0" w:footer="0" w:gutter="0"/>
          <w:pgNumType w:fmt="upperRoman" w:start="1"/>
          <w:cols w:space="425"/>
          <w:docGrid w:type="lines" w:linePitch="312"/>
        </w:sectPr>
      </w:pPr>
      <w:r>
        <w:rPr>
          <w:noProof/>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11" o:spid="_x0000_s1026" o:spt="20" style="position:absolute;left:0pt;margin-left:-0.05pt;margin-top:184.25pt;height:0pt;width:481.9pt;z-index:25165619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QeJf1wAA&#10;AAkBAAAPAAAAAAAAAAEAIAAAACIAAABkcnMvZG93bnJldi54bWxQSwECFAAUAAAACACHTuJAfoMW&#10;Iq0BAABSAwAADgAAAAAAAAABACAAAAAmAQAAZHJzL2Uyb0RvYy54bWxQSwUGAAAAAAYABgBZAQAA&#10;RQUAAAAA&#10;">
                <v:fill on="f" focussize="0,0"/>
                <v:stroke color="#000000" joinstyle="round"/>
                <v:imagedata o:title=""/>
                <o:lock v:ext="edit" aspectratio="f"/>
              </v:line>
            </w:pict>
          </mc:Fallback>
        </mc:AlternateContent>
      </w:r>
    </w:p>
    <w:p w:rsidR="00B81045" w:rsidRPr="00B81045" w:rsidRDefault="00B81045" w:rsidP="00B81045">
      <w:pPr>
        <w:keepNext/>
        <w:pageBreakBefore/>
        <w:widowControl/>
        <w:shd w:val="clear" w:color="FFFFFF" w:fill="FFFFFF"/>
        <w:spacing w:before="640" w:after="560"/>
        <w:jc w:val="center"/>
        <w:outlineLvl w:val="0"/>
        <w:rPr>
          <w:rFonts w:ascii="SimHei" w:eastAsia="SimHei"/>
          <w:kern w:val="0"/>
          <w:sz w:val="32"/>
          <w:szCs w:val="20"/>
        </w:rPr>
      </w:pPr>
      <w:bookmarkStart w:id="12" w:name="_Toc24537027"/>
      <w:bookmarkStart w:id="13" w:name="_Toc24537070"/>
      <w:bookmarkStart w:id="14" w:name="_Toc24616008"/>
      <w:r w:rsidRPr="00B81045">
        <w:rPr>
          <w:rFonts w:ascii="SimHei" w:eastAsia="SimHei" w:hint="eastAsia"/>
          <w:kern w:val="0"/>
          <w:sz w:val="32"/>
          <w:szCs w:val="20"/>
        </w:rPr>
        <w:lastRenderedPageBreak/>
        <w:t>前</w:t>
      </w:r>
      <w:r w:rsidRPr="00B81045">
        <w:rPr>
          <w:rFonts w:ascii="SimHei" w:eastAsia="SimHei" w:hAnsi="SimHei"/>
          <w:kern w:val="0"/>
          <w:sz w:val="32"/>
          <w:szCs w:val="20"/>
        </w:rPr>
        <w:t>  </w:t>
      </w:r>
      <w:r w:rsidRPr="00B81045">
        <w:rPr>
          <w:rFonts w:ascii="SimHei" w:eastAsia="SimHei" w:hint="eastAsia"/>
          <w:kern w:val="0"/>
          <w:sz w:val="32"/>
          <w:szCs w:val="20"/>
        </w:rPr>
        <w:t>言</w:t>
      </w:r>
    </w:p>
    <w:p w:rsidR="00B81045" w:rsidRPr="00B81045" w:rsidRDefault="00B81045" w:rsidP="00B81045">
      <w:pPr>
        <w:spacing w:line="320" w:lineRule="exact"/>
        <w:ind w:firstLine="420"/>
        <w:rPr>
          <w:rFonts w:ascii="宋体" w:hAnsi="宋体"/>
          <w:color w:val="000000"/>
        </w:rPr>
      </w:pPr>
      <w:r w:rsidRPr="00B81045">
        <w:rPr>
          <w:rFonts w:ascii="宋体" w:hAnsi="宋体" w:hint="eastAsia"/>
          <w:color w:val="000000"/>
        </w:rPr>
        <w:t>本文件按照</w:t>
      </w:r>
      <w:r w:rsidRPr="00B81045">
        <w:rPr>
          <w:color w:val="000000"/>
        </w:rPr>
        <w:t>GB/T 1.1</w:t>
      </w:r>
      <w:r w:rsidRPr="00B81045">
        <w:rPr>
          <w:rFonts w:asciiTheme="minorEastAsia" w:eastAsiaTheme="minorEastAsia" w:hAnsiTheme="minorEastAsia"/>
        </w:rPr>
        <w:t>—</w:t>
      </w:r>
      <w:r w:rsidRPr="00B81045">
        <w:rPr>
          <w:color w:val="000000"/>
        </w:rPr>
        <w:t>20</w:t>
      </w:r>
      <w:r w:rsidRPr="00B81045">
        <w:rPr>
          <w:rFonts w:hint="eastAsia"/>
          <w:color w:val="000000"/>
        </w:rPr>
        <w:t>2</w:t>
      </w:r>
      <w:r w:rsidRPr="00B81045">
        <w:rPr>
          <w:color w:val="000000"/>
        </w:rPr>
        <w:t>0</w:t>
      </w:r>
      <w:r w:rsidRPr="00B81045">
        <w:rPr>
          <w:rFonts w:hint="eastAsia"/>
          <w:color w:val="000000"/>
        </w:rPr>
        <w:t xml:space="preserve"> </w:t>
      </w:r>
      <w:r w:rsidRPr="00B81045">
        <w:rPr>
          <w:color w:val="000000"/>
        </w:rPr>
        <w:t>《标准化工作导则》第</w:t>
      </w:r>
      <w:r w:rsidRPr="00B81045">
        <w:rPr>
          <w:rFonts w:hint="eastAsia"/>
          <w:color w:val="000000"/>
        </w:rPr>
        <w:t>1</w:t>
      </w:r>
      <w:r w:rsidRPr="00B81045">
        <w:rPr>
          <w:color w:val="000000"/>
        </w:rPr>
        <w:t>部分</w:t>
      </w:r>
      <w:r w:rsidRPr="00B81045">
        <w:rPr>
          <w:rFonts w:ascii="宋体" w:hAnsi="宋体" w:hint="eastAsia"/>
          <w:color w:val="000000"/>
        </w:rPr>
        <w:t>和</w:t>
      </w:r>
      <w:r w:rsidRPr="00B81045">
        <w:rPr>
          <w:color w:val="000000"/>
        </w:rPr>
        <w:t>GB/T</w:t>
      </w:r>
      <w:r w:rsidRPr="00B81045">
        <w:rPr>
          <w:rFonts w:hint="eastAsia"/>
          <w:color w:val="000000"/>
        </w:rPr>
        <w:t xml:space="preserve"> </w:t>
      </w:r>
      <w:r w:rsidRPr="00B81045">
        <w:rPr>
          <w:color w:val="000000"/>
        </w:rPr>
        <w:t>20001.10</w:t>
      </w:r>
      <w:r w:rsidRPr="00B81045">
        <w:rPr>
          <w:rFonts w:asciiTheme="minorEastAsia" w:eastAsiaTheme="minorEastAsia" w:hAnsiTheme="minorEastAsia"/>
        </w:rPr>
        <w:t>—</w:t>
      </w:r>
      <w:r w:rsidRPr="00B81045">
        <w:rPr>
          <w:color w:val="000000"/>
        </w:rPr>
        <w:t>20</w:t>
      </w:r>
      <w:r w:rsidRPr="00B81045">
        <w:rPr>
          <w:rFonts w:hint="eastAsia"/>
          <w:color w:val="000000"/>
        </w:rPr>
        <w:t xml:space="preserve">20 </w:t>
      </w:r>
      <w:r w:rsidRPr="00B81045">
        <w:rPr>
          <w:rFonts w:hint="eastAsia"/>
          <w:color w:val="000000"/>
        </w:rPr>
        <w:t>《标准编写规则》</w:t>
      </w:r>
      <w:r w:rsidRPr="00B81045">
        <w:rPr>
          <w:rFonts w:ascii="宋体" w:hAnsi="宋体" w:hint="eastAsia"/>
          <w:color w:val="000000"/>
        </w:rPr>
        <w:t>给出的规定起草。</w:t>
      </w:r>
    </w:p>
    <w:p w:rsidR="00B81045" w:rsidRPr="00B81045" w:rsidRDefault="00B81045" w:rsidP="00B81045">
      <w:pPr>
        <w:spacing w:line="320" w:lineRule="exact"/>
        <w:ind w:firstLine="420"/>
        <w:rPr>
          <w:rFonts w:ascii="宋体" w:hAnsi="宋体"/>
          <w:color w:val="000000"/>
        </w:rPr>
      </w:pPr>
      <w:r w:rsidRPr="00B81045">
        <w:rPr>
          <w:rFonts w:ascii="宋体" w:hAnsi="宋体" w:hint="eastAsia"/>
          <w:color w:val="000000"/>
        </w:rPr>
        <w:t>本文件是按中国工程建设标准化协会《关于印发&lt;2021年第一批协会标准制订、修订计划&gt;的通知》（建标协字[2021]11号）的要求制定。</w:t>
      </w:r>
    </w:p>
    <w:p w:rsidR="00B81045" w:rsidRPr="00B81045" w:rsidRDefault="00B81045" w:rsidP="00B81045">
      <w:pPr>
        <w:spacing w:line="320" w:lineRule="exact"/>
        <w:ind w:firstLineChars="200" w:firstLine="420"/>
        <w:rPr>
          <w:rFonts w:hAnsi="宋体"/>
          <w:color w:val="000000"/>
        </w:rPr>
      </w:pPr>
      <w:r w:rsidRPr="00B81045">
        <w:rPr>
          <w:rFonts w:ascii="宋体" w:hAnsi="宋体" w:hint="eastAsia"/>
          <w:color w:val="000000"/>
        </w:rPr>
        <w:t>请注意本标准的某些内容可能直接或间接涉及专利，本标准的发布机构不承担识别这些专利的责任。</w:t>
      </w:r>
    </w:p>
    <w:p w:rsidR="00B81045" w:rsidRPr="00B81045" w:rsidRDefault="00B81045" w:rsidP="00B81045">
      <w:pPr>
        <w:spacing w:line="320" w:lineRule="exact"/>
        <w:ind w:firstLineChars="200" w:firstLine="420"/>
        <w:rPr>
          <w:rFonts w:ascii="宋体" w:hAnsi="宋体"/>
          <w:color w:val="000000"/>
        </w:rPr>
      </w:pPr>
      <w:r w:rsidRPr="00B81045">
        <w:rPr>
          <w:rFonts w:ascii="宋体" w:hAnsi="宋体" w:hint="eastAsia"/>
          <w:color w:val="000000"/>
        </w:rPr>
        <w:t>本文件由中国工程建设标准化协会提出。</w:t>
      </w:r>
    </w:p>
    <w:p w:rsidR="00B81045" w:rsidRPr="00B81045" w:rsidRDefault="00B81045" w:rsidP="00B81045">
      <w:pPr>
        <w:spacing w:line="320" w:lineRule="exact"/>
        <w:ind w:firstLineChars="200" w:firstLine="420"/>
        <w:rPr>
          <w:rFonts w:hAnsi="宋体"/>
          <w:color w:val="000000"/>
        </w:rPr>
      </w:pPr>
      <w:r w:rsidRPr="00B81045">
        <w:rPr>
          <w:rFonts w:ascii="宋体" w:hAnsi="宋体" w:hint="eastAsia"/>
          <w:color w:val="000000"/>
        </w:rPr>
        <w:t>本文件由中国工程建设标准化协会建筑材料分会归口。</w:t>
      </w:r>
    </w:p>
    <w:p w:rsidR="00B81045" w:rsidRPr="00B81045" w:rsidRDefault="00B81045" w:rsidP="00B81045">
      <w:pPr>
        <w:spacing w:line="320" w:lineRule="exact"/>
        <w:ind w:firstLineChars="200" w:firstLine="420"/>
        <w:rPr>
          <w:rFonts w:ascii="宋体" w:hAnsi="宋体"/>
          <w:color w:val="000000"/>
        </w:rPr>
      </w:pPr>
      <w:r w:rsidRPr="00B81045">
        <w:rPr>
          <w:rFonts w:ascii="宋体" w:hAnsi="宋体" w:hint="eastAsia"/>
          <w:color w:val="000000"/>
        </w:rPr>
        <w:t xml:space="preserve">本文件负责起草单位：能高共建（上海）新型环保建材有限公司、广州质量监督检测研究院 </w:t>
      </w:r>
    </w:p>
    <w:p w:rsidR="00B81045" w:rsidRPr="00B81045" w:rsidRDefault="00B81045" w:rsidP="00B81045">
      <w:pPr>
        <w:spacing w:line="320" w:lineRule="exact"/>
        <w:ind w:firstLineChars="200" w:firstLine="420"/>
        <w:rPr>
          <w:rFonts w:ascii="宋体" w:hAnsi="宋体"/>
          <w:color w:val="000000"/>
        </w:rPr>
      </w:pPr>
      <w:r w:rsidRPr="00B81045">
        <w:rPr>
          <w:rFonts w:ascii="宋体" w:hAnsi="宋体" w:hint="eastAsia"/>
          <w:color w:val="000000"/>
        </w:rPr>
        <w:t>本标准参加起草单位：湖北嘉贝乐建材有限公司、东莞市万科建筑技术研究有限公司、广东省建筑科学研究院集团股份有限公司、陶氏化学（中国）投资有限公司、广州市凯聚新材料有限公司、上海韵霓新型材料有限公司、、上海宓诺化学技术有限公司</w:t>
      </w:r>
      <w:r w:rsidR="0096365A">
        <w:rPr>
          <w:rFonts w:ascii="宋体" w:hAnsi="宋体" w:hint="eastAsia"/>
          <w:color w:val="000000"/>
        </w:rPr>
        <w:t>、</w:t>
      </w:r>
      <w:r w:rsidR="0096365A" w:rsidRPr="0096365A">
        <w:rPr>
          <w:rFonts w:ascii="宋体" w:hAnsi="宋体" w:hint="eastAsia"/>
          <w:color w:val="000000"/>
        </w:rPr>
        <w:t>佛山市满高建材有限公司</w:t>
      </w:r>
    </w:p>
    <w:p w:rsidR="00B81045" w:rsidRDefault="00B81045" w:rsidP="00B81045">
      <w:pPr>
        <w:ind w:firstLine="420"/>
        <w:rPr>
          <w:rFonts w:ascii="宋体" w:hAnsi="宋体"/>
          <w:color w:val="000000"/>
        </w:rPr>
      </w:pPr>
    </w:p>
    <w:p w:rsidR="00B81045" w:rsidRDefault="00B81045" w:rsidP="00B81045">
      <w:pPr>
        <w:ind w:firstLine="420"/>
        <w:rPr>
          <w:rFonts w:ascii="宋体" w:hAnsi="宋体"/>
          <w:color w:val="000000"/>
        </w:rPr>
      </w:pPr>
    </w:p>
    <w:p w:rsidR="00B81045" w:rsidRDefault="00B81045" w:rsidP="00B81045">
      <w:pPr>
        <w:ind w:firstLine="420"/>
        <w:rPr>
          <w:rFonts w:ascii="宋体" w:hAnsi="宋体"/>
          <w:color w:val="000000"/>
        </w:rPr>
      </w:pPr>
    </w:p>
    <w:p w:rsidR="00B81045" w:rsidRPr="0096365A" w:rsidRDefault="00B81045" w:rsidP="00B81045">
      <w:pPr>
        <w:ind w:firstLine="420"/>
      </w:pPr>
      <w:r w:rsidRPr="00B81045">
        <w:rPr>
          <w:rFonts w:ascii="宋体" w:hAnsi="宋体" w:hint="eastAsia"/>
          <w:color w:val="000000"/>
        </w:rPr>
        <w:t>本文件主要起草人：李玉海、丁冠玺、</w:t>
      </w:r>
      <w:r w:rsidRPr="00B81045">
        <w:rPr>
          <w:rFonts w:hint="eastAsia"/>
        </w:rPr>
        <w:t>罗建光、</w:t>
      </w:r>
      <w:r w:rsidRPr="00B81045">
        <w:rPr>
          <w:rFonts w:hAnsi="宋体" w:hint="eastAsia"/>
          <w:color w:val="000000"/>
        </w:rPr>
        <w:t>王元光、</w:t>
      </w:r>
      <w:r w:rsidR="0096365A" w:rsidRPr="0096365A">
        <w:rPr>
          <w:rFonts w:hAnsi="宋体" w:hint="eastAsia"/>
          <w:color w:val="000000"/>
        </w:rPr>
        <w:t>唐晓明</w:t>
      </w:r>
    </w:p>
    <w:p w:rsidR="00B81045" w:rsidRPr="00B81045" w:rsidRDefault="00B81045" w:rsidP="00B81045">
      <w:pPr>
        <w:ind w:firstLine="420"/>
        <w:rPr>
          <w:rFonts w:hAnsi="宋体"/>
          <w:color w:val="000000"/>
        </w:rPr>
      </w:pPr>
    </w:p>
    <w:p w:rsidR="00B81045" w:rsidRPr="00B81045" w:rsidRDefault="00B81045" w:rsidP="00B81045">
      <w:pPr>
        <w:widowControl/>
        <w:tabs>
          <w:tab w:val="center" w:pos="4201"/>
          <w:tab w:val="right" w:leader="dot" w:pos="9298"/>
        </w:tabs>
        <w:autoSpaceDE w:val="0"/>
        <w:autoSpaceDN w:val="0"/>
        <w:ind w:firstLineChars="200" w:firstLine="420"/>
        <w:rPr>
          <w:rFonts w:ascii="宋体" w:hAnsi="宋体"/>
          <w:color w:val="000000"/>
          <w:kern w:val="0"/>
          <w:szCs w:val="20"/>
        </w:rPr>
      </w:pPr>
    </w:p>
    <w:p w:rsidR="00B81045" w:rsidRPr="00B81045" w:rsidRDefault="00B81045" w:rsidP="00B81045">
      <w:pPr>
        <w:widowControl/>
        <w:tabs>
          <w:tab w:val="center" w:pos="4201"/>
          <w:tab w:val="right" w:leader="dot" w:pos="9298"/>
        </w:tabs>
        <w:autoSpaceDE w:val="0"/>
        <w:autoSpaceDN w:val="0"/>
        <w:ind w:firstLineChars="200" w:firstLine="420"/>
        <w:rPr>
          <w:rFonts w:ascii="宋体" w:hAnsi="宋体"/>
          <w:color w:val="000000"/>
          <w:kern w:val="0"/>
          <w:szCs w:val="20"/>
        </w:rPr>
      </w:pPr>
    </w:p>
    <w:p w:rsidR="00B81045" w:rsidRPr="00B81045" w:rsidRDefault="00B81045" w:rsidP="00B81045">
      <w:pPr>
        <w:widowControl/>
        <w:tabs>
          <w:tab w:val="center" w:pos="4201"/>
          <w:tab w:val="right" w:leader="dot" w:pos="9298"/>
        </w:tabs>
        <w:autoSpaceDE w:val="0"/>
        <w:autoSpaceDN w:val="0"/>
        <w:ind w:firstLineChars="200" w:firstLine="420"/>
        <w:rPr>
          <w:rFonts w:ascii="宋体" w:hAnsi="宋体"/>
          <w:color w:val="000000"/>
          <w:kern w:val="0"/>
          <w:szCs w:val="20"/>
        </w:rPr>
      </w:pPr>
      <w:r w:rsidRPr="00B81045">
        <w:rPr>
          <w:rFonts w:ascii="宋体" w:hAnsi="宋体" w:hint="eastAsia"/>
          <w:color w:val="000000"/>
          <w:kern w:val="0"/>
          <w:szCs w:val="20"/>
        </w:rPr>
        <w:t>本文件主要审查人：</w:t>
      </w:r>
    </w:p>
    <w:p w:rsidR="00B81045" w:rsidRPr="00B81045" w:rsidRDefault="00B81045" w:rsidP="00B81045">
      <w:pPr>
        <w:widowControl/>
        <w:tabs>
          <w:tab w:val="center" w:pos="4201"/>
          <w:tab w:val="right" w:leader="dot" w:pos="9298"/>
        </w:tabs>
        <w:autoSpaceDE w:val="0"/>
        <w:autoSpaceDN w:val="0"/>
        <w:ind w:firstLineChars="200" w:firstLine="420"/>
        <w:rPr>
          <w:rFonts w:ascii="宋体" w:hAnsi="宋体"/>
          <w:color w:val="000000"/>
          <w:kern w:val="0"/>
          <w:szCs w:val="20"/>
        </w:rPr>
      </w:pPr>
    </w:p>
    <w:p w:rsidR="00B81045" w:rsidRPr="00B81045" w:rsidRDefault="00B81045" w:rsidP="00B81045">
      <w:pPr>
        <w:widowControl/>
        <w:tabs>
          <w:tab w:val="center" w:pos="4201"/>
          <w:tab w:val="right" w:leader="dot" w:pos="9298"/>
        </w:tabs>
        <w:autoSpaceDE w:val="0"/>
        <w:autoSpaceDN w:val="0"/>
        <w:ind w:firstLineChars="200" w:firstLine="420"/>
        <w:rPr>
          <w:rFonts w:ascii="宋体" w:hAnsi="宋体"/>
          <w:color w:val="000000"/>
          <w:kern w:val="0"/>
          <w:szCs w:val="20"/>
        </w:rPr>
      </w:pPr>
      <w:r w:rsidRPr="00B81045">
        <w:rPr>
          <w:rFonts w:ascii="宋体" w:hAnsi="宋体" w:hint="eastAsia"/>
          <w:color w:val="000000"/>
          <w:kern w:val="0"/>
          <w:szCs w:val="20"/>
        </w:rPr>
        <w:t>本文件为首次发布。</w:t>
      </w:r>
    </w:p>
    <w:p w:rsidR="00C032D4" w:rsidRDefault="003F7C48">
      <w:pPr>
        <w:pStyle w:val="afc"/>
      </w:pPr>
      <w:r>
        <w:rPr>
          <w:rFonts w:hint="eastAsia"/>
        </w:rPr>
        <w:lastRenderedPageBreak/>
        <w:t>目</w:t>
      </w:r>
      <w:bookmarkStart w:id="15" w:name="BKML"/>
      <w:r>
        <w:rPr>
          <w:rFonts w:hAnsi="SimHei"/>
        </w:rPr>
        <w:t>  </w:t>
      </w:r>
      <w:r>
        <w:rPr>
          <w:rFonts w:hint="eastAsia"/>
        </w:rPr>
        <w:t>次</w:t>
      </w:r>
      <w:bookmarkEnd w:id="15"/>
    </w:p>
    <w:p w:rsidR="00C032D4" w:rsidRDefault="003F7C48">
      <w:pPr>
        <w:pStyle w:val="TOC1"/>
        <w:spacing w:before="78" w:after="78"/>
        <w:rPr>
          <w:rFonts w:asciiTheme="minorHAnsi" w:eastAsiaTheme="minorEastAsia" w:hAnsiTheme="minorHAnsi" w:cstheme="minorBidi"/>
          <w:szCs w:val="22"/>
        </w:rPr>
      </w:pPr>
      <w:r>
        <w:fldChar w:fldCharType="begin" w:fldLock="1"/>
      </w:r>
      <w:r>
        <w:instrText xml:space="preserve"> </w:instrText>
      </w:r>
      <w:r>
        <w:rPr>
          <w:rFonts w:hint="eastAsia"/>
        </w:rPr>
        <w:instrText>TOC \h \z \t"前言、引言标题,1,参考文献、索引标题,1,章标题,1,参考文献,1,附录标识,1" \* MERGEFORMAT</w:instrText>
      </w:r>
      <w:r>
        <w:instrText xml:space="preserve"> </w:instrText>
      </w:r>
      <w:r>
        <w:fldChar w:fldCharType="separate"/>
      </w:r>
      <w:hyperlink w:anchor="_Toc24708441" w:history="1"/>
      <w:hyperlink w:anchor="_Toc24708442" w:history="1">
        <w:r>
          <w:rPr>
            <w:rStyle w:val="Hyperlink"/>
          </w:rPr>
          <w:t>1</w:t>
        </w:r>
        <w:r>
          <w:rPr>
            <w:rStyle w:val="Hyperlink"/>
            <w:rFonts w:hint="eastAsia"/>
          </w:rPr>
          <w:t xml:space="preserve">　范围</w:t>
        </w:r>
        <w:r>
          <w:tab/>
        </w:r>
        <w:r>
          <w:fldChar w:fldCharType="begin" w:fldLock="1"/>
        </w:r>
        <w:r>
          <w:instrText xml:space="preserve"> PAGEREF _Toc24708442 \h </w:instrText>
        </w:r>
        <w:r>
          <w:fldChar w:fldCharType="separate"/>
        </w:r>
        <w:r>
          <w:t>1</w:t>
        </w:r>
        <w:r>
          <w:fldChar w:fldCharType="end"/>
        </w:r>
      </w:hyperlink>
    </w:p>
    <w:p w:rsidR="00C032D4" w:rsidRDefault="00636B92">
      <w:pPr>
        <w:pStyle w:val="TOC1"/>
        <w:spacing w:before="78" w:after="78"/>
        <w:rPr>
          <w:rFonts w:asciiTheme="minorHAnsi" w:eastAsiaTheme="minorEastAsia" w:hAnsiTheme="minorHAnsi" w:cstheme="minorBidi"/>
          <w:szCs w:val="22"/>
        </w:rPr>
      </w:pPr>
      <w:hyperlink w:anchor="_Toc24708443" w:history="1">
        <w:r w:rsidR="003F7C48">
          <w:rPr>
            <w:rStyle w:val="Hyperlink"/>
          </w:rPr>
          <w:t>2</w:t>
        </w:r>
        <w:r w:rsidR="003F7C48">
          <w:rPr>
            <w:rStyle w:val="Hyperlink"/>
            <w:rFonts w:hint="eastAsia"/>
          </w:rPr>
          <w:t xml:space="preserve">　规范性引用文件</w:t>
        </w:r>
        <w:r w:rsidR="003F7C48">
          <w:tab/>
        </w:r>
        <w:r w:rsidR="003F7C48">
          <w:fldChar w:fldCharType="begin" w:fldLock="1"/>
        </w:r>
        <w:r w:rsidR="003F7C48">
          <w:instrText xml:space="preserve"> PAGEREF _Toc24708443 \h </w:instrText>
        </w:r>
        <w:r w:rsidR="003F7C48">
          <w:fldChar w:fldCharType="separate"/>
        </w:r>
        <w:r w:rsidR="003F7C48">
          <w:t>1</w:t>
        </w:r>
        <w:r w:rsidR="003F7C48">
          <w:fldChar w:fldCharType="end"/>
        </w:r>
      </w:hyperlink>
    </w:p>
    <w:p w:rsidR="00C032D4" w:rsidRDefault="00636B92">
      <w:pPr>
        <w:pStyle w:val="TOC1"/>
        <w:spacing w:before="78" w:after="78"/>
        <w:rPr>
          <w:rFonts w:asciiTheme="minorHAnsi" w:eastAsiaTheme="minorEastAsia" w:hAnsiTheme="minorHAnsi" w:cstheme="minorBidi"/>
          <w:szCs w:val="22"/>
        </w:rPr>
      </w:pPr>
      <w:hyperlink w:anchor="_Toc24708444" w:history="1">
        <w:r w:rsidR="003F7C48">
          <w:rPr>
            <w:rStyle w:val="Hyperlink"/>
          </w:rPr>
          <w:t>3</w:t>
        </w:r>
        <w:r w:rsidR="003F7C48">
          <w:rPr>
            <w:rStyle w:val="Hyperlink"/>
            <w:rFonts w:hint="eastAsia"/>
          </w:rPr>
          <w:t xml:space="preserve">　术语和定义</w:t>
        </w:r>
        <w:r w:rsidR="003F7C48">
          <w:tab/>
        </w:r>
        <w:r w:rsidR="003F7C48">
          <w:fldChar w:fldCharType="begin" w:fldLock="1"/>
        </w:r>
        <w:r w:rsidR="003F7C48">
          <w:instrText xml:space="preserve"> PAGEREF _Toc24708444 \h </w:instrText>
        </w:r>
        <w:r w:rsidR="003F7C48">
          <w:fldChar w:fldCharType="separate"/>
        </w:r>
        <w:r w:rsidR="003F7C48">
          <w:t>1</w:t>
        </w:r>
        <w:r w:rsidR="003F7C48">
          <w:fldChar w:fldCharType="end"/>
        </w:r>
      </w:hyperlink>
    </w:p>
    <w:p w:rsidR="00C032D4" w:rsidRDefault="00636B92">
      <w:pPr>
        <w:pStyle w:val="TOC1"/>
        <w:spacing w:before="78" w:after="78"/>
        <w:rPr>
          <w:rFonts w:asciiTheme="minorHAnsi" w:eastAsiaTheme="minorEastAsia" w:hAnsiTheme="minorHAnsi" w:cstheme="minorBidi"/>
          <w:szCs w:val="22"/>
        </w:rPr>
      </w:pPr>
      <w:hyperlink w:anchor="_Toc24708445" w:history="1">
        <w:r w:rsidR="003F7C48">
          <w:rPr>
            <w:rStyle w:val="Hyperlink"/>
          </w:rPr>
          <w:t>4</w:t>
        </w:r>
        <w:r w:rsidR="003F7C48">
          <w:rPr>
            <w:rStyle w:val="Hyperlink"/>
            <w:rFonts w:hint="eastAsia"/>
          </w:rPr>
          <w:t xml:space="preserve">　分类和标记</w:t>
        </w:r>
        <w:r w:rsidR="003F7C48">
          <w:tab/>
        </w:r>
        <w:r w:rsidR="00940511">
          <w:rPr>
            <w:rFonts w:hint="eastAsia"/>
          </w:rPr>
          <w:t>1</w:t>
        </w:r>
      </w:hyperlink>
    </w:p>
    <w:p w:rsidR="00A87EF4" w:rsidRDefault="00A87EF4">
      <w:pPr>
        <w:pStyle w:val="TOC1"/>
        <w:spacing w:before="78" w:after="78"/>
      </w:pPr>
      <w:r w:rsidRPr="00A87EF4">
        <w:t>5</w:t>
      </w:r>
      <w:r w:rsidRPr="00A87EF4">
        <w:rPr>
          <w:rFonts w:hint="eastAsia"/>
        </w:rPr>
        <w:t xml:space="preserve">　</w:t>
      </w:r>
      <w:r>
        <w:rPr>
          <w:rFonts w:hint="eastAsia"/>
        </w:rPr>
        <w:t>一般</w:t>
      </w:r>
      <w:r w:rsidRPr="00A87EF4">
        <w:rPr>
          <w:rFonts w:hint="eastAsia"/>
        </w:rPr>
        <w:t>要求</w:t>
      </w:r>
      <w:r w:rsidRPr="00A87EF4">
        <w:tab/>
      </w:r>
      <w:r w:rsidRPr="00A87EF4">
        <w:fldChar w:fldCharType="begin" w:fldLock="1"/>
      </w:r>
      <w:r w:rsidRPr="00A87EF4">
        <w:instrText xml:space="preserve"> PAGEREF _Toc24708446 \h </w:instrText>
      </w:r>
      <w:r w:rsidRPr="00A87EF4">
        <w:fldChar w:fldCharType="separate"/>
      </w:r>
      <w:r w:rsidRPr="00A87EF4">
        <w:t>2</w:t>
      </w:r>
      <w:r w:rsidRPr="00A87EF4">
        <w:fldChar w:fldCharType="end"/>
      </w:r>
    </w:p>
    <w:p w:rsidR="00C032D4" w:rsidRDefault="00636B92">
      <w:pPr>
        <w:pStyle w:val="TOC1"/>
        <w:spacing w:before="78" w:after="78"/>
        <w:rPr>
          <w:rFonts w:asciiTheme="minorHAnsi" w:eastAsiaTheme="minorEastAsia" w:hAnsiTheme="minorHAnsi" w:cstheme="minorBidi"/>
          <w:szCs w:val="22"/>
        </w:rPr>
      </w:pPr>
      <w:hyperlink w:anchor="_Toc24708446" w:history="1">
        <w:r w:rsidR="00997E56">
          <w:rPr>
            <w:rStyle w:val="Hyperlink"/>
            <w:rFonts w:hint="eastAsia"/>
          </w:rPr>
          <w:t>6</w:t>
        </w:r>
        <w:r w:rsidR="003F7C48">
          <w:rPr>
            <w:rStyle w:val="Hyperlink"/>
            <w:rFonts w:hint="eastAsia"/>
          </w:rPr>
          <w:t xml:space="preserve">　</w:t>
        </w:r>
        <w:r w:rsidR="000F0BF1">
          <w:rPr>
            <w:rStyle w:val="Hyperlink"/>
            <w:rFonts w:hint="eastAsia"/>
          </w:rPr>
          <w:t>技术</w:t>
        </w:r>
        <w:r w:rsidR="003F7C48">
          <w:rPr>
            <w:rStyle w:val="Hyperlink"/>
            <w:rFonts w:hint="eastAsia"/>
          </w:rPr>
          <w:t>要求</w:t>
        </w:r>
        <w:r w:rsidR="003F7C48">
          <w:tab/>
        </w:r>
        <w:r w:rsidR="003F7C48">
          <w:fldChar w:fldCharType="begin" w:fldLock="1"/>
        </w:r>
        <w:r w:rsidR="003F7C48">
          <w:instrText xml:space="preserve"> PAGEREF _Toc24708446 \h </w:instrText>
        </w:r>
        <w:r w:rsidR="003F7C48">
          <w:fldChar w:fldCharType="separate"/>
        </w:r>
        <w:r w:rsidR="003F7C48">
          <w:t>2</w:t>
        </w:r>
        <w:r w:rsidR="003F7C48">
          <w:fldChar w:fldCharType="end"/>
        </w:r>
      </w:hyperlink>
    </w:p>
    <w:p w:rsidR="00C032D4" w:rsidRDefault="00636B92">
      <w:pPr>
        <w:pStyle w:val="TOC1"/>
        <w:spacing w:before="78" w:after="78"/>
        <w:rPr>
          <w:rFonts w:asciiTheme="minorHAnsi" w:eastAsiaTheme="minorEastAsia" w:hAnsiTheme="minorHAnsi" w:cstheme="minorBidi"/>
          <w:szCs w:val="22"/>
        </w:rPr>
      </w:pPr>
      <w:hyperlink w:anchor="_Toc24708447" w:history="1">
        <w:r w:rsidR="00997E56">
          <w:rPr>
            <w:rStyle w:val="Hyperlink"/>
            <w:rFonts w:hint="eastAsia"/>
          </w:rPr>
          <w:t>7</w:t>
        </w:r>
        <w:r w:rsidR="003F7C48">
          <w:rPr>
            <w:rStyle w:val="Hyperlink"/>
            <w:rFonts w:hint="eastAsia"/>
          </w:rPr>
          <w:t xml:space="preserve">　试验方法</w:t>
        </w:r>
        <w:r w:rsidR="003F7C48">
          <w:tab/>
        </w:r>
      </w:hyperlink>
      <w:r w:rsidR="00940511">
        <w:rPr>
          <w:rFonts w:hint="eastAsia"/>
        </w:rPr>
        <w:t>2</w:t>
      </w:r>
    </w:p>
    <w:p w:rsidR="00C032D4" w:rsidRDefault="00636B92">
      <w:pPr>
        <w:pStyle w:val="TOC1"/>
        <w:spacing w:before="78" w:after="78"/>
        <w:rPr>
          <w:rFonts w:asciiTheme="minorHAnsi" w:eastAsiaTheme="minorEastAsia" w:hAnsiTheme="minorHAnsi" w:cstheme="minorBidi"/>
          <w:szCs w:val="22"/>
        </w:rPr>
      </w:pPr>
      <w:hyperlink w:anchor="_Toc24708448" w:history="1">
        <w:r w:rsidR="00997E56">
          <w:rPr>
            <w:rStyle w:val="Hyperlink"/>
            <w:rFonts w:hint="eastAsia"/>
          </w:rPr>
          <w:t>8</w:t>
        </w:r>
        <w:r w:rsidR="003F7C48">
          <w:rPr>
            <w:rStyle w:val="Hyperlink"/>
            <w:rFonts w:hint="eastAsia"/>
          </w:rPr>
          <w:t xml:space="preserve">　检验规则</w:t>
        </w:r>
        <w:r w:rsidR="003F7C48">
          <w:tab/>
        </w:r>
        <w:r w:rsidR="00940511">
          <w:rPr>
            <w:rFonts w:hint="eastAsia"/>
          </w:rPr>
          <w:t>4</w:t>
        </w:r>
      </w:hyperlink>
    </w:p>
    <w:p w:rsidR="00C032D4" w:rsidRDefault="00636B92">
      <w:pPr>
        <w:pStyle w:val="TOC1"/>
        <w:spacing w:before="78" w:after="78"/>
        <w:rPr>
          <w:rFonts w:asciiTheme="minorHAnsi" w:eastAsiaTheme="minorEastAsia" w:hAnsiTheme="minorHAnsi" w:cstheme="minorBidi"/>
          <w:szCs w:val="22"/>
        </w:rPr>
      </w:pPr>
      <w:hyperlink w:anchor="_Toc24708449" w:history="1">
        <w:r w:rsidR="00997E56">
          <w:rPr>
            <w:rStyle w:val="Hyperlink"/>
            <w:rFonts w:hint="eastAsia"/>
          </w:rPr>
          <w:t>9</w:t>
        </w:r>
        <w:r w:rsidR="003F7C48">
          <w:rPr>
            <w:rStyle w:val="Hyperlink"/>
            <w:rFonts w:hint="eastAsia"/>
          </w:rPr>
          <w:t xml:space="preserve">　标志、包装、运输和贮存</w:t>
        </w:r>
        <w:r w:rsidR="003F7C48">
          <w:tab/>
        </w:r>
        <w:r w:rsidR="00940511">
          <w:rPr>
            <w:rFonts w:hint="eastAsia"/>
          </w:rPr>
          <w:t>5</w:t>
        </w:r>
      </w:hyperlink>
    </w:p>
    <w:p w:rsidR="00C032D4" w:rsidRDefault="003F7C48">
      <w:pPr>
        <w:pStyle w:val="af9"/>
      </w:pPr>
      <w:r>
        <w:fldChar w:fldCharType="end"/>
      </w:r>
    </w:p>
    <w:p w:rsidR="007D144A" w:rsidRDefault="007D144A">
      <w:pPr>
        <w:pStyle w:val="af9"/>
      </w:pPr>
    </w:p>
    <w:p w:rsidR="007D144A" w:rsidRDefault="007D144A">
      <w:pPr>
        <w:pStyle w:val="af9"/>
      </w:pPr>
    </w:p>
    <w:p w:rsidR="007D144A" w:rsidRDefault="007D144A">
      <w:pPr>
        <w:pStyle w:val="af9"/>
      </w:pPr>
    </w:p>
    <w:p w:rsidR="007D144A" w:rsidRDefault="007D144A">
      <w:pPr>
        <w:pStyle w:val="af9"/>
      </w:pPr>
    </w:p>
    <w:p w:rsidR="007D144A" w:rsidRDefault="007D144A">
      <w:pPr>
        <w:pStyle w:val="af9"/>
      </w:pPr>
    </w:p>
    <w:p w:rsidR="007D144A" w:rsidRDefault="007D144A">
      <w:pPr>
        <w:pStyle w:val="af9"/>
      </w:pPr>
    </w:p>
    <w:bookmarkEnd w:id="12"/>
    <w:bookmarkEnd w:id="13"/>
    <w:bookmarkEnd w:id="14"/>
    <w:p w:rsidR="00D67767" w:rsidRDefault="00D67767">
      <w:pPr>
        <w:widowControl/>
        <w:jc w:val="left"/>
        <w:rPr>
          <w:rFonts w:ascii="宋体"/>
          <w:kern w:val="0"/>
          <w:szCs w:val="20"/>
        </w:rPr>
      </w:pPr>
    </w:p>
    <w:p w:rsidR="007D144A" w:rsidRDefault="007D144A">
      <w:pPr>
        <w:widowControl/>
        <w:jc w:val="left"/>
        <w:rPr>
          <w:rFonts w:ascii="宋体"/>
          <w:kern w:val="0"/>
          <w:szCs w:val="20"/>
        </w:rPr>
      </w:pPr>
    </w:p>
    <w:p w:rsidR="007D144A" w:rsidRDefault="007D144A">
      <w:pPr>
        <w:widowControl/>
        <w:jc w:val="left"/>
        <w:rPr>
          <w:rFonts w:ascii="宋体"/>
          <w:kern w:val="0"/>
          <w:szCs w:val="20"/>
        </w:rPr>
      </w:pPr>
    </w:p>
    <w:p w:rsidR="007D144A" w:rsidRDefault="007D144A">
      <w:pPr>
        <w:widowControl/>
        <w:jc w:val="left"/>
        <w:rPr>
          <w:rFonts w:ascii="宋体"/>
          <w:kern w:val="0"/>
          <w:szCs w:val="20"/>
        </w:rPr>
      </w:pPr>
    </w:p>
    <w:p w:rsidR="007D144A" w:rsidRDefault="007D144A">
      <w:pPr>
        <w:widowControl/>
        <w:jc w:val="left"/>
        <w:rPr>
          <w:rFonts w:ascii="宋体"/>
          <w:kern w:val="0"/>
          <w:szCs w:val="20"/>
        </w:rPr>
      </w:pPr>
    </w:p>
    <w:p w:rsidR="007D144A" w:rsidRDefault="007D144A">
      <w:pPr>
        <w:widowControl/>
        <w:jc w:val="left"/>
        <w:rPr>
          <w:rFonts w:ascii="宋体"/>
          <w:kern w:val="0"/>
          <w:szCs w:val="20"/>
        </w:rPr>
      </w:pPr>
    </w:p>
    <w:p w:rsidR="007D144A" w:rsidRDefault="007D144A">
      <w:pPr>
        <w:widowControl/>
        <w:jc w:val="left"/>
        <w:rPr>
          <w:rFonts w:ascii="宋体"/>
          <w:kern w:val="0"/>
          <w:szCs w:val="20"/>
        </w:rPr>
      </w:pPr>
    </w:p>
    <w:p w:rsidR="007D144A" w:rsidRDefault="007D144A">
      <w:pPr>
        <w:widowControl/>
        <w:jc w:val="left"/>
        <w:rPr>
          <w:rFonts w:ascii="宋体"/>
          <w:kern w:val="0"/>
          <w:szCs w:val="20"/>
        </w:rPr>
      </w:pPr>
    </w:p>
    <w:p w:rsidR="007D144A" w:rsidRDefault="007D144A">
      <w:pPr>
        <w:widowControl/>
        <w:jc w:val="left"/>
        <w:rPr>
          <w:rFonts w:ascii="宋体"/>
          <w:kern w:val="0"/>
          <w:szCs w:val="20"/>
        </w:rPr>
      </w:pPr>
    </w:p>
    <w:p w:rsidR="007D144A" w:rsidRDefault="007D144A">
      <w:pPr>
        <w:widowControl/>
        <w:jc w:val="left"/>
        <w:rPr>
          <w:rFonts w:ascii="宋体"/>
          <w:kern w:val="0"/>
          <w:szCs w:val="20"/>
        </w:rPr>
      </w:pPr>
    </w:p>
    <w:p w:rsidR="007D144A" w:rsidRDefault="007D144A">
      <w:pPr>
        <w:widowControl/>
        <w:jc w:val="left"/>
        <w:rPr>
          <w:rFonts w:ascii="宋体"/>
          <w:kern w:val="0"/>
          <w:szCs w:val="20"/>
        </w:rPr>
      </w:pPr>
    </w:p>
    <w:p w:rsidR="007D144A" w:rsidRDefault="007D144A">
      <w:pPr>
        <w:widowControl/>
        <w:jc w:val="left"/>
        <w:rPr>
          <w:rFonts w:ascii="宋体"/>
          <w:kern w:val="0"/>
          <w:szCs w:val="20"/>
        </w:rPr>
      </w:pPr>
    </w:p>
    <w:p w:rsidR="007D144A" w:rsidRDefault="007D144A">
      <w:pPr>
        <w:widowControl/>
        <w:jc w:val="left"/>
        <w:rPr>
          <w:rFonts w:ascii="宋体"/>
          <w:kern w:val="0"/>
          <w:szCs w:val="20"/>
        </w:rPr>
      </w:pPr>
    </w:p>
    <w:p w:rsidR="007D144A" w:rsidRDefault="007D144A">
      <w:pPr>
        <w:widowControl/>
        <w:jc w:val="left"/>
        <w:rPr>
          <w:rFonts w:ascii="宋体"/>
          <w:kern w:val="0"/>
          <w:szCs w:val="20"/>
        </w:rPr>
      </w:pPr>
    </w:p>
    <w:p w:rsidR="007D144A" w:rsidRDefault="007D144A">
      <w:pPr>
        <w:widowControl/>
        <w:jc w:val="left"/>
        <w:rPr>
          <w:rFonts w:ascii="宋体"/>
          <w:kern w:val="0"/>
          <w:szCs w:val="20"/>
        </w:rPr>
      </w:pPr>
    </w:p>
    <w:p w:rsidR="007D144A" w:rsidRDefault="007D144A">
      <w:pPr>
        <w:widowControl/>
        <w:jc w:val="left"/>
        <w:rPr>
          <w:rFonts w:ascii="宋体"/>
          <w:kern w:val="0"/>
          <w:szCs w:val="20"/>
        </w:rPr>
      </w:pPr>
    </w:p>
    <w:p w:rsidR="007D144A" w:rsidRDefault="007D144A">
      <w:pPr>
        <w:widowControl/>
        <w:jc w:val="left"/>
        <w:rPr>
          <w:rFonts w:ascii="宋体"/>
          <w:kern w:val="0"/>
          <w:szCs w:val="20"/>
        </w:rPr>
      </w:pPr>
    </w:p>
    <w:p w:rsidR="007D144A" w:rsidRPr="00D67767" w:rsidRDefault="007D144A">
      <w:pPr>
        <w:widowControl/>
        <w:jc w:val="left"/>
        <w:rPr>
          <w:rFonts w:ascii="宋体"/>
          <w:kern w:val="0"/>
          <w:szCs w:val="20"/>
        </w:rPr>
      </w:pPr>
      <w:r>
        <w:rPr>
          <w:rFonts w:ascii="宋体"/>
          <w:kern w:val="0"/>
          <w:szCs w:val="20"/>
        </w:rPr>
        <w:br w:type="page"/>
      </w:r>
    </w:p>
    <w:p w:rsidR="007D144A" w:rsidRDefault="007D144A">
      <w:pPr>
        <w:pStyle w:val="afc"/>
        <w:rPr>
          <w:szCs w:val="32"/>
        </w:rPr>
        <w:sectPr w:rsidR="007D144A" w:rsidSect="007D144A">
          <w:headerReference w:type="default" r:id="rId11"/>
          <w:footerReference w:type="default" r:id="rId12"/>
          <w:pgSz w:w="11906" w:h="16838"/>
          <w:pgMar w:top="567" w:right="1134" w:bottom="1134" w:left="1418" w:header="1418" w:footer="1134" w:gutter="0"/>
          <w:pgNumType w:fmt="upperRoman" w:start="1"/>
          <w:cols w:space="425"/>
          <w:formProt w:val="0"/>
          <w:docGrid w:type="lines" w:linePitch="312"/>
        </w:sectPr>
      </w:pPr>
    </w:p>
    <w:p w:rsidR="00C032D4" w:rsidRDefault="009E7863">
      <w:pPr>
        <w:pStyle w:val="afc"/>
      </w:pPr>
      <w:r w:rsidRPr="009E7863">
        <w:rPr>
          <w:rFonts w:hint="eastAsia"/>
          <w:szCs w:val="32"/>
        </w:rPr>
        <w:lastRenderedPageBreak/>
        <w:t>联片饰面砖粘贴填缝</w:t>
      </w:r>
      <w:r w:rsidR="00070917">
        <w:rPr>
          <w:rFonts w:hint="eastAsia"/>
          <w:szCs w:val="32"/>
        </w:rPr>
        <w:t>材料</w:t>
      </w:r>
    </w:p>
    <w:p w:rsidR="00C032D4" w:rsidRDefault="003F7C48">
      <w:pPr>
        <w:pStyle w:val="a0"/>
      </w:pPr>
      <w:bookmarkStart w:id="16" w:name="_Toc24616009"/>
      <w:bookmarkStart w:id="17" w:name="_Toc24537029"/>
      <w:bookmarkStart w:id="18" w:name="_Toc24708442"/>
      <w:bookmarkStart w:id="19" w:name="_Toc24537071"/>
      <w:r>
        <w:rPr>
          <w:rFonts w:hint="eastAsia"/>
        </w:rPr>
        <w:t>范围</w:t>
      </w:r>
      <w:bookmarkEnd w:id="16"/>
      <w:bookmarkEnd w:id="17"/>
      <w:bookmarkEnd w:id="18"/>
      <w:bookmarkEnd w:id="19"/>
    </w:p>
    <w:p w:rsidR="00C032D4" w:rsidRDefault="003F7C48">
      <w:pPr>
        <w:pStyle w:val="af9"/>
      </w:pPr>
      <w:r>
        <w:rPr>
          <w:rFonts w:hint="eastAsia"/>
        </w:rPr>
        <w:t>本</w:t>
      </w:r>
      <w:r w:rsidR="006131BC">
        <w:rPr>
          <w:rFonts w:hint="eastAsia"/>
        </w:rPr>
        <w:t>文件</w:t>
      </w:r>
      <w:r>
        <w:rPr>
          <w:rFonts w:hint="eastAsia"/>
        </w:rPr>
        <w:t>规定了</w:t>
      </w:r>
      <w:r w:rsidR="00115494" w:rsidRPr="00115494">
        <w:rPr>
          <w:rFonts w:hint="eastAsia"/>
        </w:rPr>
        <w:t>联片饰面砖粘贴填缝</w:t>
      </w:r>
      <w:r w:rsidR="00070917">
        <w:rPr>
          <w:rFonts w:hint="eastAsia"/>
        </w:rPr>
        <w:t>材料</w:t>
      </w:r>
      <w:r w:rsidR="00283D27">
        <w:rPr>
          <w:rFonts w:hint="eastAsia"/>
        </w:rPr>
        <w:t>的术语和定义、分类</w:t>
      </w:r>
      <w:r>
        <w:rPr>
          <w:rFonts w:hint="eastAsia"/>
        </w:rPr>
        <w:t>和标记、</w:t>
      </w:r>
      <w:r w:rsidR="00283D27">
        <w:rPr>
          <w:rFonts w:hint="eastAsia"/>
        </w:rPr>
        <w:t>要求、</w:t>
      </w:r>
      <w:r>
        <w:rPr>
          <w:rFonts w:hint="eastAsia"/>
        </w:rPr>
        <w:t>试验方法</w:t>
      </w:r>
      <w:r w:rsidR="00283D27">
        <w:rPr>
          <w:rFonts w:hint="eastAsia"/>
        </w:rPr>
        <w:t>、</w:t>
      </w:r>
      <w:r>
        <w:rPr>
          <w:rFonts w:hint="eastAsia"/>
        </w:rPr>
        <w:t>检验规则、标志、包装、运输和贮存。</w:t>
      </w:r>
    </w:p>
    <w:p w:rsidR="00C032D4" w:rsidRDefault="003F7C48">
      <w:pPr>
        <w:pStyle w:val="af9"/>
      </w:pPr>
      <w:r>
        <w:rPr>
          <w:rFonts w:hint="eastAsia"/>
        </w:rPr>
        <w:t>本</w:t>
      </w:r>
      <w:r w:rsidR="006131BC">
        <w:rPr>
          <w:rFonts w:hint="eastAsia"/>
        </w:rPr>
        <w:t>文件</w:t>
      </w:r>
      <w:r>
        <w:rPr>
          <w:rFonts w:hint="eastAsia"/>
        </w:rPr>
        <w:t>适用于</w:t>
      </w:r>
      <w:r w:rsidR="001178BE" w:rsidRPr="001178BE">
        <w:rPr>
          <w:rFonts w:hint="eastAsia"/>
        </w:rPr>
        <w:t>水硬性胶凝材料为主要胶凝材料的</w:t>
      </w:r>
      <w:r w:rsidR="001178BE">
        <w:rPr>
          <w:rFonts w:hint="eastAsia"/>
        </w:rPr>
        <w:t>、</w:t>
      </w:r>
      <w:r>
        <w:rPr>
          <w:rFonts w:hint="eastAsia"/>
        </w:rPr>
        <w:t>建筑</w:t>
      </w:r>
      <w:r w:rsidR="00D13A47">
        <w:rPr>
          <w:rFonts w:hint="eastAsia"/>
        </w:rPr>
        <w:t>室</w:t>
      </w:r>
      <w:r w:rsidR="00115494">
        <w:rPr>
          <w:rFonts w:hint="eastAsia"/>
        </w:rPr>
        <w:t>内外墙地面上</w:t>
      </w:r>
      <w:r w:rsidR="00115494" w:rsidRPr="00115494">
        <w:rPr>
          <w:rFonts w:hint="eastAsia"/>
        </w:rPr>
        <w:t>联片饰面砖</w:t>
      </w:r>
      <w:r w:rsidR="006131BC">
        <w:rPr>
          <w:rFonts w:hint="eastAsia"/>
        </w:rPr>
        <w:t>的镶贴材料</w:t>
      </w:r>
      <w:r>
        <w:rPr>
          <w:rFonts w:hint="eastAsia"/>
        </w:rPr>
        <w:t>。</w:t>
      </w:r>
    </w:p>
    <w:p w:rsidR="00C032D4" w:rsidRDefault="003F7C48">
      <w:pPr>
        <w:pStyle w:val="a0"/>
      </w:pPr>
      <w:bookmarkStart w:id="20" w:name="_Toc24616010"/>
      <w:bookmarkStart w:id="21" w:name="_Toc24537072"/>
      <w:bookmarkStart w:id="22" w:name="_Toc24537030"/>
      <w:bookmarkStart w:id="23" w:name="_Toc24708443"/>
      <w:r>
        <w:rPr>
          <w:rFonts w:hint="eastAsia"/>
        </w:rPr>
        <w:t>规范性引用文件</w:t>
      </w:r>
      <w:bookmarkEnd w:id="20"/>
      <w:bookmarkEnd w:id="21"/>
      <w:bookmarkEnd w:id="22"/>
      <w:bookmarkEnd w:id="23"/>
    </w:p>
    <w:p w:rsidR="00C032D4" w:rsidRDefault="003F7C48">
      <w:pPr>
        <w:pStyle w:val="af9"/>
        <w:rPr>
          <w:rFonts w:ascii="Times New Roman"/>
        </w:rPr>
      </w:pPr>
      <w:r>
        <w:rPr>
          <w:rFonts w:ascii="Times New Roman"/>
        </w:rPr>
        <w:t>下列文件对于本文件的应用是必不可少的。凡是注日期的引用文件，仅所注日期的版本适用于本文件。凡是不注日期的引用文件，其最新版本（包括所有的修改单）适用于本文件。</w:t>
      </w:r>
    </w:p>
    <w:p w:rsidR="00812B16" w:rsidRPr="00812B16" w:rsidRDefault="00812B16" w:rsidP="00812B16">
      <w:pPr>
        <w:pStyle w:val="af9"/>
        <w:rPr>
          <w:rFonts w:ascii="Times New Roman"/>
        </w:rPr>
      </w:pPr>
      <w:r w:rsidRPr="00812B16">
        <w:rPr>
          <w:rFonts w:ascii="Times New Roman" w:hint="eastAsia"/>
        </w:rPr>
        <w:t xml:space="preserve">GB/T 8170 </w:t>
      </w:r>
      <w:r w:rsidRPr="00812B16">
        <w:rPr>
          <w:rFonts w:ascii="Times New Roman" w:hint="eastAsia"/>
        </w:rPr>
        <w:t>数值修约规则与极限数值的表示和判定</w:t>
      </w:r>
    </w:p>
    <w:p w:rsidR="00D518F0" w:rsidRDefault="00D518F0" w:rsidP="00812B16">
      <w:pPr>
        <w:pStyle w:val="af9"/>
        <w:rPr>
          <w:rFonts w:ascii="Times New Roman"/>
        </w:rPr>
      </w:pPr>
      <w:r w:rsidRPr="00D518F0">
        <w:rPr>
          <w:rFonts w:ascii="Times New Roman" w:hint="eastAsia"/>
        </w:rPr>
        <w:t>GB/T</w:t>
      </w:r>
      <w:r>
        <w:rPr>
          <w:rFonts w:ascii="Times New Roman" w:hint="eastAsia"/>
        </w:rPr>
        <w:t xml:space="preserve"> </w:t>
      </w:r>
      <w:r w:rsidRPr="00D518F0">
        <w:rPr>
          <w:rFonts w:ascii="Times New Roman" w:hint="eastAsia"/>
        </w:rPr>
        <w:t>17671</w:t>
      </w:r>
      <w:r>
        <w:rPr>
          <w:rFonts w:ascii="Times New Roman" w:hint="eastAsia"/>
        </w:rPr>
        <w:t xml:space="preserve"> </w:t>
      </w:r>
      <w:r w:rsidRPr="00D518F0">
        <w:rPr>
          <w:rFonts w:ascii="Times New Roman" w:hint="eastAsia"/>
        </w:rPr>
        <w:t>水泥胶砂强度检验方法</w:t>
      </w:r>
      <w:r>
        <w:rPr>
          <w:rFonts w:ascii="Times New Roman" w:hint="eastAsia"/>
        </w:rPr>
        <w:t xml:space="preserve"> </w:t>
      </w:r>
    </w:p>
    <w:p w:rsidR="00812B16" w:rsidRPr="00812B16" w:rsidRDefault="00812B16" w:rsidP="00812B16">
      <w:pPr>
        <w:pStyle w:val="af9"/>
        <w:rPr>
          <w:rFonts w:ascii="Times New Roman"/>
        </w:rPr>
      </w:pPr>
      <w:r w:rsidRPr="00812B16">
        <w:rPr>
          <w:rFonts w:ascii="Times New Roman" w:hint="eastAsia"/>
        </w:rPr>
        <w:t xml:space="preserve">JC/T 547-2017 </w:t>
      </w:r>
      <w:r w:rsidRPr="00812B16">
        <w:rPr>
          <w:rFonts w:ascii="Times New Roman" w:hint="eastAsia"/>
        </w:rPr>
        <w:t>陶瓷砖胶粘剂</w:t>
      </w:r>
    </w:p>
    <w:p w:rsidR="00812B16" w:rsidRPr="00812B16" w:rsidRDefault="00812B16" w:rsidP="00812B16">
      <w:pPr>
        <w:pStyle w:val="af9"/>
        <w:rPr>
          <w:rFonts w:ascii="Times New Roman"/>
        </w:rPr>
      </w:pPr>
      <w:r w:rsidRPr="00812B16">
        <w:rPr>
          <w:rFonts w:ascii="Times New Roman" w:hint="eastAsia"/>
        </w:rPr>
        <w:t xml:space="preserve">JC/T 681  </w:t>
      </w:r>
      <w:r w:rsidRPr="00812B16">
        <w:rPr>
          <w:rFonts w:ascii="Times New Roman" w:hint="eastAsia"/>
        </w:rPr>
        <w:t>行星式水泥胶砂搅拌机</w:t>
      </w:r>
    </w:p>
    <w:p w:rsidR="00812B16" w:rsidRPr="00812B16" w:rsidRDefault="00812B16" w:rsidP="00812B16">
      <w:pPr>
        <w:pStyle w:val="af9"/>
        <w:rPr>
          <w:rFonts w:ascii="Times New Roman"/>
        </w:rPr>
      </w:pPr>
      <w:r w:rsidRPr="00812B16">
        <w:rPr>
          <w:rFonts w:ascii="Times New Roman" w:hint="eastAsia"/>
        </w:rPr>
        <w:t xml:space="preserve">JC/T 682 </w:t>
      </w:r>
      <w:r w:rsidRPr="00812B16">
        <w:rPr>
          <w:rFonts w:ascii="Times New Roman" w:hint="eastAsia"/>
        </w:rPr>
        <w:t>水泥胶砂试体成型振实台</w:t>
      </w:r>
    </w:p>
    <w:p w:rsidR="00812B16" w:rsidRPr="00812B16" w:rsidRDefault="00812B16" w:rsidP="00812B16">
      <w:pPr>
        <w:pStyle w:val="af9"/>
        <w:rPr>
          <w:rFonts w:ascii="Times New Roman"/>
        </w:rPr>
      </w:pPr>
      <w:r w:rsidRPr="00812B16">
        <w:rPr>
          <w:rFonts w:ascii="Times New Roman" w:hint="eastAsia"/>
        </w:rPr>
        <w:t xml:space="preserve">JC/T 683 </w:t>
      </w:r>
      <w:r w:rsidRPr="00812B16">
        <w:rPr>
          <w:rFonts w:ascii="Times New Roman" w:hint="eastAsia"/>
        </w:rPr>
        <w:t>水泥抗压夹具</w:t>
      </w:r>
    </w:p>
    <w:p w:rsidR="00812B16" w:rsidRPr="00812B16" w:rsidRDefault="00812B16" w:rsidP="00812B16">
      <w:pPr>
        <w:pStyle w:val="af9"/>
        <w:rPr>
          <w:rFonts w:ascii="Times New Roman"/>
        </w:rPr>
      </w:pPr>
      <w:r w:rsidRPr="00812B16">
        <w:rPr>
          <w:rFonts w:ascii="Times New Roman" w:hint="eastAsia"/>
        </w:rPr>
        <w:t xml:space="preserve">JC/T 726 </w:t>
      </w:r>
      <w:r w:rsidRPr="00812B16">
        <w:rPr>
          <w:rFonts w:ascii="Times New Roman" w:hint="eastAsia"/>
        </w:rPr>
        <w:t>水泥胶砂拭模</w:t>
      </w:r>
    </w:p>
    <w:p w:rsidR="00D518F0" w:rsidRDefault="00D518F0" w:rsidP="00812B16">
      <w:pPr>
        <w:pStyle w:val="af9"/>
        <w:rPr>
          <w:rFonts w:ascii="Times New Roman"/>
        </w:rPr>
      </w:pPr>
      <w:r w:rsidRPr="00D518F0">
        <w:rPr>
          <w:rFonts w:ascii="Times New Roman"/>
        </w:rPr>
        <w:t>JC/T 1004—2017</w:t>
      </w:r>
      <w:r>
        <w:rPr>
          <w:rFonts w:ascii="Times New Roman" w:hint="eastAsia"/>
        </w:rPr>
        <w:t xml:space="preserve"> </w:t>
      </w:r>
      <w:r>
        <w:rPr>
          <w:rFonts w:ascii="Times New Roman" w:hint="eastAsia"/>
        </w:rPr>
        <w:t>陶瓷砖填缝剂</w:t>
      </w:r>
    </w:p>
    <w:p w:rsidR="00812B16" w:rsidRDefault="00812B16" w:rsidP="00812B16">
      <w:pPr>
        <w:pStyle w:val="af9"/>
        <w:rPr>
          <w:rFonts w:ascii="Times New Roman"/>
        </w:rPr>
      </w:pPr>
      <w:r w:rsidRPr="00812B16">
        <w:rPr>
          <w:rFonts w:ascii="Times New Roman" w:hint="eastAsia"/>
        </w:rPr>
        <w:t xml:space="preserve">JGJ/T 70 </w:t>
      </w:r>
      <w:r w:rsidRPr="00812B16">
        <w:rPr>
          <w:rFonts w:ascii="Times New Roman" w:hint="eastAsia"/>
        </w:rPr>
        <w:t>建筑砂浆基本性能试验方法标准</w:t>
      </w:r>
    </w:p>
    <w:p w:rsidR="00C032D4" w:rsidRDefault="003F7C48">
      <w:pPr>
        <w:pStyle w:val="a0"/>
      </w:pPr>
      <w:bookmarkStart w:id="24" w:name="_Toc24537073"/>
      <w:bookmarkStart w:id="25" w:name="_Toc491166073"/>
      <w:bookmarkStart w:id="26" w:name="_Toc488851470"/>
      <w:bookmarkStart w:id="27" w:name="_Toc488850462"/>
      <w:bookmarkStart w:id="28" w:name="_Toc488852484"/>
      <w:bookmarkStart w:id="29" w:name="_Toc491353781"/>
      <w:bookmarkStart w:id="30" w:name="_Toc491242507"/>
      <w:bookmarkStart w:id="31" w:name="_Toc488137321"/>
      <w:bookmarkStart w:id="32" w:name="_Toc24708444"/>
      <w:bookmarkStart w:id="33" w:name="_Toc488852015"/>
      <w:bookmarkStart w:id="34" w:name="_Toc488140783"/>
      <w:bookmarkStart w:id="35" w:name="_Toc488841326"/>
      <w:bookmarkStart w:id="36" w:name="_Toc497406931"/>
      <w:bookmarkStart w:id="37" w:name="_Toc488137210"/>
      <w:bookmarkStart w:id="38" w:name="_Toc12757"/>
      <w:bookmarkStart w:id="39" w:name="_Toc490906389"/>
      <w:bookmarkStart w:id="40" w:name="_Toc488846047"/>
      <w:bookmarkStart w:id="41" w:name="_Toc488854833"/>
      <w:bookmarkStart w:id="42" w:name="_Toc497381745"/>
      <w:bookmarkStart w:id="43" w:name="_Toc489689244"/>
      <w:bookmarkStart w:id="44" w:name="_Toc488854651"/>
      <w:bookmarkStart w:id="45" w:name="_Toc488134756"/>
      <w:bookmarkStart w:id="46" w:name="_Toc23297"/>
      <w:bookmarkStart w:id="47" w:name="_Toc491338029"/>
      <w:bookmarkStart w:id="48" w:name="_Toc488137180"/>
      <w:bookmarkStart w:id="49" w:name="_Toc24616011"/>
      <w:bookmarkEnd w:id="24"/>
      <w:r>
        <w:rPr>
          <w:rFonts w:hint="eastAsia"/>
        </w:rPr>
        <w:t>术语和定义</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C032D4" w:rsidRDefault="003F7C48" w:rsidP="009A0F44">
      <w:pPr>
        <w:pStyle w:val="af9"/>
        <w:spacing w:line="360" w:lineRule="auto"/>
        <w:rPr>
          <w:rFonts w:hAnsi="宋体"/>
        </w:rPr>
      </w:pPr>
      <w:r>
        <w:rPr>
          <w:rFonts w:hAnsi="宋体" w:hint="eastAsia"/>
        </w:rPr>
        <w:t>下列术语和定义适用于本文件。</w:t>
      </w:r>
    </w:p>
    <w:p w:rsidR="00812B16" w:rsidRPr="009A0F44" w:rsidRDefault="00133E2A" w:rsidP="009A0F44">
      <w:pPr>
        <w:pStyle w:val="af9"/>
        <w:spacing w:line="360" w:lineRule="auto"/>
        <w:ind w:firstLineChars="0" w:firstLine="0"/>
        <w:rPr>
          <w:rFonts w:ascii="Times New Roman"/>
          <w:b/>
        </w:rPr>
      </w:pPr>
      <w:bookmarkStart w:id="50" w:name="_Toc24616012"/>
      <w:bookmarkEnd w:id="50"/>
      <w:r w:rsidRPr="00B54749">
        <w:rPr>
          <w:rFonts w:ascii="Times New Roman" w:hint="eastAsia"/>
        </w:rPr>
        <w:t xml:space="preserve">3.1 </w:t>
      </w:r>
      <w:r w:rsidR="00812B16" w:rsidRPr="009A0F44">
        <w:rPr>
          <w:rFonts w:ascii="Times New Roman" w:hint="eastAsia"/>
          <w:b/>
        </w:rPr>
        <w:t>联片饰面砖</w:t>
      </w:r>
      <w:r w:rsidR="00812B16" w:rsidRPr="00B54749">
        <w:rPr>
          <w:rFonts w:ascii="Times New Roman" w:hint="eastAsia"/>
        </w:rPr>
        <w:t xml:space="preserve"> </w:t>
      </w:r>
      <w:r w:rsidR="00EC02FF" w:rsidRPr="009A0F44">
        <w:rPr>
          <w:rFonts w:ascii="Times New Roman" w:hint="eastAsia"/>
          <w:b/>
        </w:rPr>
        <w:t>M</w:t>
      </w:r>
      <w:r w:rsidR="00812B16" w:rsidRPr="009A0F44">
        <w:rPr>
          <w:rFonts w:ascii="Times New Roman"/>
          <w:b/>
        </w:rPr>
        <w:t>ounted mosaic</w:t>
      </w:r>
      <w:r w:rsidR="00122BCA" w:rsidRPr="009A0F44">
        <w:rPr>
          <w:rFonts w:ascii="Times New Roman" w:hint="eastAsia"/>
          <w:b/>
        </w:rPr>
        <w:t xml:space="preserve"> tile</w:t>
      </w:r>
    </w:p>
    <w:p w:rsidR="00812B16" w:rsidRDefault="00EC02FF" w:rsidP="009A0F44">
      <w:pPr>
        <w:pStyle w:val="af9"/>
        <w:rPr>
          <w:rFonts w:ascii="Times New Roman"/>
          <w:b/>
        </w:rPr>
      </w:pPr>
      <w:r w:rsidRPr="00EC02FF">
        <w:rPr>
          <w:rFonts w:ascii="Times New Roman" w:hint="eastAsia"/>
        </w:rPr>
        <w:t>多块饰面砖表面用胶</w:t>
      </w:r>
      <w:r>
        <w:rPr>
          <w:rFonts w:ascii="Times New Roman" w:hint="eastAsia"/>
        </w:rPr>
        <w:t>或</w:t>
      </w:r>
      <w:r w:rsidRPr="00EC02FF">
        <w:rPr>
          <w:rFonts w:ascii="Times New Roman" w:hint="eastAsia"/>
        </w:rPr>
        <w:t>纸粘连成大片</w:t>
      </w:r>
      <w:r w:rsidRPr="00EC02FF">
        <w:rPr>
          <w:rFonts w:ascii="Times New Roman" w:hint="eastAsia"/>
        </w:rPr>
        <w:t xml:space="preserve">, </w:t>
      </w:r>
      <w:r w:rsidRPr="00EC02FF">
        <w:rPr>
          <w:rFonts w:ascii="Times New Roman" w:hint="eastAsia"/>
        </w:rPr>
        <w:t>便于粘贴施工的产品</w:t>
      </w:r>
      <w:r>
        <w:rPr>
          <w:rFonts w:ascii="Times New Roman" w:hint="eastAsia"/>
        </w:rPr>
        <w:t>。</w:t>
      </w:r>
    </w:p>
    <w:p w:rsidR="00C032D4" w:rsidRPr="00B54749" w:rsidRDefault="00133E2A" w:rsidP="009A0F44">
      <w:pPr>
        <w:pStyle w:val="af9"/>
        <w:spacing w:line="360" w:lineRule="auto"/>
        <w:ind w:firstLineChars="0" w:firstLine="0"/>
        <w:rPr>
          <w:rFonts w:ascii="Times New Roman"/>
        </w:rPr>
      </w:pPr>
      <w:r w:rsidRPr="00B54749">
        <w:rPr>
          <w:rFonts w:ascii="Times New Roman" w:hint="eastAsia"/>
        </w:rPr>
        <w:t xml:space="preserve">3.2 </w:t>
      </w:r>
      <w:r w:rsidR="00EC02FF" w:rsidRPr="009A0F44">
        <w:rPr>
          <w:rFonts w:ascii="Times New Roman" w:hint="eastAsia"/>
          <w:b/>
        </w:rPr>
        <w:t>联片饰面砖粘贴填缝</w:t>
      </w:r>
      <w:r w:rsidR="00070917">
        <w:rPr>
          <w:rFonts w:ascii="Times New Roman" w:hint="eastAsia"/>
          <w:b/>
        </w:rPr>
        <w:t>材料</w:t>
      </w:r>
      <w:r w:rsidR="00EC02FF" w:rsidRPr="00B54749">
        <w:rPr>
          <w:rFonts w:ascii="Times New Roman" w:hint="eastAsia"/>
        </w:rPr>
        <w:t xml:space="preserve"> </w:t>
      </w:r>
      <w:r w:rsidR="00EC02FF" w:rsidRPr="009A0F44">
        <w:rPr>
          <w:rFonts w:ascii="Times New Roman"/>
          <w:b/>
        </w:rPr>
        <w:t>Dry mix mortar for the fixing and grouting of mounted mosaic tile</w:t>
      </w:r>
    </w:p>
    <w:p w:rsidR="00C032D4" w:rsidRDefault="00EC02FF" w:rsidP="009A0F44">
      <w:pPr>
        <w:pStyle w:val="af9"/>
      </w:pPr>
      <w:r w:rsidRPr="009A0F44">
        <w:rPr>
          <w:rFonts w:hint="eastAsia"/>
        </w:rPr>
        <w:t>由水硬性胶凝材料、集料、添加剂</w:t>
      </w:r>
      <w:r w:rsidR="00070917">
        <w:rPr>
          <w:rFonts w:hint="eastAsia"/>
        </w:rPr>
        <w:t>、无机颜料等组成的粉状混合物，使用时需与水或其它液体混合物拌和，</w:t>
      </w:r>
      <w:r w:rsidR="00761629" w:rsidRPr="009A0F44">
        <w:rPr>
          <w:rFonts w:hint="eastAsia"/>
        </w:rPr>
        <w:t>具有</w:t>
      </w:r>
      <w:r w:rsidRPr="009A0F44">
        <w:rPr>
          <w:rFonts w:hint="eastAsia"/>
        </w:rPr>
        <w:t>粘结</w:t>
      </w:r>
      <w:r w:rsidR="00761629" w:rsidRPr="009A0F44">
        <w:rPr>
          <w:rFonts w:hint="eastAsia"/>
        </w:rPr>
        <w:t>和</w:t>
      </w:r>
      <w:r w:rsidRPr="009A0F44">
        <w:rPr>
          <w:rFonts w:hint="eastAsia"/>
        </w:rPr>
        <w:t>砖缝</w:t>
      </w:r>
      <w:r w:rsidR="00761629" w:rsidRPr="009A0F44">
        <w:rPr>
          <w:rFonts w:hint="eastAsia"/>
        </w:rPr>
        <w:t>装饰功能</w:t>
      </w:r>
      <w:r w:rsidR="003F7C48" w:rsidRPr="009A0F44">
        <w:rPr>
          <w:rFonts w:hint="eastAsia"/>
        </w:rPr>
        <w:t>的</w:t>
      </w:r>
      <w:r w:rsidR="00070917">
        <w:rPr>
          <w:rFonts w:hint="eastAsia"/>
        </w:rPr>
        <w:t>材料。</w:t>
      </w:r>
      <w:r w:rsidR="00761629" w:rsidRPr="009A0F44">
        <w:rPr>
          <w:rFonts w:hint="eastAsia"/>
        </w:rPr>
        <w:t>代号</w:t>
      </w:r>
      <w:r w:rsidR="00654EAE" w:rsidRPr="009A0F44">
        <w:rPr>
          <w:rFonts w:hint="eastAsia"/>
        </w:rPr>
        <w:t>MAG</w:t>
      </w:r>
      <w:r w:rsidR="00D13A47" w:rsidRPr="009A0F44">
        <w:rPr>
          <w:rFonts w:hint="eastAsia"/>
        </w:rPr>
        <w:t>。</w:t>
      </w:r>
    </w:p>
    <w:p w:rsidR="00C032D4" w:rsidRDefault="003F7C48">
      <w:pPr>
        <w:pStyle w:val="a0"/>
      </w:pPr>
      <w:bookmarkStart w:id="51" w:name="_Toc24708445"/>
      <w:bookmarkStart w:id="52" w:name="_Toc24616013"/>
      <w:r>
        <w:rPr>
          <w:rFonts w:hint="eastAsia"/>
        </w:rPr>
        <w:t>分类和</w:t>
      </w:r>
      <w:bookmarkStart w:id="53" w:name="_Toc2158"/>
      <w:bookmarkStart w:id="54" w:name="_Toc9564"/>
      <w:bookmarkStart w:id="55" w:name="_Toc9279"/>
      <w:bookmarkStart w:id="56" w:name="_Toc13882"/>
      <w:bookmarkStart w:id="57" w:name="_Toc491338036"/>
      <w:bookmarkStart w:id="58" w:name="_Toc1738"/>
      <w:bookmarkStart w:id="59" w:name="_Toc13250"/>
      <w:bookmarkStart w:id="60" w:name="_Toc491166078"/>
      <w:bookmarkStart w:id="61" w:name="_Toc25742"/>
      <w:bookmarkStart w:id="62" w:name="_Toc491166079"/>
      <w:bookmarkStart w:id="63" w:name="_Toc491338037"/>
      <w:bookmarkStart w:id="64" w:name="_Toc491338038"/>
      <w:bookmarkStart w:id="65" w:name="_Toc491166080"/>
      <w:bookmarkStart w:id="66" w:name="_Toc522809156"/>
      <w:bookmarkStart w:id="67" w:name="_Toc25351"/>
      <w:bookmarkStart w:id="68" w:name="_Toc522809158"/>
      <w:bookmarkStart w:id="69" w:name="_Toc491353789"/>
      <w:bookmarkStart w:id="70" w:name="_Toc491242515"/>
      <w:bookmarkStart w:id="71" w:name="_Toc8228"/>
      <w:bookmarkStart w:id="72" w:name="_Toc491353788"/>
      <w:bookmarkStart w:id="73" w:name="_Toc9162"/>
      <w:bookmarkStart w:id="74" w:name="_Toc491242514"/>
      <w:bookmarkStart w:id="75" w:name="_Toc30295"/>
      <w:bookmarkStart w:id="76" w:name="_Toc31957"/>
      <w:bookmarkStart w:id="77" w:name="_Toc12499"/>
      <w:bookmarkStart w:id="78" w:name="_Toc491242516"/>
      <w:bookmarkStart w:id="79" w:name="_Toc522809160"/>
      <w:bookmarkStart w:id="80" w:name="_Toc16439"/>
      <w:bookmarkStart w:id="81" w:name="_Toc491353790"/>
      <w:bookmarkStart w:id="82" w:name="_Toc497381758"/>
      <w:bookmarkStart w:id="83" w:name="_Toc5358"/>
      <w:bookmarkStart w:id="84" w:name="_Toc2147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eastAsia"/>
        </w:rPr>
        <w:t>标记</w:t>
      </w:r>
      <w:bookmarkEnd w:id="51"/>
      <w:bookmarkEnd w:id="52"/>
      <w:bookmarkEnd w:id="83"/>
      <w:bookmarkEnd w:id="84"/>
    </w:p>
    <w:p w:rsidR="00C032D4" w:rsidRDefault="003F7C48" w:rsidP="00A62BF4">
      <w:pPr>
        <w:pStyle w:val="a1"/>
        <w:ind w:left="0"/>
      </w:pPr>
      <w:bookmarkStart w:id="85" w:name="_Toc497406945"/>
      <w:bookmarkStart w:id="86" w:name="_Toc491338041"/>
      <w:bookmarkStart w:id="87" w:name="_Toc491353793"/>
      <w:bookmarkStart w:id="88" w:name="_Toc29383"/>
      <w:bookmarkStart w:id="89" w:name="_Toc491166085"/>
      <w:bookmarkStart w:id="90" w:name="_Toc491242519"/>
      <w:bookmarkStart w:id="91" w:name="_Toc24616014"/>
      <w:bookmarkStart w:id="92" w:name="_Toc4853"/>
      <w:r>
        <w:rPr>
          <w:rFonts w:hint="eastAsia"/>
        </w:rPr>
        <w:t>分类</w:t>
      </w:r>
      <w:bookmarkEnd w:id="85"/>
      <w:bookmarkEnd w:id="86"/>
      <w:bookmarkEnd w:id="87"/>
      <w:bookmarkEnd w:id="88"/>
      <w:bookmarkEnd w:id="89"/>
      <w:bookmarkEnd w:id="90"/>
      <w:bookmarkEnd w:id="91"/>
      <w:bookmarkEnd w:id="92"/>
    </w:p>
    <w:p w:rsidR="00C032D4" w:rsidRDefault="003F7C48">
      <w:pPr>
        <w:pStyle w:val="af9"/>
        <w:rPr>
          <w:rFonts w:hAnsi="SimHei"/>
          <w:color w:val="000000"/>
        </w:rPr>
      </w:pPr>
      <w:r>
        <w:rPr>
          <w:rFonts w:hint="eastAsia"/>
          <w:color w:val="000000"/>
        </w:rPr>
        <w:t>产品按</w:t>
      </w:r>
      <w:r w:rsidR="008172E6" w:rsidRPr="008172E6">
        <w:rPr>
          <w:rFonts w:hint="eastAsia"/>
          <w:color w:val="000000"/>
        </w:rPr>
        <w:t>物理力学性能</w:t>
      </w:r>
      <w:r>
        <w:rPr>
          <w:rFonts w:hint="eastAsia"/>
          <w:color w:val="000000"/>
        </w:rPr>
        <w:t>分为</w:t>
      </w:r>
      <w:r>
        <w:rPr>
          <w:rFonts w:hAnsi="SimHei" w:hint="eastAsia"/>
          <w:color w:val="000000"/>
        </w:rPr>
        <w:t>Ⅰ型（</w:t>
      </w:r>
      <w:r w:rsidR="008172E6">
        <w:rPr>
          <w:rFonts w:hAnsi="SimHei" w:hint="eastAsia"/>
          <w:color w:val="000000"/>
        </w:rPr>
        <w:t>普通</w:t>
      </w:r>
      <w:r w:rsidR="00761629">
        <w:rPr>
          <w:rFonts w:hAnsi="SimHei" w:hint="eastAsia"/>
          <w:color w:val="000000"/>
        </w:rPr>
        <w:t>型</w:t>
      </w:r>
      <w:r>
        <w:rPr>
          <w:rFonts w:hAnsi="SimHei" w:hint="eastAsia"/>
          <w:color w:val="000000"/>
        </w:rPr>
        <w:t>）和Ⅱ型（</w:t>
      </w:r>
      <w:r w:rsidR="002C039C">
        <w:rPr>
          <w:rFonts w:hAnsi="SimHei" w:hint="eastAsia"/>
          <w:color w:val="000000"/>
        </w:rPr>
        <w:t>增</w:t>
      </w:r>
      <w:r w:rsidR="008172E6">
        <w:rPr>
          <w:rFonts w:hAnsi="SimHei" w:hint="eastAsia"/>
          <w:color w:val="000000"/>
        </w:rPr>
        <w:t>强</w:t>
      </w:r>
      <w:r>
        <w:rPr>
          <w:rFonts w:hAnsi="SimHei" w:hint="eastAsia"/>
          <w:color w:val="000000"/>
        </w:rPr>
        <w:t>型）两类。</w:t>
      </w:r>
    </w:p>
    <w:p w:rsidR="00C032D4" w:rsidRDefault="003F7C48" w:rsidP="00A62BF4">
      <w:pPr>
        <w:pStyle w:val="a1"/>
        <w:ind w:left="0"/>
      </w:pPr>
      <w:bookmarkStart w:id="93" w:name="_Toc24616015"/>
      <w:r>
        <w:rPr>
          <w:rFonts w:hint="eastAsia"/>
        </w:rPr>
        <w:t>标记</w:t>
      </w:r>
      <w:bookmarkEnd w:id="93"/>
    </w:p>
    <w:p w:rsidR="00940511" w:rsidRDefault="00940511">
      <w:pPr>
        <w:pStyle w:val="af9"/>
        <w:rPr>
          <w:rFonts w:hAnsi="宋体" w:cs="宋体"/>
        </w:rPr>
      </w:pPr>
    </w:p>
    <w:p w:rsidR="00C032D4" w:rsidRPr="00654EAE" w:rsidRDefault="003F7C48">
      <w:pPr>
        <w:pStyle w:val="af9"/>
        <w:rPr>
          <w:rFonts w:hAnsi="宋体" w:cs="宋体"/>
        </w:rPr>
      </w:pPr>
      <w:r w:rsidRPr="00654EAE">
        <w:rPr>
          <w:rFonts w:hAnsi="宋体" w:cs="宋体" w:hint="eastAsia"/>
        </w:rPr>
        <w:t>产品按产品名称、分类、标准编号的顺序标记。</w:t>
      </w:r>
    </w:p>
    <w:p w:rsidR="004537BC" w:rsidRPr="00654EAE" w:rsidRDefault="004537BC" w:rsidP="004537BC">
      <w:pPr>
        <w:pStyle w:val="afd"/>
        <w:rPr>
          <w:rFonts w:hAnsi="宋体" w:cs="宋体"/>
        </w:rPr>
      </w:pPr>
      <w:r w:rsidRPr="00654EAE">
        <w:rPr>
          <w:rFonts w:ascii="Times New Roman" w:hint="eastAsia"/>
          <w:noProof/>
        </w:rPr>
        <w:lastRenderedPageBreak/>
        <mc:AlternateContent>
          <mc:Choice Requires="wps">
            <w:drawing>
              <wp:anchor distT="0" distB="0" distL="114300" distR="114300" simplePos="0" relativeHeight="251661312" behindDoc="0" locked="0" layoutInCell="1" allowOverlap="1" wp14:anchorId="3F275F65" wp14:editId="6483750A">
                <wp:simplePos x="0" y="0"/>
                <wp:positionH relativeFrom="column">
                  <wp:posOffset>402590</wp:posOffset>
                </wp:positionH>
                <wp:positionV relativeFrom="paragraph">
                  <wp:posOffset>166370</wp:posOffset>
                </wp:positionV>
                <wp:extent cx="0" cy="5334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5334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pt,13.1pt" to="31.7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" strokecolor="black [3213]"/>
            </w:pict>
          </mc:Fallback>
        </mc:AlternateContent>
      </w:r>
      <w:r w:rsidRPr="00654EAE">
        <w:rPr>
          <w:rFonts w:ascii="Times New Roman" w:hint="eastAsia"/>
          <w:noProof/>
        </w:rPr>
        <mc:AlternateContent>
          <mc:Choice Requires="wps">
            <w:drawing>
              <wp:anchor distT="0" distB="0" distL="114300" distR="114300" simplePos="0" relativeHeight="251665408" behindDoc="0" locked="0" layoutInCell="1" allowOverlap="1" wp14:anchorId="222DE830" wp14:editId="56312DF6">
                <wp:simplePos x="0" y="0"/>
                <wp:positionH relativeFrom="column">
                  <wp:posOffset>669290</wp:posOffset>
                </wp:positionH>
                <wp:positionV relativeFrom="paragraph">
                  <wp:posOffset>181610</wp:posOffset>
                </wp:positionV>
                <wp:extent cx="0" cy="281940"/>
                <wp:effectExtent l="0" t="0" r="19050" b="22860"/>
                <wp:wrapNone/>
                <wp:docPr id="9" name="Straight Connector 9"/>
                <wp:cNvGraphicFramePr/>
                <a:graphic xmlns:a="http://schemas.openxmlformats.org/drawingml/2006/main">
                  <a:graphicData uri="http://schemas.microsoft.com/office/word/2010/wordprocessingShape">
                    <wps:wsp>
                      <wps:cNvCnPr/>
                      <wps:spPr>
                        <a:xfrm>
                          <a:off x="0" y="0"/>
                          <a:ext cx="0" cy="2819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14.3pt" to="52.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" strokecolor="black [3213]"/>
            </w:pict>
          </mc:Fallback>
        </mc:AlternateContent>
      </w:r>
      <w:r w:rsidRPr="00654EAE">
        <w:rPr>
          <w:rFonts w:ascii="Times New Roman" w:hint="eastAsia"/>
          <w:noProof/>
        </w:rPr>
        <mc:AlternateContent>
          <mc:Choice Requires="wps">
            <w:drawing>
              <wp:anchor distT="0" distB="0" distL="114300" distR="114300" simplePos="0" relativeHeight="251663360" behindDoc="0" locked="0" layoutInCell="1" allowOverlap="1" wp14:anchorId="37BD1CDF" wp14:editId="6D095D11">
                <wp:simplePos x="0" y="0"/>
                <wp:positionH relativeFrom="column">
                  <wp:posOffset>1256030</wp:posOffset>
                </wp:positionH>
                <wp:positionV relativeFrom="paragraph">
                  <wp:posOffset>166370</wp:posOffset>
                </wp:positionV>
                <wp:extent cx="0" cy="121920"/>
                <wp:effectExtent l="0" t="0" r="19050" b="11430"/>
                <wp:wrapNone/>
                <wp:docPr id="8" name="Straight Connector 8"/>
                <wp:cNvGraphicFramePr/>
                <a:graphic xmlns:a="http://schemas.openxmlformats.org/drawingml/2006/main">
                  <a:graphicData uri="http://schemas.microsoft.com/office/word/2010/wordprocessingShape">
                    <wps:wsp>
                      <wps:cNvCnPr/>
                      <wps:spPr>
                        <a:xfrm>
                          <a:off x="0" y="0"/>
                          <a:ext cx="0" cy="1219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pt,13.1pt" to="98.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" strokecolor="black [3213]"/>
            </w:pict>
          </mc:Fallback>
        </mc:AlternateContent>
      </w:r>
      <w:r w:rsidR="00654EAE" w:rsidRPr="00654EAE">
        <w:rPr>
          <w:rFonts w:ascii="Times New Roman" w:hint="eastAsia"/>
        </w:rPr>
        <w:t xml:space="preserve">MAG </w:t>
      </w:r>
      <w:r w:rsidRPr="00654EAE">
        <w:rPr>
          <w:rFonts w:ascii="Times New Roman" w:hint="eastAsia"/>
        </w:rPr>
        <w:t xml:space="preserve"> </w:t>
      </w:r>
      <w:r w:rsidRPr="00654EAE">
        <w:rPr>
          <w:rFonts w:hAnsi="宋体" w:hint="eastAsia"/>
          <w:u w:val="single"/>
        </w:rPr>
        <w:t>Ⅱ</w:t>
      </w:r>
      <w:r w:rsidRPr="00654EAE">
        <w:rPr>
          <w:rFonts w:ascii="Times New Roman" w:hint="eastAsia"/>
        </w:rPr>
        <w:t xml:space="preserve"> </w:t>
      </w:r>
      <w:r w:rsidRPr="00654EAE">
        <w:rPr>
          <w:rFonts w:ascii="Times New Roman"/>
          <w:u w:val="single"/>
        </w:rPr>
        <w:t>T/CECS</w:t>
      </w:r>
      <w:r w:rsidRPr="00654EAE">
        <w:rPr>
          <w:rFonts w:ascii="Times New Roman" w:hint="eastAsia"/>
          <w:u w:val="single"/>
        </w:rPr>
        <w:t xml:space="preserve"> </w:t>
      </w:r>
      <w:proofErr w:type="spellStart"/>
      <w:r w:rsidRPr="00654EAE">
        <w:rPr>
          <w:rFonts w:ascii="Times New Roman" w:hint="eastAsia"/>
          <w:u w:val="single"/>
        </w:rPr>
        <w:t>x</w:t>
      </w:r>
      <w:r w:rsidRPr="00654EAE">
        <w:rPr>
          <w:rFonts w:ascii="Times New Roman"/>
          <w:u w:val="single"/>
        </w:rPr>
        <w:t>x</w:t>
      </w:r>
      <w:r w:rsidRPr="00654EAE">
        <w:rPr>
          <w:rFonts w:ascii="Times New Roman" w:hint="eastAsia"/>
          <w:u w:val="single"/>
        </w:rPr>
        <w:t>x</w:t>
      </w:r>
      <w:r w:rsidRPr="00654EAE">
        <w:rPr>
          <w:rFonts w:ascii="Times New Roman"/>
          <w:u w:val="single"/>
        </w:rPr>
        <w:t>x</w:t>
      </w:r>
      <w:proofErr w:type="spellEnd"/>
      <w:r w:rsidRPr="00654EAE">
        <w:rPr>
          <w:rFonts w:asciiTheme="minorEastAsia" w:eastAsiaTheme="minorEastAsia" w:hAnsiTheme="minorEastAsia"/>
          <w:u w:val="single"/>
        </w:rPr>
        <w:t>—</w:t>
      </w:r>
      <w:proofErr w:type="spellStart"/>
      <w:r w:rsidRPr="00654EAE">
        <w:rPr>
          <w:rFonts w:ascii="Times New Roman"/>
          <w:u w:val="single"/>
        </w:rPr>
        <w:t>20</w:t>
      </w:r>
      <w:r w:rsidRPr="00654EAE">
        <w:rPr>
          <w:rFonts w:ascii="Times New Roman" w:hint="eastAsia"/>
          <w:u w:val="single"/>
        </w:rPr>
        <w:t>2</w:t>
      </w:r>
      <w:r w:rsidR="00D04903">
        <w:rPr>
          <w:rFonts w:ascii="Times New Roman" w:hint="eastAsia"/>
          <w:u w:val="single"/>
        </w:rPr>
        <w:t>X</w:t>
      </w:r>
      <w:proofErr w:type="spellEnd"/>
    </w:p>
    <w:p w:rsidR="0011327C" w:rsidRPr="00654EAE" w:rsidRDefault="004537BC" w:rsidP="0011327C">
      <w:pPr>
        <w:pStyle w:val="afe"/>
        <w:ind w:firstLine="360"/>
        <w:rPr>
          <w:rFonts w:ascii="Times New Roman"/>
        </w:rPr>
      </w:pPr>
      <w:r w:rsidRPr="00654EAE">
        <w:rPr>
          <w:rFonts w:ascii="Times New Roman" w:hint="eastAsia"/>
          <w:noProof/>
          <w:u w:val="single"/>
        </w:rPr>
        <mc:AlternateContent>
          <mc:Choice Requires="wps">
            <w:drawing>
              <wp:anchor distT="0" distB="0" distL="114300" distR="114300" simplePos="0" relativeHeight="251671552" behindDoc="0" locked="0" layoutInCell="1" allowOverlap="1" wp14:anchorId="1B444F03" wp14:editId="2697E6E8">
                <wp:simplePos x="0" y="0"/>
                <wp:positionH relativeFrom="column">
                  <wp:posOffset>1263650</wp:posOffset>
                </wp:positionH>
                <wp:positionV relativeFrom="paragraph">
                  <wp:posOffset>97790</wp:posOffset>
                </wp:positionV>
                <wp:extent cx="518160" cy="0"/>
                <wp:effectExtent l="0" t="0" r="15240" b="19050"/>
                <wp:wrapNone/>
                <wp:docPr id="12" name="Straight Connector 12"/>
                <wp:cNvGraphicFramePr/>
                <a:graphic xmlns:a="http://schemas.openxmlformats.org/drawingml/2006/main">
                  <a:graphicData uri="http://schemas.microsoft.com/office/word/2010/wordprocessingShape">
                    <wps:wsp>
                      <wps:cNvCnPr/>
                      <wps:spPr>
                        <a:xfrm>
                          <a:off x="0" y="0"/>
                          <a:ext cx="5181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7.7pt" to="140.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" strokecolor="black [3213]"/>
            </w:pict>
          </mc:Fallback>
        </mc:AlternateContent>
      </w:r>
      <w:r w:rsidRPr="00654EAE">
        <w:rPr>
          <w:rFonts w:ascii="Times New Roman" w:hint="eastAsia"/>
        </w:rPr>
        <w:t xml:space="preserve">                            </w:t>
      </w:r>
      <w:r w:rsidRPr="00654EAE">
        <w:rPr>
          <w:rFonts w:ascii="Times New Roman" w:hint="eastAsia"/>
        </w:rPr>
        <w:t>标准号</w:t>
      </w:r>
    </w:p>
    <w:p w:rsidR="0011327C" w:rsidRPr="00654EAE" w:rsidRDefault="004537BC" w:rsidP="0011327C">
      <w:pPr>
        <w:pStyle w:val="afe"/>
        <w:ind w:firstLine="360"/>
        <w:rPr>
          <w:rFonts w:ascii="Times New Roman"/>
        </w:rPr>
      </w:pPr>
      <w:r w:rsidRPr="00654EAE">
        <w:rPr>
          <w:rFonts w:ascii="Times New Roman" w:hint="eastAsia"/>
          <w:noProof/>
          <w:u w:val="single"/>
        </w:rPr>
        <mc:AlternateContent>
          <mc:Choice Requires="wps">
            <w:drawing>
              <wp:anchor distT="0" distB="0" distL="114300" distR="114300" simplePos="0" relativeHeight="251667456" behindDoc="0" locked="0" layoutInCell="1" allowOverlap="1" wp14:anchorId="2C820A54" wp14:editId="13D30D43">
                <wp:simplePos x="0" y="0"/>
                <wp:positionH relativeFrom="column">
                  <wp:posOffset>684530</wp:posOffset>
                </wp:positionH>
                <wp:positionV relativeFrom="paragraph">
                  <wp:posOffset>67310</wp:posOffset>
                </wp:positionV>
                <wp:extent cx="1097280"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10972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pt,5.3pt" to="140.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" strokecolor="black [3213]"/>
            </w:pict>
          </mc:Fallback>
        </mc:AlternateContent>
      </w:r>
      <w:r w:rsidRPr="00654EAE">
        <w:rPr>
          <w:rFonts w:ascii="Times New Roman" w:hint="eastAsia"/>
        </w:rPr>
        <w:t xml:space="preserve">                            </w:t>
      </w:r>
      <w:r w:rsidRPr="00654EAE">
        <w:rPr>
          <w:rFonts w:ascii="Times New Roman" w:hint="eastAsia"/>
        </w:rPr>
        <w:t>主要性能</w:t>
      </w:r>
    </w:p>
    <w:p w:rsidR="0011327C" w:rsidRPr="00654EAE" w:rsidRDefault="004537BC" w:rsidP="0011327C">
      <w:pPr>
        <w:pStyle w:val="afe"/>
        <w:ind w:firstLine="360"/>
        <w:rPr>
          <w:rFonts w:ascii="Times New Roman"/>
        </w:rPr>
      </w:pPr>
      <w:r w:rsidRPr="00654EAE">
        <w:rPr>
          <w:rFonts w:ascii="Times New Roman" w:hint="eastAsia"/>
          <w:noProof/>
          <w:u w:val="single"/>
        </w:rPr>
        <mc:AlternateContent>
          <mc:Choice Requires="wps">
            <w:drawing>
              <wp:anchor distT="0" distB="0" distL="114300" distR="114300" simplePos="0" relativeHeight="251669504" behindDoc="0" locked="0" layoutInCell="1" allowOverlap="1" wp14:anchorId="22B08787" wp14:editId="694C04C1">
                <wp:simplePos x="0" y="0"/>
                <wp:positionH relativeFrom="column">
                  <wp:posOffset>402590</wp:posOffset>
                </wp:positionH>
                <wp:positionV relativeFrom="paragraph">
                  <wp:posOffset>105410</wp:posOffset>
                </wp:positionV>
                <wp:extent cx="1379220" cy="0"/>
                <wp:effectExtent l="0" t="0" r="11430" b="19050"/>
                <wp:wrapNone/>
                <wp:docPr id="11" name="Straight Connector 11"/>
                <wp:cNvGraphicFramePr/>
                <a:graphic xmlns:a="http://schemas.openxmlformats.org/drawingml/2006/main">
                  <a:graphicData uri="http://schemas.microsoft.com/office/word/2010/wordprocessingShape">
                    <wps:wsp>
                      <wps:cNvCnPr/>
                      <wps:spPr>
                        <a:xfrm>
                          <a:off x="0" y="0"/>
                          <a:ext cx="13792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pt,8.3pt" to="140.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" strokecolor="black [3213]"/>
            </w:pict>
          </mc:Fallback>
        </mc:AlternateContent>
      </w:r>
      <w:r w:rsidRPr="00654EAE">
        <w:rPr>
          <w:rFonts w:ascii="Times New Roman" w:hint="eastAsia"/>
        </w:rPr>
        <w:t xml:space="preserve">                            </w:t>
      </w:r>
      <w:r w:rsidR="00363B4A" w:rsidRPr="00654EAE">
        <w:rPr>
          <w:rFonts w:ascii="Times New Roman" w:hint="eastAsia"/>
        </w:rPr>
        <w:t>产品</w:t>
      </w:r>
      <w:r w:rsidRPr="00654EAE">
        <w:rPr>
          <w:rFonts w:ascii="Times New Roman" w:hint="eastAsia"/>
        </w:rPr>
        <w:t>代号</w:t>
      </w:r>
    </w:p>
    <w:p w:rsidR="0011327C" w:rsidRPr="00654EAE" w:rsidRDefault="0011327C" w:rsidP="0011327C">
      <w:pPr>
        <w:pStyle w:val="afe"/>
        <w:ind w:firstLine="360"/>
        <w:rPr>
          <w:rFonts w:ascii="Times New Roman"/>
        </w:rPr>
      </w:pPr>
      <w:r w:rsidRPr="00654EAE">
        <w:rPr>
          <w:rFonts w:ascii="Times New Roman" w:hint="eastAsia"/>
        </w:rPr>
        <w:t>示例：</w:t>
      </w:r>
    </w:p>
    <w:p w:rsidR="0011327C" w:rsidRPr="00654EAE" w:rsidRDefault="00654EAE" w:rsidP="0011327C">
      <w:pPr>
        <w:pStyle w:val="afd"/>
        <w:rPr>
          <w:rFonts w:hAnsi="宋体" w:cs="宋体"/>
        </w:rPr>
      </w:pPr>
      <w:r w:rsidRPr="00654EAE">
        <w:rPr>
          <w:rFonts w:ascii="Times New Roman" w:hint="eastAsia"/>
        </w:rPr>
        <w:t>强力型联片饰面砖粘结填缝砂浆</w:t>
      </w:r>
      <w:r w:rsidR="00E22400" w:rsidRPr="00654EAE">
        <w:rPr>
          <w:rFonts w:ascii="Times New Roman" w:hint="eastAsia"/>
        </w:rPr>
        <w:t>，标记为</w:t>
      </w:r>
      <w:r w:rsidR="0011327C" w:rsidRPr="00654EAE">
        <w:rPr>
          <w:rFonts w:ascii="Times New Roman" w:hint="eastAsia"/>
        </w:rPr>
        <w:t>：</w:t>
      </w:r>
      <w:r w:rsidR="0011327C" w:rsidRPr="00654EAE">
        <w:rPr>
          <w:rFonts w:ascii="Times New Roman" w:hint="eastAsia"/>
        </w:rPr>
        <w:t>M</w:t>
      </w:r>
      <w:r w:rsidRPr="00654EAE">
        <w:rPr>
          <w:rFonts w:ascii="Times New Roman" w:hint="eastAsia"/>
        </w:rPr>
        <w:t>AG</w:t>
      </w:r>
      <w:r w:rsidR="0011327C" w:rsidRPr="00654EAE">
        <w:rPr>
          <w:rFonts w:ascii="Times New Roman" w:hint="eastAsia"/>
        </w:rPr>
        <w:t xml:space="preserve"> </w:t>
      </w:r>
      <w:r w:rsidR="0011327C" w:rsidRPr="00654EAE">
        <w:rPr>
          <w:rFonts w:hAnsi="宋体" w:hint="eastAsia"/>
        </w:rPr>
        <w:t>Ⅱ</w:t>
      </w:r>
      <w:r w:rsidR="0011327C" w:rsidRPr="00654EAE">
        <w:rPr>
          <w:rFonts w:ascii="Times New Roman" w:hint="eastAsia"/>
        </w:rPr>
        <w:t xml:space="preserve"> </w:t>
      </w:r>
      <w:r w:rsidR="0011327C" w:rsidRPr="00654EAE">
        <w:rPr>
          <w:rFonts w:ascii="Times New Roman"/>
        </w:rPr>
        <w:t>T/CECS</w:t>
      </w:r>
      <w:r w:rsidR="0011327C" w:rsidRPr="00654EAE">
        <w:rPr>
          <w:rFonts w:ascii="Times New Roman" w:hint="eastAsia"/>
        </w:rPr>
        <w:t xml:space="preserve"> </w:t>
      </w:r>
      <w:proofErr w:type="spellStart"/>
      <w:r w:rsidR="0011327C" w:rsidRPr="00654EAE">
        <w:rPr>
          <w:rFonts w:ascii="Times New Roman" w:hint="eastAsia"/>
        </w:rPr>
        <w:t>x</w:t>
      </w:r>
      <w:r w:rsidR="0011327C" w:rsidRPr="00654EAE">
        <w:rPr>
          <w:rFonts w:ascii="Times New Roman"/>
        </w:rPr>
        <w:t>x</w:t>
      </w:r>
      <w:r w:rsidR="0011327C" w:rsidRPr="00654EAE">
        <w:rPr>
          <w:rFonts w:ascii="Times New Roman" w:hint="eastAsia"/>
        </w:rPr>
        <w:t>x</w:t>
      </w:r>
      <w:r w:rsidR="0011327C" w:rsidRPr="00654EAE">
        <w:rPr>
          <w:rFonts w:ascii="Times New Roman"/>
        </w:rPr>
        <w:t>x</w:t>
      </w:r>
      <w:proofErr w:type="spellEnd"/>
      <w:r w:rsidR="0011327C" w:rsidRPr="00654EAE">
        <w:rPr>
          <w:rFonts w:asciiTheme="minorEastAsia" w:eastAsiaTheme="minorEastAsia" w:hAnsiTheme="minorEastAsia"/>
        </w:rPr>
        <w:t>—</w:t>
      </w:r>
      <w:proofErr w:type="spellStart"/>
      <w:r w:rsidR="0011327C" w:rsidRPr="00654EAE">
        <w:rPr>
          <w:rFonts w:ascii="Times New Roman"/>
        </w:rPr>
        <w:t>20</w:t>
      </w:r>
      <w:r w:rsidR="0011327C" w:rsidRPr="00654EAE">
        <w:rPr>
          <w:rFonts w:ascii="Times New Roman" w:hint="eastAsia"/>
        </w:rPr>
        <w:t>2</w:t>
      </w:r>
      <w:r w:rsidR="00D04903">
        <w:rPr>
          <w:rFonts w:ascii="Times New Roman" w:hint="eastAsia"/>
        </w:rPr>
        <w:t>X</w:t>
      </w:r>
      <w:proofErr w:type="spellEnd"/>
    </w:p>
    <w:p w:rsidR="00296F9C" w:rsidRPr="00237423" w:rsidRDefault="00296F9C" w:rsidP="00296F9C">
      <w:pPr>
        <w:pStyle w:val="a0"/>
      </w:pPr>
      <w:bookmarkStart w:id="94" w:name="_Toc488137195"/>
      <w:bookmarkStart w:id="95" w:name="_Toc497406955"/>
      <w:bookmarkStart w:id="96" w:name="_Toc488854668"/>
      <w:bookmarkStart w:id="97" w:name="_Toc488850479"/>
      <w:bookmarkStart w:id="98" w:name="_Toc488852032"/>
      <w:bookmarkStart w:id="99" w:name="_Toc488140798"/>
      <w:bookmarkStart w:id="100" w:name="_Toc491166086"/>
      <w:bookmarkStart w:id="101" w:name="_Toc488137336"/>
      <w:bookmarkStart w:id="102" w:name="_Toc491353802"/>
      <w:bookmarkStart w:id="103" w:name="_Toc489689250"/>
      <w:bookmarkStart w:id="104" w:name="_Toc488854850"/>
      <w:bookmarkStart w:id="105" w:name="_Toc490906400"/>
      <w:bookmarkStart w:id="106" w:name="_Toc488851487"/>
      <w:bookmarkStart w:id="107" w:name="_Toc491242520"/>
      <w:bookmarkStart w:id="108" w:name="_Toc491338047"/>
      <w:bookmarkStart w:id="109" w:name="_Toc488852501"/>
      <w:bookmarkStart w:id="110" w:name="_Toc488137225"/>
      <w:bookmarkStart w:id="111" w:name="_Toc488841343"/>
      <w:bookmarkStart w:id="112" w:name="_Toc488846064"/>
      <w:bookmarkStart w:id="113" w:name="_Toc27881"/>
      <w:bookmarkStart w:id="114" w:name="_Toc13963"/>
      <w:bookmarkStart w:id="115" w:name="_Toc24708446"/>
      <w:bookmarkStart w:id="116" w:name="_Toc24616016"/>
      <w:r>
        <w:rPr>
          <w:rFonts w:hint="eastAsia"/>
        </w:rPr>
        <w:t>一般要求</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296F9C" w:rsidRPr="00CE7222" w:rsidRDefault="00296F9C" w:rsidP="00D04903">
      <w:pPr>
        <w:pStyle w:val="af9"/>
      </w:pPr>
      <w:r>
        <w:rPr>
          <w:rFonts w:hint="eastAsia"/>
        </w:rPr>
        <w:t>本文件包括的产品的生产与使用不应对人体、生物与环境造成有害的影响，所涉及与生产、使用有关的安全和环保要求应符合相关国家标准和规范的规定。</w:t>
      </w:r>
    </w:p>
    <w:p w:rsidR="00C032D4" w:rsidRDefault="00296F9C" w:rsidP="00296F9C">
      <w:pPr>
        <w:pStyle w:val="a0"/>
      </w:pPr>
      <w:r w:rsidRPr="00296F9C">
        <w:rPr>
          <w:rFonts w:hint="eastAsia"/>
        </w:rPr>
        <w:t>技术要</w:t>
      </w:r>
      <w:r w:rsidR="003F7C48">
        <w:rPr>
          <w:rFonts w:hint="eastAsia"/>
        </w:rPr>
        <w:t>求</w:t>
      </w:r>
      <w:bookmarkEnd w:id="115"/>
      <w:bookmarkEnd w:id="116"/>
    </w:p>
    <w:p w:rsidR="00C032D4" w:rsidRDefault="003F7C48" w:rsidP="00A62BF4">
      <w:pPr>
        <w:pStyle w:val="a1"/>
        <w:ind w:left="0"/>
      </w:pPr>
      <w:bookmarkStart w:id="117" w:name="_Toc24616018"/>
      <w:r>
        <w:rPr>
          <w:rFonts w:hint="eastAsia"/>
        </w:rPr>
        <w:t>外观</w:t>
      </w:r>
      <w:bookmarkEnd w:id="117"/>
      <w:r w:rsidR="00E531E8">
        <w:rPr>
          <w:rFonts w:hint="eastAsia"/>
        </w:rPr>
        <w:t>质量</w:t>
      </w:r>
    </w:p>
    <w:p w:rsidR="00C032D4" w:rsidRDefault="00296F9C">
      <w:pPr>
        <w:pStyle w:val="af9"/>
      </w:pPr>
      <w:r w:rsidRPr="00296F9C">
        <w:rPr>
          <w:rFonts w:hint="eastAsia"/>
        </w:rPr>
        <w:t>产品粉料应均匀、无结块，液料经搅拌后应均匀、无沉淀。</w:t>
      </w:r>
    </w:p>
    <w:p w:rsidR="00C032D4" w:rsidRDefault="001A314B" w:rsidP="00A62BF4">
      <w:pPr>
        <w:pStyle w:val="a1"/>
        <w:ind w:left="0"/>
      </w:pPr>
      <w:r>
        <w:rPr>
          <w:rFonts w:hint="eastAsia"/>
        </w:rPr>
        <w:t>技术指标</w:t>
      </w:r>
    </w:p>
    <w:p w:rsidR="00C032D4" w:rsidRDefault="00296F9C" w:rsidP="001714E0">
      <w:pPr>
        <w:pStyle w:val="a2"/>
        <w:numPr>
          <w:ilvl w:val="0"/>
          <w:numId w:val="0"/>
        </w:numPr>
        <w:spacing w:before="156" w:after="156"/>
        <w:ind w:firstLineChars="200" w:firstLine="420"/>
        <w:rPr>
          <w:rFonts w:ascii="宋体" w:eastAsia="宋体" w:hAnsi="宋体"/>
        </w:rPr>
      </w:pPr>
      <w:r>
        <w:rPr>
          <w:rFonts w:ascii="宋体" w:eastAsia="宋体" w:hAnsi="宋体" w:hint="eastAsia"/>
        </w:rPr>
        <w:t>联片饰面砖粘结填缝</w:t>
      </w:r>
      <w:r w:rsidR="00070917">
        <w:rPr>
          <w:rFonts w:ascii="宋体" w:eastAsia="宋体" w:hAnsi="宋体" w:hint="eastAsia"/>
        </w:rPr>
        <w:t>材料</w:t>
      </w:r>
      <w:r>
        <w:rPr>
          <w:rFonts w:ascii="宋体" w:eastAsia="宋体" w:hAnsi="宋体" w:hint="eastAsia"/>
        </w:rPr>
        <w:t>物理力学性能应</w:t>
      </w:r>
      <w:r w:rsidR="003F7C48">
        <w:rPr>
          <w:rFonts w:ascii="宋体" w:eastAsia="宋体" w:hAnsi="宋体" w:hint="eastAsia"/>
        </w:rPr>
        <w:t>符合</w:t>
      </w:r>
      <w:r w:rsidR="003F7C48" w:rsidRPr="006D38DB">
        <w:rPr>
          <w:rFonts w:ascii="宋体" w:eastAsia="宋体" w:hAnsi="宋体" w:hint="eastAsia"/>
        </w:rPr>
        <w:t>表</w:t>
      </w:r>
      <w:r w:rsidR="003F7C48" w:rsidRPr="006D38DB">
        <w:rPr>
          <w:rFonts w:ascii="Times New Roman" w:eastAsia="宋体"/>
        </w:rPr>
        <w:t>1</w:t>
      </w:r>
      <w:r w:rsidR="003F7C48">
        <w:rPr>
          <w:rFonts w:ascii="宋体" w:eastAsia="宋体" w:hAnsi="宋体" w:hint="eastAsia"/>
        </w:rPr>
        <w:t>的规定。</w:t>
      </w:r>
    </w:p>
    <w:p w:rsidR="00C032D4" w:rsidRDefault="003F7C48">
      <w:pPr>
        <w:pStyle w:val="afffff0"/>
      </w:pPr>
      <w:r>
        <w:rPr>
          <w:rFonts w:hint="eastAsia"/>
        </w:rPr>
        <w:t xml:space="preserve">表1  </w:t>
      </w:r>
      <w:r w:rsidR="003B54A8" w:rsidRPr="003B54A8">
        <w:rPr>
          <w:rFonts w:hint="eastAsia"/>
        </w:rPr>
        <w:t>联片饰面砖粘贴填缝</w:t>
      </w:r>
      <w:r w:rsidR="00070917">
        <w:rPr>
          <w:rFonts w:hint="eastAsia"/>
        </w:rPr>
        <w:t>材料</w:t>
      </w:r>
      <w:r w:rsidR="00761629">
        <w:rPr>
          <w:rFonts w:hint="eastAsia"/>
        </w:rPr>
        <w:t>物理力学性能</w:t>
      </w:r>
    </w:p>
    <w:tbl>
      <w:tblPr>
        <w:tblStyle w:val="TableGrid"/>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5"/>
        <w:gridCol w:w="3218"/>
        <w:gridCol w:w="43"/>
        <w:gridCol w:w="1701"/>
        <w:gridCol w:w="1984"/>
        <w:gridCol w:w="1949"/>
      </w:tblGrid>
      <w:tr w:rsidR="00C032D4" w:rsidTr="008172E6">
        <w:tc>
          <w:tcPr>
            <w:tcW w:w="675"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C032D4" w:rsidRDefault="003F7C48">
            <w:pPr>
              <w:jc w:val="center"/>
            </w:pPr>
            <w:r>
              <w:rPr>
                <w:rFonts w:hint="eastAsia"/>
              </w:rPr>
              <w:t>序号</w:t>
            </w:r>
          </w:p>
        </w:tc>
        <w:tc>
          <w:tcPr>
            <w:tcW w:w="4962"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032D4" w:rsidRDefault="003F7C48">
            <w:pPr>
              <w:jc w:val="center"/>
            </w:pPr>
            <w:r>
              <w:rPr>
                <w:rFonts w:hint="eastAsia"/>
              </w:rPr>
              <w:t>检验项目</w:t>
            </w:r>
          </w:p>
        </w:tc>
        <w:tc>
          <w:tcPr>
            <w:tcW w:w="3933"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C032D4" w:rsidRDefault="003F7C48">
            <w:pPr>
              <w:jc w:val="center"/>
            </w:pPr>
            <w:r>
              <w:rPr>
                <w:rFonts w:hAnsi="宋体" w:cs="Tahoma" w:hint="eastAsia"/>
                <w:color w:val="000000"/>
                <w:kern w:val="0"/>
                <w:szCs w:val="21"/>
              </w:rPr>
              <w:t>技术指标</w:t>
            </w:r>
          </w:p>
        </w:tc>
      </w:tr>
      <w:tr w:rsidR="00C032D4" w:rsidTr="00BA187B">
        <w:tc>
          <w:tcPr>
            <w:tcW w:w="675" w:type="dxa"/>
            <w:vMerge/>
            <w:tcBorders>
              <w:top w:val="single" w:sz="4" w:space="0" w:color="auto"/>
              <w:left w:val="single" w:sz="8" w:space="0" w:color="auto"/>
              <w:bottom w:val="single" w:sz="8" w:space="0" w:color="auto"/>
              <w:right w:val="single" w:sz="4" w:space="0" w:color="auto"/>
            </w:tcBorders>
            <w:shd w:val="clear" w:color="auto" w:fill="auto"/>
            <w:vAlign w:val="center"/>
          </w:tcPr>
          <w:p w:rsidR="00C032D4" w:rsidRDefault="00C032D4">
            <w:pPr>
              <w:jc w:val="center"/>
            </w:pPr>
          </w:p>
        </w:tc>
        <w:tc>
          <w:tcPr>
            <w:tcW w:w="4962" w:type="dxa"/>
            <w:gridSpan w:val="3"/>
            <w:vMerge/>
            <w:tcBorders>
              <w:top w:val="single" w:sz="4" w:space="0" w:color="auto"/>
              <w:left w:val="single" w:sz="4" w:space="0" w:color="auto"/>
              <w:bottom w:val="single" w:sz="8" w:space="0" w:color="auto"/>
              <w:right w:val="single" w:sz="4" w:space="0" w:color="auto"/>
            </w:tcBorders>
            <w:shd w:val="clear" w:color="auto" w:fill="auto"/>
            <w:vAlign w:val="center"/>
          </w:tcPr>
          <w:p w:rsidR="00C032D4" w:rsidRDefault="00C032D4">
            <w:pPr>
              <w:jc w:val="center"/>
            </w:pPr>
          </w:p>
        </w:tc>
        <w:tc>
          <w:tcPr>
            <w:tcW w:w="1984" w:type="dxa"/>
            <w:tcBorders>
              <w:top w:val="single" w:sz="4" w:space="0" w:color="auto"/>
              <w:left w:val="single" w:sz="4" w:space="0" w:color="auto"/>
              <w:bottom w:val="single" w:sz="8" w:space="0" w:color="auto"/>
              <w:right w:val="single" w:sz="4" w:space="0" w:color="auto"/>
            </w:tcBorders>
            <w:shd w:val="clear" w:color="auto" w:fill="auto"/>
            <w:vAlign w:val="center"/>
          </w:tcPr>
          <w:p w:rsidR="00C032D4" w:rsidRDefault="001A314B">
            <w:pPr>
              <w:jc w:val="center"/>
            </w:pPr>
            <w:r w:rsidRPr="001A314B">
              <w:rPr>
                <w:rFonts w:hAnsi="SimHei" w:hint="eastAsia"/>
              </w:rPr>
              <w:t>Ⅰ型（普通型）</w:t>
            </w:r>
          </w:p>
        </w:tc>
        <w:tc>
          <w:tcPr>
            <w:tcW w:w="1949" w:type="dxa"/>
            <w:tcBorders>
              <w:top w:val="single" w:sz="4" w:space="0" w:color="auto"/>
              <w:left w:val="single" w:sz="4" w:space="0" w:color="auto"/>
              <w:bottom w:val="single" w:sz="8" w:space="0" w:color="auto"/>
              <w:right w:val="single" w:sz="8" w:space="0" w:color="auto"/>
            </w:tcBorders>
            <w:shd w:val="clear" w:color="auto" w:fill="auto"/>
            <w:vAlign w:val="center"/>
          </w:tcPr>
          <w:p w:rsidR="00C032D4" w:rsidRDefault="001A314B" w:rsidP="002C039C">
            <w:pPr>
              <w:jc w:val="center"/>
            </w:pPr>
            <w:r w:rsidRPr="001A314B">
              <w:rPr>
                <w:rFonts w:hint="eastAsia"/>
              </w:rPr>
              <w:t>Ⅱ型（增强型）</w:t>
            </w:r>
          </w:p>
        </w:tc>
      </w:tr>
      <w:tr w:rsidR="00BE4EFE" w:rsidTr="00BE4EFE">
        <w:tc>
          <w:tcPr>
            <w:tcW w:w="675" w:type="dxa"/>
            <w:tcBorders>
              <w:top w:val="single" w:sz="8" w:space="0" w:color="auto"/>
              <w:bottom w:val="single" w:sz="4" w:space="0" w:color="auto"/>
            </w:tcBorders>
            <w:shd w:val="clear" w:color="auto" w:fill="auto"/>
            <w:vAlign w:val="center"/>
          </w:tcPr>
          <w:p w:rsidR="00BE4EFE" w:rsidRDefault="00BE4EFE">
            <w:pPr>
              <w:jc w:val="center"/>
            </w:pPr>
            <w:r>
              <w:t>1</w:t>
            </w:r>
          </w:p>
        </w:tc>
        <w:tc>
          <w:tcPr>
            <w:tcW w:w="3218" w:type="dxa"/>
            <w:tcBorders>
              <w:top w:val="single" w:sz="8" w:space="0" w:color="auto"/>
              <w:bottom w:val="single" w:sz="4" w:space="0" w:color="auto"/>
            </w:tcBorders>
            <w:shd w:val="clear" w:color="auto" w:fill="auto"/>
            <w:vAlign w:val="center"/>
          </w:tcPr>
          <w:p w:rsidR="00BE4EFE" w:rsidRDefault="00BE4EFE" w:rsidP="00BE4EFE">
            <w:pPr>
              <w:jc w:val="center"/>
            </w:pPr>
            <w:r>
              <w:rPr>
                <w:rFonts w:hint="eastAsia"/>
              </w:rPr>
              <w:t xml:space="preserve">可操作时间 </w:t>
            </w:r>
          </w:p>
        </w:tc>
        <w:tc>
          <w:tcPr>
            <w:tcW w:w="1744" w:type="dxa"/>
            <w:gridSpan w:val="2"/>
            <w:tcBorders>
              <w:top w:val="single" w:sz="8" w:space="0" w:color="auto"/>
              <w:bottom w:val="single" w:sz="4" w:space="0" w:color="auto"/>
            </w:tcBorders>
            <w:shd w:val="clear" w:color="auto" w:fill="auto"/>
            <w:vAlign w:val="center"/>
          </w:tcPr>
          <w:p w:rsidR="00BE4EFE" w:rsidRDefault="00BE4EFE" w:rsidP="00BE4EFE">
            <w:pPr>
              <w:jc w:val="center"/>
            </w:pPr>
            <w:r>
              <w:rPr>
                <w:rFonts w:hint="eastAsia"/>
              </w:rPr>
              <w:t>60 min</w:t>
            </w:r>
          </w:p>
        </w:tc>
        <w:tc>
          <w:tcPr>
            <w:tcW w:w="3933" w:type="dxa"/>
            <w:gridSpan w:val="2"/>
            <w:tcBorders>
              <w:top w:val="single" w:sz="8" w:space="0" w:color="auto"/>
              <w:bottom w:val="single" w:sz="4" w:space="0" w:color="auto"/>
            </w:tcBorders>
            <w:shd w:val="clear" w:color="auto" w:fill="auto"/>
            <w:vAlign w:val="center"/>
          </w:tcPr>
          <w:p w:rsidR="00BE4EFE" w:rsidRDefault="00BE4EFE">
            <w:pPr>
              <w:jc w:val="center"/>
            </w:pPr>
            <w:r>
              <w:rPr>
                <w:rFonts w:hint="eastAsia"/>
              </w:rPr>
              <w:t>刮涂无障碍</w:t>
            </w:r>
          </w:p>
        </w:tc>
      </w:tr>
      <w:tr w:rsidR="00BA187B" w:rsidTr="00057185">
        <w:tc>
          <w:tcPr>
            <w:tcW w:w="675" w:type="dxa"/>
            <w:tcBorders>
              <w:top w:val="single" w:sz="4" w:space="0" w:color="auto"/>
            </w:tcBorders>
            <w:shd w:val="clear" w:color="auto" w:fill="auto"/>
            <w:vAlign w:val="center"/>
          </w:tcPr>
          <w:p w:rsidR="00BA187B" w:rsidRDefault="00437C77">
            <w:pPr>
              <w:jc w:val="center"/>
            </w:pPr>
            <w:r>
              <w:rPr>
                <w:rFonts w:hint="eastAsia"/>
              </w:rPr>
              <w:t>2</w:t>
            </w:r>
          </w:p>
        </w:tc>
        <w:tc>
          <w:tcPr>
            <w:tcW w:w="4962" w:type="dxa"/>
            <w:gridSpan w:val="3"/>
            <w:tcBorders>
              <w:top w:val="single" w:sz="4" w:space="0" w:color="auto"/>
            </w:tcBorders>
            <w:shd w:val="clear" w:color="auto" w:fill="auto"/>
          </w:tcPr>
          <w:p w:rsidR="00BA187B" w:rsidRPr="00182F59" w:rsidRDefault="00BA187B" w:rsidP="002522B0">
            <w:pPr>
              <w:jc w:val="center"/>
            </w:pPr>
            <w:r w:rsidRPr="00182F59">
              <w:rPr>
                <w:rFonts w:hint="eastAsia"/>
              </w:rPr>
              <w:t>拉伸粘结强度</w:t>
            </w:r>
            <w:r w:rsidR="00BE4EFE">
              <w:rPr>
                <w:rFonts w:hint="eastAsia"/>
              </w:rPr>
              <w:t>/</w:t>
            </w:r>
            <w:r w:rsidRPr="00182F59">
              <w:rPr>
                <w:rFonts w:hint="eastAsia"/>
              </w:rPr>
              <w:t>MPa</w:t>
            </w:r>
          </w:p>
        </w:tc>
        <w:tc>
          <w:tcPr>
            <w:tcW w:w="1984" w:type="dxa"/>
            <w:tcBorders>
              <w:top w:val="single" w:sz="4" w:space="0" w:color="auto"/>
              <w:bottom w:val="single" w:sz="4" w:space="0" w:color="auto"/>
            </w:tcBorders>
            <w:shd w:val="clear" w:color="auto" w:fill="auto"/>
            <w:vAlign w:val="center"/>
          </w:tcPr>
          <w:p w:rsidR="00BA187B" w:rsidRPr="006D38DB" w:rsidRDefault="00BA187B" w:rsidP="007856AF">
            <w:pPr>
              <w:ind w:firstLineChars="15" w:firstLine="31"/>
              <w:jc w:val="center"/>
            </w:pPr>
            <w:r w:rsidRPr="006D38DB">
              <w:rPr>
                <w:rFonts w:hint="eastAsia"/>
              </w:rPr>
              <w:t>≥</w:t>
            </w:r>
            <w:r w:rsidRPr="006D38DB">
              <w:t>0.</w:t>
            </w:r>
            <w:r>
              <w:rPr>
                <w:rFonts w:hint="eastAsia"/>
              </w:rPr>
              <w:t>5</w:t>
            </w:r>
          </w:p>
        </w:tc>
        <w:tc>
          <w:tcPr>
            <w:tcW w:w="1949" w:type="dxa"/>
            <w:tcBorders>
              <w:top w:val="single" w:sz="4" w:space="0" w:color="auto"/>
              <w:bottom w:val="single" w:sz="4" w:space="0" w:color="auto"/>
            </w:tcBorders>
            <w:shd w:val="clear" w:color="auto" w:fill="auto"/>
            <w:vAlign w:val="center"/>
          </w:tcPr>
          <w:p w:rsidR="00BA187B" w:rsidRPr="006D38DB" w:rsidRDefault="00BA187B" w:rsidP="007856AF">
            <w:pPr>
              <w:ind w:firstLineChars="16" w:firstLine="34"/>
              <w:jc w:val="center"/>
            </w:pPr>
            <w:r w:rsidRPr="006D38DB">
              <w:rPr>
                <w:rFonts w:hint="eastAsia"/>
              </w:rPr>
              <w:t>≥</w:t>
            </w:r>
            <w:r w:rsidRPr="006D38DB">
              <w:t>1.0</w:t>
            </w:r>
          </w:p>
        </w:tc>
      </w:tr>
      <w:tr w:rsidR="00BA187B" w:rsidTr="00057185">
        <w:tc>
          <w:tcPr>
            <w:tcW w:w="675" w:type="dxa"/>
            <w:shd w:val="clear" w:color="auto" w:fill="auto"/>
            <w:vAlign w:val="center"/>
          </w:tcPr>
          <w:p w:rsidR="00BA187B" w:rsidRDefault="00437C77">
            <w:pPr>
              <w:jc w:val="center"/>
            </w:pPr>
            <w:r>
              <w:rPr>
                <w:rFonts w:hint="eastAsia"/>
              </w:rPr>
              <w:t>3</w:t>
            </w:r>
          </w:p>
        </w:tc>
        <w:tc>
          <w:tcPr>
            <w:tcW w:w="4962" w:type="dxa"/>
            <w:gridSpan w:val="3"/>
            <w:shd w:val="clear" w:color="auto" w:fill="auto"/>
          </w:tcPr>
          <w:p w:rsidR="00BA187B" w:rsidRPr="00182F59" w:rsidRDefault="00BA187B" w:rsidP="002522B0">
            <w:pPr>
              <w:jc w:val="center"/>
            </w:pPr>
            <w:r w:rsidRPr="00182F59">
              <w:rPr>
                <w:rFonts w:hint="eastAsia"/>
              </w:rPr>
              <w:t>浸水后拉伸粘结强度</w:t>
            </w:r>
            <w:r w:rsidR="00BE4EFE">
              <w:rPr>
                <w:rFonts w:hint="eastAsia"/>
              </w:rPr>
              <w:t>/</w:t>
            </w:r>
            <w:r w:rsidRPr="00182F59">
              <w:rPr>
                <w:rFonts w:hint="eastAsia"/>
              </w:rPr>
              <w:t>MPa</w:t>
            </w:r>
          </w:p>
        </w:tc>
        <w:tc>
          <w:tcPr>
            <w:tcW w:w="1984" w:type="dxa"/>
            <w:tcBorders>
              <w:top w:val="single" w:sz="4" w:space="0" w:color="auto"/>
              <w:bottom w:val="single" w:sz="4" w:space="0" w:color="auto"/>
            </w:tcBorders>
            <w:shd w:val="clear" w:color="auto" w:fill="auto"/>
            <w:vAlign w:val="center"/>
          </w:tcPr>
          <w:p w:rsidR="00BA187B" w:rsidRPr="006D38DB" w:rsidRDefault="00BA187B" w:rsidP="007856AF">
            <w:pPr>
              <w:ind w:firstLineChars="15" w:firstLine="31"/>
              <w:jc w:val="center"/>
            </w:pPr>
            <w:r w:rsidRPr="006D38DB">
              <w:rPr>
                <w:rFonts w:hint="eastAsia"/>
              </w:rPr>
              <w:t>≥</w:t>
            </w:r>
            <w:r w:rsidRPr="006D38DB">
              <w:t>0.</w:t>
            </w:r>
            <w:r>
              <w:rPr>
                <w:rFonts w:hint="eastAsia"/>
              </w:rPr>
              <w:t>5</w:t>
            </w:r>
          </w:p>
        </w:tc>
        <w:tc>
          <w:tcPr>
            <w:tcW w:w="1949" w:type="dxa"/>
            <w:tcBorders>
              <w:top w:val="single" w:sz="4" w:space="0" w:color="auto"/>
              <w:bottom w:val="single" w:sz="4" w:space="0" w:color="auto"/>
            </w:tcBorders>
            <w:shd w:val="clear" w:color="auto" w:fill="auto"/>
            <w:vAlign w:val="center"/>
          </w:tcPr>
          <w:p w:rsidR="00BA187B" w:rsidRPr="006D38DB" w:rsidRDefault="00BA187B" w:rsidP="007856AF">
            <w:pPr>
              <w:ind w:firstLineChars="16" w:firstLine="34"/>
              <w:jc w:val="center"/>
            </w:pPr>
            <w:r w:rsidRPr="006D38DB">
              <w:rPr>
                <w:rFonts w:hint="eastAsia"/>
              </w:rPr>
              <w:t>≥</w:t>
            </w:r>
            <w:r w:rsidRPr="006D38DB">
              <w:t>1.0</w:t>
            </w:r>
          </w:p>
        </w:tc>
      </w:tr>
      <w:tr w:rsidR="00BA187B" w:rsidTr="00057185">
        <w:tc>
          <w:tcPr>
            <w:tcW w:w="675" w:type="dxa"/>
            <w:shd w:val="clear" w:color="auto" w:fill="auto"/>
            <w:vAlign w:val="center"/>
          </w:tcPr>
          <w:p w:rsidR="00BA187B" w:rsidRDefault="00437C77">
            <w:pPr>
              <w:jc w:val="center"/>
            </w:pPr>
            <w:r>
              <w:rPr>
                <w:rFonts w:hint="eastAsia"/>
              </w:rPr>
              <w:t>4</w:t>
            </w:r>
          </w:p>
        </w:tc>
        <w:tc>
          <w:tcPr>
            <w:tcW w:w="4962" w:type="dxa"/>
            <w:gridSpan w:val="3"/>
            <w:shd w:val="clear" w:color="auto" w:fill="auto"/>
          </w:tcPr>
          <w:p w:rsidR="00BA187B" w:rsidRPr="00182F59" w:rsidRDefault="00BA187B" w:rsidP="002522B0">
            <w:pPr>
              <w:jc w:val="center"/>
            </w:pPr>
            <w:r w:rsidRPr="00182F59">
              <w:rPr>
                <w:rFonts w:hint="eastAsia"/>
              </w:rPr>
              <w:t>热老化后拉伸粘结强度</w:t>
            </w:r>
            <w:r w:rsidR="00BE4EFE">
              <w:rPr>
                <w:rFonts w:hint="eastAsia"/>
              </w:rPr>
              <w:t>/</w:t>
            </w:r>
            <w:r w:rsidRPr="00182F59">
              <w:rPr>
                <w:rFonts w:hint="eastAsia"/>
              </w:rPr>
              <w:t>MPa</w:t>
            </w:r>
          </w:p>
        </w:tc>
        <w:tc>
          <w:tcPr>
            <w:tcW w:w="1984" w:type="dxa"/>
            <w:tcBorders>
              <w:top w:val="single" w:sz="4" w:space="0" w:color="auto"/>
              <w:bottom w:val="single" w:sz="4" w:space="0" w:color="auto"/>
            </w:tcBorders>
            <w:shd w:val="clear" w:color="auto" w:fill="auto"/>
            <w:vAlign w:val="center"/>
          </w:tcPr>
          <w:p w:rsidR="00BA187B" w:rsidRPr="006A3062" w:rsidRDefault="00BA187B" w:rsidP="007856AF">
            <w:pPr>
              <w:ind w:firstLineChars="15" w:firstLine="31"/>
              <w:jc w:val="center"/>
            </w:pPr>
            <w:r w:rsidRPr="006A3062">
              <w:rPr>
                <w:rFonts w:hint="eastAsia"/>
              </w:rPr>
              <w:t>≥</w:t>
            </w:r>
            <w:r w:rsidRPr="006A3062">
              <w:t>0.</w:t>
            </w:r>
            <w:r w:rsidRPr="006A3062">
              <w:rPr>
                <w:rFonts w:hint="eastAsia"/>
              </w:rPr>
              <w:t>5</w:t>
            </w:r>
          </w:p>
        </w:tc>
        <w:tc>
          <w:tcPr>
            <w:tcW w:w="1949" w:type="dxa"/>
            <w:tcBorders>
              <w:top w:val="single" w:sz="4" w:space="0" w:color="auto"/>
              <w:bottom w:val="single" w:sz="4" w:space="0" w:color="auto"/>
            </w:tcBorders>
            <w:shd w:val="clear" w:color="auto" w:fill="auto"/>
            <w:vAlign w:val="center"/>
          </w:tcPr>
          <w:p w:rsidR="00BA187B" w:rsidRPr="006D38DB" w:rsidRDefault="00BA187B" w:rsidP="007856AF">
            <w:pPr>
              <w:ind w:firstLineChars="16" w:firstLine="34"/>
              <w:jc w:val="center"/>
            </w:pPr>
            <w:r w:rsidRPr="006D38DB">
              <w:rPr>
                <w:rFonts w:hint="eastAsia"/>
              </w:rPr>
              <w:t>≥</w:t>
            </w:r>
            <w:r w:rsidRPr="006D38DB">
              <w:t>1.0</w:t>
            </w:r>
          </w:p>
        </w:tc>
      </w:tr>
      <w:tr w:rsidR="00BA187B" w:rsidTr="00337330">
        <w:tc>
          <w:tcPr>
            <w:tcW w:w="675" w:type="dxa"/>
            <w:tcBorders>
              <w:bottom w:val="single" w:sz="4" w:space="0" w:color="auto"/>
            </w:tcBorders>
            <w:shd w:val="clear" w:color="auto" w:fill="auto"/>
            <w:vAlign w:val="center"/>
          </w:tcPr>
          <w:p w:rsidR="00BA187B" w:rsidRDefault="00437C77">
            <w:pPr>
              <w:jc w:val="center"/>
            </w:pPr>
            <w:r>
              <w:rPr>
                <w:rFonts w:hint="eastAsia"/>
              </w:rPr>
              <w:t>5</w:t>
            </w:r>
          </w:p>
        </w:tc>
        <w:tc>
          <w:tcPr>
            <w:tcW w:w="4962" w:type="dxa"/>
            <w:gridSpan w:val="3"/>
            <w:tcBorders>
              <w:bottom w:val="single" w:sz="4" w:space="0" w:color="auto"/>
            </w:tcBorders>
            <w:shd w:val="clear" w:color="auto" w:fill="auto"/>
            <w:vAlign w:val="center"/>
          </w:tcPr>
          <w:p w:rsidR="00BA187B" w:rsidRPr="00182F59" w:rsidRDefault="00BA187B" w:rsidP="00BE4EFE">
            <w:pPr>
              <w:jc w:val="center"/>
              <w:rPr>
                <w:rFonts w:hAnsi="宋体"/>
              </w:rPr>
            </w:pPr>
            <w:r w:rsidRPr="00182F59">
              <w:rPr>
                <w:rFonts w:hAnsi="宋体" w:hint="eastAsia"/>
              </w:rPr>
              <w:t>冻融循环后</w:t>
            </w:r>
            <w:r w:rsidRPr="00182F59">
              <w:rPr>
                <w:rFonts w:ascii="Calibri" w:hAnsi="Calibri" w:hint="eastAsia"/>
                <w:szCs w:val="22"/>
              </w:rPr>
              <w:t>拉伸粘结强度</w:t>
            </w:r>
            <w:r w:rsidR="00BE4EFE">
              <w:rPr>
                <w:rFonts w:hint="eastAsia"/>
              </w:rPr>
              <w:t>/</w:t>
            </w:r>
            <w:r w:rsidR="00BE4EFE" w:rsidRPr="00182F59">
              <w:rPr>
                <w:rFonts w:hint="eastAsia"/>
              </w:rPr>
              <w:t>MPa</w:t>
            </w:r>
          </w:p>
        </w:tc>
        <w:tc>
          <w:tcPr>
            <w:tcW w:w="1984" w:type="dxa"/>
            <w:tcBorders>
              <w:top w:val="single" w:sz="4" w:space="0" w:color="auto"/>
              <w:bottom w:val="single" w:sz="4" w:space="0" w:color="auto"/>
            </w:tcBorders>
            <w:shd w:val="clear" w:color="auto" w:fill="auto"/>
            <w:vAlign w:val="center"/>
          </w:tcPr>
          <w:p w:rsidR="00BA187B" w:rsidRPr="006A3062" w:rsidRDefault="00BA187B" w:rsidP="007856AF">
            <w:pPr>
              <w:ind w:firstLineChars="15" w:firstLine="31"/>
              <w:jc w:val="center"/>
            </w:pPr>
            <w:r w:rsidRPr="006A3062">
              <w:rPr>
                <w:rFonts w:hint="eastAsia"/>
              </w:rPr>
              <w:t>≥</w:t>
            </w:r>
            <w:r w:rsidRPr="006A3062">
              <w:t>0.</w:t>
            </w:r>
            <w:r w:rsidRPr="006A3062">
              <w:rPr>
                <w:rFonts w:hint="eastAsia"/>
              </w:rPr>
              <w:t>5</w:t>
            </w:r>
          </w:p>
        </w:tc>
        <w:tc>
          <w:tcPr>
            <w:tcW w:w="1949" w:type="dxa"/>
            <w:tcBorders>
              <w:top w:val="single" w:sz="4" w:space="0" w:color="auto"/>
              <w:bottom w:val="single" w:sz="4" w:space="0" w:color="auto"/>
            </w:tcBorders>
            <w:shd w:val="clear" w:color="auto" w:fill="auto"/>
            <w:vAlign w:val="center"/>
          </w:tcPr>
          <w:p w:rsidR="00BA187B" w:rsidRPr="006D38DB" w:rsidRDefault="00BA187B" w:rsidP="007856AF">
            <w:pPr>
              <w:ind w:firstLineChars="16" w:firstLine="34"/>
              <w:jc w:val="center"/>
            </w:pPr>
            <w:r w:rsidRPr="006D38DB">
              <w:rPr>
                <w:rFonts w:hint="eastAsia"/>
              </w:rPr>
              <w:t>≥</w:t>
            </w:r>
            <w:r w:rsidRPr="006D38DB">
              <w:t>1.0</w:t>
            </w:r>
          </w:p>
        </w:tc>
      </w:tr>
      <w:tr w:rsidR="00BA187B" w:rsidTr="00986734">
        <w:tc>
          <w:tcPr>
            <w:tcW w:w="675" w:type="dxa"/>
            <w:tcBorders>
              <w:top w:val="single" w:sz="4" w:space="0" w:color="auto"/>
              <w:bottom w:val="single" w:sz="4" w:space="0" w:color="auto"/>
            </w:tcBorders>
            <w:shd w:val="clear" w:color="auto" w:fill="auto"/>
            <w:vAlign w:val="center"/>
          </w:tcPr>
          <w:p w:rsidR="00BA187B" w:rsidRDefault="00437C77">
            <w:pPr>
              <w:jc w:val="center"/>
            </w:pPr>
            <w:r>
              <w:rPr>
                <w:rFonts w:hint="eastAsia"/>
              </w:rPr>
              <w:t>6</w:t>
            </w:r>
          </w:p>
        </w:tc>
        <w:tc>
          <w:tcPr>
            <w:tcW w:w="4962" w:type="dxa"/>
            <w:gridSpan w:val="3"/>
            <w:tcBorders>
              <w:top w:val="single" w:sz="4" w:space="0" w:color="auto"/>
              <w:bottom w:val="single" w:sz="4" w:space="0" w:color="auto"/>
            </w:tcBorders>
            <w:shd w:val="clear" w:color="auto" w:fill="auto"/>
            <w:vAlign w:val="center"/>
          </w:tcPr>
          <w:p w:rsidR="00BA187B" w:rsidRPr="00182F59" w:rsidRDefault="00BA187B" w:rsidP="007856AF">
            <w:pPr>
              <w:jc w:val="center"/>
              <w:rPr>
                <w:rFonts w:hAnsi="宋体"/>
              </w:rPr>
            </w:pPr>
            <w:r w:rsidRPr="00182F59">
              <w:rPr>
                <w:rFonts w:hAnsi="宋体" w:hint="eastAsia"/>
              </w:rPr>
              <w:t>抗压强度</w:t>
            </w:r>
            <w:r w:rsidR="00BE4EFE">
              <w:rPr>
                <w:rFonts w:hAnsi="宋体" w:hint="eastAsia"/>
              </w:rPr>
              <w:t>/</w:t>
            </w:r>
            <w:r w:rsidRPr="00182F59">
              <w:rPr>
                <w:rFonts w:hAnsi="宋体" w:hint="eastAsia"/>
              </w:rPr>
              <w:t>MPa</w:t>
            </w:r>
          </w:p>
        </w:tc>
        <w:tc>
          <w:tcPr>
            <w:tcW w:w="3933" w:type="dxa"/>
            <w:gridSpan w:val="2"/>
            <w:tcBorders>
              <w:top w:val="single" w:sz="4" w:space="0" w:color="auto"/>
              <w:bottom w:val="single" w:sz="4" w:space="0" w:color="auto"/>
            </w:tcBorders>
            <w:shd w:val="clear" w:color="auto" w:fill="auto"/>
          </w:tcPr>
          <w:p w:rsidR="00BA187B" w:rsidRPr="00182F59" w:rsidRDefault="00BA187B" w:rsidP="007856AF">
            <w:pPr>
              <w:widowControl/>
              <w:ind w:firstLine="33"/>
              <w:jc w:val="center"/>
              <w:rPr>
                <w:rFonts w:hAnsi="宋体"/>
                <w:kern w:val="0"/>
                <w:szCs w:val="20"/>
              </w:rPr>
            </w:pPr>
            <w:r w:rsidRPr="00182F59">
              <w:rPr>
                <w:rFonts w:hint="eastAsia"/>
                <w:kern w:val="0"/>
                <w:szCs w:val="20"/>
              </w:rPr>
              <w:t>≥1</w:t>
            </w:r>
            <w:r w:rsidR="007856AF">
              <w:rPr>
                <w:rFonts w:hint="eastAsia"/>
                <w:kern w:val="0"/>
                <w:szCs w:val="20"/>
              </w:rPr>
              <w:t>5.0</w:t>
            </w:r>
          </w:p>
        </w:tc>
      </w:tr>
      <w:tr w:rsidR="00BA187B" w:rsidTr="00437C77">
        <w:tc>
          <w:tcPr>
            <w:tcW w:w="675" w:type="dxa"/>
            <w:tcBorders>
              <w:top w:val="single" w:sz="4" w:space="0" w:color="auto"/>
              <w:bottom w:val="single" w:sz="4" w:space="0" w:color="auto"/>
            </w:tcBorders>
            <w:shd w:val="clear" w:color="auto" w:fill="auto"/>
            <w:vAlign w:val="center"/>
          </w:tcPr>
          <w:p w:rsidR="00BA187B" w:rsidRDefault="00437C77">
            <w:pPr>
              <w:jc w:val="center"/>
            </w:pPr>
            <w:r>
              <w:rPr>
                <w:rFonts w:hint="eastAsia"/>
              </w:rPr>
              <w:t>7</w:t>
            </w:r>
          </w:p>
        </w:tc>
        <w:tc>
          <w:tcPr>
            <w:tcW w:w="4962" w:type="dxa"/>
            <w:gridSpan w:val="3"/>
            <w:tcBorders>
              <w:top w:val="single" w:sz="4" w:space="0" w:color="auto"/>
              <w:bottom w:val="single" w:sz="4" w:space="0" w:color="auto"/>
            </w:tcBorders>
            <w:shd w:val="clear" w:color="auto" w:fill="auto"/>
            <w:vAlign w:val="center"/>
          </w:tcPr>
          <w:p w:rsidR="00BA187B" w:rsidRPr="00182F59" w:rsidRDefault="007856AF" w:rsidP="00437C77">
            <w:pPr>
              <w:jc w:val="center"/>
              <w:rPr>
                <w:rFonts w:hAnsi="宋体"/>
              </w:rPr>
            </w:pPr>
            <w:r>
              <w:rPr>
                <w:rFonts w:hAnsi="宋体" w:hint="eastAsia"/>
              </w:rPr>
              <w:t xml:space="preserve">收缩值 </w:t>
            </w:r>
            <w:r w:rsidR="00E518CD">
              <w:rPr>
                <w:rFonts w:hAnsi="宋体" w:hint="eastAsia"/>
              </w:rPr>
              <w:t>/</w:t>
            </w:r>
            <w:r>
              <w:rPr>
                <w:rFonts w:hAnsi="宋体" w:hint="eastAsia"/>
              </w:rPr>
              <w:t>（</w:t>
            </w:r>
            <w:bookmarkStart w:id="118" w:name="_GoBack"/>
            <w:bookmarkEnd w:id="118"/>
            <w:r>
              <w:rPr>
                <w:rFonts w:hAnsi="宋体" w:hint="eastAsia"/>
              </w:rPr>
              <w:t>mm/m</w:t>
            </w:r>
            <w:r>
              <w:rPr>
                <w:rFonts w:hAnsi="宋体"/>
              </w:rPr>
              <w:t>）</w:t>
            </w:r>
          </w:p>
        </w:tc>
        <w:tc>
          <w:tcPr>
            <w:tcW w:w="3933" w:type="dxa"/>
            <w:gridSpan w:val="2"/>
            <w:tcBorders>
              <w:top w:val="single" w:sz="4" w:space="0" w:color="auto"/>
              <w:bottom w:val="single" w:sz="4" w:space="0" w:color="auto"/>
            </w:tcBorders>
            <w:shd w:val="clear" w:color="auto" w:fill="auto"/>
          </w:tcPr>
          <w:p w:rsidR="00BA187B" w:rsidRPr="00182F59" w:rsidRDefault="007856AF" w:rsidP="007856AF">
            <w:pPr>
              <w:widowControl/>
              <w:jc w:val="center"/>
              <w:rPr>
                <w:rFonts w:hAnsi="宋体"/>
                <w:kern w:val="0"/>
                <w:szCs w:val="20"/>
              </w:rPr>
            </w:pPr>
            <w:r>
              <w:rPr>
                <w:rFonts w:hAnsi="宋体" w:hint="eastAsia"/>
              </w:rPr>
              <w:t>≤ 3.0</w:t>
            </w:r>
          </w:p>
        </w:tc>
      </w:tr>
      <w:tr w:rsidR="007856AF" w:rsidTr="007856AF">
        <w:tc>
          <w:tcPr>
            <w:tcW w:w="675" w:type="dxa"/>
            <w:vMerge w:val="restart"/>
            <w:tcBorders>
              <w:top w:val="single" w:sz="4" w:space="0" w:color="auto"/>
            </w:tcBorders>
            <w:shd w:val="clear" w:color="auto" w:fill="auto"/>
            <w:vAlign w:val="center"/>
          </w:tcPr>
          <w:p w:rsidR="007856AF" w:rsidRDefault="00437C77">
            <w:pPr>
              <w:jc w:val="center"/>
            </w:pPr>
            <w:r>
              <w:rPr>
                <w:rFonts w:hint="eastAsia"/>
              </w:rPr>
              <w:t>8</w:t>
            </w:r>
          </w:p>
        </w:tc>
        <w:tc>
          <w:tcPr>
            <w:tcW w:w="3261" w:type="dxa"/>
            <w:gridSpan w:val="2"/>
            <w:vMerge w:val="restart"/>
            <w:tcBorders>
              <w:top w:val="single" w:sz="4" w:space="0" w:color="auto"/>
            </w:tcBorders>
            <w:shd w:val="clear" w:color="auto" w:fill="auto"/>
            <w:vAlign w:val="center"/>
          </w:tcPr>
          <w:p w:rsidR="007856AF" w:rsidRDefault="007856AF" w:rsidP="00E518CD">
            <w:pPr>
              <w:jc w:val="center"/>
            </w:pPr>
            <w:r>
              <w:rPr>
                <w:rFonts w:hAnsi="宋体"/>
              </w:rPr>
              <w:t>吸水量</w:t>
            </w:r>
            <w:r w:rsidR="00E518CD">
              <w:rPr>
                <w:rFonts w:hAnsi="宋体" w:hint="eastAsia"/>
              </w:rPr>
              <w:t>/g</w:t>
            </w:r>
          </w:p>
        </w:tc>
        <w:tc>
          <w:tcPr>
            <w:tcW w:w="1701" w:type="dxa"/>
            <w:tcBorders>
              <w:top w:val="single" w:sz="4" w:space="0" w:color="auto"/>
              <w:bottom w:val="single" w:sz="4" w:space="0" w:color="auto"/>
            </w:tcBorders>
            <w:shd w:val="clear" w:color="auto" w:fill="auto"/>
            <w:vAlign w:val="center"/>
          </w:tcPr>
          <w:p w:rsidR="007856AF" w:rsidRDefault="007856AF">
            <w:pPr>
              <w:jc w:val="center"/>
            </w:pPr>
            <w:r>
              <w:rPr>
                <w:rFonts w:hint="eastAsia"/>
              </w:rPr>
              <w:t>30 min</w:t>
            </w:r>
          </w:p>
        </w:tc>
        <w:tc>
          <w:tcPr>
            <w:tcW w:w="1984" w:type="dxa"/>
            <w:tcBorders>
              <w:top w:val="single" w:sz="4" w:space="0" w:color="auto"/>
              <w:bottom w:val="single" w:sz="4" w:space="0" w:color="auto"/>
            </w:tcBorders>
            <w:shd w:val="clear" w:color="auto" w:fill="auto"/>
            <w:vAlign w:val="center"/>
          </w:tcPr>
          <w:p w:rsidR="007856AF" w:rsidRPr="006D38DB" w:rsidRDefault="007856AF">
            <w:pPr>
              <w:jc w:val="center"/>
            </w:pPr>
            <w:r>
              <w:rPr>
                <w:rFonts w:hAnsi="宋体" w:hint="eastAsia"/>
              </w:rPr>
              <w:t>≤ 5.0</w:t>
            </w:r>
          </w:p>
        </w:tc>
        <w:tc>
          <w:tcPr>
            <w:tcW w:w="1949" w:type="dxa"/>
            <w:tcBorders>
              <w:top w:val="single" w:sz="4" w:space="0" w:color="auto"/>
              <w:bottom w:val="single" w:sz="4" w:space="0" w:color="auto"/>
            </w:tcBorders>
            <w:shd w:val="clear" w:color="auto" w:fill="auto"/>
            <w:vAlign w:val="center"/>
          </w:tcPr>
          <w:p w:rsidR="007856AF" w:rsidRPr="006D38DB" w:rsidRDefault="007856AF" w:rsidP="007856AF">
            <w:pPr>
              <w:jc w:val="center"/>
            </w:pPr>
            <w:r>
              <w:rPr>
                <w:rFonts w:hAnsi="宋体" w:hint="eastAsia"/>
              </w:rPr>
              <w:t>≤ 2.0</w:t>
            </w:r>
          </w:p>
        </w:tc>
      </w:tr>
      <w:tr w:rsidR="007856AF" w:rsidTr="007856AF">
        <w:tc>
          <w:tcPr>
            <w:tcW w:w="675" w:type="dxa"/>
            <w:vMerge/>
            <w:shd w:val="clear" w:color="auto" w:fill="auto"/>
            <w:vAlign w:val="center"/>
          </w:tcPr>
          <w:p w:rsidR="007856AF" w:rsidRDefault="007856AF">
            <w:pPr>
              <w:jc w:val="center"/>
            </w:pPr>
          </w:p>
        </w:tc>
        <w:tc>
          <w:tcPr>
            <w:tcW w:w="3261" w:type="dxa"/>
            <w:gridSpan w:val="2"/>
            <w:vMerge/>
            <w:shd w:val="clear" w:color="auto" w:fill="auto"/>
            <w:vAlign w:val="center"/>
          </w:tcPr>
          <w:p w:rsidR="007856AF" w:rsidRDefault="007856AF">
            <w:pPr>
              <w:jc w:val="center"/>
            </w:pPr>
          </w:p>
        </w:tc>
        <w:tc>
          <w:tcPr>
            <w:tcW w:w="1701" w:type="dxa"/>
            <w:tcBorders>
              <w:top w:val="single" w:sz="4" w:space="0" w:color="auto"/>
              <w:bottom w:val="single" w:sz="4" w:space="0" w:color="auto"/>
            </w:tcBorders>
            <w:shd w:val="clear" w:color="auto" w:fill="auto"/>
            <w:vAlign w:val="center"/>
          </w:tcPr>
          <w:p w:rsidR="007856AF" w:rsidRDefault="007856AF">
            <w:pPr>
              <w:jc w:val="center"/>
            </w:pPr>
            <w:r>
              <w:rPr>
                <w:rFonts w:hint="eastAsia"/>
              </w:rPr>
              <w:t>240 min</w:t>
            </w:r>
          </w:p>
        </w:tc>
        <w:tc>
          <w:tcPr>
            <w:tcW w:w="1984" w:type="dxa"/>
            <w:tcBorders>
              <w:top w:val="single" w:sz="4" w:space="0" w:color="auto"/>
              <w:bottom w:val="single" w:sz="4" w:space="0" w:color="auto"/>
            </w:tcBorders>
            <w:shd w:val="clear" w:color="auto" w:fill="auto"/>
            <w:vAlign w:val="center"/>
          </w:tcPr>
          <w:p w:rsidR="007856AF" w:rsidRPr="006D38DB" w:rsidRDefault="007856AF">
            <w:pPr>
              <w:jc w:val="center"/>
            </w:pPr>
            <w:r>
              <w:rPr>
                <w:rFonts w:hAnsi="宋体" w:hint="eastAsia"/>
              </w:rPr>
              <w:t>≤ 10.0</w:t>
            </w:r>
          </w:p>
        </w:tc>
        <w:tc>
          <w:tcPr>
            <w:tcW w:w="1949" w:type="dxa"/>
            <w:tcBorders>
              <w:top w:val="single" w:sz="4" w:space="0" w:color="auto"/>
              <w:bottom w:val="single" w:sz="4" w:space="0" w:color="auto"/>
            </w:tcBorders>
            <w:shd w:val="clear" w:color="auto" w:fill="auto"/>
            <w:vAlign w:val="center"/>
          </w:tcPr>
          <w:p w:rsidR="007856AF" w:rsidRPr="006D38DB" w:rsidRDefault="007856AF" w:rsidP="007856AF">
            <w:pPr>
              <w:jc w:val="center"/>
            </w:pPr>
            <w:r>
              <w:rPr>
                <w:rFonts w:hAnsi="宋体" w:hint="eastAsia"/>
              </w:rPr>
              <w:t>≤ 5.0</w:t>
            </w:r>
          </w:p>
        </w:tc>
      </w:tr>
      <w:tr w:rsidR="006F5DAE" w:rsidTr="00E04652">
        <w:tc>
          <w:tcPr>
            <w:tcW w:w="675" w:type="dxa"/>
            <w:shd w:val="clear" w:color="auto" w:fill="auto"/>
            <w:vAlign w:val="center"/>
          </w:tcPr>
          <w:p w:rsidR="006F5DAE" w:rsidRDefault="006F5DAE">
            <w:pPr>
              <w:jc w:val="center"/>
            </w:pPr>
            <w:r>
              <w:rPr>
                <w:rFonts w:hint="eastAsia"/>
              </w:rPr>
              <w:t>9</w:t>
            </w:r>
          </w:p>
        </w:tc>
        <w:tc>
          <w:tcPr>
            <w:tcW w:w="4962" w:type="dxa"/>
            <w:gridSpan w:val="3"/>
            <w:shd w:val="clear" w:color="auto" w:fill="auto"/>
            <w:vAlign w:val="center"/>
          </w:tcPr>
          <w:p w:rsidR="006F5DAE" w:rsidRDefault="006F5DAE">
            <w:pPr>
              <w:jc w:val="center"/>
            </w:pPr>
            <w:r w:rsidRPr="006F5DAE">
              <w:rPr>
                <w:rFonts w:hint="eastAsia"/>
              </w:rPr>
              <w:t>抗返碱性</w:t>
            </w:r>
          </w:p>
        </w:tc>
        <w:tc>
          <w:tcPr>
            <w:tcW w:w="3933" w:type="dxa"/>
            <w:gridSpan w:val="2"/>
            <w:tcBorders>
              <w:top w:val="single" w:sz="4" w:space="0" w:color="auto"/>
              <w:bottom w:val="single" w:sz="4" w:space="0" w:color="auto"/>
            </w:tcBorders>
            <w:shd w:val="clear" w:color="auto" w:fill="auto"/>
            <w:vAlign w:val="center"/>
          </w:tcPr>
          <w:p w:rsidR="006F5DAE" w:rsidRDefault="006F5DAE" w:rsidP="007856AF">
            <w:pPr>
              <w:jc w:val="center"/>
              <w:rPr>
                <w:rFonts w:hAnsi="宋体"/>
              </w:rPr>
            </w:pPr>
            <w:r w:rsidRPr="006F5DAE">
              <w:rPr>
                <w:rFonts w:hAnsi="宋体" w:hint="eastAsia"/>
              </w:rPr>
              <w:t>无可见返碱</w:t>
            </w:r>
          </w:p>
        </w:tc>
      </w:tr>
    </w:tbl>
    <w:p w:rsidR="007A14BE" w:rsidRDefault="007A14BE" w:rsidP="007A14BE">
      <w:pPr>
        <w:pStyle w:val="a0"/>
      </w:pPr>
      <w:bookmarkStart w:id="119" w:name="_Toc20206"/>
      <w:bookmarkStart w:id="120" w:name="_Toc32326"/>
      <w:bookmarkStart w:id="121" w:name="_Toc488852062"/>
      <w:bookmarkStart w:id="122" w:name="_Toc488850508"/>
      <w:bookmarkStart w:id="123" w:name="_Toc488841368"/>
      <w:bookmarkStart w:id="124" w:name="_Toc488846089"/>
      <w:bookmarkStart w:id="125" w:name="_Toc490906422"/>
      <w:bookmarkStart w:id="126" w:name="_Toc488851516"/>
      <w:bookmarkStart w:id="127" w:name="_Toc488854882"/>
      <w:bookmarkStart w:id="128" w:name="_Toc488854700"/>
      <w:bookmarkStart w:id="129" w:name="_Toc489689286"/>
      <w:bookmarkStart w:id="130" w:name="_Toc488852531"/>
      <w:r>
        <w:rPr>
          <w:rFonts w:hint="eastAsia"/>
        </w:rPr>
        <w:t>试验方法</w:t>
      </w:r>
      <w:bookmarkEnd w:id="119"/>
      <w:bookmarkEnd w:id="120"/>
    </w:p>
    <w:bookmarkEnd w:id="121"/>
    <w:bookmarkEnd w:id="122"/>
    <w:bookmarkEnd w:id="123"/>
    <w:bookmarkEnd w:id="124"/>
    <w:bookmarkEnd w:id="125"/>
    <w:bookmarkEnd w:id="126"/>
    <w:bookmarkEnd w:id="127"/>
    <w:bookmarkEnd w:id="128"/>
    <w:bookmarkEnd w:id="129"/>
    <w:bookmarkEnd w:id="130"/>
    <w:p w:rsidR="007A14BE" w:rsidRDefault="007A14BE" w:rsidP="007A14BE">
      <w:pPr>
        <w:pStyle w:val="a1"/>
        <w:ind w:left="2"/>
      </w:pPr>
      <w:r>
        <w:rPr>
          <w:rFonts w:hint="eastAsia"/>
        </w:rPr>
        <w:t>试样</w:t>
      </w:r>
    </w:p>
    <w:p w:rsidR="007A14BE" w:rsidRPr="00EF18A7" w:rsidRDefault="007A14BE" w:rsidP="007A14BE">
      <w:pPr>
        <w:pStyle w:val="a2"/>
        <w:numPr>
          <w:ilvl w:val="0"/>
          <w:numId w:val="0"/>
        </w:numPr>
        <w:spacing w:before="156" w:after="156"/>
        <w:rPr>
          <w:rFonts w:ascii="宋体" w:eastAsia="宋体"/>
          <w:szCs w:val="20"/>
        </w:rPr>
      </w:pPr>
      <w:r>
        <w:rPr>
          <w:rFonts w:ascii="宋体" w:eastAsia="宋体" w:hint="eastAsia"/>
          <w:szCs w:val="20"/>
        </w:rPr>
        <w:t>试样应取至少10 kg具有代表性的样品</w:t>
      </w:r>
      <w:r w:rsidRPr="00EF18A7">
        <w:rPr>
          <w:rFonts w:ascii="宋体" w:eastAsia="宋体"/>
          <w:szCs w:val="20"/>
        </w:rPr>
        <w:t>。</w:t>
      </w:r>
    </w:p>
    <w:p w:rsidR="007A14BE" w:rsidRDefault="007A14BE" w:rsidP="007A14BE">
      <w:pPr>
        <w:pStyle w:val="a1"/>
        <w:ind w:left="2"/>
      </w:pPr>
      <w:r>
        <w:rPr>
          <w:rFonts w:hint="eastAsia"/>
        </w:rPr>
        <w:t>标准试验条件</w:t>
      </w:r>
    </w:p>
    <w:p w:rsidR="007A14BE" w:rsidRDefault="007A14BE" w:rsidP="007E0F22">
      <w:pPr>
        <w:pStyle w:val="a2"/>
        <w:numPr>
          <w:ilvl w:val="0"/>
          <w:numId w:val="0"/>
        </w:numPr>
        <w:spacing w:before="156" w:after="156"/>
        <w:ind w:firstLineChars="200" w:firstLine="420"/>
        <w:rPr>
          <w:rFonts w:ascii="宋体" w:eastAsia="宋体"/>
          <w:szCs w:val="20"/>
        </w:rPr>
      </w:pPr>
      <w:r>
        <w:rPr>
          <w:rFonts w:ascii="宋体" w:eastAsia="宋体" w:hint="eastAsia"/>
          <w:szCs w:val="20"/>
        </w:rPr>
        <w:lastRenderedPageBreak/>
        <w:t>标准</w:t>
      </w:r>
      <w:r w:rsidRPr="00EF18A7">
        <w:rPr>
          <w:rFonts w:ascii="宋体" w:eastAsia="宋体" w:hint="eastAsia"/>
          <w:szCs w:val="20"/>
        </w:rPr>
        <w:t>试验</w:t>
      </w:r>
      <w:r>
        <w:rPr>
          <w:rFonts w:ascii="宋体" w:eastAsia="宋体" w:hint="eastAsia"/>
          <w:szCs w:val="20"/>
        </w:rPr>
        <w:t>条件为环境</w:t>
      </w:r>
      <w:r w:rsidRPr="00EF18A7">
        <w:rPr>
          <w:rFonts w:ascii="宋体" w:eastAsia="宋体" w:hint="eastAsia"/>
          <w:szCs w:val="20"/>
        </w:rPr>
        <w:t>温度(23±2)℃，相对湿度(50±10)％</w:t>
      </w:r>
      <w:r>
        <w:rPr>
          <w:rFonts w:ascii="宋体" w:eastAsia="宋体" w:hint="eastAsia"/>
          <w:szCs w:val="20"/>
        </w:rPr>
        <w:t>，试验区的循环风速应小于0.2 m/s。试验时间是胶粘剂和水或液体混合时开始计算至进行强度测试时的时间间隔，所有试验用试件的养护时间偏差见表 2。</w:t>
      </w:r>
    </w:p>
    <w:p w:rsidR="007A14BE" w:rsidRDefault="007A14BE" w:rsidP="007A14BE">
      <w:pPr>
        <w:pStyle w:val="af9"/>
        <w:jc w:val="center"/>
      </w:pPr>
      <w:r>
        <w:rPr>
          <w:rFonts w:hint="eastAsia"/>
        </w:rPr>
        <w:t>表2 试件试验时间允许偏差</w:t>
      </w:r>
    </w:p>
    <w:tbl>
      <w:tblPr>
        <w:tblStyle w:val="TableGrid"/>
        <w:tblW w:w="0" w:type="auto"/>
        <w:tblInd w:w="534" w:type="dxa"/>
        <w:tblLook w:val="04A0" w:firstRow="1" w:lastRow="0" w:firstColumn="1" w:lastColumn="0" w:noHBand="0" w:noVBand="1"/>
      </w:tblPr>
      <w:tblGrid>
        <w:gridCol w:w="3685"/>
        <w:gridCol w:w="4536"/>
      </w:tblGrid>
      <w:tr w:rsidR="007A14BE" w:rsidTr="002522B0">
        <w:tc>
          <w:tcPr>
            <w:tcW w:w="3685" w:type="dxa"/>
          </w:tcPr>
          <w:p w:rsidR="007A14BE" w:rsidRDefault="007A14BE" w:rsidP="002522B0">
            <w:pPr>
              <w:pStyle w:val="af9"/>
              <w:ind w:firstLineChars="0" w:firstLine="0"/>
              <w:jc w:val="center"/>
            </w:pPr>
            <w:r>
              <w:rPr>
                <w:rFonts w:hint="eastAsia"/>
              </w:rPr>
              <w:t>试件的养护时间</w:t>
            </w:r>
            <w:r w:rsidRPr="00933BCC">
              <w:rPr>
                <w:rFonts w:hint="eastAsia"/>
                <w:vertAlign w:val="superscript"/>
              </w:rPr>
              <w:t>a</w:t>
            </w:r>
          </w:p>
        </w:tc>
        <w:tc>
          <w:tcPr>
            <w:tcW w:w="4536" w:type="dxa"/>
            <w:vAlign w:val="center"/>
          </w:tcPr>
          <w:p w:rsidR="007A14BE" w:rsidRDefault="007A14BE" w:rsidP="002522B0">
            <w:pPr>
              <w:pStyle w:val="af9"/>
              <w:ind w:firstLineChars="0" w:firstLine="0"/>
              <w:jc w:val="center"/>
            </w:pPr>
            <w:r>
              <w:rPr>
                <w:rFonts w:hint="eastAsia"/>
              </w:rPr>
              <w:t>试验时间的允许偏差</w:t>
            </w:r>
            <w:r w:rsidRPr="00933BCC">
              <w:rPr>
                <w:rFonts w:hint="eastAsia"/>
                <w:vertAlign w:val="superscript"/>
              </w:rPr>
              <w:t>b</w:t>
            </w:r>
          </w:p>
        </w:tc>
      </w:tr>
      <w:tr w:rsidR="003B0662" w:rsidTr="002522B0">
        <w:tc>
          <w:tcPr>
            <w:tcW w:w="3685" w:type="dxa"/>
          </w:tcPr>
          <w:p w:rsidR="003B0662" w:rsidRDefault="003B0662" w:rsidP="007A7E1E">
            <w:pPr>
              <w:pStyle w:val="af9"/>
              <w:ind w:firstLineChars="0" w:firstLine="0"/>
              <w:jc w:val="center"/>
            </w:pPr>
            <w:r>
              <w:rPr>
                <w:rFonts w:hint="eastAsia"/>
              </w:rPr>
              <w:t>24 h</w:t>
            </w:r>
          </w:p>
        </w:tc>
        <w:tc>
          <w:tcPr>
            <w:tcW w:w="4536" w:type="dxa"/>
            <w:vAlign w:val="center"/>
          </w:tcPr>
          <w:p w:rsidR="003B0662" w:rsidRDefault="003B0662" w:rsidP="007A7E1E">
            <w:pPr>
              <w:pStyle w:val="af9"/>
              <w:ind w:firstLineChars="0" w:firstLine="0"/>
              <w:jc w:val="center"/>
            </w:pPr>
            <w:r w:rsidRPr="00EF18A7">
              <w:rPr>
                <w:rFonts w:hint="eastAsia"/>
              </w:rPr>
              <w:t>±</w:t>
            </w:r>
            <w:r>
              <w:rPr>
                <w:rFonts w:hint="eastAsia"/>
              </w:rPr>
              <w:t>0.5 h</w:t>
            </w:r>
          </w:p>
        </w:tc>
      </w:tr>
      <w:tr w:rsidR="003B0662" w:rsidTr="002522B0">
        <w:tc>
          <w:tcPr>
            <w:tcW w:w="3685" w:type="dxa"/>
          </w:tcPr>
          <w:p w:rsidR="003B0662" w:rsidRDefault="003B0662" w:rsidP="002522B0">
            <w:pPr>
              <w:pStyle w:val="af9"/>
              <w:ind w:firstLineChars="0" w:firstLine="0"/>
              <w:jc w:val="center"/>
            </w:pPr>
            <w:r>
              <w:rPr>
                <w:rFonts w:hint="eastAsia"/>
              </w:rPr>
              <w:t>28 d</w:t>
            </w:r>
          </w:p>
        </w:tc>
        <w:tc>
          <w:tcPr>
            <w:tcW w:w="4536" w:type="dxa"/>
            <w:vAlign w:val="center"/>
          </w:tcPr>
          <w:p w:rsidR="003B0662" w:rsidRDefault="003B0662" w:rsidP="002522B0">
            <w:pPr>
              <w:pStyle w:val="af9"/>
              <w:ind w:firstLineChars="0" w:firstLine="0"/>
              <w:jc w:val="center"/>
            </w:pPr>
            <w:r w:rsidRPr="00EF18A7">
              <w:rPr>
                <w:rFonts w:hint="eastAsia"/>
              </w:rPr>
              <w:t>±</w:t>
            </w:r>
            <w:r>
              <w:rPr>
                <w:rFonts w:hint="eastAsia"/>
              </w:rPr>
              <w:t>12 h</w:t>
            </w:r>
          </w:p>
        </w:tc>
      </w:tr>
      <w:tr w:rsidR="003B0662" w:rsidTr="002522B0">
        <w:tc>
          <w:tcPr>
            <w:tcW w:w="8221" w:type="dxa"/>
            <w:gridSpan w:val="2"/>
          </w:tcPr>
          <w:p w:rsidR="003B0662" w:rsidRDefault="003B0662" w:rsidP="002522B0">
            <w:pPr>
              <w:pStyle w:val="af9"/>
              <w:ind w:firstLineChars="0" w:firstLine="0"/>
            </w:pPr>
            <w:r w:rsidRPr="00933BCC">
              <w:rPr>
                <w:rFonts w:hint="eastAsia"/>
                <w:vertAlign w:val="superscript"/>
              </w:rPr>
              <w:t xml:space="preserve">a </w:t>
            </w:r>
            <w:r>
              <w:rPr>
                <w:rFonts w:hint="eastAsia"/>
              </w:rPr>
              <w:t>试验应在规定时间范围内进行。</w:t>
            </w:r>
          </w:p>
          <w:p w:rsidR="003B0662" w:rsidRDefault="003B0662" w:rsidP="002522B0">
            <w:pPr>
              <w:pStyle w:val="af9"/>
              <w:ind w:firstLineChars="0" w:firstLine="0"/>
            </w:pPr>
            <w:r w:rsidRPr="00933BCC">
              <w:rPr>
                <w:rFonts w:hint="eastAsia"/>
                <w:vertAlign w:val="superscript"/>
              </w:rPr>
              <w:t xml:space="preserve">b </w:t>
            </w:r>
            <w:r>
              <w:rPr>
                <w:rFonts w:hint="eastAsia"/>
              </w:rPr>
              <w:t>所有要求养护的试件试验时间的允许偏差。</w:t>
            </w:r>
          </w:p>
        </w:tc>
      </w:tr>
    </w:tbl>
    <w:p w:rsidR="007A14BE" w:rsidRDefault="007A14BE" w:rsidP="007A14BE">
      <w:pPr>
        <w:pStyle w:val="a1"/>
        <w:ind w:left="2"/>
      </w:pPr>
      <w:r>
        <w:rPr>
          <w:rFonts w:hint="eastAsia"/>
        </w:rPr>
        <w:t>试验材料</w:t>
      </w:r>
    </w:p>
    <w:p w:rsidR="007A14BE" w:rsidRDefault="007E0F22" w:rsidP="007E0F22">
      <w:pPr>
        <w:pStyle w:val="af9"/>
        <w:ind w:firstLineChars="0" w:firstLine="0"/>
      </w:pPr>
      <w:r>
        <w:rPr>
          <w:rFonts w:hint="eastAsia"/>
        </w:rPr>
        <w:t xml:space="preserve">7.3.1 </w:t>
      </w:r>
      <w:r w:rsidR="007A14BE" w:rsidRPr="00F60445">
        <w:rPr>
          <w:rFonts w:hint="eastAsia"/>
        </w:rPr>
        <w:t>试验前</w:t>
      </w:r>
      <w:r w:rsidR="007A14BE">
        <w:rPr>
          <w:rFonts w:hint="eastAsia"/>
        </w:rPr>
        <w:t>，所有试验材料（包括水）应在标准试验条件下至少放置24 h。试验用</w:t>
      </w:r>
      <w:r w:rsidR="00D761BD">
        <w:rPr>
          <w:rFonts w:hint="eastAsia"/>
        </w:rPr>
        <w:t>砂浆</w:t>
      </w:r>
      <w:r w:rsidR="007A14BE">
        <w:rPr>
          <w:rFonts w:hint="eastAsia"/>
        </w:rPr>
        <w:t>应在其规定的贮存期内。</w:t>
      </w:r>
    </w:p>
    <w:p w:rsidR="007A14BE" w:rsidRPr="00F60445" w:rsidRDefault="007E0F22" w:rsidP="00D761BD">
      <w:pPr>
        <w:pStyle w:val="af9"/>
        <w:spacing w:beforeLines="50" w:before="156" w:afterLines="50" w:after="156"/>
        <w:ind w:firstLineChars="0" w:firstLine="0"/>
      </w:pPr>
      <w:r>
        <w:rPr>
          <w:rFonts w:hint="eastAsia"/>
        </w:rPr>
        <w:t xml:space="preserve">7.3.2 </w:t>
      </w:r>
      <w:r w:rsidR="007A14BE" w:rsidRPr="00F60445">
        <w:rPr>
          <w:rFonts w:hint="eastAsia"/>
        </w:rPr>
        <w:t>应预先检查陶瓷砖是未被使用过的、干净的和干燥的。</w:t>
      </w:r>
    </w:p>
    <w:p w:rsidR="007A14BE" w:rsidRDefault="007E0F22" w:rsidP="00D761BD">
      <w:pPr>
        <w:pStyle w:val="af9"/>
        <w:spacing w:beforeLines="50" w:before="156" w:afterLines="50" w:after="156"/>
        <w:ind w:firstLineChars="0" w:firstLine="0"/>
      </w:pPr>
      <w:r>
        <w:rPr>
          <w:rFonts w:hint="eastAsia"/>
        </w:rPr>
        <w:t xml:space="preserve">7.3.3 </w:t>
      </w:r>
      <w:r w:rsidRPr="007E0F22">
        <w:rPr>
          <w:rFonts w:hint="eastAsia"/>
        </w:rPr>
        <w:t>拉伸粘结强度及热老化后、浸水后、冻融循环后拉伸粘结强度测试用陶瓷砖应符合JC/T 547中拉伸粘结强度的测定要求</w:t>
      </w:r>
      <w:r w:rsidR="007A14BE" w:rsidRPr="009661F1">
        <w:rPr>
          <w:rFonts w:hint="eastAsia"/>
        </w:rPr>
        <w:t>。</w:t>
      </w:r>
    </w:p>
    <w:p w:rsidR="007A14BE" w:rsidRPr="00F60445" w:rsidRDefault="007E0F22" w:rsidP="00D761BD">
      <w:pPr>
        <w:pStyle w:val="af9"/>
        <w:spacing w:beforeLines="50" w:before="156" w:afterLines="50" w:after="156"/>
        <w:ind w:firstLineChars="0" w:firstLine="0"/>
      </w:pPr>
      <w:r>
        <w:rPr>
          <w:rFonts w:hint="eastAsia"/>
        </w:rPr>
        <w:t xml:space="preserve">7.3.4 </w:t>
      </w:r>
      <w:r w:rsidR="00C77E68" w:rsidRPr="00C77E68">
        <w:rPr>
          <w:rFonts w:hint="eastAsia"/>
        </w:rPr>
        <w:t>试验用混凝土板基材应符合 JC/T 547 试验基材的要求</w:t>
      </w:r>
      <w:r w:rsidR="007A14BE" w:rsidRPr="00F60445">
        <w:rPr>
          <w:rFonts w:hint="eastAsia"/>
        </w:rPr>
        <w:t>。</w:t>
      </w:r>
    </w:p>
    <w:p w:rsidR="007A14BE" w:rsidRDefault="007A14BE" w:rsidP="007A14BE">
      <w:pPr>
        <w:pStyle w:val="a1"/>
        <w:ind w:left="2"/>
      </w:pPr>
      <w:r w:rsidRPr="00AA371C">
        <w:rPr>
          <w:rFonts w:hint="eastAsia"/>
        </w:rPr>
        <w:t>试验仪器</w:t>
      </w:r>
    </w:p>
    <w:p w:rsidR="007A14BE" w:rsidRDefault="00BE4EFE" w:rsidP="00D761BD">
      <w:pPr>
        <w:pStyle w:val="af9"/>
        <w:spacing w:beforeLines="50" w:before="156" w:afterLines="50" w:after="156"/>
        <w:ind w:firstLineChars="0" w:firstLine="0"/>
      </w:pPr>
      <w:r>
        <w:rPr>
          <w:rFonts w:hint="eastAsia"/>
        </w:rPr>
        <w:t>7</w:t>
      </w:r>
      <w:r w:rsidR="007A14BE">
        <w:rPr>
          <w:rFonts w:hint="eastAsia"/>
        </w:rPr>
        <w:t xml:space="preserve">.4.1 </w:t>
      </w:r>
      <w:r w:rsidR="007A14BE" w:rsidRPr="009661F1">
        <w:rPr>
          <w:rFonts w:hint="eastAsia"/>
        </w:rPr>
        <w:t>压块</w:t>
      </w:r>
      <w:r w:rsidR="00267B11">
        <w:rPr>
          <w:rFonts w:hint="eastAsia"/>
        </w:rPr>
        <w:t>、拉拔头、拉抻实验机、</w:t>
      </w:r>
      <w:r w:rsidR="00267B11" w:rsidRPr="00B758DB">
        <w:rPr>
          <w:rFonts w:hint="eastAsia"/>
        </w:rPr>
        <w:t>鼓风干燥箱</w:t>
      </w:r>
      <w:r w:rsidR="00267B11">
        <w:rPr>
          <w:rFonts w:hint="eastAsia"/>
        </w:rPr>
        <w:t>应符合JC/T 547中拉伸粘结强度的测试要求</w:t>
      </w:r>
      <w:r w:rsidR="007A14BE" w:rsidRPr="00205722">
        <w:rPr>
          <w:rFonts w:hint="eastAsia"/>
        </w:rPr>
        <w:t>。</w:t>
      </w:r>
    </w:p>
    <w:p w:rsidR="007A14BE" w:rsidRDefault="00BE4EFE" w:rsidP="00D761BD">
      <w:pPr>
        <w:pStyle w:val="af9"/>
        <w:spacing w:beforeLines="50" w:before="156" w:afterLines="50" w:after="156"/>
        <w:ind w:firstLineChars="0" w:firstLine="0"/>
      </w:pPr>
      <w:r>
        <w:rPr>
          <w:rFonts w:hint="eastAsia"/>
        </w:rPr>
        <w:t>7</w:t>
      </w:r>
      <w:r w:rsidR="007A14BE">
        <w:rPr>
          <w:rFonts w:hint="eastAsia"/>
        </w:rPr>
        <w:t xml:space="preserve">.4.2 </w:t>
      </w:r>
      <w:r w:rsidR="007A14BE" w:rsidRPr="00B758DB">
        <w:rPr>
          <w:rFonts w:hint="eastAsia"/>
        </w:rPr>
        <w:t>三联试模</w:t>
      </w:r>
      <w:r w:rsidR="00267B11">
        <w:rPr>
          <w:rFonts w:hint="eastAsia"/>
        </w:rPr>
        <w:t>、振实设备或振动台、试验机、试验夹具</w:t>
      </w:r>
      <w:r w:rsidR="00BD40AD">
        <w:rPr>
          <w:rFonts w:hint="eastAsia"/>
        </w:rPr>
        <w:t>应</w:t>
      </w:r>
      <w:r w:rsidR="007A14BE" w:rsidRPr="00B758DB">
        <w:rPr>
          <w:rFonts w:hint="eastAsia"/>
        </w:rPr>
        <w:t xml:space="preserve">符合JC/T </w:t>
      </w:r>
      <w:r w:rsidR="00BD40AD">
        <w:rPr>
          <w:rFonts w:hint="eastAsia"/>
        </w:rPr>
        <w:t>1004中</w:t>
      </w:r>
      <w:r w:rsidR="009F6C93">
        <w:rPr>
          <w:rFonts w:hint="eastAsia"/>
        </w:rPr>
        <w:t>抗折强度和</w:t>
      </w:r>
      <w:r w:rsidR="00BD40AD">
        <w:rPr>
          <w:rFonts w:hint="eastAsia"/>
        </w:rPr>
        <w:t>抗压强度的</w:t>
      </w:r>
      <w:r w:rsidR="007A14BE" w:rsidRPr="00B758DB">
        <w:rPr>
          <w:rFonts w:hint="eastAsia"/>
        </w:rPr>
        <w:t>要求。</w:t>
      </w:r>
    </w:p>
    <w:p w:rsidR="00BE4EFE" w:rsidRPr="00B758DB" w:rsidRDefault="00BE4EFE" w:rsidP="00D761BD">
      <w:pPr>
        <w:pStyle w:val="af9"/>
        <w:spacing w:beforeLines="50" w:before="156" w:afterLines="50" w:after="156"/>
        <w:ind w:firstLineChars="0" w:firstLine="0"/>
      </w:pPr>
      <w:r>
        <w:rPr>
          <w:rFonts w:hint="eastAsia"/>
        </w:rPr>
        <w:t>7.4.</w:t>
      </w:r>
      <w:r w:rsidR="009F6C93">
        <w:rPr>
          <w:rFonts w:hint="eastAsia"/>
        </w:rPr>
        <w:t>3</w:t>
      </w:r>
      <w:r>
        <w:rPr>
          <w:rFonts w:hint="eastAsia"/>
        </w:rPr>
        <w:t xml:space="preserve"> 隔板</w:t>
      </w:r>
      <w:r w:rsidR="00267B11" w:rsidRPr="00267B11">
        <w:rPr>
          <w:rFonts w:hint="eastAsia"/>
        </w:rPr>
        <w:t>应符合</w:t>
      </w:r>
      <w:r w:rsidR="009F6C93" w:rsidRPr="00582EB3">
        <w:rPr>
          <w:rFonts w:ascii="Times New Roman"/>
        </w:rPr>
        <w:t xml:space="preserve">C/T </w:t>
      </w:r>
      <w:r w:rsidR="009F6C93" w:rsidRPr="00582EB3">
        <w:rPr>
          <w:rFonts w:ascii="Times New Roman" w:hint="eastAsia"/>
        </w:rPr>
        <w:t>1004</w:t>
      </w:r>
      <w:r w:rsidR="009F6C93" w:rsidRPr="00582EB3">
        <w:rPr>
          <w:rFonts w:ascii="Times New Roman" w:hint="eastAsia"/>
        </w:rPr>
        <w:t>中吸水量的</w:t>
      </w:r>
      <w:r w:rsidR="009F6C93" w:rsidRPr="00582EB3">
        <w:rPr>
          <w:rFonts w:ascii="Times New Roman"/>
        </w:rPr>
        <w:t>要求</w:t>
      </w:r>
      <w:r w:rsidR="009F6C93">
        <w:rPr>
          <w:rFonts w:ascii="Times New Roman"/>
        </w:rPr>
        <w:t>。</w:t>
      </w:r>
    </w:p>
    <w:p w:rsidR="007A14BE" w:rsidRDefault="007A14BE" w:rsidP="007A14BE">
      <w:pPr>
        <w:pStyle w:val="a1"/>
        <w:ind w:left="2"/>
      </w:pPr>
      <w:r>
        <w:rPr>
          <w:rFonts w:hint="eastAsia"/>
        </w:rPr>
        <w:t>试样配制</w:t>
      </w:r>
    </w:p>
    <w:p w:rsidR="007A14BE" w:rsidRDefault="009F6C93" w:rsidP="007A14BE">
      <w:pPr>
        <w:pStyle w:val="af9"/>
      </w:pPr>
      <w:r w:rsidRPr="009F6C93">
        <w:rPr>
          <w:rFonts w:hint="eastAsia"/>
        </w:rPr>
        <w:t>符合</w:t>
      </w:r>
      <w:r w:rsidRPr="00C77E68">
        <w:rPr>
          <w:rFonts w:hint="eastAsia"/>
        </w:rPr>
        <w:t>JC/T 547</w:t>
      </w:r>
      <w:r w:rsidRPr="009F6C93">
        <w:rPr>
          <w:rFonts w:hint="eastAsia"/>
        </w:rPr>
        <w:t>中搅拌步骤（水泥基胶粘剂）的要求</w:t>
      </w:r>
      <w:r w:rsidR="007A14BE">
        <w:rPr>
          <w:rFonts w:hint="eastAsia"/>
        </w:rPr>
        <w:t>。</w:t>
      </w:r>
    </w:p>
    <w:p w:rsidR="00E531E8" w:rsidRDefault="00E531E8" w:rsidP="00E531E8">
      <w:pPr>
        <w:pStyle w:val="a1"/>
        <w:ind w:left="0"/>
      </w:pPr>
      <w:r>
        <w:rPr>
          <w:rFonts w:hint="eastAsia"/>
        </w:rPr>
        <w:t>外观质量</w:t>
      </w:r>
    </w:p>
    <w:p w:rsidR="00E531E8" w:rsidRDefault="00E531E8" w:rsidP="00294157">
      <w:pPr>
        <w:pStyle w:val="af9"/>
      </w:pPr>
      <w:r>
        <w:rPr>
          <w:rFonts w:hint="eastAsia"/>
        </w:rPr>
        <w:t>用目测方法检查</w:t>
      </w:r>
    </w:p>
    <w:p w:rsidR="00437C77" w:rsidRDefault="00BE4EFE" w:rsidP="007A14BE">
      <w:pPr>
        <w:pStyle w:val="a1"/>
        <w:ind w:left="2"/>
      </w:pPr>
      <w:r>
        <w:rPr>
          <w:rFonts w:hint="eastAsia"/>
        </w:rPr>
        <w:t>可操作时间</w:t>
      </w:r>
      <w:r w:rsidR="00437C77">
        <w:rPr>
          <w:rFonts w:hint="eastAsia"/>
        </w:rPr>
        <w:t xml:space="preserve"> </w:t>
      </w:r>
    </w:p>
    <w:p w:rsidR="00437C77" w:rsidRPr="00437C77" w:rsidRDefault="00BE4EFE" w:rsidP="008842AF">
      <w:pPr>
        <w:pStyle w:val="af9"/>
      </w:pPr>
      <w:r w:rsidRPr="00BE4EFE">
        <w:rPr>
          <w:rFonts w:hint="eastAsia"/>
        </w:rPr>
        <w:t>将7.</w:t>
      </w:r>
      <w:r>
        <w:rPr>
          <w:rFonts w:hint="eastAsia"/>
        </w:rPr>
        <w:t>5</w:t>
      </w:r>
      <w:r w:rsidRPr="00BE4EFE">
        <w:rPr>
          <w:rFonts w:hint="eastAsia"/>
        </w:rPr>
        <w:t>中制备好的砂浆存放于搅拌锅中。60min后，将砂浆摊铺到标准混凝土板上；然后，用符合</w:t>
      </w:r>
      <w:r>
        <w:rPr>
          <w:rFonts w:hint="eastAsia"/>
        </w:rPr>
        <w:t>JC/</w:t>
      </w:r>
      <w:r w:rsidRPr="00BE4EFE">
        <w:rPr>
          <w:rFonts w:hint="eastAsia"/>
        </w:rPr>
        <w:t>T 547</w:t>
      </w:r>
      <w:r>
        <w:rPr>
          <w:rFonts w:hint="eastAsia"/>
        </w:rPr>
        <w:t>要求的锯</w:t>
      </w:r>
      <w:r w:rsidRPr="00BE4EFE">
        <w:rPr>
          <w:rFonts w:hint="eastAsia"/>
        </w:rPr>
        <w:t>齿抹刀对砂浆进行梳理：握住抹刀，使抹刀长边与混凝土板表面的短边平行且抹</w:t>
      </w:r>
      <w:r>
        <w:rPr>
          <w:rFonts w:hint="eastAsia"/>
        </w:rPr>
        <w:t>刀</w:t>
      </w:r>
      <w:r w:rsidRPr="00BE4EFE">
        <w:rPr>
          <w:rFonts w:hint="eastAsia"/>
        </w:rPr>
        <w:t>短边与混凝土板约成60°，从混凝土板的一端沿其长边平行地梳理至混凝土板的另一端（直线移动）。记录刮涂过程有无障碍</w:t>
      </w:r>
    </w:p>
    <w:p w:rsidR="007A14BE" w:rsidRPr="009B7582" w:rsidRDefault="007A14BE" w:rsidP="007A14BE">
      <w:pPr>
        <w:pStyle w:val="a1"/>
        <w:ind w:left="2"/>
      </w:pPr>
      <w:r>
        <w:rPr>
          <w:rFonts w:hint="eastAsia"/>
        </w:rPr>
        <w:t>拉伸粘结强度</w:t>
      </w:r>
    </w:p>
    <w:p w:rsidR="007A14BE" w:rsidRPr="00D60E68" w:rsidRDefault="00BE4EFE" w:rsidP="008842AF">
      <w:pPr>
        <w:pStyle w:val="a2"/>
        <w:numPr>
          <w:ilvl w:val="0"/>
          <w:numId w:val="0"/>
        </w:numPr>
        <w:spacing w:before="156" w:after="156"/>
        <w:ind w:firstLineChars="200" w:firstLine="420"/>
        <w:rPr>
          <w:rFonts w:ascii="宋体" w:eastAsia="宋体"/>
          <w:szCs w:val="20"/>
        </w:rPr>
      </w:pPr>
      <w:r w:rsidRPr="00BE4EFE">
        <w:rPr>
          <w:rFonts w:ascii="宋体" w:eastAsia="宋体" w:hint="eastAsia"/>
          <w:szCs w:val="20"/>
        </w:rPr>
        <w:t>按JC/T 547的有关规定进行</w:t>
      </w:r>
      <w:r w:rsidR="007A14BE" w:rsidRPr="00D60E68">
        <w:rPr>
          <w:rFonts w:ascii="宋体" w:eastAsia="宋体" w:hint="eastAsia"/>
          <w:szCs w:val="20"/>
        </w:rPr>
        <w:t>。</w:t>
      </w:r>
    </w:p>
    <w:p w:rsidR="007A14BE" w:rsidRPr="009B7582" w:rsidRDefault="007A14BE" w:rsidP="007A14BE">
      <w:pPr>
        <w:pStyle w:val="a1"/>
        <w:ind w:left="2"/>
      </w:pPr>
      <w:r w:rsidRPr="00D60E68">
        <w:rPr>
          <w:rFonts w:hint="eastAsia"/>
        </w:rPr>
        <w:t>浸水后拉伸粘结强度</w:t>
      </w:r>
    </w:p>
    <w:p w:rsidR="007A14BE" w:rsidRPr="00D60E68" w:rsidRDefault="00BE4EFE" w:rsidP="008842AF">
      <w:pPr>
        <w:pStyle w:val="a2"/>
        <w:numPr>
          <w:ilvl w:val="0"/>
          <w:numId w:val="0"/>
        </w:numPr>
        <w:spacing w:before="156" w:after="156"/>
        <w:ind w:firstLineChars="200" w:firstLine="420"/>
        <w:rPr>
          <w:rFonts w:ascii="宋体" w:eastAsia="宋体"/>
          <w:szCs w:val="20"/>
        </w:rPr>
      </w:pPr>
      <w:r w:rsidRPr="00BE4EFE">
        <w:rPr>
          <w:rFonts w:ascii="宋体" w:eastAsia="宋体" w:hint="eastAsia"/>
          <w:szCs w:val="20"/>
        </w:rPr>
        <w:lastRenderedPageBreak/>
        <w:t>按JC/T 547的有关规定进行</w:t>
      </w:r>
      <w:r w:rsidR="007A14BE">
        <w:rPr>
          <w:rFonts w:ascii="宋体" w:eastAsia="宋体" w:hint="eastAsia"/>
          <w:szCs w:val="20"/>
        </w:rPr>
        <w:t>。</w:t>
      </w:r>
    </w:p>
    <w:p w:rsidR="007A14BE" w:rsidRPr="009B7582" w:rsidRDefault="007A14BE" w:rsidP="007A14BE">
      <w:pPr>
        <w:pStyle w:val="a1"/>
        <w:ind w:left="2"/>
      </w:pPr>
      <w:r>
        <w:rPr>
          <w:rFonts w:hint="eastAsia"/>
        </w:rPr>
        <w:t>热老化</w:t>
      </w:r>
      <w:r w:rsidRPr="00D60E68">
        <w:rPr>
          <w:rFonts w:hint="eastAsia"/>
        </w:rPr>
        <w:t>拉伸粘结强度</w:t>
      </w:r>
    </w:p>
    <w:p w:rsidR="007A14BE" w:rsidRDefault="00BE4EFE" w:rsidP="008842AF">
      <w:pPr>
        <w:ind w:firstLineChars="200" w:firstLine="420"/>
      </w:pPr>
      <w:r w:rsidRPr="00BE4EFE">
        <w:rPr>
          <w:rFonts w:hint="eastAsia"/>
        </w:rPr>
        <w:t>按</w:t>
      </w:r>
      <w:r w:rsidRPr="00BE4EFE">
        <w:rPr>
          <w:rFonts w:hint="eastAsia"/>
        </w:rPr>
        <w:t>JC/T 547</w:t>
      </w:r>
      <w:r w:rsidRPr="00BE4EFE">
        <w:rPr>
          <w:rFonts w:hint="eastAsia"/>
        </w:rPr>
        <w:t>的有关规定进行</w:t>
      </w:r>
      <w:r w:rsidR="007A14BE">
        <w:rPr>
          <w:rFonts w:ascii="宋体" w:hint="eastAsia"/>
          <w:szCs w:val="20"/>
        </w:rPr>
        <w:t>。</w:t>
      </w:r>
    </w:p>
    <w:p w:rsidR="007A14BE" w:rsidRPr="009B7582" w:rsidRDefault="007A14BE" w:rsidP="007A14BE">
      <w:pPr>
        <w:pStyle w:val="a1"/>
        <w:ind w:left="2"/>
      </w:pPr>
      <w:r>
        <w:rPr>
          <w:rFonts w:hint="eastAsia"/>
        </w:rPr>
        <w:t>冻融循环后</w:t>
      </w:r>
      <w:r w:rsidRPr="00D60E68">
        <w:rPr>
          <w:rFonts w:hint="eastAsia"/>
        </w:rPr>
        <w:t>拉伸粘结强度</w:t>
      </w:r>
    </w:p>
    <w:p w:rsidR="007A14BE" w:rsidRDefault="00BE4EFE" w:rsidP="008842AF">
      <w:pPr>
        <w:pStyle w:val="af9"/>
        <w:spacing w:line="276" w:lineRule="auto"/>
      </w:pPr>
      <w:r w:rsidRPr="00BE4EFE">
        <w:rPr>
          <w:rFonts w:hint="eastAsia"/>
        </w:rPr>
        <w:t>按JC/T 547的有关规定进行</w:t>
      </w:r>
      <w:r w:rsidR="007A14BE">
        <w:rPr>
          <w:rFonts w:hint="eastAsia"/>
        </w:rPr>
        <w:t>。</w:t>
      </w:r>
    </w:p>
    <w:p w:rsidR="007A14BE" w:rsidRPr="009B7582" w:rsidRDefault="007A14BE" w:rsidP="007A14BE">
      <w:pPr>
        <w:pStyle w:val="a1"/>
        <w:ind w:leftChars="-1" w:left="0" w:hanging="2"/>
      </w:pPr>
      <w:r>
        <w:rPr>
          <w:rFonts w:hint="eastAsia"/>
        </w:rPr>
        <w:t>抗压强度</w:t>
      </w:r>
    </w:p>
    <w:p w:rsidR="007A14BE" w:rsidRDefault="00BE4EFE" w:rsidP="007E0F22">
      <w:pPr>
        <w:pStyle w:val="a2"/>
        <w:numPr>
          <w:ilvl w:val="0"/>
          <w:numId w:val="0"/>
        </w:numPr>
        <w:spacing w:before="156" w:after="156"/>
      </w:pPr>
      <w:r>
        <w:rPr>
          <w:rFonts w:hint="eastAsia"/>
        </w:rPr>
        <w:t>7</w:t>
      </w:r>
      <w:r w:rsidR="007A14BE">
        <w:rPr>
          <w:rFonts w:hint="eastAsia"/>
        </w:rPr>
        <w:t>.1</w:t>
      </w:r>
      <w:r w:rsidR="00E531E8">
        <w:rPr>
          <w:rFonts w:hint="eastAsia"/>
        </w:rPr>
        <w:t>2</w:t>
      </w:r>
      <w:r w:rsidR="007A14BE">
        <w:rPr>
          <w:rFonts w:hint="eastAsia"/>
        </w:rPr>
        <w:t>.1 试件制备</w:t>
      </w:r>
    </w:p>
    <w:p w:rsidR="007A14BE" w:rsidRDefault="00BE4EFE" w:rsidP="008842AF">
      <w:pPr>
        <w:pStyle w:val="af9"/>
        <w:spacing w:beforeLines="50" w:before="156" w:afterLines="50" w:after="156" w:line="276" w:lineRule="auto"/>
      </w:pPr>
      <w:r w:rsidRPr="00BE4EFE">
        <w:rPr>
          <w:rFonts w:hint="eastAsia"/>
        </w:rPr>
        <w:t>按7.5规定制备胶粘剂，将7.4.</w:t>
      </w:r>
      <w:r w:rsidR="009F6C93">
        <w:rPr>
          <w:rFonts w:hint="eastAsia"/>
        </w:rPr>
        <w:t>2</w:t>
      </w:r>
      <w:r w:rsidRPr="00BE4EFE">
        <w:rPr>
          <w:rFonts w:hint="eastAsia"/>
        </w:rPr>
        <w:t xml:space="preserve"> 中描述的试模固定在振动台上立即成型试件。用合适的料勺把搅拌锅内的胶粘剂分两层装入试模。装入第一层后，用工具摊铺均匀，振动60次。装入第二层胶粘剂，用工具摊铺均匀，再振动60次。从振动台上轻轻取下试模，用镘刀刮去多余的材料并刮平表面。擦掉留在试模周围的胶粘剂。把隔板插入试模的中间，与试模较小的面相平行，使原来的一个试件自然分割成二个试件，做好标记后，水平放在7.2的标准试验条件下养护。24 h后，小心地脱模。每个试样制备6个试件</w:t>
      </w:r>
      <w:r w:rsidR="007A14BE">
        <w:rPr>
          <w:rFonts w:hint="eastAsia"/>
        </w:rPr>
        <w:t>。</w:t>
      </w:r>
    </w:p>
    <w:p w:rsidR="007A14BE" w:rsidRDefault="00BE4EFE" w:rsidP="007A14BE">
      <w:pPr>
        <w:pStyle w:val="a2"/>
        <w:numPr>
          <w:ilvl w:val="0"/>
          <w:numId w:val="0"/>
        </w:numPr>
        <w:spacing w:before="156" w:after="156"/>
        <w:ind w:left="142"/>
      </w:pPr>
      <w:r>
        <w:rPr>
          <w:rFonts w:hint="eastAsia"/>
        </w:rPr>
        <w:t>7</w:t>
      </w:r>
      <w:r w:rsidR="007A14BE">
        <w:rPr>
          <w:rFonts w:hint="eastAsia"/>
        </w:rPr>
        <w:t>.1</w:t>
      </w:r>
      <w:r w:rsidR="00E531E8">
        <w:rPr>
          <w:rFonts w:hint="eastAsia"/>
        </w:rPr>
        <w:t>2</w:t>
      </w:r>
      <w:r w:rsidR="007A14BE">
        <w:rPr>
          <w:rFonts w:hint="eastAsia"/>
        </w:rPr>
        <w:t>.2 抗压强度</w:t>
      </w:r>
      <w:r>
        <w:rPr>
          <w:rFonts w:hint="eastAsia"/>
        </w:rPr>
        <w:t>测定</w:t>
      </w:r>
    </w:p>
    <w:p w:rsidR="007A14BE" w:rsidRDefault="00BE4EFE" w:rsidP="008842AF">
      <w:pPr>
        <w:pStyle w:val="af9"/>
        <w:spacing w:beforeLines="50" w:before="156" w:afterLines="50" w:after="156" w:line="276" w:lineRule="auto"/>
      </w:pPr>
      <w:r w:rsidRPr="00BE4EFE">
        <w:rPr>
          <w:rFonts w:hint="eastAsia"/>
        </w:rPr>
        <w:t>按GB/T 17671的有关规定进行</w:t>
      </w:r>
      <w:r w:rsidR="007A14BE">
        <w:rPr>
          <w:rFonts w:hint="eastAsia"/>
        </w:rPr>
        <w:t>。</w:t>
      </w:r>
    </w:p>
    <w:p w:rsidR="00437C77" w:rsidRDefault="00437C77" w:rsidP="00152785">
      <w:pPr>
        <w:pStyle w:val="a1"/>
        <w:ind w:left="0"/>
      </w:pPr>
      <w:r>
        <w:rPr>
          <w:rFonts w:hint="eastAsia"/>
        </w:rPr>
        <w:t>收缩</w:t>
      </w:r>
      <w:r w:rsidR="00AE3061">
        <w:rPr>
          <w:rFonts w:hint="eastAsia"/>
        </w:rPr>
        <w:t>值</w:t>
      </w:r>
    </w:p>
    <w:p w:rsidR="00437C77" w:rsidRDefault="00AE3061" w:rsidP="008842AF">
      <w:pPr>
        <w:pStyle w:val="a1"/>
        <w:numPr>
          <w:ilvl w:val="0"/>
          <w:numId w:val="0"/>
        </w:numPr>
        <w:ind w:firstLineChars="200" w:firstLine="420"/>
      </w:pPr>
      <w:r>
        <w:rPr>
          <w:rFonts w:ascii="宋体" w:eastAsia="宋体" w:hint="eastAsia"/>
          <w:szCs w:val="20"/>
        </w:rPr>
        <w:t>按</w:t>
      </w:r>
      <w:r w:rsidRPr="00D60E68">
        <w:rPr>
          <w:rFonts w:ascii="宋体" w:eastAsia="宋体" w:hint="eastAsia"/>
          <w:szCs w:val="20"/>
        </w:rPr>
        <w:t xml:space="preserve">JC/T </w:t>
      </w:r>
      <w:r>
        <w:rPr>
          <w:rFonts w:ascii="宋体" w:eastAsia="宋体" w:hint="eastAsia"/>
          <w:szCs w:val="20"/>
        </w:rPr>
        <w:t>1004</w:t>
      </w:r>
      <w:r w:rsidRPr="00D60E68">
        <w:rPr>
          <w:rFonts w:ascii="宋体" w:eastAsia="宋体" w:hint="eastAsia"/>
          <w:szCs w:val="20"/>
        </w:rPr>
        <w:t>的</w:t>
      </w:r>
      <w:r w:rsidR="00BE4EFE">
        <w:rPr>
          <w:rFonts w:ascii="宋体" w:eastAsia="宋体" w:hint="eastAsia"/>
          <w:szCs w:val="20"/>
        </w:rPr>
        <w:t>有关</w:t>
      </w:r>
      <w:r w:rsidRPr="00D60E68">
        <w:rPr>
          <w:rFonts w:ascii="宋体" w:eastAsia="宋体" w:hint="eastAsia"/>
          <w:szCs w:val="20"/>
        </w:rPr>
        <w:t>规定进行</w:t>
      </w:r>
      <w:r>
        <w:rPr>
          <w:rFonts w:ascii="宋体" w:eastAsia="宋体" w:hint="eastAsia"/>
          <w:szCs w:val="20"/>
        </w:rPr>
        <w:t>。</w:t>
      </w:r>
    </w:p>
    <w:p w:rsidR="007678B0" w:rsidRDefault="007678B0" w:rsidP="00152785">
      <w:pPr>
        <w:pStyle w:val="a1"/>
        <w:ind w:left="0"/>
      </w:pPr>
      <w:r>
        <w:rPr>
          <w:rFonts w:hint="eastAsia"/>
        </w:rPr>
        <w:t>吸水量</w:t>
      </w:r>
    </w:p>
    <w:p w:rsidR="00152785" w:rsidRDefault="00BE4EFE" w:rsidP="008842AF">
      <w:pPr>
        <w:pStyle w:val="af9"/>
      </w:pPr>
      <w:r>
        <w:rPr>
          <w:rFonts w:hint="eastAsia"/>
        </w:rPr>
        <w:t>按</w:t>
      </w:r>
      <w:r w:rsidR="00AE3061" w:rsidRPr="00D60E68">
        <w:rPr>
          <w:rFonts w:hint="eastAsia"/>
        </w:rPr>
        <w:t xml:space="preserve">JC/T </w:t>
      </w:r>
      <w:r w:rsidR="00AE3061">
        <w:rPr>
          <w:rFonts w:hint="eastAsia"/>
        </w:rPr>
        <w:t>1004</w:t>
      </w:r>
      <w:r w:rsidR="00AE3061" w:rsidRPr="00D60E68">
        <w:rPr>
          <w:rFonts w:hint="eastAsia"/>
        </w:rPr>
        <w:t>的</w:t>
      </w:r>
      <w:r>
        <w:rPr>
          <w:rFonts w:hint="eastAsia"/>
        </w:rPr>
        <w:t>有关</w:t>
      </w:r>
      <w:r w:rsidR="00AE3061" w:rsidRPr="00D60E68">
        <w:rPr>
          <w:rFonts w:hint="eastAsia"/>
        </w:rPr>
        <w:t>规定进行</w:t>
      </w:r>
      <w:r w:rsidR="00152785" w:rsidRPr="00152785">
        <w:rPr>
          <w:rFonts w:hint="eastAsia"/>
        </w:rPr>
        <w:t>。</w:t>
      </w:r>
    </w:p>
    <w:p w:rsidR="00BE4EFE" w:rsidRDefault="00BE4EFE" w:rsidP="00BE4EFE">
      <w:pPr>
        <w:pStyle w:val="a1"/>
        <w:ind w:left="0"/>
      </w:pPr>
      <w:r w:rsidRPr="00BE4EFE">
        <w:rPr>
          <w:rFonts w:hint="eastAsia"/>
        </w:rPr>
        <w:t>抗返碱性</w:t>
      </w:r>
    </w:p>
    <w:p w:rsidR="00437C77" w:rsidRDefault="00BE4EFE" w:rsidP="008842AF">
      <w:pPr>
        <w:pStyle w:val="af9"/>
      </w:pPr>
      <w:r>
        <w:rPr>
          <w:rFonts w:hint="eastAsia"/>
        </w:rPr>
        <w:t>按</w:t>
      </w:r>
      <w:r w:rsidRPr="00D60E68">
        <w:rPr>
          <w:rFonts w:hint="eastAsia"/>
        </w:rPr>
        <w:t xml:space="preserve">JC/T </w:t>
      </w:r>
      <w:r>
        <w:rPr>
          <w:rFonts w:hint="eastAsia"/>
        </w:rPr>
        <w:t>1024</w:t>
      </w:r>
      <w:r w:rsidRPr="00D60E68">
        <w:rPr>
          <w:rFonts w:hint="eastAsia"/>
        </w:rPr>
        <w:t>的</w:t>
      </w:r>
      <w:r>
        <w:rPr>
          <w:rFonts w:hint="eastAsia"/>
        </w:rPr>
        <w:t>有关</w:t>
      </w:r>
      <w:r w:rsidRPr="00D60E68">
        <w:rPr>
          <w:rFonts w:hint="eastAsia"/>
        </w:rPr>
        <w:t>规定进行</w:t>
      </w:r>
      <w:r w:rsidRPr="00152785">
        <w:rPr>
          <w:rFonts w:hint="eastAsia"/>
        </w:rPr>
        <w:t>。</w:t>
      </w:r>
    </w:p>
    <w:p w:rsidR="00C032D4" w:rsidRDefault="003F7C48">
      <w:pPr>
        <w:pStyle w:val="a0"/>
      </w:pPr>
      <w:bookmarkStart w:id="131" w:name="_Toc488852536"/>
      <w:bookmarkStart w:id="132" w:name="_Toc488854705"/>
      <w:bookmarkStart w:id="133" w:name="_Toc489689290"/>
      <w:bookmarkStart w:id="134" w:name="_Toc488854886"/>
      <w:bookmarkStart w:id="135" w:name="_Toc12779"/>
      <w:bookmarkStart w:id="136" w:name="_Toc490906426"/>
      <w:bookmarkStart w:id="137" w:name="_Toc24708448"/>
      <w:bookmarkStart w:id="138" w:name="_Toc497407005"/>
      <w:bookmarkStart w:id="139" w:name="_Toc491353849"/>
      <w:bookmarkStart w:id="140" w:name="_Toc491338087"/>
      <w:bookmarkStart w:id="141" w:name="_Toc491166132"/>
      <w:bookmarkStart w:id="142" w:name="_Toc491242561"/>
      <w:bookmarkStart w:id="143" w:name="_Toc29964"/>
      <w:r>
        <w:rPr>
          <w:rFonts w:hint="eastAsia"/>
        </w:rPr>
        <w:t>检验</w:t>
      </w:r>
      <w:bookmarkEnd w:id="131"/>
      <w:bookmarkEnd w:id="132"/>
      <w:bookmarkEnd w:id="133"/>
      <w:bookmarkEnd w:id="134"/>
      <w:r>
        <w:rPr>
          <w:rFonts w:hint="eastAsia"/>
        </w:rPr>
        <w:t>规则</w:t>
      </w:r>
      <w:bookmarkEnd w:id="135"/>
      <w:bookmarkEnd w:id="136"/>
      <w:bookmarkEnd w:id="137"/>
      <w:bookmarkEnd w:id="138"/>
      <w:bookmarkEnd w:id="139"/>
      <w:bookmarkEnd w:id="140"/>
      <w:bookmarkEnd w:id="141"/>
      <w:bookmarkEnd w:id="142"/>
      <w:bookmarkEnd w:id="143"/>
    </w:p>
    <w:p w:rsidR="00C032D4" w:rsidRDefault="003F7C48" w:rsidP="00152785">
      <w:pPr>
        <w:pStyle w:val="a1"/>
        <w:ind w:left="0"/>
      </w:pPr>
      <w:r>
        <w:rPr>
          <w:rFonts w:hint="eastAsia"/>
        </w:rPr>
        <w:t>检验分类</w:t>
      </w:r>
    </w:p>
    <w:p w:rsidR="00C032D4" w:rsidRDefault="003F7C48" w:rsidP="008842AF">
      <w:pPr>
        <w:pStyle w:val="af9"/>
      </w:pPr>
      <w:r>
        <w:rPr>
          <w:rFonts w:hint="eastAsia"/>
        </w:rPr>
        <w:t>产品检验分为出厂检验和型式检验。</w:t>
      </w:r>
    </w:p>
    <w:p w:rsidR="00C032D4" w:rsidRPr="002263FC" w:rsidRDefault="003F7C48" w:rsidP="00152785">
      <w:pPr>
        <w:pStyle w:val="a1"/>
        <w:ind w:left="0"/>
      </w:pPr>
      <w:bookmarkStart w:id="144" w:name="_Toc24806"/>
      <w:bookmarkStart w:id="145" w:name="_Toc491166135"/>
      <w:bookmarkStart w:id="146" w:name="_Toc491353852"/>
      <w:bookmarkStart w:id="147" w:name="_Toc13863"/>
      <w:bookmarkStart w:id="148" w:name="_Toc491242564"/>
      <w:bookmarkStart w:id="149" w:name="_Toc497407008"/>
      <w:bookmarkStart w:id="150" w:name="_Toc491338090"/>
      <w:r w:rsidRPr="002263FC">
        <w:rPr>
          <w:rFonts w:hint="eastAsia"/>
        </w:rPr>
        <w:t>出厂检验</w:t>
      </w:r>
      <w:bookmarkEnd w:id="144"/>
      <w:bookmarkEnd w:id="145"/>
      <w:bookmarkEnd w:id="146"/>
      <w:bookmarkEnd w:id="147"/>
      <w:bookmarkEnd w:id="148"/>
      <w:bookmarkEnd w:id="149"/>
      <w:bookmarkEnd w:id="150"/>
    </w:p>
    <w:p w:rsidR="00C032D4" w:rsidRDefault="003F7C48" w:rsidP="008842AF">
      <w:pPr>
        <w:pStyle w:val="af9"/>
      </w:pPr>
      <w:r>
        <w:rPr>
          <w:rFonts w:hint="eastAsia"/>
        </w:rPr>
        <w:t>每批产品出厂应进行出厂检验。出厂检验项目包括：外观、</w:t>
      </w:r>
      <w:r>
        <w:rPr>
          <w:rFonts w:asciiTheme="minorEastAsia" w:eastAsiaTheme="minorEastAsia" w:hAnsiTheme="minorEastAsia" w:cs="Tahoma" w:hint="eastAsia"/>
          <w:color w:val="000000"/>
          <w:szCs w:val="21"/>
        </w:rPr>
        <w:t>施工</w:t>
      </w:r>
      <w:r w:rsidRPr="008314EF">
        <w:rPr>
          <w:rFonts w:hint="eastAsia"/>
        </w:rPr>
        <w:t>性、</w:t>
      </w:r>
      <w:r w:rsidR="008314EF" w:rsidRPr="008314EF">
        <w:rPr>
          <w:rFonts w:hint="eastAsia"/>
        </w:rPr>
        <w:t>拉伸粘结强度</w:t>
      </w:r>
      <w:r w:rsidR="008314EF">
        <w:rPr>
          <w:rFonts w:hint="eastAsia"/>
        </w:rPr>
        <w:t>、抗压强度</w:t>
      </w:r>
      <w:r>
        <w:rPr>
          <w:rFonts w:hint="eastAsia"/>
        </w:rPr>
        <w:t>。</w:t>
      </w:r>
    </w:p>
    <w:p w:rsidR="00C032D4" w:rsidRPr="006D38DB" w:rsidRDefault="003F7C48" w:rsidP="00152785">
      <w:pPr>
        <w:pStyle w:val="a1"/>
        <w:ind w:left="0"/>
      </w:pPr>
      <w:bookmarkStart w:id="151" w:name="_Toc491242572"/>
      <w:bookmarkStart w:id="152" w:name="_Toc21"/>
      <w:bookmarkStart w:id="153" w:name="_Toc491353861"/>
      <w:bookmarkStart w:id="154" w:name="_Toc491166143"/>
      <w:bookmarkStart w:id="155" w:name="_Toc4563"/>
      <w:bookmarkStart w:id="156" w:name="_Toc497407012"/>
      <w:bookmarkStart w:id="157" w:name="_Toc491338099"/>
      <w:r w:rsidRPr="006D38DB">
        <w:rPr>
          <w:rFonts w:hint="eastAsia"/>
        </w:rPr>
        <w:t>型式检验</w:t>
      </w:r>
      <w:bookmarkEnd w:id="151"/>
      <w:bookmarkEnd w:id="152"/>
      <w:bookmarkEnd w:id="153"/>
      <w:bookmarkEnd w:id="154"/>
      <w:bookmarkEnd w:id="155"/>
      <w:bookmarkEnd w:id="156"/>
      <w:bookmarkEnd w:id="157"/>
    </w:p>
    <w:p w:rsidR="00C032D4" w:rsidRPr="006D38DB" w:rsidRDefault="003F7C48" w:rsidP="008842AF">
      <w:pPr>
        <w:pStyle w:val="af9"/>
      </w:pPr>
      <w:r w:rsidRPr="006D38DB">
        <w:rPr>
          <w:rFonts w:hint="eastAsia"/>
        </w:rPr>
        <w:t>型式检验项目包括本标准中规定的全部项目。有下列情况之一时，应进行型式检验：</w:t>
      </w:r>
    </w:p>
    <w:p w:rsidR="00C032D4" w:rsidRPr="006D38DB" w:rsidRDefault="009F6C93" w:rsidP="009F6C93">
      <w:pPr>
        <w:pStyle w:val="ab"/>
      </w:pPr>
      <w:r>
        <w:rPr>
          <w:rFonts w:hint="eastAsia"/>
        </w:rPr>
        <w:t>新产品投产或</w:t>
      </w:r>
      <w:r w:rsidRPr="009F6C93">
        <w:rPr>
          <w:rFonts w:hint="eastAsia"/>
        </w:rPr>
        <w:t>老产品转厂生产的试制定型鉴定</w:t>
      </w:r>
      <w:r w:rsidR="003F7C48" w:rsidRPr="006D38DB">
        <w:rPr>
          <w:rFonts w:hint="eastAsia"/>
        </w:rPr>
        <w:t xml:space="preserve">； </w:t>
      </w:r>
    </w:p>
    <w:p w:rsidR="009F6C93" w:rsidRPr="009F6C93" w:rsidRDefault="009F6C93" w:rsidP="009F6C93">
      <w:pPr>
        <w:pStyle w:val="ab"/>
      </w:pPr>
      <w:r w:rsidRPr="009F6C93">
        <w:rPr>
          <w:rFonts w:hint="eastAsia"/>
        </w:rPr>
        <w:lastRenderedPageBreak/>
        <w:t>正式生产后，如产品的原料、工艺、生产设备等方面有较大改变，可能影响产品性能时；</w:t>
      </w:r>
    </w:p>
    <w:p w:rsidR="00C032D4" w:rsidRPr="006D38DB" w:rsidRDefault="009F6C93">
      <w:pPr>
        <w:pStyle w:val="ab"/>
      </w:pPr>
      <w:r w:rsidRPr="00582EB3">
        <w:rPr>
          <w:rFonts w:ascii="Times New Roman"/>
        </w:rPr>
        <w:t>正常生产条件下，每年进行一次</w:t>
      </w:r>
      <w:r w:rsidR="003F7C48" w:rsidRPr="006D38DB">
        <w:rPr>
          <w:rFonts w:hint="eastAsia"/>
        </w:rPr>
        <w:t xml:space="preserve">； </w:t>
      </w:r>
    </w:p>
    <w:p w:rsidR="00C032D4" w:rsidRPr="006D38DB" w:rsidRDefault="009F6C93">
      <w:pPr>
        <w:pStyle w:val="ab"/>
      </w:pPr>
      <w:r w:rsidRPr="00582EB3">
        <w:rPr>
          <w:rFonts w:ascii="Times New Roman"/>
        </w:rPr>
        <w:t>出厂检验结果与上次型式检验有加大差异时</w:t>
      </w:r>
      <w:r w:rsidR="003F7C48" w:rsidRPr="006D38DB">
        <w:rPr>
          <w:rFonts w:hint="eastAsia"/>
        </w:rPr>
        <w:t xml:space="preserve">； </w:t>
      </w:r>
    </w:p>
    <w:p w:rsidR="00C032D4" w:rsidRPr="009F6C93" w:rsidRDefault="009F6C93" w:rsidP="009F6C93">
      <w:pPr>
        <w:pStyle w:val="ab"/>
        <w:rPr>
          <w:rFonts w:ascii="Times New Roman"/>
        </w:rPr>
      </w:pPr>
      <w:r w:rsidRPr="009F6C93">
        <w:rPr>
          <w:rFonts w:ascii="Times New Roman" w:hint="eastAsia"/>
        </w:rPr>
        <w:t>停产半年以上恢复生产时。</w:t>
      </w:r>
    </w:p>
    <w:p w:rsidR="00C032D4" w:rsidRPr="004A52BE" w:rsidRDefault="003F7C48" w:rsidP="00152785">
      <w:pPr>
        <w:pStyle w:val="a1"/>
        <w:ind w:left="0"/>
      </w:pPr>
      <w:r w:rsidRPr="004A52BE">
        <w:rPr>
          <w:rFonts w:hint="eastAsia"/>
        </w:rPr>
        <w:t>组批</w:t>
      </w:r>
    </w:p>
    <w:p w:rsidR="00C032D4" w:rsidRPr="006D38DB" w:rsidRDefault="003F7C48" w:rsidP="008842AF">
      <w:pPr>
        <w:pStyle w:val="af9"/>
      </w:pPr>
      <w:r w:rsidRPr="006D38DB">
        <w:rPr>
          <w:rFonts w:hint="eastAsia"/>
        </w:rPr>
        <w:t>以同一类型的</w:t>
      </w:r>
      <w:r w:rsidRPr="006D38DB">
        <w:rPr>
          <w:rFonts w:ascii="Times New Roman"/>
        </w:rPr>
        <w:t>1</w:t>
      </w:r>
      <w:r w:rsidR="008314EF">
        <w:rPr>
          <w:rFonts w:ascii="Times New Roman" w:hint="eastAsia"/>
        </w:rPr>
        <w:t>0</w:t>
      </w:r>
      <w:r w:rsidRPr="006D38DB">
        <w:rPr>
          <w:rFonts w:ascii="Times New Roman"/>
        </w:rPr>
        <w:t>0</w:t>
      </w:r>
      <w:r w:rsidRPr="006D38DB">
        <w:rPr>
          <w:rFonts w:ascii="Times New Roman" w:hint="eastAsia"/>
        </w:rPr>
        <w:t xml:space="preserve"> </w:t>
      </w:r>
      <w:r w:rsidRPr="006D38DB">
        <w:rPr>
          <w:rFonts w:ascii="Times New Roman"/>
        </w:rPr>
        <w:t>t</w:t>
      </w:r>
      <w:r w:rsidR="00D20BCB">
        <w:rPr>
          <w:rFonts w:ascii="Times New Roman" w:hint="eastAsia"/>
        </w:rPr>
        <w:t>成组</w:t>
      </w:r>
      <w:r w:rsidRPr="006D38DB">
        <w:rPr>
          <w:rFonts w:hint="eastAsia"/>
        </w:rPr>
        <w:t>产品为一批，不足</w:t>
      </w:r>
      <w:r w:rsidRPr="006D38DB">
        <w:rPr>
          <w:rFonts w:ascii="Times New Roman"/>
        </w:rPr>
        <w:t>1</w:t>
      </w:r>
      <w:r w:rsidR="008314EF">
        <w:rPr>
          <w:rFonts w:ascii="Times New Roman" w:hint="eastAsia"/>
        </w:rPr>
        <w:t>0</w:t>
      </w:r>
      <w:r w:rsidRPr="006D38DB">
        <w:rPr>
          <w:rFonts w:ascii="Times New Roman"/>
        </w:rPr>
        <w:t>0</w:t>
      </w:r>
      <w:r w:rsidRPr="006D38DB">
        <w:rPr>
          <w:rFonts w:ascii="Times New Roman" w:hint="eastAsia"/>
        </w:rPr>
        <w:t xml:space="preserve"> </w:t>
      </w:r>
      <w:r w:rsidRPr="006D38DB">
        <w:rPr>
          <w:rFonts w:ascii="Times New Roman"/>
        </w:rPr>
        <w:t>t</w:t>
      </w:r>
      <w:r w:rsidRPr="006D38DB">
        <w:rPr>
          <w:rFonts w:hint="eastAsia"/>
        </w:rPr>
        <w:t>也作为一批。</w:t>
      </w:r>
    </w:p>
    <w:p w:rsidR="00C032D4" w:rsidRPr="006D38DB" w:rsidRDefault="003F7C48" w:rsidP="00152785">
      <w:pPr>
        <w:pStyle w:val="a1"/>
        <w:ind w:left="0"/>
      </w:pPr>
      <w:r w:rsidRPr="006D38DB">
        <w:rPr>
          <w:rFonts w:hint="eastAsia"/>
        </w:rPr>
        <w:t>抽样</w:t>
      </w:r>
    </w:p>
    <w:p w:rsidR="00C032D4" w:rsidRPr="006D38DB" w:rsidRDefault="003F7C48" w:rsidP="008842AF">
      <w:pPr>
        <w:pStyle w:val="af9"/>
      </w:pPr>
      <w:r w:rsidRPr="006D38DB">
        <w:rPr>
          <w:rFonts w:hint="eastAsia"/>
        </w:rPr>
        <w:t>从同一批产品中随机抽取</w:t>
      </w:r>
      <w:r w:rsidR="00D20BCB">
        <w:rPr>
          <w:rFonts w:hint="eastAsia"/>
        </w:rPr>
        <w:t>成组</w:t>
      </w:r>
      <w:r w:rsidRPr="006D38DB">
        <w:rPr>
          <w:rFonts w:hint="eastAsia"/>
        </w:rPr>
        <w:t>样品</w:t>
      </w:r>
      <w:r w:rsidR="005A45C9">
        <w:rPr>
          <w:rFonts w:hint="eastAsia"/>
        </w:rPr>
        <w:t>2</w:t>
      </w:r>
      <w:r w:rsidR="008314EF">
        <w:rPr>
          <w:rFonts w:hint="eastAsia"/>
        </w:rPr>
        <w:t>0</w:t>
      </w:r>
      <w:r w:rsidRPr="006D38DB">
        <w:rPr>
          <w:rFonts w:ascii="Times New Roman" w:hint="eastAsia"/>
        </w:rPr>
        <w:t xml:space="preserve"> </w:t>
      </w:r>
      <w:r w:rsidRPr="006D38DB">
        <w:rPr>
          <w:rFonts w:ascii="Times New Roman"/>
        </w:rPr>
        <w:t>kg</w:t>
      </w:r>
      <w:r w:rsidRPr="006D38DB">
        <w:rPr>
          <w:rFonts w:hint="eastAsia"/>
        </w:rPr>
        <w:t>，抽取</w:t>
      </w:r>
      <w:r w:rsidR="00D20BCB">
        <w:rPr>
          <w:rFonts w:hint="eastAsia"/>
        </w:rPr>
        <w:t>成组</w:t>
      </w:r>
      <w:r w:rsidRPr="006D38DB">
        <w:rPr>
          <w:rFonts w:hint="eastAsia"/>
        </w:rPr>
        <w:t>样品分为两份：一份试验，一份备用。</w:t>
      </w:r>
    </w:p>
    <w:p w:rsidR="00C032D4" w:rsidRPr="006D38DB" w:rsidRDefault="003F7C48" w:rsidP="00152785">
      <w:pPr>
        <w:pStyle w:val="a1"/>
        <w:ind w:left="0"/>
      </w:pPr>
      <w:r w:rsidRPr="006D38DB">
        <w:rPr>
          <w:rFonts w:hint="eastAsia"/>
        </w:rPr>
        <w:t>判定规则</w:t>
      </w:r>
    </w:p>
    <w:p w:rsidR="00C032D4" w:rsidRPr="006D38DB" w:rsidRDefault="003F7C48" w:rsidP="007A14BE">
      <w:pPr>
        <w:pStyle w:val="a2"/>
        <w:spacing w:before="156" w:after="156"/>
        <w:ind w:left="0"/>
        <w:rPr>
          <w:rFonts w:ascii="宋体" w:eastAsia="宋体"/>
          <w:szCs w:val="20"/>
        </w:rPr>
      </w:pPr>
      <w:r w:rsidRPr="006D38DB">
        <w:rPr>
          <w:rFonts w:ascii="宋体" w:eastAsia="宋体" w:hint="eastAsia"/>
          <w:szCs w:val="20"/>
        </w:rPr>
        <w:t>本标准中检验结果的判定按</w:t>
      </w:r>
      <w:r w:rsidRPr="006D38DB">
        <w:rPr>
          <w:rFonts w:ascii="Times New Roman" w:eastAsia="宋体"/>
          <w:szCs w:val="20"/>
        </w:rPr>
        <w:t>GB/T 8170</w:t>
      </w:r>
      <w:r w:rsidRPr="006D38DB">
        <w:rPr>
          <w:rFonts w:ascii="宋体" w:eastAsia="宋体" w:hint="eastAsia"/>
          <w:szCs w:val="20"/>
        </w:rPr>
        <w:t>中修约值比较法的规定进行。</w:t>
      </w:r>
    </w:p>
    <w:p w:rsidR="00C032D4" w:rsidRDefault="00DA46CD" w:rsidP="00DA46CD">
      <w:pPr>
        <w:pStyle w:val="a2"/>
        <w:spacing w:before="156" w:after="156"/>
        <w:ind w:left="0"/>
      </w:pPr>
      <w:r w:rsidRPr="00DA46CD">
        <w:rPr>
          <w:rFonts w:ascii="宋体" w:eastAsia="宋体" w:hint="eastAsia"/>
          <w:szCs w:val="20"/>
        </w:rPr>
        <w:t>检验结果全部符合第 6 章要求时，判该批产品为合格。若试验结果有两项及两项以上不符合标准要求时，判该批产品不合格。若试验结果中仅有一项不符合标准要求时，可用留样重新对该项目复验。若复验结果符合标准规定，则判该批产品合格：若仍不符合标准规定，则判该批产品不合格。</w:t>
      </w:r>
    </w:p>
    <w:p w:rsidR="00C032D4" w:rsidRDefault="003F7C48">
      <w:pPr>
        <w:pStyle w:val="a0"/>
      </w:pPr>
      <w:bookmarkStart w:id="158" w:name="_Toc24708449"/>
      <w:r>
        <w:rPr>
          <w:rFonts w:hint="eastAsia"/>
        </w:rPr>
        <w:t>标志、包装、运输和贮存</w:t>
      </w:r>
      <w:bookmarkEnd w:id="158"/>
    </w:p>
    <w:p w:rsidR="00C032D4" w:rsidRDefault="003F7C48" w:rsidP="00152785">
      <w:pPr>
        <w:pStyle w:val="a1"/>
        <w:ind w:left="0"/>
      </w:pPr>
      <w:bookmarkStart w:id="159" w:name="_Toc488850513"/>
      <w:bookmarkStart w:id="160" w:name="_Toc488854890"/>
      <w:bookmarkStart w:id="161" w:name="_Toc490906430"/>
      <w:bookmarkStart w:id="162" w:name="_Toc488852066"/>
      <w:bookmarkStart w:id="163" w:name="_Toc488854709"/>
      <w:bookmarkStart w:id="164" w:name="_Toc2092"/>
      <w:bookmarkStart w:id="165" w:name="_Toc7158"/>
      <w:bookmarkStart w:id="166" w:name="_Toc491166156"/>
      <w:bookmarkStart w:id="167" w:name="_Toc488846094"/>
      <w:bookmarkStart w:id="168" w:name="_Toc488851520"/>
      <w:bookmarkStart w:id="169" w:name="_Toc488852540"/>
      <w:bookmarkStart w:id="170" w:name="_Toc491242585"/>
      <w:bookmarkStart w:id="171" w:name="_Toc488841373"/>
      <w:bookmarkStart w:id="172" w:name="_Toc491353874"/>
      <w:bookmarkStart w:id="173" w:name="_Toc497407025"/>
      <w:bookmarkStart w:id="174" w:name="_Toc491338112"/>
      <w:bookmarkStart w:id="175" w:name="_Toc489689295"/>
      <w:r>
        <w:rPr>
          <w:rFonts w:hint="eastAsia"/>
        </w:rPr>
        <w:t>标</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hint="eastAsia"/>
        </w:rPr>
        <w:t>志</w:t>
      </w:r>
    </w:p>
    <w:p w:rsidR="00C032D4" w:rsidRDefault="00DA46CD" w:rsidP="008842AF">
      <w:pPr>
        <w:pStyle w:val="af9"/>
      </w:pPr>
      <w:r w:rsidRPr="00DA46CD">
        <w:rPr>
          <w:rFonts w:hint="eastAsia"/>
        </w:rPr>
        <w:t>产品包装上应有印刷或粘贴牢固的标志</w:t>
      </w:r>
      <w:r w:rsidR="003F7C48">
        <w:rPr>
          <w:rFonts w:hint="eastAsia"/>
        </w:rPr>
        <w:t>，内容</w:t>
      </w:r>
      <w:r w:rsidR="00D20BCB">
        <w:rPr>
          <w:rFonts w:hint="eastAsia"/>
        </w:rPr>
        <w:t>应</w:t>
      </w:r>
      <w:r w:rsidR="003F7C48">
        <w:rPr>
          <w:rFonts w:hint="eastAsia"/>
        </w:rPr>
        <w:t>包括：</w:t>
      </w:r>
    </w:p>
    <w:p w:rsidR="00C032D4" w:rsidRDefault="003F7C48">
      <w:pPr>
        <w:pStyle w:val="ab"/>
        <w:numPr>
          <w:ilvl w:val="0"/>
          <w:numId w:val="10"/>
        </w:numPr>
      </w:pPr>
      <w:r>
        <w:rPr>
          <w:rFonts w:hint="eastAsia"/>
        </w:rPr>
        <w:t>产品名称；</w:t>
      </w:r>
    </w:p>
    <w:p w:rsidR="00C032D4" w:rsidRDefault="003F7C48">
      <w:pPr>
        <w:pStyle w:val="ab"/>
      </w:pPr>
      <w:r>
        <w:rPr>
          <w:rFonts w:hint="eastAsia"/>
        </w:rPr>
        <w:t>产品标记</w:t>
      </w:r>
      <w:r w:rsidR="00C1418B" w:rsidRPr="00582EB3">
        <w:rPr>
          <w:rFonts w:hint="eastAsia"/>
        </w:rPr>
        <w:t>、组分名称</w:t>
      </w:r>
      <w:r>
        <w:rPr>
          <w:rFonts w:hint="eastAsia"/>
        </w:rPr>
        <w:t>；</w:t>
      </w:r>
    </w:p>
    <w:p w:rsidR="00C032D4" w:rsidRDefault="008314EF">
      <w:pPr>
        <w:pStyle w:val="ab"/>
      </w:pPr>
      <w:r>
        <w:rPr>
          <w:rFonts w:hint="eastAsia"/>
        </w:rPr>
        <w:t>产品配比</w:t>
      </w:r>
      <w:r w:rsidR="003F7C48">
        <w:rPr>
          <w:rFonts w:hint="eastAsia"/>
        </w:rPr>
        <w:t>；</w:t>
      </w:r>
    </w:p>
    <w:p w:rsidR="00C032D4" w:rsidRDefault="003F7C48">
      <w:pPr>
        <w:pStyle w:val="ab"/>
      </w:pPr>
      <w:r>
        <w:rPr>
          <w:rFonts w:hint="eastAsia"/>
        </w:rPr>
        <w:t>生产厂名，厂址；</w:t>
      </w:r>
    </w:p>
    <w:p w:rsidR="00D20BCB" w:rsidRDefault="006A61F9">
      <w:pPr>
        <w:pStyle w:val="ab"/>
      </w:pPr>
      <w:r>
        <w:rPr>
          <w:rFonts w:hint="eastAsia"/>
        </w:rPr>
        <w:t>生产日期，批号；</w:t>
      </w:r>
    </w:p>
    <w:p w:rsidR="00C032D4" w:rsidRDefault="00886334">
      <w:pPr>
        <w:pStyle w:val="ab"/>
      </w:pPr>
      <w:r>
        <w:rPr>
          <w:rFonts w:hint="eastAsia"/>
        </w:rPr>
        <w:t>保质</w:t>
      </w:r>
      <w:r w:rsidR="003F7C48">
        <w:rPr>
          <w:rFonts w:hint="eastAsia"/>
        </w:rPr>
        <w:t>期；</w:t>
      </w:r>
    </w:p>
    <w:p w:rsidR="00C032D4" w:rsidRDefault="00886334">
      <w:pPr>
        <w:pStyle w:val="ab"/>
      </w:pPr>
      <w:r>
        <w:rPr>
          <w:rFonts w:hint="eastAsia"/>
        </w:rPr>
        <w:t>净质</w:t>
      </w:r>
      <w:r w:rsidR="003F7C48">
        <w:rPr>
          <w:rFonts w:hint="eastAsia"/>
        </w:rPr>
        <w:t>量；</w:t>
      </w:r>
    </w:p>
    <w:p w:rsidR="00C032D4" w:rsidRDefault="003F7C48">
      <w:pPr>
        <w:pStyle w:val="ab"/>
      </w:pPr>
      <w:r>
        <w:rPr>
          <w:rFonts w:hint="eastAsia"/>
        </w:rPr>
        <w:t>运输与贮存注意事项。</w:t>
      </w:r>
    </w:p>
    <w:p w:rsidR="00C032D4" w:rsidRDefault="003F7C48" w:rsidP="00152785">
      <w:pPr>
        <w:pStyle w:val="a1"/>
        <w:ind w:left="0"/>
      </w:pPr>
      <w:bookmarkStart w:id="176" w:name="_Toc488841375"/>
      <w:bookmarkStart w:id="177" w:name="_Toc522809200"/>
      <w:bookmarkStart w:id="178" w:name="_Toc489689297"/>
      <w:bookmarkStart w:id="179" w:name="_Toc488854892"/>
      <w:bookmarkStart w:id="180" w:name="_Toc488854711"/>
      <w:bookmarkStart w:id="181" w:name="_Toc491166158"/>
      <w:bookmarkStart w:id="182" w:name="_Toc488852542"/>
      <w:bookmarkStart w:id="183" w:name="_Toc488852068"/>
      <w:bookmarkStart w:id="184" w:name="_Toc491353876"/>
      <w:bookmarkStart w:id="185" w:name="_Toc488846096"/>
      <w:bookmarkStart w:id="186" w:name="_Toc488851522"/>
      <w:bookmarkStart w:id="187" w:name="_Toc488850515"/>
      <w:bookmarkStart w:id="188" w:name="_Toc491338114"/>
      <w:bookmarkStart w:id="189" w:name="_Toc490906432"/>
      <w:bookmarkStart w:id="190" w:name="_Toc497407027"/>
      <w:bookmarkStart w:id="191" w:name="_Toc491242587"/>
      <w:bookmarkStart w:id="192" w:name="_Toc30176"/>
      <w:bookmarkStart w:id="193" w:name="_Toc8078"/>
      <w:r>
        <w:rPr>
          <w:rFonts w:hint="eastAsia"/>
        </w:rPr>
        <w:t>包装</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C032D4" w:rsidRDefault="00856E35" w:rsidP="00856E35">
      <w:pPr>
        <w:pStyle w:val="af9"/>
      </w:pPr>
      <w:r w:rsidRPr="00856E35">
        <w:rPr>
          <w:rFonts w:hint="eastAsia"/>
        </w:rPr>
        <w:t>粉体宜采用复合包装袋包装应密封防潮。双组份产品的液体组份应采用密闭的容器包装。</w:t>
      </w:r>
    </w:p>
    <w:p w:rsidR="00C032D4" w:rsidRDefault="003F7C48" w:rsidP="00152785">
      <w:pPr>
        <w:pStyle w:val="a1"/>
        <w:ind w:left="0"/>
      </w:pPr>
      <w:r>
        <w:rPr>
          <w:rFonts w:hint="eastAsia"/>
        </w:rPr>
        <w:t>运输和贮存</w:t>
      </w:r>
    </w:p>
    <w:p w:rsidR="008842AF" w:rsidRDefault="008842AF" w:rsidP="008842AF">
      <w:pPr>
        <w:pStyle w:val="af9"/>
      </w:pPr>
      <w:r>
        <w:rPr>
          <w:rFonts w:hint="eastAsia"/>
        </w:rPr>
        <w:t>产品为非易燃易爆材料，可按一般运输方式运输。途中应防止雨淋、曝晒、包装产品损坏，双组分产品应防冰冻。贮存时应保证通风、干燥，防止日光直接照射。</w:t>
      </w:r>
    </w:p>
    <w:p w:rsidR="00D33B41" w:rsidRDefault="008842AF" w:rsidP="008842AF">
      <w:pPr>
        <w:pStyle w:val="af9"/>
      </w:pPr>
      <w:r>
        <w:rPr>
          <w:rFonts w:hint="eastAsia"/>
        </w:rPr>
        <w:t>在正常运输、贮存条件下，产品贮存期限为6个月。</w:t>
      </w:r>
    </w:p>
    <w:p w:rsidR="00C032D4" w:rsidRDefault="00C032D4">
      <w:pPr>
        <w:pStyle w:val="af9"/>
        <w:rPr>
          <w:rFonts w:hAnsi="宋体" w:cs="宋体"/>
        </w:rPr>
      </w:pPr>
    </w:p>
    <w:p w:rsidR="00C032D4" w:rsidRDefault="003F7C48">
      <w:pPr>
        <w:pStyle w:val="afffff3"/>
        <w:framePr w:wrap="around"/>
      </w:pPr>
      <w:r>
        <w:t>_________________________________</w:t>
      </w:r>
    </w:p>
    <w:sectPr w:rsidR="00C032D4" w:rsidSect="00940511">
      <w:type w:val="evenPage"/>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B92" w:rsidRDefault="00636B92">
      <w:r>
        <w:separator/>
      </w:r>
    </w:p>
  </w:endnote>
  <w:endnote w:type="continuationSeparator" w:id="0">
    <w:p w:rsidR="00636B92" w:rsidRDefault="0063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29" w:rsidRDefault="00761629">
    <w:pPr>
      <w:pStyle w:val="afa"/>
    </w:pPr>
    <w:r>
      <w:fldChar w:fldCharType="begin"/>
    </w:r>
    <w:r>
      <w:instrText xml:space="preserve"> PAGE  \* MERGEFORMAT </w:instrText>
    </w:r>
    <w:r>
      <w:fldChar w:fldCharType="separate"/>
    </w:r>
    <w:r w:rsidR="00E518C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B92" w:rsidRDefault="00636B92">
      <w:r>
        <w:separator/>
      </w:r>
    </w:p>
  </w:footnote>
  <w:footnote w:type="continuationSeparator" w:id="0">
    <w:p w:rsidR="00636B92" w:rsidRDefault="00636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29" w:rsidRDefault="00761629">
    <w:pPr>
      <w:pStyle w:val="afb"/>
    </w:pPr>
    <w:r>
      <w:rPr>
        <w:rFonts w:ascii="Times New Roman" w:hint="eastAsia"/>
      </w:rPr>
      <w:t>T</w:t>
    </w:r>
    <w:r>
      <w:rPr>
        <w:rFonts w:ascii="Times New Roman"/>
      </w:rPr>
      <w:t>/</w:t>
    </w:r>
    <w:r>
      <w:rPr>
        <w:rFonts w:ascii="Times New Roman" w:hint="eastAsia"/>
      </w:rPr>
      <w:t>CECS</w:t>
    </w:r>
    <w:r>
      <w:t xml:space="preserve"> XXXXX</w:t>
    </w:r>
    <w:r>
      <w:t>—</w:t>
    </w:r>
    <w:r>
      <w:t>202</w:t>
    </w:r>
    <w:r w:rsidR="00B81045">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583A"/>
    <w:multiLevelType w:val="multilevel"/>
    <w:tmpl w:val="1DBF583A"/>
    <w:lvl w:ilvl="0">
      <w:start w:val="1"/>
      <w:numFmt w:val="decimal"/>
      <w:pStyle w:val="a"/>
      <w:suff w:val="nothing"/>
      <w:lvlText w:val="注%1："/>
      <w:lvlJc w:val="left"/>
      <w:pPr>
        <w:ind w:left="811" w:hanging="448"/>
      </w:pPr>
      <w:rPr>
        <w:rFonts w:ascii="SimHei" w:eastAsia="SimHei"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start w:val="1"/>
      <w:numFmt w:val="decimal"/>
      <w:pStyle w:val="a0"/>
      <w:suff w:val="nothing"/>
      <w:lvlText w:val="%1　"/>
      <w:lvlJc w:val="left"/>
      <w:pPr>
        <w:ind w:left="0" w:firstLine="0"/>
      </w:pPr>
      <w:rPr>
        <w:rFonts w:ascii="SimHei" w:eastAsia="SimHei" w:hAnsi="Times New Roman" w:hint="eastAsia"/>
        <w:b w:val="0"/>
        <w:i w:val="0"/>
        <w:sz w:val="21"/>
        <w:szCs w:val="21"/>
      </w:rPr>
    </w:lvl>
    <w:lvl w:ilvl="1">
      <w:start w:val="1"/>
      <w:numFmt w:val="decimal"/>
      <w:pStyle w:val="a1"/>
      <w:suff w:val="nothing"/>
      <w:lvlText w:val="%1.%2　"/>
      <w:lvlJc w:val="left"/>
      <w:pPr>
        <w:ind w:left="4395" w:firstLine="0"/>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2"/>
      <w:suff w:val="nothing"/>
      <w:lvlText w:val="%1.%2.%3　"/>
      <w:lvlJc w:val="left"/>
      <w:pPr>
        <w:ind w:left="3970" w:firstLine="0"/>
      </w:pPr>
      <w:rPr>
        <w:rFonts w:ascii="SimHei" w:eastAsia="SimHei" w:hAnsi="Times New Roman" w:hint="eastAsia"/>
        <w:b w:val="0"/>
        <w:i w:val="0"/>
        <w:sz w:val="21"/>
      </w:rPr>
    </w:lvl>
    <w:lvl w:ilvl="3">
      <w:start w:val="1"/>
      <w:numFmt w:val="decimal"/>
      <w:pStyle w:val="a3"/>
      <w:suff w:val="nothing"/>
      <w:lvlText w:val="%1.%2.%3.%4　"/>
      <w:lvlJc w:val="left"/>
      <w:pPr>
        <w:ind w:left="0" w:firstLine="0"/>
      </w:pPr>
      <w:rPr>
        <w:rFonts w:ascii="SimHei" w:eastAsia="SimHei" w:hAnsi="Times New Roman" w:hint="eastAsia"/>
        <w:b w:val="0"/>
        <w:i w:val="0"/>
        <w:sz w:val="21"/>
      </w:rPr>
    </w:lvl>
    <w:lvl w:ilvl="4">
      <w:start w:val="1"/>
      <w:numFmt w:val="decimal"/>
      <w:pStyle w:val="a4"/>
      <w:suff w:val="nothing"/>
      <w:lvlText w:val="%1.%2.%3.%4.%5　"/>
      <w:lvlJc w:val="left"/>
      <w:pPr>
        <w:ind w:left="0" w:firstLine="0"/>
      </w:pPr>
      <w:rPr>
        <w:rFonts w:ascii="SimHei" w:eastAsia="SimHei" w:hAnsi="Times New Roman" w:hint="eastAsia"/>
        <w:b w:val="0"/>
        <w:i w:val="0"/>
        <w:sz w:val="21"/>
      </w:rPr>
    </w:lvl>
    <w:lvl w:ilvl="5">
      <w:start w:val="1"/>
      <w:numFmt w:val="decimal"/>
      <w:pStyle w:val="a5"/>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start w:val="1"/>
      <w:numFmt w:val="decimal"/>
      <w:pStyle w:val="FootnoteText"/>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5">
    <w:nsid w:val="4BB344E6"/>
    <w:multiLevelType w:val="multilevel"/>
    <w:tmpl w:val="4BB344E6"/>
    <w:lvl w:ilvl="0">
      <w:start w:val="1"/>
      <w:numFmt w:val="lowerLetter"/>
      <w:pStyle w:val="ab"/>
      <w:lvlText w:val="%1)"/>
      <w:lvlJc w:val="left"/>
      <w:pPr>
        <w:tabs>
          <w:tab w:val="left" w:pos="840"/>
        </w:tabs>
        <w:ind w:left="839" w:hanging="419"/>
      </w:pPr>
      <w:rPr>
        <w:rFonts w:ascii="宋体" w:eastAsia="宋体" w:hint="eastAsia"/>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nsid w:val="60B55DC2"/>
    <w:multiLevelType w:val="multilevel"/>
    <w:tmpl w:val="60B55DC2"/>
    <w:lvl w:ilvl="0">
      <w:start w:val="1"/>
      <w:numFmt w:val="upperLetter"/>
      <w:pStyle w:val="ae"/>
      <w:lvlText w:val="%1"/>
      <w:lvlJc w:val="left"/>
      <w:pPr>
        <w:tabs>
          <w:tab w:val="left" w:pos="0"/>
        </w:tabs>
        <w:ind w:left="0" w:hanging="425"/>
      </w:pPr>
      <w:rPr>
        <w:rFonts w:hint="eastAsia"/>
      </w:rPr>
    </w:lvl>
    <w:lvl w:ilvl="1">
      <w:start w:val="1"/>
      <w:numFmt w:val="decimal"/>
      <w:pStyle w:val="af"/>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start w:val="1"/>
      <w:numFmt w:val="upperLetter"/>
      <w:pStyle w:val="af0"/>
      <w:suff w:val="nothing"/>
      <w:lvlText w:val="附　录　%1"/>
      <w:lvlJc w:val="left"/>
      <w:pPr>
        <w:ind w:left="0" w:firstLine="0"/>
      </w:pPr>
      <w:rPr>
        <w:rFonts w:ascii="SimHei" w:eastAsia="SimHei" w:hAnsi="Times New Roman" w:hint="eastAsia"/>
        <w:b w:val="0"/>
        <w:i w:val="0"/>
        <w:spacing w:val="0"/>
        <w:w w:val="100"/>
        <w:sz w:val="21"/>
      </w:rPr>
    </w:lvl>
    <w:lvl w:ilvl="1">
      <w:start w:val="1"/>
      <w:numFmt w:val="decimal"/>
      <w:pStyle w:val="af1"/>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pStyle w:val="af2"/>
      <w:suff w:val="nothing"/>
      <w:lvlText w:val="%1.%2.%3　"/>
      <w:lvlJc w:val="left"/>
      <w:pPr>
        <w:ind w:left="0" w:firstLine="0"/>
      </w:pPr>
      <w:rPr>
        <w:rFonts w:ascii="SimHei" w:eastAsia="SimHei" w:hAnsi="Times New Roman" w:hint="eastAsia"/>
        <w:b w:val="0"/>
        <w:i w:val="0"/>
        <w:sz w:val="21"/>
      </w:rPr>
    </w:lvl>
    <w:lvl w:ilvl="3">
      <w:start w:val="1"/>
      <w:numFmt w:val="decimal"/>
      <w:pStyle w:val="af3"/>
      <w:suff w:val="nothing"/>
      <w:lvlText w:val="%1.%2.%3.%4　"/>
      <w:lvlJc w:val="left"/>
      <w:pPr>
        <w:ind w:left="0" w:firstLine="0"/>
      </w:pPr>
      <w:rPr>
        <w:rFonts w:ascii="SimHei" w:eastAsia="SimHei" w:hAnsi="Times New Roman" w:hint="eastAsia"/>
        <w:b w:val="0"/>
        <w:i w:val="0"/>
        <w:sz w:val="21"/>
      </w:rPr>
    </w:lvl>
    <w:lvl w:ilvl="4">
      <w:start w:val="1"/>
      <w:numFmt w:val="decimal"/>
      <w:pStyle w:val="af4"/>
      <w:suff w:val="nothing"/>
      <w:lvlText w:val="%1.%2.%3.%4.%5　"/>
      <w:lvlJc w:val="left"/>
      <w:pPr>
        <w:ind w:left="0" w:firstLine="0"/>
      </w:pPr>
      <w:rPr>
        <w:rFonts w:ascii="SimHei" w:eastAsia="SimHei" w:hAnsi="Times New Roman" w:hint="eastAsia"/>
        <w:b w:val="0"/>
        <w:i w:val="0"/>
        <w:sz w:val="21"/>
      </w:rPr>
    </w:lvl>
    <w:lvl w:ilvl="5">
      <w:start w:val="1"/>
      <w:numFmt w:val="decimal"/>
      <w:pStyle w:val="af5"/>
      <w:suff w:val="nothing"/>
      <w:lvlText w:val="%1.%2.%3.%4.%5.%6　"/>
      <w:lvlJc w:val="left"/>
      <w:pPr>
        <w:ind w:left="0" w:firstLine="0"/>
      </w:pPr>
      <w:rPr>
        <w:rFonts w:ascii="SimHei" w:eastAsia="SimHei" w:hAnsi="Times New Roman" w:hint="eastAsia"/>
        <w:b w:val="0"/>
        <w:i w:val="0"/>
        <w:sz w:val="21"/>
      </w:rPr>
    </w:lvl>
    <w:lvl w:ilvl="6">
      <w:start w:val="1"/>
      <w:numFmt w:val="decimal"/>
      <w:pStyle w:val="af6"/>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7"/>
  </w:num>
  <w:num w:numId="7">
    <w:abstractNumId w:val="6"/>
  </w:num>
  <w:num w:numId="8">
    <w:abstractNumId w:val="8"/>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CE"/>
    <w:rsid w:val="00000244"/>
    <w:rsid w:val="0000185F"/>
    <w:rsid w:val="0000586F"/>
    <w:rsid w:val="00007D5C"/>
    <w:rsid w:val="00011448"/>
    <w:rsid w:val="00013D86"/>
    <w:rsid w:val="00013E02"/>
    <w:rsid w:val="0002143C"/>
    <w:rsid w:val="00024D5B"/>
    <w:rsid w:val="00025A65"/>
    <w:rsid w:val="00026C31"/>
    <w:rsid w:val="00027280"/>
    <w:rsid w:val="00031EC8"/>
    <w:rsid w:val="000320A7"/>
    <w:rsid w:val="00035925"/>
    <w:rsid w:val="00042BE8"/>
    <w:rsid w:val="000551ED"/>
    <w:rsid w:val="00067CDF"/>
    <w:rsid w:val="00070917"/>
    <w:rsid w:val="00074FBE"/>
    <w:rsid w:val="00075576"/>
    <w:rsid w:val="00083A09"/>
    <w:rsid w:val="00085266"/>
    <w:rsid w:val="000876E8"/>
    <w:rsid w:val="0009005E"/>
    <w:rsid w:val="00092857"/>
    <w:rsid w:val="00096D50"/>
    <w:rsid w:val="000A20A9"/>
    <w:rsid w:val="000A48B1"/>
    <w:rsid w:val="000B3143"/>
    <w:rsid w:val="000C5E65"/>
    <w:rsid w:val="000C6B05"/>
    <w:rsid w:val="000C6DD6"/>
    <w:rsid w:val="000C73D4"/>
    <w:rsid w:val="000D22E1"/>
    <w:rsid w:val="000D3D4C"/>
    <w:rsid w:val="000D4666"/>
    <w:rsid w:val="000D4F51"/>
    <w:rsid w:val="000D718B"/>
    <w:rsid w:val="000E0C46"/>
    <w:rsid w:val="000F030C"/>
    <w:rsid w:val="000F0BF1"/>
    <w:rsid w:val="000F0EC8"/>
    <w:rsid w:val="000F129C"/>
    <w:rsid w:val="000F2793"/>
    <w:rsid w:val="001056DE"/>
    <w:rsid w:val="001124C0"/>
    <w:rsid w:val="0011327C"/>
    <w:rsid w:val="00115494"/>
    <w:rsid w:val="00116A86"/>
    <w:rsid w:val="001178BE"/>
    <w:rsid w:val="00121CE8"/>
    <w:rsid w:val="00122BCA"/>
    <w:rsid w:val="00123D96"/>
    <w:rsid w:val="0013175F"/>
    <w:rsid w:val="00133E2A"/>
    <w:rsid w:val="0013515F"/>
    <w:rsid w:val="001512B4"/>
    <w:rsid w:val="00152785"/>
    <w:rsid w:val="0015519D"/>
    <w:rsid w:val="00155D15"/>
    <w:rsid w:val="001574B4"/>
    <w:rsid w:val="00160451"/>
    <w:rsid w:val="001620A5"/>
    <w:rsid w:val="00164D84"/>
    <w:rsid w:val="00164E53"/>
    <w:rsid w:val="0016699D"/>
    <w:rsid w:val="001674ED"/>
    <w:rsid w:val="001714E0"/>
    <w:rsid w:val="001744A6"/>
    <w:rsid w:val="00175159"/>
    <w:rsid w:val="00176208"/>
    <w:rsid w:val="0018211B"/>
    <w:rsid w:val="001840D3"/>
    <w:rsid w:val="001900F8"/>
    <w:rsid w:val="00191258"/>
    <w:rsid w:val="00192680"/>
    <w:rsid w:val="00193037"/>
    <w:rsid w:val="00193A2C"/>
    <w:rsid w:val="001952A9"/>
    <w:rsid w:val="001A1986"/>
    <w:rsid w:val="001A288E"/>
    <w:rsid w:val="001A2EDB"/>
    <w:rsid w:val="001A314B"/>
    <w:rsid w:val="001A33B3"/>
    <w:rsid w:val="001A55D3"/>
    <w:rsid w:val="001B2DE7"/>
    <w:rsid w:val="001B6DC2"/>
    <w:rsid w:val="001B7F9C"/>
    <w:rsid w:val="001C1387"/>
    <w:rsid w:val="001C149C"/>
    <w:rsid w:val="001C21AC"/>
    <w:rsid w:val="001C47BA"/>
    <w:rsid w:val="001C59EA"/>
    <w:rsid w:val="001D406C"/>
    <w:rsid w:val="001D41EE"/>
    <w:rsid w:val="001E0380"/>
    <w:rsid w:val="001E13B1"/>
    <w:rsid w:val="001F3A19"/>
    <w:rsid w:val="001F48E5"/>
    <w:rsid w:val="002007A5"/>
    <w:rsid w:val="002051D3"/>
    <w:rsid w:val="00207752"/>
    <w:rsid w:val="00207992"/>
    <w:rsid w:val="00212678"/>
    <w:rsid w:val="002263FC"/>
    <w:rsid w:val="00226DA1"/>
    <w:rsid w:val="00234467"/>
    <w:rsid w:val="00237D8D"/>
    <w:rsid w:val="00241DA2"/>
    <w:rsid w:val="00247FEE"/>
    <w:rsid w:val="00250E7D"/>
    <w:rsid w:val="00252447"/>
    <w:rsid w:val="002565D5"/>
    <w:rsid w:val="002622C0"/>
    <w:rsid w:val="0026234D"/>
    <w:rsid w:val="00267B11"/>
    <w:rsid w:val="002778AE"/>
    <w:rsid w:val="00280BD1"/>
    <w:rsid w:val="0028189E"/>
    <w:rsid w:val="0028235A"/>
    <w:rsid w:val="0028269A"/>
    <w:rsid w:val="00283590"/>
    <w:rsid w:val="00283D27"/>
    <w:rsid w:val="00286973"/>
    <w:rsid w:val="002919B8"/>
    <w:rsid w:val="002927BE"/>
    <w:rsid w:val="00293123"/>
    <w:rsid w:val="00294157"/>
    <w:rsid w:val="00294E70"/>
    <w:rsid w:val="00296F9C"/>
    <w:rsid w:val="00297D34"/>
    <w:rsid w:val="002A1924"/>
    <w:rsid w:val="002A5984"/>
    <w:rsid w:val="002A7420"/>
    <w:rsid w:val="002B0F12"/>
    <w:rsid w:val="002B1308"/>
    <w:rsid w:val="002B26F8"/>
    <w:rsid w:val="002B4554"/>
    <w:rsid w:val="002C039C"/>
    <w:rsid w:val="002C199B"/>
    <w:rsid w:val="002C72D8"/>
    <w:rsid w:val="002D11FA"/>
    <w:rsid w:val="002D766D"/>
    <w:rsid w:val="002E0DDF"/>
    <w:rsid w:val="002E2805"/>
    <w:rsid w:val="002E2906"/>
    <w:rsid w:val="002E53F6"/>
    <w:rsid w:val="002E5635"/>
    <w:rsid w:val="002E6187"/>
    <w:rsid w:val="002E64C3"/>
    <w:rsid w:val="002E6A2C"/>
    <w:rsid w:val="002F0A1E"/>
    <w:rsid w:val="002F1D8C"/>
    <w:rsid w:val="002F1EE4"/>
    <w:rsid w:val="002F21DA"/>
    <w:rsid w:val="002F3667"/>
    <w:rsid w:val="00301F39"/>
    <w:rsid w:val="00310160"/>
    <w:rsid w:val="00315496"/>
    <w:rsid w:val="00325926"/>
    <w:rsid w:val="00327A8A"/>
    <w:rsid w:val="0033181B"/>
    <w:rsid w:val="00336610"/>
    <w:rsid w:val="00343F73"/>
    <w:rsid w:val="00345060"/>
    <w:rsid w:val="00346E6C"/>
    <w:rsid w:val="0035323B"/>
    <w:rsid w:val="003609D2"/>
    <w:rsid w:val="003633A9"/>
    <w:rsid w:val="00363B4A"/>
    <w:rsid w:val="00363F22"/>
    <w:rsid w:val="00366059"/>
    <w:rsid w:val="00371748"/>
    <w:rsid w:val="00375564"/>
    <w:rsid w:val="00383191"/>
    <w:rsid w:val="00383822"/>
    <w:rsid w:val="00386DED"/>
    <w:rsid w:val="00387C2C"/>
    <w:rsid w:val="003912E7"/>
    <w:rsid w:val="00393947"/>
    <w:rsid w:val="0039545A"/>
    <w:rsid w:val="003A2275"/>
    <w:rsid w:val="003A30CC"/>
    <w:rsid w:val="003A4261"/>
    <w:rsid w:val="003A6A4F"/>
    <w:rsid w:val="003A7088"/>
    <w:rsid w:val="003B00DF"/>
    <w:rsid w:val="003B0662"/>
    <w:rsid w:val="003B0B35"/>
    <w:rsid w:val="003B1275"/>
    <w:rsid w:val="003B1778"/>
    <w:rsid w:val="003B2188"/>
    <w:rsid w:val="003B54A8"/>
    <w:rsid w:val="003C11CB"/>
    <w:rsid w:val="003C32BF"/>
    <w:rsid w:val="003C75F3"/>
    <w:rsid w:val="003C78A3"/>
    <w:rsid w:val="003D1E1B"/>
    <w:rsid w:val="003E09ED"/>
    <w:rsid w:val="003E1867"/>
    <w:rsid w:val="003E5729"/>
    <w:rsid w:val="003E5AAA"/>
    <w:rsid w:val="003F4EE0"/>
    <w:rsid w:val="003F6925"/>
    <w:rsid w:val="003F72E1"/>
    <w:rsid w:val="003F7C48"/>
    <w:rsid w:val="0040108A"/>
    <w:rsid w:val="00402153"/>
    <w:rsid w:val="00402FC1"/>
    <w:rsid w:val="0042407B"/>
    <w:rsid w:val="00425082"/>
    <w:rsid w:val="004250AC"/>
    <w:rsid w:val="004263B1"/>
    <w:rsid w:val="00431DEB"/>
    <w:rsid w:val="004375B9"/>
    <w:rsid w:val="00437C77"/>
    <w:rsid w:val="00444623"/>
    <w:rsid w:val="00446B29"/>
    <w:rsid w:val="00450AF3"/>
    <w:rsid w:val="004537BC"/>
    <w:rsid w:val="00453F9A"/>
    <w:rsid w:val="00462278"/>
    <w:rsid w:val="0046284D"/>
    <w:rsid w:val="00471E91"/>
    <w:rsid w:val="00474675"/>
    <w:rsid w:val="0047470C"/>
    <w:rsid w:val="004754D7"/>
    <w:rsid w:val="00484F04"/>
    <w:rsid w:val="004924BB"/>
    <w:rsid w:val="004948E2"/>
    <w:rsid w:val="00494C1B"/>
    <w:rsid w:val="00496169"/>
    <w:rsid w:val="00496807"/>
    <w:rsid w:val="00497B6A"/>
    <w:rsid w:val="004A35F9"/>
    <w:rsid w:val="004A3ACC"/>
    <w:rsid w:val="004A4810"/>
    <w:rsid w:val="004A52BE"/>
    <w:rsid w:val="004A5ACB"/>
    <w:rsid w:val="004B24C1"/>
    <w:rsid w:val="004B3C8C"/>
    <w:rsid w:val="004C292F"/>
    <w:rsid w:val="004D1FB8"/>
    <w:rsid w:val="004E3FB7"/>
    <w:rsid w:val="004F02E8"/>
    <w:rsid w:val="004F1A1A"/>
    <w:rsid w:val="004F37D4"/>
    <w:rsid w:val="00500E3C"/>
    <w:rsid w:val="00510280"/>
    <w:rsid w:val="00513B68"/>
    <w:rsid w:val="00513D73"/>
    <w:rsid w:val="00514A43"/>
    <w:rsid w:val="005174E5"/>
    <w:rsid w:val="00522393"/>
    <w:rsid w:val="00522620"/>
    <w:rsid w:val="00525656"/>
    <w:rsid w:val="00534C02"/>
    <w:rsid w:val="00541BC1"/>
    <w:rsid w:val="0054264B"/>
    <w:rsid w:val="00543786"/>
    <w:rsid w:val="005521B6"/>
    <w:rsid w:val="00552AF8"/>
    <w:rsid w:val="005533D7"/>
    <w:rsid w:val="005703DE"/>
    <w:rsid w:val="0058464E"/>
    <w:rsid w:val="0058506C"/>
    <w:rsid w:val="005A01CB"/>
    <w:rsid w:val="005A37C5"/>
    <w:rsid w:val="005A45C9"/>
    <w:rsid w:val="005A58FF"/>
    <w:rsid w:val="005A5EAF"/>
    <w:rsid w:val="005A64C0"/>
    <w:rsid w:val="005A7658"/>
    <w:rsid w:val="005B2E62"/>
    <w:rsid w:val="005B3C11"/>
    <w:rsid w:val="005C1C28"/>
    <w:rsid w:val="005C6DB5"/>
    <w:rsid w:val="005C731D"/>
    <w:rsid w:val="005E19E7"/>
    <w:rsid w:val="005E4338"/>
    <w:rsid w:val="00611821"/>
    <w:rsid w:val="006131BC"/>
    <w:rsid w:val="0061716C"/>
    <w:rsid w:val="0062086C"/>
    <w:rsid w:val="006243A1"/>
    <w:rsid w:val="006277CD"/>
    <w:rsid w:val="00630F19"/>
    <w:rsid w:val="00632E56"/>
    <w:rsid w:val="00635CBA"/>
    <w:rsid w:val="00636B92"/>
    <w:rsid w:val="0064338B"/>
    <w:rsid w:val="00646542"/>
    <w:rsid w:val="006503FA"/>
    <w:rsid w:val="006504F4"/>
    <w:rsid w:val="00654BC9"/>
    <w:rsid w:val="00654EAE"/>
    <w:rsid w:val="006552FD"/>
    <w:rsid w:val="00663AF3"/>
    <w:rsid w:val="00666026"/>
    <w:rsid w:val="00666326"/>
    <w:rsid w:val="00666B6C"/>
    <w:rsid w:val="006766E8"/>
    <w:rsid w:val="00682682"/>
    <w:rsid w:val="00682702"/>
    <w:rsid w:val="006831EF"/>
    <w:rsid w:val="00692368"/>
    <w:rsid w:val="006A2EBC"/>
    <w:rsid w:val="006A3062"/>
    <w:rsid w:val="006A3A5B"/>
    <w:rsid w:val="006A3CEF"/>
    <w:rsid w:val="006A5EA0"/>
    <w:rsid w:val="006A61F9"/>
    <w:rsid w:val="006A6ECB"/>
    <w:rsid w:val="006A783B"/>
    <w:rsid w:val="006A7B33"/>
    <w:rsid w:val="006B4E13"/>
    <w:rsid w:val="006B75DD"/>
    <w:rsid w:val="006C67E0"/>
    <w:rsid w:val="006C7ABA"/>
    <w:rsid w:val="006D0D60"/>
    <w:rsid w:val="006D1122"/>
    <w:rsid w:val="006D2368"/>
    <w:rsid w:val="006D38DB"/>
    <w:rsid w:val="006D3C00"/>
    <w:rsid w:val="006E3675"/>
    <w:rsid w:val="006E4A7F"/>
    <w:rsid w:val="006F0B2C"/>
    <w:rsid w:val="006F5DAE"/>
    <w:rsid w:val="006F6FB9"/>
    <w:rsid w:val="00702FEA"/>
    <w:rsid w:val="00704DF6"/>
    <w:rsid w:val="0070651C"/>
    <w:rsid w:val="00710C49"/>
    <w:rsid w:val="0071207A"/>
    <w:rsid w:val="007132A3"/>
    <w:rsid w:val="00713FF8"/>
    <w:rsid w:val="00714F63"/>
    <w:rsid w:val="00716421"/>
    <w:rsid w:val="00724EFB"/>
    <w:rsid w:val="007265B6"/>
    <w:rsid w:val="007419C3"/>
    <w:rsid w:val="007449A5"/>
    <w:rsid w:val="007467A7"/>
    <w:rsid w:val="007469DD"/>
    <w:rsid w:val="0074741B"/>
    <w:rsid w:val="0074759E"/>
    <w:rsid w:val="007478EA"/>
    <w:rsid w:val="00753410"/>
    <w:rsid w:val="0075415C"/>
    <w:rsid w:val="00761629"/>
    <w:rsid w:val="00763502"/>
    <w:rsid w:val="007678B0"/>
    <w:rsid w:val="00770F14"/>
    <w:rsid w:val="00772B3D"/>
    <w:rsid w:val="007855EB"/>
    <w:rsid w:val="007856AF"/>
    <w:rsid w:val="00785EDC"/>
    <w:rsid w:val="007913AB"/>
    <w:rsid w:val="007914F7"/>
    <w:rsid w:val="007A14BE"/>
    <w:rsid w:val="007A7A78"/>
    <w:rsid w:val="007B1625"/>
    <w:rsid w:val="007B706E"/>
    <w:rsid w:val="007B71EB"/>
    <w:rsid w:val="007C509F"/>
    <w:rsid w:val="007C6205"/>
    <w:rsid w:val="007C686A"/>
    <w:rsid w:val="007C728E"/>
    <w:rsid w:val="007D144A"/>
    <w:rsid w:val="007D2C53"/>
    <w:rsid w:val="007D3D60"/>
    <w:rsid w:val="007E0F22"/>
    <w:rsid w:val="007E1980"/>
    <w:rsid w:val="007E4B76"/>
    <w:rsid w:val="007E5EA8"/>
    <w:rsid w:val="007E60CD"/>
    <w:rsid w:val="007F0CF1"/>
    <w:rsid w:val="007F12A5"/>
    <w:rsid w:val="007F38EA"/>
    <w:rsid w:val="007F4CF1"/>
    <w:rsid w:val="007F758D"/>
    <w:rsid w:val="007F7D52"/>
    <w:rsid w:val="0080654C"/>
    <w:rsid w:val="008071C6"/>
    <w:rsid w:val="00810C40"/>
    <w:rsid w:val="008126C0"/>
    <w:rsid w:val="00812B16"/>
    <w:rsid w:val="008172E6"/>
    <w:rsid w:val="00817A00"/>
    <w:rsid w:val="0082415E"/>
    <w:rsid w:val="008314EF"/>
    <w:rsid w:val="00835DB3"/>
    <w:rsid w:val="0083617B"/>
    <w:rsid w:val="00836DD4"/>
    <w:rsid w:val="008371BD"/>
    <w:rsid w:val="00846072"/>
    <w:rsid w:val="00847EC6"/>
    <w:rsid w:val="008504A8"/>
    <w:rsid w:val="0085282E"/>
    <w:rsid w:val="00855F5A"/>
    <w:rsid w:val="00856E35"/>
    <w:rsid w:val="00860D62"/>
    <w:rsid w:val="008630CE"/>
    <w:rsid w:val="0087198C"/>
    <w:rsid w:val="00872C1F"/>
    <w:rsid w:val="00873B42"/>
    <w:rsid w:val="008842AF"/>
    <w:rsid w:val="008856D8"/>
    <w:rsid w:val="00886334"/>
    <w:rsid w:val="00892E82"/>
    <w:rsid w:val="00893F68"/>
    <w:rsid w:val="00897F50"/>
    <w:rsid w:val="008A0878"/>
    <w:rsid w:val="008A12C8"/>
    <w:rsid w:val="008A6052"/>
    <w:rsid w:val="008C1B58"/>
    <w:rsid w:val="008C39AE"/>
    <w:rsid w:val="008C590D"/>
    <w:rsid w:val="008E031B"/>
    <w:rsid w:val="008E4BE6"/>
    <w:rsid w:val="008E534A"/>
    <w:rsid w:val="008E7029"/>
    <w:rsid w:val="008E769F"/>
    <w:rsid w:val="008E7EF6"/>
    <w:rsid w:val="008F1F98"/>
    <w:rsid w:val="008F2C7B"/>
    <w:rsid w:val="008F6758"/>
    <w:rsid w:val="009040DD"/>
    <w:rsid w:val="00905B47"/>
    <w:rsid w:val="00906D3D"/>
    <w:rsid w:val="0091331C"/>
    <w:rsid w:val="009279DE"/>
    <w:rsid w:val="00930116"/>
    <w:rsid w:val="009317C2"/>
    <w:rsid w:val="009367A7"/>
    <w:rsid w:val="00940511"/>
    <w:rsid w:val="0094212C"/>
    <w:rsid w:val="009478BF"/>
    <w:rsid w:val="00954208"/>
    <w:rsid w:val="00954689"/>
    <w:rsid w:val="00961560"/>
    <w:rsid w:val="009617C9"/>
    <w:rsid w:val="00961C93"/>
    <w:rsid w:val="0096365A"/>
    <w:rsid w:val="00965324"/>
    <w:rsid w:val="0097091E"/>
    <w:rsid w:val="009751A5"/>
    <w:rsid w:val="009760D3"/>
    <w:rsid w:val="00977132"/>
    <w:rsid w:val="00981A4B"/>
    <w:rsid w:val="00982501"/>
    <w:rsid w:val="009877D3"/>
    <w:rsid w:val="00994E8F"/>
    <w:rsid w:val="009951DC"/>
    <w:rsid w:val="009959BB"/>
    <w:rsid w:val="00997158"/>
    <w:rsid w:val="00997E56"/>
    <w:rsid w:val="009A0F44"/>
    <w:rsid w:val="009A20A5"/>
    <w:rsid w:val="009A3A7C"/>
    <w:rsid w:val="009B2894"/>
    <w:rsid w:val="009B2ADB"/>
    <w:rsid w:val="009B2C75"/>
    <w:rsid w:val="009B603A"/>
    <w:rsid w:val="009C22AD"/>
    <w:rsid w:val="009C2D0E"/>
    <w:rsid w:val="009C3DAC"/>
    <w:rsid w:val="009C42E0"/>
    <w:rsid w:val="009D5362"/>
    <w:rsid w:val="009E0A2D"/>
    <w:rsid w:val="009E1415"/>
    <w:rsid w:val="009E6116"/>
    <w:rsid w:val="009E7863"/>
    <w:rsid w:val="009F5BF8"/>
    <w:rsid w:val="009F6766"/>
    <w:rsid w:val="009F6C93"/>
    <w:rsid w:val="00A02E43"/>
    <w:rsid w:val="00A065F9"/>
    <w:rsid w:val="00A07F34"/>
    <w:rsid w:val="00A10C29"/>
    <w:rsid w:val="00A15FCF"/>
    <w:rsid w:val="00A22154"/>
    <w:rsid w:val="00A248F4"/>
    <w:rsid w:val="00A25C38"/>
    <w:rsid w:val="00A36BBE"/>
    <w:rsid w:val="00A4307A"/>
    <w:rsid w:val="00A47EBB"/>
    <w:rsid w:val="00A50EC3"/>
    <w:rsid w:val="00A51CDD"/>
    <w:rsid w:val="00A62BF4"/>
    <w:rsid w:val="00A6730D"/>
    <w:rsid w:val="00A71625"/>
    <w:rsid w:val="00A71B9B"/>
    <w:rsid w:val="00A74C67"/>
    <w:rsid w:val="00A751C7"/>
    <w:rsid w:val="00A87844"/>
    <w:rsid w:val="00A87EF4"/>
    <w:rsid w:val="00A92371"/>
    <w:rsid w:val="00A93AA1"/>
    <w:rsid w:val="00AA038C"/>
    <w:rsid w:val="00AA111C"/>
    <w:rsid w:val="00AA7A09"/>
    <w:rsid w:val="00AA7FEE"/>
    <w:rsid w:val="00AB3B50"/>
    <w:rsid w:val="00AB5F45"/>
    <w:rsid w:val="00AC05B1"/>
    <w:rsid w:val="00AC4E6C"/>
    <w:rsid w:val="00AC6FFD"/>
    <w:rsid w:val="00AD356C"/>
    <w:rsid w:val="00AD3C8D"/>
    <w:rsid w:val="00AE2914"/>
    <w:rsid w:val="00AE3061"/>
    <w:rsid w:val="00AE6D15"/>
    <w:rsid w:val="00AF75F9"/>
    <w:rsid w:val="00B04182"/>
    <w:rsid w:val="00B065BD"/>
    <w:rsid w:val="00B07AE3"/>
    <w:rsid w:val="00B11430"/>
    <w:rsid w:val="00B2743D"/>
    <w:rsid w:val="00B32BA5"/>
    <w:rsid w:val="00B353EB"/>
    <w:rsid w:val="00B439C4"/>
    <w:rsid w:val="00B4535E"/>
    <w:rsid w:val="00B47A8A"/>
    <w:rsid w:val="00B52A8C"/>
    <w:rsid w:val="00B54749"/>
    <w:rsid w:val="00B636A8"/>
    <w:rsid w:val="00B644FB"/>
    <w:rsid w:val="00B665C6"/>
    <w:rsid w:val="00B805AF"/>
    <w:rsid w:val="00B81045"/>
    <w:rsid w:val="00B869EC"/>
    <w:rsid w:val="00B9397A"/>
    <w:rsid w:val="00B95A1D"/>
    <w:rsid w:val="00B9633D"/>
    <w:rsid w:val="00BA187B"/>
    <w:rsid w:val="00BA2EBE"/>
    <w:rsid w:val="00BB0D1E"/>
    <w:rsid w:val="00BB0F28"/>
    <w:rsid w:val="00BB458A"/>
    <w:rsid w:val="00BC1E60"/>
    <w:rsid w:val="00BC6D7C"/>
    <w:rsid w:val="00BD00D3"/>
    <w:rsid w:val="00BD1659"/>
    <w:rsid w:val="00BD3AA9"/>
    <w:rsid w:val="00BD40AD"/>
    <w:rsid w:val="00BD4A18"/>
    <w:rsid w:val="00BD592D"/>
    <w:rsid w:val="00BD6DB2"/>
    <w:rsid w:val="00BE11CF"/>
    <w:rsid w:val="00BE21AB"/>
    <w:rsid w:val="00BE4C14"/>
    <w:rsid w:val="00BE4EFE"/>
    <w:rsid w:val="00BE55CB"/>
    <w:rsid w:val="00BF3440"/>
    <w:rsid w:val="00BF4CD3"/>
    <w:rsid w:val="00BF617A"/>
    <w:rsid w:val="00BF64EF"/>
    <w:rsid w:val="00BF7757"/>
    <w:rsid w:val="00C00624"/>
    <w:rsid w:val="00C032D4"/>
    <w:rsid w:val="00C0379D"/>
    <w:rsid w:val="00C03931"/>
    <w:rsid w:val="00C0409B"/>
    <w:rsid w:val="00C055EA"/>
    <w:rsid w:val="00C05BED"/>
    <w:rsid w:val="00C05FE3"/>
    <w:rsid w:val="00C10C2D"/>
    <w:rsid w:val="00C1418B"/>
    <w:rsid w:val="00C208D1"/>
    <w:rsid w:val="00C2136D"/>
    <w:rsid w:val="00C214EE"/>
    <w:rsid w:val="00C2314B"/>
    <w:rsid w:val="00C24971"/>
    <w:rsid w:val="00C25163"/>
    <w:rsid w:val="00C26BE5"/>
    <w:rsid w:val="00C26E4D"/>
    <w:rsid w:val="00C27909"/>
    <w:rsid w:val="00C27B03"/>
    <w:rsid w:val="00C314E1"/>
    <w:rsid w:val="00C32E66"/>
    <w:rsid w:val="00C34397"/>
    <w:rsid w:val="00C4095D"/>
    <w:rsid w:val="00C601D2"/>
    <w:rsid w:val="00C62775"/>
    <w:rsid w:val="00C657AB"/>
    <w:rsid w:val="00C65BCC"/>
    <w:rsid w:val="00C66970"/>
    <w:rsid w:val="00C77E68"/>
    <w:rsid w:val="00C80157"/>
    <w:rsid w:val="00C8691C"/>
    <w:rsid w:val="00C86C53"/>
    <w:rsid w:val="00C916B5"/>
    <w:rsid w:val="00C92561"/>
    <w:rsid w:val="00C96BEB"/>
    <w:rsid w:val="00CA168A"/>
    <w:rsid w:val="00CA357E"/>
    <w:rsid w:val="00CA44F9"/>
    <w:rsid w:val="00CA4A69"/>
    <w:rsid w:val="00CC0DF0"/>
    <w:rsid w:val="00CC2E2B"/>
    <w:rsid w:val="00CC3E0C"/>
    <w:rsid w:val="00CC47C1"/>
    <w:rsid w:val="00CC58D3"/>
    <w:rsid w:val="00CC784D"/>
    <w:rsid w:val="00CD3B2F"/>
    <w:rsid w:val="00CE2DAD"/>
    <w:rsid w:val="00CE5169"/>
    <w:rsid w:val="00CF54DF"/>
    <w:rsid w:val="00D0337B"/>
    <w:rsid w:val="00D034CB"/>
    <w:rsid w:val="00D04903"/>
    <w:rsid w:val="00D079B2"/>
    <w:rsid w:val="00D114E9"/>
    <w:rsid w:val="00D13A47"/>
    <w:rsid w:val="00D20BCB"/>
    <w:rsid w:val="00D26183"/>
    <w:rsid w:val="00D33B41"/>
    <w:rsid w:val="00D429C6"/>
    <w:rsid w:val="00D47748"/>
    <w:rsid w:val="00D518F0"/>
    <w:rsid w:val="00D54CC3"/>
    <w:rsid w:val="00D6041A"/>
    <w:rsid w:val="00D623B3"/>
    <w:rsid w:val="00D633EB"/>
    <w:rsid w:val="00D6486F"/>
    <w:rsid w:val="00D67767"/>
    <w:rsid w:val="00D761BD"/>
    <w:rsid w:val="00D82FF7"/>
    <w:rsid w:val="00D847FE"/>
    <w:rsid w:val="00D84C51"/>
    <w:rsid w:val="00D929F8"/>
    <w:rsid w:val="00D964EA"/>
    <w:rsid w:val="00D966D0"/>
    <w:rsid w:val="00DA0C59"/>
    <w:rsid w:val="00DA3991"/>
    <w:rsid w:val="00DA46CD"/>
    <w:rsid w:val="00DA471A"/>
    <w:rsid w:val="00DB7E6C"/>
    <w:rsid w:val="00DC1ED5"/>
    <w:rsid w:val="00DC34CC"/>
    <w:rsid w:val="00DC5970"/>
    <w:rsid w:val="00DC5986"/>
    <w:rsid w:val="00DD0B58"/>
    <w:rsid w:val="00DD5A29"/>
    <w:rsid w:val="00DD5AAB"/>
    <w:rsid w:val="00DD5D9D"/>
    <w:rsid w:val="00DD74A0"/>
    <w:rsid w:val="00DE35CB"/>
    <w:rsid w:val="00DE4085"/>
    <w:rsid w:val="00DE5115"/>
    <w:rsid w:val="00DE6A02"/>
    <w:rsid w:val="00DF21E9"/>
    <w:rsid w:val="00DF42EF"/>
    <w:rsid w:val="00E00F14"/>
    <w:rsid w:val="00E04442"/>
    <w:rsid w:val="00E06386"/>
    <w:rsid w:val="00E21313"/>
    <w:rsid w:val="00E22400"/>
    <w:rsid w:val="00E24EB4"/>
    <w:rsid w:val="00E26733"/>
    <w:rsid w:val="00E30B53"/>
    <w:rsid w:val="00E320ED"/>
    <w:rsid w:val="00E32E97"/>
    <w:rsid w:val="00E33AFB"/>
    <w:rsid w:val="00E34218"/>
    <w:rsid w:val="00E37F4D"/>
    <w:rsid w:val="00E42DFA"/>
    <w:rsid w:val="00E46282"/>
    <w:rsid w:val="00E518CD"/>
    <w:rsid w:val="00E5216E"/>
    <w:rsid w:val="00E531E8"/>
    <w:rsid w:val="00E618CD"/>
    <w:rsid w:val="00E71ED7"/>
    <w:rsid w:val="00E734BE"/>
    <w:rsid w:val="00E769CA"/>
    <w:rsid w:val="00E82344"/>
    <w:rsid w:val="00E82FB6"/>
    <w:rsid w:val="00E84C82"/>
    <w:rsid w:val="00E84D64"/>
    <w:rsid w:val="00E87408"/>
    <w:rsid w:val="00E914C4"/>
    <w:rsid w:val="00E934F5"/>
    <w:rsid w:val="00E96961"/>
    <w:rsid w:val="00EA0272"/>
    <w:rsid w:val="00EA72EC"/>
    <w:rsid w:val="00EB11CB"/>
    <w:rsid w:val="00EB275A"/>
    <w:rsid w:val="00EB46EE"/>
    <w:rsid w:val="00EB5C0D"/>
    <w:rsid w:val="00EB786A"/>
    <w:rsid w:val="00EC02FF"/>
    <w:rsid w:val="00EC070D"/>
    <w:rsid w:val="00EC1578"/>
    <w:rsid w:val="00EC1C72"/>
    <w:rsid w:val="00EC3CC9"/>
    <w:rsid w:val="00EC680A"/>
    <w:rsid w:val="00ED542A"/>
    <w:rsid w:val="00ED5DB4"/>
    <w:rsid w:val="00ED6B70"/>
    <w:rsid w:val="00EE0A34"/>
    <w:rsid w:val="00EE2BED"/>
    <w:rsid w:val="00EE374B"/>
    <w:rsid w:val="00F11117"/>
    <w:rsid w:val="00F11BB5"/>
    <w:rsid w:val="00F1417B"/>
    <w:rsid w:val="00F22DF4"/>
    <w:rsid w:val="00F34B99"/>
    <w:rsid w:val="00F52DAB"/>
    <w:rsid w:val="00F543F0"/>
    <w:rsid w:val="00F636CC"/>
    <w:rsid w:val="00F75F9D"/>
    <w:rsid w:val="00F81D29"/>
    <w:rsid w:val="00F844D7"/>
    <w:rsid w:val="00F91C4D"/>
    <w:rsid w:val="00F92FD9"/>
    <w:rsid w:val="00FA0476"/>
    <w:rsid w:val="00FA4126"/>
    <w:rsid w:val="00FA6684"/>
    <w:rsid w:val="00FA731E"/>
    <w:rsid w:val="00FB2B38"/>
    <w:rsid w:val="00FB4899"/>
    <w:rsid w:val="00FB5175"/>
    <w:rsid w:val="00FC6358"/>
    <w:rsid w:val="00FD320D"/>
    <w:rsid w:val="00FD4FE0"/>
    <w:rsid w:val="00FE23DE"/>
    <w:rsid w:val="00FE6786"/>
    <w:rsid w:val="00FF3677"/>
    <w:rsid w:val="00FF4AA2"/>
    <w:rsid w:val="50B74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lsdException w:name="toc 2" w:semiHidden="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index heading" w:qFormat="1"/>
    <w:lsdException w:name="caption" w:qFormat="1"/>
    <w:lsdException w:name="footnote reference" w:semiHidden="1" w:qFormat="1"/>
    <w:lsdException w:name="page number" w:qFormat="1"/>
    <w:lsdException w:name="endnote reference" w:semiHidden="1"/>
    <w:lsdException w:name="endnote text" w:semiHidden="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semiHidden/>
    <w:qFormat/>
    <w:pPr>
      <w:tabs>
        <w:tab w:val="right" w:leader="dot" w:pos="9241"/>
      </w:tabs>
      <w:ind w:firstLineChars="500" w:firstLine="505"/>
      <w:jc w:val="left"/>
    </w:pPr>
    <w:rPr>
      <w:rFonts w:ascii="宋体"/>
      <w:szCs w:val="21"/>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qFormat/>
    <w:pPr>
      <w:spacing w:before="152" w:after="160"/>
    </w:pPr>
    <w:rPr>
      <w:rFonts w:ascii="Arial" w:eastAsia="SimHei" w:hAnsi="Arial"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semiHidden/>
    <w:qFormat/>
    <w:pPr>
      <w:shd w:val="clear" w:color="auto" w:fill="000080"/>
    </w:pPr>
  </w:style>
  <w:style w:type="paragraph" w:styleId="Index6">
    <w:name w:val="index 6"/>
    <w:basedOn w:val="Normal"/>
    <w:next w:val="Normal"/>
    <w:qFormat/>
    <w:pPr>
      <w:ind w:left="1260" w:hanging="210"/>
      <w:jc w:val="left"/>
    </w:pPr>
    <w:rPr>
      <w:rFonts w:ascii="Calibri" w:hAnsi="Calibri"/>
      <w:sz w:val="20"/>
      <w:szCs w:val="20"/>
    </w:r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semiHidden/>
    <w:qFormat/>
    <w:pPr>
      <w:tabs>
        <w:tab w:val="right" w:leader="dot" w:pos="9241"/>
      </w:tabs>
      <w:ind w:firstLineChars="300" w:firstLine="300"/>
      <w:jc w:val="left"/>
    </w:pPr>
    <w:rPr>
      <w:rFonts w:ascii="宋体"/>
      <w:szCs w:val="21"/>
    </w:rPr>
  </w:style>
  <w:style w:type="paragraph" w:styleId="TOC3">
    <w:name w:val="toc 3"/>
    <w:basedOn w:val="Normal"/>
    <w:next w:val="Normal"/>
    <w:uiPriority w:val="39"/>
    <w:qFormat/>
    <w:pPr>
      <w:tabs>
        <w:tab w:val="right" w:leader="dot" w:pos="9241"/>
      </w:tabs>
      <w:ind w:firstLineChars="100" w:firstLine="102"/>
      <w:jc w:val="left"/>
    </w:pPr>
    <w:rPr>
      <w:rFonts w:ascii="宋体"/>
      <w:szCs w:val="21"/>
    </w:rPr>
  </w:style>
  <w:style w:type="paragraph" w:styleId="TOC8">
    <w:name w:val="toc 8"/>
    <w:basedOn w:val="Normal"/>
    <w:next w:val="Normal"/>
    <w:semiHidden/>
    <w:qFormat/>
    <w:pPr>
      <w:tabs>
        <w:tab w:val="right" w:leader="dot" w:pos="9241"/>
      </w:tabs>
      <w:ind w:firstLineChars="600" w:firstLine="607"/>
      <w:jc w:val="left"/>
    </w:pPr>
    <w:rPr>
      <w:rFonts w:ascii="宋体"/>
      <w:szCs w:val="21"/>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semiHidden/>
    <w:qFormat/>
    <w:pPr>
      <w:snapToGrid w:val="0"/>
      <w:jc w:val="left"/>
    </w:pPr>
  </w:style>
  <w:style w:type="paragraph" w:styleId="BalloonText">
    <w:name w:val="Balloon Text"/>
    <w:basedOn w:val="Normal"/>
    <w:link w:val="BalloonTextChar"/>
    <w:rPr>
      <w:sz w:val="18"/>
      <w:szCs w:val="18"/>
    </w:rPr>
  </w:style>
  <w:style w:type="paragraph" w:styleId="Footer">
    <w:name w:val="footer"/>
    <w:basedOn w:val="Normal"/>
    <w:pPr>
      <w:snapToGrid w:val="0"/>
      <w:ind w:rightChars="100" w:right="210"/>
      <w:jc w:val="right"/>
    </w:pPr>
    <w:rPr>
      <w:sz w:val="18"/>
      <w:szCs w:val="18"/>
    </w:rPr>
  </w:style>
  <w:style w:type="paragraph" w:styleId="Header">
    <w:name w:val="header"/>
    <w:basedOn w:val="Normal"/>
    <w:pPr>
      <w:snapToGrid w:val="0"/>
      <w:jc w:val="left"/>
    </w:pPr>
    <w:rPr>
      <w:sz w:val="18"/>
      <w:szCs w:val="18"/>
    </w:rPr>
  </w:style>
  <w:style w:type="paragraph" w:styleId="TOC1">
    <w:name w:val="toc 1"/>
    <w:basedOn w:val="Normal"/>
    <w:next w:val="Normal"/>
    <w:uiPriority w:val="39"/>
    <w:pPr>
      <w:tabs>
        <w:tab w:val="right" w:leader="dot" w:pos="9241"/>
      </w:tabs>
      <w:spacing w:beforeLines="25" w:before="25" w:afterLines="25" w:after="25"/>
      <w:jc w:val="left"/>
    </w:pPr>
    <w:rPr>
      <w:rFonts w:ascii="宋体"/>
      <w:szCs w:val="21"/>
    </w:rPr>
  </w:style>
  <w:style w:type="paragraph" w:styleId="TOC4">
    <w:name w:val="toc 4"/>
    <w:basedOn w:val="Normal"/>
    <w:next w:val="Normal"/>
    <w:semiHidden/>
    <w:qFormat/>
    <w:pPr>
      <w:tabs>
        <w:tab w:val="right" w:leader="dot" w:pos="9241"/>
      </w:tabs>
      <w:ind w:firstLineChars="200" w:firstLine="198"/>
      <w:jc w:val="left"/>
    </w:pPr>
    <w:rPr>
      <w:rFonts w:ascii="宋体"/>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f9"/>
    <w:qFormat/>
    <w:pPr>
      <w:tabs>
        <w:tab w:val="right" w:leader="dot" w:pos="9299"/>
      </w:tabs>
      <w:jc w:val="left"/>
    </w:pPr>
    <w:rPr>
      <w:rFonts w:ascii="宋体"/>
      <w:szCs w:val="21"/>
    </w:rPr>
  </w:style>
  <w:style w:type="paragraph" w:customStyle="1" w:styleId="af9">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FootnoteText">
    <w:name w:val="footnote text"/>
    <w:basedOn w:val="Normal"/>
    <w:qFormat/>
    <w:pPr>
      <w:numPr>
        <w:numId w:val="1"/>
      </w:numPr>
      <w:snapToGrid w:val="0"/>
      <w:jc w:val="left"/>
    </w:pPr>
    <w:rPr>
      <w:rFonts w:ascii="宋体"/>
      <w:sz w:val="18"/>
      <w:szCs w:val="18"/>
    </w:rPr>
  </w:style>
  <w:style w:type="paragraph" w:styleId="TOC6">
    <w:name w:val="toc 6"/>
    <w:basedOn w:val="Normal"/>
    <w:next w:val="Normal"/>
    <w:semiHidden/>
    <w:qFormat/>
    <w:pPr>
      <w:tabs>
        <w:tab w:val="right" w:leader="dot" w:pos="9241"/>
      </w:tabs>
      <w:ind w:firstLineChars="400" w:firstLine="403"/>
      <w:jc w:val="left"/>
    </w:pPr>
    <w:rPr>
      <w:rFonts w:ascii="宋体"/>
      <w:szCs w:val="21"/>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OC2">
    <w:name w:val="toc 2"/>
    <w:basedOn w:val="Normal"/>
    <w:next w:val="Normal"/>
    <w:semiHidden/>
    <w:pPr>
      <w:tabs>
        <w:tab w:val="right" w:leader="dot" w:pos="9241"/>
      </w:tabs>
    </w:pPr>
    <w:rPr>
      <w:rFonts w:ascii="宋体"/>
      <w:szCs w:val="21"/>
    </w:rPr>
  </w:style>
  <w:style w:type="paragraph" w:styleId="TOC9">
    <w:name w:val="toc 9"/>
    <w:basedOn w:val="Normal"/>
    <w:next w:val="Normal"/>
    <w:semiHidden/>
    <w:qFormat/>
    <w:pPr>
      <w:ind w:left="1470"/>
      <w:jc w:val="left"/>
    </w:pPr>
    <w:rPr>
      <w:sz w:val="20"/>
      <w:szCs w:val="20"/>
    </w:rPr>
  </w:style>
  <w:style w:type="paragraph" w:styleId="Index2">
    <w:name w:val="index 2"/>
    <w:basedOn w:val="Normal"/>
    <w:next w:val="Normal"/>
    <w:qFormat/>
    <w:pPr>
      <w:ind w:left="420" w:hanging="210"/>
      <w:jc w:val="left"/>
    </w:pPr>
    <w:rPr>
      <w:rFonts w:ascii="Calibri" w:hAnsi="Calibri"/>
      <w:sz w:val="20"/>
      <w:szCs w:val="20"/>
    </w:rPr>
  </w:style>
  <w:style w:type="table" w:styleId="TableGrid">
    <w:name w:val="Table Grid"/>
    <w:basedOn w:val="TableNormal"/>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semiHidden/>
    <w:rPr>
      <w:vertAlign w:val="superscript"/>
    </w:rPr>
  </w:style>
  <w:style w:type="character" w:styleId="PageNumber">
    <w:name w:val="page number"/>
    <w:qFormat/>
    <w:rPr>
      <w:rFonts w:ascii="Times New Roman" w:eastAsia="宋体" w:hAnsi="Times New Roman"/>
      <w:sz w:val="18"/>
    </w:rPr>
  </w:style>
  <w:style w:type="character" w:styleId="FollowedHyperlink">
    <w:name w:val="FollowedHyperlink"/>
    <w:rPr>
      <w:color w:val="800080"/>
      <w:u w:val="single"/>
    </w:rPr>
  </w:style>
  <w:style w:type="character" w:styleId="Hyperlink">
    <w:name w:val="Hyperlink"/>
    <w:uiPriority w:val="99"/>
    <w:rPr>
      <w:color w:val="0000FF"/>
      <w:spacing w:val="0"/>
      <w:w w:val="100"/>
      <w:szCs w:val="21"/>
      <w:u w:val="single"/>
    </w:rPr>
  </w:style>
  <w:style w:type="character" w:styleId="FootnoteReference">
    <w:name w:val="footnote reference"/>
    <w:semiHidden/>
    <w:qFormat/>
    <w:rPr>
      <w:vertAlign w:val="superscript"/>
    </w:rPr>
  </w:style>
  <w:style w:type="character" w:customStyle="1" w:styleId="Char">
    <w:name w:val="段 Char"/>
    <w:link w:val="af9"/>
    <w:rPr>
      <w:rFonts w:ascii="宋体"/>
      <w:sz w:val="21"/>
      <w:lang w:val="en-US" w:eastAsia="zh-CN" w:bidi="ar-SA"/>
    </w:rPr>
  </w:style>
  <w:style w:type="paragraph" w:customStyle="1" w:styleId="a1">
    <w:name w:val="一级条标题"/>
    <w:next w:val="af9"/>
    <w:qFormat/>
    <w:pPr>
      <w:numPr>
        <w:ilvl w:val="1"/>
        <w:numId w:val="2"/>
      </w:numPr>
      <w:spacing w:beforeLines="50" w:before="156" w:afterLines="50" w:after="156"/>
      <w:outlineLvl w:val="2"/>
    </w:pPr>
    <w:rPr>
      <w:rFonts w:ascii="SimHei" w:eastAsia="SimHei"/>
      <w:sz w:val="21"/>
      <w:szCs w:val="21"/>
    </w:rPr>
  </w:style>
  <w:style w:type="paragraph" w:customStyle="1" w:styleId="afa">
    <w:name w:val="标准书脚_奇数页"/>
    <w:pPr>
      <w:spacing w:before="120"/>
      <w:ind w:right="198"/>
      <w:jc w:val="right"/>
    </w:pPr>
    <w:rPr>
      <w:rFonts w:ascii="宋体"/>
      <w:sz w:val="18"/>
      <w:szCs w:val="18"/>
    </w:rPr>
  </w:style>
  <w:style w:type="paragraph" w:customStyle="1" w:styleId="afb">
    <w:name w:val="标准书眉_奇数页"/>
    <w:next w:val="Normal"/>
    <w:pPr>
      <w:tabs>
        <w:tab w:val="center" w:pos="4154"/>
        <w:tab w:val="right" w:pos="8306"/>
      </w:tabs>
      <w:spacing w:after="220"/>
      <w:jc w:val="right"/>
    </w:pPr>
    <w:rPr>
      <w:rFonts w:ascii="SimHei" w:eastAsia="SimHei"/>
      <w:sz w:val="21"/>
      <w:szCs w:val="21"/>
    </w:rPr>
  </w:style>
  <w:style w:type="paragraph" w:customStyle="1" w:styleId="a0">
    <w:name w:val="章标题"/>
    <w:next w:val="af9"/>
    <w:qFormat/>
    <w:pPr>
      <w:numPr>
        <w:numId w:val="2"/>
      </w:numPr>
      <w:spacing w:beforeLines="100" w:before="312" w:afterLines="100" w:after="312"/>
      <w:jc w:val="both"/>
      <w:outlineLvl w:val="1"/>
    </w:pPr>
    <w:rPr>
      <w:rFonts w:ascii="SimHei" w:eastAsia="SimHei"/>
      <w:sz w:val="21"/>
    </w:rPr>
  </w:style>
  <w:style w:type="paragraph" w:customStyle="1" w:styleId="a2">
    <w:name w:val="二级条标题"/>
    <w:basedOn w:val="a1"/>
    <w:next w:val="af9"/>
    <w:qFormat/>
    <w:pPr>
      <w:numPr>
        <w:ilvl w:val="2"/>
      </w:numPr>
      <w:spacing w:before="50" w:after="50"/>
      <w:outlineLvl w:val="3"/>
    </w:pPr>
  </w:style>
  <w:style w:type="paragraph" w:customStyle="1" w:styleId="2">
    <w:name w:val="封面标准号2"/>
    <w:pPr>
      <w:framePr w:w="9140" w:h="1242" w:hRule="exact" w:hSpace="284" w:wrap="around" w:vAnchor="page" w:hAnchor="page" w:x="1645" w:y="2910" w:anchorLock="1"/>
      <w:spacing w:before="357" w:line="280" w:lineRule="exact"/>
      <w:jc w:val="right"/>
    </w:pPr>
    <w:rPr>
      <w:rFonts w:ascii="SimHei" w:eastAsia="SimHei"/>
      <w:sz w:val="28"/>
      <w:szCs w:val="28"/>
    </w:rPr>
  </w:style>
  <w:style w:type="paragraph" w:customStyle="1" w:styleId="a8">
    <w:name w:val="列项——（一级）"/>
    <w:pPr>
      <w:widowControl w:val="0"/>
      <w:numPr>
        <w:numId w:val="3"/>
      </w:numPr>
      <w:jc w:val="both"/>
    </w:pPr>
    <w:rPr>
      <w:rFonts w:ascii="宋体"/>
      <w:sz w:val="21"/>
    </w:rPr>
  </w:style>
  <w:style w:type="paragraph" w:customStyle="1" w:styleId="a9">
    <w:name w:val="列项●（二级）"/>
    <w:pPr>
      <w:numPr>
        <w:ilvl w:val="1"/>
        <w:numId w:val="3"/>
      </w:numPr>
      <w:tabs>
        <w:tab w:val="left" w:pos="840"/>
      </w:tabs>
      <w:jc w:val="both"/>
    </w:pPr>
    <w:rPr>
      <w:rFonts w:ascii="宋体"/>
      <w:sz w:val="21"/>
    </w:rPr>
  </w:style>
  <w:style w:type="paragraph" w:customStyle="1" w:styleId="afc">
    <w:name w:val="目次、标准名称标题"/>
    <w:basedOn w:val="Normal"/>
    <w:next w:val="af9"/>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a3">
    <w:name w:val="三级条标题"/>
    <w:basedOn w:val="a2"/>
    <w:next w:val="af9"/>
    <w:qFormat/>
    <w:pPr>
      <w:numPr>
        <w:ilvl w:val="3"/>
      </w:numPr>
      <w:outlineLvl w:val="4"/>
    </w:pPr>
  </w:style>
  <w:style w:type="paragraph" w:customStyle="1" w:styleId="afd">
    <w:name w:val="示例"/>
    <w:next w:val="afe"/>
    <w:pPr>
      <w:widowControl w:val="0"/>
      <w:ind w:firstLine="363"/>
      <w:jc w:val="both"/>
    </w:pPr>
    <w:rPr>
      <w:rFonts w:ascii="宋体"/>
      <w:sz w:val="18"/>
      <w:szCs w:val="18"/>
    </w:rPr>
  </w:style>
  <w:style w:type="paragraph" w:customStyle="1" w:styleId="afe">
    <w:name w:val="示例内容"/>
    <w:pPr>
      <w:ind w:firstLineChars="200" w:firstLine="200"/>
    </w:pPr>
    <w:rPr>
      <w:rFonts w:ascii="宋体"/>
      <w:sz w:val="18"/>
      <w:szCs w:val="18"/>
    </w:rPr>
  </w:style>
  <w:style w:type="paragraph" w:customStyle="1" w:styleId="ac">
    <w:name w:val="数字编号列项（二级）"/>
    <w:pPr>
      <w:numPr>
        <w:ilvl w:val="1"/>
        <w:numId w:val="4"/>
      </w:numPr>
      <w:jc w:val="both"/>
    </w:pPr>
    <w:rPr>
      <w:rFonts w:ascii="宋体"/>
      <w:sz w:val="21"/>
    </w:rPr>
  </w:style>
  <w:style w:type="paragraph" w:customStyle="1" w:styleId="a4">
    <w:name w:val="四级条标题"/>
    <w:basedOn w:val="a3"/>
    <w:next w:val="af9"/>
    <w:pPr>
      <w:numPr>
        <w:ilvl w:val="4"/>
      </w:numPr>
      <w:outlineLvl w:val="5"/>
    </w:pPr>
  </w:style>
  <w:style w:type="paragraph" w:customStyle="1" w:styleId="a5">
    <w:name w:val="五级条标题"/>
    <w:basedOn w:val="a4"/>
    <w:next w:val="af9"/>
    <w:pPr>
      <w:numPr>
        <w:ilvl w:val="5"/>
      </w:numPr>
      <w:outlineLvl w:val="6"/>
    </w:pPr>
  </w:style>
  <w:style w:type="paragraph" w:customStyle="1" w:styleId="aff">
    <w:name w:val="注："/>
    <w:next w:val="af9"/>
    <w:pPr>
      <w:widowControl w:val="0"/>
      <w:autoSpaceDE w:val="0"/>
      <w:autoSpaceDN w:val="0"/>
      <w:ind w:left="726" w:hanging="363"/>
      <w:jc w:val="both"/>
    </w:pPr>
    <w:rPr>
      <w:rFonts w:ascii="宋体"/>
      <w:sz w:val="18"/>
      <w:szCs w:val="18"/>
    </w:rPr>
  </w:style>
  <w:style w:type="paragraph" w:customStyle="1" w:styleId="aff0">
    <w:name w:val="注×："/>
    <w:pPr>
      <w:widowControl w:val="0"/>
      <w:autoSpaceDE w:val="0"/>
      <w:autoSpaceDN w:val="0"/>
      <w:ind w:left="811" w:hanging="448"/>
      <w:jc w:val="both"/>
    </w:pPr>
    <w:rPr>
      <w:rFonts w:ascii="宋体"/>
      <w:sz w:val="18"/>
      <w:szCs w:val="18"/>
    </w:rPr>
  </w:style>
  <w:style w:type="paragraph" w:customStyle="1" w:styleId="ab">
    <w:name w:val="字母编号列项（一级）"/>
    <w:pPr>
      <w:numPr>
        <w:numId w:val="4"/>
      </w:numPr>
      <w:jc w:val="both"/>
    </w:pPr>
    <w:rPr>
      <w:rFonts w:ascii="宋体"/>
      <w:sz w:val="21"/>
    </w:rPr>
  </w:style>
  <w:style w:type="paragraph" w:customStyle="1" w:styleId="aa">
    <w:name w:val="列项◆（三级）"/>
    <w:basedOn w:val="Normal"/>
    <w:pPr>
      <w:numPr>
        <w:ilvl w:val="2"/>
        <w:numId w:val="3"/>
      </w:numPr>
    </w:pPr>
    <w:rPr>
      <w:rFonts w:ascii="宋体"/>
      <w:szCs w:val="21"/>
    </w:rPr>
  </w:style>
  <w:style w:type="paragraph" w:customStyle="1" w:styleId="ad">
    <w:name w:val="编号列项（三级）"/>
    <w:pPr>
      <w:numPr>
        <w:ilvl w:val="2"/>
        <w:numId w:val="4"/>
      </w:numPr>
    </w:pPr>
    <w:rPr>
      <w:rFonts w:ascii="宋体"/>
      <w:sz w:val="21"/>
    </w:rPr>
  </w:style>
  <w:style w:type="paragraph" w:customStyle="1" w:styleId="aff1">
    <w:name w:val="示例×："/>
    <w:basedOn w:val="a0"/>
    <w:qFormat/>
    <w:pPr>
      <w:numPr>
        <w:numId w:val="0"/>
      </w:numPr>
      <w:spacing w:beforeLines="0" w:before="0" w:afterLines="0" w:after="0"/>
      <w:ind w:firstLine="363"/>
      <w:outlineLvl w:val="9"/>
    </w:pPr>
    <w:rPr>
      <w:rFonts w:ascii="宋体" w:eastAsia="宋体"/>
      <w:sz w:val="18"/>
      <w:szCs w:val="18"/>
    </w:rPr>
  </w:style>
  <w:style w:type="paragraph" w:customStyle="1" w:styleId="aff2">
    <w:name w:val="二级无"/>
    <w:basedOn w:val="a2"/>
    <w:pPr>
      <w:spacing w:beforeLines="0" w:before="0" w:afterLines="0" w:after="0"/>
    </w:pPr>
    <w:rPr>
      <w:rFonts w:ascii="宋体" w:eastAsia="宋体"/>
    </w:rPr>
  </w:style>
  <w:style w:type="paragraph" w:customStyle="1" w:styleId="aff3">
    <w:name w:val="注：（正文）"/>
    <w:basedOn w:val="aff"/>
    <w:next w:val="af9"/>
  </w:style>
  <w:style w:type="paragraph" w:customStyle="1" w:styleId="a">
    <w:name w:val="注×：（正文）"/>
    <w:pPr>
      <w:numPr>
        <w:numId w:val="5"/>
      </w:numPr>
      <w:jc w:val="both"/>
    </w:pPr>
    <w:rPr>
      <w:rFonts w:ascii="宋体"/>
      <w:sz w:val="18"/>
      <w:szCs w:val="18"/>
    </w:rPr>
  </w:style>
  <w:style w:type="paragraph" w:customStyle="1" w:styleId="aff4">
    <w:name w:val="标准标志"/>
    <w:next w:val="Normal"/>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5">
    <w:name w:val="标准称谓"/>
    <w:next w:val="Normal"/>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6">
    <w:name w:val="标准书脚_偶数页"/>
    <w:pPr>
      <w:spacing w:before="120"/>
      <w:ind w:left="221"/>
    </w:pPr>
    <w:rPr>
      <w:rFonts w:ascii="宋体"/>
      <w:sz w:val="18"/>
      <w:szCs w:val="18"/>
    </w:rPr>
  </w:style>
  <w:style w:type="paragraph" w:customStyle="1" w:styleId="aff7">
    <w:name w:val="标准书眉_偶数页"/>
    <w:basedOn w:val="afb"/>
    <w:next w:val="Normal"/>
    <w:pPr>
      <w:jc w:val="left"/>
    </w:pPr>
  </w:style>
  <w:style w:type="paragraph" w:customStyle="1" w:styleId="aff8">
    <w:name w:val="标准书眉一"/>
    <w:pPr>
      <w:jc w:val="both"/>
    </w:pPr>
  </w:style>
  <w:style w:type="paragraph" w:customStyle="1" w:styleId="aff9">
    <w:name w:val="参考文献"/>
    <w:basedOn w:val="Normal"/>
    <w:next w:val="af9"/>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a">
    <w:name w:val="参考文献、索引标题"/>
    <w:basedOn w:val="Normal"/>
    <w:next w:val="af9"/>
    <w:pPr>
      <w:keepNext/>
      <w:pageBreakBefore/>
      <w:widowControl/>
      <w:shd w:val="clear" w:color="FFFFFF" w:fill="FFFFFF"/>
      <w:spacing w:before="640" w:after="200"/>
      <w:jc w:val="center"/>
      <w:outlineLvl w:val="0"/>
    </w:pPr>
    <w:rPr>
      <w:rFonts w:ascii="SimHei" w:eastAsia="SimHei"/>
      <w:kern w:val="0"/>
      <w:szCs w:val="20"/>
    </w:rPr>
  </w:style>
  <w:style w:type="character" w:customStyle="1" w:styleId="affb">
    <w:name w:val="发布"/>
    <w:rPr>
      <w:rFonts w:ascii="SimHei" w:eastAsia="SimHei"/>
      <w:spacing w:val="85"/>
      <w:w w:val="100"/>
      <w:position w:val="3"/>
      <w:sz w:val="28"/>
      <w:szCs w:val="28"/>
    </w:rPr>
  </w:style>
  <w:style w:type="paragraph" w:customStyle="1" w:styleId="affc">
    <w:name w:val="发布部门"/>
    <w:next w:val="af9"/>
    <w:pPr>
      <w:framePr w:w="7938" w:h="1134" w:hRule="exact" w:hSpace="125" w:vSpace="181" w:wrap="around" w:vAnchor="page" w:hAnchor="page" w:x="2150" w:y="14630" w:anchorLock="1"/>
      <w:jc w:val="center"/>
    </w:pPr>
    <w:rPr>
      <w:rFonts w:ascii="宋体"/>
      <w:b/>
      <w:spacing w:val="20"/>
      <w:w w:val="135"/>
      <w:sz w:val="28"/>
    </w:rPr>
  </w:style>
  <w:style w:type="paragraph" w:customStyle="1" w:styleId="affd">
    <w:name w:val="发布日期"/>
    <w:pPr>
      <w:framePr w:w="3997" w:h="471" w:hRule="exact" w:vSpace="181" w:wrap="around" w:hAnchor="page" w:x="7089" w:y="14097" w:anchorLock="1"/>
    </w:pPr>
    <w:rPr>
      <w:rFonts w:eastAsia="SimHei"/>
      <w:sz w:val="28"/>
    </w:rPr>
  </w:style>
  <w:style w:type="paragraph" w:customStyle="1" w:styleId="affe">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pPr>
      <w:widowControl w:val="0"/>
      <w:kinsoku w:val="0"/>
      <w:overflowPunct w:val="0"/>
      <w:autoSpaceDE w:val="0"/>
      <w:autoSpaceDN w:val="0"/>
      <w:spacing w:before="308"/>
      <w:jc w:val="right"/>
      <w:textAlignment w:val="center"/>
    </w:pPr>
    <w:rPr>
      <w:sz w:val="28"/>
    </w:rPr>
  </w:style>
  <w:style w:type="paragraph" w:customStyle="1" w:styleId="afff">
    <w:name w:val="封面标准名称"/>
    <w:pPr>
      <w:framePr w:w="9639" w:h="6917" w:hRule="exact" w:wrap="around" w:vAnchor="page" w:hAnchor="page" w:xAlign="center" w:y="6408" w:anchorLock="1"/>
      <w:widowControl w:val="0"/>
      <w:spacing w:line="680" w:lineRule="exact"/>
      <w:jc w:val="center"/>
      <w:textAlignment w:val="center"/>
    </w:pPr>
    <w:rPr>
      <w:rFonts w:ascii="SimHei" w:eastAsia="SimHei"/>
      <w:sz w:val="52"/>
    </w:rPr>
  </w:style>
  <w:style w:type="paragraph" w:customStyle="1" w:styleId="afff0">
    <w:name w:val="封面标准英文名称"/>
    <w:basedOn w:val="afff"/>
    <w:pPr>
      <w:framePr w:wrap="around"/>
      <w:spacing w:before="370" w:line="400" w:lineRule="exact"/>
    </w:pPr>
    <w:rPr>
      <w:rFonts w:ascii="Times New Roman"/>
      <w:sz w:val="28"/>
      <w:szCs w:val="28"/>
    </w:rPr>
  </w:style>
  <w:style w:type="paragraph" w:customStyle="1" w:styleId="afff1">
    <w:name w:val="封面一致性程度标识"/>
    <w:basedOn w:val="afff0"/>
    <w:pPr>
      <w:framePr w:wrap="around"/>
      <w:spacing w:before="440"/>
    </w:pPr>
    <w:rPr>
      <w:rFonts w:ascii="宋体" w:eastAsia="宋体"/>
    </w:rPr>
  </w:style>
  <w:style w:type="paragraph" w:customStyle="1" w:styleId="afff2">
    <w:name w:val="封面标准文稿类别"/>
    <w:basedOn w:val="afff1"/>
    <w:pPr>
      <w:framePr w:wrap="around"/>
      <w:spacing w:after="160" w:line="240" w:lineRule="auto"/>
    </w:pPr>
    <w:rPr>
      <w:sz w:val="24"/>
    </w:rPr>
  </w:style>
  <w:style w:type="paragraph" w:customStyle="1" w:styleId="afff3">
    <w:name w:val="封面标准文稿编辑信息"/>
    <w:basedOn w:val="afff2"/>
    <w:pPr>
      <w:framePr w:wrap="around"/>
      <w:spacing w:before="180" w:line="180" w:lineRule="exact"/>
    </w:pPr>
    <w:rPr>
      <w:sz w:val="21"/>
    </w:rPr>
  </w:style>
  <w:style w:type="paragraph" w:customStyle="1" w:styleId="afff4">
    <w:name w:val="封面正文"/>
    <w:pPr>
      <w:jc w:val="both"/>
    </w:pPr>
  </w:style>
  <w:style w:type="paragraph" w:customStyle="1" w:styleId="af0">
    <w:name w:val="附录标识"/>
    <w:basedOn w:val="Normal"/>
    <w:next w:val="af9"/>
    <w:pPr>
      <w:keepNext/>
      <w:widowControl/>
      <w:numPr>
        <w:numId w:val="6"/>
      </w:numPr>
      <w:shd w:val="clear" w:color="FFFFFF" w:fill="FFFFFF"/>
      <w:tabs>
        <w:tab w:val="left" w:pos="360"/>
        <w:tab w:val="left" w:pos="6405"/>
      </w:tabs>
      <w:spacing w:before="640" w:after="280"/>
      <w:jc w:val="center"/>
      <w:outlineLvl w:val="0"/>
    </w:pPr>
    <w:rPr>
      <w:rFonts w:ascii="SimHei" w:eastAsia="SimHei"/>
      <w:kern w:val="0"/>
      <w:szCs w:val="20"/>
    </w:rPr>
  </w:style>
  <w:style w:type="paragraph" w:customStyle="1" w:styleId="afff5">
    <w:name w:val="附录标题"/>
    <w:basedOn w:val="af9"/>
    <w:next w:val="af9"/>
    <w:pPr>
      <w:ind w:firstLineChars="0" w:firstLine="0"/>
      <w:jc w:val="center"/>
    </w:pPr>
    <w:rPr>
      <w:rFonts w:ascii="SimHei" w:eastAsia="SimHei"/>
    </w:rPr>
  </w:style>
  <w:style w:type="paragraph" w:customStyle="1" w:styleId="ae">
    <w:name w:val="附录表标号"/>
    <w:basedOn w:val="Normal"/>
    <w:next w:val="af9"/>
    <w:pPr>
      <w:numPr>
        <w:numId w:val="7"/>
      </w:numPr>
      <w:tabs>
        <w:tab w:val="clear" w:pos="0"/>
      </w:tabs>
      <w:spacing w:line="14" w:lineRule="exact"/>
      <w:ind w:left="811" w:hanging="448"/>
      <w:jc w:val="center"/>
      <w:outlineLvl w:val="0"/>
    </w:pPr>
    <w:rPr>
      <w:color w:val="FFFFFF"/>
    </w:rPr>
  </w:style>
  <w:style w:type="paragraph" w:customStyle="1" w:styleId="af">
    <w:name w:val="附录表标题"/>
    <w:basedOn w:val="Normal"/>
    <w:next w:val="af9"/>
    <w:qFormat/>
    <w:pPr>
      <w:numPr>
        <w:ilvl w:val="1"/>
        <w:numId w:val="7"/>
      </w:numPr>
      <w:tabs>
        <w:tab w:val="left" w:pos="180"/>
      </w:tabs>
      <w:spacing w:beforeLines="50" w:before="50" w:afterLines="50" w:after="50"/>
      <w:ind w:left="0" w:firstLine="0"/>
      <w:jc w:val="center"/>
    </w:pPr>
    <w:rPr>
      <w:rFonts w:ascii="SimHei" w:eastAsia="SimHei"/>
      <w:szCs w:val="21"/>
    </w:rPr>
  </w:style>
  <w:style w:type="paragraph" w:customStyle="1" w:styleId="af3">
    <w:name w:val="附录二级条标题"/>
    <w:basedOn w:val="Normal"/>
    <w:next w:val="af9"/>
    <w:pPr>
      <w:widowControl/>
      <w:numPr>
        <w:ilvl w:val="3"/>
        <w:numId w:val="6"/>
      </w:numPr>
      <w:tabs>
        <w:tab w:val="left" w:pos="360"/>
      </w:tabs>
      <w:wordWrap w:val="0"/>
      <w:overflowPunct w:val="0"/>
      <w:autoSpaceDE w:val="0"/>
      <w:autoSpaceDN w:val="0"/>
      <w:spacing w:beforeLines="50" w:before="50" w:afterLines="50" w:after="50"/>
      <w:textAlignment w:val="baseline"/>
      <w:outlineLvl w:val="3"/>
    </w:pPr>
    <w:rPr>
      <w:rFonts w:ascii="SimHei" w:eastAsia="SimHei"/>
      <w:kern w:val="21"/>
      <w:szCs w:val="20"/>
    </w:rPr>
  </w:style>
  <w:style w:type="paragraph" w:customStyle="1" w:styleId="afff6">
    <w:name w:val="附录二级无"/>
    <w:basedOn w:val="af3"/>
    <w:pPr>
      <w:tabs>
        <w:tab w:val="clear" w:pos="360"/>
      </w:tabs>
      <w:spacing w:beforeLines="0" w:before="0" w:afterLines="0" w:after="0"/>
    </w:pPr>
    <w:rPr>
      <w:rFonts w:ascii="宋体" w:eastAsia="宋体"/>
      <w:szCs w:val="21"/>
    </w:rPr>
  </w:style>
  <w:style w:type="paragraph" w:customStyle="1" w:styleId="afff7">
    <w:name w:val="附录公式"/>
    <w:basedOn w:val="af9"/>
    <w:next w:val="af9"/>
    <w:link w:val="Char0"/>
    <w:qFormat/>
  </w:style>
  <w:style w:type="character" w:customStyle="1" w:styleId="Char0">
    <w:name w:val="附录公式 Char"/>
    <w:basedOn w:val="Char"/>
    <w:link w:val="afff7"/>
    <w:rPr>
      <w:rFonts w:ascii="宋体"/>
      <w:sz w:val="21"/>
      <w:lang w:val="en-US" w:eastAsia="zh-CN" w:bidi="ar-SA"/>
    </w:rPr>
  </w:style>
  <w:style w:type="paragraph" w:customStyle="1" w:styleId="afff8">
    <w:name w:val="附录公式编号制表符"/>
    <w:basedOn w:val="Normal"/>
    <w:next w:val="af9"/>
    <w:qFormat/>
    <w:pPr>
      <w:widowControl/>
      <w:tabs>
        <w:tab w:val="center" w:pos="4201"/>
        <w:tab w:val="right" w:leader="dot" w:pos="9298"/>
      </w:tabs>
      <w:autoSpaceDE w:val="0"/>
      <w:autoSpaceDN w:val="0"/>
    </w:pPr>
    <w:rPr>
      <w:rFonts w:ascii="宋体"/>
      <w:kern w:val="0"/>
      <w:szCs w:val="20"/>
    </w:rPr>
  </w:style>
  <w:style w:type="paragraph" w:customStyle="1" w:styleId="af4">
    <w:name w:val="附录三级条标题"/>
    <w:basedOn w:val="af3"/>
    <w:next w:val="af9"/>
    <w:pPr>
      <w:numPr>
        <w:ilvl w:val="4"/>
      </w:numPr>
      <w:outlineLvl w:val="4"/>
    </w:pPr>
  </w:style>
  <w:style w:type="paragraph" w:customStyle="1" w:styleId="afff9">
    <w:name w:val="附录三级无"/>
    <w:basedOn w:val="af4"/>
    <w:qFormat/>
    <w:pPr>
      <w:tabs>
        <w:tab w:val="clear" w:pos="360"/>
      </w:tabs>
      <w:spacing w:beforeLines="0" w:before="0" w:afterLines="0" w:after="0"/>
    </w:pPr>
    <w:rPr>
      <w:rFonts w:ascii="宋体" w:eastAsia="宋体"/>
      <w:szCs w:val="21"/>
    </w:rPr>
  </w:style>
  <w:style w:type="paragraph" w:customStyle="1" w:styleId="af8">
    <w:name w:val="附录数字编号列项（二级）"/>
    <w:qFormat/>
    <w:pPr>
      <w:numPr>
        <w:ilvl w:val="1"/>
        <w:numId w:val="8"/>
      </w:numPr>
    </w:pPr>
    <w:rPr>
      <w:rFonts w:ascii="宋体"/>
      <w:sz w:val="21"/>
    </w:rPr>
  </w:style>
  <w:style w:type="paragraph" w:customStyle="1" w:styleId="af5">
    <w:name w:val="附录四级条标题"/>
    <w:basedOn w:val="af4"/>
    <w:next w:val="af9"/>
    <w:pPr>
      <w:numPr>
        <w:ilvl w:val="5"/>
      </w:numPr>
      <w:outlineLvl w:val="5"/>
    </w:pPr>
  </w:style>
  <w:style w:type="paragraph" w:customStyle="1" w:styleId="afffa">
    <w:name w:val="附录四级无"/>
    <w:basedOn w:val="af5"/>
    <w:pPr>
      <w:tabs>
        <w:tab w:val="clear" w:pos="360"/>
      </w:tabs>
      <w:spacing w:beforeLines="0" w:before="0" w:afterLines="0" w:after="0"/>
    </w:pPr>
    <w:rPr>
      <w:rFonts w:ascii="宋体" w:eastAsia="宋体"/>
      <w:szCs w:val="21"/>
    </w:rPr>
  </w:style>
  <w:style w:type="paragraph" w:customStyle="1" w:styleId="a6">
    <w:name w:val="附录图标号"/>
    <w:basedOn w:val="Normal"/>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Normal"/>
    <w:next w:val="af9"/>
    <w:pPr>
      <w:numPr>
        <w:ilvl w:val="1"/>
        <w:numId w:val="9"/>
      </w:numPr>
      <w:tabs>
        <w:tab w:val="left" w:pos="363"/>
      </w:tabs>
      <w:spacing w:beforeLines="50" w:before="50" w:afterLines="50" w:after="50"/>
      <w:ind w:left="0" w:firstLine="0"/>
      <w:jc w:val="center"/>
    </w:pPr>
    <w:rPr>
      <w:rFonts w:ascii="SimHei" w:eastAsia="SimHei"/>
      <w:szCs w:val="21"/>
    </w:rPr>
  </w:style>
  <w:style w:type="paragraph" w:customStyle="1" w:styleId="af6">
    <w:name w:val="附录五级条标题"/>
    <w:basedOn w:val="af5"/>
    <w:next w:val="af9"/>
    <w:qFormat/>
    <w:pPr>
      <w:numPr>
        <w:ilvl w:val="6"/>
      </w:numPr>
      <w:outlineLvl w:val="6"/>
    </w:pPr>
  </w:style>
  <w:style w:type="paragraph" w:customStyle="1" w:styleId="afffb">
    <w:name w:val="附录五级无"/>
    <w:basedOn w:val="af6"/>
    <w:qFormat/>
    <w:pPr>
      <w:tabs>
        <w:tab w:val="clear" w:pos="360"/>
      </w:tabs>
      <w:spacing w:beforeLines="0" w:before="0" w:afterLines="0" w:after="0"/>
    </w:pPr>
    <w:rPr>
      <w:rFonts w:ascii="宋体" w:eastAsia="宋体"/>
      <w:szCs w:val="21"/>
    </w:rPr>
  </w:style>
  <w:style w:type="paragraph" w:customStyle="1" w:styleId="af1">
    <w:name w:val="附录章标题"/>
    <w:next w:val="af9"/>
    <w:qFormat/>
    <w:pPr>
      <w:numPr>
        <w:ilvl w:val="1"/>
        <w:numId w:val="6"/>
      </w:numPr>
      <w:tabs>
        <w:tab w:val="left" w:pos="360"/>
      </w:tabs>
      <w:wordWrap w:val="0"/>
      <w:overflowPunct w:val="0"/>
      <w:autoSpaceDE w:val="0"/>
      <w:spacing w:beforeLines="100" w:before="100" w:afterLines="100" w:after="100"/>
      <w:jc w:val="both"/>
      <w:textAlignment w:val="baseline"/>
      <w:outlineLvl w:val="1"/>
    </w:pPr>
    <w:rPr>
      <w:rFonts w:ascii="SimHei" w:eastAsia="SimHei"/>
      <w:kern w:val="21"/>
      <w:sz w:val="21"/>
    </w:rPr>
  </w:style>
  <w:style w:type="paragraph" w:customStyle="1" w:styleId="af2">
    <w:name w:val="附录一级条标题"/>
    <w:basedOn w:val="af1"/>
    <w:next w:val="af9"/>
    <w:qFormat/>
    <w:pPr>
      <w:numPr>
        <w:ilvl w:val="2"/>
      </w:numPr>
      <w:autoSpaceDN w:val="0"/>
      <w:spacing w:beforeLines="50" w:before="50" w:afterLines="50" w:after="50"/>
      <w:outlineLvl w:val="2"/>
    </w:pPr>
  </w:style>
  <w:style w:type="paragraph" w:customStyle="1" w:styleId="afffc">
    <w:name w:val="附录一级无"/>
    <w:basedOn w:val="af2"/>
    <w:qFormat/>
    <w:pPr>
      <w:tabs>
        <w:tab w:val="clear" w:pos="360"/>
      </w:tabs>
      <w:spacing w:beforeLines="0" w:before="0" w:afterLines="0" w:after="0"/>
    </w:pPr>
    <w:rPr>
      <w:rFonts w:ascii="宋体" w:eastAsia="宋体"/>
      <w:szCs w:val="21"/>
    </w:rPr>
  </w:style>
  <w:style w:type="paragraph" w:customStyle="1" w:styleId="af7">
    <w:name w:val="附录字母编号列项（一级）"/>
    <w:qFormat/>
    <w:pPr>
      <w:numPr>
        <w:numId w:val="8"/>
      </w:numPr>
    </w:pPr>
    <w:rPr>
      <w:rFonts w:ascii="宋体"/>
      <w:sz w:val="21"/>
    </w:rPr>
  </w:style>
  <w:style w:type="paragraph" w:customStyle="1" w:styleId="afffd">
    <w:name w:val="列项说明"/>
    <w:basedOn w:val="Normal"/>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e">
    <w:name w:val="列项说明数字编号"/>
    <w:qFormat/>
    <w:pPr>
      <w:ind w:leftChars="400" w:left="600" w:hangingChars="200" w:hanging="200"/>
    </w:pPr>
    <w:rPr>
      <w:rFonts w:ascii="宋体"/>
      <w:sz w:val="21"/>
    </w:rPr>
  </w:style>
  <w:style w:type="paragraph" w:customStyle="1" w:styleId="affff">
    <w:name w:val="目次、索引正文"/>
    <w:qFormat/>
    <w:pPr>
      <w:spacing w:line="320" w:lineRule="exact"/>
      <w:jc w:val="both"/>
    </w:pPr>
    <w:rPr>
      <w:rFonts w:ascii="宋体"/>
      <w:sz w:val="21"/>
    </w:rPr>
  </w:style>
  <w:style w:type="paragraph" w:customStyle="1" w:styleId="affff0">
    <w:name w:val="其他标准标志"/>
    <w:basedOn w:val="aff4"/>
    <w:qFormat/>
    <w:pPr>
      <w:framePr w:w="6101" w:wrap="around" w:vAnchor="page" w:hAnchor="page" w:x="4673" w:y="942"/>
    </w:pPr>
    <w:rPr>
      <w:w w:val="130"/>
    </w:rPr>
  </w:style>
  <w:style w:type="paragraph" w:customStyle="1" w:styleId="affff1">
    <w:name w:val="其他标准称谓"/>
    <w:next w:val="Normal"/>
    <w:qFormat/>
    <w:pPr>
      <w:framePr w:hSpace="181" w:vSpace="181" w:wrap="around" w:vAnchor="page" w:hAnchor="page" w:x="1419" w:y="2286" w:anchorLock="1"/>
      <w:spacing w:line="0" w:lineRule="atLeast"/>
      <w:jc w:val="distribute"/>
    </w:pPr>
    <w:rPr>
      <w:rFonts w:ascii="SimHei" w:eastAsia="SimHei" w:hAnsi="宋体"/>
      <w:spacing w:val="-40"/>
      <w:sz w:val="48"/>
      <w:szCs w:val="52"/>
    </w:rPr>
  </w:style>
  <w:style w:type="paragraph" w:customStyle="1" w:styleId="affff2">
    <w:name w:val="其他发布部门"/>
    <w:basedOn w:val="affc"/>
    <w:qFormat/>
    <w:pPr>
      <w:framePr w:wrap="around" w:y="15310"/>
      <w:spacing w:line="0" w:lineRule="atLeast"/>
    </w:pPr>
    <w:rPr>
      <w:rFonts w:ascii="SimHei" w:eastAsia="SimHei"/>
      <w:b w:val="0"/>
    </w:rPr>
  </w:style>
  <w:style w:type="paragraph" w:customStyle="1" w:styleId="affff3">
    <w:name w:val="前言、引言标题"/>
    <w:next w:val="af9"/>
    <w:qFormat/>
    <w:pPr>
      <w:keepNext/>
      <w:pageBreakBefore/>
      <w:shd w:val="clear" w:color="FFFFFF" w:fill="FFFFFF"/>
      <w:spacing w:before="640" w:after="560"/>
      <w:jc w:val="center"/>
      <w:outlineLvl w:val="0"/>
    </w:pPr>
    <w:rPr>
      <w:rFonts w:ascii="SimHei" w:eastAsia="SimHei"/>
      <w:sz w:val="32"/>
    </w:rPr>
  </w:style>
  <w:style w:type="paragraph" w:customStyle="1" w:styleId="affff4">
    <w:name w:val="三级无"/>
    <w:basedOn w:val="a3"/>
    <w:qFormat/>
    <w:pPr>
      <w:spacing w:beforeLines="0" w:before="0" w:afterLines="0" w:after="0"/>
    </w:pPr>
    <w:rPr>
      <w:rFonts w:ascii="宋体" w:eastAsia="宋体"/>
    </w:rPr>
  </w:style>
  <w:style w:type="paragraph" w:customStyle="1" w:styleId="affff5">
    <w:name w:val="实施日期"/>
    <w:basedOn w:val="affd"/>
    <w:qFormat/>
    <w:pPr>
      <w:framePr w:wrap="around" w:vAnchor="page" w:hAnchor="text"/>
      <w:jc w:val="right"/>
    </w:pPr>
  </w:style>
  <w:style w:type="paragraph" w:customStyle="1" w:styleId="affff6">
    <w:name w:val="示例后文字"/>
    <w:basedOn w:val="af9"/>
    <w:next w:val="af9"/>
    <w:qFormat/>
    <w:pPr>
      <w:ind w:firstLine="360"/>
    </w:pPr>
    <w:rPr>
      <w:sz w:val="18"/>
    </w:rPr>
  </w:style>
  <w:style w:type="paragraph" w:customStyle="1" w:styleId="affff7">
    <w:name w:val="首示例"/>
    <w:next w:val="af9"/>
    <w:link w:val="Char1"/>
    <w:qFormat/>
    <w:pPr>
      <w:tabs>
        <w:tab w:val="left" w:pos="360"/>
      </w:tabs>
    </w:pPr>
    <w:rPr>
      <w:rFonts w:ascii="宋体" w:hAnsi="宋体"/>
      <w:kern w:val="2"/>
      <w:sz w:val="18"/>
      <w:szCs w:val="18"/>
    </w:rPr>
  </w:style>
  <w:style w:type="character" w:customStyle="1" w:styleId="Char1">
    <w:name w:val="首示例 Char"/>
    <w:link w:val="affff7"/>
    <w:qFormat/>
    <w:rPr>
      <w:rFonts w:ascii="宋体" w:hAnsi="宋体"/>
      <w:kern w:val="2"/>
      <w:sz w:val="18"/>
      <w:szCs w:val="18"/>
    </w:rPr>
  </w:style>
  <w:style w:type="paragraph" w:customStyle="1" w:styleId="affff8">
    <w:name w:val="四级无"/>
    <w:basedOn w:val="a4"/>
    <w:qFormat/>
    <w:pPr>
      <w:spacing w:beforeLines="0" w:before="0" w:afterLines="0" w:after="0"/>
    </w:pPr>
    <w:rPr>
      <w:rFonts w:ascii="宋体" w:eastAsia="宋体"/>
    </w:rPr>
  </w:style>
  <w:style w:type="paragraph" w:customStyle="1" w:styleId="affff9">
    <w:name w:val="条文脚注"/>
    <w:basedOn w:val="FootnoteText"/>
    <w:qFormat/>
    <w:pPr>
      <w:numPr>
        <w:numId w:val="0"/>
      </w:numPr>
      <w:jc w:val="both"/>
    </w:pPr>
  </w:style>
  <w:style w:type="paragraph" w:customStyle="1" w:styleId="affffa">
    <w:name w:val="图标脚注说明"/>
    <w:basedOn w:val="af9"/>
    <w:qFormat/>
    <w:pPr>
      <w:ind w:left="840" w:firstLineChars="0" w:hanging="420"/>
    </w:pPr>
    <w:rPr>
      <w:sz w:val="18"/>
      <w:szCs w:val="18"/>
    </w:rPr>
  </w:style>
  <w:style w:type="paragraph" w:customStyle="1" w:styleId="affffb">
    <w:name w:val="图表脚注说明"/>
    <w:basedOn w:val="Normal"/>
    <w:qFormat/>
    <w:pPr>
      <w:ind w:left="544" w:hanging="181"/>
    </w:pPr>
    <w:rPr>
      <w:rFonts w:ascii="宋体"/>
      <w:sz w:val="18"/>
      <w:szCs w:val="18"/>
    </w:rPr>
  </w:style>
  <w:style w:type="paragraph" w:customStyle="1" w:styleId="affffc">
    <w:name w:val="图的脚注"/>
    <w:next w:val="af9"/>
    <w:qFormat/>
    <w:pPr>
      <w:widowControl w:val="0"/>
      <w:ind w:leftChars="200" w:left="840" w:hangingChars="200" w:hanging="420"/>
      <w:jc w:val="both"/>
    </w:pPr>
    <w:rPr>
      <w:rFonts w:ascii="宋体"/>
      <w:sz w:val="18"/>
    </w:rPr>
  </w:style>
  <w:style w:type="paragraph" w:customStyle="1" w:styleId="affffd">
    <w:name w:val="文献分类号"/>
    <w:qFormat/>
    <w:pPr>
      <w:framePr w:hSpace="180" w:vSpace="180" w:wrap="around" w:hAnchor="margin" w:y="1" w:anchorLock="1"/>
      <w:widowControl w:val="0"/>
      <w:textAlignment w:val="center"/>
    </w:pPr>
    <w:rPr>
      <w:rFonts w:ascii="SimHei" w:eastAsia="SimHei"/>
      <w:sz w:val="21"/>
      <w:szCs w:val="21"/>
    </w:rPr>
  </w:style>
  <w:style w:type="paragraph" w:customStyle="1" w:styleId="affffe">
    <w:name w:val="五级无"/>
    <w:basedOn w:val="a5"/>
    <w:pPr>
      <w:spacing w:beforeLines="0" w:before="0" w:afterLines="0" w:after="0"/>
    </w:pPr>
    <w:rPr>
      <w:rFonts w:ascii="宋体" w:eastAsia="宋体"/>
    </w:rPr>
  </w:style>
  <w:style w:type="paragraph" w:customStyle="1" w:styleId="afffff">
    <w:name w:val="一级无"/>
    <w:basedOn w:val="a1"/>
    <w:qFormat/>
    <w:pPr>
      <w:spacing w:beforeLines="0" w:before="0" w:afterLines="0" w:after="0"/>
    </w:pPr>
    <w:rPr>
      <w:rFonts w:ascii="宋体" w:eastAsia="宋体"/>
    </w:rPr>
  </w:style>
  <w:style w:type="paragraph" w:customStyle="1" w:styleId="afffff0">
    <w:name w:val="正文表标题"/>
    <w:next w:val="af9"/>
    <w:qFormat/>
    <w:pPr>
      <w:tabs>
        <w:tab w:val="left" w:pos="360"/>
      </w:tabs>
      <w:spacing w:beforeLines="50" w:before="156" w:afterLines="50" w:after="156"/>
      <w:jc w:val="center"/>
    </w:pPr>
    <w:rPr>
      <w:rFonts w:ascii="SimHei" w:eastAsia="SimHei"/>
      <w:sz w:val="21"/>
    </w:rPr>
  </w:style>
  <w:style w:type="paragraph" w:customStyle="1" w:styleId="afffff1">
    <w:name w:val="正文公式编号制表符"/>
    <w:basedOn w:val="af9"/>
    <w:next w:val="af9"/>
    <w:qFormat/>
    <w:pPr>
      <w:ind w:firstLineChars="0" w:firstLine="0"/>
    </w:pPr>
  </w:style>
  <w:style w:type="paragraph" w:customStyle="1" w:styleId="afffff2">
    <w:name w:val="正文图标题"/>
    <w:next w:val="af9"/>
    <w:qFormat/>
    <w:pPr>
      <w:tabs>
        <w:tab w:val="left" w:pos="360"/>
      </w:tabs>
      <w:spacing w:beforeLines="50" w:before="156" w:afterLines="50" w:after="156"/>
      <w:jc w:val="center"/>
    </w:pPr>
    <w:rPr>
      <w:rFonts w:ascii="SimHei" w:eastAsia="SimHei"/>
      <w:sz w:val="21"/>
    </w:rPr>
  </w:style>
  <w:style w:type="paragraph" w:customStyle="1" w:styleId="afffff3">
    <w:name w:val="终结线"/>
    <w:basedOn w:val="Normal"/>
    <w:pPr>
      <w:framePr w:hSpace="181" w:vSpace="181" w:wrap="around" w:vAnchor="text" w:hAnchor="margin" w:xAlign="center" w:y="285"/>
    </w:pPr>
  </w:style>
  <w:style w:type="paragraph" w:customStyle="1" w:styleId="afffff4">
    <w:name w:val="其他发布日期"/>
    <w:basedOn w:val="affd"/>
    <w:pPr>
      <w:framePr w:wrap="around" w:vAnchor="page" w:hAnchor="text" w:x="1419"/>
    </w:pPr>
  </w:style>
  <w:style w:type="paragraph" w:customStyle="1" w:styleId="afffff5">
    <w:name w:val="其他实施日期"/>
    <w:basedOn w:val="affff5"/>
    <w:pPr>
      <w:framePr w:wrap="around"/>
    </w:pPr>
  </w:style>
  <w:style w:type="paragraph" w:customStyle="1" w:styleId="20">
    <w:name w:val="封面标准名称2"/>
    <w:basedOn w:val="afff"/>
    <w:pPr>
      <w:framePr w:wrap="around" w:y="4469"/>
      <w:spacing w:beforeLines="630" w:before="630"/>
    </w:pPr>
  </w:style>
  <w:style w:type="paragraph" w:customStyle="1" w:styleId="21">
    <w:name w:val="封面标准英文名称2"/>
    <w:basedOn w:val="afff0"/>
    <w:pPr>
      <w:framePr w:wrap="around" w:y="4469"/>
    </w:pPr>
  </w:style>
  <w:style w:type="paragraph" w:customStyle="1" w:styleId="22">
    <w:name w:val="封面一致性程度标识2"/>
    <w:basedOn w:val="afff1"/>
    <w:pPr>
      <w:framePr w:wrap="around" w:y="4469"/>
    </w:pPr>
  </w:style>
  <w:style w:type="paragraph" w:customStyle="1" w:styleId="23">
    <w:name w:val="封面标准文稿类别2"/>
    <w:basedOn w:val="afff2"/>
    <w:pPr>
      <w:framePr w:wrap="around" w:y="4469"/>
    </w:pPr>
  </w:style>
  <w:style w:type="paragraph" w:customStyle="1" w:styleId="24">
    <w:name w:val="封面标准文稿编辑信息2"/>
    <w:basedOn w:val="afff3"/>
    <w:pPr>
      <w:framePr w:wrap="around" w:y="4469"/>
    </w:p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lsdException w:name="toc 2" w:semiHidden="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index heading" w:qFormat="1"/>
    <w:lsdException w:name="caption" w:qFormat="1"/>
    <w:lsdException w:name="footnote reference" w:semiHidden="1" w:qFormat="1"/>
    <w:lsdException w:name="page number" w:qFormat="1"/>
    <w:lsdException w:name="endnote reference" w:semiHidden="1"/>
    <w:lsdException w:name="endnote text" w:semiHidden="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semiHidden/>
    <w:qFormat/>
    <w:pPr>
      <w:tabs>
        <w:tab w:val="right" w:leader="dot" w:pos="9241"/>
      </w:tabs>
      <w:ind w:firstLineChars="500" w:firstLine="505"/>
      <w:jc w:val="left"/>
    </w:pPr>
    <w:rPr>
      <w:rFonts w:ascii="宋体"/>
      <w:szCs w:val="21"/>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qFormat/>
    <w:pPr>
      <w:spacing w:before="152" w:after="160"/>
    </w:pPr>
    <w:rPr>
      <w:rFonts w:ascii="Arial" w:eastAsia="SimHei" w:hAnsi="Arial"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semiHidden/>
    <w:qFormat/>
    <w:pPr>
      <w:shd w:val="clear" w:color="auto" w:fill="000080"/>
    </w:pPr>
  </w:style>
  <w:style w:type="paragraph" w:styleId="Index6">
    <w:name w:val="index 6"/>
    <w:basedOn w:val="Normal"/>
    <w:next w:val="Normal"/>
    <w:qFormat/>
    <w:pPr>
      <w:ind w:left="1260" w:hanging="210"/>
      <w:jc w:val="left"/>
    </w:pPr>
    <w:rPr>
      <w:rFonts w:ascii="Calibri" w:hAnsi="Calibri"/>
      <w:sz w:val="20"/>
      <w:szCs w:val="20"/>
    </w:r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semiHidden/>
    <w:qFormat/>
    <w:pPr>
      <w:tabs>
        <w:tab w:val="right" w:leader="dot" w:pos="9241"/>
      </w:tabs>
      <w:ind w:firstLineChars="300" w:firstLine="300"/>
      <w:jc w:val="left"/>
    </w:pPr>
    <w:rPr>
      <w:rFonts w:ascii="宋体"/>
      <w:szCs w:val="21"/>
    </w:rPr>
  </w:style>
  <w:style w:type="paragraph" w:styleId="TOC3">
    <w:name w:val="toc 3"/>
    <w:basedOn w:val="Normal"/>
    <w:next w:val="Normal"/>
    <w:uiPriority w:val="39"/>
    <w:qFormat/>
    <w:pPr>
      <w:tabs>
        <w:tab w:val="right" w:leader="dot" w:pos="9241"/>
      </w:tabs>
      <w:ind w:firstLineChars="100" w:firstLine="102"/>
      <w:jc w:val="left"/>
    </w:pPr>
    <w:rPr>
      <w:rFonts w:ascii="宋体"/>
      <w:szCs w:val="21"/>
    </w:rPr>
  </w:style>
  <w:style w:type="paragraph" w:styleId="TOC8">
    <w:name w:val="toc 8"/>
    <w:basedOn w:val="Normal"/>
    <w:next w:val="Normal"/>
    <w:semiHidden/>
    <w:qFormat/>
    <w:pPr>
      <w:tabs>
        <w:tab w:val="right" w:leader="dot" w:pos="9241"/>
      </w:tabs>
      <w:ind w:firstLineChars="600" w:firstLine="607"/>
      <w:jc w:val="left"/>
    </w:pPr>
    <w:rPr>
      <w:rFonts w:ascii="宋体"/>
      <w:szCs w:val="21"/>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semiHidden/>
    <w:qFormat/>
    <w:pPr>
      <w:snapToGrid w:val="0"/>
      <w:jc w:val="left"/>
    </w:pPr>
  </w:style>
  <w:style w:type="paragraph" w:styleId="BalloonText">
    <w:name w:val="Balloon Text"/>
    <w:basedOn w:val="Normal"/>
    <w:link w:val="BalloonTextChar"/>
    <w:rPr>
      <w:sz w:val="18"/>
      <w:szCs w:val="18"/>
    </w:rPr>
  </w:style>
  <w:style w:type="paragraph" w:styleId="Footer">
    <w:name w:val="footer"/>
    <w:basedOn w:val="Normal"/>
    <w:pPr>
      <w:snapToGrid w:val="0"/>
      <w:ind w:rightChars="100" w:right="210"/>
      <w:jc w:val="right"/>
    </w:pPr>
    <w:rPr>
      <w:sz w:val="18"/>
      <w:szCs w:val="18"/>
    </w:rPr>
  </w:style>
  <w:style w:type="paragraph" w:styleId="Header">
    <w:name w:val="header"/>
    <w:basedOn w:val="Normal"/>
    <w:pPr>
      <w:snapToGrid w:val="0"/>
      <w:jc w:val="left"/>
    </w:pPr>
    <w:rPr>
      <w:sz w:val="18"/>
      <w:szCs w:val="18"/>
    </w:rPr>
  </w:style>
  <w:style w:type="paragraph" w:styleId="TOC1">
    <w:name w:val="toc 1"/>
    <w:basedOn w:val="Normal"/>
    <w:next w:val="Normal"/>
    <w:uiPriority w:val="39"/>
    <w:pPr>
      <w:tabs>
        <w:tab w:val="right" w:leader="dot" w:pos="9241"/>
      </w:tabs>
      <w:spacing w:beforeLines="25" w:before="25" w:afterLines="25" w:after="25"/>
      <w:jc w:val="left"/>
    </w:pPr>
    <w:rPr>
      <w:rFonts w:ascii="宋体"/>
      <w:szCs w:val="21"/>
    </w:rPr>
  </w:style>
  <w:style w:type="paragraph" w:styleId="TOC4">
    <w:name w:val="toc 4"/>
    <w:basedOn w:val="Normal"/>
    <w:next w:val="Normal"/>
    <w:semiHidden/>
    <w:qFormat/>
    <w:pPr>
      <w:tabs>
        <w:tab w:val="right" w:leader="dot" w:pos="9241"/>
      </w:tabs>
      <w:ind w:firstLineChars="200" w:firstLine="198"/>
      <w:jc w:val="left"/>
    </w:pPr>
    <w:rPr>
      <w:rFonts w:ascii="宋体"/>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f9"/>
    <w:qFormat/>
    <w:pPr>
      <w:tabs>
        <w:tab w:val="right" w:leader="dot" w:pos="9299"/>
      </w:tabs>
      <w:jc w:val="left"/>
    </w:pPr>
    <w:rPr>
      <w:rFonts w:ascii="宋体"/>
      <w:szCs w:val="21"/>
    </w:rPr>
  </w:style>
  <w:style w:type="paragraph" w:customStyle="1" w:styleId="af9">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FootnoteText">
    <w:name w:val="footnote text"/>
    <w:basedOn w:val="Normal"/>
    <w:qFormat/>
    <w:pPr>
      <w:numPr>
        <w:numId w:val="1"/>
      </w:numPr>
      <w:snapToGrid w:val="0"/>
      <w:jc w:val="left"/>
    </w:pPr>
    <w:rPr>
      <w:rFonts w:ascii="宋体"/>
      <w:sz w:val="18"/>
      <w:szCs w:val="18"/>
    </w:rPr>
  </w:style>
  <w:style w:type="paragraph" w:styleId="TOC6">
    <w:name w:val="toc 6"/>
    <w:basedOn w:val="Normal"/>
    <w:next w:val="Normal"/>
    <w:semiHidden/>
    <w:qFormat/>
    <w:pPr>
      <w:tabs>
        <w:tab w:val="right" w:leader="dot" w:pos="9241"/>
      </w:tabs>
      <w:ind w:firstLineChars="400" w:firstLine="403"/>
      <w:jc w:val="left"/>
    </w:pPr>
    <w:rPr>
      <w:rFonts w:ascii="宋体"/>
      <w:szCs w:val="21"/>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OC2">
    <w:name w:val="toc 2"/>
    <w:basedOn w:val="Normal"/>
    <w:next w:val="Normal"/>
    <w:semiHidden/>
    <w:pPr>
      <w:tabs>
        <w:tab w:val="right" w:leader="dot" w:pos="9241"/>
      </w:tabs>
    </w:pPr>
    <w:rPr>
      <w:rFonts w:ascii="宋体"/>
      <w:szCs w:val="21"/>
    </w:rPr>
  </w:style>
  <w:style w:type="paragraph" w:styleId="TOC9">
    <w:name w:val="toc 9"/>
    <w:basedOn w:val="Normal"/>
    <w:next w:val="Normal"/>
    <w:semiHidden/>
    <w:qFormat/>
    <w:pPr>
      <w:ind w:left="1470"/>
      <w:jc w:val="left"/>
    </w:pPr>
    <w:rPr>
      <w:sz w:val="20"/>
      <w:szCs w:val="20"/>
    </w:rPr>
  </w:style>
  <w:style w:type="paragraph" w:styleId="Index2">
    <w:name w:val="index 2"/>
    <w:basedOn w:val="Normal"/>
    <w:next w:val="Normal"/>
    <w:qFormat/>
    <w:pPr>
      <w:ind w:left="420" w:hanging="210"/>
      <w:jc w:val="left"/>
    </w:pPr>
    <w:rPr>
      <w:rFonts w:ascii="Calibri" w:hAnsi="Calibri"/>
      <w:sz w:val="20"/>
      <w:szCs w:val="20"/>
    </w:rPr>
  </w:style>
  <w:style w:type="table" w:styleId="TableGrid">
    <w:name w:val="Table Grid"/>
    <w:basedOn w:val="TableNormal"/>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semiHidden/>
    <w:rPr>
      <w:vertAlign w:val="superscript"/>
    </w:rPr>
  </w:style>
  <w:style w:type="character" w:styleId="PageNumber">
    <w:name w:val="page number"/>
    <w:qFormat/>
    <w:rPr>
      <w:rFonts w:ascii="Times New Roman" w:eastAsia="宋体" w:hAnsi="Times New Roman"/>
      <w:sz w:val="18"/>
    </w:rPr>
  </w:style>
  <w:style w:type="character" w:styleId="FollowedHyperlink">
    <w:name w:val="FollowedHyperlink"/>
    <w:rPr>
      <w:color w:val="800080"/>
      <w:u w:val="single"/>
    </w:rPr>
  </w:style>
  <w:style w:type="character" w:styleId="Hyperlink">
    <w:name w:val="Hyperlink"/>
    <w:uiPriority w:val="99"/>
    <w:rPr>
      <w:color w:val="0000FF"/>
      <w:spacing w:val="0"/>
      <w:w w:val="100"/>
      <w:szCs w:val="21"/>
      <w:u w:val="single"/>
    </w:rPr>
  </w:style>
  <w:style w:type="character" w:styleId="FootnoteReference">
    <w:name w:val="footnote reference"/>
    <w:semiHidden/>
    <w:qFormat/>
    <w:rPr>
      <w:vertAlign w:val="superscript"/>
    </w:rPr>
  </w:style>
  <w:style w:type="character" w:customStyle="1" w:styleId="Char">
    <w:name w:val="段 Char"/>
    <w:link w:val="af9"/>
    <w:rPr>
      <w:rFonts w:ascii="宋体"/>
      <w:sz w:val="21"/>
      <w:lang w:val="en-US" w:eastAsia="zh-CN" w:bidi="ar-SA"/>
    </w:rPr>
  </w:style>
  <w:style w:type="paragraph" w:customStyle="1" w:styleId="a1">
    <w:name w:val="一级条标题"/>
    <w:next w:val="af9"/>
    <w:qFormat/>
    <w:pPr>
      <w:numPr>
        <w:ilvl w:val="1"/>
        <w:numId w:val="2"/>
      </w:numPr>
      <w:spacing w:beforeLines="50" w:before="156" w:afterLines="50" w:after="156"/>
      <w:outlineLvl w:val="2"/>
    </w:pPr>
    <w:rPr>
      <w:rFonts w:ascii="SimHei" w:eastAsia="SimHei"/>
      <w:sz w:val="21"/>
      <w:szCs w:val="21"/>
    </w:rPr>
  </w:style>
  <w:style w:type="paragraph" w:customStyle="1" w:styleId="afa">
    <w:name w:val="标准书脚_奇数页"/>
    <w:pPr>
      <w:spacing w:before="120"/>
      <w:ind w:right="198"/>
      <w:jc w:val="right"/>
    </w:pPr>
    <w:rPr>
      <w:rFonts w:ascii="宋体"/>
      <w:sz w:val="18"/>
      <w:szCs w:val="18"/>
    </w:rPr>
  </w:style>
  <w:style w:type="paragraph" w:customStyle="1" w:styleId="afb">
    <w:name w:val="标准书眉_奇数页"/>
    <w:next w:val="Normal"/>
    <w:pPr>
      <w:tabs>
        <w:tab w:val="center" w:pos="4154"/>
        <w:tab w:val="right" w:pos="8306"/>
      </w:tabs>
      <w:spacing w:after="220"/>
      <w:jc w:val="right"/>
    </w:pPr>
    <w:rPr>
      <w:rFonts w:ascii="SimHei" w:eastAsia="SimHei"/>
      <w:sz w:val="21"/>
      <w:szCs w:val="21"/>
    </w:rPr>
  </w:style>
  <w:style w:type="paragraph" w:customStyle="1" w:styleId="a0">
    <w:name w:val="章标题"/>
    <w:next w:val="af9"/>
    <w:qFormat/>
    <w:pPr>
      <w:numPr>
        <w:numId w:val="2"/>
      </w:numPr>
      <w:spacing w:beforeLines="100" w:before="312" w:afterLines="100" w:after="312"/>
      <w:jc w:val="both"/>
      <w:outlineLvl w:val="1"/>
    </w:pPr>
    <w:rPr>
      <w:rFonts w:ascii="SimHei" w:eastAsia="SimHei"/>
      <w:sz w:val="21"/>
    </w:rPr>
  </w:style>
  <w:style w:type="paragraph" w:customStyle="1" w:styleId="a2">
    <w:name w:val="二级条标题"/>
    <w:basedOn w:val="a1"/>
    <w:next w:val="af9"/>
    <w:qFormat/>
    <w:pPr>
      <w:numPr>
        <w:ilvl w:val="2"/>
      </w:numPr>
      <w:spacing w:before="50" w:after="50"/>
      <w:outlineLvl w:val="3"/>
    </w:pPr>
  </w:style>
  <w:style w:type="paragraph" w:customStyle="1" w:styleId="2">
    <w:name w:val="封面标准号2"/>
    <w:pPr>
      <w:framePr w:w="9140" w:h="1242" w:hRule="exact" w:hSpace="284" w:wrap="around" w:vAnchor="page" w:hAnchor="page" w:x="1645" w:y="2910" w:anchorLock="1"/>
      <w:spacing w:before="357" w:line="280" w:lineRule="exact"/>
      <w:jc w:val="right"/>
    </w:pPr>
    <w:rPr>
      <w:rFonts w:ascii="SimHei" w:eastAsia="SimHei"/>
      <w:sz w:val="28"/>
      <w:szCs w:val="28"/>
    </w:rPr>
  </w:style>
  <w:style w:type="paragraph" w:customStyle="1" w:styleId="a8">
    <w:name w:val="列项——（一级）"/>
    <w:pPr>
      <w:widowControl w:val="0"/>
      <w:numPr>
        <w:numId w:val="3"/>
      </w:numPr>
      <w:jc w:val="both"/>
    </w:pPr>
    <w:rPr>
      <w:rFonts w:ascii="宋体"/>
      <w:sz w:val="21"/>
    </w:rPr>
  </w:style>
  <w:style w:type="paragraph" w:customStyle="1" w:styleId="a9">
    <w:name w:val="列项●（二级）"/>
    <w:pPr>
      <w:numPr>
        <w:ilvl w:val="1"/>
        <w:numId w:val="3"/>
      </w:numPr>
      <w:tabs>
        <w:tab w:val="left" w:pos="840"/>
      </w:tabs>
      <w:jc w:val="both"/>
    </w:pPr>
    <w:rPr>
      <w:rFonts w:ascii="宋体"/>
      <w:sz w:val="21"/>
    </w:rPr>
  </w:style>
  <w:style w:type="paragraph" w:customStyle="1" w:styleId="afc">
    <w:name w:val="目次、标准名称标题"/>
    <w:basedOn w:val="Normal"/>
    <w:next w:val="af9"/>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a3">
    <w:name w:val="三级条标题"/>
    <w:basedOn w:val="a2"/>
    <w:next w:val="af9"/>
    <w:qFormat/>
    <w:pPr>
      <w:numPr>
        <w:ilvl w:val="3"/>
      </w:numPr>
      <w:outlineLvl w:val="4"/>
    </w:pPr>
  </w:style>
  <w:style w:type="paragraph" w:customStyle="1" w:styleId="afd">
    <w:name w:val="示例"/>
    <w:next w:val="afe"/>
    <w:pPr>
      <w:widowControl w:val="0"/>
      <w:ind w:firstLine="363"/>
      <w:jc w:val="both"/>
    </w:pPr>
    <w:rPr>
      <w:rFonts w:ascii="宋体"/>
      <w:sz w:val="18"/>
      <w:szCs w:val="18"/>
    </w:rPr>
  </w:style>
  <w:style w:type="paragraph" w:customStyle="1" w:styleId="afe">
    <w:name w:val="示例内容"/>
    <w:pPr>
      <w:ind w:firstLineChars="200" w:firstLine="200"/>
    </w:pPr>
    <w:rPr>
      <w:rFonts w:ascii="宋体"/>
      <w:sz w:val="18"/>
      <w:szCs w:val="18"/>
    </w:rPr>
  </w:style>
  <w:style w:type="paragraph" w:customStyle="1" w:styleId="ac">
    <w:name w:val="数字编号列项（二级）"/>
    <w:pPr>
      <w:numPr>
        <w:ilvl w:val="1"/>
        <w:numId w:val="4"/>
      </w:numPr>
      <w:jc w:val="both"/>
    </w:pPr>
    <w:rPr>
      <w:rFonts w:ascii="宋体"/>
      <w:sz w:val="21"/>
    </w:rPr>
  </w:style>
  <w:style w:type="paragraph" w:customStyle="1" w:styleId="a4">
    <w:name w:val="四级条标题"/>
    <w:basedOn w:val="a3"/>
    <w:next w:val="af9"/>
    <w:pPr>
      <w:numPr>
        <w:ilvl w:val="4"/>
      </w:numPr>
      <w:outlineLvl w:val="5"/>
    </w:pPr>
  </w:style>
  <w:style w:type="paragraph" w:customStyle="1" w:styleId="a5">
    <w:name w:val="五级条标题"/>
    <w:basedOn w:val="a4"/>
    <w:next w:val="af9"/>
    <w:pPr>
      <w:numPr>
        <w:ilvl w:val="5"/>
      </w:numPr>
      <w:outlineLvl w:val="6"/>
    </w:pPr>
  </w:style>
  <w:style w:type="paragraph" w:customStyle="1" w:styleId="aff">
    <w:name w:val="注："/>
    <w:next w:val="af9"/>
    <w:pPr>
      <w:widowControl w:val="0"/>
      <w:autoSpaceDE w:val="0"/>
      <w:autoSpaceDN w:val="0"/>
      <w:ind w:left="726" w:hanging="363"/>
      <w:jc w:val="both"/>
    </w:pPr>
    <w:rPr>
      <w:rFonts w:ascii="宋体"/>
      <w:sz w:val="18"/>
      <w:szCs w:val="18"/>
    </w:rPr>
  </w:style>
  <w:style w:type="paragraph" w:customStyle="1" w:styleId="aff0">
    <w:name w:val="注×："/>
    <w:pPr>
      <w:widowControl w:val="0"/>
      <w:autoSpaceDE w:val="0"/>
      <w:autoSpaceDN w:val="0"/>
      <w:ind w:left="811" w:hanging="448"/>
      <w:jc w:val="both"/>
    </w:pPr>
    <w:rPr>
      <w:rFonts w:ascii="宋体"/>
      <w:sz w:val="18"/>
      <w:szCs w:val="18"/>
    </w:rPr>
  </w:style>
  <w:style w:type="paragraph" w:customStyle="1" w:styleId="ab">
    <w:name w:val="字母编号列项（一级）"/>
    <w:pPr>
      <w:numPr>
        <w:numId w:val="4"/>
      </w:numPr>
      <w:jc w:val="both"/>
    </w:pPr>
    <w:rPr>
      <w:rFonts w:ascii="宋体"/>
      <w:sz w:val="21"/>
    </w:rPr>
  </w:style>
  <w:style w:type="paragraph" w:customStyle="1" w:styleId="aa">
    <w:name w:val="列项◆（三级）"/>
    <w:basedOn w:val="Normal"/>
    <w:pPr>
      <w:numPr>
        <w:ilvl w:val="2"/>
        <w:numId w:val="3"/>
      </w:numPr>
    </w:pPr>
    <w:rPr>
      <w:rFonts w:ascii="宋体"/>
      <w:szCs w:val="21"/>
    </w:rPr>
  </w:style>
  <w:style w:type="paragraph" w:customStyle="1" w:styleId="ad">
    <w:name w:val="编号列项（三级）"/>
    <w:pPr>
      <w:numPr>
        <w:ilvl w:val="2"/>
        <w:numId w:val="4"/>
      </w:numPr>
    </w:pPr>
    <w:rPr>
      <w:rFonts w:ascii="宋体"/>
      <w:sz w:val="21"/>
    </w:rPr>
  </w:style>
  <w:style w:type="paragraph" w:customStyle="1" w:styleId="aff1">
    <w:name w:val="示例×："/>
    <w:basedOn w:val="a0"/>
    <w:qFormat/>
    <w:pPr>
      <w:numPr>
        <w:numId w:val="0"/>
      </w:numPr>
      <w:spacing w:beforeLines="0" w:before="0" w:afterLines="0" w:after="0"/>
      <w:ind w:firstLine="363"/>
      <w:outlineLvl w:val="9"/>
    </w:pPr>
    <w:rPr>
      <w:rFonts w:ascii="宋体" w:eastAsia="宋体"/>
      <w:sz w:val="18"/>
      <w:szCs w:val="18"/>
    </w:rPr>
  </w:style>
  <w:style w:type="paragraph" w:customStyle="1" w:styleId="aff2">
    <w:name w:val="二级无"/>
    <w:basedOn w:val="a2"/>
    <w:pPr>
      <w:spacing w:beforeLines="0" w:before="0" w:afterLines="0" w:after="0"/>
    </w:pPr>
    <w:rPr>
      <w:rFonts w:ascii="宋体" w:eastAsia="宋体"/>
    </w:rPr>
  </w:style>
  <w:style w:type="paragraph" w:customStyle="1" w:styleId="aff3">
    <w:name w:val="注：（正文）"/>
    <w:basedOn w:val="aff"/>
    <w:next w:val="af9"/>
  </w:style>
  <w:style w:type="paragraph" w:customStyle="1" w:styleId="a">
    <w:name w:val="注×：（正文）"/>
    <w:pPr>
      <w:numPr>
        <w:numId w:val="5"/>
      </w:numPr>
      <w:jc w:val="both"/>
    </w:pPr>
    <w:rPr>
      <w:rFonts w:ascii="宋体"/>
      <w:sz w:val="18"/>
      <w:szCs w:val="18"/>
    </w:rPr>
  </w:style>
  <w:style w:type="paragraph" w:customStyle="1" w:styleId="aff4">
    <w:name w:val="标准标志"/>
    <w:next w:val="Normal"/>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5">
    <w:name w:val="标准称谓"/>
    <w:next w:val="Normal"/>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6">
    <w:name w:val="标准书脚_偶数页"/>
    <w:pPr>
      <w:spacing w:before="120"/>
      <w:ind w:left="221"/>
    </w:pPr>
    <w:rPr>
      <w:rFonts w:ascii="宋体"/>
      <w:sz w:val="18"/>
      <w:szCs w:val="18"/>
    </w:rPr>
  </w:style>
  <w:style w:type="paragraph" w:customStyle="1" w:styleId="aff7">
    <w:name w:val="标准书眉_偶数页"/>
    <w:basedOn w:val="afb"/>
    <w:next w:val="Normal"/>
    <w:pPr>
      <w:jc w:val="left"/>
    </w:pPr>
  </w:style>
  <w:style w:type="paragraph" w:customStyle="1" w:styleId="aff8">
    <w:name w:val="标准书眉一"/>
    <w:pPr>
      <w:jc w:val="both"/>
    </w:pPr>
  </w:style>
  <w:style w:type="paragraph" w:customStyle="1" w:styleId="aff9">
    <w:name w:val="参考文献"/>
    <w:basedOn w:val="Normal"/>
    <w:next w:val="af9"/>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a">
    <w:name w:val="参考文献、索引标题"/>
    <w:basedOn w:val="Normal"/>
    <w:next w:val="af9"/>
    <w:pPr>
      <w:keepNext/>
      <w:pageBreakBefore/>
      <w:widowControl/>
      <w:shd w:val="clear" w:color="FFFFFF" w:fill="FFFFFF"/>
      <w:spacing w:before="640" w:after="200"/>
      <w:jc w:val="center"/>
      <w:outlineLvl w:val="0"/>
    </w:pPr>
    <w:rPr>
      <w:rFonts w:ascii="SimHei" w:eastAsia="SimHei"/>
      <w:kern w:val="0"/>
      <w:szCs w:val="20"/>
    </w:rPr>
  </w:style>
  <w:style w:type="character" w:customStyle="1" w:styleId="affb">
    <w:name w:val="发布"/>
    <w:rPr>
      <w:rFonts w:ascii="SimHei" w:eastAsia="SimHei"/>
      <w:spacing w:val="85"/>
      <w:w w:val="100"/>
      <w:position w:val="3"/>
      <w:sz w:val="28"/>
      <w:szCs w:val="28"/>
    </w:rPr>
  </w:style>
  <w:style w:type="paragraph" w:customStyle="1" w:styleId="affc">
    <w:name w:val="发布部门"/>
    <w:next w:val="af9"/>
    <w:pPr>
      <w:framePr w:w="7938" w:h="1134" w:hRule="exact" w:hSpace="125" w:vSpace="181" w:wrap="around" w:vAnchor="page" w:hAnchor="page" w:x="2150" w:y="14630" w:anchorLock="1"/>
      <w:jc w:val="center"/>
    </w:pPr>
    <w:rPr>
      <w:rFonts w:ascii="宋体"/>
      <w:b/>
      <w:spacing w:val="20"/>
      <w:w w:val="135"/>
      <w:sz w:val="28"/>
    </w:rPr>
  </w:style>
  <w:style w:type="paragraph" w:customStyle="1" w:styleId="affd">
    <w:name w:val="发布日期"/>
    <w:pPr>
      <w:framePr w:w="3997" w:h="471" w:hRule="exact" w:vSpace="181" w:wrap="around" w:hAnchor="page" w:x="7089" w:y="14097" w:anchorLock="1"/>
    </w:pPr>
    <w:rPr>
      <w:rFonts w:eastAsia="SimHei"/>
      <w:sz w:val="28"/>
    </w:rPr>
  </w:style>
  <w:style w:type="paragraph" w:customStyle="1" w:styleId="affe">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pPr>
      <w:widowControl w:val="0"/>
      <w:kinsoku w:val="0"/>
      <w:overflowPunct w:val="0"/>
      <w:autoSpaceDE w:val="0"/>
      <w:autoSpaceDN w:val="0"/>
      <w:spacing w:before="308"/>
      <w:jc w:val="right"/>
      <w:textAlignment w:val="center"/>
    </w:pPr>
    <w:rPr>
      <w:sz w:val="28"/>
    </w:rPr>
  </w:style>
  <w:style w:type="paragraph" w:customStyle="1" w:styleId="afff">
    <w:name w:val="封面标准名称"/>
    <w:pPr>
      <w:framePr w:w="9639" w:h="6917" w:hRule="exact" w:wrap="around" w:vAnchor="page" w:hAnchor="page" w:xAlign="center" w:y="6408" w:anchorLock="1"/>
      <w:widowControl w:val="0"/>
      <w:spacing w:line="680" w:lineRule="exact"/>
      <w:jc w:val="center"/>
      <w:textAlignment w:val="center"/>
    </w:pPr>
    <w:rPr>
      <w:rFonts w:ascii="SimHei" w:eastAsia="SimHei"/>
      <w:sz w:val="52"/>
    </w:rPr>
  </w:style>
  <w:style w:type="paragraph" w:customStyle="1" w:styleId="afff0">
    <w:name w:val="封面标准英文名称"/>
    <w:basedOn w:val="afff"/>
    <w:pPr>
      <w:framePr w:wrap="around"/>
      <w:spacing w:before="370" w:line="400" w:lineRule="exact"/>
    </w:pPr>
    <w:rPr>
      <w:rFonts w:ascii="Times New Roman"/>
      <w:sz w:val="28"/>
      <w:szCs w:val="28"/>
    </w:rPr>
  </w:style>
  <w:style w:type="paragraph" w:customStyle="1" w:styleId="afff1">
    <w:name w:val="封面一致性程度标识"/>
    <w:basedOn w:val="afff0"/>
    <w:pPr>
      <w:framePr w:wrap="around"/>
      <w:spacing w:before="440"/>
    </w:pPr>
    <w:rPr>
      <w:rFonts w:ascii="宋体" w:eastAsia="宋体"/>
    </w:rPr>
  </w:style>
  <w:style w:type="paragraph" w:customStyle="1" w:styleId="afff2">
    <w:name w:val="封面标准文稿类别"/>
    <w:basedOn w:val="afff1"/>
    <w:pPr>
      <w:framePr w:wrap="around"/>
      <w:spacing w:after="160" w:line="240" w:lineRule="auto"/>
    </w:pPr>
    <w:rPr>
      <w:sz w:val="24"/>
    </w:rPr>
  </w:style>
  <w:style w:type="paragraph" w:customStyle="1" w:styleId="afff3">
    <w:name w:val="封面标准文稿编辑信息"/>
    <w:basedOn w:val="afff2"/>
    <w:pPr>
      <w:framePr w:wrap="around"/>
      <w:spacing w:before="180" w:line="180" w:lineRule="exact"/>
    </w:pPr>
    <w:rPr>
      <w:sz w:val="21"/>
    </w:rPr>
  </w:style>
  <w:style w:type="paragraph" w:customStyle="1" w:styleId="afff4">
    <w:name w:val="封面正文"/>
    <w:pPr>
      <w:jc w:val="both"/>
    </w:pPr>
  </w:style>
  <w:style w:type="paragraph" w:customStyle="1" w:styleId="af0">
    <w:name w:val="附录标识"/>
    <w:basedOn w:val="Normal"/>
    <w:next w:val="af9"/>
    <w:pPr>
      <w:keepNext/>
      <w:widowControl/>
      <w:numPr>
        <w:numId w:val="6"/>
      </w:numPr>
      <w:shd w:val="clear" w:color="FFFFFF" w:fill="FFFFFF"/>
      <w:tabs>
        <w:tab w:val="left" w:pos="360"/>
        <w:tab w:val="left" w:pos="6405"/>
      </w:tabs>
      <w:spacing w:before="640" w:after="280"/>
      <w:jc w:val="center"/>
      <w:outlineLvl w:val="0"/>
    </w:pPr>
    <w:rPr>
      <w:rFonts w:ascii="SimHei" w:eastAsia="SimHei"/>
      <w:kern w:val="0"/>
      <w:szCs w:val="20"/>
    </w:rPr>
  </w:style>
  <w:style w:type="paragraph" w:customStyle="1" w:styleId="afff5">
    <w:name w:val="附录标题"/>
    <w:basedOn w:val="af9"/>
    <w:next w:val="af9"/>
    <w:pPr>
      <w:ind w:firstLineChars="0" w:firstLine="0"/>
      <w:jc w:val="center"/>
    </w:pPr>
    <w:rPr>
      <w:rFonts w:ascii="SimHei" w:eastAsia="SimHei"/>
    </w:rPr>
  </w:style>
  <w:style w:type="paragraph" w:customStyle="1" w:styleId="ae">
    <w:name w:val="附录表标号"/>
    <w:basedOn w:val="Normal"/>
    <w:next w:val="af9"/>
    <w:pPr>
      <w:numPr>
        <w:numId w:val="7"/>
      </w:numPr>
      <w:tabs>
        <w:tab w:val="clear" w:pos="0"/>
      </w:tabs>
      <w:spacing w:line="14" w:lineRule="exact"/>
      <w:ind w:left="811" w:hanging="448"/>
      <w:jc w:val="center"/>
      <w:outlineLvl w:val="0"/>
    </w:pPr>
    <w:rPr>
      <w:color w:val="FFFFFF"/>
    </w:rPr>
  </w:style>
  <w:style w:type="paragraph" w:customStyle="1" w:styleId="af">
    <w:name w:val="附录表标题"/>
    <w:basedOn w:val="Normal"/>
    <w:next w:val="af9"/>
    <w:qFormat/>
    <w:pPr>
      <w:numPr>
        <w:ilvl w:val="1"/>
        <w:numId w:val="7"/>
      </w:numPr>
      <w:tabs>
        <w:tab w:val="left" w:pos="180"/>
      </w:tabs>
      <w:spacing w:beforeLines="50" w:before="50" w:afterLines="50" w:after="50"/>
      <w:ind w:left="0" w:firstLine="0"/>
      <w:jc w:val="center"/>
    </w:pPr>
    <w:rPr>
      <w:rFonts w:ascii="SimHei" w:eastAsia="SimHei"/>
      <w:szCs w:val="21"/>
    </w:rPr>
  </w:style>
  <w:style w:type="paragraph" w:customStyle="1" w:styleId="af3">
    <w:name w:val="附录二级条标题"/>
    <w:basedOn w:val="Normal"/>
    <w:next w:val="af9"/>
    <w:pPr>
      <w:widowControl/>
      <w:numPr>
        <w:ilvl w:val="3"/>
        <w:numId w:val="6"/>
      </w:numPr>
      <w:tabs>
        <w:tab w:val="left" w:pos="360"/>
      </w:tabs>
      <w:wordWrap w:val="0"/>
      <w:overflowPunct w:val="0"/>
      <w:autoSpaceDE w:val="0"/>
      <w:autoSpaceDN w:val="0"/>
      <w:spacing w:beforeLines="50" w:before="50" w:afterLines="50" w:after="50"/>
      <w:textAlignment w:val="baseline"/>
      <w:outlineLvl w:val="3"/>
    </w:pPr>
    <w:rPr>
      <w:rFonts w:ascii="SimHei" w:eastAsia="SimHei"/>
      <w:kern w:val="21"/>
      <w:szCs w:val="20"/>
    </w:rPr>
  </w:style>
  <w:style w:type="paragraph" w:customStyle="1" w:styleId="afff6">
    <w:name w:val="附录二级无"/>
    <w:basedOn w:val="af3"/>
    <w:pPr>
      <w:tabs>
        <w:tab w:val="clear" w:pos="360"/>
      </w:tabs>
      <w:spacing w:beforeLines="0" w:before="0" w:afterLines="0" w:after="0"/>
    </w:pPr>
    <w:rPr>
      <w:rFonts w:ascii="宋体" w:eastAsia="宋体"/>
      <w:szCs w:val="21"/>
    </w:rPr>
  </w:style>
  <w:style w:type="paragraph" w:customStyle="1" w:styleId="afff7">
    <w:name w:val="附录公式"/>
    <w:basedOn w:val="af9"/>
    <w:next w:val="af9"/>
    <w:link w:val="Char0"/>
    <w:qFormat/>
  </w:style>
  <w:style w:type="character" w:customStyle="1" w:styleId="Char0">
    <w:name w:val="附录公式 Char"/>
    <w:basedOn w:val="Char"/>
    <w:link w:val="afff7"/>
    <w:rPr>
      <w:rFonts w:ascii="宋体"/>
      <w:sz w:val="21"/>
      <w:lang w:val="en-US" w:eastAsia="zh-CN" w:bidi="ar-SA"/>
    </w:rPr>
  </w:style>
  <w:style w:type="paragraph" w:customStyle="1" w:styleId="afff8">
    <w:name w:val="附录公式编号制表符"/>
    <w:basedOn w:val="Normal"/>
    <w:next w:val="af9"/>
    <w:qFormat/>
    <w:pPr>
      <w:widowControl/>
      <w:tabs>
        <w:tab w:val="center" w:pos="4201"/>
        <w:tab w:val="right" w:leader="dot" w:pos="9298"/>
      </w:tabs>
      <w:autoSpaceDE w:val="0"/>
      <w:autoSpaceDN w:val="0"/>
    </w:pPr>
    <w:rPr>
      <w:rFonts w:ascii="宋体"/>
      <w:kern w:val="0"/>
      <w:szCs w:val="20"/>
    </w:rPr>
  </w:style>
  <w:style w:type="paragraph" w:customStyle="1" w:styleId="af4">
    <w:name w:val="附录三级条标题"/>
    <w:basedOn w:val="af3"/>
    <w:next w:val="af9"/>
    <w:pPr>
      <w:numPr>
        <w:ilvl w:val="4"/>
      </w:numPr>
      <w:outlineLvl w:val="4"/>
    </w:pPr>
  </w:style>
  <w:style w:type="paragraph" w:customStyle="1" w:styleId="afff9">
    <w:name w:val="附录三级无"/>
    <w:basedOn w:val="af4"/>
    <w:qFormat/>
    <w:pPr>
      <w:tabs>
        <w:tab w:val="clear" w:pos="360"/>
      </w:tabs>
      <w:spacing w:beforeLines="0" w:before="0" w:afterLines="0" w:after="0"/>
    </w:pPr>
    <w:rPr>
      <w:rFonts w:ascii="宋体" w:eastAsia="宋体"/>
      <w:szCs w:val="21"/>
    </w:rPr>
  </w:style>
  <w:style w:type="paragraph" w:customStyle="1" w:styleId="af8">
    <w:name w:val="附录数字编号列项（二级）"/>
    <w:qFormat/>
    <w:pPr>
      <w:numPr>
        <w:ilvl w:val="1"/>
        <w:numId w:val="8"/>
      </w:numPr>
    </w:pPr>
    <w:rPr>
      <w:rFonts w:ascii="宋体"/>
      <w:sz w:val="21"/>
    </w:rPr>
  </w:style>
  <w:style w:type="paragraph" w:customStyle="1" w:styleId="af5">
    <w:name w:val="附录四级条标题"/>
    <w:basedOn w:val="af4"/>
    <w:next w:val="af9"/>
    <w:pPr>
      <w:numPr>
        <w:ilvl w:val="5"/>
      </w:numPr>
      <w:outlineLvl w:val="5"/>
    </w:pPr>
  </w:style>
  <w:style w:type="paragraph" w:customStyle="1" w:styleId="afffa">
    <w:name w:val="附录四级无"/>
    <w:basedOn w:val="af5"/>
    <w:pPr>
      <w:tabs>
        <w:tab w:val="clear" w:pos="360"/>
      </w:tabs>
      <w:spacing w:beforeLines="0" w:before="0" w:afterLines="0" w:after="0"/>
    </w:pPr>
    <w:rPr>
      <w:rFonts w:ascii="宋体" w:eastAsia="宋体"/>
      <w:szCs w:val="21"/>
    </w:rPr>
  </w:style>
  <w:style w:type="paragraph" w:customStyle="1" w:styleId="a6">
    <w:name w:val="附录图标号"/>
    <w:basedOn w:val="Normal"/>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Normal"/>
    <w:next w:val="af9"/>
    <w:pPr>
      <w:numPr>
        <w:ilvl w:val="1"/>
        <w:numId w:val="9"/>
      </w:numPr>
      <w:tabs>
        <w:tab w:val="left" w:pos="363"/>
      </w:tabs>
      <w:spacing w:beforeLines="50" w:before="50" w:afterLines="50" w:after="50"/>
      <w:ind w:left="0" w:firstLine="0"/>
      <w:jc w:val="center"/>
    </w:pPr>
    <w:rPr>
      <w:rFonts w:ascii="SimHei" w:eastAsia="SimHei"/>
      <w:szCs w:val="21"/>
    </w:rPr>
  </w:style>
  <w:style w:type="paragraph" w:customStyle="1" w:styleId="af6">
    <w:name w:val="附录五级条标题"/>
    <w:basedOn w:val="af5"/>
    <w:next w:val="af9"/>
    <w:qFormat/>
    <w:pPr>
      <w:numPr>
        <w:ilvl w:val="6"/>
      </w:numPr>
      <w:outlineLvl w:val="6"/>
    </w:pPr>
  </w:style>
  <w:style w:type="paragraph" w:customStyle="1" w:styleId="afffb">
    <w:name w:val="附录五级无"/>
    <w:basedOn w:val="af6"/>
    <w:qFormat/>
    <w:pPr>
      <w:tabs>
        <w:tab w:val="clear" w:pos="360"/>
      </w:tabs>
      <w:spacing w:beforeLines="0" w:before="0" w:afterLines="0" w:after="0"/>
    </w:pPr>
    <w:rPr>
      <w:rFonts w:ascii="宋体" w:eastAsia="宋体"/>
      <w:szCs w:val="21"/>
    </w:rPr>
  </w:style>
  <w:style w:type="paragraph" w:customStyle="1" w:styleId="af1">
    <w:name w:val="附录章标题"/>
    <w:next w:val="af9"/>
    <w:qFormat/>
    <w:pPr>
      <w:numPr>
        <w:ilvl w:val="1"/>
        <w:numId w:val="6"/>
      </w:numPr>
      <w:tabs>
        <w:tab w:val="left" w:pos="360"/>
      </w:tabs>
      <w:wordWrap w:val="0"/>
      <w:overflowPunct w:val="0"/>
      <w:autoSpaceDE w:val="0"/>
      <w:spacing w:beforeLines="100" w:before="100" w:afterLines="100" w:after="100"/>
      <w:jc w:val="both"/>
      <w:textAlignment w:val="baseline"/>
      <w:outlineLvl w:val="1"/>
    </w:pPr>
    <w:rPr>
      <w:rFonts w:ascii="SimHei" w:eastAsia="SimHei"/>
      <w:kern w:val="21"/>
      <w:sz w:val="21"/>
    </w:rPr>
  </w:style>
  <w:style w:type="paragraph" w:customStyle="1" w:styleId="af2">
    <w:name w:val="附录一级条标题"/>
    <w:basedOn w:val="af1"/>
    <w:next w:val="af9"/>
    <w:qFormat/>
    <w:pPr>
      <w:numPr>
        <w:ilvl w:val="2"/>
      </w:numPr>
      <w:autoSpaceDN w:val="0"/>
      <w:spacing w:beforeLines="50" w:before="50" w:afterLines="50" w:after="50"/>
      <w:outlineLvl w:val="2"/>
    </w:pPr>
  </w:style>
  <w:style w:type="paragraph" w:customStyle="1" w:styleId="afffc">
    <w:name w:val="附录一级无"/>
    <w:basedOn w:val="af2"/>
    <w:qFormat/>
    <w:pPr>
      <w:tabs>
        <w:tab w:val="clear" w:pos="360"/>
      </w:tabs>
      <w:spacing w:beforeLines="0" w:before="0" w:afterLines="0" w:after="0"/>
    </w:pPr>
    <w:rPr>
      <w:rFonts w:ascii="宋体" w:eastAsia="宋体"/>
      <w:szCs w:val="21"/>
    </w:rPr>
  </w:style>
  <w:style w:type="paragraph" w:customStyle="1" w:styleId="af7">
    <w:name w:val="附录字母编号列项（一级）"/>
    <w:qFormat/>
    <w:pPr>
      <w:numPr>
        <w:numId w:val="8"/>
      </w:numPr>
    </w:pPr>
    <w:rPr>
      <w:rFonts w:ascii="宋体"/>
      <w:sz w:val="21"/>
    </w:rPr>
  </w:style>
  <w:style w:type="paragraph" w:customStyle="1" w:styleId="afffd">
    <w:name w:val="列项说明"/>
    <w:basedOn w:val="Normal"/>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e">
    <w:name w:val="列项说明数字编号"/>
    <w:qFormat/>
    <w:pPr>
      <w:ind w:leftChars="400" w:left="600" w:hangingChars="200" w:hanging="200"/>
    </w:pPr>
    <w:rPr>
      <w:rFonts w:ascii="宋体"/>
      <w:sz w:val="21"/>
    </w:rPr>
  </w:style>
  <w:style w:type="paragraph" w:customStyle="1" w:styleId="affff">
    <w:name w:val="目次、索引正文"/>
    <w:qFormat/>
    <w:pPr>
      <w:spacing w:line="320" w:lineRule="exact"/>
      <w:jc w:val="both"/>
    </w:pPr>
    <w:rPr>
      <w:rFonts w:ascii="宋体"/>
      <w:sz w:val="21"/>
    </w:rPr>
  </w:style>
  <w:style w:type="paragraph" w:customStyle="1" w:styleId="affff0">
    <w:name w:val="其他标准标志"/>
    <w:basedOn w:val="aff4"/>
    <w:qFormat/>
    <w:pPr>
      <w:framePr w:w="6101" w:wrap="around" w:vAnchor="page" w:hAnchor="page" w:x="4673" w:y="942"/>
    </w:pPr>
    <w:rPr>
      <w:w w:val="130"/>
    </w:rPr>
  </w:style>
  <w:style w:type="paragraph" w:customStyle="1" w:styleId="affff1">
    <w:name w:val="其他标准称谓"/>
    <w:next w:val="Normal"/>
    <w:qFormat/>
    <w:pPr>
      <w:framePr w:hSpace="181" w:vSpace="181" w:wrap="around" w:vAnchor="page" w:hAnchor="page" w:x="1419" w:y="2286" w:anchorLock="1"/>
      <w:spacing w:line="0" w:lineRule="atLeast"/>
      <w:jc w:val="distribute"/>
    </w:pPr>
    <w:rPr>
      <w:rFonts w:ascii="SimHei" w:eastAsia="SimHei" w:hAnsi="宋体"/>
      <w:spacing w:val="-40"/>
      <w:sz w:val="48"/>
      <w:szCs w:val="52"/>
    </w:rPr>
  </w:style>
  <w:style w:type="paragraph" w:customStyle="1" w:styleId="affff2">
    <w:name w:val="其他发布部门"/>
    <w:basedOn w:val="affc"/>
    <w:qFormat/>
    <w:pPr>
      <w:framePr w:wrap="around" w:y="15310"/>
      <w:spacing w:line="0" w:lineRule="atLeast"/>
    </w:pPr>
    <w:rPr>
      <w:rFonts w:ascii="SimHei" w:eastAsia="SimHei"/>
      <w:b w:val="0"/>
    </w:rPr>
  </w:style>
  <w:style w:type="paragraph" w:customStyle="1" w:styleId="affff3">
    <w:name w:val="前言、引言标题"/>
    <w:next w:val="af9"/>
    <w:qFormat/>
    <w:pPr>
      <w:keepNext/>
      <w:pageBreakBefore/>
      <w:shd w:val="clear" w:color="FFFFFF" w:fill="FFFFFF"/>
      <w:spacing w:before="640" w:after="560"/>
      <w:jc w:val="center"/>
      <w:outlineLvl w:val="0"/>
    </w:pPr>
    <w:rPr>
      <w:rFonts w:ascii="SimHei" w:eastAsia="SimHei"/>
      <w:sz w:val="32"/>
    </w:rPr>
  </w:style>
  <w:style w:type="paragraph" w:customStyle="1" w:styleId="affff4">
    <w:name w:val="三级无"/>
    <w:basedOn w:val="a3"/>
    <w:qFormat/>
    <w:pPr>
      <w:spacing w:beforeLines="0" w:before="0" w:afterLines="0" w:after="0"/>
    </w:pPr>
    <w:rPr>
      <w:rFonts w:ascii="宋体" w:eastAsia="宋体"/>
    </w:rPr>
  </w:style>
  <w:style w:type="paragraph" w:customStyle="1" w:styleId="affff5">
    <w:name w:val="实施日期"/>
    <w:basedOn w:val="affd"/>
    <w:qFormat/>
    <w:pPr>
      <w:framePr w:wrap="around" w:vAnchor="page" w:hAnchor="text"/>
      <w:jc w:val="right"/>
    </w:pPr>
  </w:style>
  <w:style w:type="paragraph" w:customStyle="1" w:styleId="affff6">
    <w:name w:val="示例后文字"/>
    <w:basedOn w:val="af9"/>
    <w:next w:val="af9"/>
    <w:qFormat/>
    <w:pPr>
      <w:ind w:firstLine="360"/>
    </w:pPr>
    <w:rPr>
      <w:sz w:val="18"/>
    </w:rPr>
  </w:style>
  <w:style w:type="paragraph" w:customStyle="1" w:styleId="affff7">
    <w:name w:val="首示例"/>
    <w:next w:val="af9"/>
    <w:link w:val="Char1"/>
    <w:qFormat/>
    <w:pPr>
      <w:tabs>
        <w:tab w:val="left" w:pos="360"/>
      </w:tabs>
    </w:pPr>
    <w:rPr>
      <w:rFonts w:ascii="宋体" w:hAnsi="宋体"/>
      <w:kern w:val="2"/>
      <w:sz w:val="18"/>
      <w:szCs w:val="18"/>
    </w:rPr>
  </w:style>
  <w:style w:type="character" w:customStyle="1" w:styleId="Char1">
    <w:name w:val="首示例 Char"/>
    <w:link w:val="affff7"/>
    <w:qFormat/>
    <w:rPr>
      <w:rFonts w:ascii="宋体" w:hAnsi="宋体"/>
      <w:kern w:val="2"/>
      <w:sz w:val="18"/>
      <w:szCs w:val="18"/>
    </w:rPr>
  </w:style>
  <w:style w:type="paragraph" w:customStyle="1" w:styleId="affff8">
    <w:name w:val="四级无"/>
    <w:basedOn w:val="a4"/>
    <w:qFormat/>
    <w:pPr>
      <w:spacing w:beforeLines="0" w:before="0" w:afterLines="0" w:after="0"/>
    </w:pPr>
    <w:rPr>
      <w:rFonts w:ascii="宋体" w:eastAsia="宋体"/>
    </w:rPr>
  </w:style>
  <w:style w:type="paragraph" w:customStyle="1" w:styleId="affff9">
    <w:name w:val="条文脚注"/>
    <w:basedOn w:val="FootnoteText"/>
    <w:qFormat/>
    <w:pPr>
      <w:numPr>
        <w:numId w:val="0"/>
      </w:numPr>
      <w:jc w:val="both"/>
    </w:pPr>
  </w:style>
  <w:style w:type="paragraph" w:customStyle="1" w:styleId="affffa">
    <w:name w:val="图标脚注说明"/>
    <w:basedOn w:val="af9"/>
    <w:qFormat/>
    <w:pPr>
      <w:ind w:left="840" w:firstLineChars="0" w:hanging="420"/>
    </w:pPr>
    <w:rPr>
      <w:sz w:val="18"/>
      <w:szCs w:val="18"/>
    </w:rPr>
  </w:style>
  <w:style w:type="paragraph" w:customStyle="1" w:styleId="affffb">
    <w:name w:val="图表脚注说明"/>
    <w:basedOn w:val="Normal"/>
    <w:qFormat/>
    <w:pPr>
      <w:ind w:left="544" w:hanging="181"/>
    </w:pPr>
    <w:rPr>
      <w:rFonts w:ascii="宋体"/>
      <w:sz w:val="18"/>
      <w:szCs w:val="18"/>
    </w:rPr>
  </w:style>
  <w:style w:type="paragraph" w:customStyle="1" w:styleId="affffc">
    <w:name w:val="图的脚注"/>
    <w:next w:val="af9"/>
    <w:qFormat/>
    <w:pPr>
      <w:widowControl w:val="0"/>
      <w:ind w:leftChars="200" w:left="840" w:hangingChars="200" w:hanging="420"/>
      <w:jc w:val="both"/>
    </w:pPr>
    <w:rPr>
      <w:rFonts w:ascii="宋体"/>
      <w:sz w:val="18"/>
    </w:rPr>
  </w:style>
  <w:style w:type="paragraph" w:customStyle="1" w:styleId="affffd">
    <w:name w:val="文献分类号"/>
    <w:qFormat/>
    <w:pPr>
      <w:framePr w:hSpace="180" w:vSpace="180" w:wrap="around" w:hAnchor="margin" w:y="1" w:anchorLock="1"/>
      <w:widowControl w:val="0"/>
      <w:textAlignment w:val="center"/>
    </w:pPr>
    <w:rPr>
      <w:rFonts w:ascii="SimHei" w:eastAsia="SimHei"/>
      <w:sz w:val="21"/>
      <w:szCs w:val="21"/>
    </w:rPr>
  </w:style>
  <w:style w:type="paragraph" w:customStyle="1" w:styleId="affffe">
    <w:name w:val="五级无"/>
    <w:basedOn w:val="a5"/>
    <w:pPr>
      <w:spacing w:beforeLines="0" w:before="0" w:afterLines="0" w:after="0"/>
    </w:pPr>
    <w:rPr>
      <w:rFonts w:ascii="宋体" w:eastAsia="宋体"/>
    </w:rPr>
  </w:style>
  <w:style w:type="paragraph" w:customStyle="1" w:styleId="afffff">
    <w:name w:val="一级无"/>
    <w:basedOn w:val="a1"/>
    <w:qFormat/>
    <w:pPr>
      <w:spacing w:beforeLines="0" w:before="0" w:afterLines="0" w:after="0"/>
    </w:pPr>
    <w:rPr>
      <w:rFonts w:ascii="宋体" w:eastAsia="宋体"/>
    </w:rPr>
  </w:style>
  <w:style w:type="paragraph" w:customStyle="1" w:styleId="afffff0">
    <w:name w:val="正文表标题"/>
    <w:next w:val="af9"/>
    <w:qFormat/>
    <w:pPr>
      <w:tabs>
        <w:tab w:val="left" w:pos="360"/>
      </w:tabs>
      <w:spacing w:beforeLines="50" w:before="156" w:afterLines="50" w:after="156"/>
      <w:jc w:val="center"/>
    </w:pPr>
    <w:rPr>
      <w:rFonts w:ascii="SimHei" w:eastAsia="SimHei"/>
      <w:sz w:val="21"/>
    </w:rPr>
  </w:style>
  <w:style w:type="paragraph" w:customStyle="1" w:styleId="afffff1">
    <w:name w:val="正文公式编号制表符"/>
    <w:basedOn w:val="af9"/>
    <w:next w:val="af9"/>
    <w:qFormat/>
    <w:pPr>
      <w:ind w:firstLineChars="0" w:firstLine="0"/>
    </w:pPr>
  </w:style>
  <w:style w:type="paragraph" w:customStyle="1" w:styleId="afffff2">
    <w:name w:val="正文图标题"/>
    <w:next w:val="af9"/>
    <w:qFormat/>
    <w:pPr>
      <w:tabs>
        <w:tab w:val="left" w:pos="360"/>
      </w:tabs>
      <w:spacing w:beforeLines="50" w:before="156" w:afterLines="50" w:after="156"/>
      <w:jc w:val="center"/>
    </w:pPr>
    <w:rPr>
      <w:rFonts w:ascii="SimHei" w:eastAsia="SimHei"/>
      <w:sz w:val="21"/>
    </w:rPr>
  </w:style>
  <w:style w:type="paragraph" w:customStyle="1" w:styleId="afffff3">
    <w:name w:val="终结线"/>
    <w:basedOn w:val="Normal"/>
    <w:pPr>
      <w:framePr w:hSpace="181" w:vSpace="181" w:wrap="around" w:vAnchor="text" w:hAnchor="margin" w:xAlign="center" w:y="285"/>
    </w:pPr>
  </w:style>
  <w:style w:type="paragraph" w:customStyle="1" w:styleId="afffff4">
    <w:name w:val="其他发布日期"/>
    <w:basedOn w:val="affd"/>
    <w:pPr>
      <w:framePr w:wrap="around" w:vAnchor="page" w:hAnchor="text" w:x="1419"/>
    </w:pPr>
  </w:style>
  <w:style w:type="paragraph" w:customStyle="1" w:styleId="afffff5">
    <w:name w:val="其他实施日期"/>
    <w:basedOn w:val="affff5"/>
    <w:pPr>
      <w:framePr w:wrap="around"/>
    </w:pPr>
  </w:style>
  <w:style w:type="paragraph" w:customStyle="1" w:styleId="20">
    <w:name w:val="封面标准名称2"/>
    <w:basedOn w:val="afff"/>
    <w:pPr>
      <w:framePr w:wrap="around" w:y="4469"/>
      <w:spacing w:beforeLines="630" w:before="630"/>
    </w:pPr>
  </w:style>
  <w:style w:type="paragraph" w:customStyle="1" w:styleId="21">
    <w:name w:val="封面标准英文名称2"/>
    <w:basedOn w:val="afff0"/>
    <w:pPr>
      <w:framePr w:wrap="around" w:y="4469"/>
    </w:pPr>
  </w:style>
  <w:style w:type="paragraph" w:customStyle="1" w:styleId="22">
    <w:name w:val="封面一致性程度标识2"/>
    <w:basedOn w:val="afff1"/>
    <w:pPr>
      <w:framePr w:wrap="around" w:y="4469"/>
    </w:pPr>
  </w:style>
  <w:style w:type="paragraph" w:customStyle="1" w:styleId="23">
    <w:name w:val="封面标准文稿类别2"/>
    <w:basedOn w:val="afff2"/>
    <w:pPr>
      <w:framePr w:wrap="around" w:y="4469"/>
    </w:pPr>
  </w:style>
  <w:style w:type="paragraph" w:customStyle="1" w:styleId="24">
    <w:name w:val="封面标准文稿编辑信息2"/>
    <w:basedOn w:val="afff3"/>
    <w:pPr>
      <w:framePr w:wrap="around" w:y="4469"/>
    </w:p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202331">
      <w:bodyDiv w:val="1"/>
      <w:marLeft w:val="0"/>
      <w:marRight w:val="0"/>
      <w:marTop w:val="0"/>
      <w:marBottom w:val="0"/>
      <w:divBdr>
        <w:top w:val="none" w:sz="0" w:space="0" w:color="auto"/>
        <w:left w:val="none" w:sz="0" w:space="0" w:color="auto"/>
        <w:bottom w:val="none" w:sz="0" w:space="0" w:color="auto"/>
        <w:right w:val="none" w:sz="0" w:space="0" w:color="auto"/>
      </w:divBdr>
    </w:div>
    <w:div w:id="1382054647">
      <w:bodyDiv w:val="1"/>
      <w:marLeft w:val="0"/>
      <w:marRight w:val="0"/>
      <w:marTop w:val="0"/>
      <w:marBottom w:val="0"/>
      <w:divBdr>
        <w:top w:val="none" w:sz="0" w:space="0" w:color="auto"/>
        <w:left w:val="none" w:sz="0" w:space="0" w:color="auto"/>
        <w:bottom w:val="none" w:sz="0" w:space="0" w:color="auto"/>
        <w:right w:val="none" w:sz="0" w:space="0" w:color="auto"/>
      </w:divBdr>
    </w:div>
    <w:div w:id="1723871184">
      <w:bodyDiv w:val="1"/>
      <w:marLeft w:val="0"/>
      <w:marRight w:val="0"/>
      <w:marTop w:val="0"/>
      <w:marBottom w:val="0"/>
      <w:divBdr>
        <w:top w:val="none" w:sz="0" w:space="0" w:color="auto"/>
        <w:left w:val="none" w:sz="0" w:space="0" w:color="auto"/>
        <w:bottom w:val="none" w:sz="0" w:space="0" w:color="auto"/>
        <w:right w:val="none" w:sz="0" w:space="0" w:color="auto"/>
      </w:divBdr>
    </w:div>
    <w:div w:id="1790776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185;&#30740;\&#22242;&#26631;&#32858;&#21512;&#29289;&#27700;&#27877;&#22522;&#38450;&#27700;&#35013;&#39280;&#19968;&#20307;&#21270;&#28034;&#26009;\TCS&#20462;&#25913;&#29256;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045E43-9055-49B9-8015-7118FB7A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TCS修改版2.dot</Template>
  <TotalTime>0</TotalTime>
  <Pages>8</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标准名称</vt:lpstr>
    </vt:vector>
  </TitlesOfParts>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2021-07-12T01:43:00Z</dcterms:created>
  <dcterms:modified xsi:type="dcterms:W3CDTF">2021-11-11T09:24:00Z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