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8A8347" w14:textId="77777777" w:rsidR="007D546A" w:rsidRPr="009F5A10" w:rsidRDefault="007D546A" w:rsidP="007D546A">
      <w:pPr>
        <w:ind w:firstLine="480"/>
        <w:rPr>
          <w:b/>
          <w:bCs/>
          <w:sz w:val="52"/>
          <w:szCs w:val="84"/>
        </w:rPr>
      </w:pPr>
      <w:bookmarkStart w:id="0" w:name="_Hlk518993094"/>
      <w:bookmarkStart w:id="1" w:name="_Toc278960335"/>
      <w:bookmarkEnd w:id="0"/>
      <w:r w:rsidRPr="009F5A10">
        <w:rPr>
          <w:noProof/>
        </w:rPr>
        <w:drawing>
          <wp:anchor distT="0" distB="0" distL="114300" distR="114300" simplePos="0" relativeHeight="251661312" behindDoc="0" locked="0" layoutInCell="1" allowOverlap="1" wp14:anchorId="7F933D7A" wp14:editId="4EAA7AE3">
            <wp:simplePos x="0" y="0"/>
            <wp:positionH relativeFrom="column">
              <wp:posOffset>0</wp:posOffset>
            </wp:positionH>
            <wp:positionV relativeFrom="paragraph">
              <wp:posOffset>38100</wp:posOffset>
            </wp:positionV>
            <wp:extent cx="1737995" cy="114935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7995" cy="1149350"/>
                    </a:xfrm>
                    <a:prstGeom prst="rect">
                      <a:avLst/>
                    </a:prstGeom>
                    <a:noFill/>
                    <a:ln>
                      <a:noFill/>
                    </a:ln>
                  </pic:spPr>
                </pic:pic>
              </a:graphicData>
            </a:graphic>
          </wp:anchor>
        </w:drawing>
      </w:r>
    </w:p>
    <w:p w14:paraId="14DB0773" w14:textId="77777777" w:rsidR="007D546A" w:rsidRPr="009F5A10" w:rsidRDefault="007D546A" w:rsidP="007D546A">
      <w:pPr>
        <w:ind w:firstLine="1044"/>
        <w:rPr>
          <w:b/>
          <w:bCs/>
          <w:sz w:val="52"/>
          <w:szCs w:val="84"/>
        </w:rPr>
      </w:pPr>
    </w:p>
    <w:p w14:paraId="31B97349" w14:textId="77777777" w:rsidR="007D546A" w:rsidRPr="009F5A10" w:rsidRDefault="007D546A" w:rsidP="007D546A">
      <w:pPr>
        <w:ind w:firstLine="723"/>
        <w:jc w:val="right"/>
        <w:rPr>
          <w:sz w:val="32"/>
          <w:szCs w:val="32"/>
        </w:rPr>
      </w:pPr>
      <w:r w:rsidRPr="009F5A10">
        <w:rPr>
          <w:b/>
          <w:bCs/>
          <w:sz w:val="36"/>
          <w:szCs w:val="36"/>
        </w:rPr>
        <w:t xml:space="preserve">T/CECS </w:t>
      </w:r>
      <w:r w:rsidRPr="009F5A10">
        <w:rPr>
          <w:sz w:val="36"/>
          <w:szCs w:val="36"/>
        </w:rPr>
        <w:t>XXX- 202X</w:t>
      </w:r>
    </w:p>
    <w:p w14:paraId="32888D50" w14:textId="77777777" w:rsidR="007D546A" w:rsidRPr="009F5A10" w:rsidRDefault="007D546A" w:rsidP="007D546A">
      <w:pPr>
        <w:ind w:firstLine="480"/>
        <w:jc w:val="center"/>
        <w:rPr>
          <w:szCs w:val="32"/>
        </w:rPr>
      </w:pPr>
      <w:r w:rsidRPr="009F5A10">
        <w:rPr>
          <w:noProof/>
          <w:szCs w:val="32"/>
        </w:rPr>
        <mc:AlternateContent>
          <mc:Choice Requires="wps">
            <w:drawing>
              <wp:anchor distT="0" distB="0" distL="114300" distR="114300" simplePos="0" relativeHeight="251662336" behindDoc="0" locked="0" layoutInCell="1" allowOverlap="1" wp14:anchorId="7D39432F" wp14:editId="18D3516C">
                <wp:simplePos x="0" y="0"/>
                <wp:positionH relativeFrom="column">
                  <wp:posOffset>2316</wp:posOffset>
                </wp:positionH>
                <wp:positionV relativeFrom="paragraph">
                  <wp:posOffset>121096</wp:posOffset>
                </wp:positionV>
                <wp:extent cx="5422145" cy="0"/>
                <wp:effectExtent l="0" t="0" r="26670" b="19050"/>
                <wp:wrapNone/>
                <wp:docPr id="2" name="直接连接符 2"/>
                <wp:cNvGraphicFramePr/>
                <a:graphic xmlns:a="http://schemas.openxmlformats.org/drawingml/2006/main">
                  <a:graphicData uri="http://schemas.microsoft.com/office/word/2010/wordprocessingShape">
                    <wps:wsp>
                      <wps:cNvCnPr/>
                      <wps:spPr>
                        <a:xfrm>
                          <a:off x="0" y="0"/>
                          <a:ext cx="542214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318201" id="直接连接符 2"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2pt,9.55pt" to="427.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" strokecolor="black [3040]" strokeweight="1.5pt"/>
            </w:pict>
          </mc:Fallback>
        </mc:AlternateContent>
      </w:r>
    </w:p>
    <w:p w14:paraId="3BA20F14" w14:textId="77777777" w:rsidR="007D546A" w:rsidRPr="009F5A10" w:rsidRDefault="007D546A" w:rsidP="007D546A">
      <w:pPr>
        <w:ind w:firstLine="480"/>
      </w:pPr>
    </w:p>
    <w:p w14:paraId="53294403" w14:textId="77777777" w:rsidR="007D546A" w:rsidRPr="009F5A10" w:rsidRDefault="007D546A" w:rsidP="007D546A">
      <w:pPr>
        <w:ind w:firstLine="480"/>
      </w:pPr>
    </w:p>
    <w:p w14:paraId="71230772" w14:textId="77777777" w:rsidR="007D546A" w:rsidRPr="009F5A10" w:rsidRDefault="007D546A" w:rsidP="007D546A">
      <w:pPr>
        <w:spacing w:line="360" w:lineRule="auto"/>
        <w:ind w:firstLine="560"/>
        <w:jc w:val="center"/>
        <w:rPr>
          <w:b/>
          <w:bCs/>
          <w:sz w:val="44"/>
          <w:szCs w:val="23"/>
        </w:rPr>
      </w:pPr>
      <w:r w:rsidRPr="009F5A10">
        <w:rPr>
          <w:sz w:val="28"/>
        </w:rPr>
        <w:t>中国工程建设标准化协会标准</w:t>
      </w:r>
    </w:p>
    <w:bookmarkEnd w:id="1"/>
    <w:p w14:paraId="2756842B" w14:textId="77777777" w:rsidR="00AE1194" w:rsidRPr="009F5A10" w:rsidRDefault="00AE1194">
      <w:pPr>
        <w:adjustRightInd/>
        <w:spacing w:line="360" w:lineRule="auto"/>
        <w:ind w:firstLineChars="0" w:firstLine="0"/>
        <w:jc w:val="center"/>
        <w:textAlignment w:val="auto"/>
        <w:rPr>
          <w:kern w:val="2"/>
          <w:sz w:val="28"/>
          <w:szCs w:val="20"/>
        </w:rPr>
      </w:pPr>
    </w:p>
    <w:p w14:paraId="3D192430" w14:textId="77777777" w:rsidR="00AE1194" w:rsidRPr="009F5A10" w:rsidRDefault="00AE1194">
      <w:pPr>
        <w:adjustRightInd/>
        <w:spacing w:line="360" w:lineRule="auto"/>
        <w:ind w:firstLineChars="0" w:firstLine="0"/>
        <w:jc w:val="center"/>
        <w:textAlignment w:val="auto"/>
        <w:rPr>
          <w:kern w:val="2"/>
          <w:sz w:val="28"/>
          <w:szCs w:val="20"/>
        </w:rPr>
      </w:pPr>
    </w:p>
    <w:p w14:paraId="088E129E" w14:textId="77777777" w:rsidR="00AE1194" w:rsidRPr="009F5A10" w:rsidRDefault="00AE1194">
      <w:pPr>
        <w:adjustRightInd/>
        <w:spacing w:line="360" w:lineRule="auto"/>
        <w:ind w:firstLineChars="0" w:firstLine="0"/>
        <w:jc w:val="center"/>
        <w:textAlignment w:val="auto"/>
        <w:rPr>
          <w:kern w:val="2"/>
          <w:sz w:val="30"/>
          <w:szCs w:val="20"/>
        </w:rPr>
      </w:pPr>
    </w:p>
    <w:p w14:paraId="4D6CEE52" w14:textId="77777777" w:rsidR="00AE1194" w:rsidRPr="009F5A10" w:rsidRDefault="00AA56F7">
      <w:pPr>
        <w:spacing w:line="240" w:lineRule="auto"/>
        <w:ind w:firstLineChars="0" w:firstLine="0"/>
        <w:jc w:val="center"/>
        <w:rPr>
          <w:rFonts w:eastAsia="黑体"/>
          <w:b/>
          <w:sz w:val="44"/>
          <w:szCs w:val="52"/>
        </w:rPr>
      </w:pPr>
      <w:r w:rsidRPr="009F5A10">
        <w:rPr>
          <w:rFonts w:eastAsia="黑体"/>
          <w:b/>
          <w:sz w:val="44"/>
          <w:szCs w:val="52"/>
        </w:rPr>
        <w:t>公共建筑能效评估标准</w:t>
      </w:r>
    </w:p>
    <w:p w14:paraId="66FF9F19" w14:textId="77777777" w:rsidR="00AE1194" w:rsidRPr="009F5A10" w:rsidRDefault="00AE1194">
      <w:pPr>
        <w:spacing w:line="240" w:lineRule="auto"/>
        <w:ind w:left="403" w:right="697" w:firstLineChars="0" w:firstLine="0"/>
        <w:jc w:val="center"/>
        <w:rPr>
          <w:b/>
          <w:sz w:val="28"/>
          <w:szCs w:val="28"/>
        </w:rPr>
      </w:pPr>
    </w:p>
    <w:p w14:paraId="77875DB7" w14:textId="167B676E" w:rsidR="00AE1194" w:rsidRPr="009F5A10" w:rsidRDefault="00AA56F7">
      <w:pPr>
        <w:widowControl/>
        <w:adjustRightInd/>
        <w:snapToGrid w:val="0"/>
        <w:spacing w:line="360" w:lineRule="auto"/>
        <w:ind w:leftChars="85" w:left="204" w:firstLineChars="0" w:firstLine="0"/>
        <w:jc w:val="center"/>
        <w:textAlignment w:val="auto"/>
        <w:rPr>
          <w:b/>
          <w:sz w:val="30"/>
          <w:szCs w:val="30"/>
        </w:rPr>
      </w:pPr>
      <w:r w:rsidRPr="009F5A10">
        <w:rPr>
          <w:b/>
          <w:sz w:val="30"/>
          <w:szCs w:val="30"/>
        </w:rPr>
        <w:t xml:space="preserve"> Assessment standard for energy </w:t>
      </w:r>
      <w:r w:rsidR="0034331E">
        <w:rPr>
          <w:b/>
          <w:sz w:val="30"/>
          <w:szCs w:val="30"/>
        </w:rPr>
        <w:t>performance</w:t>
      </w:r>
      <w:r w:rsidRPr="009F5A10">
        <w:rPr>
          <w:b/>
          <w:sz w:val="30"/>
          <w:szCs w:val="30"/>
        </w:rPr>
        <w:t xml:space="preserve"> </w:t>
      </w:r>
      <w:r w:rsidR="0034331E">
        <w:rPr>
          <w:b/>
          <w:sz w:val="30"/>
          <w:szCs w:val="30"/>
        </w:rPr>
        <w:t>for</w:t>
      </w:r>
      <w:r w:rsidRPr="009F5A10">
        <w:rPr>
          <w:b/>
          <w:sz w:val="30"/>
          <w:szCs w:val="30"/>
        </w:rPr>
        <w:t xml:space="preserve"> public buildings </w:t>
      </w:r>
    </w:p>
    <w:p w14:paraId="1F233B4E" w14:textId="77777777" w:rsidR="00AE1194" w:rsidRPr="009F5A10" w:rsidRDefault="00AE1194">
      <w:pPr>
        <w:widowControl/>
        <w:adjustRightInd/>
        <w:snapToGrid w:val="0"/>
        <w:spacing w:line="360" w:lineRule="auto"/>
        <w:ind w:leftChars="85" w:left="204" w:firstLineChars="0" w:firstLine="0"/>
        <w:jc w:val="center"/>
        <w:textAlignment w:val="auto"/>
        <w:rPr>
          <w:b/>
          <w:sz w:val="32"/>
          <w:szCs w:val="32"/>
        </w:rPr>
      </w:pPr>
    </w:p>
    <w:p w14:paraId="25A6E2B3" w14:textId="77777777" w:rsidR="00AE1194" w:rsidRPr="009F5A10" w:rsidRDefault="00AA56F7">
      <w:pPr>
        <w:widowControl/>
        <w:adjustRightInd/>
        <w:snapToGrid w:val="0"/>
        <w:spacing w:line="360" w:lineRule="auto"/>
        <w:ind w:leftChars="85" w:left="204" w:firstLineChars="0" w:firstLine="0"/>
        <w:jc w:val="center"/>
        <w:textAlignment w:val="auto"/>
        <w:rPr>
          <w:sz w:val="44"/>
          <w:szCs w:val="44"/>
        </w:rPr>
      </w:pPr>
      <w:r w:rsidRPr="009F5A10">
        <w:rPr>
          <w:sz w:val="44"/>
          <w:szCs w:val="44"/>
        </w:rPr>
        <w:t>（征求意见稿）</w:t>
      </w:r>
    </w:p>
    <w:p w14:paraId="0E53ABD2" w14:textId="77777777" w:rsidR="00AE1194" w:rsidRPr="009F5A10" w:rsidRDefault="00AE1194">
      <w:pPr>
        <w:adjustRightInd/>
        <w:spacing w:line="360" w:lineRule="auto"/>
        <w:ind w:firstLineChars="0" w:firstLine="0"/>
        <w:jc w:val="center"/>
        <w:textAlignment w:val="auto"/>
        <w:rPr>
          <w:kern w:val="2"/>
          <w:sz w:val="21"/>
          <w:szCs w:val="20"/>
        </w:rPr>
      </w:pPr>
    </w:p>
    <w:p w14:paraId="3AF35302" w14:textId="77777777" w:rsidR="00AE1194" w:rsidRPr="009F5A10" w:rsidRDefault="00AE1194">
      <w:pPr>
        <w:adjustRightInd/>
        <w:spacing w:line="360" w:lineRule="auto"/>
        <w:ind w:firstLineChars="0" w:firstLine="0"/>
        <w:jc w:val="center"/>
        <w:textAlignment w:val="auto"/>
        <w:rPr>
          <w:kern w:val="2"/>
          <w:sz w:val="21"/>
          <w:szCs w:val="20"/>
        </w:rPr>
      </w:pPr>
    </w:p>
    <w:p w14:paraId="23C444A7" w14:textId="77777777" w:rsidR="00AE1194" w:rsidRPr="009F5A10" w:rsidRDefault="00AE1194">
      <w:pPr>
        <w:adjustRightInd/>
        <w:spacing w:line="360" w:lineRule="auto"/>
        <w:ind w:firstLineChars="0" w:firstLine="0"/>
        <w:jc w:val="center"/>
        <w:textAlignment w:val="auto"/>
        <w:rPr>
          <w:kern w:val="2"/>
          <w:sz w:val="21"/>
          <w:szCs w:val="20"/>
        </w:rPr>
      </w:pPr>
    </w:p>
    <w:p w14:paraId="3B8A74BD" w14:textId="77777777" w:rsidR="00AE1194" w:rsidRPr="009F5A10" w:rsidRDefault="00AE1194">
      <w:pPr>
        <w:adjustRightInd/>
        <w:spacing w:line="240" w:lineRule="auto"/>
        <w:ind w:firstLineChars="0" w:firstLine="0"/>
        <w:jc w:val="center"/>
        <w:textAlignment w:val="auto"/>
        <w:rPr>
          <w:b/>
          <w:bCs/>
          <w:kern w:val="2"/>
          <w:sz w:val="28"/>
          <w:szCs w:val="28"/>
        </w:rPr>
      </w:pPr>
    </w:p>
    <w:p w14:paraId="49AD47BB" w14:textId="77777777" w:rsidR="00AE1194" w:rsidRPr="009F5A10" w:rsidRDefault="00AE1194">
      <w:pPr>
        <w:adjustRightInd/>
        <w:spacing w:line="240" w:lineRule="auto"/>
        <w:ind w:firstLineChars="0" w:firstLine="0"/>
        <w:jc w:val="center"/>
        <w:textAlignment w:val="auto"/>
        <w:rPr>
          <w:b/>
          <w:bCs/>
          <w:kern w:val="2"/>
          <w:sz w:val="28"/>
          <w:szCs w:val="28"/>
        </w:rPr>
      </w:pPr>
    </w:p>
    <w:p w14:paraId="17A5BF4E" w14:textId="77777777" w:rsidR="00AE1194" w:rsidRPr="009F5A10" w:rsidRDefault="00AE1194">
      <w:pPr>
        <w:adjustRightInd/>
        <w:spacing w:line="240" w:lineRule="auto"/>
        <w:ind w:firstLineChars="0" w:firstLine="0"/>
        <w:jc w:val="center"/>
        <w:textAlignment w:val="auto"/>
        <w:rPr>
          <w:b/>
          <w:bCs/>
          <w:kern w:val="2"/>
          <w:sz w:val="28"/>
          <w:szCs w:val="28"/>
        </w:rPr>
      </w:pPr>
    </w:p>
    <w:p w14:paraId="4CA8DC2A" w14:textId="77777777" w:rsidR="00AE1194" w:rsidRPr="009F5A10" w:rsidRDefault="00AE1194">
      <w:pPr>
        <w:adjustRightInd/>
        <w:spacing w:line="240" w:lineRule="auto"/>
        <w:ind w:firstLineChars="0" w:firstLine="0"/>
        <w:jc w:val="center"/>
        <w:textAlignment w:val="auto"/>
        <w:rPr>
          <w:b/>
          <w:bCs/>
          <w:kern w:val="2"/>
          <w:sz w:val="28"/>
          <w:szCs w:val="28"/>
        </w:rPr>
      </w:pPr>
    </w:p>
    <w:p w14:paraId="05132661" w14:textId="5E5E4B2D" w:rsidR="00AE1194" w:rsidRPr="009F5A10" w:rsidRDefault="00AA56F7">
      <w:pPr>
        <w:adjustRightInd/>
        <w:spacing w:line="240" w:lineRule="auto"/>
        <w:ind w:firstLineChars="0" w:firstLine="0"/>
        <w:jc w:val="center"/>
        <w:textAlignment w:val="auto"/>
        <w:rPr>
          <w:b/>
          <w:bCs/>
          <w:kern w:val="2"/>
          <w:sz w:val="28"/>
          <w:szCs w:val="28"/>
        </w:rPr>
        <w:sectPr w:rsidR="00AE1194" w:rsidRPr="009F5A10">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1"/>
          <w:cols w:space="425"/>
          <w:docGrid w:type="lines" w:linePitch="312"/>
        </w:sectPr>
      </w:pPr>
      <w:r w:rsidRPr="009F5A10">
        <w:rPr>
          <w:b/>
          <w:bCs/>
          <w:kern w:val="2"/>
          <w:sz w:val="28"/>
          <w:szCs w:val="28"/>
        </w:rPr>
        <w:t>××</w:t>
      </w:r>
      <w:r w:rsidR="007D546A" w:rsidRPr="009F5A10">
        <w:rPr>
          <w:b/>
          <w:bCs/>
          <w:kern w:val="2"/>
          <w:sz w:val="28"/>
          <w:szCs w:val="28"/>
        </w:rPr>
        <w:t>×</w:t>
      </w:r>
      <w:r w:rsidR="007D546A" w:rsidRPr="009F5A10">
        <w:rPr>
          <w:rFonts w:hint="eastAsia"/>
          <w:b/>
          <w:bCs/>
          <w:kern w:val="2"/>
          <w:sz w:val="28"/>
          <w:szCs w:val="28"/>
        </w:rPr>
        <w:t>出版社</w:t>
      </w:r>
    </w:p>
    <w:p w14:paraId="4AB41906" w14:textId="77777777" w:rsidR="00FD1B76" w:rsidRPr="009F5A10" w:rsidRDefault="00FD1B76" w:rsidP="00FD1B76">
      <w:pPr>
        <w:ind w:firstLine="560"/>
        <w:jc w:val="center"/>
        <w:rPr>
          <w:sz w:val="28"/>
        </w:rPr>
      </w:pPr>
    </w:p>
    <w:p w14:paraId="7A30E773" w14:textId="77777777" w:rsidR="00FD1B76" w:rsidRPr="009F5A10" w:rsidRDefault="00FD1B76" w:rsidP="00FD1B76">
      <w:pPr>
        <w:ind w:firstLine="560"/>
        <w:jc w:val="center"/>
        <w:rPr>
          <w:sz w:val="28"/>
        </w:rPr>
      </w:pPr>
    </w:p>
    <w:p w14:paraId="412C12AD" w14:textId="77777777" w:rsidR="00FD1B76" w:rsidRPr="009F5A10" w:rsidRDefault="00FD1B76" w:rsidP="00FD1B76">
      <w:pPr>
        <w:ind w:firstLine="560"/>
        <w:jc w:val="center"/>
        <w:rPr>
          <w:sz w:val="28"/>
        </w:rPr>
      </w:pPr>
    </w:p>
    <w:p w14:paraId="52D53FE7" w14:textId="77777777" w:rsidR="00FD1B76" w:rsidRPr="009F5A10" w:rsidRDefault="00FD1B76" w:rsidP="00FD1B76">
      <w:pPr>
        <w:ind w:firstLine="560"/>
        <w:jc w:val="center"/>
        <w:rPr>
          <w:sz w:val="28"/>
        </w:rPr>
      </w:pPr>
      <w:r w:rsidRPr="009F5A10">
        <w:rPr>
          <w:sz w:val="28"/>
        </w:rPr>
        <w:t>中国工程建设标准化协会标准</w:t>
      </w:r>
    </w:p>
    <w:p w14:paraId="5A015E94" w14:textId="77777777" w:rsidR="00FD1B76" w:rsidRPr="009F5A10" w:rsidRDefault="00FD1B76" w:rsidP="00FD1B76">
      <w:pPr>
        <w:ind w:firstLine="560"/>
        <w:jc w:val="center"/>
        <w:rPr>
          <w:sz w:val="28"/>
          <w:szCs w:val="28"/>
        </w:rPr>
      </w:pPr>
    </w:p>
    <w:p w14:paraId="01962F8F" w14:textId="6276DA8F" w:rsidR="00FD1B76" w:rsidRPr="009F5A10" w:rsidRDefault="006818C4" w:rsidP="00FD1B76">
      <w:pPr>
        <w:pStyle w:val="afffff"/>
        <w:ind w:left="204" w:firstLine="480"/>
      </w:pPr>
      <w:r w:rsidRPr="009F5A10">
        <w:rPr>
          <w:b/>
          <w:szCs w:val="52"/>
        </w:rPr>
        <w:t>公共建筑能效评估标准</w:t>
      </w:r>
    </w:p>
    <w:p w14:paraId="79AB219D" w14:textId="7C60F6E1" w:rsidR="00FD1B76" w:rsidRPr="009F5A10" w:rsidRDefault="0094793E" w:rsidP="00FD1B76">
      <w:pPr>
        <w:ind w:firstLine="560"/>
        <w:jc w:val="center"/>
        <w:rPr>
          <w:sz w:val="36"/>
          <w:szCs w:val="24"/>
        </w:rPr>
      </w:pPr>
      <w:r w:rsidRPr="0094793E">
        <w:rPr>
          <w:sz w:val="28"/>
          <w:lang w:val="fr-FR"/>
        </w:rPr>
        <w:t>Assessment standard for energy performance for public buildings</w:t>
      </w:r>
      <w:r w:rsidR="00403313" w:rsidRPr="009F5A10" w:rsidDel="00403313">
        <w:rPr>
          <w:sz w:val="28"/>
          <w:lang w:val="fr-FR"/>
        </w:rPr>
        <w:t xml:space="preserve"> </w:t>
      </w:r>
    </w:p>
    <w:p w14:paraId="35358BBC" w14:textId="77777777" w:rsidR="00FD1B76" w:rsidRPr="009F5A10" w:rsidRDefault="00FD1B76" w:rsidP="00FD1B76">
      <w:pPr>
        <w:ind w:firstLine="480"/>
        <w:jc w:val="center"/>
      </w:pPr>
    </w:p>
    <w:p w14:paraId="623E6883" w14:textId="77777777" w:rsidR="00FD1B76" w:rsidRPr="009F5A10" w:rsidRDefault="00FD1B76" w:rsidP="00FD1B76">
      <w:pPr>
        <w:pStyle w:val="af4"/>
        <w:ind w:firstLine="422"/>
        <w:jc w:val="center"/>
        <w:rPr>
          <w:rFonts w:hAnsi="Times New Roman"/>
          <w:b/>
        </w:rPr>
      </w:pPr>
      <w:bookmarkStart w:id="2" w:name="_Toc7027037"/>
      <w:r w:rsidRPr="009F5A10">
        <w:rPr>
          <w:rFonts w:hAnsi="Times New Roman"/>
          <w:b/>
        </w:rPr>
        <w:t>T/CECS *** -20XX</w:t>
      </w:r>
      <w:bookmarkEnd w:id="2"/>
    </w:p>
    <w:p w14:paraId="0F3C52CB" w14:textId="77777777" w:rsidR="00FD1B76" w:rsidRPr="009F5A10" w:rsidRDefault="00FD1B76" w:rsidP="00FD1B76">
      <w:pPr>
        <w:ind w:firstLine="482"/>
        <w:jc w:val="center"/>
        <w:rPr>
          <w:b/>
        </w:rPr>
      </w:pPr>
    </w:p>
    <w:p w14:paraId="1840EA20" w14:textId="77777777" w:rsidR="00FD1B76" w:rsidRPr="009F5A10" w:rsidRDefault="00FD1B76" w:rsidP="00FD1B76">
      <w:pPr>
        <w:ind w:firstLineChars="1200" w:firstLine="2880"/>
      </w:pPr>
    </w:p>
    <w:p w14:paraId="0D627FD5" w14:textId="77777777" w:rsidR="00FD1B76" w:rsidRPr="009F5A10" w:rsidRDefault="00FD1B76" w:rsidP="00FD1B76">
      <w:pPr>
        <w:ind w:firstLineChars="1200" w:firstLine="2880"/>
      </w:pPr>
    </w:p>
    <w:p w14:paraId="16CEB652" w14:textId="77777777" w:rsidR="00FD1B76" w:rsidRPr="009F5A10" w:rsidRDefault="00FD1B76" w:rsidP="00FD1B76">
      <w:pPr>
        <w:ind w:firstLineChars="1200" w:firstLine="2880"/>
      </w:pPr>
    </w:p>
    <w:p w14:paraId="13351426" w14:textId="77777777" w:rsidR="00FD1B76" w:rsidRPr="009F5A10" w:rsidRDefault="00FD1B76" w:rsidP="00FD1B76">
      <w:pPr>
        <w:ind w:firstLineChars="1200" w:firstLine="2880"/>
      </w:pPr>
    </w:p>
    <w:p w14:paraId="7652BDA8" w14:textId="4996DE27" w:rsidR="00FD1B76" w:rsidRPr="009F5A10" w:rsidRDefault="00FD1B76" w:rsidP="00FD1B76">
      <w:pPr>
        <w:ind w:firstLineChars="1200" w:firstLine="2520"/>
        <w:rPr>
          <w:sz w:val="21"/>
          <w:szCs w:val="21"/>
        </w:rPr>
      </w:pPr>
      <w:r w:rsidRPr="009F5A10">
        <w:rPr>
          <w:sz w:val="21"/>
          <w:szCs w:val="21"/>
        </w:rPr>
        <w:t>主编单位：</w:t>
      </w:r>
      <w:r w:rsidR="00FB21B0" w:rsidRPr="009F5A10">
        <w:rPr>
          <w:sz w:val="21"/>
          <w:szCs w:val="21"/>
        </w:rPr>
        <w:t>中国建筑科学研究院有限公司</w:t>
      </w:r>
    </w:p>
    <w:p w14:paraId="5F42DDA6" w14:textId="77777777" w:rsidR="00FD1B76" w:rsidRPr="009F5A10" w:rsidRDefault="00FD1B76" w:rsidP="00FD1B76">
      <w:pPr>
        <w:ind w:firstLineChars="1200" w:firstLine="2520"/>
        <w:rPr>
          <w:sz w:val="21"/>
          <w:szCs w:val="21"/>
        </w:rPr>
      </w:pPr>
      <w:r w:rsidRPr="009F5A10">
        <w:rPr>
          <w:sz w:val="21"/>
          <w:szCs w:val="21"/>
        </w:rPr>
        <w:t>批准单位：中国工程建设标准化协会</w:t>
      </w:r>
    </w:p>
    <w:p w14:paraId="233E20D1" w14:textId="77777777" w:rsidR="00FD1B76" w:rsidRPr="009F5A10" w:rsidRDefault="00FD1B76" w:rsidP="00FD1B76">
      <w:pPr>
        <w:ind w:firstLineChars="1200" w:firstLine="2520"/>
        <w:rPr>
          <w:sz w:val="21"/>
          <w:szCs w:val="21"/>
        </w:rPr>
      </w:pPr>
      <w:r w:rsidRPr="009F5A10">
        <w:rPr>
          <w:sz w:val="21"/>
          <w:szCs w:val="21"/>
        </w:rPr>
        <w:t>施行日期：</w:t>
      </w:r>
      <w:r w:rsidRPr="009F5A10">
        <w:rPr>
          <w:sz w:val="21"/>
          <w:szCs w:val="21"/>
        </w:rPr>
        <w:t>20XX</w:t>
      </w:r>
      <w:r w:rsidRPr="009F5A10">
        <w:rPr>
          <w:sz w:val="21"/>
          <w:szCs w:val="21"/>
        </w:rPr>
        <w:t>年</w:t>
      </w:r>
      <w:r w:rsidRPr="009F5A10">
        <w:rPr>
          <w:sz w:val="21"/>
          <w:szCs w:val="21"/>
        </w:rPr>
        <w:t>××</w:t>
      </w:r>
      <w:r w:rsidRPr="009F5A10">
        <w:rPr>
          <w:sz w:val="21"/>
          <w:szCs w:val="21"/>
        </w:rPr>
        <w:t>月</w:t>
      </w:r>
      <w:r w:rsidRPr="009F5A10">
        <w:rPr>
          <w:sz w:val="21"/>
          <w:szCs w:val="21"/>
        </w:rPr>
        <w:t>××</w:t>
      </w:r>
      <w:r w:rsidRPr="009F5A10">
        <w:rPr>
          <w:sz w:val="21"/>
          <w:szCs w:val="21"/>
        </w:rPr>
        <w:t>日</w:t>
      </w:r>
    </w:p>
    <w:p w14:paraId="217DC0E7" w14:textId="77777777" w:rsidR="00FD1B76" w:rsidRPr="009F5A10" w:rsidRDefault="00FD1B76" w:rsidP="00FD1B76">
      <w:pPr>
        <w:ind w:firstLine="480"/>
        <w:jc w:val="center"/>
      </w:pPr>
    </w:p>
    <w:p w14:paraId="705E22A0" w14:textId="77777777" w:rsidR="00FD1B76" w:rsidRPr="009F5A10" w:rsidRDefault="00FD1B76" w:rsidP="00FD1B76">
      <w:pPr>
        <w:ind w:firstLine="480"/>
        <w:jc w:val="center"/>
      </w:pPr>
    </w:p>
    <w:p w14:paraId="6663439E" w14:textId="77777777" w:rsidR="00FD1B76" w:rsidRPr="009F5A10" w:rsidRDefault="00FD1B76" w:rsidP="00FD1B76">
      <w:pPr>
        <w:ind w:firstLine="420"/>
        <w:jc w:val="center"/>
        <w:rPr>
          <w:sz w:val="21"/>
          <w:szCs w:val="21"/>
        </w:rPr>
      </w:pPr>
      <w:r w:rsidRPr="009F5A10">
        <w:rPr>
          <w:rFonts w:hint="eastAsia"/>
          <w:sz w:val="21"/>
          <w:szCs w:val="21"/>
        </w:rPr>
        <w:t>XXXX</w:t>
      </w:r>
      <w:r w:rsidRPr="009F5A10">
        <w:rPr>
          <w:rFonts w:hint="eastAsia"/>
          <w:sz w:val="21"/>
          <w:szCs w:val="21"/>
        </w:rPr>
        <w:t>出版社</w:t>
      </w:r>
    </w:p>
    <w:p w14:paraId="0925E908" w14:textId="77777777" w:rsidR="00FD1B76" w:rsidRPr="009F5A10" w:rsidRDefault="00FD1B76" w:rsidP="00FD1B76">
      <w:pPr>
        <w:ind w:firstLine="480"/>
        <w:jc w:val="center"/>
      </w:pPr>
      <w:r w:rsidRPr="009F5A10">
        <w:rPr>
          <w:rFonts w:hint="eastAsia"/>
        </w:rPr>
        <w:t>2</w:t>
      </w:r>
      <w:r w:rsidRPr="009F5A10">
        <w:t xml:space="preserve">021 </w:t>
      </w:r>
      <w:r w:rsidRPr="009F5A10">
        <w:rPr>
          <w:rFonts w:hint="eastAsia"/>
        </w:rPr>
        <w:t>北京</w:t>
      </w:r>
    </w:p>
    <w:p w14:paraId="0E698936" w14:textId="77777777" w:rsidR="00FD1B76" w:rsidRPr="009F5A10" w:rsidRDefault="00FD1B76">
      <w:pPr>
        <w:adjustRightInd/>
        <w:spacing w:line="240" w:lineRule="auto"/>
        <w:ind w:firstLineChars="0" w:firstLine="0"/>
        <w:jc w:val="center"/>
        <w:textAlignment w:val="auto"/>
        <w:rPr>
          <w:rFonts w:eastAsia="黑体"/>
          <w:bCs/>
          <w:kern w:val="2"/>
          <w:sz w:val="32"/>
          <w:szCs w:val="32"/>
        </w:rPr>
      </w:pPr>
    </w:p>
    <w:p w14:paraId="01C1A407" w14:textId="77777777" w:rsidR="00FD1B76" w:rsidRPr="009F5A10" w:rsidRDefault="00FD1B76">
      <w:pPr>
        <w:widowControl/>
        <w:adjustRightInd/>
        <w:spacing w:line="240" w:lineRule="auto"/>
        <w:ind w:firstLineChars="0" w:firstLine="0"/>
        <w:jc w:val="left"/>
        <w:textAlignment w:val="auto"/>
        <w:rPr>
          <w:rFonts w:eastAsia="黑体"/>
          <w:bCs/>
          <w:kern w:val="2"/>
          <w:sz w:val="32"/>
          <w:szCs w:val="32"/>
        </w:rPr>
      </w:pPr>
      <w:r w:rsidRPr="009F5A10">
        <w:rPr>
          <w:rFonts w:eastAsia="黑体"/>
          <w:bCs/>
          <w:kern w:val="2"/>
          <w:sz w:val="32"/>
          <w:szCs w:val="32"/>
        </w:rPr>
        <w:br w:type="page"/>
      </w:r>
    </w:p>
    <w:p w14:paraId="7CBE57FD" w14:textId="77777777" w:rsidR="00AE1194" w:rsidRPr="009F5A10" w:rsidRDefault="00AA56F7">
      <w:pPr>
        <w:adjustRightInd/>
        <w:spacing w:line="240" w:lineRule="auto"/>
        <w:ind w:firstLineChars="0" w:firstLine="0"/>
        <w:jc w:val="center"/>
        <w:textAlignment w:val="auto"/>
        <w:rPr>
          <w:rFonts w:eastAsia="黑体"/>
          <w:bCs/>
          <w:kern w:val="2"/>
          <w:sz w:val="32"/>
          <w:szCs w:val="32"/>
        </w:rPr>
      </w:pPr>
      <w:r w:rsidRPr="009F5A10">
        <w:rPr>
          <w:rFonts w:eastAsia="黑体"/>
          <w:bCs/>
          <w:kern w:val="2"/>
          <w:sz w:val="32"/>
          <w:szCs w:val="32"/>
        </w:rPr>
        <w:lastRenderedPageBreak/>
        <w:t>前　言</w:t>
      </w:r>
    </w:p>
    <w:p w14:paraId="2D426EA3" w14:textId="77777777" w:rsidR="00AE1194" w:rsidRPr="009F5A10" w:rsidRDefault="00AE1194">
      <w:pPr>
        <w:pStyle w:val="affff8"/>
        <w:ind w:firstLine="480"/>
        <w:rPr>
          <w:szCs w:val="36"/>
        </w:rPr>
      </w:pPr>
    </w:p>
    <w:p w14:paraId="689B3901" w14:textId="4B0E7985" w:rsidR="00AE1194" w:rsidRPr="009F5A10" w:rsidRDefault="00AA56F7">
      <w:pPr>
        <w:pStyle w:val="affffa"/>
        <w:ind w:firstLine="480"/>
      </w:pPr>
      <w:r w:rsidRPr="009F5A10">
        <w:t>根据中国工程建设标准化协会《</w:t>
      </w:r>
      <w:r w:rsidRPr="00534E49">
        <w:t>关于印发</w:t>
      </w:r>
      <w:r w:rsidRPr="00534E49">
        <w:rPr>
          <w:rFonts w:hint="eastAsia"/>
        </w:rPr>
        <w:t>〈</w:t>
      </w:r>
      <w:r w:rsidRPr="00534E49">
        <w:t>2020</w:t>
      </w:r>
      <w:r w:rsidRPr="00534E49">
        <w:t>年第二批协会标准制订、修订计划</w:t>
      </w:r>
      <w:r w:rsidRPr="00534E49">
        <w:rPr>
          <w:rFonts w:hint="eastAsia"/>
        </w:rPr>
        <w:t>〉</w:t>
      </w:r>
      <w:r w:rsidRPr="00534E49">
        <w:t>的通知》（建标协字</w:t>
      </w:r>
      <w:r w:rsidRPr="00534E49">
        <w:t>[2020] 23</w:t>
      </w:r>
      <w:r w:rsidRPr="00534E49">
        <w:t>号）的要求</w:t>
      </w:r>
      <w:r w:rsidRPr="009F5A10">
        <w:t>，编制组经广泛调查研究，认真总结实践经验，参考</w:t>
      </w:r>
      <w:r w:rsidR="00FD1B76" w:rsidRPr="009F5A10">
        <w:t>有关国外和国</w:t>
      </w:r>
      <w:r w:rsidR="00FD1B76" w:rsidRPr="009F5A10">
        <w:rPr>
          <w:rFonts w:hint="eastAsia"/>
        </w:rPr>
        <w:t>内</w:t>
      </w:r>
      <w:r w:rsidR="00FD1B76" w:rsidRPr="009F5A10">
        <w:t>先进</w:t>
      </w:r>
      <w:r w:rsidR="00FD1B76" w:rsidRPr="009F5A10">
        <w:rPr>
          <w:rFonts w:hint="eastAsia"/>
        </w:rPr>
        <w:t>标准</w:t>
      </w:r>
      <w:r w:rsidRPr="009F5A10">
        <w:t>，并在广泛征求意见的基础上，制</w:t>
      </w:r>
      <w:r w:rsidR="006D2A9B" w:rsidRPr="009F5A10">
        <w:rPr>
          <w:rFonts w:hint="eastAsia"/>
        </w:rPr>
        <w:t>定</w:t>
      </w:r>
      <w:r w:rsidRPr="009F5A10">
        <w:t>本标准。</w:t>
      </w:r>
    </w:p>
    <w:p w14:paraId="25E6DABE" w14:textId="77777777" w:rsidR="00AE1194" w:rsidRPr="009F5A10" w:rsidRDefault="00AA56F7">
      <w:pPr>
        <w:pStyle w:val="affffa"/>
        <w:ind w:firstLine="480"/>
      </w:pPr>
      <w:r w:rsidRPr="009F5A10">
        <w:t>本标准共分</w:t>
      </w:r>
      <w:r w:rsidRPr="009F5A10">
        <w:t>7</w:t>
      </w:r>
      <w:r w:rsidRPr="009F5A10">
        <w:t>章</w:t>
      </w:r>
      <w:r w:rsidR="006D2A9B" w:rsidRPr="009F5A10">
        <w:t>和</w:t>
      </w:r>
      <w:r w:rsidR="006D2A9B" w:rsidRPr="009F5A10">
        <w:rPr>
          <w:rFonts w:hint="eastAsia"/>
        </w:rPr>
        <w:t>3</w:t>
      </w:r>
      <w:r w:rsidR="006D2A9B" w:rsidRPr="009F5A10">
        <w:rPr>
          <w:rFonts w:hint="eastAsia"/>
        </w:rPr>
        <w:t>个附录</w:t>
      </w:r>
      <w:r w:rsidRPr="009F5A10">
        <w:t>，主要技术内容是：总则、术语、基本规定、能效评估方法、建筑能效理论评估、建筑能效</w:t>
      </w:r>
      <w:r w:rsidRPr="009F5A10">
        <w:rPr>
          <w:rFonts w:hint="eastAsia"/>
        </w:rPr>
        <w:t>实测</w:t>
      </w:r>
      <w:r w:rsidRPr="009F5A10">
        <w:t>评估</w:t>
      </w:r>
      <w:r w:rsidRPr="009F5A10">
        <w:rPr>
          <w:rFonts w:hint="eastAsia"/>
        </w:rPr>
        <w:t>、</w:t>
      </w:r>
      <w:r w:rsidRPr="009F5A10">
        <w:t>节能管理</w:t>
      </w:r>
      <w:r w:rsidR="006D2A9B" w:rsidRPr="009F5A10">
        <w:t>等</w:t>
      </w:r>
      <w:r w:rsidRPr="009F5A10">
        <w:t>。</w:t>
      </w:r>
      <w:r w:rsidRPr="009F5A10">
        <w:t xml:space="preserve"> </w:t>
      </w:r>
    </w:p>
    <w:p w14:paraId="24627CC6" w14:textId="77777777" w:rsidR="006D2A9B" w:rsidRPr="009F5A10" w:rsidRDefault="006D2A9B">
      <w:pPr>
        <w:pStyle w:val="affffa"/>
        <w:ind w:firstLine="480"/>
      </w:pPr>
      <w:r w:rsidRPr="009F5A10">
        <w:rPr>
          <w:rFonts w:hint="eastAsia"/>
        </w:rPr>
        <w:t>本规程的某些内容可能直接或间接涉及专利，本规程的发布机构不承担识别这些专利的责任。</w:t>
      </w:r>
    </w:p>
    <w:p w14:paraId="715971EC" w14:textId="0558C028" w:rsidR="00AE1194" w:rsidRPr="009F5A10" w:rsidRDefault="00AA56F7">
      <w:pPr>
        <w:pStyle w:val="affffa"/>
        <w:ind w:firstLine="480"/>
      </w:pPr>
      <w:r w:rsidRPr="009F5A10">
        <w:t>本标准由中国工程建设标准化协会建筑环境与节能专业委员会归口管理，由中国建筑科学研究院有限公司负责具体技术内容的解释。执行过程中如有意见或建议，请寄送</w:t>
      </w:r>
      <w:r w:rsidR="00D52B43" w:rsidRPr="009F5A10">
        <w:t>中国建筑科学研究院有限公司</w:t>
      </w:r>
      <w:r w:rsidRPr="009F5A10">
        <w:t>（地址：北京市北三环东路</w:t>
      </w:r>
      <w:r w:rsidRPr="009F5A10">
        <w:t>30</w:t>
      </w:r>
      <w:r w:rsidRPr="009F5A10">
        <w:t>号，邮政编码：</w:t>
      </w:r>
      <w:r w:rsidRPr="009F5A10">
        <w:t>100013</w:t>
      </w:r>
      <w:r w:rsidRPr="009F5A10">
        <w:t>）。</w:t>
      </w:r>
    </w:p>
    <w:tbl>
      <w:tblPr>
        <w:tblW w:w="0" w:type="auto"/>
        <w:tblLook w:val="04A0" w:firstRow="1" w:lastRow="0" w:firstColumn="1" w:lastColumn="0" w:noHBand="0" w:noVBand="1"/>
      </w:tblPr>
      <w:tblGrid>
        <w:gridCol w:w="1776"/>
        <w:gridCol w:w="6530"/>
      </w:tblGrid>
      <w:tr w:rsidR="00AE1194" w:rsidRPr="009F5A10" w14:paraId="6E7FB624" w14:textId="77777777">
        <w:tc>
          <w:tcPr>
            <w:tcW w:w="1809" w:type="dxa"/>
            <w:shd w:val="clear" w:color="auto" w:fill="auto"/>
          </w:tcPr>
          <w:p w14:paraId="0F745B34" w14:textId="77777777" w:rsidR="00AE1194" w:rsidRPr="009F5A10" w:rsidRDefault="00AA56F7">
            <w:pPr>
              <w:adjustRightInd/>
              <w:ind w:firstLineChars="0" w:firstLine="0"/>
              <w:jc w:val="right"/>
              <w:textAlignment w:val="auto"/>
              <w:rPr>
                <w:rFonts w:eastAsia="黑体"/>
                <w:kern w:val="2"/>
                <w:szCs w:val="21"/>
              </w:rPr>
            </w:pPr>
            <w:r w:rsidRPr="009F5A10">
              <w:rPr>
                <w:rFonts w:eastAsia="黑体"/>
                <w:kern w:val="2"/>
                <w:szCs w:val="21"/>
              </w:rPr>
              <w:t>主</w:t>
            </w:r>
            <w:r w:rsidRPr="009F5A10">
              <w:rPr>
                <w:rFonts w:eastAsia="黑体"/>
                <w:kern w:val="2"/>
                <w:szCs w:val="21"/>
              </w:rPr>
              <w:t xml:space="preserve"> </w:t>
            </w:r>
            <w:r w:rsidRPr="009F5A10">
              <w:rPr>
                <w:rFonts w:eastAsia="黑体"/>
                <w:kern w:val="2"/>
                <w:szCs w:val="21"/>
              </w:rPr>
              <w:t>编</w:t>
            </w:r>
            <w:r w:rsidRPr="009F5A10">
              <w:rPr>
                <w:rFonts w:eastAsia="黑体"/>
                <w:kern w:val="2"/>
                <w:szCs w:val="21"/>
              </w:rPr>
              <w:t xml:space="preserve"> </w:t>
            </w:r>
            <w:r w:rsidRPr="009F5A10">
              <w:rPr>
                <w:rFonts w:eastAsia="黑体"/>
                <w:kern w:val="2"/>
                <w:szCs w:val="21"/>
              </w:rPr>
              <w:t>单</w:t>
            </w:r>
            <w:r w:rsidRPr="009F5A10">
              <w:rPr>
                <w:rFonts w:eastAsia="黑体"/>
                <w:kern w:val="2"/>
                <w:szCs w:val="21"/>
              </w:rPr>
              <w:t xml:space="preserve"> </w:t>
            </w:r>
            <w:r w:rsidRPr="009F5A10">
              <w:rPr>
                <w:rFonts w:eastAsia="黑体"/>
                <w:kern w:val="2"/>
                <w:szCs w:val="21"/>
              </w:rPr>
              <w:t>位：</w:t>
            </w:r>
          </w:p>
        </w:tc>
        <w:tc>
          <w:tcPr>
            <w:tcW w:w="6713" w:type="dxa"/>
            <w:shd w:val="clear" w:color="auto" w:fill="auto"/>
          </w:tcPr>
          <w:p w14:paraId="7DDBA617" w14:textId="77777777" w:rsidR="00AE1194" w:rsidRPr="009F5A10" w:rsidRDefault="00AA56F7">
            <w:pPr>
              <w:adjustRightInd/>
              <w:ind w:firstLineChars="11" w:firstLine="26"/>
              <w:jc w:val="left"/>
              <w:textAlignment w:val="auto"/>
              <w:rPr>
                <w:kern w:val="2"/>
                <w:szCs w:val="21"/>
              </w:rPr>
            </w:pPr>
            <w:r w:rsidRPr="009F5A10">
              <w:rPr>
                <w:color w:val="000000"/>
                <w:szCs w:val="21"/>
              </w:rPr>
              <w:t>中国建筑科学研究院有限公司</w:t>
            </w:r>
          </w:p>
        </w:tc>
      </w:tr>
      <w:tr w:rsidR="00AE1194" w:rsidRPr="009F5A10" w14:paraId="6C8C0A14" w14:textId="77777777">
        <w:tc>
          <w:tcPr>
            <w:tcW w:w="1809" w:type="dxa"/>
            <w:shd w:val="clear" w:color="auto" w:fill="auto"/>
          </w:tcPr>
          <w:p w14:paraId="347B7199" w14:textId="77777777" w:rsidR="00AE1194" w:rsidRPr="009F5A10" w:rsidRDefault="00AA56F7">
            <w:pPr>
              <w:adjustRightInd/>
              <w:ind w:firstLineChars="0" w:firstLine="0"/>
              <w:jc w:val="right"/>
              <w:textAlignment w:val="auto"/>
              <w:rPr>
                <w:rFonts w:eastAsia="黑体"/>
                <w:kern w:val="2"/>
                <w:szCs w:val="21"/>
              </w:rPr>
            </w:pPr>
            <w:r w:rsidRPr="009F5A10">
              <w:rPr>
                <w:rFonts w:eastAsia="黑体"/>
                <w:kern w:val="2"/>
                <w:szCs w:val="21"/>
              </w:rPr>
              <w:t>参</w:t>
            </w:r>
            <w:r w:rsidRPr="009F5A10">
              <w:rPr>
                <w:rFonts w:eastAsia="黑体"/>
                <w:kern w:val="2"/>
                <w:szCs w:val="21"/>
              </w:rPr>
              <w:t xml:space="preserve"> </w:t>
            </w:r>
            <w:r w:rsidRPr="009F5A10">
              <w:rPr>
                <w:rFonts w:eastAsia="黑体"/>
                <w:kern w:val="2"/>
                <w:szCs w:val="21"/>
              </w:rPr>
              <w:t>编</w:t>
            </w:r>
            <w:r w:rsidRPr="009F5A10">
              <w:rPr>
                <w:rFonts w:eastAsia="黑体"/>
                <w:kern w:val="2"/>
                <w:szCs w:val="21"/>
              </w:rPr>
              <w:t xml:space="preserve"> </w:t>
            </w:r>
            <w:r w:rsidRPr="009F5A10">
              <w:rPr>
                <w:rFonts w:eastAsia="黑体"/>
                <w:kern w:val="2"/>
                <w:szCs w:val="21"/>
              </w:rPr>
              <w:t>单</w:t>
            </w:r>
            <w:r w:rsidRPr="009F5A10">
              <w:rPr>
                <w:rFonts w:eastAsia="黑体"/>
                <w:kern w:val="2"/>
                <w:szCs w:val="21"/>
              </w:rPr>
              <w:t xml:space="preserve"> </w:t>
            </w:r>
            <w:r w:rsidRPr="009F5A10">
              <w:rPr>
                <w:rFonts w:eastAsia="黑体"/>
                <w:kern w:val="2"/>
                <w:szCs w:val="21"/>
              </w:rPr>
              <w:t>位：</w:t>
            </w:r>
          </w:p>
        </w:tc>
        <w:tc>
          <w:tcPr>
            <w:tcW w:w="6713" w:type="dxa"/>
            <w:shd w:val="clear" w:color="auto" w:fill="auto"/>
          </w:tcPr>
          <w:p w14:paraId="7EC1D16C" w14:textId="77777777" w:rsidR="00AE1194" w:rsidRPr="009F5A10" w:rsidRDefault="00AE1194">
            <w:pPr>
              <w:adjustRightInd/>
              <w:ind w:firstLineChars="11" w:firstLine="26"/>
              <w:jc w:val="left"/>
              <w:textAlignment w:val="auto"/>
              <w:rPr>
                <w:color w:val="000000"/>
                <w:szCs w:val="21"/>
              </w:rPr>
            </w:pPr>
          </w:p>
        </w:tc>
      </w:tr>
      <w:tr w:rsidR="00AE1194" w:rsidRPr="009F5A10" w14:paraId="4FF83BC3" w14:textId="77777777">
        <w:tc>
          <w:tcPr>
            <w:tcW w:w="1809" w:type="dxa"/>
            <w:shd w:val="clear" w:color="auto" w:fill="auto"/>
          </w:tcPr>
          <w:p w14:paraId="536B8631" w14:textId="77777777" w:rsidR="00AE1194" w:rsidRPr="009F5A10" w:rsidRDefault="00AA56F7">
            <w:pPr>
              <w:adjustRightInd/>
              <w:ind w:firstLineChars="0" w:firstLine="0"/>
              <w:jc w:val="right"/>
              <w:textAlignment w:val="auto"/>
              <w:rPr>
                <w:rFonts w:eastAsia="黑体"/>
                <w:kern w:val="2"/>
                <w:szCs w:val="21"/>
              </w:rPr>
            </w:pPr>
            <w:r w:rsidRPr="009F5A10">
              <w:rPr>
                <w:rFonts w:eastAsia="黑体"/>
                <w:kern w:val="2"/>
                <w:szCs w:val="21"/>
              </w:rPr>
              <w:t>主要起草人：</w:t>
            </w:r>
          </w:p>
        </w:tc>
        <w:tc>
          <w:tcPr>
            <w:tcW w:w="6713" w:type="dxa"/>
            <w:shd w:val="clear" w:color="auto" w:fill="auto"/>
          </w:tcPr>
          <w:p w14:paraId="5F07F96A" w14:textId="77777777" w:rsidR="00AE1194" w:rsidRPr="009F5A10" w:rsidRDefault="00AE1194">
            <w:pPr>
              <w:adjustRightInd/>
              <w:ind w:firstLineChars="0" w:firstLine="0"/>
              <w:jc w:val="left"/>
              <w:textAlignment w:val="auto"/>
              <w:rPr>
                <w:rFonts w:eastAsia="仿宋"/>
                <w:color w:val="000000"/>
                <w:szCs w:val="21"/>
              </w:rPr>
            </w:pPr>
          </w:p>
        </w:tc>
      </w:tr>
      <w:tr w:rsidR="00AE1194" w:rsidRPr="009F5A10" w14:paraId="6F5E4686" w14:textId="77777777">
        <w:tc>
          <w:tcPr>
            <w:tcW w:w="1809" w:type="dxa"/>
            <w:shd w:val="clear" w:color="auto" w:fill="auto"/>
          </w:tcPr>
          <w:p w14:paraId="01198308" w14:textId="77777777" w:rsidR="00AE1194" w:rsidRPr="009F5A10" w:rsidRDefault="00AE1194">
            <w:pPr>
              <w:adjustRightInd/>
              <w:ind w:firstLineChars="0" w:firstLine="0"/>
              <w:jc w:val="right"/>
              <w:textAlignment w:val="auto"/>
              <w:rPr>
                <w:rFonts w:eastAsia="黑体"/>
                <w:kern w:val="2"/>
                <w:szCs w:val="21"/>
              </w:rPr>
            </w:pPr>
          </w:p>
        </w:tc>
        <w:tc>
          <w:tcPr>
            <w:tcW w:w="6713" w:type="dxa"/>
            <w:shd w:val="clear" w:color="auto" w:fill="auto"/>
          </w:tcPr>
          <w:p w14:paraId="4AC47F8E" w14:textId="77777777" w:rsidR="00AE1194" w:rsidRPr="009F5A10" w:rsidRDefault="00AE1194">
            <w:pPr>
              <w:adjustRightInd/>
              <w:ind w:firstLineChars="0" w:firstLine="0"/>
              <w:jc w:val="left"/>
              <w:textAlignment w:val="auto"/>
              <w:rPr>
                <w:rFonts w:eastAsia="仿宋"/>
                <w:color w:val="000000"/>
                <w:szCs w:val="21"/>
              </w:rPr>
            </w:pPr>
          </w:p>
        </w:tc>
      </w:tr>
      <w:tr w:rsidR="00AE1194" w:rsidRPr="009F5A10" w14:paraId="6EC1A88C" w14:textId="77777777">
        <w:tc>
          <w:tcPr>
            <w:tcW w:w="1809" w:type="dxa"/>
            <w:shd w:val="clear" w:color="auto" w:fill="auto"/>
          </w:tcPr>
          <w:p w14:paraId="0EC4631E" w14:textId="77777777" w:rsidR="00AE1194" w:rsidRPr="009F5A10" w:rsidRDefault="00AA56F7">
            <w:pPr>
              <w:adjustRightInd/>
              <w:ind w:firstLineChars="0" w:firstLine="0"/>
              <w:jc w:val="right"/>
              <w:textAlignment w:val="auto"/>
              <w:rPr>
                <w:rFonts w:eastAsia="黑体"/>
                <w:kern w:val="2"/>
                <w:szCs w:val="21"/>
              </w:rPr>
            </w:pPr>
            <w:r w:rsidRPr="009F5A10">
              <w:rPr>
                <w:rFonts w:eastAsia="黑体"/>
                <w:kern w:val="2"/>
                <w:szCs w:val="21"/>
              </w:rPr>
              <w:t>主要审查人：</w:t>
            </w:r>
          </w:p>
        </w:tc>
        <w:tc>
          <w:tcPr>
            <w:tcW w:w="6713" w:type="dxa"/>
            <w:shd w:val="clear" w:color="auto" w:fill="auto"/>
          </w:tcPr>
          <w:p w14:paraId="1F1B20AF" w14:textId="77777777" w:rsidR="00AE1194" w:rsidRPr="009F5A10" w:rsidRDefault="00AE1194">
            <w:pPr>
              <w:adjustRightInd/>
              <w:ind w:firstLineChars="0" w:firstLine="0"/>
              <w:jc w:val="left"/>
              <w:textAlignment w:val="auto"/>
              <w:rPr>
                <w:rFonts w:eastAsia="楷体"/>
                <w:kern w:val="2"/>
                <w:szCs w:val="21"/>
              </w:rPr>
            </w:pPr>
          </w:p>
        </w:tc>
      </w:tr>
    </w:tbl>
    <w:p w14:paraId="166BEDEF" w14:textId="77777777" w:rsidR="00AE1194" w:rsidRPr="009F5A10" w:rsidRDefault="00AE1194">
      <w:pPr>
        <w:spacing w:before="312" w:after="312"/>
        <w:ind w:firstLine="919"/>
        <w:rPr>
          <w:rFonts w:eastAsia="黑体"/>
          <w:b/>
          <w:bCs/>
          <w:w w:val="95"/>
          <w:sz w:val="48"/>
          <w:szCs w:val="28"/>
        </w:rPr>
        <w:sectPr w:rsidR="00AE1194" w:rsidRPr="009F5A10">
          <w:headerReference w:type="even" r:id="rId16"/>
          <w:headerReference w:type="default" r:id="rId17"/>
          <w:footerReference w:type="even" r:id="rId18"/>
          <w:footerReference w:type="default" r:id="rId19"/>
          <w:headerReference w:type="first" r:id="rId20"/>
          <w:footerReference w:type="first" r:id="rId21"/>
          <w:pgSz w:w="11906" w:h="16838"/>
          <w:pgMar w:top="1440" w:right="1800" w:bottom="1440" w:left="1800" w:header="851" w:footer="992" w:gutter="0"/>
          <w:cols w:space="720"/>
          <w:docGrid w:type="lines" w:linePitch="462"/>
        </w:sectPr>
      </w:pPr>
    </w:p>
    <w:p w14:paraId="4593B307" w14:textId="77777777" w:rsidR="00AE1194" w:rsidRPr="009F5A10" w:rsidRDefault="00AA56F7">
      <w:pPr>
        <w:ind w:firstLineChars="0" w:firstLine="0"/>
        <w:jc w:val="center"/>
        <w:rPr>
          <w:rFonts w:eastAsia="黑体"/>
          <w:bCs/>
          <w:szCs w:val="24"/>
        </w:rPr>
      </w:pPr>
      <w:r w:rsidRPr="009F5A10">
        <w:rPr>
          <w:rFonts w:eastAsia="黑体"/>
          <w:bCs/>
          <w:sz w:val="28"/>
        </w:rPr>
        <w:lastRenderedPageBreak/>
        <w:t>目　次</w:t>
      </w:r>
    </w:p>
    <w:p w14:paraId="4E47FF24" w14:textId="77777777" w:rsidR="00AE1194" w:rsidRPr="009F5A10" w:rsidRDefault="00AA56F7">
      <w:pPr>
        <w:pStyle w:val="12"/>
        <w:tabs>
          <w:tab w:val="left" w:pos="960"/>
          <w:tab w:val="right" w:leader="dot" w:pos="8296"/>
        </w:tabs>
        <w:spacing w:before="0" w:after="0"/>
        <w:ind w:firstLine="454"/>
        <w:rPr>
          <w:rFonts w:ascii="Times New Roman" w:eastAsiaTheme="minorEastAsia" w:hAnsi="Times New Roman"/>
          <w:b w:val="0"/>
          <w:bCs w:val="0"/>
          <w:caps w:val="0"/>
          <w:kern w:val="2"/>
          <w:sz w:val="24"/>
          <w:szCs w:val="24"/>
        </w:rPr>
      </w:pPr>
      <w:r w:rsidRPr="009F5A10">
        <w:rPr>
          <w:rFonts w:ascii="Times New Roman" w:hAnsi="Times New Roman"/>
          <w:b w:val="0"/>
          <w:bCs w:val="0"/>
          <w:w w:val="95"/>
          <w:sz w:val="24"/>
          <w:szCs w:val="24"/>
        </w:rPr>
        <w:fldChar w:fldCharType="begin"/>
      </w:r>
      <w:r w:rsidRPr="009F5A10">
        <w:rPr>
          <w:rFonts w:ascii="Times New Roman" w:hAnsi="Times New Roman"/>
          <w:b w:val="0"/>
          <w:bCs w:val="0"/>
          <w:w w:val="95"/>
          <w:sz w:val="24"/>
          <w:szCs w:val="24"/>
        </w:rPr>
        <w:instrText xml:space="preserve"> TOC \o "1-2" \h \z \u </w:instrText>
      </w:r>
      <w:r w:rsidRPr="009F5A10">
        <w:rPr>
          <w:rFonts w:ascii="Times New Roman" w:hAnsi="Times New Roman"/>
          <w:b w:val="0"/>
          <w:bCs w:val="0"/>
          <w:w w:val="95"/>
          <w:sz w:val="24"/>
          <w:szCs w:val="24"/>
        </w:rPr>
        <w:fldChar w:fldCharType="separate"/>
      </w:r>
      <w:hyperlink w:anchor="_Toc79997390" w:history="1">
        <w:r w:rsidRPr="009F5A10">
          <w:rPr>
            <w:rStyle w:val="affc"/>
            <w:rFonts w:ascii="Times New Roman" w:hAnsi="Times New Roman"/>
            <w:b w:val="0"/>
            <w:sz w:val="24"/>
            <w:szCs w:val="24"/>
          </w:rPr>
          <w:t>1</w:t>
        </w:r>
        <w:r w:rsidRPr="009F5A10">
          <w:rPr>
            <w:rFonts w:ascii="Times New Roman" w:eastAsiaTheme="minorEastAsia" w:hAnsi="Times New Roman"/>
            <w:b w:val="0"/>
            <w:bCs w:val="0"/>
            <w:caps w:val="0"/>
            <w:kern w:val="2"/>
            <w:sz w:val="24"/>
            <w:szCs w:val="24"/>
          </w:rPr>
          <w:tab/>
        </w:r>
        <w:r w:rsidRPr="009F5A10">
          <w:rPr>
            <w:rStyle w:val="affc"/>
            <w:rFonts w:ascii="Times New Roman" w:hAnsi="Times New Roman"/>
            <w:b w:val="0"/>
            <w:sz w:val="24"/>
            <w:szCs w:val="24"/>
          </w:rPr>
          <w:t>总</w:t>
        </w:r>
        <w:r w:rsidRPr="009F5A10">
          <w:rPr>
            <w:rStyle w:val="affc"/>
            <w:rFonts w:ascii="Times New Roman" w:hAnsi="Times New Roman"/>
            <w:b w:val="0"/>
            <w:sz w:val="24"/>
            <w:szCs w:val="24"/>
          </w:rPr>
          <w:t xml:space="preserve">  </w:t>
        </w:r>
        <w:r w:rsidRPr="009F5A10">
          <w:rPr>
            <w:rStyle w:val="affc"/>
            <w:rFonts w:ascii="Times New Roman" w:hAnsi="Times New Roman"/>
            <w:b w:val="0"/>
            <w:sz w:val="24"/>
            <w:szCs w:val="24"/>
          </w:rPr>
          <w:t>则</w:t>
        </w:r>
        <w:r w:rsidRPr="009F5A10">
          <w:rPr>
            <w:rFonts w:ascii="Times New Roman" w:hAnsi="Times New Roman"/>
            <w:b w:val="0"/>
            <w:sz w:val="24"/>
            <w:szCs w:val="24"/>
          </w:rPr>
          <w:tab/>
        </w:r>
        <w:r w:rsidRPr="009F5A10">
          <w:rPr>
            <w:rFonts w:ascii="Times New Roman" w:hAnsi="Times New Roman"/>
            <w:b w:val="0"/>
            <w:sz w:val="24"/>
            <w:szCs w:val="24"/>
          </w:rPr>
          <w:fldChar w:fldCharType="begin"/>
        </w:r>
        <w:r w:rsidRPr="009F5A10">
          <w:rPr>
            <w:rFonts w:ascii="Times New Roman" w:hAnsi="Times New Roman"/>
            <w:b w:val="0"/>
            <w:sz w:val="24"/>
            <w:szCs w:val="24"/>
          </w:rPr>
          <w:instrText xml:space="preserve"> PAGEREF _Toc79997390 \h </w:instrText>
        </w:r>
        <w:r w:rsidRPr="009F5A10">
          <w:rPr>
            <w:rFonts w:ascii="Times New Roman" w:hAnsi="Times New Roman"/>
            <w:b w:val="0"/>
            <w:sz w:val="24"/>
            <w:szCs w:val="24"/>
          </w:rPr>
        </w:r>
        <w:r w:rsidRPr="009F5A10">
          <w:rPr>
            <w:rFonts w:ascii="Times New Roman" w:hAnsi="Times New Roman"/>
            <w:b w:val="0"/>
            <w:sz w:val="24"/>
            <w:szCs w:val="24"/>
          </w:rPr>
          <w:fldChar w:fldCharType="separate"/>
        </w:r>
        <w:r w:rsidRPr="009F5A10">
          <w:rPr>
            <w:rFonts w:ascii="Times New Roman" w:hAnsi="Times New Roman"/>
            <w:b w:val="0"/>
            <w:sz w:val="24"/>
            <w:szCs w:val="24"/>
          </w:rPr>
          <w:t>1</w:t>
        </w:r>
        <w:r w:rsidRPr="009F5A10">
          <w:rPr>
            <w:rFonts w:ascii="Times New Roman" w:hAnsi="Times New Roman"/>
            <w:b w:val="0"/>
            <w:sz w:val="24"/>
            <w:szCs w:val="24"/>
          </w:rPr>
          <w:fldChar w:fldCharType="end"/>
        </w:r>
      </w:hyperlink>
    </w:p>
    <w:p w14:paraId="3B13DBA0" w14:textId="77777777" w:rsidR="00AE1194" w:rsidRPr="009F5A10" w:rsidRDefault="009D045C">
      <w:pPr>
        <w:pStyle w:val="12"/>
        <w:tabs>
          <w:tab w:val="left" w:pos="960"/>
          <w:tab w:val="right" w:leader="dot" w:pos="8296"/>
        </w:tabs>
        <w:spacing w:before="0" w:after="0"/>
        <w:ind w:firstLine="402"/>
        <w:rPr>
          <w:rFonts w:ascii="Times New Roman" w:eastAsiaTheme="minorEastAsia" w:hAnsi="Times New Roman"/>
          <w:b w:val="0"/>
          <w:bCs w:val="0"/>
          <w:caps w:val="0"/>
          <w:kern w:val="2"/>
          <w:sz w:val="24"/>
          <w:szCs w:val="24"/>
        </w:rPr>
      </w:pPr>
      <w:hyperlink w:anchor="_Toc79997391" w:history="1">
        <w:r w:rsidR="00AA56F7" w:rsidRPr="009F5A10">
          <w:rPr>
            <w:rStyle w:val="affc"/>
            <w:rFonts w:ascii="Times New Roman" w:hAnsi="Times New Roman"/>
            <w:b w:val="0"/>
            <w:sz w:val="24"/>
            <w:szCs w:val="24"/>
          </w:rPr>
          <w:t>2</w:t>
        </w:r>
        <w:r w:rsidR="00AA56F7" w:rsidRPr="009F5A10">
          <w:rPr>
            <w:rFonts w:ascii="Times New Roman" w:eastAsiaTheme="minorEastAsia" w:hAnsi="Times New Roman"/>
            <w:b w:val="0"/>
            <w:bCs w:val="0"/>
            <w:caps w:val="0"/>
            <w:kern w:val="2"/>
            <w:sz w:val="24"/>
            <w:szCs w:val="24"/>
          </w:rPr>
          <w:tab/>
        </w:r>
        <w:r w:rsidR="00AA56F7" w:rsidRPr="009F5A10">
          <w:rPr>
            <w:rStyle w:val="affc"/>
            <w:rFonts w:ascii="Times New Roman" w:hAnsi="Times New Roman"/>
            <w:b w:val="0"/>
            <w:sz w:val="24"/>
            <w:szCs w:val="24"/>
          </w:rPr>
          <w:t>术</w:t>
        </w:r>
        <w:r w:rsidR="00AA56F7" w:rsidRPr="009F5A10">
          <w:rPr>
            <w:rStyle w:val="affc"/>
            <w:rFonts w:ascii="Times New Roman" w:hAnsi="Times New Roman"/>
            <w:b w:val="0"/>
            <w:sz w:val="24"/>
            <w:szCs w:val="24"/>
          </w:rPr>
          <w:t xml:space="preserve">  </w:t>
        </w:r>
        <w:r w:rsidR="00AA56F7" w:rsidRPr="009F5A10">
          <w:rPr>
            <w:rStyle w:val="affc"/>
            <w:rFonts w:ascii="Times New Roman" w:hAnsi="Times New Roman"/>
            <w:b w:val="0"/>
            <w:sz w:val="24"/>
            <w:szCs w:val="24"/>
          </w:rPr>
          <w:t>语</w:t>
        </w:r>
        <w:r w:rsidR="00AA56F7" w:rsidRPr="009F5A10">
          <w:rPr>
            <w:rFonts w:ascii="Times New Roman" w:hAnsi="Times New Roman"/>
            <w:b w:val="0"/>
            <w:sz w:val="24"/>
            <w:szCs w:val="24"/>
          </w:rPr>
          <w:tab/>
        </w:r>
        <w:r w:rsidR="00AA56F7" w:rsidRPr="009F5A10">
          <w:rPr>
            <w:rFonts w:ascii="Times New Roman" w:hAnsi="Times New Roman"/>
            <w:b w:val="0"/>
            <w:sz w:val="24"/>
            <w:szCs w:val="24"/>
          </w:rPr>
          <w:fldChar w:fldCharType="begin"/>
        </w:r>
        <w:r w:rsidR="00AA56F7" w:rsidRPr="009F5A10">
          <w:rPr>
            <w:rFonts w:ascii="Times New Roman" w:hAnsi="Times New Roman"/>
            <w:b w:val="0"/>
            <w:sz w:val="24"/>
            <w:szCs w:val="24"/>
          </w:rPr>
          <w:instrText xml:space="preserve"> PAGEREF _Toc79997391 \h </w:instrText>
        </w:r>
        <w:r w:rsidR="00AA56F7" w:rsidRPr="009F5A10">
          <w:rPr>
            <w:rFonts w:ascii="Times New Roman" w:hAnsi="Times New Roman"/>
            <w:b w:val="0"/>
            <w:sz w:val="24"/>
            <w:szCs w:val="24"/>
          </w:rPr>
        </w:r>
        <w:r w:rsidR="00AA56F7" w:rsidRPr="009F5A10">
          <w:rPr>
            <w:rFonts w:ascii="Times New Roman" w:hAnsi="Times New Roman"/>
            <w:b w:val="0"/>
            <w:sz w:val="24"/>
            <w:szCs w:val="24"/>
          </w:rPr>
          <w:fldChar w:fldCharType="separate"/>
        </w:r>
        <w:r w:rsidR="00AA56F7" w:rsidRPr="009F5A10">
          <w:rPr>
            <w:rFonts w:ascii="Times New Roman" w:hAnsi="Times New Roman"/>
            <w:b w:val="0"/>
            <w:sz w:val="24"/>
            <w:szCs w:val="24"/>
          </w:rPr>
          <w:t>4</w:t>
        </w:r>
        <w:r w:rsidR="00AA56F7" w:rsidRPr="009F5A10">
          <w:rPr>
            <w:rFonts w:ascii="Times New Roman" w:hAnsi="Times New Roman"/>
            <w:b w:val="0"/>
            <w:sz w:val="24"/>
            <w:szCs w:val="24"/>
          </w:rPr>
          <w:fldChar w:fldCharType="end"/>
        </w:r>
      </w:hyperlink>
    </w:p>
    <w:p w14:paraId="03DD50E9" w14:textId="77777777" w:rsidR="00AE1194" w:rsidRPr="009F5A10" w:rsidRDefault="009D045C">
      <w:pPr>
        <w:pStyle w:val="12"/>
        <w:tabs>
          <w:tab w:val="left" w:pos="960"/>
          <w:tab w:val="right" w:leader="dot" w:pos="8296"/>
        </w:tabs>
        <w:spacing w:before="0" w:after="0"/>
        <w:ind w:firstLine="402"/>
        <w:rPr>
          <w:rFonts w:ascii="Times New Roman" w:eastAsiaTheme="minorEastAsia" w:hAnsi="Times New Roman"/>
          <w:b w:val="0"/>
          <w:bCs w:val="0"/>
          <w:caps w:val="0"/>
          <w:kern w:val="2"/>
          <w:sz w:val="24"/>
          <w:szCs w:val="24"/>
        </w:rPr>
      </w:pPr>
      <w:hyperlink w:anchor="_Toc79997392" w:history="1">
        <w:r w:rsidR="00AA56F7" w:rsidRPr="009F5A10">
          <w:rPr>
            <w:rStyle w:val="affc"/>
            <w:rFonts w:ascii="Times New Roman" w:hAnsi="Times New Roman"/>
            <w:b w:val="0"/>
            <w:sz w:val="24"/>
            <w:szCs w:val="24"/>
          </w:rPr>
          <w:t>3</w:t>
        </w:r>
        <w:r w:rsidR="00AA56F7" w:rsidRPr="009F5A10">
          <w:rPr>
            <w:rFonts w:ascii="Times New Roman" w:eastAsiaTheme="minorEastAsia" w:hAnsi="Times New Roman"/>
            <w:b w:val="0"/>
            <w:bCs w:val="0"/>
            <w:caps w:val="0"/>
            <w:kern w:val="2"/>
            <w:sz w:val="24"/>
            <w:szCs w:val="24"/>
          </w:rPr>
          <w:tab/>
        </w:r>
        <w:r w:rsidR="00AA56F7" w:rsidRPr="009F5A10">
          <w:rPr>
            <w:rStyle w:val="affc"/>
            <w:rFonts w:ascii="Times New Roman" w:hAnsi="Times New Roman"/>
            <w:b w:val="0"/>
            <w:sz w:val="24"/>
            <w:szCs w:val="24"/>
          </w:rPr>
          <w:t>基本规定</w:t>
        </w:r>
        <w:r w:rsidR="00AA56F7" w:rsidRPr="009F5A10">
          <w:rPr>
            <w:rFonts w:ascii="Times New Roman" w:hAnsi="Times New Roman"/>
            <w:b w:val="0"/>
            <w:sz w:val="24"/>
            <w:szCs w:val="24"/>
          </w:rPr>
          <w:tab/>
        </w:r>
        <w:r w:rsidR="00AA56F7" w:rsidRPr="009F5A10">
          <w:rPr>
            <w:rFonts w:ascii="Times New Roman" w:hAnsi="Times New Roman"/>
            <w:b w:val="0"/>
            <w:sz w:val="24"/>
            <w:szCs w:val="24"/>
          </w:rPr>
          <w:fldChar w:fldCharType="begin"/>
        </w:r>
        <w:r w:rsidR="00AA56F7" w:rsidRPr="009F5A10">
          <w:rPr>
            <w:rFonts w:ascii="Times New Roman" w:hAnsi="Times New Roman"/>
            <w:b w:val="0"/>
            <w:sz w:val="24"/>
            <w:szCs w:val="24"/>
          </w:rPr>
          <w:instrText xml:space="preserve"> PAGEREF _Toc79997392 \h </w:instrText>
        </w:r>
        <w:r w:rsidR="00AA56F7" w:rsidRPr="009F5A10">
          <w:rPr>
            <w:rFonts w:ascii="Times New Roman" w:hAnsi="Times New Roman"/>
            <w:b w:val="0"/>
            <w:sz w:val="24"/>
            <w:szCs w:val="24"/>
          </w:rPr>
        </w:r>
        <w:r w:rsidR="00AA56F7" w:rsidRPr="009F5A10">
          <w:rPr>
            <w:rFonts w:ascii="Times New Roman" w:hAnsi="Times New Roman"/>
            <w:b w:val="0"/>
            <w:sz w:val="24"/>
            <w:szCs w:val="24"/>
          </w:rPr>
          <w:fldChar w:fldCharType="separate"/>
        </w:r>
        <w:r w:rsidR="00AA56F7" w:rsidRPr="009F5A10">
          <w:rPr>
            <w:rFonts w:ascii="Times New Roman" w:hAnsi="Times New Roman"/>
            <w:b w:val="0"/>
            <w:sz w:val="24"/>
            <w:szCs w:val="24"/>
          </w:rPr>
          <w:t>6</w:t>
        </w:r>
        <w:r w:rsidR="00AA56F7" w:rsidRPr="009F5A10">
          <w:rPr>
            <w:rFonts w:ascii="Times New Roman" w:hAnsi="Times New Roman"/>
            <w:b w:val="0"/>
            <w:sz w:val="24"/>
            <w:szCs w:val="24"/>
          </w:rPr>
          <w:fldChar w:fldCharType="end"/>
        </w:r>
      </w:hyperlink>
    </w:p>
    <w:p w14:paraId="5C75AE92" w14:textId="77777777" w:rsidR="00AE1194" w:rsidRPr="009F5A10" w:rsidRDefault="009D045C">
      <w:pPr>
        <w:pStyle w:val="12"/>
        <w:tabs>
          <w:tab w:val="left" w:pos="960"/>
          <w:tab w:val="right" w:leader="dot" w:pos="8296"/>
        </w:tabs>
        <w:spacing w:before="0" w:after="0"/>
        <w:ind w:firstLine="402"/>
        <w:rPr>
          <w:rFonts w:ascii="Times New Roman" w:eastAsiaTheme="minorEastAsia" w:hAnsi="Times New Roman"/>
          <w:b w:val="0"/>
          <w:bCs w:val="0"/>
          <w:caps w:val="0"/>
          <w:kern w:val="2"/>
          <w:sz w:val="24"/>
          <w:szCs w:val="24"/>
        </w:rPr>
      </w:pPr>
      <w:hyperlink w:anchor="_Toc79997393" w:history="1">
        <w:r w:rsidR="00AA56F7" w:rsidRPr="009F5A10">
          <w:rPr>
            <w:rStyle w:val="affc"/>
            <w:rFonts w:ascii="Times New Roman" w:hAnsi="Times New Roman"/>
            <w:b w:val="0"/>
            <w:sz w:val="24"/>
            <w:szCs w:val="24"/>
          </w:rPr>
          <w:t>4</w:t>
        </w:r>
        <w:r w:rsidR="00AA56F7" w:rsidRPr="009F5A10">
          <w:rPr>
            <w:rFonts w:ascii="Times New Roman" w:eastAsiaTheme="minorEastAsia" w:hAnsi="Times New Roman"/>
            <w:b w:val="0"/>
            <w:bCs w:val="0"/>
            <w:caps w:val="0"/>
            <w:kern w:val="2"/>
            <w:sz w:val="24"/>
            <w:szCs w:val="24"/>
          </w:rPr>
          <w:tab/>
        </w:r>
        <w:r w:rsidR="00AA56F7" w:rsidRPr="009F5A10">
          <w:rPr>
            <w:rStyle w:val="affc"/>
            <w:rFonts w:ascii="Times New Roman" w:hAnsi="Times New Roman"/>
            <w:b w:val="0"/>
            <w:sz w:val="24"/>
            <w:szCs w:val="24"/>
          </w:rPr>
          <w:t>能效评估方法</w:t>
        </w:r>
        <w:r w:rsidR="00AA56F7" w:rsidRPr="009F5A10">
          <w:rPr>
            <w:rStyle w:val="affc"/>
            <w:rFonts w:ascii="Times New Roman" w:hAnsi="Times New Roman"/>
            <w:b w:val="0"/>
            <w:sz w:val="24"/>
            <w:szCs w:val="24"/>
          </w:rPr>
          <w:t xml:space="preserve"> </w:t>
        </w:r>
        <w:r w:rsidR="00AA56F7" w:rsidRPr="009F5A10">
          <w:rPr>
            <w:rFonts w:ascii="Times New Roman" w:hAnsi="Times New Roman"/>
            <w:b w:val="0"/>
            <w:sz w:val="24"/>
            <w:szCs w:val="24"/>
          </w:rPr>
          <w:tab/>
        </w:r>
        <w:r w:rsidR="00AA56F7" w:rsidRPr="009F5A10">
          <w:rPr>
            <w:rFonts w:ascii="Times New Roman" w:hAnsi="Times New Roman"/>
            <w:b w:val="0"/>
            <w:sz w:val="24"/>
            <w:szCs w:val="24"/>
          </w:rPr>
          <w:fldChar w:fldCharType="begin"/>
        </w:r>
        <w:r w:rsidR="00AA56F7" w:rsidRPr="009F5A10">
          <w:rPr>
            <w:rFonts w:ascii="Times New Roman" w:hAnsi="Times New Roman"/>
            <w:b w:val="0"/>
            <w:sz w:val="24"/>
            <w:szCs w:val="24"/>
          </w:rPr>
          <w:instrText xml:space="preserve"> PAGEREF _Toc79997393 \h </w:instrText>
        </w:r>
        <w:r w:rsidR="00AA56F7" w:rsidRPr="009F5A10">
          <w:rPr>
            <w:rFonts w:ascii="Times New Roman" w:hAnsi="Times New Roman"/>
            <w:b w:val="0"/>
            <w:sz w:val="24"/>
            <w:szCs w:val="24"/>
          </w:rPr>
        </w:r>
        <w:r w:rsidR="00AA56F7" w:rsidRPr="009F5A10">
          <w:rPr>
            <w:rFonts w:ascii="Times New Roman" w:hAnsi="Times New Roman"/>
            <w:b w:val="0"/>
            <w:sz w:val="24"/>
            <w:szCs w:val="24"/>
          </w:rPr>
          <w:fldChar w:fldCharType="separate"/>
        </w:r>
        <w:r w:rsidR="00AA56F7" w:rsidRPr="009F5A10">
          <w:rPr>
            <w:rFonts w:ascii="Times New Roman" w:hAnsi="Times New Roman"/>
            <w:b w:val="0"/>
            <w:sz w:val="24"/>
            <w:szCs w:val="24"/>
          </w:rPr>
          <w:t>14</w:t>
        </w:r>
        <w:r w:rsidR="00AA56F7" w:rsidRPr="009F5A10">
          <w:rPr>
            <w:rFonts w:ascii="Times New Roman" w:hAnsi="Times New Roman"/>
            <w:b w:val="0"/>
            <w:sz w:val="24"/>
            <w:szCs w:val="24"/>
          </w:rPr>
          <w:fldChar w:fldCharType="end"/>
        </w:r>
      </w:hyperlink>
    </w:p>
    <w:p w14:paraId="29B6EC29" w14:textId="77777777" w:rsidR="00AE1194" w:rsidRPr="009F5A10" w:rsidRDefault="009D045C">
      <w:pPr>
        <w:pStyle w:val="12"/>
        <w:tabs>
          <w:tab w:val="left" w:pos="960"/>
          <w:tab w:val="right" w:leader="dot" w:pos="8296"/>
        </w:tabs>
        <w:spacing w:before="0" w:after="0"/>
        <w:ind w:firstLine="402"/>
        <w:rPr>
          <w:rFonts w:ascii="Times New Roman" w:eastAsiaTheme="minorEastAsia" w:hAnsi="Times New Roman"/>
          <w:b w:val="0"/>
          <w:bCs w:val="0"/>
          <w:caps w:val="0"/>
          <w:kern w:val="2"/>
          <w:sz w:val="24"/>
          <w:szCs w:val="24"/>
        </w:rPr>
      </w:pPr>
      <w:hyperlink w:anchor="_Toc79997394" w:history="1">
        <w:r w:rsidR="00AA56F7" w:rsidRPr="009F5A10">
          <w:rPr>
            <w:rStyle w:val="affc"/>
            <w:rFonts w:ascii="Times New Roman" w:hAnsi="Times New Roman"/>
            <w:b w:val="0"/>
            <w:sz w:val="24"/>
            <w:szCs w:val="24"/>
          </w:rPr>
          <w:t>5</w:t>
        </w:r>
        <w:r w:rsidR="00AA56F7" w:rsidRPr="009F5A10">
          <w:rPr>
            <w:rFonts w:ascii="Times New Roman" w:eastAsiaTheme="minorEastAsia" w:hAnsi="Times New Roman"/>
            <w:b w:val="0"/>
            <w:bCs w:val="0"/>
            <w:caps w:val="0"/>
            <w:kern w:val="2"/>
            <w:sz w:val="24"/>
            <w:szCs w:val="24"/>
          </w:rPr>
          <w:tab/>
        </w:r>
        <w:r w:rsidR="00AA56F7" w:rsidRPr="009F5A10">
          <w:rPr>
            <w:rStyle w:val="affc"/>
            <w:rFonts w:ascii="Times New Roman" w:hAnsi="Times New Roman"/>
            <w:b w:val="0"/>
            <w:sz w:val="24"/>
            <w:szCs w:val="24"/>
          </w:rPr>
          <w:t>建筑能效理论评估</w:t>
        </w:r>
        <w:r w:rsidR="00AA56F7" w:rsidRPr="009F5A10">
          <w:rPr>
            <w:rFonts w:ascii="Times New Roman" w:hAnsi="Times New Roman"/>
            <w:b w:val="0"/>
            <w:sz w:val="24"/>
            <w:szCs w:val="24"/>
          </w:rPr>
          <w:tab/>
        </w:r>
        <w:r w:rsidR="00AA56F7" w:rsidRPr="009F5A10">
          <w:rPr>
            <w:rFonts w:ascii="Times New Roman" w:hAnsi="Times New Roman"/>
            <w:b w:val="0"/>
            <w:sz w:val="24"/>
            <w:szCs w:val="24"/>
          </w:rPr>
          <w:fldChar w:fldCharType="begin"/>
        </w:r>
        <w:r w:rsidR="00AA56F7" w:rsidRPr="009F5A10">
          <w:rPr>
            <w:rFonts w:ascii="Times New Roman" w:hAnsi="Times New Roman"/>
            <w:b w:val="0"/>
            <w:sz w:val="24"/>
            <w:szCs w:val="24"/>
          </w:rPr>
          <w:instrText xml:space="preserve"> PAGEREF _Toc79997394 \h </w:instrText>
        </w:r>
        <w:r w:rsidR="00AA56F7" w:rsidRPr="009F5A10">
          <w:rPr>
            <w:rFonts w:ascii="Times New Roman" w:hAnsi="Times New Roman"/>
            <w:b w:val="0"/>
            <w:sz w:val="24"/>
            <w:szCs w:val="24"/>
          </w:rPr>
        </w:r>
        <w:r w:rsidR="00AA56F7" w:rsidRPr="009F5A10">
          <w:rPr>
            <w:rFonts w:ascii="Times New Roman" w:hAnsi="Times New Roman"/>
            <w:b w:val="0"/>
            <w:sz w:val="24"/>
            <w:szCs w:val="24"/>
          </w:rPr>
          <w:fldChar w:fldCharType="separate"/>
        </w:r>
        <w:r w:rsidR="00AA56F7" w:rsidRPr="009F5A10">
          <w:rPr>
            <w:rFonts w:ascii="Times New Roman" w:hAnsi="Times New Roman"/>
            <w:b w:val="0"/>
            <w:sz w:val="24"/>
            <w:szCs w:val="24"/>
          </w:rPr>
          <w:t>18</w:t>
        </w:r>
        <w:r w:rsidR="00AA56F7" w:rsidRPr="009F5A10">
          <w:rPr>
            <w:rFonts w:ascii="Times New Roman" w:hAnsi="Times New Roman"/>
            <w:b w:val="0"/>
            <w:sz w:val="24"/>
            <w:szCs w:val="24"/>
          </w:rPr>
          <w:fldChar w:fldCharType="end"/>
        </w:r>
      </w:hyperlink>
    </w:p>
    <w:p w14:paraId="698EA18E" w14:textId="77777777" w:rsidR="00AE1194" w:rsidRPr="009F5A10" w:rsidRDefault="009D045C">
      <w:pPr>
        <w:pStyle w:val="23"/>
        <w:tabs>
          <w:tab w:val="left" w:pos="1200"/>
        </w:tabs>
        <w:ind w:firstLine="480"/>
        <w:rPr>
          <w:rFonts w:eastAsiaTheme="minorEastAsia"/>
          <w:smallCaps w:val="0"/>
          <w:kern w:val="2"/>
        </w:rPr>
      </w:pPr>
      <w:hyperlink w:anchor="_Toc79997395" w:history="1">
        <w:r w:rsidR="00AA56F7" w:rsidRPr="009F5A10">
          <w:rPr>
            <w:rStyle w:val="affc"/>
            <w:lang w:bidi="zh-CN"/>
            <w14:scene3d>
              <w14:camera w14:prst="orthographicFront"/>
              <w14:lightRig w14:rig="threePt" w14:dir="t">
                <w14:rot w14:lat="0" w14:lon="0" w14:rev="0"/>
              </w14:lightRig>
            </w14:scene3d>
          </w:rPr>
          <w:t>5.1</w:t>
        </w:r>
        <w:r w:rsidR="00AA56F7" w:rsidRPr="009F5A10">
          <w:rPr>
            <w:rFonts w:eastAsiaTheme="minorEastAsia"/>
            <w:smallCaps w:val="0"/>
            <w:kern w:val="2"/>
          </w:rPr>
          <w:tab/>
        </w:r>
        <w:r w:rsidR="00AA56F7" w:rsidRPr="009F5A10">
          <w:rPr>
            <w:rStyle w:val="affc"/>
          </w:rPr>
          <w:t>一般规定</w:t>
        </w:r>
        <w:r w:rsidR="00AA56F7" w:rsidRPr="009F5A10">
          <w:tab/>
        </w:r>
        <w:r w:rsidR="00AA56F7" w:rsidRPr="009F5A10">
          <w:fldChar w:fldCharType="begin"/>
        </w:r>
        <w:r w:rsidR="00AA56F7" w:rsidRPr="009F5A10">
          <w:instrText xml:space="preserve"> PAGEREF _Toc79997395 \h </w:instrText>
        </w:r>
        <w:r w:rsidR="00AA56F7" w:rsidRPr="009F5A10">
          <w:fldChar w:fldCharType="separate"/>
        </w:r>
        <w:r w:rsidR="00AA56F7" w:rsidRPr="009F5A10">
          <w:t>18</w:t>
        </w:r>
        <w:r w:rsidR="00AA56F7" w:rsidRPr="009F5A10">
          <w:fldChar w:fldCharType="end"/>
        </w:r>
      </w:hyperlink>
    </w:p>
    <w:p w14:paraId="1FD8BB6D" w14:textId="77777777" w:rsidR="00AE1194" w:rsidRPr="009F5A10" w:rsidRDefault="009D045C">
      <w:pPr>
        <w:pStyle w:val="23"/>
        <w:tabs>
          <w:tab w:val="left" w:pos="1200"/>
        </w:tabs>
        <w:ind w:firstLine="480"/>
        <w:rPr>
          <w:rFonts w:eastAsiaTheme="minorEastAsia"/>
          <w:smallCaps w:val="0"/>
          <w:kern w:val="2"/>
        </w:rPr>
      </w:pPr>
      <w:hyperlink w:anchor="_Toc79997396" w:history="1">
        <w:r w:rsidR="00AA56F7" w:rsidRPr="009F5A10">
          <w:rPr>
            <w:rStyle w:val="affc"/>
            <w:lang w:bidi="zh-CN"/>
            <w14:scene3d>
              <w14:camera w14:prst="orthographicFront"/>
              <w14:lightRig w14:rig="threePt" w14:dir="t">
                <w14:rot w14:lat="0" w14:lon="0" w14:rev="0"/>
              </w14:lightRig>
            </w14:scene3d>
          </w:rPr>
          <w:t>5.2</w:t>
        </w:r>
        <w:r w:rsidR="00AA56F7" w:rsidRPr="009F5A10">
          <w:rPr>
            <w:rFonts w:eastAsiaTheme="minorEastAsia"/>
            <w:smallCaps w:val="0"/>
            <w:kern w:val="2"/>
          </w:rPr>
          <w:tab/>
        </w:r>
        <w:r w:rsidR="00AA56F7" w:rsidRPr="009F5A10">
          <w:rPr>
            <w:rStyle w:val="affc"/>
          </w:rPr>
          <w:t>理论能耗</w:t>
        </w:r>
        <w:r w:rsidR="00AA56F7" w:rsidRPr="009F5A10">
          <w:tab/>
        </w:r>
        <w:r w:rsidR="00AA56F7" w:rsidRPr="009F5A10">
          <w:fldChar w:fldCharType="begin"/>
        </w:r>
        <w:r w:rsidR="00AA56F7" w:rsidRPr="009F5A10">
          <w:instrText xml:space="preserve"> PAGEREF _Toc79997396 \h </w:instrText>
        </w:r>
        <w:r w:rsidR="00AA56F7" w:rsidRPr="009F5A10">
          <w:fldChar w:fldCharType="separate"/>
        </w:r>
        <w:r w:rsidR="00AA56F7" w:rsidRPr="009F5A10">
          <w:t>20</w:t>
        </w:r>
        <w:r w:rsidR="00AA56F7" w:rsidRPr="009F5A10">
          <w:fldChar w:fldCharType="end"/>
        </w:r>
      </w:hyperlink>
    </w:p>
    <w:p w14:paraId="589AFB38" w14:textId="77777777" w:rsidR="00AE1194" w:rsidRPr="009F5A10" w:rsidRDefault="009D045C">
      <w:pPr>
        <w:pStyle w:val="23"/>
        <w:tabs>
          <w:tab w:val="left" w:pos="1200"/>
        </w:tabs>
        <w:ind w:firstLine="480"/>
        <w:rPr>
          <w:rFonts w:eastAsiaTheme="minorEastAsia"/>
          <w:smallCaps w:val="0"/>
          <w:kern w:val="2"/>
        </w:rPr>
      </w:pPr>
      <w:hyperlink w:anchor="_Toc79997397" w:history="1">
        <w:r w:rsidR="00AA56F7" w:rsidRPr="009F5A10">
          <w:rPr>
            <w:rStyle w:val="affc"/>
            <w:lang w:bidi="zh-CN"/>
            <w14:scene3d>
              <w14:camera w14:prst="orthographicFront"/>
              <w14:lightRig w14:rig="threePt" w14:dir="t">
                <w14:rot w14:lat="0" w14:lon="0" w14:rev="0"/>
              </w14:lightRig>
            </w14:scene3d>
          </w:rPr>
          <w:t>5.3</w:t>
        </w:r>
        <w:r w:rsidR="00AA56F7" w:rsidRPr="009F5A10">
          <w:rPr>
            <w:rFonts w:eastAsiaTheme="minorEastAsia"/>
            <w:smallCaps w:val="0"/>
            <w:kern w:val="2"/>
          </w:rPr>
          <w:tab/>
        </w:r>
        <w:r w:rsidR="00AA56F7" w:rsidRPr="009F5A10">
          <w:rPr>
            <w:rStyle w:val="affc"/>
          </w:rPr>
          <w:t>能效指标</w:t>
        </w:r>
        <w:r w:rsidR="00AA56F7" w:rsidRPr="009F5A10">
          <w:tab/>
        </w:r>
        <w:r w:rsidR="00AA56F7" w:rsidRPr="009F5A10">
          <w:fldChar w:fldCharType="begin"/>
        </w:r>
        <w:r w:rsidR="00AA56F7" w:rsidRPr="009F5A10">
          <w:instrText xml:space="preserve"> PAGEREF _Toc79997397 \h </w:instrText>
        </w:r>
        <w:r w:rsidR="00AA56F7" w:rsidRPr="009F5A10">
          <w:fldChar w:fldCharType="separate"/>
        </w:r>
        <w:r w:rsidR="00AA56F7" w:rsidRPr="009F5A10">
          <w:t>23</w:t>
        </w:r>
        <w:r w:rsidR="00AA56F7" w:rsidRPr="009F5A10">
          <w:fldChar w:fldCharType="end"/>
        </w:r>
      </w:hyperlink>
    </w:p>
    <w:p w14:paraId="4CA47D24" w14:textId="77777777" w:rsidR="00AE1194" w:rsidRPr="009F5A10" w:rsidRDefault="009D045C">
      <w:pPr>
        <w:pStyle w:val="23"/>
        <w:tabs>
          <w:tab w:val="left" w:pos="1200"/>
        </w:tabs>
        <w:ind w:firstLine="480"/>
        <w:rPr>
          <w:rFonts w:eastAsiaTheme="minorEastAsia"/>
          <w:smallCaps w:val="0"/>
          <w:kern w:val="2"/>
        </w:rPr>
      </w:pPr>
      <w:hyperlink w:anchor="_Toc79997398" w:history="1">
        <w:r w:rsidR="00AA56F7" w:rsidRPr="009F5A10">
          <w:rPr>
            <w:rStyle w:val="affc"/>
            <w:lang w:bidi="zh-CN"/>
            <w14:scene3d>
              <w14:camera w14:prst="orthographicFront"/>
              <w14:lightRig w14:rig="threePt" w14:dir="t">
                <w14:rot w14:lat="0" w14:lon="0" w14:rev="0"/>
              </w14:lightRig>
            </w14:scene3d>
          </w:rPr>
          <w:t>5.4</w:t>
        </w:r>
        <w:r w:rsidR="00AA56F7" w:rsidRPr="009F5A10">
          <w:rPr>
            <w:rFonts w:eastAsiaTheme="minorEastAsia"/>
            <w:smallCaps w:val="0"/>
            <w:kern w:val="2"/>
          </w:rPr>
          <w:tab/>
        </w:r>
        <w:r w:rsidR="00AA56F7" w:rsidRPr="009F5A10">
          <w:rPr>
            <w:rStyle w:val="affc"/>
          </w:rPr>
          <w:t>综合评估</w:t>
        </w:r>
        <w:r w:rsidR="00AA56F7" w:rsidRPr="009F5A10">
          <w:tab/>
        </w:r>
        <w:r w:rsidR="00AA56F7" w:rsidRPr="009F5A10">
          <w:fldChar w:fldCharType="begin"/>
        </w:r>
        <w:r w:rsidR="00AA56F7" w:rsidRPr="009F5A10">
          <w:instrText xml:space="preserve"> PAGEREF _Toc79997398 \h </w:instrText>
        </w:r>
        <w:r w:rsidR="00AA56F7" w:rsidRPr="009F5A10">
          <w:fldChar w:fldCharType="separate"/>
        </w:r>
        <w:r w:rsidR="00AA56F7" w:rsidRPr="009F5A10">
          <w:t>43</w:t>
        </w:r>
        <w:r w:rsidR="00AA56F7" w:rsidRPr="009F5A10">
          <w:fldChar w:fldCharType="end"/>
        </w:r>
      </w:hyperlink>
    </w:p>
    <w:p w14:paraId="5D61BA33" w14:textId="77777777" w:rsidR="00AE1194" w:rsidRPr="009F5A10" w:rsidRDefault="009D045C">
      <w:pPr>
        <w:pStyle w:val="12"/>
        <w:tabs>
          <w:tab w:val="left" w:pos="960"/>
          <w:tab w:val="right" w:leader="dot" w:pos="8296"/>
        </w:tabs>
        <w:spacing w:before="0" w:after="0"/>
        <w:ind w:firstLine="402"/>
        <w:rPr>
          <w:rFonts w:ascii="Times New Roman" w:eastAsiaTheme="minorEastAsia" w:hAnsi="Times New Roman"/>
          <w:b w:val="0"/>
          <w:bCs w:val="0"/>
          <w:caps w:val="0"/>
          <w:kern w:val="2"/>
          <w:sz w:val="24"/>
          <w:szCs w:val="24"/>
        </w:rPr>
      </w:pPr>
      <w:hyperlink w:anchor="_Toc79997399" w:history="1">
        <w:r w:rsidR="00AA56F7" w:rsidRPr="009F5A10">
          <w:rPr>
            <w:rStyle w:val="affc"/>
            <w:rFonts w:ascii="Times New Roman" w:hAnsi="Times New Roman"/>
            <w:b w:val="0"/>
            <w:sz w:val="24"/>
            <w:szCs w:val="24"/>
          </w:rPr>
          <w:t>6</w:t>
        </w:r>
        <w:r w:rsidR="00AA56F7" w:rsidRPr="009F5A10">
          <w:rPr>
            <w:rFonts w:ascii="Times New Roman" w:eastAsiaTheme="minorEastAsia" w:hAnsi="Times New Roman"/>
            <w:b w:val="0"/>
            <w:bCs w:val="0"/>
            <w:caps w:val="0"/>
            <w:kern w:val="2"/>
            <w:sz w:val="24"/>
            <w:szCs w:val="24"/>
          </w:rPr>
          <w:tab/>
        </w:r>
        <w:r w:rsidR="00AA56F7" w:rsidRPr="009F5A10">
          <w:rPr>
            <w:rStyle w:val="affc"/>
            <w:rFonts w:ascii="Times New Roman" w:hAnsi="Times New Roman"/>
            <w:b w:val="0"/>
            <w:sz w:val="24"/>
            <w:szCs w:val="24"/>
          </w:rPr>
          <w:t>建筑能效实测评估</w:t>
        </w:r>
        <w:r w:rsidR="00AA56F7" w:rsidRPr="009F5A10">
          <w:rPr>
            <w:rFonts w:ascii="Times New Roman" w:hAnsi="Times New Roman"/>
            <w:b w:val="0"/>
            <w:sz w:val="24"/>
            <w:szCs w:val="24"/>
          </w:rPr>
          <w:tab/>
        </w:r>
        <w:r w:rsidR="00AA56F7" w:rsidRPr="009F5A10">
          <w:rPr>
            <w:rFonts w:ascii="Times New Roman" w:hAnsi="Times New Roman"/>
            <w:b w:val="0"/>
            <w:sz w:val="24"/>
            <w:szCs w:val="24"/>
          </w:rPr>
          <w:fldChar w:fldCharType="begin"/>
        </w:r>
        <w:r w:rsidR="00AA56F7" w:rsidRPr="009F5A10">
          <w:rPr>
            <w:rFonts w:ascii="Times New Roman" w:hAnsi="Times New Roman"/>
            <w:b w:val="0"/>
            <w:sz w:val="24"/>
            <w:szCs w:val="24"/>
          </w:rPr>
          <w:instrText xml:space="preserve"> PAGEREF _Toc79997399 \h </w:instrText>
        </w:r>
        <w:r w:rsidR="00AA56F7" w:rsidRPr="009F5A10">
          <w:rPr>
            <w:rFonts w:ascii="Times New Roman" w:hAnsi="Times New Roman"/>
            <w:b w:val="0"/>
            <w:sz w:val="24"/>
            <w:szCs w:val="24"/>
          </w:rPr>
        </w:r>
        <w:r w:rsidR="00AA56F7" w:rsidRPr="009F5A10">
          <w:rPr>
            <w:rFonts w:ascii="Times New Roman" w:hAnsi="Times New Roman"/>
            <w:b w:val="0"/>
            <w:sz w:val="24"/>
            <w:szCs w:val="24"/>
          </w:rPr>
          <w:fldChar w:fldCharType="separate"/>
        </w:r>
        <w:r w:rsidR="00AA56F7" w:rsidRPr="009F5A10">
          <w:rPr>
            <w:rFonts w:ascii="Times New Roman" w:hAnsi="Times New Roman"/>
            <w:b w:val="0"/>
            <w:sz w:val="24"/>
            <w:szCs w:val="24"/>
          </w:rPr>
          <w:t>44</w:t>
        </w:r>
        <w:r w:rsidR="00AA56F7" w:rsidRPr="009F5A10">
          <w:rPr>
            <w:rFonts w:ascii="Times New Roman" w:hAnsi="Times New Roman"/>
            <w:b w:val="0"/>
            <w:sz w:val="24"/>
            <w:szCs w:val="24"/>
          </w:rPr>
          <w:fldChar w:fldCharType="end"/>
        </w:r>
      </w:hyperlink>
    </w:p>
    <w:p w14:paraId="0931147E" w14:textId="77777777" w:rsidR="00AE1194" w:rsidRPr="009F5A10" w:rsidRDefault="009D045C">
      <w:pPr>
        <w:pStyle w:val="23"/>
        <w:tabs>
          <w:tab w:val="left" w:pos="1200"/>
        </w:tabs>
        <w:ind w:firstLine="480"/>
        <w:rPr>
          <w:rFonts w:eastAsiaTheme="minorEastAsia"/>
          <w:smallCaps w:val="0"/>
          <w:kern w:val="2"/>
        </w:rPr>
      </w:pPr>
      <w:hyperlink w:anchor="_Toc79997400" w:history="1">
        <w:r w:rsidR="00AA56F7" w:rsidRPr="009F5A10">
          <w:rPr>
            <w:rStyle w:val="affc"/>
            <w:lang w:bidi="zh-CN"/>
            <w14:scene3d>
              <w14:camera w14:prst="orthographicFront"/>
              <w14:lightRig w14:rig="threePt" w14:dir="t">
                <w14:rot w14:lat="0" w14:lon="0" w14:rev="0"/>
              </w14:lightRig>
            </w14:scene3d>
          </w:rPr>
          <w:t>6.1</w:t>
        </w:r>
        <w:r w:rsidR="00AA56F7" w:rsidRPr="009F5A10">
          <w:rPr>
            <w:rFonts w:eastAsiaTheme="minorEastAsia"/>
            <w:smallCaps w:val="0"/>
            <w:kern w:val="2"/>
          </w:rPr>
          <w:tab/>
        </w:r>
        <w:r w:rsidR="00AA56F7" w:rsidRPr="009F5A10">
          <w:rPr>
            <w:rStyle w:val="affc"/>
          </w:rPr>
          <w:t>一般规定</w:t>
        </w:r>
        <w:r w:rsidR="00AA56F7" w:rsidRPr="009F5A10">
          <w:tab/>
        </w:r>
        <w:r w:rsidR="00AA56F7" w:rsidRPr="009F5A10">
          <w:fldChar w:fldCharType="begin"/>
        </w:r>
        <w:r w:rsidR="00AA56F7" w:rsidRPr="009F5A10">
          <w:instrText xml:space="preserve"> PAGEREF _Toc79997400 \h </w:instrText>
        </w:r>
        <w:r w:rsidR="00AA56F7" w:rsidRPr="009F5A10">
          <w:fldChar w:fldCharType="separate"/>
        </w:r>
        <w:r w:rsidR="00AA56F7" w:rsidRPr="009F5A10">
          <w:t>45</w:t>
        </w:r>
        <w:r w:rsidR="00AA56F7" w:rsidRPr="009F5A10">
          <w:fldChar w:fldCharType="end"/>
        </w:r>
      </w:hyperlink>
    </w:p>
    <w:p w14:paraId="3AEBD0B5" w14:textId="77777777" w:rsidR="00AE1194" w:rsidRPr="009F5A10" w:rsidRDefault="009D045C">
      <w:pPr>
        <w:pStyle w:val="23"/>
        <w:tabs>
          <w:tab w:val="left" w:pos="1200"/>
        </w:tabs>
        <w:ind w:firstLine="480"/>
        <w:rPr>
          <w:rFonts w:eastAsiaTheme="minorEastAsia"/>
          <w:smallCaps w:val="0"/>
          <w:kern w:val="2"/>
        </w:rPr>
      </w:pPr>
      <w:hyperlink w:anchor="_Toc79997401" w:history="1">
        <w:r w:rsidR="00AA56F7" w:rsidRPr="009F5A10">
          <w:rPr>
            <w:rStyle w:val="affc"/>
            <w:lang w:bidi="zh-CN"/>
            <w14:scene3d>
              <w14:camera w14:prst="orthographicFront"/>
              <w14:lightRig w14:rig="threePt" w14:dir="t">
                <w14:rot w14:lat="0" w14:lon="0" w14:rev="0"/>
              </w14:lightRig>
            </w14:scene3d>
          </w:rPr>
          <w:t>6.2</w:t>
        </w:r>
        <w:r w:rsidR="00AA56F7" w:rsidRPr="009F5A10">
          <w:rPr>
            <w:rFonts w:eastAsiaTheme="minorEastAsia"/>
            <w:smallCaps w:val="0"/>
            <w:kern w:val="2"/>
          </w:rPr>
          <w:tab/>
        </w:r>
        <w:r w:rsidR="00AA56F7" w:rsidRPr="009F5A10">
          <w:rPr>
            <w:rStyle w:val="affc"/>
          </w:rPr>
          <w:t>实测能耗</w:t>
        </w:r>
        <w:r w:rsidR="00AA56F7" w:rsidRPr="009F5A10">
          <w:tab/>
        </w:r>
        <w:r w:rsidR="00AA56F7" w:rsidRPr="009F5A10">
          <w:fldChar w:fldCharType="begin"/>
        </w:r>
        <w:r w:rsidR="00AA56F7" w:rsidRPr="009F5A10">
          <w:instrText xml:space="preserve"> PAGEREF _Toc79997401 \h </w:instrText>
        </w:r>
        <w:r w:rsidR="00AA56F7" w:rsidRPr="009F5A10">
          <w:fldChar w:fldCharType="separate"/>
        </w:r>
        <w:r w:rsidR="00AA56F7" w:rsidRPr="009F5A10">
          <w:t>48</w:t>
        </w:r>
        <w:r w:rsidR="00AA56F7" w:rsidRPr="009F5A10">
          <w:fldChar w:fldCharType="end"/>
        </w:r>
      </w:hyperlink>
    </w:p>
    <w:p w14:paraId="03B28CAB" w14:textId="77777777" w:rsidR="00AE1194" w:rsidRPr="009F5A10" w:rsidRDefault="009D045C">
      <w:pPr>
        <w:pStyle w:val="23"/>
        <w:tabs>
          <w:tab w:val="left" w:pos="1200"/>
        </w:tabs>
        <w:ind w:firstLine="480"/>
        <w:rPr>
          <w:rFonts w:eastAsiaTheme="minorEastAsia"/>
          <w:smallCaps w:val="0"/>
          <w:kern w:val="2"/>
        </w:rPr>
      </w:pPr>
      <w:hyperlink w:anchor="_Toc79997402" w:history="1">
        <w:r w:rsidR="00AA56F7" w:rsidRPr="009F5A10">
          <w:rPr>
            <w:rStyle w:val="affc"/>
            <w:lang w:bidi="zh-CN"/>
            <w14:scene3d>
              <w14:camera w14:prst="orthographicFront"/>
              <w14:lightRig w14:rig="threePt" w14:dir="t">
                <w14:rot w14:lat="0" w14:lon="0" w14:rev="0"/>
              </w14:lightRig>
            </w14:scene3d>
          </w:rPr>
          <w:t>6.3</w:t>
        </w:r>
        <w:r w:rsidR="00AA56F7" w:rsidRPr="009F5A10">
          <w:rPr>
            <w:rFonts w:eastAsiaTheme="minorEastAsia"/>
            <w:smallCaps w:val="0"/>
            <w:kern w:val="2"/>
          </w:rPr>
          <w:tab/>
        </w:r>
        <w:r w:rsidR="00AA56F7" w:rsidRPr="009F5A10">
          <w:rPr>
            <w:rStyle w:val="affc"/>
          </w:rPr>
          <w:t>性能检测</w:t>
        </w:r>
        <w:r w:rsidR="00AA56F7" w:rsidRPr="009F5A10">
          <w:tab/>
        </w:r>
        <w:r w:rsidR="00AA56F7" w:rsidRPr="009F5A10">
          <w:fldChar w:fldCharType="begin"/>
        </w:r>
        <w:r w:rsidR="00AA56F7" w:rsidRPr="009F5A10">
          <w:instrText xml:space="preserve"> PAGEREF _Toc79997402 \h </w:instrText>
        </w:r>
        <w:r w:rsidR="00AA56F7" w:rsidRPr="009F5A10">
          <w:fldChar w:fldCharType="separate"/>
        </w:r>
        <w:r w:rsidR="00AA56F7" w:rsidRPr="009F5A10">
          <w:t>59</w:t>
        </w:r>
        <w:r w:rsidR="00AA56F7" w:rsidRPr="009F5A10">
          <w:fldChar w:fldCharType="end"/>
        </w:r>
      </w:hyperlink>
    </w:p>
    <w:p w14:paraId="73CB3896" w14:textId="77777777" w:rsidR="00AE1194" w:rsidRPr="009F5A10" w:rsidRDefault="009D045C">
      <w:pPr>
        <w:pStyle w:val="23"/>
        <w:tabs>
          <w:tab w:val="left" w:pos="1200"/>
        </w:tabs>
        <w:ind w:firstLine="480"/>
        <w:rPr>
          <w:rFonts w:eastAsiaTheme="minorEastAsia"/>
          <w:smallCaps w:val="0"/>
          <w:kern w:val="2"/>
        </w:rPr>
      </w:pPr>
      <w:hyperlink w:anchor="_Toc79997403" w:history="1">
        <w:r w:rsidR="00AA56F7" w:rsidRPr="009F5A10">
          <w:rPr>
            <w:rStyle w:val="affc"/>
            <w:lang w:bidi="zh-CN"/>
            <w14:scene3d>
              <w14:camera w14:prst="orthographicFront"/>
              <w14:lightRig w14:rig="threePt" w14:dir="t">
                <w14:rot w14:lat="0" w14:lon="0" w14:rev="0"/>
              </w14:lightRig>
            </w14:scene3d>
          </w:rPr>
          <w:t>6.4</w:t>
        </w:r>
        <w:r w:rsidR="00AA56F7" w:rsidRPr="009F5A10">
          <w:rPr>
            <w:rFonts w:eastAsiaTheme="minorEastAsia"/>
            <w:smallCaps w:val="0"/>
            <w:kern w:val="2"/>
          </w:rPr>
          <w:tab/>
        </w:r>
        <w:r w:rsidR="00AA56F7" w:rsidRPr="009F5A10">
          <w:rPr>
            <w:rStyle w:val="affc"/>
          </w:rPr>
          <w:t>综合评估</w:t>
        </w:r>
        <w:r w:rsidR="00AA56F7" w:rsidRPr="009F5A10">
          <w:tab/>
        </w:r>
        <w:r w:rsidR="00AA56F7" w:rsidRPr="009F5A10">
          <w:fldChar w:fldCharType="begin"/>
        </w:r>
        <w:r w:rsidR="00AA56F7" w:rsidRPr="009F5A10">
          <w:instrText xml:space="preserve"> PAGEREF _Toc79997403 \h </w:instrText>
        </w:r>
        <w:r w:rsidR="00AA56F7" w:rsidRPr="009F5A10">
          <w:fldChar w:fldCharType="separate"/>
        </w:r>
        <w:r w:rsidR="00AA56F7" w:rsidRPr="009F5A10">
          <w:t>62</w:t>
        </w:r>
        <w:r w:rsidR="00AA56F7" w:rsidRPr="009F5A10">
          <w:fldChar w:fldCharType="end"/>
        </w:r>
      </w:hyperlink>
    </w:p>
    <w:p w14:paraId="5646C2BC" w14:textId="77777777" w:rsidR="00AE1194" w:rsidRPr="009F5A10" w:rsidRDefault="009D045C">
      <w:pPr>
        <w:pStyle w:val="12"/>
        <w:tabs>
          <w:tab w:val="left" w:pos="960"/>
          <w:tab w:val="right" w:leader="dot" w:pos="8296"/>
        </w:tabs>
        <w:spacing w:before="0" w:after="0"/>
        <w:ind w:firstLine="402"/>
        <w:rPr>
          <w:rFonts w:ascii="Times New Roman" w:eastAsiaTheme="minorEastAsia" w:hAnsi="Times New Roman"/>
          <w:b w:val="0"/>
          <w:bCs w:val="0"/>
          <w:caps w:val="0"/>
          <w:kern w:val="2"/>
          <w:sz w:val="24"/>
          <w:szCs w:val="24"/>
        </w:rPr>
      </w:pPr>
      <w:hyperlink w:anchor="_Toc79997404" w:history="1">
        <w:r w:rsidR="00AA56F7" w:rsidRPr="009F5A10">
          <w:rPr>
            <w:rStyle w:val="affc"/>
            <w:rFonts w:ascii="Times New Roman" w:hAnsi="Times New Roman"/>
            <w:b w:val="0"/>
            <w:sz w:val="24"/>
            <w:szCs w:val="24"/>
          </w:rPr>
          <w:t>7</w:t>
        </w:r>
        <w:r w:rsidR="00AA56F7" w:rsidRPr="009F5A10">
          <w:rPr>
            <w:rFonts w:ascii="Times New Roman" w:eastAsiaTheme="minorEastAsia" w:hAnsi="Times New Roman"/>
            <w:b w:val="0"/>
            <w:bCs w:val="0"/>
            <w:caps w:val="0"/>
            <w:kern w:val="2"/>
            <w:sz w:val="24"/>
            <w:szCs w:val="24"/>
          </w:rPr>
          <w:tab/>
        </w:r>
        <w:r w:rsidR="00AA56F7" w:rsidRPr="009F5A10">
          <w:rPr>
            <w:rStyle w:val="affc"/>
            <w:rFonts w:ascii="Times New Roman" w:hAnsi="Times New Roman"/>
            <w:b w:val="0"/>
            <w:sz w:val="24"/>
            <w:szCs w:val="24"/>
          </w:rPr>
          <w:t>节能管理</w:t>
        </w:r>
        <w:r w:rsidR="00AA56F7" w:rsidRPr="009F5A10">
          <w:rPr>
            <w:rStyle w:val="affc"/>
            <w:rFonts w:ascii="Times New Roman" w:hAnsi="Times New Roman"/>
            <w:b w:val="0"/>
            <w:sz w:val="24"/>
            <w:szCs w:val="24"/>
          </w:rPr>
          <w:t xml:space="preserve"> </w:t>
        </w:r>
        <w:r w:rsidR="00AA56F7" w:rsidRPr="009F5A10">
          <w:rPr>
            <w:rFonts w:ascii="Times New Roman" w:hAnsi="Times New Roman"/>
            <w:b w:val="0"/>
            <w:sz w:val="24"/>
            <w:szCs w:val="24"/>
          </w:rPr>
          <w:tab/>
        </w:r>
        <w:r w:rsidR="00AA56F7" w:rsidRPr="009F5A10">
          <w:rPr>
            <w:rFonts w:ascii="Times New Roman" w:hAnsi="Times New Roman"/>
            <w:b w:val="0"/>
            <w:sz w:val="24"/>
            <w:szCs w:val="24"/>
          </w:rPr>
          <w:fldChar w:fldCharType="begin"/>
        </w:r>
        <w:r w:rsidR="00AA56F7" w:rsidRPr="009F5A10">
          <w:rPr>
            <w:rFonts w:ascii="Times New Roman" w:hAnsi="Times New Roman"/>
            <w:b w:val="0"/>
            <w:sz w:val="24"/>
            <w:szCs w:val="24"/>
          </w:rPr>
          <w:instrText xml:space="preserve"> PAGEREF _Toc79997404 \h </w:instrText>
        </w:r>
        <w:r w:rsidR="00AA56F7" w:rsidRPr="009F5A10">
          <w:rPr>
            <w:rFonts w:ascii="Times New Roman" w:hAnsi="Times New Roman"/>
            <w:b w:val="0"/>
            <w:sz w:val="24"/>
            <w:szCs w:val="24"/>
          </w:rPr>
        </w:r>
        <w:r w:rsidR="00AA56F7" w:rsidRPr="009F5A10">
          <w:rPr>
            <w:rFonts w:ascii="Times New Roman" w:hAnsi="Times New Roman"/>
            <w:b w:val="0"/>
            <w:sz w:val="24"/>
            <w:szCs w:val="24"/>
          </w:rPr>
          <w:fldChar w:fldCharType="separate"/>
        </w:r>
        <w:r w:rsidR="00AA56F7" w:rsidRPr="009F5A10">
          <w:rPr>
            <w:rFonts w:ascii="Times New Roman" w:hAnsi="Times New Roman"/>
            <w:b w:val="0"/>
            <w:sz w:val="24"/>
            <w:szCs w:val="24"/>
          </w:rPr>
          <w:t>63</w:t>
        </w:r>
        <w:r w:rsidR="00AA56F7" w:rsidRPr="009F5A10">
          <w:rPr>
            <w:rFonts w:ascii="Times New Roman" w:hAnsi="Times New Roman"/>
            <w:b w:val="0"/>
            <w:sz w:val="24"/>
            <w:szCs w:val="24"/>
          </w:rPr>
          <w:fldChar w:fldCharType="end"/>
        </w:r>
      </w:hyperlink>
    </w:p>
    <w:p w14:paraId="73A98408" w14:textId="77777777" w:rsidR="00AE1194" w:rsidRPr="009F5A10" w:rsidRDefault="009D045C">
      <w:pPr>
        <w:pStyle w:val="12"/>
        <w:tabs>
          <w:tab w:val="right" w:leader="dot" w:pos="8296"/>
        </w:tabs>
        <w:spacing w:before="0" w:after="0"/>
        <w:ind w:firstLine="402"/>
        <w:rPr>
          <w:rFonts w:ascii="Times New Roman" w:eastAsiaTheme="minorEastAsia" w:hAnsi="Times New Roman"/>
          <w:b w:val="0"/>
          <w:bCs w:val="0"/>
          <w:caps w:val="0"/>
          <w:kern w:val="2"/>
          <w:sz w:val="24"/>
          <w:szCs w:val="24"/>
        </w:rPr>
      </w:pPr>
      <w:hyperlink w:anchor="_Toc79997405" w:history="1">
        <w:r w:rsidR="00AA56F7" w:rsidRPr="009F5A10">
          <w:rPr>
            <w:rStyle w:val="affc"/>
            <w:rFonts w:ascii="Times New Roman" w:hAnsi="Times New Roman"/>
            <w:b w:val="0"/>
            <w:sz w:val="24"/>
            <w:szCs w:val="24"/>
          </w:rPr>
          <w:t>附录</w:t>
        </w:r>
        <w:r w:rsidR="00AA56F7" w:rsidRPr="009F5A10">
          <w:rPr>
            <w:rStyle w:val="affc"/>
            <w:rFonts w:ascii="Times New Roman" w:hAnsi="Times New Roman"/>
            <w:b w:val="0"/>
            <w:sz w:val="24"/>
            <w:szCs w:val="24"/>
          </w:rPr>
          <w:t xml:space="preserve">A </w:t>
        </w:r>
        <w:r w:rsidR="00AA56F7" w:rsidRPr="009F5A10">
          <w:rPr>
            <w:rStyle w:val="affc"/>
            <w:rFonts w:ascii="Times New Roman" w:hAnsi="Times New Roman"/>
            <w:b w:val="0"/>
            <w:sz w:val="24"/>
            <w:szCs w:val="24"/>
          </w:rPr>
          <w:t>公共建筑能效理论评估能耗计算</w:t>
        </w:r>
        <w:r w:rsidR="00AA56F7" w:rsidRPr="009F5A10">
          <w:rPr>
            <w:rFonts w:ascii="Times New Roman" w:hAnsi="Times New Roman"/>
            <w:b w:val="0"/>
            <w:sz w:val="24"/>
            <w:szCs w:val="24"/>
          </w:rPr>
          <w:tab/>
        </w:r>
        <w:r w:rsidR="00AA56F7" w:rsidRPr="009F5A10">
          <w:rPr>
            <w:rFonts w:ascii="Times New Roman" w:hAnsi="Times New Roman"/>
            <w:b w:val="0"/>
            <w:sz w:val="24"/>
            <w:szCs w:val="24"/>
          </w:rPr>
          <w:fldChar w:fldCharType="begin"/>
        </w:r>
        <w:r w:rsidR="00AA56F7" w:rsidRPr="009F5A10">
          <w:rPr>
            <w:rFonts w:ascii="Times New Roman" w:hAnsi="Times New Roman"/>
            <w:b w:val="0"/>
            <w:sz w:val="24"/>
            <w:szCs w:val="24"/>
          </w:rPr>
          <w:instrText xml:space="preserve"> PAGEREF _Toc79997405 \h </w:instrText>
        </w:r>
        <w:r w:rsidR="00AA56F7" w:rsidRPr="009F5A10">
          <w:rPr>
            <w:rFonts w:ascii="Times New Roman" w:hAnsi="Times New Roman"/>
            <w:b w:val="0"/>
            <w:sz w:val="24"/>
            <w:szCs w:val="24"/>
          </w:rPr>
        </w:r>
        <w:r w:rsidR="00AA56F7" w:rsidRPr="009F5A10">
          <w:rPr>
            <w:rFonts w:ascii="Times New Roman" w:hAnsi="Times New Roman"/>
            <w:b w:val="0"/>
            <w:sz w:val="24"/>
            <w:szCs w:val="24"/>
          </w:rPr>
          <w:fldChar w:fldCharType="separate"/>
        </w:r>
        <w:r w:rsidR="00AA56F7" w:rsidRPr="009F5A10">
          <w:rPr>
            <w:rFonts w:ascii="Times New Roman" w:hAnsi="Times New Roman"/>
            <w:b w:val="0"/>
            <w:sz w:val="24"/>
            <w:szCs w:val="24"/>
          </w:rPr>
          <w:t>65</w:t>
        </w:r>
        <w:r w:rsidR="00AA56F7" w:rsidRPr="009F5A10">
          <w:rPr>
            <w:rFonts w:ascii="Times New Roman" w:hAnsi="Times New Roman"/>
            <w:b w:val="0"/>
            <w:sz w:val="24"/>
            <w:szCs w:val="24"/>
          </w:rPr>
          <w:fldChar w:fldCharType="end"/>
        </w:r>
      </w:hyperlink>
    </w:p>
    <w:p w14:paraId="493B09A9" w14:textId="77777777" w:rsidR="00AE1194" w:rsidRPr="009F5A10" w:rsidRDefault="009D045C">
      <w:pPr>
        <w:pStyle w:val="12"/>
        <w:tabs>
          <w:tab w:val="right" w:leader="dot" w:pos="8296"/>
        </w:tabs>
        <w:spacing w:before="0" w:after="0"/>
        <w:ind w:firstLine="402"/>
        <w:rPr>
          <w:rFonts w:ascii="Times New Roman" w:eastAsiaTheme="minorEastAsia" w:hAnsi="Times New Roman"/>
          <w:b w:val="0"/>
          <w:bCs w:val="0"/>
          <w:caps w:val="0"/>
          <w:kern w:val="2"/>
          <w:sz w:val="24"/>
          <w:szCs w:val="24"/>
        </w:rPr>
      </w:pPr>
      <w:hyperlink w:anchor="_Toc79997406" w:history="1">
        <w:r w:rsidR="00AA56F7" w:rsidRPr="009F5A10">
          <w:rPr>
            <w:rStyle w:val="affc"/>
            <w:rFonts w:ascii="Times New Roman" w:hAnsi="Times New Roman"/>
            <w:b w:val="0"/>
            <w:sz w:val="24"/>
            <w:szCs w:val="24"/>
          </w:rPr>
          <w:t>附录</w:t>
        </w:r>
        <w:r w:rsidR="00AA56F7" w:rsidRPr="009F5A10">
          <w:rPr>
            <w:rStyle w:val="affc"/>
            <w:rFonts w:ascii="Times New Roman" w:hAnsi="Times New Roman"/>
            <w:b w:val="0"/>
            <w:sz w:val="24"/>
            <w:szCs w:val="24"/>
          </w:rPr>
          <w:t xml:space="preserve">B </w:t>
        </w:r>
        <w:r w:rsidR="00AA56F7" w:rsidRPr="009F5A10">
          <w:rPr>
            <w:rStyle w:val="affc"/>
            <w:rFonts w:ascii="Times New Roman" w:hAnsi="Times New Roman"/>
            <w:b w:val="0"/>
            <w:sz w:val="24"/>
            <w:szCs w:val="24"/>
          </w:rPr>
          <w:t>公共建筑能效理论评估表</w:t>
        </w:r>
        <w:r w:rsidR="00AA56F7" w:rsidRPr="009F5A10">
          <w:rPr>
            <w:rFonts w:ascii="Times New Roman" w:hAnsi="Times New Roman"/>
            <w:b w:val="0"/>
            <w:sz w:val="24"/>
            <w:szCs w:val="24"/>
          </w:rPr>
          <w:tab/>
        </w:r>
        <w:r w:rsidR="00AA56F7" w:rsidRPr="009F5A10">
          <w:rPr>
            <w:rFonts w:ascii="Times New Roman" w:hAnsi="Times New Roman"/>
            <w:b w:val="0"/>
            <w:sz w:val="24"/>
            <w:szCs w:val="24"/>
          </w:rPr>
          <w:fldChar w:fldCharType="begin"/>
        </w:r>
        <w:r w:rsidR="00AA56F7" w:rsidRPr="009F5A10">
          <w:rPr>
            <w:rFonts w:ascii="Times New Roman" w:hAnsi="Times New Roman"/>
            <w:b w:val="0"/>
            <w:sz w:val="24"/>
            <w:szCs w:val="24"/>
          </w:rPr>
          <w:instrText xml:space="preserve"> PAGEREF _Toc79997406 \h </w:instrText>
        </w:r>
        <w:r w:rsidR="00AA56F7" w:rsidRPr="009F5A10">
          <w:rPr>
            <w:rFonts w:ascii="Times New Roman" w:hAnsi="Times New Roman"/>
            <w:b w:val="0"/>
            <w:sz w:val="24"/>
            <w:szCs w:val="24"/>
          </w:rPr>
        </w:r>
        <w:r w:rsidR="00AA56F7" w:rsidRPr="009F5A10">
          <w:rPr>
            <w:rFonts w:ascii="Times New Roman" w:hAnsi="Times New Roman"/>
            <w:b w:val="0"/>
            <w:sz w:val="24"/>
            <w:szCs w:val="24"/>
          </w:rPr>
          <w:fldChar w:fldCharType="separate"/>
        </w:r>
        <w:r w:rsidR="00AA56F7" w:rsidRPr="009F5A10">
          <w:rPr>
            <w:rFonts w:ascii="Times New Roman" w:hAnsi="Times New Roman"/>
            <w:b w:val="0"/>
            <w:sz w:val="24"/>
            <w:szCs w:val="24"/>
          </w:rPr>
          <w:t>76</w:t>
        </w:r>
        <w:r w:rsidR="00AA56F7" w:rsidRPr="009F5A10">
          <w:rPr>
            <w:rFonts w:ascii="Times New Roman" w:hAnsi="Times New Roman"/>
            <w:b w:val="0"/>
            <w:sz w:val="24"/>
            <w:szCs w:val="24"/>
          </w:rPr>
          <w:fldChar w:fldCharType="end"/>
        </w:r>
      </w:hyperlink>
    </w:p>
    <w:p w14:paraId="78EE81D1" w14:textId="77777777" w:rsidR="00AE1194" w:rsidRPr="009F5A10" w:rsidRDefault="009D045C">
      <w:pPr>
        <w:pStyle w:val="12"/>
        <w:tabs>
          <w:tab w:val="right" w:leader="dot" w:pos="8296"/>
        </w:tabs>
        <w:spacing w:before="0" w:after="0"/>
        <w:ind w:firstLine="402"/>
        <w:rPr>
          <w:rFonts w:ascii="Times New Roman" w:eastAsiaTheme="minorEastAsia" w:hAnsi="Times New Roman"/>
          <w:b w:val="0"/>
          <w:bCs w:val="0"/>
          <w:caps w:val="0"/>
          <w:kern w:val="2"/>
          <w:sz w:val="24"/>
          <w:szCs w:val="24"/>
        </w:rPr>
      </w:pPr>
      <w:hyperlink w:anchor="_Toc79997407" w:history="1">
        <w:r w:rsidR="00AA56F7" w:rsidRPr="009F5A10">
          <w:rPr>
            <w:rStyle w:val="affc"/>
            <w:rFonts w:ascii="Times New Roman" w:hAnsi="Times New Roman"/>
            <w:b w:val="0"/>
            <w:sz w:val="24"/>
            <w:szCs w:val="24"/>
          </w:rPr>
          <w:t>附录</w:t>
        </w:r>
        <w:r w:rsidR="00AA56F7" w:rsidRPr="009F5A10">
          <w:rPr>
            <w:rStyle w:val="affc"/>
            <w:rFonts w:ascii="Times New Roman" w:hAnsi="Times New Roman"/>
            <w:b w:val="0"/>
            <w:sz w:val="24"/>
            <w:szCs w:val="24"/>
          </w:rPr>
          <w:t xml:space="preserve">C </w:t>
        </w:r>
        <w:r w:rsidR="00AA56F7" w:rsidRPr="009F5A10">
          <w:rPr>
            <w:rStyle w:val="affc"/>
            <w:rFonts w:ascii="Times New Roman" w:hAnsi="Times New Roman"/>
            <w:b w:val="0"/>
            <w:sz w:val="24"/>
            <w:szCs w:val="24"/>
          </w:rPr>
          <w:t>公共建筑能效实测评估表</w:t>
        </w:r>
        <w:r w:rsidR="00AA56F7" w:rsidRPr="009F5A10">
          <w:rPr>
            <w:rFonts w:ascii="Times New Roman" w:hAnsi="Times New Roman"/>
            <w:b w:val="0"/>
            <w:sz w:val="24"/>
            <w:szCs w:val="24"/>
          </w:rPr>
          <w:tab/>
        </w:r>
        <w:r w:rsidR="00AA56F7" w:rsidRPr="009F5A10">
          <w:rPr>
            <w:rFonts w:ascii="Times New Roman" w:hAnsi="Times New Roman"/>
            <w:b w:val="0"/>
            <w:sz w:val="24"/>
            <w:szCs w:val="24"/>
          </w:rPr>
          <w:fldChar w:fldCharType="begin"/>
        </w:r>
        <w:r w:rsidR="00AA56F7" w:rsidRPr="009F5A10">
          <w:rPr>
            <w:rFonts w:ascii="Times New Roman" w:hAnsi="Times New Roman"/>
            <w:b w:val="0"/>
            <w:sz w:val="24"/>
            <w:szCs w:val="24"/>
          </w:rPr>
          <w:instrText xml:space="preserve"> PAGEREF _Toc79997407 \h </w:instrText>
        </w:r>
        <w:r w:rsidR="00AA56F7" w:rsidRPr="009F5A10">
          <w:rPr>
            <w:rFonts w:ascii="Times New Roman" w:hAnsi="Times New Roman"/>
            <w:b w:val="0"/>
            <w:sz w:val="24"/>
            <w:szCs w:val="24"/>
          </w:rPr>
        </w:r>
        <w:r w:rsidR="00AA56F7" w:rsidRPr="009F5A10">
          <w:rPr>
            <w:rFonts w:ascii="Times New Roman" w:hAnsi="Times New Roman"/>
            <w:b w:val="0"/>
            <w:sz w:val="24"/>
            <w:szCs w:val="24"/>
          </w:rPr>
          <w:fldChar w:fldCharType="separate"/>
        </w:r>
        <w:r w:rsidR="00AA56F7" w:rsidRPr="009F5A10">
          <w:rPr>
            <w:rFonts w:ascii="Times New Roman" w:hAnsi="Times New Roman"/>
            <w:b w:val="0"/>
            <w:sz w:val="24"/>
            <w:szCs w:val="24"/>
          </w:rPr>
          <w:t>79</w:t>
        </w:r>
        <w:r w:rsidR="00AA56F7" w:rsidRPr="009F5A10">
          <w:rPr>
            <w:rFonts w:ascii="Times New Roman" w:hAnsi="Times New Roman"/>
            <w:b w:val="0"/>
            <w:sz w:val="24"/>
            <w:szCs w:val="24"/>
          </w:rPr>
          <w:fldChar w:fldCharType="end"/>
        </w:r>
      </w:hyperlink>
    </w:p>
    <w:p w14:paraId="70F71E91" w14:textId="77777777" w:rsidR="00AE1194" w:rsidRPr="009F5A10" w:rsidRDefault="009D045C">
      <w:pPr>
        <w:pStyle w:val="12"/>
        <w:tabs>
          <w:tab w:val="right" w:leader="dot" w:pos="8296"/>
        </w:tabs>
        <w:spacing w:before="0" w:after="0"/>
        <w:ind w:firstLine="402"/>
        <w:rPr>
          <w:rFonts w:ascii="Times New Roman" w:eastAsiaTheme="minorEastAsia" w:hAnsi="Times New Roman"/>
          <w:b w:val="0"/>
          <w:bCs w:val="0"/>
          <w:caps w:val="0"/>
          <w:kern w:val="2"/>
          <w:sz w:val="24"/>
          <w:szCs w:val="24"/>
        </w:rPr>
      </w:pPr>
      <w:hyperlink w:anchor="_Toc79997408" w:history="1">
        <w:r w:rsidR="00AA56F7" w:rsidRPr="009F5A10">
          <w:rPr>
            <w:rStyle w:val="affc"/>
            <w:rFonts w:ascii="Times New Roman" w:hAnsi="Times New Roman"/>
            <w:b w:val="0"/>
            <w:sz w:val="24"/>
            <w:szCs w:val="24"/>
          </w:rPr>
          <w:t>本标准用词说明</w:t>
        </w:r>
        <w:r w:rsidR="00AA56F7" w:rsidRPr="009F5A10">
          <w:rPr>
            <w:rFonts w:ascii="Times New Roman" w:hAnsi="Times New Roman"/>
            <w:b w:val="0"/>
            <w:sz w:val="24"/>
            <w:szCs w:val="24"/>
          </w:rPr>
          <w:tab/>
        </w:r>
        <w:r w:rsidR="00AA56F7" w:rsidRPr="009F5A10">
          <w:rPr>
            <w:rFonts w:ascii="Times New Roman" w:hAnsi="Times New Roman"/>
            <w:b w:val="0"/>
            <w:sz w:val="24"/>
            <w:szCs w:val="24"/>
          </w:rPr>
          <w:fldChar w:fldCharType="begin"/>
        </w:r>
        <w:r w:rsidR="00AA56F7" w:rsidRPr="009F5A10">
          <w:rPr>
            <w:rFonts w:ascii="Times New Roman" w:hAnsi="Times New Roman"/>
            <w:b w:val="0"/>
            <w:sz w:val="24"/>
            <w:szCs w:val="24"/>
          </w:rPr>
          <w:instrText xml:space="preserve"> PAGEREF _Toc79997408 \h </w:instrText>
        </w:r>
        <w:r w:rsidR="00AA56F7" w:rsidRPr="009F5A10">
          <w:rPr>
            <w:rFonts w:ascii="Times New Roman" w:hAnsi="Times New Roman"/>
            <w:b w:val="0"/>
            <w:sz w:val="24"/>
            <w:szCs w:val="24"/>
          </w:rPr>
        </w:r>
        <w:r w:rsidR="00AA56F7" w:rsidRPr="009F5A10">
          <w:rPr>
            <w:rFonts w:ascii="Times New Roman" w:hAnsi="Times New Roman"/>
            <w:b w:val="0"/>
            <w:sz w:val="24"/>
            <w:szCs w:val="24"/>
          </w:rPr>
          <w:fldChar w:fldCharType="separate"/>
        </w:r>
        <w:r w:rsidR="00AA56F7" w:rsidRPr="009F5A10">
          <w:rPr>
            <w:rFonts w:ascii="Times New Roman" w:hAnsi="Times New Roman"/>
            <w:b w:val="0"/>
            <w:sz w:val="24"/>
            <w:szCs w:val="24"/>
          </w:rPr>
          <w:t>82</w:t>
        </w:r>
        <w:r w:rsidR="00AA56F7" w:rsidRPr="009F5A10">
          <w:rPr>
            <w:rFonts w:ascii="Times New Roman" w:hAnsi="Times New Roman"/>
            <w:b w:val="0"/>
            <w:sz w:val="24"/>
            <w:szCs w:val="24"/>
          </w:rPr>
          <w:fldChar w:fldCharType="end"/>
        </w:r>
      </w:hyperlink>
    </w:p>
    <w:p w14:paraId="535C9364" w14:textId="3D9CA743" w:rsidR="00AE1194" w:rsidRDefault="009D045C">
      <w:pPr>
        <w:pStyle w:val="12"/>
        <w:tabs>
          <w:tab w:val="right" w:leader="dot" w:pos="8296"/>
        </w:tabs>
        <w:spacing w:before="0" w:after="0"/>
        <w:ind w:firstLine="402"/>
        <w:rPr>
          <w:rFonts w:ascii="Times New Roman" w:hAnsi="Times New Roman"/>
          <w:b w:val="0"/>
          <w:sz w:val="24"/>
          <w:szCs w:val="24"/>
        </w:rPr>
      </w:pPr>
      <w:hyperlink w:anchor="_Toc79997409" w:history="1">
        <w:r w:rsidR="00AA56F7" w:rsidRPr="009F5A10">
          <w:rPr>
            <w:rStyle w:val="affc"/>
            <w:rFonts w:ascii="Times New Roman" w:hAnsi="Times New Roman"/>
            <w:b w:val="0"/>
            <w:sz w:val="24"/>
            <w:szCs w:val="24"/>
          </w:rPr>
          <w:t>引用标准名录</w:t>
        </w:r>
        <w:r w:rsidR="00AA56F7" w:rsidRPr="009F5A10">
          <w:rPr>
            <w:rFonts w:ascii="Times New Roman" w:hAnsi="Times New Roman"/>
            <w:b w:val="0"/>
            <w:sz w:val="24"/>
            <w:szCs w:val="24"/>
          </w:rPr>
          <w:tab/>
        </w:r>
        <w:r w:rsidR="00AA56F7" w:rsidRPr="009F5A10">
          <w:rPr>
            <w:rFonts w:ascii="Times New Roman" w:hAnsi="Times New Roman"/>
            <w:b w:val="0"/>
            <w:sz w:val="24"/>
            <w:szCs w:val="24"/>
          </w:rPr>
          <w:fldChar w:fldCharType="begin"/>
        </w:r>
        <w:r w:rsidR="00AA56F7" w:rsidRPr="009F5A10">
          <w:rPr>
            <w:rFonts w:ascii="Times New Roman" w:hAnsi="Times New Roman"/>
            <w:b w:val="0"/>
            <w:sz w:val="24"/>
            <w:szCs w:val="24"/>
          </w:rPr>
          <w:instrText xml:space="preserve"> PAGEREF _Toc79997409 \h </w:instrText>
        </w:r>
        <w:r w:rsidR="00AA56F7" w:rsidRPr="009F5A10">
          <w:rPr>
            <w:rFonts w:ascii="Times New Roman" w:hAnsi="Times New Roman"/>
            <w:b w:val="0"/>
            <w:sz w:val="24"/>
            <w:szCs w:val="24"/>
          </w:rPr>
        </w:r>
        <w:r w:rsidR="00AA56F7" w:rsidRPr="009F5A10">
          <w:rPr>
            <w:rFonts w:ascii="Times New Roman" w:hAnsi="Times New Roman"/>
            <w:b w:val="0"/>
            <w:sz w:val="24"/>
            <w:szCs w:val="24"/>
          </w:rPr>
          <w:fldChar w:fldCharType="separate"/>
        </w:r>
        <w:r w:rsidR="00AA56F7" w:rsidRPr="009F5A10">
          <w:rPr>
            <w:rFonts w:ascii="Times New Roman" w:hAnsi="Times New Roman"/>
            <w:b w:val="0"/>
            <w:sz w:val="24"/>
            <w:szCs w:val="24"/>
          </w:rPr>
          <w:t>83</w:t>
        </w:r>
        <w:r w:rsidR="00AA56F7" w:rsidRPr="009F5A10">
          <w:rPr>
            <w:rFonts w:ascii="Times New Roman" w:hAnsi="Times New Roman"/>
            <w:b w:val="0"/>
            <w:sz w:val="24"/>
            <w:szCs w:val="24"/>
          </w:rPr>
          <w:fldChar w:fldCharType="end"/>
        </w:r>
      </w:hyperlink>
    </w:p>
    <w:p w14:paraId="3DC9854A" w14:textId="01981B65" w:rsidR="00D37629" w:rsidRDefault="00D37629" w:rsidP="00D37629">
      <w:pPr>
        <w:ind w:firstLine="480"/>
      </w:pPr>
    </w:p>
    <w:p w14:paraId="435FA4A5" w14:textId="1ECC54FC" w:rsidR="00D37629" w:rsidRDefault="00D37629" w:rsidP="00D37629">
      <w:pPr>
        <w:ind w:firstLine="480"/>
      </w:pPr>
    </w:p>
    <w:p w14:paraId="1FE51CD1" w14:textId="77777777" w:rsidR="00D37629" w:rsidRDefault="00D37629" w:rsidP="00D37629">
      <w:pPr>
        <w:ind w:firstLine="480"/>
        <w:rPr>
          <w:rFonts w:hint="eastAsia"/>
        </w:rPr>
      </w:pPr>
    </w:p>
    <w:p w14:paraId="0DA608FD" w14:textId="20240482" w:rsidR="00D37629" w:rsidRPr="009F5A10" w:rsidRDefault="000D2A60" w:rsidP="00D37629">
      <w:pPr>
        <w:ind w:firstLineChars="0" w:firstLine="0"/>
        <w:jc w:val="center"/>
        <w:rPr>
          <w:rFonts w:eastAsia="黑体"/>
          <w:bCs/>
          <w:szCs w:val="24"/>
        </w:rPr>
      </w:pPr>
      <w:r w:rsidRPr="0072604D">
        <w:rPr>
          <w:rFonts w:hint="eastAsia"/>
          <w:noProof/>
          <w:sz w:val="32"/>
        </w:rPr>
        <w:lastRenderedPageBreak/>
        <w:t>Contents</w:t>
      </w:r>
    </w:p>
    <w:p w14:paraId="35B38038" w14:textId="4C9D3C00" w:rsidR="00D37629" w:rsidRPr="00366B96" w:rsidRDefault="00D37629" w:rsidP="000D2A60">
      <w:pPr>
        <w:pStyle w:val="12"/>
        <w:tabs>
          <w:tab w:val="left" w:pos="733"/>
          <w:tab w:val="right" w:leader="dot" w:pos="8296"/>
        </w:tabs>
        <w:spacing w:before="0" w:after="0"/>
        <w:ind w:firstLine="454"/>
        <w:rPr>
          <w:rFonts w:ascii="Times New Roman" w:eastAsiaTheme="minorEastAsia" w:hAnsi="Times New Roman"/>
          <w:b w:val="0"/>
          <w:bCs w:val="0"/>
          <w:caps w:val="0"/>
          <w:kern w:val="2"/>
          <w:sz w:val="24"/>
          <w:szCs w:val="24"/>
        </w:rPr>
      </w:pPr>
      <w:r w:rsidRPr="00366B96">
        <w:rPr>
          <w:rFonts w:ascii="Times New Roman" w:hAnsi="Times New Roman"/>
          <w:b w:val="0"/>
          <w:bCs w:val="0"/>
          <w:caps w:val="0"/>
          <w:w w:val="95"/>
          <w:sz w:val="24"/>
          <w:szCs w:val="24"/>
        </w:rPr>
        <w:fldChar w:fldCharType="begin"/>
      </w:r>
      <w:r w:rsidRPr="00366B96">
        <w:rPr>
          <w:rFonts w:ascii="Times New Roman" w:hAnsi="Times New Roman"/>
          <w:b w:val="0"/>
          <w:bCs w:val="0"/>
          <w:caps w:val="0"/>
          <w:w w:val="95"/>
          <w:sz w:val="24"/>
          <w:szCs w:val="24"/>
        </w:rPr>
        <w:instrText xml:space="preserve"> TOC \o "1-2" \h \z \u </w:instrText>
      </w:r>
      <w:r w:rsidRPr="00366B96">
        <w:rPr>
          <w:rFonts w:ascii="Times New Roman" w:hAnsi="Times New Roman"/>
          <w:b w:val="0"/>
          <w:bCs w:val="0"/>
          <w:caps w:val="0"/>
          <w:w w:val="95"/>
          <w:sz w:val="24"/>
          <w:szCs w:val="24"/>
        </w:rPr>
        <w:fldChar w:fldCharType="separate"/>
      </w:r>
      <w:hyperlink w:anchor="_Toc79997390" w:history="1">
        <w:r w:rsidRPr="00366B96">
          <w:rPr>
            <w:rStyle w:val="affc"/>
            <w:rFonts w:ascii="Times New Roman" w:hAnsi="Times New Roman"/>
            <w:b w:val="0"/>
            <w:caps w:val="0"/>
            <w:sz w:val="24"/>
            <w:szCs w:val="24"/>
          </w:rPr>
          <w:t>1</w:t>
        </w:r>
        <w:r w:rsidR="0034331E">
          <w:rPr>
            <w:rFonts w:ascii="Times New Roman" w:eastAsiaTheme="minorEastAsia" w:hAnsi="Times New Roman"/>
            <w:b w:val="0"/>
            <w:bCs w:val="0"/>
            <w:caps w:val="0"/>
            <w:kern w:val="2"/>
            <w:sz w:val="24"/>
            <w:szCs w:val="24"/>
          </w:rPr>
          <w:t xml:space="preserve"> </w:t>
        </w:r>
        <w:r w:rsidR="000D2A60" w:rsidRPr="00366B96">
          <w:rPr>
            <w:rStyle w:val="affc"/>
            <w:rFonts w:ascii="Times New Roman" w:hAnsi="Times New Roman"/>
            <w:b w:val="0"/>
            <w:caps w:val="0"/>
            <w:color w:val="auto"/>
            <w:sz w:val="24"/>
            <w:szCs w:val="24"/>
          </w:rPr>
          <w:t>General Provisions</w:t>
        </w:r>
        <w:r w:rsidRPr="00366B96">
          <w:rPr>
            <w:rFonts w:ascii="Times New Roman" w:hAnsi="Times New Roman"/>
            <w:b w:val="0"/>
            <w:caps w:val="0"/>
            <w:sz w:val="24"/>
            <w:szCs w:val="24"/>
          </w:rPr>
          <w:tab/>
        </w:r>
        <w:r w:rsidRPr="00366B96">
          <w:rPr>
            <w:rFonts w:ascii="Times New Roman" w:hAnsi="Times New Roman"/>
            <w:b w:val="0"/>
            <w:caps w:val="0"/>
            <w:sz w:val="24"/>
            <w:szCs w:val="24"/>
          </w:rPr>
          <w:fldChar w:fldCharType="begin"/>
        </w:r>
        <w:r w:rsidRPr="00366B96">
          <w:rPr>
            <w:rFonts w:ascii="Times New Roman" w:hAnsi="Times New Roman"/>
            <w:b w:val="0"/>
            <w:caps w:val="0"/>
            <w:sz w:val="24"/>
            <w:szCs w:val="24"/>
          </w:rPr>
          <w:instrText xml:space="preserve"> PAGEREF _Toc79997390 \h </w:instrText>
        </w:r>
        <w:r w:rsidRPr="00366B96">
          <w:rPr>
            <w:rFonts w:ascii="Times New Roman" w:hAnsi="Times New Roman"/>
            <w:b w:val="0"/>
            <w:caps w:val="0"/>
            <w:sz w:val="24"/>
            <w:szCs w:val="24"/>
          </w:rPr>
        </w:r>
        <w:r w:rsidRPr="00366B96">
          <w:rPr>
            <w:rFonts w:ascii="Times New Roman" w:hAnsi="Times New Roman"/>
            <w:b w:val="0"/>
            <w:caps w:val="0"/>
            <w:sz w:val="24"/>
            <w:szCs w:val="24"/>
          </w:rPr>
          <w:fldChar w:fldCharType="separate"/>
        </w:r>
        <w:r w:rsidRPr="00366B96">
          <w:rPr>
            <w:rFonts w:ascii="Times New Roman" w:hAnsi="Times New Roman"/>
            <w:b w:val="0"/>
            <w:caps w:val="0"/>
            <w:sz w:val="24"/>
            <w:szCs w:val="24"/>
          </w:rPr>
          <w:t>1</w:t>
        </w:r>
        <w:r w:rsidRPr="00366B96">
          <w:rPr>
            <w:rFonts w:ascii="Times New Roman" w:hAnsi="Times New Roman"/>
            <w:b w:val="0"/>
            <w:caps w:val="0"/>
            <w:sz w:val="24"/>
            <w:szCs w:val="24"/>
          </w:rPr>
          <w:fldChar w:fldCharType="end"/>
        </w:r>
      </w:hyperlink>
    </w:p>
    <w:p w14:paraId="424AA18F" w14:textId="0FB94C40" w:rsidR="00D37629" w:rsidRPr="00366B96" w:rsidRDefault="00D37629" w:rsidP="008F5215">
      <w:pPr>
        <w:pStyle w:val="12"/>
        <w:tabs>
          <w:tab w:val="left" w:pos="759"/>
          <w:tab w:val="right" w:leader="dot" w:pos="8296"/>
        </w:tabs>
        <w:spacing w:before="0" w:after="0"/>
        <w:ind w:firstLine="402"/>
        <w:rPr>
          <w:rFonts w:ascii="Times New Roman" w:eastAsiaTheme="minorEastAsia" w:hAnsi="Times New Roman"/>
          <w:b w:val="0"/>
          <w:bCs w:val="0"/>
          <w:caps w:val="0"/>
          <w:kern w:val="2"/>
          <w:sz w:val="24"/>
          <w:szCs w:val="24"/>
        </w:rPr>
      </w:pPr>
      <w:hyperlink w:anchor="_Toc79997391" w:history="1">
        <w:r w:rsidRPr="00366B96">
          <w:rPr>
            <w:rStyle w:val="affc"/>
            <w:rFonts w:ascii="Times New Roman" w:hAnsi="Times New Roman"/>
            <w:b w:val="0"/>
            <w:caps w:val="0"/>
            <w:sz w:val="24"/>
            <w:szCs w:val="24"/>
          </w:rPr>
          <w:t>2</w:t>
        </w:r>
        <w:r w:rsidR="0034331E">
          <w:rPr>
            <w:rFonts w:ascii="Times New Roman" w:eastAsiaTheme="minorEastAsia" w:hAnsi="Times New Roman"/>
            <w:b w:val="0"/>
            <w:bCs w:val="0"/>
            <w:caps w:val="0"/>
            <w:kern w:val="2"/>
            <w:sz w:val="24"/>
            <w:szCs w:val="24"/>
          </w:rPr>
          <w:t xml:space="preserve"> </w:t>
        </w:r>
        <w:r w:rsidR="008F5215" w:rsidRPr="008F5215">
          <w:rPr>
            <w:rStyle w:val="affc"/>
            <w:rFonts w:ascii="Times New Roman" w:hAnsi="Times New Roman"/>
            <w:b w:val="0"/>
            <w:caps w:val="0"/>
            <w:sz w:val="24"/>
            <w:szCs w:val="24"/>
          </w:rPr>
          <w:t>Terms</w:t>
        </w:r>
        <w:r w:rsidRPr="00366B96">
          <w:rPr>
            <w:rFonts w:ascii="Times New Roman" w:hAnsi="Times New Roman"/>
            <w:b w:val="0"/>
            <w:caps w:val="0"/>
            <w:sz w:val="24"/>
            <w:szCs w:val="24"/>
          </w:rPr>
          <w:tab/>
        </w:r>
        <w:r w:rsidRPr="00366B96">
          <w:rPr>
            <w:rFonts w:ascii="Times New Roman" w:hAnsi="Times New Roman"/>
            <w:b w:val="0"/>
            <w:caps w:val="0"/>
            <w:sz w:val="24"/>
            <w:szCs w:val="24"/>
          </w:rPr>
          <w:fldChar w:fldCharType="begin"/>
        </w:r>
        <w:r w:rsidRPr="00366B96">
          <w:rPr>
            <w:rFonts w:ascii="Times New Roman" w:hAnsi="Times New Roman"/>
            <w:b w:val="0"/>
            <w:caps w:val="0"/>
            <w:sz w:val="24"/>
            <w:szCs w:val="24"/>
          </w:rPr>
          <w:instrText xml:space="preserve"> PAGEREF _Toc79997391 \h </w:instrText>
        </w:r>
        <w:r w:rsidRPr="00366B96">
          <w:rPr>
            <w:rFonts w:ascii="Times New Roman" w:hAnsi="Times New Roman"/>
            <w:b w:val="0"/>
            <w:caps w:val="0"/>
            <w:sz w:val="24"/>
            <w:szCs w:val="24"/>
          </w:rPr>
        </w:r>
        <w:r w:rsidRPr="00366B96">
          <w:rPr>
            <w:rFonts w:ascii="Times New Roman" w:hAnsi="Times New Roman"/>
            <w:b w:val="0"/>
            <w:caps w:val="0"/>
            <w:sz w:val="24"/>
            <w:szCs w:val="24"/>
          </w:rPr>
          <w:fldChar w:fldCharType="separate"/>
        </w:r>
        <w:r w:rsidRPr="00366B96">
          <w:rPr>
            <w:rFonts w:ascii="Times New Roman" w:hAnsi="Times New Roman"/>
            <w:b w:val="0"/>
            <w:caps w:val="0"/>
            <w:sz w:val="24"/>
            <w:szCs w:val="24"/>
          </w:rPr>
          <w:t>4</w:t>
        </w:r>
        <w:r w:rsidRPr="00366B96">
          <w:rPr>
            <w:rFonts w:ascii="Times New Roman" w:hAnsi="Times New Roman"/>
            <w:b w:val="0"/>
            <w:caps w:val="0"/>
            <w:sz w:val="24"/>
            <w:szCs w:val="24"/>
          </w:rPr>
          <w:fldChar w:fldCharType="end"/>
        </w:r>
      </w:hyperlink>
    </w:p>
    <w:p w14:paraId="4424D426" w14:textId="54EDCD7A" w:rsidR="00D37629" w:rsidRPr="00366B96" w:rsidRDefault="00D37629" w:rsidP="008F5215">
      <w:pPr>
        <w:pStyle w:val="12"/>
        <w:tabs>
          <w:tab w:val="left" w:pos="759"/>
          <w:tab w:val="right" w:leader="dot" w:pos="8296"/>
        </w:tabs>
        <w:spacing w:before="0" w:after="0"/>
        <w:ind w:firstLine="402"/>
        <w:rPr>
          <w:rFonts w:ascii="Times New Roman" w:eastAsiaTheme="minorEastAsia" w:hAnsi="Times New Roman"/>
          <w:b w:val="0"/>
          <w:bCs w:val="0"/>
          <w:caps w:val="0"/>
          <w:kern w:val="2"/>
          <w:sz w:val="24"/>
          <w:szCs w:val="24"/>
        </w:rPr>
      </w:pPr>
      <w:hyperlink w:anchor="_Toc79997392" w:history="1">
        <w:r w:rsidRPr="00366B96">
          <w:rPr>
            <w:rStyle w:val="affc"/>
            <w:rFonts w:ascii="Times New Roman" w:hAnsi="Times New Roman"/>
            <w:b w:val="0"/>
            <w:caps w:val="0"/>
            <w:sz w:val="24"/>
            <w:szCs w:val="24"/>
          </w:rPr>
          <w:t>3</w:t>
        </w:r>
        <w:r w:rsidR="0034331E">
          <w:rPr>
            <w:rFonts w:ascii="Times New Roman" w:eastAsiaTheme="minorEastAsia" w:hAnsi="Times New Roman"/>
            <w:b w:val="0"/>
            <w:bCs w:val="0"/>
            <w:caps w:val="0"/>
            <w:kern w:val="2"/>
            <w:sz w:val="24"/>
            <w:szCs w:val="24"/>
          </w:rPr>
          <w:t xml:space="preserve"> </w:t>
        </w:r>
        <w:r w:rsidR="008F5215" w:rsidRPr="008F5215">
          <w:rPr>
            <w:rStyle w:val="affc"/>
            <w:rFonts w:ascii="Times New Roman" w:hAnsi="Times New Roman"/>
            <w:b w:val="0"/>
            <w:caps w:val="0"/>
            <w:sz w:val="24"/>
            <w:szCs w:val="24"/>
          </w:rPr>
          <w:t>Basic Provisions</w:t>
        </w:r>
        <w:r w:rsidRPr="00366B96">
          <w:rPr>
            <w:rFonts w:ascii="Times New Roman" w:hAnsi="Times New Roman"/>
            <w:b w:val="0"/>
            <w:caps w:val="0"/>
            <w:sz w:val="24"/>
            <w:szCs w:val="24"/>
          </w:rPr>
          <w:tab/>
        </w:r>
        <w:r w:rsidRPr="00366B96">
          <w:rPr>
            <w:rFonts w:ascii="Times New Roman" w:hAnsi="Times New Roman"/>
            <w:b w:val="0"/>
            <w:caps w:val="0"/>
            <w:sz w:val="24"/>
            <w:szCs w:val="24"/>
          </w:rPr>
          <w:fldChar w:fldCharType="begin"/>
        </w:r>
        <w:r w:rsidRPr="00366B96">
          <w:rPr>
            <w:rFonts w:ascii="Times New Roman" w:hAnsi="Times New Roman"/>
            <w:b w:val="0"/>
            <w:caps w:val="0"/>
            <w:sz w:val="24"/>
            <w:szCs w:val="24"/>
          </w:rPr>
          <w:instrText xml:space="preserve"> PAGEREF _Toc79997392 \h </w:instrText>
        </w:r>
        <w:r w:rsidRPr="00366B96">
          <w:rPr>
            <w:rFonts w:ascii="Times New Roman" w:hAnsi="Times New Roman"/>
            <w:b w:val="0"/>
            <w:caps w:val="0"/>
            <w:sz w:val="24"/>
            <w:szCs w:val="24"/>
          </w:rPr>
        </w:r>
        <w:r w:rsidRPr="00366B96">
          <w:rPr>
            <w:rFonts w:ascii="Times New Roman" w:hAnsi="Times New Roman"/>
            <w:b w:val="0"/>
            <w:caps w:val="0"/>
            <w:sz w:val="24"/>
            <w:szCs w:val="24"/>
          </w:rPr>
          <w:fldChar w:fldCharType="separate"/>
        </w:r>
        <w:r w:rsidRPr="00366B96">
          <w:rPr>
            <w:rFonts w:ascii="Times New Roman" w:hAnsi="Times New Roman"/>
            <w:b w:val="0"/>
            <w:caps w:val="0"/>
            <w:sz w:val="24"/>
            <w:szCs w:val="24"/>
          </w:rPr>
          <w:t>6</w:t>
        </w:r>
        <w:r w:rsidRPr="00366B96">
          <w:rPr>
            <w:rFonts w:ascii="Times New Roman" w:hAnsi="Times New Roman"/>
            <w:b w:val="0"/>
            <w:caps w:val="0"/>
            <w:sz w:val="24"/>
            <w:szCs w:val="24"/>
          </w:rPr>
          <w:fldChar w:fldCharType="end"/>
        </w:r>
      </w:hyperlink>
    </w:p>
    <w:p w14:paraId="53EB908B" w14:textId="2629EB5B" w:rsidR="00D37629" w:rsidRPr="00366B96" w:rsidRDefault="00D37629" w:rsidP="00060989">
      <w:pPr>
        <w:pStyle w:val="12"/>
        <w:tabs>
          <w:tab w:val="left" w:pos="759"/>
          <w:tab w:val="right" w:leader="dot" w:pos="8296"/>
        </w:tabs>
        <w:spacing w:before="0" w:after="0"/>
        <w:ind w:firstLine="402"/>
        <w:rPr>
          <w:rFonts w:ascii="Times New Roman" w:eastAsiaTheme="minorEastAsia" w:hAnsi="Times New Roman"/>
          <w:b w:val="0"/>
          <w:bCs w:val="0"/>
          <w:caps w:val="0"/>
          <w:kern w:val="2"/>
          <w:sz w:val="24"/>
          <w:szCs w:val="24"/>
        </w:rPr>
      </w:pPr>
      <w:hyperlink w:anchor="_Toc79997393" w:history="1">
        <w:r w:rsidRPr="00366B96">
          <w:rPr>
            <w:rStyle w:val="affc"/>
            <w:rFonts w:ascii="Times New Roman" w:hAnsi="Times New Roman"/>
            <w:b w:val="0"/>
            <w:caps w:val="0"/>
            <w:sz w:val="24"/>
            <w:szCs w:val="24"/>
          </w:rPr>
          <w:t>4</w:t>
        </w:r>
        <w:r w:rsidR="0034331E">
          <w:rPr>
            <w:rFonts w:ascii="Times New Roman" w:eastAsiaTheme="minorEastAsia" w:hAnsi="Times New Roman"/>
            <w:b w:val="0"/>
            <w:bCs w:val="0"/>
            <w:caps w:val="0"/>
            <w:kern w:val="2"/>
            <w:sz w:val="24"/>
            <w:szCs w:val="24"/>
          </w:rPr>
          <w:t xml:space="preserve"> </w:t>
        </w:r>
        <w:r w:rsidR="00060989">
          <w:rPr>
            <w:rFonts w:ascii="Times New Roman" w:eastAsiaTheme="minorEastAsia" w:hAnsi="Times New Roman"/>
            <w:b w:val="0"/>
            <w:bCs w:val="0"/>
            <w:caps w:val="0"/>
            <w:kern w:val="2"/>
            <w:sz w:val="24"/>
            <w:szCs w:val="24"/>
          </w:rPr>
          <w:t>A</w:t>
        </w:r>
        <w:r w:rsidR="00060989" w:rsidRPr="00060989">
          <w:rPr>
            <w:rFonts w:ascii="Times New Roman" w:eastAsiaTheme="minorEastAsia" w:hAnsi="Times New Roman"/>
            <w:b w:val="0"/>
            <w:bCs w:val="0"/>
            <w:caps w:val="0"/>
            <w:kern w:val="2"/>
            <w:sz w:val="24"/>
            <w:szCs w:val="24"/>
          </w:rPr>
          <w:t xml:space="preserve">ssessment </w:t>
        </w:r>
        <w:r w:rsidR="00060989">
          <w:rPr>
            <w:rFonts w:ascii="Times New Roman" w:eastAsiaTheme="minorEastAsia" w:hAnsi="Times New Roman"/>
            <w:b w:val="0"/>
            <w:bCs w:val="0"/>
            <w:caps w:val="0"/>
            <w:kern w:val="2"/>
            <w:sz w:val="24"/>
            <w:szCs w:val="24"/>
          </w:rPr>
          <w:t>M</w:t>
        </w:r>
        <w:r w:rsidR="00060989" w:rsidRPr="00060989">
          <w:rPr>
            <w:rFonts w:ascii="Times New Roman" w:eastAsiaTheme="minorEastAsia" w:hAnsi="Times New Roman"/>
            <w:b w:val="0"/>
            <w:bCs w:val="0"/>
            <w:caps w:val="0"/>
            <w:kern w:val="2"/>
            <w:sz w:val="24"/>
            <w:szCs w:val="24"/>
          </w:rPr>
          <w:t>ethod</w:t>
        </w:r>
        <w:r w:rsidRPr="00366B96">
          <w:rPr>
            <w:rFonts w:ascii="Times New Roman" w:hAnsi="Times New Roman"/>
            <w:b w:val="0"/>
            <w:caps w:val="0"/>
            <w:sz w:val="24"/>
            <w:szCs w:val="24"/>
          </w:rPr>
          <w:tab/>
        </w:r>
        <w:r w:rsidRPr="00366B96">
          <w:rPr>
            <w:rFonts w:ascii="Times New Roman" w:hAnsi="Times New Roman"/>
            <w:b w:val="0"/>
            <w:caps w:val="0"/>
            <w:sz w:val="24"/>
            <w:szCs w:val="24"/>
          </w:rPr>
          <w:fldChar w:fldCharType="begin"/>
        </w:r>
        <w:r w:rsidRPr="00366B96">
          <w:rPr>
            <w:rFonts w:ascii="Times New Roman" w:hAnsi="Times New Roman"/>
            <w:b w:val="0"/>
            <w:caps w:val="0"/>
            <w:sz w:val="24"/>
            <w:szCs w:val="24"/>
          </w:rPr>
          <w:instrText xml:space="preserve"> PAGEREF _Toc79997393 \h </w:instrText>
        </w:r>
        <w:r w:rsidRPr="00366B96">
          <w:rPr>
            <w:rFonts w:ascii="Times New Roman" w:hAnsi="Times New Roman"/>
            <w:b w:val="0"/>
            <w:caps w:val="0"/>
            <w:sz w:val="24"/>
            <w:szCs w:val="24"/>
          </w:rPr>
        </w:r>
        <w:r w:rsidRPr="00366B96">
          <w:rPr>
            <w:rFonts w:ascii="Times New Roman" w:hAnsi="Times New Roman"/>
            <w:b w:val="0"/>
            <w:caps w:val="0"/>
            <w:sz w:val="24"/>
            <w:szCs w:val="24"/>
          </w:rPr>
          <w:fldChar w:fldCharType="separate"/>
        </w:r>
        <w:r w:rsidRPr="00366B96">
          <w:rPr>
            <w:rFonts w:ascii="Times New Roman" w:hAnsi="Times New Roman"/>
            <w:b w:val="0"/>
            <w:caps w:val="0"/>
            <w:sz w:val="24"/>
            <w:szCs w:val="24"/>
          </w:rPr>
          <w:t>14</w:t>
        </w:r>
        <w:r w:rsidRPr="00366B96">
          <w:rPr>
            <w:rFonts w:ascii="Times New Roman" w:hAnsi="Times New Roman"/>
            <w:b w:val="0"/>
            <w:caps w:val="0"/>
            <w:sz w:val="24"/>
            <w:szCs w:val="24"/>
          </w:rPr>
          <w:fldChar w:fldCharType="end"/>
        </w:r>
      </w:hyperlink>
    </w:p>
    <w:p w14:paraId="0F14FD11" w14:textId="559D3C3F" w:rsidR="00D37629" w:rsidRPr="00366B96" w:rsidRDefault="00D37629" w:rsidP="00060989">
      <w:pPr>
        <w:pStyle w:val="12"/>
        <w:tabs>
          <w:tab w:val="left" w:pos="759"/>
          <w:tab w:val="right" w:leader="dot" w:pos="8296"/>
        </w:tabs>
        <w:spacing w:before="0" w:after="0"/>
        <w:ind w:firstLine="402"/>
        <w:rPr>
          <w:rFonts w:ascii="Times New Roman" w:eastAsiaTheme="minorEastAsia" w:hAnsi="Times New Roman"/>
          <w:b w:val="0"/>
          <w:bCs w:val="0"/>
          <w:caps w:val="0"/>
          <w:kern w:val="2"/>
          <w:sz w:val="24"/>
          <w:szCs w:val="24"/>
        </w:rPr>
      </w:pPr>
      <w:hyperlink w:anchor="_Toc79997394" w:history="1">
        <w:r w:rsidRPr="00366B96">
          <w:rPr>
            <w:rStyle w:val="affc"/>
            <w:rFonts w:ascii="Times New Roman" w:hAnsi="Times New Roman"/>
            <w:b w:val="0"/>
            <w:caps w:val="0"/>
            <w:sz w:val="24"/>
            <w:szCs w:val="24"/>
          </w:rPr>
          <w:t>5</w:t>
        </w:r>
        <w:r w:rsidR="0034331E">
          <w:rPr>
            <w:rFonts w:ascii="Times New Roman" w:eastAsiaTheme="minorEastAsia" w:hAnsi="Times New Roman"/>
            <w:b w:val="0"/>
            <w:bCs w:val="0"/>
            <w:caps w:val="0"/>
            <w:kern w:val="2"/>
            <w:sz w:val="24"/>
            <w:szCs w:val="24"/>
          </w:rPr>
          <w:t xml:space="preserve"> </w:t>
        </w:r>
        <w:r w:rsidR="00060989" w:rsidRPr="00060989">
          <w:rPr>
            <w:rFonts w:ascii="Times New Roman" w:eastAsiaTheme="minorEastAsia" w:hAnsi="Times New Roman"/>
            <w:b w:val="0"/>
            <w:bCs w:val="0"/>
            <w:caps w:val="0"/>
            <w:kern w:val="2"/>
            <w:sz w:val="24"/>
            <w:szCs w:val="24"/>
          </w:rPr>
          <w:t xml:space="preserve">Theoretical </w:t>
        </w:r>
        <w:r w:rsidR="00060989">
          <w:rPr>
            <w:rFonts w:ascii="Times New Roman" w:eastAsiaTheme="minorEastAsia" w:hAnsi="Times New Roman"/>
            <w:b w:val="0"/>
            <w:bCs w:val="0"/>
            <w:caps w:val="0"/>
            <w:kern w:val="2"/>
            <w:sz w:val="24"/>
            <w:szCs w:val="24"/>
          </w:rPr>
          <w:t>E</w:t>
        </w:r>
        <w:r w:rsidR="00060989" w:rsidRPr="00060989">
          <w:rPr>
            <w:rFonts w:ascii="Times New Roman" w:eastAsiaTheme="minorEastAsia" w:hAnsi="Times New Roman"/>
            <w:b w:val="0"/>
            <w:bCs w:val="0"/>
            <w:caps w:val="0"/>
            <w:kern w:val="2"/>
            <w:sz w:val="24"/>
            <w:szCs w:val="24"/>
          </w:rPr>
          <w:t>valuation</w:t>
        </w:r>
        <w:r w:rsidRPr="00366B96">
          <w:rPr>
            <w:rFonts w:ascii="Times New Roman" w:hAnsi="Times New Roman"/>
            <w:b w:val="0"/>
            <w:caps w:val="0"/>
            <w:sz w:val="24"/>
            <w:szCs w:val="24"/>
          </w:rPr>
          <w:tab/>
        </w:r>
        <w:r w:rsidRPr="00366B96">
          <w:rPr>
            <w:rFonts w:ascii="Times New Roman" w:hAnsi="Times New Roman"/>
            <w:b w:val="0"/>
            <w:caps w:val="0"/>
            <w:sz w:val="24"/>
            <w:szCs w:val="24"/>
          </w:rPr>
          <w:fldChar w:fldCharType="begin"/>
        </w:r>
        <w:r w:rsidRPr="00366B96">
          <w:rPr>
            <w:rFonts w:ascii="Times New Roman" w:hAnsi="Times New Roman"/>
            <w:b w:val="0"/>
            <w:caps w:val="0"/>
            <w:sz w:val="24"/>
            <w:szCs w:val="24"/>
          </w:rPr>
          <w:instrText xml:space="preserve"> PAGEREF _Toc79997394 \h </w:instrText>
        </w:r>
        <w:r w:rsidRPr="00366B96">
          <w:rPr>
            <w:rFonts w:ascii="Times New Roman" w:hAnsi="Times New Roman"/>
            <w:b w:val="0"/>
            <w:caps w:val="0"/>
            <w:sz w:val="24"/>
            <w:szCs w:val="24"/>
          </w:rPr>
        </w:r>
        <w:r w:rsidRPr="00366B96">
          <w:rPr>
            <w:rFonts w:ascii="Times New Roman" w:hAnsi="Times New Roman"/>
            <w:b w:val="0"/>
            <w:caps w:val="0"/>
            <w:sz w:val="24"/>
            <w:szCs w:val="24"/>
          </w:rPr>
          <w:fldChar w:fldCharType="separate"/>
        </w:r>
        <w:r w:rsidRPr="00366B96">
          <w:rPr>
            <w:rFonts w:ascii="Times New Roman" w:hAnsi="Times New Roman"/>
            <w:b w:val="0"/>
            <w:caps w:val="0"/>
            <w:sz w:val="24"/>
            <w:szCs w:val="24"/>
          </w:rPr>
          <w:t>18</w:t>
        </w:r>
        <w:r w:rsidRPr="00366B96">
          <w:rPr>
            <w:rFonts w:ascii="Times New Roman" w:hAnsi="Times New Roman"/>
            <w:b w:val="0"/>
            <w:caps w:val="0"/>
            <w:sz w:val="24"/>
            <w:szCs w:val="24"/>
          </w:rPr>
          <w:fldChar w:fldCharType="end"/>
        </w:r>
      </w:hyperlink>
    </w:p>
    <w:p w14:paraId="333D1D1D" w14:textId="0349196F" w:rsidR="00D37629" w:rsidRPr="00366B96" w:rsidRDefault="00D37629" w:rsidP="00D37629">
      <w:pPr>
        <w:pStyle w:val="23"/>
        <w:tabs>
          <w:tab w:val="left" w:pos="1200"/>
        </w:tabs>
        <w:ind w:firstLine="480"/>
        <w:rPr>
          <w:rFonts w:eastAsiaTheme="minorEastAsia"/>
          <w:smallCaps w:val="0"/>
          <w:kern w:val="2"/>
        </w:rPr>
      </w:pPr>
      <w:hyperlink w:anchor="_Toc79997395" w:history="1">
        <w:r w:rsidRPr="00366B96">
          <w:rPr>
            <w:rStyle w:val="affc"/>
            <w:smallCaps w:val="0"/>
            <w:lang w:bidi="zh-CN"/>
            <w14:scene3d>
              <w14:camera w14:prst="orthographicFront"/>
              <w14:lightRig w14:rig="threePt" w14:dir="t">
                <w14:rot w14:lat="0" w14:lon="0" w14:rev="0"/>
              </w14:lightRig>
            </w14:scene3d>
          </w:rPr>
          <w:t>5.1</w:t>
        </w:r>
        <w:r w:rsidR="0034331E">
          <w:rPr>
            <w:rFonts w:eastAsiaTheme="minorEastAsia"/>
            <w:smallCaps w:val="0"/>
            <w:kern w:val="2"/>
          </w:rPr>
          <w:t xml:space="preserve"> </w:t>
        </w:r>
        <w:r w:rsidR="00060989" w:rsidRPr="00060989">
          <w:rPr>
            <w:rStyle w:val="affc"/>
            <w:smallCaps w:val="0"/>
          </w:rPr>
          <w:t>General Requirements</w:t>
        </w:r>
        <w:r w:rsidRPr="00366B96">
          <w:rPr>
            <w:smallCaps w:val="0"/>
          </w:rPr>
          <w:tab/>
        </w:r>
        <w:r w:rsidRPr="00366B96">
          <w:rPr>
            <w:smallCaps w:val="0"/>
          </w:rPr>
          <w:fldChar w:fldCharType="begin"/>
        </w:r>
        <w:r w:rsidRPr="00366B96">
          <w:rPr>
            <w:smallCaps w:val="0"/>
          </w:rPr>
          <w:instrText xml:space="preserve"> PAGEREF _Toc79997395 \h </w:instrText>
        </w:r>
        <w:r w:rsidRPr="00366B96">
          <w:rPr>
            <w:smallCaps w:val="0"/>
          </w:rPr>
        </w:r>
        <w:r w:rsidRPr="00366B96">
          <w:rPr>
            <w:smallCaps w:val="0"/>
          </w:rPr>
          <w:fldChar w:fldCharType="separate"/>
        </w:r>
        <w:r w:rsidRPr="00366B96">
          <w:rPr>
            <w:smallCaps w:val="0"/>
          </w:rPr>
          <w:t>18</w:t>
        </w:r>
        <w:r w:rsidRPr="00366B96">
          <w:rPr>
            <w:smallCaps w:val="0"/>
          </w:rPr>
          <w:fldChar w:fldCharType="end"/>
        </w:r>
      </w:hyperlink>
    </w:p>
    <w:p w14:paraId="4A92B441" w14:textId="4BD52FD7" w:rsidR="00D37629" w:rsidRPr="00366B96" w:rsidRDefault="00D37629" w:rsidP="00D37629">
      <w:pPr>
        <w:pStyle w:val="23"/>
        <w:tabs>
          <w:tab w:val="left" w:pos="1200"/>
        </w:tabs>
        <w:ind w:firstLine="480"/>
        <w:rPr>
          <w:rFonts w:eastAsiaTheme="minorEastAsia"/>
          <w:smallCaps w:val="0"/>
          <w:kern w:val="2"/>
        </w:rPr>
      </w:pPr>
      <w:hyperlink w:anchor="_Toc79997396" w:history="1">
        <w:r w:rsidRPr="00366B96">
          <w:rPr>
            <w:rStyle w:val="affc"/>
            <w:smallCaps w:val="0"/>
            <w:lang w:bidi="zh-CN"/>
            <w14:scene3d>
              <w14:camera w14:prst="orthographicFront"/>
              <w14:lightRig w14:rig="threePt" w14:dir="t">
                <w14:rot w14:lat="0" w14:lon="0" w14:rev="0"/>
              </w14:lightRig>
            </w14:scene3d>
          </w:rPr>
          <w:t>5.2</w:t>
        </w:r>
        <w:r w:rsidR="0034331E">
          <w:rPr>
            <w:rFonts w:eastAsiaTheme="minorEastAsia"/>
            <w:smallCaps w:val="0"/>
            <w:kern w:val="2"/>
          </w:rPr>
          <w:t xml:space="preserve"> </w:t>
        </w:r>
        <w:r w:rsidR="00E533FF" w:rsidRPr="00E533FF">
          <w:rPr>
            <w:rStyle w:val="affc"/>
            <w:smallCaps w:val="0"/>
          </w:rPr>
          <w:t xml:space="preserve">Theoretical </w:t>
        </w:r>
        <w:r w:rsidR="003F7779">
          <w:rPr>
            <w:rStyle w:val="affc"/>
            <w:smallCaps w:val="0"/>
          </w:rPr>
          <w:t>E</w:t>
        </w:r>
        <w:r w:rsidR="00E533FF" w:rsidRPr="00E533FF">
          <w:rPr>
            <w:rStyle w:val="affc"/>
            <w:smallCaps w:val="0"/>
          </w:rPr>
          <w:t xml:space="preserve">nergy </w:t>
        </w:r>
        <w:r w:rsidR="003F7779">
          <w:rPr>
            <w:rStyle w:val="affc"/>
            <w:smallCaps w:val="0"/>
          </w:rPr>
          <w:t>C</w:t>
        </w:r>
        <w:r w:rsidR="00E533FF" w:rsidRPr="00E533FF">
          <w:rPr>
            <w:rStyle w:val="affc"/>
            <w:smallCaps w:val="0"/>
          </w:rPr>
          <w:t>onsumption</w:t>
        </w:r>
        <w:r w:rsidRPr="00366B96">
          <w:rPr>
            <w:smallCaps w:val="0"/>
          </w:rPr>
          <w:tab/>
        </w:r>
        <w:r w:rsidRPr="00366B96">
          <w:rPr>
            <w:smallCaps w:val="0"/>
          </w:rPr>
          <w:fldChar w:fldCharType="begin"/>
        </w:r>
        <w:r w:rsidRPr="00366B96">
          <w:rPr>
            <w:smallCaps w:val="0"/>
          </w:rPr>
          <w:instrText xml:space="preserve"> PAGEREF _Toc79997396 \h </w:instrText>
        </w:r>
        <w:r w:rsidRPr="00366B96">
          <w:rPr>
            <w:smallCaps w:val="0"/>
          </w:rPr>
        </w:r>
        <w:r w:rsidRPr="00366B96">
          <w:rPr>
            <w:smallCaps w:val="0"/>
          </w:rPr>
          <w:fldChar w:fldCharType="separate"/>
        </w:r>
        <w:r w:rsidRPr="00366B96">
          <w:rPr>
            <w:smallCaps w:val="0"/>
          </w:rPr>
          <w:t>20</w:t>
        </w:r>
        <w:r w:rsidRPr="00366B96">
          <w:rPr>
            <w:smallCaps w:val="0"/>
          </w:rPr>
          <w:fldChar w:fldCharType="end"/>
        </w:r>
      </w:hyperlink>
    </w:p>
    <w:p w14:paraId="791A0FD4" w14:textId="691C26DB" w:rsidR="00D37629" w:rsidRPr="00366B96" w:rsidRDefault="00D37629" w:rsidP="00D37629">
      <w:pPr>
        <w:pStyle w:val="23"/>
        <w:tabs>
          <w:tab w:val="left" w:pos="1200"/>
        </w:tabs>
        <w:ind w:firstLine="480"/>
        <w:rPr>
          <w:rFonts w:eastAsiaTheme="minorEastAsia"/>
          <w:smallCaps w:val="0"/>
          <w:kern w:val="2"/>
        </w:rPr>
      </w:pPr>
      <w:hyperlink w:anchor="_Toc79997397" w:history="1">
        <w:r w:rsidRPr="00366B96">
          <w:rPr>
            <w:rStyle w:val="affc"/>
            <w:smallCaps w:val="0"/>
            <w:lang w:bidi="zh-CN"/>
            <w14:scene3d>
              <w14:camera w14:prst="orthographicFront"/>
              <w14:lightRig w14:rig="threePt" w14:dir="t">
                <w14:rot w14:lat="0" w14:lon="0" w14:rev="0"/>
              </w14:lightRig>
            </w14:scene3d>
          </w:rPr>
          <w:t>5.3</w:t>
        </w:r>
        <w:r w:rsidR="0034331E">
          <w:rPr>
            <w:rFonts w:eastAsiaTheme="minorEastAsia"/>
            <w:smallCaps w:val="0"/>
            <w:kern w:val="2"/>
          </w:rPr>
          <w:t xml:space="preserve"> </w:t>
        </w:r>
        <w:r w:rsidR="00EF537B" w:rsidRPr="00EF537B">
          <w:rPr>
            <w:rStyle w:val="affc"/>
            <w:smallCaps w:val="0"/>
          </w:rPr>
          <w:t xml:space="preserve">Energy </w:t>
        </w:r>
        <w:r w:rsidR="0034331E">
          <w:rPr>
            <w:rStyle w:val="affc"/>
            <w:smallCaps w:val="0"/>
          </w:rPr>
          <w:t>Performance</w:t>
        </w:r>
        <w:r w:rsidR="00EF537B" w:rsidRPr="00EF537B">
          <w:rPr>
            <w:rStyle w:val="affc"/>
            <w:smallCaps w:val="0"/>
          </w:rPr>
          <w:t xml:space="preserve"> </w:t>
        </w:r>
        <w:r w:rsidR="00EF537B">
          <w:rPr>
            <w:rStyle w:val="affc"/>
            <w:smallCaps w:val="0"/>
          </w:rPr>
          <w:t>I</w:t>
        </w:r>
        <w:r w:rsidR="00EF537B" w:rsidRPr="00EF537B">
          <w:rPr>
            <w:rStyle w:val="affc"/>
            <w:smallCaps w:val="0"/>
          </w:rPr>
          <w:t>ndex</w:t>
        </w:r>
        <w:r w:rsidRPr="00366B96">
          <w:rPr>
            <w:smallCaps w:val="0"/>
          </w:rPr>
          <w:tab/>
        </w:r>
        <w:r w:rsidRPr="00366B96">
          <w:rPr>
            <w:smallCaps w:val="0"/>
          </w:rPr>
          <w:fldChar w:fldCharType="begin"/>
        </w:r>
        <w:r w:rsidRPr="00366B96">
          <w:rPr>
            <w:smallCaps w:val="0"/>
          </w:rPr>
          <w:instrText xml:space="preserve"> PAGEREF _Toc79997397 \h </w:instrText>
        </w:r>
        <w:r w:rsidRPr="00366B96">
          <w:rPr>
            <w:smallCaps w:val="0"/>
          </w:rPr>
        </w:r>
        <w:r w:rsidRPr="00366B96">
          <w:rPr>
            <w:smallCaps w:val="0"/>
          </w:rPr>
          <w:fldChar w:fldCharType="separate"/>
        </w:r>
        <w:r w:rsidRPr="00366B96">
          <w:rPr>
            <w:smallCaps w:val="0"/>
          </w:rPr>
          <w:t>23</w:t>
        </w:r>
        <w:r w:rsidRPr="00366B96">
          <w:rPr>
            <w:smallCaps w:val="0"/>
          </w:rPr>
          <w:fldChar w:fldCharType="end"/>
        </w:r>
      </w:hyperlink>
    </w:p>
    <w:p w14:paraId="77DE3FA2" w14:textId="6592127A" w:rsidR="00D37629" w:rsidRPr="00366B96" w:rsidRDefault="00D37629" w:rsidP="00D37629">
      <w:pPr>
        <w:pStyle w:val="23"/>
        <w:tabs>
          <w:tab w:val="left" w:pos="1200"/>
        </w:tabs>
        <w:ind w:firstLine="480"/>
        <w:rPr>
          <w:rFonts w:eastAsiaTheme="minorEastAsia"/>
          <w:smallCaps w:val="0"/>
          <w:kern w:val="2"/>
        </w:rPr>
      </w:pPr>
      <w:hyperlink w:anchor="_Toc79997398" w:history="1">
        <w:r w:rsidRPr="00366B96">
          <w:rPr>
            <w:rStyle w:val="affc"/>
            <w:smallCaps w:val="0"/>
            <w:lang w:bidi="zh-CN"/>
            <w14:scene3d>
              <w14:camera w14:prst="orthographicFront"/>
              <w14:lightRig w14:rig="threePt" w14:dir="t">
                <w14:rot w14:lat="0" w14:lon="0" w14:rev="0"/>
              </w14:lightRig>
            </w14:scene3d>
          </w:rPr>
          <w:t>5.4</w:t>
        </w:r>
        <w:r w:rsidR="0034331E">
          <w:rPr>
            <w:rFonts w:eastAsiaTheme="minorEastAsia"/>
            <w:smallCaps w:val="0"/>
            <w:kern w:val="2"/>
          </w:rPr>
          <w:t xml:space="preserve"> </w:t>
        </w:r>
        <w:r w:rsidR="00EF537B" w:rsidRPr="00EF537B">
          <w:rPr>
            <w:rFonts w:eastAsiaTheme="minorEastAsia"/>
            <w:smallCaps w:val="0"/>
            <w:kern w:val="2"/>
          </w:rPr>
          <w:t>Comprehensive Evaluation</w:t>
        </w:r>
        <w:r w:rsidRPr="00366B96">
          <w:rPr>
            <w:smallCaps w:val="0"/>
          </w:rPr>
          <w:tab/>
        </w:r>
        <w:r w:rsidRPr="00366B96">
          <w:rPr>
            <w:smallCaps w:val="0"/>
          </w:rPr>
          <w:fldChar w:fldCharType="begin"/>
        </w:r>
        <w:r w:rsidRPr="00366B96">
          <w:rPr>
            <w:smallCaps w:val="0"/>
          </w:rPr>
          <w:instrText xml:space="preserve"> PAGEREF _Toc79997398 \h </w:instrText>
        </w:r>
        <w:r w:rsidRPr="00366B96">
          <w:rPr>
            <w:smallCaps w:val="0"/>
          </w:rPr>
        </w:r>
        <w:r w:rsidRPr="00366B96">
          <w:rPr>
            <w:smallCaps w:val="0"/>
          </w:rPr>
          <w:fldChar w:fldCharType="separate"/>
        </w:r>
        <w:r w:rsidRPr="00366B96">
          <w:rPr>
            <w:smallCaps w:val="0"/>
          </w:rPr>
          <w:t>43</w:t>
        </w:r>
        <w:r w:rsidRPr="00366B96">
          <w:rPr>
            <w:smallCaps w:val="0"/>
          </w:rPr>
          <w:fldChar w:fldCharType="end"/>
        </w:r>
      </w:hyperlink>
    </w:p>
    <w:p w14:paraId="243C215D" w14:textId="6A85B9E4" w:rsidR="00D37629" w:rsidRPr="00366B96" w:rsidRDefault="00D37629" w:rsidP="00D37629">
      <w:pPr>
        <w:pStyle w:val="12"/>
        <w:tabs>
          <w:tab w:val="left" w:pos="960"/>
          <w:tab w:val="right" w:leader="dot" w:pos="8296"/>
        </w:tabs>
        <w:spacing w:before="0" w:after="0"/>
        <w:ind w:firstLine="402"/>
        <w:rPr>
          <w:rFonts w:ascii="Times New Roman" w:eastAsiaTheme="minorEastAsia" w:hAnsi="Times New Roman"/>
          <w:b w:val="0"/>
          <w:bCs w:val="0"/>
          <w:caps w:val="0"/>
          <w:kern w:val="2"/>
          <w:sz w:val="24"/>
          <w:szCs w:val="24"/>
        </w:rPr>
      </w:pPr>
      <w:hyperlink w:anchor="_Toc79997399" w:history="1">
        <w:r w:rsidRPr="00366B96">
          <w:rPr>
            <w:rStyle w:val="affc"/>
            <w:rFonts w:ascii="Times New Roman" w:hAnsi="Times New Roman"/>
            <w:b w:val="0"/>
            <w:caps w:val="0"/>
            <w:sz w:val="24"/>
            <w:szCs w:val="24"/>
          </w:rPr>
          <w:t>6</w:t>
        </w:r>
        <w:r w:rsidR="0034331E">
          <w:rPr>
            <w:rFonts w:ascii="Times New Roman" w:eastAsiaTheme="minorEastAsia" w:hAnsi="Times New Roman"/>
            <w:b w:val="0"/>
            <w:bCs w:val="0"/>
            <w:caps w:val="0"/>
            <w:kern w:val="2"/>
            <w:sz w:val="24"/>
            <w:szCs w:val="24"/>
          </w:rPr>
          <w:t xml:space="preserve"> </w:t>
        </w:r>
        <w:r w:rsidR="00B9752C" w:rsidRPr="00B9752C">
          <w:rPr>
            <w:rStyle w:val="affc"/>
            <w:rFonts w:ascii="Times New Roman" w:hAnsi="Times New Roman"/>
            <w:b w:val="0"/>
            <w:caps w:val="0"/>
            <w:sz w:val="24"/>
            <w:szCs w:val="24"/>
          </w:rPr>
          <w:t>Energy Performance</w:t>
        </w:r>
        <w:r w:rsidR="006B5480">
          <w:rPr>
            <w:rStyle w:val="affc"/>
            <w:rFonts w:ascii="Times New Roman" w:hAnsi="Times New Roman"/>
            <w:b w:val="0"/>
            <w:caps w:val="0"/>
            <w:sz w:val="24"/>
            <w:szCs w:val="24"/>
          </w:rPr>
          <w:t xml:space="preserve"> Measure</w:t>
        </w:r>
        <w:r w:rsidR="0061099B">
          <w:rPr>
            <w:rStyle w:val="affc"/>
            <w:rFonts w:ascii="Times New Roman" w:hAnsi="Times New Roman"/>
            <w:b w:val="0"/>
            <w:caps w:val="0"/>
            <w:sz w:val="24"/>
            <w:szCs w:val="24"/>
          </w:rPr>
          <w:t>ment</w:t>
        </w:r>
        <w:r w:rsidRPr="00366B96">
          <w:rPr>
            <w:rFonts w:ascii="Times New Roman" w:hAnsi="Times New Roman"/>
            <w:b w:val="0"/>
            <w:caps w:val="0"/>
            <w:sz w:val="24"/>
            <w:szCs w:val="24"/>
          </w:rPr>
          <w:tab/>
        </w:r>
        <w:r w:rsidRPr="00366B96">
          <w:rPr>
            <w:rFonts w:ascii="Times New Roman" w:hAnsi="Times New Roman"/>
            <w:b w:val="0"/>
            <w:caps w:val="0"/>
            <w:sz w:val="24"/>
            <w:szCs w:val="24"/>
          </w:rPr>
          <w:fldChar w:fldCharType="begin"/>
        </w:r>
        <w:r w:rsidRPr="00366B96">
          <w:rPr>
            <w:rFonts w:ascii="Times New Roman" w:hAnsi="Times New Roman"/>
            <w:b w:val="0"/>
            <w:caps w:val="0"/>
            <w:sz w:val="24"/>
            <w:szCs w:val="24"/>
          </w:rPr>
          <w:instrText xml:space="preserve"> PAGEREF _Toc79997399 \h </w:instrText>
        </w:r>
        <w:r w:rsidRPr="00366B96">
          <w:rPr>
            <w:rFonts w:ascii="Times New Roman" w:hAnsi="Times New Roman"/>
            <w:b w:val="0"/>
            <w:caps w:val="0"/>
            <w:sz w:val="24"/>
            <w:szCs w:val="24"/>
          </w:rPr>
        </w:r>
        <w:r w:rsidRPr="00366B96">
          <w:rPr>
            <w:rFonts w:ascii="Times New Roman" w:hAnsi="Times New Roman"/>
            <w:b w:val="0"/>
            <w:caps w:val="0"/>
            <w:sz w:val="24"/>
            <w:szCs w:val="24"/>
          </w:rPr>
          <w:fldChar w:fldCharType="separate"/>
        </w:r>
        <w:r w:rsidRPr="00366B96">
          <w:rPr>
            <w:rFonts w:ascii="Times New Roman" w:hAnsi="Times New Roman"/>
            <w:b w:val="0"/>
            <w:caps w:val="0"/>
            <w:sz w:val="24"/>
            <w:szCs w:val="24"/>
          </w:rPr>
          <w:t>44</w:t>
        </w:r>
        <w:r w:rsidRPr="00366B96">
          <w:rPr>
            <w:rFonts w:ascii="Times New Roman" w:hAnsi="Times New Roman"/>
            <w:b w:val="0"/>
            <w:caps w:val="0"/>
            <w:sz w:val="24"/>
            <w:szCs w:val="24"/>
          </w:rPr>
          <w:fldChar w:fldCharType="end"/>
        </w:r>
      </w:hyperlink>
    </w:p>
    <w:p w14:paraId="31D8BBD6" w14:textId="257D4FEF" w:rsidR="00D37629" w:rsidRPr="00366B96" w:rsidRDefault="00D37629" w:rsidP="00D37629">
      <w:pPr>
        <w:pStyle w:val="23"/>
        <w:tabs>
          <w:tab w:val="left" w:pos="1200"/>
        </w:tabs>
        <w:ind w:firstLine="480"/>
        <w:rPr>
          <w:rFonts w:eastAsiaTheme="minorEastAsia"/>
          <w:smallCaps w:val="0"/>
          <w:kern w:val="2"/>
        </w:rPr>
      </w:pPr>
      <w:hyperlink w:anchor="_Toc79997400" w:history="1">
        <w:r w:rsidRPr="00366B96">
          <w:rPr>
            <w:rStyle w:val="affc"/>
            <w:smallCaps w:val="0"/>
            <w:lang w:bidi="zh-CN"/>
            <w14:scene3d>
              <w14:camera w14:prst="orthographicFront"/>
              <w14:lightRig w14:rig="threePt" w14:dir="t">
                <w14:rot w14:lat="0" w14:lon="0" w14:rev="0"/>
              </w14:lightRig>
            </w14:scene3d>
          </w:rPr>
          <w:t>6.1</w:t>
        </w:r>
        <w:r w:rsidR="00D540DB">
          <w:rPr>
            <w:rFonts w:eastAsiaTheme="minorEastAsia"/>
            <w:smallCaps w:val="0"/>
            <w:kern w:val="2"/>
          </w:rPr>
          <w:t xml:space="preserve"> </w:t>
        </w:r>
        <w:r w:rsidR="007705C0" w:rsidRPr="007705C0">
          <w:rPr>
            <w:rStyle w:val="affc"/>
            <w:smallCaps w:val="0"/>
          </w:rPr>
          <w:t>General Requirements</w:t>
        </w:r>
        <w:r w:rsidRPr="00366B96">
          <w:rPr>
            <w:smallCaps w:val="0"/>
          </w:rPr>
          <w:tab/>
        </w:r>
        <w:r w:rsidRPr="00366B96">
          <w:rPr>
            <w:smallCaps w:val="0"/>
          </w:rPr>
          <w:fldChar w:fldCharType="begin"/>
        </w:r>
        <w:r w:rsidRPr="00366B96">
          <w:rPr>
            <w:smallCaps w:val="0"/>
          </w:rPr>
          <w:instrText xml:space="preserve"> PAGEREF _Toc79997400 \h </w:instrText>
        </w:r>
        <w:r w:rsidRPr="00366B96">
          <w:rPr>
            <w:smallCaps w:val="0"/>
          </w:rPr>
        </w:r>
        <w:r w:rsidRPr="00366B96">
          <w:rPr>
            <w:smallCaps w:val="0"/>
          </w:rPr>
          <w:fldChar w:fldCharType="separate"/>
        </w:r>
        <w:r w:rsidRPr="00366B96">
          <w:rPr>
            <w:smallCaps w:val="0"/>
          </w:rPr>
          <w:t>45</w:t>
        </w:r>
        <w:r w:rsidRPr="00366B96">
          <w:rPr>
            <w:smallCaps w:val="0"/>
          </w:rPr>
          <w:fldChar w:fldCharType="end"/>
        </w:r>
      </w:hyperlink>
    </w:p>
    <w:p w14:paraId="62AACC6B" w14:textId="6503BFFA" w:rsidR="00D37629" w:rsidRPr="00366B96" w:rsidRDefault="00D37629" w:rsidP="00D37629">
      <w:pPr>
        <w:pStyle w:val="23"/>
        <w:tabs>
          <w:tab w:val="left" w:pos="1200"/>
        </w:tabs>
        <w:ind w:firstLine="480"/>
        <w:rPr>
          <w:rFonts w:eastAsiaTheme="minorEastAsia"/>
          <w:smallCaps w:val="0"/>
          <w:kern w:val="2"/>
        </w:rPr>
      </w:pPr>
      <w:hyperlink w:anchor="_Toc79997401" w:history="1">
        <w:r w:rsidRPr="00366B96">
          <w:rPr>
            <w:rStyle w:val="affc"/>
            <w:smallCaps w:val="0"/>
            <w:lang w:bidi="zh-CN"/>
            <w14:scene3d>
              <w14:camera w14:prst="orthographicFront"/>
              <w14:lightRig w14:rig="threePt" w14:dir="t">
                <w14:rot w14:lat="0" w14:lon="0" w14:rev="0"/>
              </w14:lightRig>
            </w14:scene3d>
          </w:rPr>
          <w:t>6.2</w:t>
        </w:r>
        <w:r w:rsidR="00D540DB">
          <w:rPr>
            <w:rFonts w:eastAsiaTheme="minorEastAsia"/>
            <w:smallCaps w:val="0"/>
            <w:kern w:val="2"/>
          </w:rPr>
          <w:t xml:space="preserve"> </w:t>
        </w:r>
        <w:r w:rsidR="00FB47AF" w:rsidRPr="00FB47AF">
          <w:rPr>
            <w:rStyle w:val="affc"/>
            <w:smallCaps w:val="0"/>
          </w:rPr>
          <w:t xml:space="preserve">Measured </w:t>
        </w:r>
        <w:r w:rsidR="00FB47AF">
          <w:rPr>
            <w:rStyle w:val="affc"/>
            <w:smallCaps w:val="0"/>
          </w:rPr>
          <w:t>E</w:t>
        </w:r>
        <w:r w:rsidR="00FB47AF" w:rsidRPr="00FB47AF">
          <w:rPr>
            <w:rStyle w:val="affc"/>
            <w:smallCaps w:val="0"/>
          </w:rPr>
          <w:t xml:space="preserve">nergy </w:t>
        </w:r>
        <w:r w:rsidR="00FB47AF">
          <w:rPr>
            <w:rStyle w:val="affc"/>
            <w:smallCaps w:val="0"/>
          </w:rPr>
          <w:t>C</w:t>
        </w:r>
        <w:r w:rsidR="00FB47AF" w:rsidRPr="00FB47AF">
          <w:rPr>
            <w:rStyle w:val="affc"/>
            <w:smallCaps w:val="0"/>
          </w:rPr>
          <w:t>onsumption</w:t>
        </w:r>
        <w:r w:rsidRPr="00366B96">
          <w:rPr>
            <w:smallCaps w:val="0"/>
          </w:rPr>
          <w:tab/>
        </w:r>
        <w:r w:rsidRPr="00366B96">
          <w:rPr>
            <w:smallCaps w:val="0"/>
          </w:rPr>
          <w:fldChar w:fldCharType="begin"/>
        </w:r>
        <w:r w:rsidRPr="00366B96">
          <w:rPr>
            <w:smallCaps w:val="0"/>
          </w:rPr>
          <w:instrText xml:space="preserve"> PAGEREF _Toc79997401 \h </w:instrText>
        </w:r>
        <w:r w:rsidRPr="00366B96">
          <w:rPr>
            <w:smallCaps w:val="0"/>
          </w:rPr>
        </w:r>
        <w:r w:rsidRPr="00366B96">
          <w:rPr>
            <w:smallCaps w:val="0"/>
          </w:rPr>
          <w:fldChar w:fldCharType="separate"/>
        </w:r>
        <w:r w:rsidRPr="00366B96">
          <w:rPr>
            <w:smallCaps w:val="0"/>
          </w:rPr>
          <w:t>48</w:t>
        </w:r>
        <w:r w:rsidRPr="00366B96">
          <w:rPr>
            <w:smallCaps w:val="0"/>
          </w:rPr>
          <w:fldChar w:fldCharType="end"/>
        </w:r>
      </w:hyperlink>
    </w:p>
    <w:p w14:paraId="4D71103E" w14:textId="3F5AEBCF" w:rsidR="00D37629" w:rsidRPr="00366B96" w:rsidRDefault="00D37629" w:rsidP="00D37629">
      <w:pPr>
        <w:pStyle w:val="23"/>
        <w:tabs>
          <w:tab w:val="left" w:pos="1200"/>
        </w:tabs>
        <w:ind w:firstLine="480"/>
        <w:rPr>
          <w:rFonts w:eastAsiaTheme="minorEastAsia"/>
          <w:smallCaps w:val="0"/>
          <w:kern w:val="2"/>
        </w:rPr>
      </w:pPr>
      <w:hyperlink w:anchor="_Toc79997402" w:history="1">
        <w:r w:rsidRPr="00366B96">
          <w:rPr>
            <w:rStyle w:val="affc"/>
            <w:smallCaps w:val="0"/>
            <w:lang w:bidi="zh-CN"/>
            <w14:scene3d>
              <w14:camera w14:prst="orthographicFront"/>
              <w14:lightRig w14:rig="threePt" w14:dir="t">
                <w14:rot w14:lat="0" w14:lon="0" w14:rev="0"/>
              </w14:lightRig>
            </w14:scene3d>
          </w:rPr>
          <w:t>6.3</w:t>
        </w:r>
        <w:r w:rsidR="00D540DB">
          <w:rPr>
            <w:rFonts w:eastAsiaTheme="minorEastAsia"/>
            <w:smallCaps w:val="0"/>
            <w:kern w:val="2"/>
          </w:rPr>
          <w:t xml:space="preserve"> </w:t>
        </w:r>
        <w:r w:rsidR="00D540DB" w:rsidRPr="00D540DB">
          <w:rPr>
            <w:rStyle w:val="affc"/>
            <w:smallCaps w:val="0"/>
          </w:rPr>
          <w:t>Performance Measurement</w:t>
        </w:r>
        <w:r w:rsidRPr="00366B96">
          <w:rPr>
            <w:smallCaps w:val="0"/>
          </w:rPr>
          <w:tab/>
        </w:r>
        <w:r w:rsidRPr="00366B96">
          <w:rPr>
            <w:smallCaps w:val="0"/>
          </w:rPr>
          <w:fldChar w:fldCharType="begin"/>
        </w:r>
        <w:r w:rsidRPr="00366B96">
          <w:rPr>
            <w:smallCaps w:val="0"/>
          </w:rPr>
          <w:instrText xml:space="preserve"> PAGEREF _Toc79997402 \h </w:instrText>
        </w:r>
        <w:r w:rsidRPr="00366B96">
          <w:rPr>
            <w:smallCaps w:val="0"/>
          </w:rPr>
        </w:r>
        <w:r w:rsidRPr="00366B96">
          <w:rPr>
            <w:smallCaps w:val="0"/>
          </w:rPr>
          <w:fldChar w:fldCharType="separate"/>
        </w:r>
        <w:r w:rsidRPr="00366B96">
          <w:rPr>
            <w:smallCaps w:val="0"/>
          </w:rPr>
          <w:t>59</w:t>
        </w:r>
        <w:r w:rsidRPr="00366B96">
          <w:rPr>
            <w:smallCaps w:val="0"/>
          </w:rPr>
          <w:fldChar w:fldCharType="end"/>
        </w:r>
      </w:hyperlink>
    </w:p>
    <w:p w14:paraId="0588FF88" w14:textId="21540B96" w:rsidR="00D37629" w:rsidRPr="00366B96" w:rsidRDefault="00D37629" w:rsidP="00D37629">
      <w:pPr>
        <w:pStyle w:val="23"/>
        <w:tabs>
          <w:tab w:val="left" w:pos="1200"/>
        </w:tabs>
        <w:ind w:firstLine="480"/>
        <w:rPr>
          <w:rFonts w:eastAsiaTheme="minorEastAsia"/>
          <w:smallCaps w:val="0"/>
          <w:kern w:val="2"/>
        </w:rPr>
      </w:pPr>
      <w:hyperlink w:anchor="_Toc79997403" w:history="1">
        <w:r w:rsidRPr="00366B96">
          <w:rPr>
            <w:rStyle w:val="affc"/>
            <w:smallCaps w:val="0"/>
            <w:lang w:bidi="zh-CN"/>
            <w14:scene3d>
              <w14:camera w14:prst="orthographicFront"/>
              <w14:lightRig w14:rig="threePt" w14:dir="t">
                <w14:rot w14:lat="0" w14:lon="0" w14:rev="0"/>
              </w14:lightRig>
            </w14:scene3d>
          </w:rPr>
          <w:t>6.4</w:t>
        </w:r>
        <w:r w:rsidR="004B4DB5">
          <w:rPr>
            <w:rStyle w:val="affc"/>
            <w:rFonts w:hint="eastAsia"/>
            <w:smallCaps w:val="0"/>
          </w:rPr>
          <w:t xml:space="preserve"> </w:t>
        </w:r>
        <w:r w:rsidR="004B4DB5" w:rsidRPr="004B4DB5">
          <w:rPr>
            <w:rStyle w:val="affc"/>
            <w:smallCaps w:val="0"/>
          </w:rPr>
          <w:t>Comprehensive Evaluation</w:t>
        </w:r>
        <w:r w:rsidRPr="00366B96">
          <w:rPr>
            <w:smallCaps w:val="0"/>
          </w:rPr>
          <w:tab/>
        </w:r>
        <w:r w:rsidRPr="00366B96">
          <w:rPr>
            <w:smallCaps w:val="0"/>
          </w:rPr>
          <w:fldChar w:fldCharType="begin"/>
        </w:r>
        <w:r w:rsidRPr="00366B96">
          <w:rPr>
            <w:smallCaps w:val="0"/>
          </w:rPr>
          <w:instrText xml:space="preserve"> PAGEREF _Toc79997403 \h </w:instrText>
        </w:r>
        <w:r w:rsidRPr="00366B96">
          <w:rPr>
            <w:smallCaps w:val="0"/>
          </w:rPr>
        </w:r>
        <w:r w:rsidRPr="00366B96">
          <w:rPr>
            <w:smallCaps w:val="0"/>
          </w:rPr>
          <w:fldChar w:fldCharType="separate"/>
        </w:r>
        <w:r w:rsidRPr="00366B96">
          <w:rPr>
            <w:smallCaps w:val="0"/>
          </w:rPr>
          <w:t>62</w:t>
        </w:r>
        <w:r w:rsidRPr="00366B96">
          <w:rPr>
            <w:smallCaps w:val="0"/>
          </w:rPr>
          <w:fldChar w:fldCharType="end"/>
        </w:r>
      </w:hyperlink>
    </w:p>
    <w:p w14:paraId="73BFB22F" w14:textId="09DE1E93" w:rsidR="00D37629" w:rsidRPr="00366B96" w:rsidRDefault="00D37629" w:rsidP="00D37629">
      <w:pPr>
        <w:pStyle w:val="12"/>
        <w:tabs>
          <w:tab w:val="left" w:pos="960"/>
          <w:tab w:val="right" w:leader="dot" w:pos="8296"/>
        </w:tabs>
        <w:spacing w:before="0" w:after="0"/>
        <w:ind w:firstLine="402"/>
        <w:rPr>
          <w:rFonts w:ascii="Times New Roman" w:eastAsiaTheme="minorEastAsia" w:hAnsi="Times New Roman"/>
          <w:b w:val="0"/>
          <w:bCs w:val="0"/>
          <w:caps w:val="0"/>
          <w:kern w:val="2"/>
          <w:sz w:val="24"/>
          <w:szCs w:val="24"/>
        </w:rPr>
      </w:pPr>
      <w:hyperlink w:anchor="_Toc79997404" w:history="1">
        <w:r w:rsidRPr="00366B96">
          <w:rPr>
            <w:rStyle w:val="affc"/>
            <w:rFonts w:ascii="Times New Roman" w:hAnsi="Times New Roman"/>
            <w:b w:val="0"/>
            <w:caps w:val="0"/>
            <w:sz w:val="24"/>
            <w:szCs w:val="24"/>
          </w:rPr>
          <w:t>7</w:t>
        </w:r>
        <w:r w:rsidR="00F0344C">
          <w:rPr>
            <w:rFonts w:ascii="Times New Roman" w:eastAsiaTheme="minorEastAsia" w:hAnsi="Times New Roman"/>
            <w:b w:val="0"/>
            <w:bCs w:val="0"/>
            <w:caps w:val="0"/>
            <w:kern w:val="2"/>
            <w:sz w:val="24"/>
            <w:szCs w:val="24"/>
          </w:rPr>
          <w:t xml:space="preserve"> M</w:t>
        </w:r>
        <w:r w:rsidR="00F0344C" w:rsidRPr="00F0344C">
          <w:rPr>
            <w:rStyle w:val="affc"/>
            <w:rFonts w:ascii="Times New Roman" w:hAnsi="Times New Roman"/>
            <w:b w:val="0"/>
            <w:caps w:val="0"/>
            <w:sz w:val="24"/>
            <w:szCs w:val="24"/>
          </w:rPr>
          <w:t>anagement</w:t>
        </w:r>
        <w:r w:rsidRPr="00366B96">
          <w:rPr>
            <w:rStyle w:val="affc"/>
            <w:rFonts w:ascii="Times New Roman" w:hAnsi="Times New Roman"/>
            <w:b w:val="0"/>
            <w:caps w:val="0"/>
            <w:sz w:val="24"/>
            <w:szCs w:val="24"/>
          </w:rPr>
          <w:t xml:space="preserve"> </w:t>
        </w:r>
        <w:r w:rsidRPr="00366B96">
          <w:rPr>
            <w:rFonts w:ascii="Times New Roman" w:hAnsi="Times New Roman"/>
            <w:b w:val="0"/>
            <w:caps w:val="0"/>
            <w:sz w:val="24"/>
            <w:szCs w:val="24"/>
          </w:rPr>
          <w:tab/>
        </w:r>
        <w:r w:rsidRPr="00366B96">
          <w:rPr>
            <w:rFonts w:ascii="Times New Roman" w:hAnsi="Times New Roman"/>
            <w:b w:val="0"/>
            <w:caps w:val="0"/>
            <w:sz w:val="24"/>
            <w:szCs w:val="24"/>
          </w:rPr>
          <w:fldChar w:fldCharType="begin"/>
        </w:r>
        <w:r w:rsidRPr="00366B96">
          <w:rPr>
            <w:rFonts w:ascii="Times New Roman" w:hAnsi="Times New Roman"/>
            <w:b w:val="0"/>
            <w:caps w:val="0"/>
            <w:sz w:val="24"/>
            <w:szCs w:val="24"/>
          </w:rPr>
          <w:instrText xml:space="preserve"> PAGEREF _Toc79997404 \h </w:instrText>
        </w:r>
        <w:r w:rsidRPr="00366B96">
          <w:rPr>
            <w:rFonts w:ascii="Times New Roman" w:hAnsi="Times New Roman"/>
            <w:b w:val="0"/>
            <w:caps w:val="0"/>
            <w:sz w:val="24"/>
            <w:szCs w:val="24"/>
          </w:rPr>
        </w:r>
        <w:r w:rsidRPr="00366B96">
          <w:rPr>
            <w:rFonts w:ascii="Times New Roman" w:hAnsi="Times New Roman"/>
            <w:b w:val="0"/>
            <w:caps w:val="0"/>
            <w:sz w:val="24"/>
            <w:szCs w:val="24"/>
          </w:rPr>
          <w:fldChar w:fldCharType="separate"/>
        </w:r>
        <w:r w:rsidRPr="00366B96">
          <w:rPr>
            <w:rFonts w:ascii="Times New Roman" w:hAnsi="Times New Roman"/>
            <w:b w:val="0"/>
            <w:caps w:val="0"/>
            <w:sz w:val="24"/>
            <w:szCs w:val="24"/>
          </w:rPr>
          <w:t>63</w:t>
        </w:r>
        <w:r w:rsidRPr="00366B96">
          <w:rPr>
            <w:rFonts w:ascii="Times New Roman" w:hAnsi="Times New Roman"/>
            <w:b w:val="0"/>
            <w:caps w:val="0"/>
            <w:sz w:val="24"/>
            <w:szCs w:val="24"/>
          </w:rPr>
          <w:fldChar w:fldCharType="end"/>
        </w:r>
      </w:hyperlink>
    </w:p>
    <w:p w14:paraId="1C23B49B" w14:textId="3A3028C6" w:rsidR="00D37629" w:rsidRPr="00366B96" w:rsidRDefault="00D37629" w:rsidP="00D37629">
      <w:pPr>
        <w:pStyle w:val="12"/>
        <w:tabs>
          <w:tab w:val="right" w:leader="dot" w:pos="8296"/>
        </w:tabs>
        <w:spacing w:before="0" w:after="0"/>
        <w:ind w:firstLine="402"/>
        <w:rPr>
          <w:rFonts w:ascii="Times New Roman" w:eastAsiaTheme="minorEastAsia" w:hAnsi="Times New Roman"/>
          <w:b w:val="0"/>
          <w:bCs w:val="0"/>
          <w:caps w:val="0"/>
          <w:kern w:val="2"/>
          <w:sz w:val="24"/>
          <w:szCs w:val="24"/>
        </w:rPr>
      </w:pPr>
      <w:hyperlink w:anchor="_Toc79997405" w:history="1">
        <w:r w:rsidR="003738D9" w:rsidRPr="003738D9">
          <w:rPr>
            <w:rStyle w:val="affc"/>
            <w:rFonts w:ascii="Times New Roman" w:hAnsi="Times New Roman" w:hint="eastAsia"/>
            <w:b w:val="0"/>
            <w:caps w:val="0"/>
            <w:sz w:val="24"/>
            <w:szCs w:val="24"/>
          </w:rPr>
          <w:t>A</w:t>
        </w:r>
        <w:r w:rsidR="003738D9" w:rsidRPr="003738D9">
          <w:rPr>
            <w:rStyle w:val="affc"/>
            <w:rFonts w:ascii="Times New Roman" w:hAnsi="Times New Roman"/>
            <w:b w:val="0"/>
            <w:caps w:val="0"/>
            <w:sz w:val="24"/>
            <w:szCs w:val="24"/>
          </w:rPr>
          <w:t>ppendix A</w:t>
        </w:r>
        <w:r w:rsidR="00AE057C">
          <w:rPr>
            <w:rStyle w:val="affc"/>
            <w:rFonts w:ascii="Times New Roman" w:hAnsi="Times New Roman"/>
            <w:b w:val="0"/>
            <w:caps w:val="0"/>
            <w:sz w:val="24"/>
            <w:szCs w:val="24"/>
          </w:rPr>
          <w:t xml:space="preserve"> </w:t>
        </w:r>
        <w:r w:rsidR="00E64615">
          <w:rPr>
            <w:rStyle w:val="affc"/>
            <w:rFonts w:ascii="Times New Roman" w:hAnsi="Times New Roman"/>
            <w:b w:val="0"/>
            <w:caps w:val="0"/>
            <w:sz w:val="24"/>
            <w:szCs w:val="24"/>
          </w:rPr>
          <w:t>C</w:t>
        </w:r>
        <w:r w:rsidR="00AE057C" w:rsidRPr="00AE057C">
          <w:rPr>
            <w:rStyle w:val="affc"/>
            <w:rFonts w:ascii="Times New Roman" w:hAnsi="Times New Roman"/>
            <w:b w:val="0"/>
            <w:caps w:val="0"/>
            <w:sz w:val="24"/>
            <w:szCs w:val="24"/>
          </w:rPr>
          <w:t>alculation</w:t>
        </w:r>
        <w:r w:rsidR="00AE057C">
          <w:rPr>
            <w:rStyle w:val="affc"/>
            <w:rFonts w:ascii="Times New Roman" w:hAnsi="Times New Roman"/>
            <w:b w:val="0"/>
            <w:caps w:val="0"/>
            <w:sz w:val="24"/>
            <w:szCs w:val="24"/>
          </w:rPr>
          <w:t xml:space="preserve"> </w:t>
        </w:r>
        <w:r w:rsidR="00E64615">
          <w:rPr>
            <w:rStyle w:val="affc"/>
            <w:rFonts w:ascii="Times New Roman" w:hAnsi="Times New Roman"/>
            <w:b w:val="0"/>
            <w:caps w:val="0"/>
            <w:sz w:val="24"/>
            <w:szCs w:val="24"/>
          </w:rPr>
          <w:t xml:space="preserve">of </w:t>
        </w:r>
        <w:r w:rsidR="00E64615" w:rsidRPr="00E64615">
          <w:rPr>
            <w:rStyle w:val="affc"/>
            <w:rFonts w:ascii="Times New Roman" w:hAnsi="Times New Roman"/>
            <w:b w:val="0"/>
            <w:caps w:val="0"/>
            <w:sz w:val="24"/>
            <w:szCs w:val="24"/>
          </w:rPr>
          <w:t xml:space="preserve">Theoretical Energy Consumption </w:t>
        </w:r>
        <w:r w:rsidR="00E64615">
          <w:rPr>
            <w:rStyle w:val="affc"/>
            <w:rFonts w:ascii="Times New Roman" w:hAnsi="Times New Roman"/>
            <w:b w:val="0"/>
            <w:caps w:val="0"/>
            <w:sz w:val="24"/>
            <w:szCs w:val="24"/>
          </w:rPr>
          <w:t>on E</w:t>
        </w:r>
        <w:r w:rsidR="00E64615" w:rsidRPr="00E64615">
          <w:rPr>
            <w:rStyle w:val="affc"/>
            <w:rFonts w:ascii="Times New Roman" w:hAnsi="Times New Roman"/>
            <w:b w:val="0"/>
            <w:caps w:val="0"/>
            <w:sz w:val="24"/>
            <w:szCs w:val="24"/>
          </w:rPr>
          <w:t xml:space="preserve">nergy </w:t>
        </w:r>
        <w:r w:rsidR="00E64615">
          <w:rPr>
            <w:rStyle w:val="affc"/>
            <w:rFonts w:ascii="Times New Roman" w:hAnsi="Times New Roman"/>
            <w:b w:val="0"/>
            <w:caps w:val="0"/>
            <w:sz w:val="24"/>
            <w:szCs w:val="24"/>
          </w:rPr>
          <w:t>P</w:t>
        </w:r>
        <w:r w:rsidR="00E64615" w:rsidRPr="00E64615">
          <w:rPr>
            <w:rStyle w:val="affc"/>
            <w:rFonts w:ascii="Times New Roman" w:hAnsi="Times New Roman"/>
            <w:b w:val="0"/>
            <w:caps w:val="0"/>
            <w:sz w:val="24"/>
            <w:szCs w:val="24"/>
          </w:rPr>
          <w:t>erformance</w:t>
        </w:r>
        <w:r w:rsidRPr="00366B96">
          <w:rPr>
            <w:rFonts w:ascii="Times New Roman" w:hAnsi="Times New Roman"/>
            <w:b w:val="0"/>
            <w:caps w:val="0"/>
            <w:sz w:val="24"/>
            <w:szCs w:val="24"/>
          </w:rPr>
          <w:tab/>
        </w:r>
        <w:r w:rsidRPr="00366B96">
          <w:rPr>
            <w:rFonts w:ascii="Times New Roman" w:hAnsi="Times New Roman"/>
            <w:b w:val="0"/>
            <w:caps w:val="0"/>
            <w:sz w:val="24"/>
            <w:szCs w:val="24"/>
          </w:rPr>
          <w:fldChar w:fldCharType="begin"/>
        </w:r>
        <w:r w:rsidRPr="00366B96">
          <w:rPr>
            <w:rFonts w:ascii="Times New Roman" w:hAnsi="Times New Roman"/>
            <w:b w:val="0"/>
            <w:caps w:val="0"/>
            <w:sz w:val="24"/>
            <w:szCs w:val="24"/>
          </w:rPr>
          <w:instrText xml:space="preserve"> PAGEREF _Toc79997405 \h </w:instrText>
        </w:r>
        <w:r w:rsidRPr="00366B96">
          <w:rPr>
            <w:rFonts w:ascii="Times New Roman" w:hAnsi="Times New Roman"/>
            <w:b w:val="0"/>
            <w:caps w:val="0"/>
            <w:sz w:val="24"/>
            <w:szCs w:val="24"/>
          </w:rPr>
        </w:r>
        <w:r w:rsidRPr="00366B96">
          <w:rPr>
            <w:rFonts w:ascii="Times New Roman" w:hAnsi="Times New Roman"/>
            <w:b w:val="0"/>
            <w:caps w:val="0"/>
            <w:sz w:val="24"/>
            <w:szCs w:val="24"/>
          </w:rPr>
          <w:fldChar w:fldCharType="separate"/>
        </w:r>
        <w:r w:rsidRPr="00366B96">
          <w:rPr>
            <w:rFonts w:ascii="Times New Roman" w:hAnsi="Times New Roman"/>
            <w:b w:val="0"/>
            <w:caps w:val="0"/>
            <w:sz w:val="24"/>
            <w:szCs w:val="24"/>
          </w:rPr>
          <w:t>65</w:t>
        </w:r>
        <w:r w:rsidRPr="00366B96">
          <w:rPr>
            <w:rFonts w:ascii="Times New Roman" w:hAnsi="Times New Roman"/>
            <w:b w:val="0"/>
            <w:caps w:val="0"/>
            <w:sz w:val="24"/>
            <w:szCs w:val="24"/>
          </w:rPr>
          <w:fldChar w:fldCharType="end"/>
        </w:r>
      </w:hyperlink>
    </w:p>
    <w:p w14:paraId="20D457C8" w14:textId="5BFABEDB" w:rsidR="00D37629" w:rsidRPr="00366B96" w:rsidRDefault="00D37629" w:rsidP="00D37629">
      <w:pPr>
        <w:pStyle w:val="12"/>
        <w:tabs>
          <w:tab w:val="right" w:leader="dot" w:pos="8296"/>
        </w:tabs>
        <w:spacing w:before="0" w:after="0"/>
        <w:ind w:firstLine="402"/>
        <w:rPr>
          <w:rFonts w:ascii="Times New Roman" w:eastAsiaTheme="minorEastAsia" w:hAnsi="Times New Roman"/>
          <w:b w:val="0"/>
          <w:bCs w:val="0"/>
          <w:caps w:val="0"/>
          <w:kern w:val="2"/>
          <w:sz w:val="24"/>
          <w:szCs w:val="24"/>
        </w:rPr>
      </w:pPr>
      <w:hyperlink w:anchor="_Toc79997406" w:history="1">
        <w:r w:rsidR="003738D9" w:rsidRPr="003738D9">
          <w:rPr>
            <w:rStyle w:val="affc"/>
            <w:rFonts w:ascii="Times New Roman" w:hAnsi="Times New Roman" w:hint="eastAsia"/>
            <w:b w:val="0"/>
            <w:caps w:val="0"/>
            <w:sz w:val="24"/>
            <w:szCs w:val="24"/>
          </w:rPr>
          <w:t>A</w:t>
        </w:r>
        <w:r w:rsidR="003738D9" w:rsidRPr="003738D9">
          <w:rPr>
            <w:rStyle w:val="affc"/>
            <w:rFonts w:ascii="Times New Roman" w:hAnsi="Times New Roman"/>
            <w:b w:val="0"/>
            <w:caps w:val="0"/>
            <w:sz w:val="24"/>
            <w:szCs w:val="24"/>
          </w:rPr>
          <w:t xml:space="preserve">ppendix </w:t>
        </w:r>
        <w:r w:rsidR="003738D9">
          <w:rPr>
            <w:rStyle w:val="affc"/>
            <w:rFonts w:ascii="Times New Roman" w:hAnsi="Times New Roman"/>
            <w:b w:val="0"/>
            <w:caps w:val="0"/>
            <w:sz w:val="24"/>
            <w:szCs w:val="24"/>
          </w:rPr>
          <w:t>B</w:t>
        </w:r>
        <w:r w:rsidRPr="00366B96">
          <w:rPr>
            <w:rStyle w:val="affc"/>
            <w:rFonts w:ascii="Times New Roman" w:hAnsi="Times New Roman"/>
            <w:b w:val="0"/>
            <w:caps w:val="0"/>
            <w:sz w:val="24"/>
            <w:szCs w:val="24"/>
          </w:rPr>
          <w:t xml:space="preserve"> </w:t>
        </w:r>
        <w:r w:rsidR="00E64615">
          <w:rPr>
            <w:rStyle w:val="affc"/>
            <w:rFonts w:ascii="Times New Roman" w:hAnsi="Times New Roman"/>
            <w:b w:val="0"/>
            <w:caps w:val="0"/>
            <w:sz w:val="24"/>
            <w:szCs w:val="24"/>
          </w:rPr>
          <w:t>T</w:t>
        </w:r>
        <w:r w:rsidR="00E64615">
          <w:rPr>
            <w:rStyle w:val="affc"/>
            <w:rFonts w:ascii="Times New Roman" w:hAnsi="Times New Roman" w:hint="eastAsia"/>
            <w:b w:val="0"/>
            <w:caps w:val="0"/>
            <w:sz w:val="24"/>
            <w:szCs w:val="24"/>
          </w:rPr>
          <w:t>a</w:t>
        </w:r>
        <w:r w:rsidR="00E64615">
          <w:rPr>
            <w:rStyle w:val="affc"/>
            <w:rFonts w:ascii="Times New Roman" w:hAnsi="Times New Roman"/>
            <w:b w:val="0"/>
            <w:caps w:val="0"/>
            <w:sz w:val="24"/>
            <w:szCs w:val="24"/>
          </w:rPr>
          <w:t xml:space="preserve">ble of </w:t>
        </w:r>
        <w:r w:rsidR="00E64615" w:rsidRPr="00E64615">
          <w:rPr>
            <w:rStyle w:val="affc"/>
            <w:rFonts w:ascii="Times New Roman" w:hAnsi="Times New Roman"/>
            <w:b w:val="0"/>
            <w:caps w:val="0"/>
            <w:sz w:val="24"/>
            <w:szCs w:val="24"/>
          </w:rPr>
          <w:t>Theoretical Evaluation</w:t>
        </w:r>
        <w:r w:rsidRPr="00366B96">
          <w:rPr>
            <w:rFonts w:ascii="Times New Roman" w:hAnsi="Times New Roman"/>
            <w:b w:val="0"/>
            <w:caps w:val="0"/>
            <w:sz w:val="24"/>
            <w:szCs w:val="24"/>
          </w:rPr>
          <w:tab/>
        </w:r>
        <w:r w:rsidRPr="00366B96">
          <w:rPr>
            <w:rFonts w:ascii="Times New Roman" w:hAnsi="Times New Roman"/>
            <w:b w:val="0"/>
            <w:caps w:val="0"/>
            <w:sz w:val="24"/>
            <w:szCs w:val="24"/>
          </w:rPr>
          <w:fldChar w:fldCharType="begin"/>
        </w:r>
        <w:r w:rsidRPr="00366B96">
          <w:rPr>
            <w:rFonts w:ascii="Times New Roman" w:hAnsi="Times New Roman"/>
            <w:b w:val="0"/>
            <w:caps w:val="0"/>
            <w:sz w:val="24"/>
            <w:szCs w:val="24"/>
          </w:rPr>
          <w:instrText xml:space="preserve"> PAGEREF _Toc79997406 \h </w:instrText>
        </w:r>
        <w:r w:rsidRPr="00366B96">
          <w:rPr>
            <w:rFonts w:ascii="Times New Roman" w:hAnsi="Times New Roman"/>
            <w:b w:val="0"/>
            <w:caps w:val="0"/>
            <w:sz w:val="24"/>
            <w:szCs w:val="24"/>
          </w:rPr>
        </w:r>
        <w:r w:rsidRPr="00366B96">
          <w:rPr>
            <w:rFonts w:ascii="Times New Roman" w:hAnsi="Times New Roman"/>
            <w:b w:val="0"/>
            <w:caps w:val="0"/>
            <w:sz w:val="24"/>
            <w:szCs w:val="24"/>
          </w:rPr>
          <w:fldChar w:fldCharType="separate"/>
        </w:r>
        <w:r w:rsidRPr="00366B96">
          <w:rPr>
            <w:rFonts w:ascii="Times New Roman" w:hAnsi="Times New Roman"/>
            <w:b w:val="0"/>
            <w:caps w:val="0"/>
            <w:sz w:val="24"/>
            <w:szCs w:val="24"/>
          </w:rPr>
          <w:t>76</w:t>
        </w:r>
        <w:r w:rsidRPr="00366B96">
          <w:rPr>
            <w:rFonts w:ascii="Times New Roman" w:hAnsi="Times New Roman"/>
            <w:b w:val="0"/>
            <w:caps w:val="0"/>
            <w:sz w:val="24"/>
            <w:szCs w:val="24"/>
          </w:rPr>
          <w:fldChar w:fldCharType="end"/>
        </w:r>
      </w:hyperlink>
    </w:p>
    <w:p w14:paraId="0D385359" w14:textId="3DB27C53" w:rsidR="00D37629" w:rsidRPr="00366B96" w:rsidRDefault="00D37629" w:rsidP="00D37629">
      <w:pPr>
        <w:pStyle w:val="12"/>
        <w:tabs>
          <w:tab w:val="right" w:leader="dot" w:pos="8296"/>
        </w:tabs>
        <w:spacing w:before="0" w:after="0"/>
        <w:ind w:firstLine="402"/>
        <w:rPr>
          <w:rFonts w:ascii="Times New Roman" w:eastAsiaTheme="minorEastAsia" w:hAnsi="Times New Roman"/>
          <w:b w:val="0"/>
          <w:bCs w:val="0"/>
          <w:caps w:val="0"/>
          <w:kern w:val="2"/>
          <w:sz w:val="24"/>
          <w:szCs w:val="24"/>
        </w:rPr>
      </w:pPr>
      <w:hyperlink w:anchor="_Toc79997407" w:history="1">
        <w:r w:rsidR="003738D9" w:rsidRPr="003738D9">
          <w:rPr>
            <w:rStyle w:val="affc"/>
            <w:rFonts w:ascii="Times New Roman" w:hAnsi="Times New Roman" w:hint="eastAsia"/>
            <w:b w:val="0"/>
            <w:caps w:val="0"/>
            <w:sz w:val="24"/>
            <w:szCs w:val="24"/>
          </w:rPr>
          <w:t>A</w:t>
        </w:r>
        <w:r w:rsidR="003738D9" w:rsidRPr="003738D9">
          <w:rPr>
            <w:rStyle w:val="affc"/>
            <w:rFonts w:ascii="Times New Roman" w:hAnsi="Times New Roman"/>
            <w:b w:val="0"/>
            <w:caps w:val="0"/>
            <w:sz w:val="24"/>
            <w:szCs w:val="24"/>
          </w:rPr>
          <w:t xml:space="preserve">ppendix </w:t>
        </w:r>
        <w:r w:rsidR="003738D9">
          <w:rPr>
            <w:rStyle w:val="affc"/>
            <w:rFonts w:ascii="Times New Roman" w:hAnsi="Times New Roman"/>
            <w:b w:val="0"/>
            <w:caps w:val="0"/>
            <w:sz w:val="24"/>
            <w:szCs w:val="24"/>
          </w:rPr>
          <w:t>C</w:t>
        </w:r>
        <w:r w:rsidR="00D52F1D">
          <w:rPr>
            <w:rStyle w:val="affc"/>
            <w:rFonts w:ascii="Times New Roman" w:hAnsi="Times New Roman"/>
            <w:b w:val="0"/>
            <w:caps w:val="0"/>
            <w:sz w:val="24"/>
            <w:szCs w:val="24"/>
          </w:rPr>
          <w:t xml:space="preserve"> </w:t>
        </w:r>
        <w:r w:rsidR="00E64615" w:rsidRPr="00E64615">
          <w:rPr>
            <w:rStyle w:val="affc"/>
            <w:rFonts w:ascii="Times New Roman" w:hAnsi="Times New Roman"/>
            <w:b w:val="0"/>
            <w:caps w:val="0"/>
            <w:sz w:val="24"/>
            <w:szCs w:val="24"/>
          </w:rPr>
          <w:t xml:space="preserve">Table of </w:t>
        </w:r>
        <w:r w:rsidR="00101AA4" w:rsidRPr="00101AA4">
          <w:rPr>
            <w:rStyle w:val="affc"/>
            <w:rFonts w:ascii="Times New Roman" w:hAnsi="Times New Roman"/>
            <w:b w:val="0"/>
            <w:caps w:val="0"/>
            <w:sz w:val="24"/>
            <w:szCs w:val="24"/>
          </w:rPr>
          <w:t>Energy Performance Measurement</w:t>
        </w:r>
        <w:r w:rsidRPr="00366B96">
          <w:rPr>
            <w:rFonts w:ascii="Times New Roman" w:hAnsi="Times New Roman"/>
            <w:b w:val="0"/>
            <w:caps w:val="0"/>
            <w:sz w:val="24"/>
            <w:szCs w:val="24"/>
          </w:rPr>
          <w:tab/>
        </w:r>
        <w:r w:rsidRPr="00366B96">
          <w:rPr>
            <w:rFonts w:ascii="Times New Roman" w:hAnsi="Times New Roman"/>
            <w:b w:val="0"/>
            <w:caps w:val="0"/>
            <w:sz w:val="24"/>
            <w:szCs w:val="24"/>
          </w:rPr>
          <w:fldChar w:fldCharType="begin"/>
        </w:r>
        <w:r w:rsidRPr="00366B96">
          <w:rPr>
            <w:rFonts w:ascii="Times New Roman" w:hAnsi="Times New Roman"/>
            <w:b w:val="0"/>
            <w:caps w:val="0"/>
            <w:sz w:val="24"/>
            <w:szCs w:val="24"/>
          </w:rPr>
          <w:instrText xml:space="preserve"> PAGEREF _Toc79997407 \h </w:instrText>
        </w:r>
        <w:r w:rsidRPr="00366B96">
          <w:rPr>
            <w:rFonts w:ascii="Times New Roman" w:hAnsi="Times New Roman"/>
            <w:b w:val="0"/>
            <w:caps w:val="0"/>
            <w:sz w:val="24"/>
            <w:szCs w:val="24"/>
          </w:rPr>
        </w:r>
        <w:r w:rsidRPr="00366B96">
          <w:rPr>
            <w:rFonts w:ascii="Times New Roman" w:hAnsi="Times New Roman"/>
            <w:b w:val="0"/>
            <w:caps w:val="0"/>
            <w:sz w:val="24"/>
            <w:szCs w:val="24"/>
          </w:rPr>
          <w:fldChar w:fldCharType="separate"/>
        </w:r>
        <w:r w:rsidRPr="00366B96">
          <w:rPr>
            <w:rFonts w:ascii="Times New Roman" w:hAnsi="Times New Roman"/>
            <w:b w:val="0"/>
            <w:caps w:val="0"/>
            <w:sz w:val="24"/>
            <w:szCs w:val="24"/>
          </w:rPr>
          <w:t>79</w:t>
        </w:r>
        <w:r w:rsidRPr="00366B96">
          <w:rPr>
            <w:rFonts w:ascii="Times New Roman" w:hAnsi="Times New Roman"/>
            <w:b w:val="0"/>
            <w:caps w:val="0"/>
            <w:sz w:val="24"/>
            <w:szCs w:val="24"/>
          </w:rPr>
          <w:fldChar w:fldCharType="end"/>
        </w:r>
      </w:hyperlink>
    </w:p>
    <w:p w14:paraId="44E23FF1" w14:textId="5146E632" w:rsidR="00D37629" w:rsidRPr="00366B96" w:rsidRDefault="00D37629" w:rsidP="00D37629">
      <w:pPr>
        <w:pStyle w:val="12"/>
        <w:tabs>
          <w:tab w:val="right" w:leader="dot" w:pos="8296"/>
        </w:tabs>
        <w:spacing w:before="0" w:after="0"/>
        <w:ind w:firstLine="402"/>
        <w:rPr>
          <w:rFonts w:ascii="Times New Roman" w:eastAsiaTheme="minorEastAsia" w:hAnsi="Times New Roman"/>
          <w:b w:val="0"/>
          <w:bCs w:val="0"/>
          <w:caps w:val="0"/>
          <w:kern w:val="2"/>
          <w:sz w:val="24"/>
          <w:szCs w:val="24"/>
        </w:rPr>
      </w:pPr>
      <w:hyperlink w:anchor="_Toc79997408" w:history="1">
        <w:r w:rsidR="00D46E8D" w:rsidRPr="00D46E8D">
          <w:rPr>
            <w:rStyle w:val="affc"/>
            <w:rFonts w:ascii="Times New Roman" w:hAnsi="Times New Roman" w:hint="eastAsia"/>
            <w:b w:val="0"/>
            <w:caps w:val="0"/>
            <w:sz w:val="24"/>
            <w:szCs w:val="24"/>
          </w:rPr>
          <w:t>E</w:t>
        </w:r>
        <w:r w:rsidR="00D46E8D" w:rsidRPr="00D46E8D">
          <w:rPr>
            <w:rStyle w:val="affc"/>
            <w:rFonts w:ascii="Times New Roman" w:hAnsi="Times New Roman"/>
            <w:b w:val="0"/>
            <w:caps w:val="0"/>
            <w:sz w:val="24"/>
            <w:szCs w:val="24"/>
          </w:rPr>
          <w:t>xplanation of Wording in This Standard</w:t>
        </w:r>
        <w:r w:rsidRPr="00366B96">
          <w:rPr>
            <w:rFonts w:ascii="Times New Roman" w:hAnsi="Times New Roman"/>
            <w:b w:val="0"/>
            <w:caps w:val="0"/>
            <w:sz w:val="24"/>
            <w:szCs w:val="24"/>
          </w:rPr>
          <w:tab/>
        </w:r>
        <w:r w:rsidRPr="00366B96">
          <w:rPr>
            <w:rFonts w:ascii="Times New Roman" w:hAnsi="Times New Roman"/>
            <w:b w:val="0"/>
            <w:caps w:val="0"/>
            <w:sz w:val="24"/>
            <w:szCs w:val="24"/>
          </w:rPr>
          <w:fldChar w:fldCharType="begin"/>
        </w:r>
        <w:r w:rsidRPr="00366B96">
          <w:rPr>
            <w:rFonts w:ascii="Times New Roman" w:hAnsi="Times New Roman"/>
            <w:b w:val="0"/>
            <w:caps w:val="0"/>
            <w:sz w:val="24"/>
            <w:szCs w:val="24"/>
          </w:rPr>
          <w:instrText xml:space="preserve"> PAGEREF _Toc79997408 \h </w:instrText>
        </w:r>
        <w:r w:rsidRPr="00366B96">
          <w:rPr>
            <w:rFonts w:ascii="Times New Roman" w:hAnsi="Times New Roman"/>
            <w:b w:val="0"/>
            <w:caps w:val="0"/>
            <w:sz w:val="24"/>
            <w:szCs w:val="24"/>
          </w:rPr>
        </w:r>
        <w:r w:rsidRPr="00366B96">
          <w:rPr>
            <w:rFonts w:ascii="Times New Roman" w:hAnsi="Times New Roman"/>
            <w:b w:val="0"/>
            <w:caps w:val="0"/>
            <w:sz w:val="24"/>
            <w:szCs w:val="24"/>
          </w:rPr>
          <w:fldChar w:fldCharType="separate"/>
        </w:r>
        <w:r w:rsidRPr="00366B96">
          <w:rPr>
            <w:rFonts w:ascii="Times New Roman" w:hAnsi="Times New Roman"/>
            <w:b w:val="0"/>
            <w:caps w:val="0"/>
            <w:sz w:val="24"/>
            <w:szCs w:val="24"/>
          </w:rPr>
          <w:t>82</w:t>
        </w:r>
        <w:r w:rsidRPr="00366B96">
          <w:rPr>
            <w:rFonts w:ascii="Times New Roman" w:hAnsi="Times New Roman"/>
            <w:b w:val="0"/>
            <w:caps w:val="0"/>
            <w:sz w:val="24"/>
            <w:szCs w:val="24"/>
          </w:rPr>
          <w:fldChar w:fldCharType="end"/>
        </w:r>
      </w:hyperlink>
    </w:p>
    <w:p w14:paraId="36BBECC0" w14:textId="6960FFD5" w:rsidR="00D37629" w:rsidRPr="00366B96" w:rsidRDefault="00D37629" w:rsidP="00D37629">
      <w:pPr>
        <w:pStyle w:val="12"/>
        <w:tabs>
          <w:tab w:val="right" w:leader="dot" w:pos="8296"/>
        </w:tabs>
        <w:spacing w:before="0" w:after="0"/>
        <w:ind w:firstLine="402"/>
        <w:rPr>
          <w:rFonts w:ascii="Times New Roman" w:hAnsi="Times New Roman"/>
          <w:b w:val="0"/>
          <w:caps w:val="0"/>
          <w:sz w:val="24"/>
          <w:szCs w:val="24"/>
        </w:rPr>
      </w:pPr>
      <w:hyperlink w:anchor="_Toc79997409" w:history="1">
        <w:r w:rsidR="00525F90" w:rsidRPr="00525F90">
          <w:rPr>
            <w:rStyle w:val="affc"/>
            <w:rFonts w:ascii="Times New Roman" w:hAnsi="Times New Roman" w:hint="eastAsia"/>
            <w:b w:val="0"/>
            <w:caps w:val="0"/>
            <w:sz w:val="24"/>
            <w:szCs w:val="24"/>
          </w:rPr>
          <w:t>L</w:t>
        </w:r>
        <w:r w:rsidR="00525F90" w:rsidRPr="00525F90">
          <w:rPr>
            <w:rStyle w:val="affc"/>
            <w:rFonts w:ascii="Times New Roman" w:hAnsi="Times New Roman"/>
            <w:b w:val="0"/>
            <w:caps w:val="0"/>
            <w:sz w:val="24"/>
            <w:szCs w:val="24"/>
          </w:rPr>
          <w:t>ist Of Quoted Standards</w:t>
        </w:r>
        <w:bookmarkStart w:id="3" w:name="_GoBack"/>
        <w:bookmarkEnd w:id="3"/>
        <w:r w:rsidRPr="00366B96">
          <w:rPr>
            <w:rFonts w:ascii="Times New Roman" w:hAnsi="Times New Roman"/>
            <w:b w:val="0"/>
            <w:caps w:val="0"/>
            <w:sz w:val="24"/>
            <w:szCs w:val="24"/>
          </w:rPr>
          <w:tab/>
        </w:r>
        <w:r w:rsidRPr="00366B96">
          <w:rPr>
            <w:rFonts w:ascii="Times New Roman" w:hAnsi="Times New Roman"/>
            <w:b w:val="0"/>
            <w:caps w:val="0"/>
            <w:sz w:val="24"/>
            <w:szCs w:val="24"/>
          </w:rPr>
          <w:fldChar w:fldCharType="begin"/>
        </w:r>
        <w:r w:rsidRPr="00366B96">
          <w:rPr>
            <w:rFonts w:ascii="Times New Roman" w:hAnsi="Times New Roman"/>
            <w:b w:val="0"/>
            <w:caps w:val="0"/>
            <w:sz w:val="24"/>
            <w:szCs w:val="24"/>
          </w:rPr>
          <w:instrText xml:space="preserve"> PAGEREF _Toc79997409 \h </w:instrText>
        </w:r>
        <w:r w:rsidRPr="00366B96">
          <w:rPr>
            <w:rFonts w:ascii="Times New Roman" w:hAnsi="Times New Roman"/>
            <w:b w:val="0"/>
            <w:caps w:val="0"/>
            <w:sz w:val="24"/>
            <w:szCs w:val="24"/>
          </w:rPr>
        </w:r>
        <w:r w:rsidRPr="00366B96">
          <w:rPr>
            <w:rFonts w:ascii="Times New Roman" w:hAnsi="Times New Roman"/>
            <w:b w:val="0"/>
            <w:caps w:val="0"/>
            <w:sz w:val="24"/>
            <w:szCs w:val="24"/>
          </w:rPr>
          <w:fldChar w:fldCharType="separate"/>
        </w:r>
        <w:r w:rsidRPr="00366B96">
          <w:rPr>
            <w:rFonts w:ascii="Times New Roman" w:hAnsi="Times New Roman"/>
            <w:b w:val="0"/>
            <w:caps w:val="0"/>
            <w:sz w:val="24"/>
            <w:szCs w:val="24"/>
          </w:rPr>
          <w:t>83</w:t>
        </w:r>
        <w:r w:rsidRPr="00366B96">
          <w:rPr>
            <w:rFonts w:ascii="Times New Roman" w:hAnsi="Times New Roman"/>
            <w:b w:val="0"/>
            <w:caps w:val="0"/>
            <w:sz w:val="24"/>
            <w:szCs w:val="24"/>
          </w:rPr>
          <w:fldChar w:fldCharType="end"/>
        </w:r>
      </w:hyperlink>
    </w:p>
    <w:p w14:paraId="4F069504" w14:textId="60290DCA" w:rsidR="00D37629" w:rsidRPr="00D37629" w:rsidRDefault="00D37629" w:rsidP="00D37629">
      <w:pPr>
        <w:ind w:firstLine="459"/>
        <w:rPr>
          <w:rFonts w:hint="eastAsia"/>
        </w:rPr>
      </w:pPr>
      <w:r w:rsidRPr="00366B96">
        <w:rPr>
          <w:b/>
          <w:bCs/>
          <w:w w:val="95"/>
          <w:szCs w:val="24"/>
        </w:rPr>
        <w:fldChar w:fldCharType="end"/>
      </w:r>
    </w:p>
    <w:p w14:paraId="218F40C4" w14:textId="77777777" w:rsidR="00AE1194" w:rsidRPr="009F5A10" w:rsidRDefault="00AA56F7">
      <w:pPr>
        <w:pStyle w:val="12"/>
        <w:tabs>
          <w:tab w:val="right" w:leader="dot" w:pos="8296"/>
        </w:tabs>
        <w:spacing w:before="0" w:after="0"/>
        <w:ind w:firstLine="454"/>
        <w:rPr>
          <w:rFonts w:ascii="Times New Roman" w:eastAsia="黑体" w:hAnsi="Times New Roman"/>
          <w:b w:val="0"/>
          <w:bCs w:val="0"/>
          <w:w w:val="95"/>
          <w:szCs w:val="24"/>
        </w:rPr>
      </w:pPr>
      <w:r w:rsidRPr="009F5A10">
        <w:rPr>
          <w:rFonts w:ascii="Times New Roman" w:hAnsi="Times New Roman"/>
          <w:b w:val="0"/>
          <w:bCs w:val="0"/>
          <w:w w:val="95"/>
          <w:sz w:val="24"/>
          <w:szCs w:val="24"/>
        </w:rPr>
        <w:fldChar w:fldCharType="end"/>
      </w:r>
    </w:p>
    <w:p w14:paraId="0FB46617" w14:textId="77777777" w:rsidR="00AE1194" w:rsidRPr="009F5A10" w:rsidRDefault="00AE1194">
      <w:pPr>
        <w:pStyle w:val="1"/>
        <w:spacing w:after="231"/>
        <w:sectPr w:rsidR="00AE1194" w:rsidRPr="009F5A10">
          <w:pgSz w:w="11906" w:h="16838"/>
          <w:pgMar w:top="1440" w:right="1800" w:bottom="1440" w:left="1800" w:header="851" w:footer="992" w:gutter="0"/>
          <w:cols w:space="720"/>
          <w:docGrid w:type="lines" w:linePitch="462"/>
        </w:sectPr>
      </w:pPr>
    </w:p>
    <w:p w14:paraId="16BD2D64" w14:textId="77777777" w:rsidR="00AE1194" w:rsidRPr="009F5A10" w:rsidRDefault="00AA56F7">
      <w:pPr>
        <w:pStyle w:val="1"/>
        <w:spacing w:after="231"/>
      </w:pPr>
      <w:bookmarkStart w:id="4" w:name="_Toc13055064"/>
      <w:bookmarkStart w:id="5" w:name="_Toc79997390"/>
      <w:bookmarkStart w:id="6" w:name="_Toc534824597"/>
      <w:r w:rsidRPr="009F5A10">
        <w:lastRenderedPageBreak/>
        <w:t>总</w:t>
      </w:r>
      <w:r w:rsidRPr="009F5A10">
        <w:t xml:space="preserve">  </w:t>
      </w:r>
      <w:r w:rsidRPr="009F5A10">
        <w:t>则</w:t>
      </w:r>
      <w:bookmarkEnd w:id="4"/>
      <w:bookmarkEnd w:id="5"/>
      <w:bookmarkEnd w:id="6"/>
    </w:p>
    <w:p w14:paraId="72830F2C" w14:textId="77777777" w:rsidR="00AE1194" w:rsidRPr="009F5A10" w:rsidRDefault="00AA56F7">
      <w:pPr>
        <w:pStyle w:val="afff6"/>
        <w:numPr>
          <w:ilvl w:val="2"/>
          <w:numId w:val="4"/>
        </w:numPr>
        <w:tabs>
          <w:tab w:val="left" w:pos="426"/>
          <w:tab w:val="left" w:pos="709"/>
        </w:tabs>
        <w:adjustRightInd/>
        <w:ind w:left="0" w:firstLine="0"/>
        <w:textAlignment w:val="auto"/>
      </w:pPr>
      <w:r w:rsidRPr="009F5A10">
        <w:t>为推进建筑节能工作，落实碳达峰、碳中和决策部署，提高公共建筑能源利用效率，规范和引导公共建筑能效分级评估，制定本标准。</w:t>
      </w:r>
      <w:r w:rsidRPr="009F5A10">
        <w:t xml:space="preserve"> </w:t>
      </w:r>
    </w:p>
    <w:p w14:paraId="28E9ED84" w14:textId="77777777" w:rsidR="00AE1194" w:rsidRPr="009F5A10" w:rsidRDefault="00AA56F7">
      <w:pPr>
        <w:pStyle w:val="affffa"/>
        <w:ind w:firstLine="482"/>
      </w:pPr>
      <w:r w:rsidRPr="009F5A10">
        <w:rPr>
          <w:b/>
        </w:rPr>
        <w:t>【条文说明】</w:t>
      </w:r>
      <w:r w:rsidRPr="009F5A10">
        <w:t xml:space="preserve"> </w:t>
      </w:r>
      <w:r w:rsidRPr="009F5A10">
        <w:rPr>
          <w:rFonts w:hint="eastAsia"/>
        </w:rPr>
        <w:t>根据</w:t>
      </w:r>
      <w:r w:rsidRPr="009F5A10">
        <w:t>《中国建筑节能年度发展研究报告</w:t>
      </w:r>
      <w:r w:rsidRPr="009F5A10">
        <w:t>2020</w:t>
      </w:r>
      <w:r w:rsidRPr="009F5A10">
        <w:t>》，截至</w:t>
      </w:r>
      <w:r w:rsidRPr="009F5A10">
        <w:t>2018</w:t>
      </w:r>
      <w:r w:rsidRPr="009F5A10">
        <w:t>年我国建筑面积总量约</w:t>
      </w:r>
      <w:r w:rsidRPr="009F5A10">
        <w:t>601</w:t>
      </w:r>
      <w:r w:rsidRPr="009F5A10">
        <w:t>亿</w:t>
      </w:r>
      <w:r w:rsidRPr="009F5A10">
        <w:t>m</w:t>
      </w:r>
      <w:r w:rsidRPr="009F5A10">
        <w:rPr>
          <w:vertAlign w:val="superscript"/>
        </w:rPr>
        <w:t>2</w:t>
      </w:r>
      <w:r w:rsidRPr="009F5A10">
        <w:t>，其中公共建筑面积约</w:t>
      </w:r>
      <w:r w:rsidRPr="009F5A10">
        <w:t>128</w:t>
      </w:r>
      <w:r w:rsidRPr="009F5A10">
        <w:t>亿</w:t>
      </w:r>
      <w:r w:rsidRPr="009F5A10">
        <w:t>m</w:t>
      </w:r>
      <w:r w:rsidRPr="009F5A10">
        <w:rPr>
          <w:vertAlign w:val="superscript"/>
        </w:rPr>
        <w:t>2</w:t>
      </w:r>
      <w:r w:rsidRPr="009F5A10">
        <w:t>，占全国房屋建筑总面积的</w:t>
      </w:r>
      <w:r w:rsidRPr="009F5A10">
        <w:t>21.3%</w:t>
      </w:r>
      <w:r w:rsidRPr="009F5A10">
        <w:t>，但公共建筑总能耗（除北方供暖）为</w:t>
      </w:r>
      <w:r w:rsidRPr="009F5A10">
        <w:t>3.32</w:t>
      </w:r>
      <w:r w:rsidRPr="009F5A10">
        <w:t>亿</w:t>
      </w:r>
      <w:r w:rsidRPr="009F5A10">
        <w:t>tce</w:t>
      </w:r>
      <w:r w:rsidRPr="009F5A10">
        <w:rPr>
          <w:rFonts w:hint="eastAsia"/>
        </w:rPr>
        <w:t>，</w:t>
      </w:r>
      <w:r w:rsidRPr="009F5A10">
        <w:t>占建筑总能耗的</w:t>
      </w:r>
      <w:r w:rsidRPr="009F5A10">
        <w:t>33%</w:t>
      </w:r>
      <w:r w:rsidRPr="009F5A10">
        <w:rPr>
          <w:rFonts w:hint="eastAsia"/>
        </w:rPr>
        <w:t>，相比</w:t>
      </w:r>
      <w:r w:rsidRPr="009F5A10">
        <w:rPr>
          <w:rFonts w:hint="eastAsia"/>
        </w:rPr>
        <w:t>2</w:t>
      </w:r>
      <w:r w:rsidRPr="009F5A10">
        <w:t>014</w:t>
      </w:r>
      <w:r w:rsidRPr="009F5A10">
        <w:rPr>
          <w:rFonts w:hint="eastAsia"/>
        </w:rPr>
        <w:t>年公共建筑能耗比例降低了</w:t>
      </w:r>
      <w:r w:rsidRPr="009F5A10">
        <w:t>17.5</w:t>
      </w:r>
      <w:r w:rsidRPr="009F5A10">
        <w:rPr>
          <w:rFonts w:hint="eastAsia"/>
        </w:rPr>
        <w:t>%</w:t>
      </w:r>
      <w:r w:rsidRPr="009F5A10">
        <w:rPr>
          <w:rFonts w:hint="eastAsia"/>
        </w:rPr>
        <w:t>，这些节能成绩的取得离不开我国持续开展的公共建筑能效提升工作。</w:t>
      </w:r>
    </w:p>
    <w:p w14:paraId="3149B566" w14:textId="77777777" w:rsidR="00AE1194" w:rsidRPr="009F5A10" w:rsidRDefault="00AA56F7">
      <w:pPr>
        <w:pStyle w:val="affffa"/>
        <w:ind w:firstLine="480"/>
      </w:pPr>
      <w:r w:rsidRPr="009F5A10">
        <w:rPr>
          <w:rFonts w:hint="eastAsia"/>
        </w:rPr>
        <w:t>从近年我国公共建筑能效提升可以看出发展脉络：</w:t>
      </w:r>
    </w:p>
    <w:p w14:paraId="73C0D8BA" w14:textId="77777777" w:rsidR="00AE1194" w:rsidRPr="009F5A10" w:rsidRDefault="00AA56F7">
      <w:pPr>
        <w:pStyle w:val="affffa"/>
        <w:ind w:firstLine="480"/>
      </w:pPr>
      <w:r w:rsidRPr="009F5A10">
        <w:rPr>
          <w:rFonts w:hint="eastAsia"/>
        </w:rPr>
        <w:t>（</w:t>
      </w:r>
      <w:r w:rsidRPr="009F5A10">
        <w:rPr>
          <w:rFonts w:hint="eastAsia"/>
        </w:rPr>
        <w:t>1</w:t>
      </w:r>
      <w:r w:rsidRPr="009F5A10">
        <w:rPr>
          <w:rFonts w:hint="eastAsia"/>
        </w:rPr>
        <w:t>）提升新建公共建筑节能目标。对于新建公共建筑，由国家标准《公共建筑节能设计标准》</w:t>
      </w:r>
      <w:r w:rsidRPr="009F5A10">
        <w:rPr>
          <w:rFonts w:hint="eastAsia"/>
        </w:rPr>
        <w:t>G</w:t>
      </w:r>
      <w:r w:rsidRPr="009F5A10">
        <w:t>B50189-2005</w:t>
      </w:r>
      <w:r w:rsidRPr="009F5A10">
        <w:rPr>
          <w:rFonts w:hint="eastAsia"/>
        </w:rPr>
        <w:t>节能目标</w:t>
      </w:r>
      <w:r w:rsidRPr="009F5A10">
        <w:rPr>
          <w:rFonts w:hint="eastAsia"/>
        </w:rPr>
        <w:t>50%</w:t>
      </w:r>
      <w:r w:rsidRPr="009F5A10">
        <w:rPr>
          <w:rFonts w:hint="eastAsia"/>
        </w:rPr>
        <w:t>提高到《公共建筑节能设计标准》</w:t>
      </w:r>
      <w:r w:rsidRPr="009F5A10">
        <w:rPr>
          <w:rFonts w:hint="eastAsia"/>
        </w:rPr>
        <w:t>G</w:t>
      </w:r>
      <w:r w:rsidRPr="009F5A10">
        <w:t>B50189-2015</w:t>
      </w:r>
      <w:r w:rsidRPr="009F5A10">
        <w:rPr>
          <w:rFonts w:hint="eastAsia"/>
        </w:rPr>
        <w:t>节能目标</w:t>
      </w:r>
      <w:r w:rsidRPr="009F5A10">
        <w:rPr>
          <w:rFonts w:hint="eastAsia"/>
        </w:rPr>
        <w:t>65%</w:t>
      </w:r>
      <w:r w:rsidRPr="009F5A10">
        <w:rPr>
          <w:rFonts w:hint="eastAsia"/>
        </w:rPr>
        <w:t>，再到全文强制性标准《建筑节能与可再生能源通用性标准》</w:t>
      </w:r>
      <w:r w:rsidRPr="009F5A10">
        <w:rPr>
          <w:rFonts w:hint="eastAsia"/>
        </w:rPr>
        <w:t>G</w:t>
      </w:r>
      <w:r w:rsidRPr="009F5A10">
        <w:t>B 55015</w:t>
      </w:r>
      <w:r w:rsidRPr="009F5A10">
        <w:rPr>
          <w:rFonts w:hint="eastAsia"/>
        </w:rPr>
        <w:t>节能目标提高至</w:t>
      </w:r>
      <w:r w:rsidRPr="009F5A10">
        <w:rPr>
          <w:rFonts w:hint="eastAsia"/>
        </w:rPr>
        <w:t>72%</w:t>
      </w:r>
      <w:r w:rsidRPr="009F5A10">
        <w:rPr>
          <w:rFonts w:hint="eastAsia"/>
        </w:rPr>
        <w:t>；在实现碳达峰、碳中和目标的背景下，下一步将在适宜的气候区，全面推动超低能耗建筑，通过节能标准不断引导新建建筑向超低能耗、近零能耗、零能耗、零碳建筑发展。</w:t>
      </w:r>
    </w:p>
    <w:p w14:paraId="48474D22" w14:textId="77777777" w:rsidR="00AE1194" w:rsidRPr="009F5A10" w:rsidRDefault="00AA56F7">
      <w:pPr>
        <w:pStyle w:val="affffa"/>
        <w:ind w:firstLine="480"/>
      </w:pPr>
      <w:r w:rsidRPr="009F5A10">
        <w:rPr>
          <w:rFonts w:hint="eastAsia"/>
        </w:rPr>
        <w:t>（</w:t>
      </w:r>
      <w:r w:rsidRPr="009F5A10">
        <w:rPr>
          <w:rFonts w:hint="eastAsia"/>
        </w:rPr>
        <w:t>2</w:t>
      </w:r>
      <w:r w:rsidRPr="009F5A10">
        <w:rPr>
          <w:rFonts w:hint="eastAsia"/>
        </w:rPr>
        <w:t>）提升既有公共建筑能效水平。通过实施重点城市公共建筑节能改造以及城市更新，逐步将能效提升对象由新建建筑扩展到既有建筑，由单体建筑扩展到区域建筑。通过“十二五”“十三五”先后启动了两批</w:t>
      </w:r>
      <w:r w:rsidRPr="009F5A10">
        <w:rPr>
          <w:rFonts w:hint="eastAsia"/>
        </w:rPr>
        <w:t xml:space="preserve">11 </w:t>
      </w:r>
      <w:r w:rsidRPr="009F5A10">
        <w:rPr>
          <w:rFonts w:hint="eastAsia"/>
        </w:rPr>
        <w:t>个公共建筑节能改造试点城市，完成了</w:t>
      </w:r>
      <w:r w:rsidRPr="009F5A10">
        <w:t>895</w:t>
      </w:r>
      <w:r w:rsidRPr="009F5A10">
        <w:rPr>
          <w:rFonts w:hint="eastAsia"/>
        </w:rPr>
        <w:t>项、</w:t>
      </w:r>
      <w:r w:rsidRPr="009F5A10">
        <w:t>3807</w:t>
      </w:r>
      <w:r w:rsidRPr="009F5A10">
        <w:rPr>
          <w:rFonts w:hint="eastAsia"/>
        </w:rPr>
        <w:t>万</w:t>
      </w:r>
      <w:r w:rsidRPr="009F5A10">
        <w:rPr>
          <w:rFonts w:hint="eastAsia"/>
        </w:rPr>
        <w:t>m</w:t>
      </w:r>
      <w:r w:rsidRPr="009F5A10">
        <w:rPr>
          <w:rFonts w:hint="eastAsia"/>
          <w:vertAlign w:val="superscript"/>
        </w:rPr>
        <w:t>2</w:t>
      </w:r>
      <w:r w:rsidRPr="009F5A10">
        <w:rPr>
          <w:rFonts w:hint="eastAsia"/>
        </w:rPr>
        <w:t>公共建筑能效提升工作，平均节能率基本达到</w:t>
      </w:r>
      <w:r w:rsidRPr="009F5A10">
        <w:rPr>
          <w:rFonts w:hint="eastAsia"/>
        </w:rPr>
        <w:t>2</w:t>
      </w:r>
      <w:r w:rsidRPr="009F5A10">
        <w:t>0</w:t>
      </w:r>
      <w:r w:rsidRPr="009F5A10">
        <w:rPr>
          <w:rFonts w:hint="eastAsia"/>
        </w:rPr>
        <w:t>%</w:t>
      </w:r>
      <w:r w:rsidRPr="009F5A10">
        <w:rPr>
          <w:rFonts w:hint="eastAsia"/>
        </w:rPr>
        <w:t>以上。另外在</w:t>
      </w:r>
      <w:r w:rsidRPr="009F5A10">
        <w:t>2017</w:t>
      </w:r>
      <w:r w:rsidRPr="009F5A10">
        <w:rPr>
          <w:rFonts w:hint="eastAsia"/>
        </w:rPr>
        <w:t>年启动了北京、天津、石家庄、保定、太原、长治、呼和浩特、包头、上海、南京、杭州、温州、宁波、合肥、福州、厦门、济南、聊城、济宁、青岛、郑州、新乡、鹤壁、深圳、南宁、海口、重庆、贵阳、兰州</w:t>
      </w:r>
      <w:r w:rsidRPr="009F5A10">
        <w:t>29</w:t>
      </w:r>
      <w:r w:rsidRPr="009F5A10">
        <w:rPr>
          <w:rFonts w:hint="eastAsia"/>
        </w:rPr>
        <w:t>个公共建筑能效提升重点城市改造工作，任务面积为</w:t>
      </w:r>
      <w:r w:rsidRPr="009F5A10">
        <w:rPr>
          <w:rFonts w:hint="eastAsia"/>
        </w:rPr>
        <w:t>6</w:t>
      </w:r>
      <w:r w:rsidRPr="009F5A10">
        <w:t>959</w:t>
      </w:r>
      <w:r w:rsidRPr="009F5A10">
        <w:rPr>
          <w:rFonts w:hint="eastAsia"/>
        </w:rPr>
        <w:t>万</w:t>
      </w:r>
      <w:r w:rsidRPr="009F5A10">
        <w:rPr>
          <w:rFonts w:hint="eastAsia"/>
        </w:rPr>
        <w:t>m</w:t>
      </w:r>
      <w:r w:rsidRPr="009F5A10">
        <w:rPr>
          <w:rFonts w:hint="eastAsia"/>
          <w:vertAlign w:val="superscript"/>
        </w:rPr>
        <w:t>2</w:t>
      </w:r>
      <w:r w:rsidRPr="009F5A10">
        <w:rPr>
          <w:rFonts w:hint="eastAsia"/>
        </w:rPr>
        <w:t>。</w:t>
      </w:r>
    </w:p>
    <w:p w14:paraId="7266EB0A" w14:textId="77777777" w:rsidR="00AE1194" w:rsidRPr="009F5A10" w:rsidRDefault="00AE1194">
      <w:pPr>
        <w:pStyle w:val="affffa"/>
        <w:ind w:firstLine="480"/>
      </w:pPr>
    </w:p>
    <w:p w14:paraId="7153C8BB" w14:textId="77777777" w:rsidR="00AE1194" w:rsidRPr="009F5A10" w:rsidRDefault="00AA56F7">
      <w:pPr>
        <w:pStyle w:val="aa"/>
      </w:pPr>
      <w:r w:rsidRPr="009F5A10">
        <w:rPr>
          <w:rFonts w:hint="eastAsia"/>
        </w:rPr>
        <w:lastRenderedPageBreak/>
        <w:t>表</w:t>
      </w:r>
      <w:r w:rsidRPr="009F5A10">
        <w:fldChar w:fldCharType="begin"/>
      </w:r>
      <w:r w:rsidRPr="009F5A10">
        <w:instrText xml:space="preserve"> </w:instrText>
      </w:r>
      <w:r w:rsidRPr="009F5A10">
        <w:rPr>
          <w:rFonts w:hint="eastAsia"/>
        </w:rPr>
        <w:instrText xml:space="preserve">SEQ </w:instrText>
      </w:r>
      <w:r w:rsidRPr="009F5A10">
        <w:rPr>
          <w:rFonts w:hint="eastAsia"/>
        </w:rPr>
        <w:instrText>表</w:instrText>
      </w:r>
      <w:r w:rsidRPr="009F5A10">
        <w:rPr>
          <w:rFonts w:hint="eastAsia"/>
        </w:rPr>
        <w:instrText xml:space="preserve"> \* ARABIC</w:instrText>
      </w:r>
      <w:r w:rsidRPr="009F5A10">
        <w:instrText xml:space="preserve"> </w:instrText>
      </w:r>
      <w:r w:rsidRPr="009F5A10">
        <w:fldChar w:fldCharType="separate"/>
      </w:r>
      <w:r w:rsidRPr="009F5A10">
        <w:t>1</w:t>
      </w:r>
      <w:r w:rsidRPr="009F5A10">
        <w:fldChar w:fldCharType="end"/>
      </w:r>
      <w:r w:rsidRPr="009F5A10">
        <w:t xml:space="preserve"> </w:t>
      </w:r>
      <w:r w:rsidRPr="009F5A10">
        <w:rPr>
          <w:rFonts w:hint="eastAsia"/>
        </w:rPr>
        <w:t>两批公建节能改造试点城市任务目标完成情况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1206"/>
        <w:gridCol w:w="1585"/>
        <w:gridCol w:w="1585"/>
        <w:gridCol w:w="1206"/>
        <w:gridCol w:w="1805"/>
      </w:tblGrid>
      <w:tr w:rsidR="00AE1194" w:rsidRPr="009F5A10" w14:paraId="297B175E" w14:textId="77777777">
        <w:trPr>
          <w:trHeight w:val="285"/>
          <w:tblHeader/>
          <w:jc w:val="center"/>
        </w:trPr>
        <w:tc>
          <w:tcPr>
            <w:tcW w:w="547" w:type="pct"/>
            <w:vAlign w:val="center"/>
          </w:tcPr>
          <w:p w14:paraId="36488F91" w14:textId="77777777" w:rsidR="00AE1194" w:rsidRPr="009F5A10" w:rsidRDefault="00AA56F7">
            <w:pPr>
              <w:pStyle w:val="afffe"/>
            </w:pPr>
            <w:r w:rsidRPr="009F5A10">
              <w:rPr>
                <w:rFonts w:hint="eastAsia"/>
              </w:rPr>
              <w:t>批次</w:t>
            </w:r>
          </w:p>
        </w:tc>
        <w:tc>
          <w:tcPr>
            <w:tcW w:w="727" w:type="pct"/>
            <w:shd w:val="clear" w:color="auto" w:fill="auto"/>
            <w:noWrap/>
            <w:vAlign w:val="center"/>
          </w:tcPr>
          <w:p w14:paraId="18B87B3B" w14:textId="77777777" w:rsidR="00AE1194" w:rsidRPr="009F5A10" w:rsidRDefault="00AA56F7">
            <w:pPr>
              <w:pStyle w:val="afffe"/>
            </w:pPr>
            <w:r w:rsidRPr="009F5A10">
              <w:rPr>
                <w:rFonts w:hint="eastAsia"/>
              </w:rPr>
              <w:t>城市</w:t>
            </w:r>
          </w:p>
        </w:tc>
        <w:tc>
          <w:tcPr>
            <w:tcW w:w="955" w:type="pct"/>
            <w:shd w:val="clear" w:color="auto" w:fill="auto"/>
            <w:noWrap/>
            <w:vAlign w:val="center"/>
          </w:tcPr>
          <w:p w14:paraId="785C39D5" w14:textId="77777777" w:rsidR="00AE1194" w:rsidRPr="009F5A10" w:rsidRDefault="00AA56F7">
            <w:pPr>
              <w:pStyle w:val="afffe"/>
            </w:pPr>
            <w:r w:rsidRPr="009F5A10">
              <w:rPr>
                <w:rFonts w:hint="eastAsia"/>
              </w:rPr>
              <w:t>任务面积</w:t>
            </w:r>
            <w:r w:rsidRPr="009F5A10">
              <w:rPr>
                <w:rFonts w:hint="eastAsia"/>
              </w:rPr>
              <w:t xml:space="preserve"> </w:t>
            </w:r>
          </w:p>
          <w:p w14:paraId="05239173" w14:textId="77777777" w:rsidR="00AE1194" w:rsidRPr="009F5A10" w:rsidRDefault="00AA56F7">
            <w:pPr>
              <w:pStyle w:val="afffe"/>
            </w:pPr>
            <w:r w:rsidRPr="009F5A10">
              <w:rPr>
                <w:rFonts w:hint="eastAsia"/>
              </w:rPr>
              <w:t>（万</w:t>
            </w:r>
            <w:r w:rsidRPr="009F5A10">
              <w:rPr>
                <w:rFonts w:hint="eastAsia"/>
              </w:rPr>
              <w:t xml:space="preserve"> m</w:t>
            </w:r>
            <w:r w:rsidRPr="009F5A10">
              <w:rPr>
                <w:vertAlign w:val="superscript"/>
              </w:rPr>
              <w:t>2</w:t>
            </w:r>
            <w:r w:rsidRPr="009F5A10">
              <w:rPr>
                <w:rFonts w:hint="eastAsia"/>
              </w:rPr>
              <w:t>）</w:t>
            </w:r>
          </w:p>
        </w:tc>
        <w:tc>
          <w:tcPr>
            <w:tcW w:w="955" w:type="pct"/>
            <w:shd w:val="clear" w:color="auto" w:fill="auto"/>
            <w:noWrap/>
            <w:vAlign w:val="center"/>
          </w:tcPr>
          <w:p w14:paraId="408FA000" w14:textId="77777777" w:rsidR="00AE1194" w:rsidRPr="009F5A10" w:rsidRDefault="00AA56F7">
            <w:pPr>
              <w:pStyle w:val="afffe"/>
            </w:pPr>
            <w:r w:rsidRPr="009F5A10">
              <w:rPr>
                <w:rFonts w:hint="eastAsia"/>
              </w:rPr>
              <w:t>完成面积</w:t>
            </w:r>
          </w:p>
          <w:p w14:paraId="60F9F4D1" w14:textId="77777777" w:rsidR="00AE1194" w:rsidRPr="009F5A10" w:rsidRDefault="00AA56F7">
            <w:pPr>
              <w:pStyle w:val="afffe"/>
            </w:pPr>
            <w:r w:rsidRPr="009F5A10">
              <w:rPr>
                <w:rFonts w:hint="eastAsia"/>
              </w:rPr>
              <w:t>（万</w:t>
            </w:r>
            <w:r w:rsidRPr="009F5A10">
              <w:rPr>
                <w:rFonts w:hint="eastAsia"/>
              </w:rPr>
              <w:t xml:space="preserve"> m</w:t>
            </w:r>
            <w:r w:rsidRPr="009F5A10">
              <w:rPr>
                <w:vertAlign w:val="superscript"/>
              </w:rPr>
              <w:t>2</w:t>
            </w:r>
            <w:r w:rsidRPr="009F5A10">
              <w:rPr>
                <w:rFonts w:hint="eastAsia"/>
              </w:rPr>
              <w:t>）</w:t>
            </w:r>
          </w:p>
        </w:tc>
        <w:tc>
          <w:tcPr>
            <w:tcW w:w="727" w:type="pct"/>
            <w:shd w:val="clear" w:color="auto" w:fill="auto"/>
            <w:noWrap/>
            <w:vAlign w:val="center"/>
          </w:tcPr>
          <w:p w14:paraId="7031E771" w14:textId="77777777" w:rsidR="00AE1194" w:rsidRPr="009F5A10" w:rsidRDefault="00AA56F7">
            <w:pPr>
              <w:pStyle w:val="afffe"/>
            </w:pPr>
            <w:r w:rsidRPr="009F5A10">
              <w:rPr>
                <w:rFonts w:hint="eastAsia"/>
              </w:rPr>
              <w:t>项目数</w:t>
            </w:r>
          </w:p>
        </w:tc>
        <w:tc>
          <w:tcPr>
            <w:tcW w:w="1088" w:type="pct"/>
            <w:shd w:val="clear" w:color="auto" w:fill="auto"/>
            <w:noWrap/>
            <w:vAlign w:val="center"/>
          </w:tcPr>
          <w:p w14:paraId="4588BB02" w14:textId="77777777" w:rsidR="00AE1194" w:rsidRPr="009F5A10" w:rsidRDefault="00AA56F7">
            <w:pPr>
              <w:pStyle w:val="afffe"/>
            </w:pPr>
            <w:r w:rsidRPr="009F5A10">
              <w:rPr>
                <w:rFonts w:hint="eastAsia"/>
              </w:rPr>
              <w:t>平均节能率</w:t>
            </w:r>
          </w:p>
        </w:tc>
      </w:tr>
      <w:tr w:rsidR="00AE1194" w:rsidRPr="009F5A10" w14:paraId="4E49BED3" w14:textId="77777777">
        <w:trPr>
          <w:trHeight w:val="285"/>
          <w:jc w:val="center"/>
        </w:trPr>
        <w:tc>
          <w:tcPr>
            <w:tcW w:w="547" w:type="pct"/>
            <w:vMerge w:val="restart"/>
            <w:vAlign w:val="center"/>
          </w:tcPr>
          <w:p w14:paraId="723C2A3E" w14:textId="77777777" w:rsidR="00AE1194" w:rsidRPr="009F5A10" w:rsidRDefault="00AA56F7">
            <w:pPr>
              <w:pStyle w:val="afffe"/>
            </w:pPr>
            <w:r w:rsidRPr="009F5A10">
              <w:rPr>
                <w:rFonts w:hint="eastAsia"/>
              </w:rPr>
              <w:t>1</w:t>
            </w:r>
          </w:p>
        </w:tc>
        <w:tc>
          <w:tcPr>
            <w:tcW w:w="727" w:type="pct"/>
            <w:shd w:val="clear" w:color="auto" w:fill="auto"/>
            <w:noWrap/>
            <w:vAlign w:val="center"/>
          </w:tcPr>
          <w:p w14:paraId="092D761A" w14:textId="77777777" w:rsidR="00AE1194" w:rsidRPr="009F5A10" w:rsidRDefault="00AA56F7">
            <w:pPr>
              <w:pStyle w:val="afffe"/>
            </w:pPr>
            <w:r w:rsidRPr="009F5A10">
              <w:rPr>
                <w:rFonts w:hint="eastAsia"/>
              </w:rPr>
              <w:t>上海</w:t>
            </w:r>
          </w:p>
        </w:tc>
        <w:tc>
          <w:tcPr>
            <w:tcW w:w="955" w:type="pct"/>
            <w:shd w:val="clear" w:color="auto" w:fill="auto"/>
            <w:noWrap/>
            <w:vAlign w:val="center"/>
          </w:tcPr>
          <w:p w14:paraId="30187460" w14:textId="77777777" w:rsidR="00AE1194" w:rsidRPr="009F5A10" w:rsidRDefault="00AA56F7">
            <w:pPr>
              <w:pStyle w:val="afffe"/>
            </w:pPr>
            <w:r w:rsidRPr="009F5A10">
              <w:rPr>
                <w:rFonts w:hint="eastAsia"/>
              </w:rPr>
              <w:t>400</w:t>
            </w:r>
          </w:p>
        </w:tc>
        <w:tc>
          <w:tcPr>
            <w:tcW w:w="955" w:type="pct"/>
            <w:shd w:val="clear" w:color="auto" w:fill="auto"/>
            <w:noWrap/>
            <w:vAlign w:val="center"/>
          </w:tcPr>
          <w:p w14:paraId="353551CE" w14:textId="77777777" w:rsidR="00AE1194" w:rsidRPr="009F5A10" w:rsidRDefault="00AA56F7">
            <w:pPr>
              <w:pStyle w:val="afffe"/>
            </w:pPr>
            <w:r w:rsidRPr="009F5A10">
              <w:rPr>
                <w:rFonts w:hint="eastAsia"/>
              </w:rPr>
              <w:t>400</w:t>
            </w:r>
          </w:p>
        </w:tc>
        <w:tc>
          <w:tcPr>
            <w:tcW w:w="727" w:type="pct"/>
            <w:shd w:val="clear" w:color="auto" w:fill="auto"/>
            <w:noWrap/>
            <w:vAlign w:val="center"/>
          </w:tcPr>
          <w:p w14:paraId="599017E3" w14:textId="77777777" w:rsidR="00AE1194" w:rsidRPr="009F5A10" w:rsidRDefault="00AA56F7">
            <w:pPr>
              <w:pStyle w:val="afffe"/>
            </w:pPr>
            <w:r w:rsidRPr="009F5A10">
              <w:rPr>
                <w:rFonts w:hint="eastAsia"/>
              </w:rPr>
              <w:t>73</w:t>
            </w:r>
          </w:p>
        </w:tc>
        <w:tc>
          <w:tcPr>
            <w:tcW w:w="1088" w:type="pct"/>
            <w:shd w:val="clear" w:color="auto" w:fill="auto"/>
            <w:noWrap/>
            <w:vAlign w:val="center"/>
          </w:tcPr>
          <w:p w14:paraId="07F14752" w14:textId="77777777" w:rsidR="00AE1194" w:rsidRPr="009F5A10" w:rsidRDefault="00AA56F7">
            <w:pPr>
              <w:pStyle w:val="afffe"/>
            </w:pPr>
            <w:r w:rsidRPr="009F5A10">
              <w:rPr>
                <w:rFonts w:hint="eastAsia"/>
              </w:rPr>
              <w:t>20%</w:t>
            </w:r>
          </w:p>
        </w:tc>
      </w:tr>
      <w:tr w:rsidR="00AE1194" w:rsidRPr="009F5A10" w14:paraId="25B45D8C" w14:textId="77777777">
        <w:trPr>
          <w:trHeight w:val="285"/>
          <w:jc w:val="center"/>
        </w:trPr>
        <w:tc>
          <w:tcPr>
            <w:tcW w:w="547" w:type="pct"/>
            <w:vMerge/>
            <w:vAlign w:val="center"/>
          </w:tcPr>
          <w:p w14:paraId="7E2A7AAB" w14:textId="77777777" w:rsidR="00AE1194" w:rsidRPr="009F5A10" w:rsidRDefault="00AE1194">
            <w:pPr>
              <w:pStyle w:val="afffe"/>
            </w:pPr>
          </w:p>
        </w:tc>
        <w:tc>
          <w:tcPr>
            <w:tcW w:w="727" w:type="pct"/>
            <w:shd w:val="clear" w:color="auto" w:fill="auto"/>
            <w:noWrap/>
            <w:vAlign w:val="center"/>
          </w:tcPr>
          <w:p w14:paraId="3EB0E00B" w14:textId="77777777" w:rsidR="00AE1194" w:rsidRPr="009F5A10" w:rsidRDefault="00AA56F7">
            <w:pPr>
              <w:pStyle w:val="afffe"/>
            </w:pPr>
            <w:r w:rsidRPr="009F5A10">
              <w:rPr>
                <w:rFonts w:hint="eastAsia"/>
              </w:rPr>
              <w:t>深圳</w:t>
            </w:r>
          </w:p>
        </w:tc>
        <w:tc>
          <w:tcPr>
            <w:tcW w:w="955" w:type="pct"/>
            <w:shd w:val="clear" w:color="auto" w:fill="auto"/>
            <w:noWrap/>
            <w:vAlign w:val="center"/>
          </w:tcPr>
          <w:p w14:paraId="228FCB75" w14:textId="77777777" w:rsidR="00AE1194" w:rsidRPr="009F5A10" w:rsidRDefault="00AA56F7">
            <w:pPr>
              <w:pStyle w:val="afffe"/>
            </w:pPr>
            <w:r w:rsidRPr="009F5A10">
              <w:rPr>
                <w:rFonts w:hint="eastAsia"/>
              </w:rPr>
              <w:t>400</w:t>
            </w:r>
          </w:p>
        </w:tc>
        <w:tc>
          <w:tcPr>
            <w:tcW w:w="955" w:type="pct"/>
            <w:shd w:val="clear" w:color="auto" w:fill="auto"/>
            <w:noWrap/>
            <w:vAlign w:val="center"/>
          </w:tcPr>
          <w:p w14:paraId="017D0998" w14:textId="77777777" w:rsidR="00AE1194" w:rsidRPr="009F5A10" w:rsidRDefault="00AA56F7">
            <w:pPr>
              <w:pStyle w:val="afffe"/>
            </w:pPr>
            <w:r w:rsidRPr="009F5A10">
              <w:rPr>
                <w:rFonts w:hint="eastAsia"/>
              </w:rPr>
              <w:t>407</w:t>
            </w:r>
          </w:p>
        </w:tc>
        <w:tc>
          <w:tcPr>
            <w:tcW w:w="727" w:type="pct"/>
            <w:shd w:val="clear" w:color="auto" w:fill="auto"/>
            <w:noWrap/>
            <w:vAlign w:val="center"/>
          </w:tcPr>
          <w:p w14:paraId="34E5C7A3" w14:textId="77777777" w:rsidR="00AE1194" w:rsidRPr="009F5A10" w:rsidRDefault="00AA56F7">
            <w:pPr>
              <w:pStyle w:val="afffe"/>
            </w:pPr>
            <w:r w:rsidRPr="009F5A10">
              <w:rPr>
                <w:rFonts w:hint="eastAsia"/>
              </w:rPr>
              <w:t>167</w:t>
            </w:r>
          </w:p>
        </w:tc>
        <w:tc>
          <w:tcPr>
            <w:tcW w:w="1088" w:type="pct"/>
            <w:shd w:val="clear" w:color="auto" w:fill="auto"/>
            <w:noWrap/>
            <w:vAlign w:val="center"/>
          </w:tcPr>
          <w:p w14:paraId="6E2893A0" w14:textId="77777777" w:rsidR="00AE1194" w:rsidRPr="009F5A10" w:rsidRDefault="00AA56F7">
            <w:pPr>
              <w:pStyle w:val="afffe"/>
            </w:pPr>
            <w:r w:rsidRPr="009F5A10">
              <w:rPr>
                <w:rFonts w:hint="eastAsia"/>
              </w:rPr>
              <w:t>20%</w:t>
            </w:r>
          </w:p>
        </w:tc>
      </w:tr>
      <w:tr w:rsidR="00AE1194" w:rsidRPr="009F5A10" w14:paraId="63CC990F" w14:textId="77777777">
        <w:trPr>
          <w:trHeight w:val="285"/>
          <w:jc w:val="center"/>
        </w:trPr>
        <w:tc>
          <w:tcPr>
            <w:tcW w:w="547" w:type="pct"/>
            <w:vMerge/>
            <w:vAlign w:val="center"/>
          </w:tcPr>
          <w:p w14:paraId="13757BD5" w14:textId="77777777" w:rsidR="00AE1194" w:rsidRPr="009F5A10" w:rsidRDefault="00AE1194">
            <w:pPr>
              <w:pStyle w:val="afffe"/>
            </w:pPr>
          </w:p>
        </w:tc>
        <w:tc>
          <w:tcPr>
            <w:tcW w:w="727" w:type="pct"/>
            <w:shd w:val="clear" w:color="auto" w:fill="auto"/>
            <w:noWrap/>
            <w:vAlign w:val="center"/>
          </w:tcPr>
          <w:p w14:paraId="1D1C6828" w14:textId="77777777" w:rsidR="00AE1194" w:rsidRPr="009F5A10" w:rsidRDefault="00AA56F7">
            <w:pPr>
              <w:pStyle w:val="afffe"/>
            </w:pPr>
            <w:r w:rsidRPr="009F5A10">
              <w:rPr>
                <w:rFonts w:hint="eastAsia"/>
              </w:rPr>
              <w:t>重庆</w:t>
            </w:r>
          </w:p>
        </w:tc>
        <w:tc>
          <w:tcPr>
            <w:tcW w:w="955" w:type="pct"/>
            <w:shd w:val="clear" w:color="auto" w:fill="auto"/>
            <w:noWrap/>
            <w:vAlign w:val="center"/>
          </w:tcPr>
          <w:p w14:paraId="65D48ED6" w14:textId="77777777" w:rsidR="00AE1194" w:rsidRPr="009F5A10" w:rsidRDefault="00AA56F7">
            <w:pPr>
              <w:pStyle w:val="afffe"/>
            </w:pPr>
            <w:r w:rsidRPr="009F5A10">
              <w:rPr>
                <w:rFonts w:hint="eastAsia"/>
              </w:rPr>
              <w:t>400</w:t>
            </w:r>
          </w:p>
        </w:tc>
        <w:tc>
          <w:tcPr>
            <w:tcW w:w="955" w:type="pct"/>
            <w:shd w:val="clear" w:color="auto" w:fill="auto"/>
            <w:noWrap/>
            <w:vAlign w:val="center"/>
          </w:tcPr>
          <w:p w14:paraId="26788C73" w14:textId="77777777" w:rsidR="00AE1194" w:rsidRPr="009F5A10" w:rsidRDefault="00AA56F7">
            <w:pPr>
              <w:pStyle w:val="afffe"/>
            </w:pPr>
            <w:r w:rsidRPr="009F5A10">
              <w:rPr>
                <w:rFonts w:hint="eastAsia"/>
              </w:rPr>
              <w:t>408</w:t>
            </w:r>
          </w:p>
        </w:tc>
        <w:tc>
          <w:tcPr>
            <w:tcW w:w="727" w:type="pct"/>
            <w:shd w:val="clear" w:color="auto" w:fill="auto"/>
            <w:noWrap/>
            <w:vAlign w:val="center"/>
          </w:tcPr>
          <w:p w14:paraId="79B0D00C" w14:textId="77777777" w:rsidR="00AE1194" w:rsidRPr="009F5A10" w:rsidRDefault="00AA56F7">
            <w:pPr>
              <w:pStyle w:val="afffe"/>
            </w:pPr>
            <w:r w:rsidRPr="009F5A10">
              <w:rPr>
                <w:rFonts w:hint="eastAsia"/>
              </w:rPr>
              <w:t>99</w:t>
            </w:r>
          </w:p>
        </w:tc>
        <w:tc>
          <w:tcPr>
            <w:tcW w:w="1088" w:type="pct"/>
            <w:shd w:val="clear" w:color="auto" w:fill="auto"/>
            <w:noWrap/>
            <w:vAlign w:val="center"/>
          </w:tcPr>
          <w:p w14:paraId="0F2A4603" w14:textId="77777777" w:rsidR="00AE1194" w:rsidRPr="009F5A10" w:rsidRDefault="00AA56F7">
            <w:pPr>
              <w:pStyle w:val="afffe"/>
            </w:pPr>
            <w:r w:rsidRPr="009F5A10">
              <w:rPr>
                <w:rFonts w:hint="eastAsia"/>
              </w:rPr>
              <w:t>22.50%</w:t>
            </w:r>
          </w:p>
        </w:tc>
      </w:tr>
      <w:tr w:rsidR="00AE1194" w:rsidRPr="009F5A10" w14:paraId="44BDA3B0" w14:textId="77777777">
        <w:trPr>
          <w:trHeight w:val="285"/>
          <w:jc w:val="center"/>
        </w:trPr>
        <w:tc>
          <w:tcPr>
            <w:tcW w:w="547" w:type="pct"/>
            <w:vMerge/>
            <w:vAlign w:val="center"/>
          </w:tcPr>
          <w:p w14:paraId="3B18C897" w14:textId="77777777" w:rsidR="00AE1194" w:rsidRPr="009F5A10" w:rsidRDefault="00AE1194">
            <w:pPr>
              <w:pStyle w:val="afffe"/>
            </w:pPr>
          </w:p>
        </w:tc>
        <w:tc>
          <w:tcPr>
            <w:tcW w:w="727" w:type="pct"/>
            <w:shd w:val="clear" w:color="auto" w:fill="auto"/>
            <w:noWrap/>
            <w:vAlign w:val="center"/>
          </w:tcPr>
          <w:p w14:paraId="40D41129" w14:textId="77777777" w:rsidR="00AE1194" w:rsidRPr="009F5A10" w:rsidRDefault="00AA56F7">
            <w:pPr>
              <w:pStyle w:val="afffe"/>
            </w:pPr>
            <w:r w:rsidRPr="009F5A10">
              <w:rPr>
                <w:rFonts w:hint="eastAsia"/>
              </w:rPr>
              <w:t>天津</w:t>
            </w:r>
          </w:p>
        </w:tc>
        <w:tc>
          <w:tcPr>
            <w:tcW w:w="955" w:type="pct"/>
            <w:shd w:val="clear" w:color="auto" w:fill="auto"/>
            <w:noWrap/>
            <w:vAlign w:val="center"/>
          </w:tcPr>
          <w:p w14:paraId="22A3369A" w14:textId="77777777" w:rsidR="00AE1194" w:rsidRPr="009F5A10" w:rsidRDefault="00AA56F7">
            <w:pPr>
              <w:pStyle w:val="afffe"/>
            </w:pPr>
            <w:r w:rsidRPr="009F5A10">
              <w:rPr>
                <w:rFonts w:hint="eastAsia"/>
              </w:rPr>
              <w:t>400</w:t>
            </w:r>
          </w:p>
        </w:tc>
        <w:tc>
          <w:tcPr>
            <w:tcW w:w="955" w:type="pct"/>
            <w:shd w:val="clear" w:color="auto" w:fill="auto"/>
            <w:noWrap/>
            <w:vAlign w:val="center"/>
          </w:tcPr>
          <w:p w14:paraId="6A726A37" w14:textId="77777777" w:rsidR="00AE1194" w:rsidRPr="009F5A10" w:rsidRDefault="00AA56F7">
            <w:pPr>
              <w:pStyle w:val="afffe"/>
            </w:pPr>
            <w:r w:rsidRPr="009F5A10">
              <w:rPr>
                <w:rFonts w:hint="eastAsia"/>
              </w:rPr>
              <w:t>405</w:t>
            </w:r>
          </w:p>
        </w:tc>
        <w:tc>
          <w:tcPr>
            <w:tcW w:w="727" w:type="pct"/>
            <w:shd w:val="clear" w:color="auto" w:fill="auto"/>
            <w:noWrap/>
            <w:vAlign w:val="center"/>
          </w:tcPr>
          <w:p w14:paraId="4261A9A1" w14:textId="77777777" w:rsidR="00AE1194" w:rsidRPr="009F5A10" w:rsidRDefault="00AA56F7">
            <w:pPr>
              <w:pStyle w:val="afffe"/>
            </w:pPr>
            <w:r w:rsidRPr="009F5A10">
              <w:rPr>
                <w:rFonts w:hint="eastAsia"/>
              </w:rPr>
              <w:t>102</w:t>
            </w:r>
          </w:p>
        </w:tc>
        <w:tc>
          <w:tcPr>
            <w:tcW w:w="1088" w:type="pct"/>
            <w:shd w:val="clear" w:color="auto" w:fill="auto"/>
            <w:noWrap/>
            <w:vAlign w:val="center"/>
          </w:tcPr>
          <w:p w14:paraId="37B563AD" w14:textId="77777777" w:rsidR="00AE1194" w:rsidRPr="009F5A10" w:rsidRDefault="00AA56F7">
            <w:pPr>
              <w:pStyle w:val="afffe"/>
            </w:pPr>
            <w:r w:rsidRPr="009F5A10">
              <w:rPr>
                <w:rFonts w:hint="eastAsia"/>
              </w:rPr>
              <w:t>20.30%</w:t>
            </w:r>
          </w:p>
        </w:tc>
      </w:tr>
      <w:tr w:rsidR="00AE1194" w:rsidRPr="009F5A10" w14:paraId="54CAA887" w14:textId="77777777">
        <w:trPr>
          <w:trHeight w:val="285"/>
          <w:jc w:val="center"/>
        </w:trPr>
        <w:tc>
          <w:tcPr>
            <w:tcW w:w="547" w:type="pct"/>
            <w:vMerge w:val="restart"/>
            <w:vAlign w:val="center"/>
          </w:tcPr>
          <w:p w14:paraId="3A3D677C" w14:textId="77777777" w:rsidR="00AE1194" w:rsidRPr="009F5A10" w:rsidRDefault="00AA56F7">
            <w:pPr>
              <w:pStyle w:val="afffe"/>
            </w:pPr>
            <w:r w:rsidRPr="009F5A10">
              <w:rPr>
                <w:rFonts w:hint="eastAsia"/>
              </w:rPr>
              <w:t>2</w:t>
            </w:r>
          </w:p>
        </w:tc>
        <w:tc>
          <w:tcPr>
            <w:tcW w:w="727" w:type="pct"/>
            <w:shd w:val="clear" w:color="auto" w:fill="auto"/>
            <w:noWrap/>
            <w:vAlign w:val="center"/>
          </w:tcPr>
          <w:p w14:paraId="60B7E400" w14:textId="77777777" w:rsidR="00AE1194" w:rsidRPr="009F5A10" w:rsidRDefault="00AA56F7">
            <w:pPr>
              <w:pStyle w:val="afffe"/>
            </w:pPr>
            <w:r w:rsidRPr="009F5A10">
              <w:rPr>
                <w:rFonts w:hint="eastAsia"/>
              </w:rPr>
              <w:t>青岛</w:t>
            </w:r>
          </w:p>
        </w:tc>
        <w:tc>
          <w:tcPr>
            <w:tcW w:w="955" w:type="pct"/>
            <w:shd w:val="clear" w:color="auto" w:fill="auto"/>
            <w:noWrap/>
            <w:vAlign w:val="center"/>
          </w:tcPr>
          <w:p w14:paraId="09B2B9AE" w14:textId="77777777" w:rsidR="00AE1194" w:rsidRPr="009F5A10" w:rsidRDefault="00AA56F7">
            <w:pPr>
              <w:pStyle w:val="afffe"/>
            </w:pPr>
            <w:r w:rsidRPr="009F5A10">
              <w:rPr>
                <w:rFonts w:hint="eastAsia"/>
              </w:rPr>
              <w:t>320</w:t>
            </w:r>
          </w:p>
        </w:tc>
        <w:tc>
          <w:tcPr>
            <w:tcW w:w="955" w:type="pct"/>
            <w:shd w:val="clear" w:color="auto" w:fill="auto"/>
            <w:noWrap/>
            <w:vAlign w:val="center"/>
          </w:tcPr>
          <w:p w14:paraId="288A0E58" w14:textId="77777777" w:rsidR="00AE1194" w:rsidRPr="009F5A10" w:rsidRDefault="00AA56F7">
            <w:pPr>
              <w:pStyle w:val="afffe"/>
            </w:pPr>
            <w:r w:rsidRPr="009F5A10">
              <w:rPr>
                <w:rFonts w:hint="eastAsia"/>
              </w:rPr>
              <w:t>357</w:t>
            </w:r>
          </w:p>
        </w:tc>
        <w:tc>
          <w:tcPr>
            <w:tcW w:w="727" w:type="pct"/>
            <w:shd w:val="clear" w:color="auto" w:fill="auto"/>
            <w:noWrap/>
            <w:vAlign w:val="center"/>
          </w:tcPr>
          <w:p w14:paraId="53552068" w14:textId="77777777" w:rsidR="00AE1194" w:rsidRPr="009F5A10" w:rsidRDefault="00AA56F7">
            <w:pPr>
              <w:pStyle w:val="afffe"/>
            </w:pPr>
            <w:r w:rsidRPr="009F5A10">
              <w:rPr>
                <w:rFonts w:hint="eastAsia"/>
              </w:rPr>
              <w:t>34</w:t>
            </w:r>
          </w:p>
        </w:tc>
        <w:tc>
          <w:tcPr>
            <w:tcW w:w="1088" w:type="pct"/>
            <w:shd w:val="clear" w:color="auto" w:fill="auto"/>
            <w:noWrap/>
            <w:vAlign w:val="center"/>
          </w:tcPr>
          <w:p w14:paraId="03C918D7" w14:textId="77777777" w:rsidR="00AE1194" w:rsidRPr="009F5A10" w:rsidRDefault="00AA56F7">
            <w:pPr>
              <w:pStyle w:val="afffe"/>
            </w:pPr>
            <w:r w:rsidRPr="009F5A10">
              <w:rPr>
                <w:rFonts w:hint="eastAsia"/>
              </w:rPr>
              <w:t>21.60%</w:t>
            </w:r>
          </w:p>
        </w:tc>
      </w:tr>
      <w:tr w:rsidR="00AE1194" w:rsidRPr="009F5A10" w14:paraId="3BC2D3B4" w14:textId="77777777">
        <w:trPr>
          <w:trHeight w:val="285"/>
          <w:jc w:val="center"/>
        </w:trPr>
        <w:tc>
          <w:tcPr>
            <w:tcW w:w="547" w:type="pct"/>
            <w:vMerge/>
            <w:vAlign w:val="center"/>
          </w:tcPr>
          <w:p w14:paraId="7DB01443" w14:textId="77777777" w:rsidR="00AE1194" w:rsidRPr="009F5A10" w:rsidRDefault="00AE1194">
            <w:pPr>
              <w:pStyle w:val="afffe"/>
            </w:pPr>
          </w:p>
        </w:tc>
        <w:tc>
          <w:tcPr>
            <w:tcW w:w="727" w:type="pct"/>
            <w:shd w:val="clear" w:color="auto" w:fill="auto"/>
            <w:noWrap/>
            <w:vAlign w:val="center"/>
          </w:tcPr>
          <w:p w14:paraId="67064AA5" w14:textId="77777777" w:rsidR="00AE1194" w:rsidRPr="009F5A10" w:rsidRDefault="00AA56F7">
            <w:pPr>
              <w:pStyle w:val="afffe"/>
            </w:pPr>
            <w:r w:rsidRPr="009F5A10">
              <w:rPr>
                <w:rFonts w:hint="eastAsia"/>
              </w:rPr>
              <w:t>济南</w:t>
            </w:r>
          </w:p>
        </w:tc>
        <w:tc>
          <w:tcPr>
            <w:tcW w:w="955" w:type="pct"/>
            <w:shd w:val="clear" w:color="auto" w:fill="auto"/>
            <w:noWrap/>
            <w:vAlign w:val="center"/>
          </w:tcPr>
          <w:p w14:paraId="776A82F7" w14:textId="77777777" w:rsidR="00AE1194" w:rsidRPr="009F5A10" w:rsidRDefault="00AA56F7">
            <w:pPr>
              <w:pStyle w:val="afffe"/>
            </w:pPr>
            <w:r w:rsidRPr="009F5A10">
              <w:rPr>
                <w:rFonts w:hint="eastAsia"/>
              </w:rPr>
              <w:t>230.4</w:t>
            </w:r>
          </w:p>
        </w:tc>
        <w:tc>
          <w:tcPr>
            <w:tcW w:w="955" w:type="pct"/>
            <w:shd w:val="clear" w:color="auto" w:fill="auto"/>
            <w:noWrap/>
            <w:vAlign w:val="center"/>
          </w:tcPr>
          <w:p w14:paraId="4C2F3491" w14:textId="77777777" w:rsidR="00AE1194" w:rsidRPr="009F5A10" w:rsidRDefault="00AA56F7">
            <w:pPr>
              <w:pStyle w:val="afffe"/>
            </w:pPr>
            <w:r w:rsidRPr="009F5A10">
              <w:rPr>
                <w:rFonts w:hint="eastAsia"/>
              </w:rPr>
              <w:t>234.5</w:t>
            </w:r>
          </w:p>
        </w:tc>
        <w:tc>
          <w:tcPr>
            <w:tcW w:w="727" w:type="pct"/>
            <w:shd w:val="clear" w:color="auto" w:fill="auto"/>
            <w:noWrap/>
            <w:vAlign w:val="center"/>
          </w:tcPr>
          <w:p w14:paraId="4A007BD0" w14:textId="77777777" w:rsidR="00AE1194" w:rsidRPr="009F5A10" w:rsidRDefault="00AA56F7">
            <w:pPr>
              <w:pStyle w:val="afffe"/>
            </w:pPr>
            <w:r w:rsidRPr="009F5A10">
              <w:rPr>
                <w:rFonts w:hint="eastAsia"/>
              </w:rPr>
              <w:t>27</w:t>
            </w:r>
          </w:p>
        </w:tc>
        <w:tc>
          <w:tcPr>
            <w:tcW w:w="1088" w:type="pct"/>
            <w:shd w:val="clear" w:color="auto" w:fill="auto"/>
            <w:noWrap/>
            <w:vAlign w:val="center"/>
          </w:tcPr>
          <w:p w14:paraId="0F9AABF0" w14:textId="77777777" w:rsidR="00AE1194" w:rsidRPr="009F5A10" w:rsidRDefault="00AA56F7">
            <w:pPr>
              <w:pStyle w:val="afffe"/>
            </w:pPr>
            <w:r w:rsidRPr="009F5A10">
              <w:rPr>
                <w:rFonts w:hint="eastAsia"/>
              </w:rPr>
              <w:t>23.40%</w:t>
            </w:r>
          </w:p>
        </w:tc>
      </w:tr>
      <w:tr w:rsidR="00AE1194" w:rsidRPr="009F5A10" w14:paraId="365AB20C" w14:textId="77777777">
        <w:trPr>
          <w:trHeight w:val="285"/>
          <w:jc w:val="center"/>
        </w:trPr>
        <w:tc>
          <w:tcPr>
            <w:tcW w:w="547" w:type="pct"/>
            <w:vMerge/>
            <w:vAlign w:val="center"/>
          </w:tcPr>
          <w:p w14:paraId="3C407F1A" w14:textId="77777777" w:rsidR="00AE1194" w:rsidRPr="009F5A10" w:rsidRDefault="00AE1194">
            <w:pPr>
              <w:pStyle w:val="afffe"/>
            </w:pPr>
          </w:p>
        </w:tc>
        <w:tc>
          <w:tcPr>
            <w:tcW w:w="727" w:type="pct"/>
            <w:shd w:val="clear" w:color="auto" w:fill="auto"/>
            <w:noWrap/>
            <w:vAlign w:val="center"/>
          </w:tcPr>
          <w:p w14:paraId="1158D2B4" w14:textId="77777777" w:rsidR="00AE1194" w:rsidRPr="009F5A10" w:rsidRDefault="00AA56F7">
            <w:pPr>
              <w:pStyle w:val="afffe"/>
            </w:pPr>
            <w:r w:rsidRPr="009F5A10">
              <w:rPr>
                <w:rFonts w:hint="eastAsia"/>
              </w:rPr>
              <w:t>福州</w:t>
            </w:r>
          </w:p>
        </w:tc>
        <w:tc>
          <w:tcPr>
            <w:tcW w:w="955" w:type="pct"/>
            <w:shd w:val="clear" w:color="auto" w:fill="auto"/>
            <w:noWrap/>
            <w:vAlign w:val="center"/>
          </w:tcPr>
          <w:p w14:paraId="1797F718" w14:textId="77777777" w:rsidR="00AE1194" w:rsidRPr="009F5A10" w:rsidRDefault="00AA56F7">
            <w:pPr>
              <w:pStyle w:val="afffe"/>
            </w:pPr>
            <w:r w:rsidRPr="009F5A10">
              <w:rPr>
                <w:rFonts w:hint="eastAsia"/>
              </w:rPr>
              <w:t>210</w:t>
            </w:r>
          </w:p>
        </w:tc>
        <w:tc>
          <w:tcPr>
            <w:tcW w:w="955" w:type="pct"/>
            <w:shd w:val="clear" w:color="auto" w:fill="auto"/>
            <w:noWrap/>
            <w:vAlign w:val="center"/>
          </w:tcPr>
          <w:p w14:paraId="3BEF13EF" w14:textId="77777777" w:rsidR="00AE1194" w:rsidRPr="009F5A10" w:rsidRDefault="00AA56F7">
            <w:pPr>
              <w:pStyle w:val="afffe"/>
            </w:pPr>
            <w:r w:rsidRPr="009F5A10">
              <w:rPr>
                <w:rFonts w:hint="eastAsia"/>
              </w:rPr>
              <w:t>223.9</w:t>
            </w:r>
          </w:p>
        </w:tc>
        <w:tc>
          <w:tcPr>
            <w:tcW w:w="727" w:type="pct"/>
            <w:shd w:val="clear" w:color="auto" w:fill="auto"/>
            <w:noWrap/>
            <w:vAlign w:val="center"/>
          </w:tcPr>
          <w:p w14:paraId="5DDC84D9" w14:textId="77777777" w:rsidR="00AE1194" w:rsidRPr="009F5A10" w:rsidRDefault="00AA56F7">
            <w:pPr>
              <w:pStyle w:val="afffe"/>
            </w:pPr>
            <w:r w:rsidRPr="009F5A10">
              <w:rPr>
                <w:rFonts w:hint="eastAsia"/>
              </w:rPr>
              <w:t>50</w:t>
            </w:r>
          </w:p>
        </w:tc>
        <w:tc>
          <w:tcPr>
            <w:tcW w:w="1088" w:type="pct"/>
            <w:shd w:val="clear" w:color="auto" w:fill="auto"/>
            <w:noWrap/>
            <w:vAlign w:val="center"/>
          </w:tcPr>
          <w:p w14:paraId="6FE16E8B" w14:textId="77777777" w:rsidR="00AE1194" w:rsidRPr="009F5A10" w:rsidRDefault="00AA56F7">
            <w:pPr>
              <w:pStyle w:val="afffe"/>
            </w:pPr>
            <w:r w:rsidRPr="009F5A10">
              <w:rPr>
                <w:rFonts w:hint="eastAsia"/>
              </w:rPr>
              <w:t>22.50%</w:t>
            </w:r>
          </w:p>
        </w:tc>
      </w:tr>
      <w:tr w:rsidR="00AE1194" w:rsidRPr="009F5A10" w14:paraId="577466B3" w14:textId="77777777">
        <w:trPr>
          <w:trHeight w:val="285"/>
          <w:jc w:val="center"/>
        </w:trPr>
        <w:tc>
          <w:tcPr>
            <w:tcW w:w="547" w:type="pct"/>
            <w:vMerge/>
            <w:vAlign w:val="center"/>
          </w:tcPr>
          <w:p w14:paraId="506D5166" w14:textId="77777777" w:rsidR="00AE1194" w:rsidRPr="009F5A10" w:rsidRDefault="00AE1194">
            <w:pPr>
              <w:pStyle w:val="afffe"/>
            </w:pPr>
          </w:p>
        </w:tc>
        <w:tc>
          <w:tcPr>
            <w:tcW w:w="727" w:type="pct"/>
            <w:shd w:val="clear" w:color="auto" w:fill="auto"/>
            <w:noWrap/>
            <w:vAlign w:val="center"/>
          </w:tcPr>
          <w:p w14:paraId="0CD88422" w14:textId="77777777" w:rsidR="00AE1194" w:rsidRPr="009F5A10" w:rsidRDefault="00AA56F7">
            <w:pPr>
              <w:pStyle w:val="afffe"/>
            </w:pPr>
            <w:r w:rsidRPr="009F5A10">
              <w:rPr>
                <w:rFonts w:hint="eastAsia"/>
              </w:rPr>
              <w:t>厦门</w:t>
            </w:r>
          </w:p>
        </w:tc>
        <w:tc>
          <w:tcPr>
            <w:tcW w:w="955" w:type="pct"/>
            <w:shd w:val="clear" w:color="auto" w:fill="auto"/>
            <w:noWrap/>
            <w:vAlign w:val="center"/>
          </w:tcPr>
          <w:p w14:paraId="6951CA2A" w14:textId="77777777" w:rsidR="00AE1194" w:rsidRPr="009F5A10" w:rsidRDefault="00AA56F7">
            <w:pPr>
              <w:pStyle w:val="afffe"/>
            </w:pPr>
            <w:r w:rsidRPr="009F5A10">
              <w:rPr>
                <w:rFonts w:hint="eastAsia"/>
              </w:rPr>
              <w:t>300</w:t>
            </w:r>
          </w:p>
        </w:tc>
        <w:tc>
          <w:tcPr>
            <w:tcW w:w="955" w:type="pct"/>
            <w:shd w:val="clear" w:color="auto" w:fill="auto"/>
            <w:noWrap/>
            <w:vAlign w:val="center"/>
          </w:tcPr>
          <w:p w14:paraId="01C5A7D8" w14:textId="77777777" w:rsidR="00AE1194" w:rsidRPr="009F5A10" w:rsidRDefault="00AA56F7">
            <w:pPr>
              <w:pStyle w:val="afffe"/>
            </w:pPr>
            <w:r w:rsidRPr="009F5A10">
              <w:rPr>
                <w:rFonts w:hint="eastAsia"/>
              </w:rPr>
              <w:t>303.9</w:t>
            </w:r>
          </w:p>
        </w:tc>
        <w:tc>
          <w:tcPr>
            <w:tcW w:w="727" w:type="pct"/>
            <w:shd w:val="clear" w:color="auto" w:fill="auto"/>
            <w:noWrap/>
            <w:vAlign w:val="center"/>
          </w:tcPr>
          <w:p w14:paraId="16C4C33E" w14:textId="77777777" w:rsidR="00AE1194" w:rsidRPr="009F5A10" w:rsidRDefault="00AA56F7">
            <w:pPr>
              <w:pStyle w:val="afffe"/>
            </w:pPr>
            <w:r w:rsidRPr="009F5A10">
              <w:rPr>
                <w:rFonts w:hint="eastAsia"/>
              </w:rPr>
              <w:t>47</w:t>
            </w:r>
          </w:p>
        </w:tc>
        <w:tc>
          <w:tcPr>
            <w:tcW w:w="1088" w:type="pct"/>
            <w:shd w:val="clear" w:color="auto" w:fill="auto"/>
            <w:noWrap/>
            <w:vAlign w:val="center"/>
          </w:tcPr>
          <w:p w14:paraId="1582D6BA" w14:textId="77777777" w:rsidR="00AE1194" w:rsidRPr="009F5A10" w:rsidRDefault="00AA56F7">
            <w:pPr>
              <w:pStyle w:val="afffe"/>
            </w:pPr>
            <w:r w:rsidRPr="009F5A10">
              <w:rPr>
                <w:rFonts w:hint="eastAsia"/>
              </w:rPr>
              <w:t>23.20%</w:t>
            </w:r>
          </w:p>
        </w:tc>
      </w:tr>
      <w:tr w:rsidR="00AE1194" w:rsidRPr="009F5A10" w14:paraId="1BE8FA51" w14:textId="77777777">
        <w:trPr>
          <w:trHeight w:val="285"/>
          <w:jc w:val="center"/>
        </w:trPr>
        <w:tc>
          <w:tcPr>
            <w:tcW w:w="547" w:type="pct"/>
            <w:vMerge/>
            <w:vAlign w:val="center"/>
          </w:tcPr>
          <w:p w14:paraId="2794C5A8" w14:textId="77777777" w:rsidR="00AE1194" w:rsidRPr="009F5A10" w:rsidRDefault="00AE1194">
            <w:pPr>
              <w:pStyle w:val="afffe"/>
            </w:pPr>
          </w:p>
        </w:tc>
        <w:tc>
          <w:tcPr>
            <w:tcW w:w="727" w:type="pct"/>
            <w:shd w:val="clear" w:color="auto" w:fill="auto"/>
            <w:noWrap/>
            <w:vAlign w:val="center"/>
          </w:tcPr>
          <w:p w14:paraId="116F95B3" w14:textId="77777777" w:rsidR="00AE1194" w:rsidRPr="009F5A10" w:rsidRDefault="00AA56F7">
            <w:pPr>
              <w:pStyle w:val="afffe"/>
            </w:pPr>
            <w:r w:rsidRPr="009F5A10">
              <w:rPr>
                <w:rFonts w:hint="eastAsia"/>
              </w:rPr>
              <w:t>西宁</w:t>
            </w:r>
          </w:p>
        </w:tc>
        <w:tc>
          <w:tcPr>
            <w:tcW w:w="955" w:type="pct"/>
            <w:shd w:val="clear" w:color="auto" w:fill="auto"/>
            <w:noWrap/>
            <w:vAlign w:val="center"/>
          </w:tcPr>
          <w:p w14:paraId="00CEBB70" w14:textId="77777777" w:rsidR="00AE1194" w:rsidRPr="009F5A10" w:rsidRDefault="00AA56F7">
            <w:pPr>
              <w:pStyle w:val="afffe"/>
            </w:pPr>
            <w:r w:rsidRPr="009F5A10">
              <w:rPr>
                <w:rFonts w:hint="eastAsia"/>
              </w:rPr>
              <w:t>265</w:t>
            </w:r>
          </w:p>
        </w:tc>
        <w:tc>
          <w:tcPr>
            <w:tcW w:w="955" w:type="pct"/>
            <w:shd w:val="clear" w:color="auto" w:fill="auto"/>
            <w:noWrap/>
            <w:vAlign w:val="center"/>
          </w:tcPr>
          <w:p w14:paraId="15F96F23" w14:textId="77777777" w:rsidR="00AE1194" w:rsidRPr="009F5A10" w:rsidRDefault="00AA56F7">
            <w:pPr>
              <w:pStyle w:val="afffe"/>
            </w:pPr>
            <w:r w:rsidRPr="009F5A10">
              <w:rPr>
                <w:rFonts w:hint="eastAsia"/>
              </w:rPr>
              <w:t>265</w:t>
            </w:r>
          </w:p>
        </w:tc>
        <w:tc>
          <w:tcPr>
            <w:tcW w:w="727" w:type="pct"/>
            <w:shd w:val="clear" w:color="auto" w:fill="auto"/>
            <w:noWrap/>
            <w:vAlign w:val="center"/>
          </w:tcPr>
          <w:p w14:paraId="1D295514" w14:textId="77777777" w:rsidR="00AE1194" w:rsidRPr="009F5A10" w:rsidRDefault="00AA56F7">
            <w:pPr>
              <w:pStyle w:val="afffe"/>
            </w:pPr>
            <w:r w:rsidRPr="009F5A10">
              <w:rPr>
                <w:rFonts w:hint="eastAsia"/>
              </w:rPr>
              <w:t>35</w:t>
            </w:r>
          </w:p>
        </w:tc>
        <w:tc>
          <w:tcPr>
            <w:tcW w:w="1088" w:type="pct"/>
            <w:shd w:val="clear" w:color="auto" w:fill="auto"/>
            <w:noWrap/>
            <w:vAlign w:val="center"/>
          </w:tcPr>
          <w:p w14:paraId="55B1AA8E" w14:textId="77777777" w:rsidR="00AE1194" w:rsidRPr="009F5A10" w:rsidRDefault="00AA56F7">
            <w:pPr>
              <w:pStyle w:val="afffe"/>
            </w:pPr>
            <w:r w:rsidRPr="009F5A10">
              <w:rPr>
                <w:rFonts w:hint="eastAsia"/>
              </w:rPr>
              <w:t>20.70%</w:t>
            </w:r>
          </w:p>
        </w:tc>
      </w:tr>
      <w:tr w:rsidR="00AE1194" w:rsidRPr="009F5A10" w14:paraId="3E78B46F" w14:textId="77777777">
        <w:trPr>
          <w:trHeight w:val="285"/>
          <w:jc w:val="center"/>
        </w:trPr>
        <w:tc>
          <w:tcPr>
            <w:tcW w:w="547" w:type="pct"/>
            <w:vMerge/>
            <w:vAlign w:val="center"/>
          </w:tcPr>
          <w:p w14:paraId="53D7C6CC" w14:textId="77777777" w:rsidR="00AE1194" w:rsidRPr="009F5A10" w:rsidRDefault="00AE1194">
            <w:pPr>
              <w:pStyle w:val="afffe"/>
            </w:pPr>
          </w:p>
        </w:tc>
        <w:tc>
          <w:tcPr>
            <w:tcW w:w="727" w:type="pct"/>
            <w:shd w:val="clear" w:color="auto" w:fill="auto"/>
            <w:noWrap/>
            <w:vAlign w:val="center"/>
          </w:tcPr>
          <w:p w14:paraId="17F263FE" w14:textId="77777777" w:rsidR="00AE1194" w:rsidRPr="009F5A10" w:rsidRDefault="00AA56F7">
            <w:pPr>
              <w:pStyle w:val="afffe"/>
            </w:pPr>
            <w:r w:rsidRPr="009F5A10">
              <w:rPr>
                <w:rFonts w:hint="eastAsia"/>
              </w:rPr>
              <w:t>重庆</w:t>
            </w:r>
          </w:p>
        </w:tc>
        <w:tc>
          <w:tcPr>
            <w:tcW w:w="955" w:type="pct"/>
            <w:shd w:val="clear" w:color="auto" w:fill="auto"/>
            <w:noWrap/>
            <w:vAlign w:val="center"/>
          </w:tcPr>
          <w:p w14:paraId="48F2BF9F" w14:textId="77777777" w:rsidR="00AE1194" w:rsidRPr="009F5A10" w:rsidRDefault="00AA56F7">
            <w:pPr>
              <w:pStyle w:val="afffe"/>
            </w:pPr>
            <w:r w:rsidRPr="009F5A10">
              <w:rPr>
                <w:rFonts w:hint="eastAsia"/>
              </w:rPr>
              <w:t>350</w:t>
            </w:r>
          </w:p>
        </w:tc>
        <w:tc>
          <w:tcPr>
            <w:tcW w:w="955" w:type="pct"/>
            <w:shd w:val="clear" w:color="auto" w:fill="auto"/>
            <w:noWrap/>
            <w:vAlign w:val="center"/>
          </w:tcPr>
          <w:p w14:paraId="23AE0105" w14:textId="77777777" w:rsidR="00AE1194" w:rsidRPr="009F5A10" w:rsidRDefault="00AA56F7">
            <w:pPr>
              <w:pStyle w:val="afffe"/>
            </w:pPr>
            <w:r w:rsidRPr="009F5A10">
              <w:rPr>
                <w:rFonts w:hint="eastAsia"/>
              </w:rPr>
              <w:t>354.3</w:t>
            </w:r>
          </w:p>
        </w:tc>
        <w:tc>
          <w:tcPr>
            <w:tcW w:w="727" w:type="pct"/>
            <w:shd w:val="clear" w:color="auto" w:fill="auto"/>
            <w:noWrap/>
            <w:vAlign w:val="center"/>
          </w:tcPr>
          <w:p w14:paraId="6569D084" w14:textId="77777777" w:rsidR="00AE1194" w:rsidRPr="009F5A10" w:rsidRDefault="00AA56F7">
            <w:pPr>
              <w:pStyle w:val="afffe"/>
            </w:pPr>
            <w:r w:rsidRPr="009F5A10">
              <w:rPr>
                <w:rFonts w:hint="eastAsia"/>
              </w:rPr>
              <w:t>82</w:t>
            </w:r>
          </w:p>
        </w:tc>
        <w:tc>
          <w:tcPr>
            <w:tcW w:w="1088" w:type="pct"/>
            <w:shd w:val="clear" w:color="auto" w:fill="auto"/>
            <w:noWrap/>
            <w:vAlign w:val="center"/>
          </w:tcPr>
          <w:p w14:paraId="27713E88" w14:textId="77777777" w:rsidR="00AE1194" w:rsidRPr="009F5A10" w:rsidRDefault="00AA56F7">
            <w:pPr>
              <w:pStyle w:val="afffe"/>
            </w:pPr>
            <w:r w:rsidRPr="009F5A10">
              <w:rPr>
                <w:rFonts w:hint="eastAsia"/>
              </w:rPr>
              <w:t>21.80%</w:t>
            </w:r>
          </w:p>
        </w:tc>
      </w:tr>
      <w:tr w:rsidR="00AE1194" w:rsidRPr="009F5A10" w14:paraId="5084D698" w14:textId="77777777">
        <w:trPr>
          <w:trHeight w:val="285"/>
          <w:jc w:val="center"/>
        </w:trPr>
        <w:tc>
          <w:tcPr>
            <w:tcW w:w="547" w:type="pct"/>
            <w:vMerge/>
            <w:vAlign w:val="center"/>
          </w:tcPr>
          <w:p w14:paraId="37AED5AD" w14:textId="77777777" w:rsidR="00AE1194" w:rsidRPr="009F5A10" w:rsidRDefault="00AE1194">
            <w:pPr>
              <w:pStyle w:val="afffe"/>
            </w:pPr>
          </w:p>
        </w:tc>
        <w:tc>
          <w:tcPr>
            <w:tcW w:w="727" w:type="pct"/>
            <w:shd w:val="clear" w:color="auto" w:fill="auto"/>
            <w:noWrap/>
            <w:vAlign w:val="center"/>
          </w:tcPr>
          <w:p w14:paraId="49480F09" w14:textId="77777777" w:rsidR="00AE1194" w:rsidRPr="009F5A10" w:rsidRDefault="00AA56F7">
            <w:pPr>
              <w:pStyle w:val="afffe"/>
            </w:pPr>
            <w:r w:rsidRPr="009F5A10">
              <w:rPr>
                <w:rFonts w:hint="eastAsia"/>
              </w:rPr>
              <w:t>百色</w:t>
            </w:r>
          </w:p>
        </w:tc>
        <w:tc>
          <w:tcPr>
            <w:tcW w:w="955" w:type="pct"/>
            <w:shd w:val="clear" w:color="auto" w:fill="auto"/>
            <w:noWrap/>
            <w:vAlign w:val="center"/>
          </w:tcPr>
          <w:p w14:paraId="6C75A728" w14:textId="77777777" w:rsidR="00AE1194" w:rsidRPr="009F5A10" w:rsidRDefault="00AA56F7">
            <w:pPr>
              <w:pStyle w:val="afffe"/>
            </w:pPr>
            <w:r w:rsidRPr="009F5A10">
              <w:rPr>
                <w:rFonts w:hint="eastAsia"/>
              </w:rPr>
              <w:t>243.5</w:t>
            </w:r>
          </w:p>
        </w:tc>
        <w:tc>
          <w:tcPr>
            <w:tcW w:w="955" w:type="pct"/>
            <w:shd w:val="clear" w:color="auto" w:fill="auto"/>
            <w:noWrap/>
            <w:vAlign w:val="center"/>
          </w:tcPr>
          <w:p w14:paraId="789A9008" w14:textId="77777777" w:rsidR="00AE1194" w:rsidRPr="009F5A10" w:rsidRDefault="00AA56F7">
            <w:pPr>
              <w:pStyle w:val="afffe"/>
            </w:pPr>
            <w:r w:rsidRPr="009F5A10">
              <w:rPr>
                <w:rFonts w:hint="eastAsia"/>
              </w:rPr>
              <w:t>243.7</w:t>
            </w:r>
          </w:p>
        </w:tc>
        <w:tc>
          <w:tcPr>
            <w:tcW w:w="727" w:type="pct"/>
            <w:shd w:val="clear" w:color="auto" w:fill="auto"/>
            <w:noWrap/>
            <w:vAlign w:val="center"/>
          </w:tcPr>
          <w:p w14:paraId="5C946F53" w14:textId="77777777" w:rsidR="00AE1194" w:rsidRPr="009F5A10" w:rsidRDefault="00AA56F7">
            <w:pPr>
              <w:pStyle w:val="afffe"/>
            </w:pPr>
            <w:r w:rsidRPr="009F5A10">
              <w:rPr>
                <w:rFonts w:hint="eastAsia"/>
              </w:rPr>
              <w:t>102</w:t>
            </w:r>
          </w:p>
        </w:tc>
        <w:tc>
          <w:tcPr>
            <w:tcW w:w="1088" w:type="pct"/>
            <w:shd w:val="clear" w:color="auto" w:fill="auto"/>
            <w:noWrap/>
            <w:vAlign w:val="center"/>
          </w:tcPr>
          <w:p w14:paraId="457FBD10" w14:textId="77777777" w:rsidR="00AE1194" w:rsidRPr="009F5A10" w:rsidRDefault="00AA56F7">
            <w:pPr>
              <w:pStyle w:val="afffe"/>
            </w:pPr>
            <w:r w:rsidRPr="009F5A10">
              <w:rPr>
                <w:rFonts w:hint="eastAsia"/>
              </w:rPr>
              <w:t>15%</w:t>
            </w:r>
          </w:p>
        </w:tc>
      </w:tr>
      <w:tr w:rsidR="00AE1194" w:rsidRPr="009F5A10" w14:paraId="616101A3" w14:textId="77777777">
        <w:trPr>
          <w:trHeight w:val="285"/>
          <w:jc w:val="center"/>
        </w:trPr>
        <w:tc>
          <w:tcPr>
            <w:tcW w:w="547" w:type="pct"/>
            <w:vMerge/>
            <w:vAlign w:val="center"/>
          </w:tcPr>
          <w:p w14:paraId="13295F83" w14:textId="77777777" w:rsidR="00AE1194" w:rsidRPr="009F5A10" w:rsidRDefault="00AE1194">
            <w:pPr>
              <w:pStyle w:val="afffe"/>
            </w:pPr>
          </w:p>
        </w:tc>
        <w:tc>
          <w:tcPr>
            <w:tcW w:w="727" w:type="pct"/>
            <w:shd w:val="clear" w:color="auto" w:fill="auto"/>
            <w:noWrap/>
            <w:vAlign w:val="center"/>
          </w:tcPr>
          <w:p w14:paraId="3541D359" w14:textId="77777777" w:rsidR="00AE1194" w:rsidRPr="009F5A10" w:rsidRDefault="00AA56F7">
            <w:pPr>
              <w:pStyle w:val="afffe"/>
            </w:pPr>
            <w:r w:rsidRPr="009F5A10">
              <w:rPr>
                <w:rFonts w:hint="eastAsia"/>
              </w:rPr>
              <w:t>哈尔滨</w:t>
            </w:r>
          </w:p>
        </w:tc>
        <w:tc>
          <w:tcPr>
            <w:tcW w:w="955" w:type="pct"/>
            <w:shd w:val="clear" w:color="auto" w:fill="auto"/>
            <w:noWrap/>
            <w:vAlign w:val="center"/>
          </w:tcPr>
          <w:p w14:paraId="3955BDFF" w14:textId="77777777" w:rsidR="00AE1194" w:rsidRPr="009F5A10" w:rsidRDefault="00AA56F7">
            <w:pPr>
              <w:pStyle w:val="afffe"/>
            </w:pPr>
            <w:r w:rsidRPr="009F5A10">
              <w:rPr>
                <w:rFonts w:hint="eastAsia"/>
              </w:rPr>
              <w:t>200</w:t>
            </w:r>
          </w:p>
        </w:tc>
        <w:tc>
          <w:tcPr>
            <w:tcW w:w="955" w:type="pct"/>
            <w:shd w:val="clear" w:color="auto" w:fill="auto"/>
            <w:noWrap/>
            <w:vAlign w:val="center"/>
          </w:tcPr>
          <w:p w14:paraId="2966B01D" w14:textId="77777777" w:rsidR="00AE1194" w:rsidRPr="009F5A10" w:rsidRDefault="00AA56F7">
            <w:pPr>
              <w:pStyle w:val="afffe"/>
            </w:pPr>
            <w:r w:rsidRPr="009F5A10">
              <w:rPr>
                <w:rFonts w:hint="eastAsia"/>
              </w:rPr>
              <w:t>204.7</w:t>
            </w:r>
          </w:p>
        </w:tc>
        <w:tc>
          <w:tcPr>
            <w:tcW w:w="727" w:type="pct"/>
            <w:shd w:val="clear" w:color="auto" w:fill="auto"/>
            <w:noWrap/>
            <w:vAlign w:val="center"/>
          </w:tcPr>
          <w:p w14:paraId="637EFF28" w14:textId="77777777" w:rsidR="00AE1194" w:rsidRPr="009F5A10" w:rsidRDefault="00AA56F7">
            <w:pPr>
              <w:pStyle w:val="afffe"/>
            </w:pPr>
            <w:r w:rsidRPr="009F5A10">
              <w:rPr>
                <w:rFonts w:hint="eastAsia"/>
              </w:rPr>
              <w:t>77</w:t>
            </w:r>
          </w:p>
        </w:tc>
        <w:tc>
          <w:tcPr>
            <w:tcW w:w="1088" w:type="pct"/>
            <w:shd w:val="clear" w:color="auto" w:fill="auto"/>
            <w:noWrap/>
            <w:vAlign w:val="center"/>
          </w:tcPr>
          <w:p w14:paraId="1A0F8B55" w14:textId="77777777" w:rsidR="00AE1194" w:rsidRPr="009F5A10" w:rsidRDefault="00AA56F7">
            <w:pPr>
              <w:pStyle w:val="afffe"/>
            </w:pPr>
            <w:r w:rsidRPr="009F5A10">
              <w:rPr>
                <w:rFonts w:hint="eastAsia"/>
              </w:rPr>
              <w:t>23.90%</w:t>
            </w:r>
          </w:p>
        </w:tc>
      </w:tr>
    </w:tbl>
    <w:p w14:paraId="6188A82C" w14:textId="77777777" w:rsidR="00AE1194" w:rsidRPr="009F5A10" w:rsidRDefault="00AA56F7">
      <w:pPr>
        <w:pStyle w:val="affffa"/>
        <w:ind w:firstLine="480"/>
      </w:pPr>
      <w:r w:rsidRPr="009F5A10">
        <w:rPr>
          <w:rFonts w:hint="eastAsia"/>
        </w:rPr>
        <w:t>（</w:t>
      </w:r>
      <w:r w:rsidRPr="009F5A10">
        <w:rPr>
          <w:rFonts w:hint="eastAsia"/>
        </w:rPr>
        <w:t>3</w:t>
      </w:r>
      <w:r w:rsidRPr="009F5A10">
        <w:rPr>
          <w:rFonts w:hint="eastAsia"/>
        </w:rPr>
        <w:t>）在技术措施和手段上，逐步由围护结构性能提升和高效机电设备扩展到可再生能源应用及能源互联网。</w:t>
      </w:r>
    </w:p>
    <w:p w14:paraId="52A897A5" w14:textId="77777777" w:rsidR="00AE1194" w:rsidRPr="009F5A10" w:rsidRDefault="00AA56F7">
      <w:pPr>
        <w:pStyle w:val="affffa"/>
        <w:ind w:firstLine="480"/>
      </w:pPr>
      <w:r w:rsidRPr="009F5A10">
        <w:rPr>
          <w:rFonts w:hint="eastAsia"/>
        </w:rPr>
        <w:t>建筑能效反映了建筑物用能系统效率和能源消耗量，我国通过制定《民用建筑节能条例》、《建筑能效测评与标识技术导则》、《建筑能效标识技术标准》</w:t>
      </w:r>
      <w:r w:rsidRPr="009F5A10">
        <w:rPr>
          <w:rFonts w:hint="eastAsia"/>
        </w:rPr>
        <w:t>J</w:t>
      </w:r>
      <w:r w:rsidRPr="009F5A10">
        <w:t xml:space="preserve">GJ/T 288 </w:t>
      </w:r>
      <w:r w:rsidRPr="009F5A10">
        <w:rPr>
          <w:rFonts w:hint="eastAsia"/>
        </w:rPr>
        <w:t>建立了建筑能效标识体系，但是在</w:t>
      </w:r>
      <w:r w:rsidRPr="009F5A10">
        <w:rPr>
          <w:rFonts w:hint="eastAsia"/>
        </w:rPr>
        <w:t>1</w:t>
      </w:r>
      <w:r w:rsidRPr="009F5A10">
        <w:t>0</w:t>
      </w:r>
      <w:r w:rsidRPr="009F5A10">
        <w:rPr>
          <w:rFonts w:hint="eastAsia"/>
        </w:rPr>
        <w:t>多年实施过程中发现了一些问题：（</w:t>
      </w:r>
      <w:r w:rsidRPr="009F5A10">
        <w:rPr>
          <w:rFonts w:hint="eastAsia"/>
        </w:rPr>
        <w:t>1</w:t>
      </w:r>
      <w:r w:rsidRPr="009F5A10">
        <w:rPr>
          <w:rFonts w:hint="eastAsia"/>
        </w:rPr>
        <w:t>）能耗计算边界不协调：《建筑能效标识技术标准》</w:t>
      </w:r>
      <w:r w:rsidRPr="009F5A10">
        <w:rPr>
          <w:rFonts w:hint="eastAsia"/>
        </w:rPr>
        <w:t>JGJ/T 288</w:t>
      </w:r>
      <w:r w:rsidRPr="009F5A10">
        <w:rPr>
          <w:rFonts w:hint="eastAsia"/>
        </w:rPr>
        <w:t>能耗计算范围主要为供暖、通风、空调、照明能耗，缺少现有标准体系中生活热水、电梯、可再生能源等；（</w:t>
      </w:r>
      <w:r w:rsidRPr="009F5A10">
        <w:rPr>
          <w:rFonts w:hint="eastAsia"/>
        </w:rPr>
        <w:t>2</w:t>
      </w:r>
      <w:r w:rsidRPr="009F5A10">
        <w:rPr>
          <w:rFonts w:hint="eastAsia"/>
        </w:rPr>
        <w:t>）能效分级少：《建筑能效标识技术标准》</w:t>
      </w:r>
      <w:r w:rsidRPr="009F5A10">
        <w:rPr>
          <w:rFonts w:hint="eastAsia"/>
        </w:rPr>
        <w:t>JGJ/T 288</w:t>
      </w:r>
      <w:r w:rsidRPr="009F5A10">
        <w:rPr>
          <w:rFonts w:hint="eastAsia"/>
        </w:rPr>
        <w:t>主要针对优于《公共建筑节能标准》</w:t>
      </w:r>
      <w:r w:rsidRPr="009F5A10">
        <w:rPr>
          <w:rFonts w:hint="eastAsia"/>
        </w:rPr>
        <w:t>G</w:t>
      </w:r>
      <w:r w:rsidRPr="009F5A10">
        <w:t>B50189-2015</w:t>
      </w:r>
      <w:r w:rsidRPr="009F5A10">
        <w:rPr>
          <w:rFonts w:hint="eastAsia"/>
        </w:rPr>
        <w:t>的公共建筑，公共建筑能效</w:t>
      </w:r>
      <w:r w:rsidRPr="009F5A10">
        <w:t>分为一星、二星、三星</w:t>
      </w:r>
      <w:r w:rsidRPr="009F5A10">
        <w:rPr>
          <w:rFonts w:hint="eastAsia"/>
        </w:rPr>
        <w:t>，对于超低能耗、近零能耗、零能耗、零碳建筑</w:t>
      </w:r>
      <w:r w:rsidRPr="009F5A10">
        <w:t>更高性能建筑以及</w:t>
      </w:r>
      <w:r w:rsidRPr="009F5A10">
        <w:t>2005</w:t>
      </w:r>
      <w:r w:rsidRPr="009F5A10">
        <w:t>年之前的更低能效的既有建筑不能进行有效的区分</w:t>
      </w:r>
      <w:r w:rsidRPr="009F5A10">
        <w:rPr>
          <w:rFonts w:hint="eastAsia"/>
        </w:rPr>
        <w:t>；（</w:t>
      </w:r>
      <w:r w:rsidRPr="009F5A10">
        <w:rPr>
          <w:rFonts w:hint="eastAsia"/>
        </w:rPr>
        <w:t>3</w:t>
      </w:r>
      <w:r w:rsidRPr="009F5A10">
        <w:rPr>
          <w:rFonts w:hint="eastAsia"/>
        </w:rPr>
        <w:t>）缺乏标准化基准建筑，建筑能效计算边界、供暖空调系统形式等不统一；（</w:t>
      </w:r>
      <w:r w:rsidRPr="009F5A10">
        <w:t>4</w:t>
      </w:r>
      <w:r w:rsidRPr="009F5A10">
        <w:rPr>
          <w:rFonts w:hint="eastAsia"/>
        </w:rPr>
        <w:t>）缺乏系统性、全面性检测程序和评估方法。因此，基于上述问题，为了</w:t>
      </w:r>
      <w:r w:rsidRPr="009F5A10">
        <w:t>规范和引导公共建筑能</w:t>
      </w:r>
      <w:r w:rsidRPr="009F5A10">
        <w:lastRenderedPageBreak/>
        <w:t>效分级</w:t>
      </w:r>
      <w:r w:rsidRPr="009F5A10">
        <w:rPr>
          <w:rFonts w:hint="eastAsia"/>
        </w:rPr>
        <w:t>，制定本标准。本标准的制定使建筑使用单位、运营单位了解建筑能源情况和利用水平，掌握建筑能效所处等级，为各级政府和建设行政主管部门制定相关节能政策、推动公共建筑能效提升、树立公共建筑能效引领标杆提供依据。</w:t>
      </w:r>
    </w:p>
    <w:p w14:paraId="28CE71DB" w14:textId="77777777" w:rsidR="00AE1194" w:rsidRPr="009F5A10" w:rsidRDefault="00AA56F7">
      <w:pPr>
        <w:pStyle w:val="afff6"/>
        <w:numPr>
          <w:ilvl w:val="2"/>
          <w:numId w:val="4"/>
        </w:numPr>
        <w:tabs>
          <w:tab w:val="left" w:pos="426"/>
          <w:tab w:val="left" w:pos="709"/>
        </w:tabs>
        <w:adjustRightInd/>
        <w:ind w:left="0" w:firstLine="0"/>
        <w:textAlignment w:val="auto"/>
      </w:pPr>
      <w:r w:rsidRPr="009F5A10">
        <w:t>本标准适用于新建、改扩建公共建筑和既有公共建筑的能效评估。</w:t>
      </w:r>
    </w:p>
    <w:p w14:paraId="12F29B07" w14:textId="77777777" w:rsidR="00AE1194" w:rsidRPr="009F5A10" w:rsidRDefault="00AA56F7">
      <w:pPr>
        <w:pStyle w:val="affffa"/>
        <w:ind w:firstLine="482"/>
      </w:pPr>
      <w:r w:rsidRPr="009F5A10">
        <w:rPr>
          <w:b/>
        </w:rPr>
        <w:t>【条文说明】</w:t>
      </w:r>
      <w:r w:rsidRPr="009F5A10">
        <w:rPr>
          <w:rFonts w:hint="eastAsia"/>
        </w:rPr>
        <w:t>本标准适用于</w:t>
      </w:r>
      <w:r w:rsidRPr="009F5A10">
        <w:t>新建、既有公共建筑的能效评估</w:t>
      </w:r>
      <w:r w:rsidRPr="009F5A10">
        <w:rPr>
          <w:rFonts w:hint="eastAsia"/>
        </w:rPr>
        <w:t>，对于实施围护结构改造、机电系统节能改造和未实施节能改造的公共建筑也可以按本标准规定的能效评估方法和分级方法进行评估。</w:t>
      </w:r>
    </w:p>
    <w:p w14:paraId="0032256D" w14:textId="77777777" w:rsidR="00AE1194" w:rsidRPr="009F5A10" w:rsidRDefault="00AA56F7">
      <w:pPr>
        <w:pStyle w:val="afff6"/>
        <w:numPr>
          <w:ilvl w:val="2"/>
          <w:numId w:val="4"/>
        </w:numPr>
        <w:tabs>
          <w:tab w:val="left" w:pos="426"/>
          <w:tab w:val="left" w:pos="709"/>
        </w:tabs>
        <w:adjustRightInd/>
        <w:ind w:left="0" w:firstLine="0"/>
        <w:textAlignment w:val="auto"/>
      </w:pPr>
      <w:r w:rsidRPr="009F5A10">
        <w:rPr>
          <w:rFonts w:hint="eastAsia"/>
        </w:rPr>
        <w:t>公共</w:t>
      </w:r>
      <w:r w:rsidRPr="009F5A10">
        <w:t>建筑应根据当地的气候条件</w:t>
      </w:r>
      <w:r w:rsidRPr="009F5A10">
        <w:rPr>
          <w:rFonts w:hint="eastAsia"/>
        </w:rPr>
        <w:t>，</w:t>
      </w:r>
      <w:r w:rsidRPr="009F5A10">
        <w:t>在保证室内环境参数条件下</w:t>
      </w:r>
      <w:r w:rsidRPr="009F5A10">
        <w:rPr>
          <w:rFonts w:hint="eastAsia"/>
        </w:rPr>
        <w:t>，</w:t>
      </w:r>
      <w:r w:rsidRPr="009F5A10">
        <w:t>改善围护结构热工性能</w:t>
      </w:r>
      <w:r w:rsidRPr="009F5A10">
        <w:rPr>
          <w:rFonts w:hint="eastAsia"/>
        </w:rPr>
        <w:t>，</w:t>
      </w:r>
      <w:r w:rsidRPr="009F5A10">
        <w:t>提</w:t>
      </w:r>
      <w:r w:rsidRPr="009F5A10">
        <w:rPr>
          <w:rFonts w:hint="eastAsia"/>
        </w:rPr>
        <w:t>高建筑</w:t>
      </w:r>
      <w:r w:rsidRPr="009F5A10">
        <w:t>设备及系统的能源利用效率</w:t>
      </w:r>
      <w:r w:rsidRPr="009F5A10">
        <w:rPr>
          <w:rFonts w:hint="eastAsia"/>
        </w:rPr>
        <w:t>，</w:t>
      </w:r>
      <w:r w:rsidRPr="009F5A10">
        <w:t>充分利用可再生能源</w:t>
      </w:r>
      <w:r w:rsidRPr="009F5A10">
        <w:rPr>
          <w:rFonts w:hint="eastAsia"/>
        </w:rPr>
        <w:t>，</w:t>
      </w:r>
      <w:r w:rsidRPr="009F5A10">
        <w:t>降低建筑暖通空调</w:t>
      </w:r>
      <w:r w:rsidRPr="009F5A10">
        <w:rPr>
          <w:rFonts w:hint="eastAsia"/>
        </w:rPr>
        <w:t>、</w:t>
      </w:r>
      <w:r w:rsidRPr="009F5A10">
        <w:t>给水排水及电气系统的能耗</w:t>
      </w:r>
      <w:r w:rsidRPr="009F5A10">
        <w:rPr>
          <w:rFonts w:hint="eastAsia"/>
        </w:rPr>
        <w:t>。</w:t>
      </w:r>
    </w:p>
    <w:p w14:paraId="1ED27DD2" w14:textId="77777777" w:rsidR="00AE1194" w:rsidRPr="009F5A10" w:rsidRDefault="00AA56F7">
      <w:pPr>
        <w:pStyle w:val="affffa"/>
        <w:ind w:firstLine="482"/>
      </w:pPr>
      <w:r w:rsidRPr="009F5A10">
        <w:rPr>
          <w:b/>
        </w:rPr>
        <w:t>【条文说明】</w:t>
      </w:r>
      <w:r w:rsidRPr="009F5A10">
        <w:rPr>
          <w:rFonts w:hint="eastAsia"/>
        </w:rPr>
        <w:t>公共建筑节约能源不以降低室内热舒适度作为代价，应在满足现行国家标准《民用建筑供暖通风与空气调节设计规范》</w:t>
      </w:r>
      <w:r w:rsidRPr="009F5A10">
        <w:rPr>
          <w:rFonts w:hint="eastAsia"/>
        </w:rPr>
        <w:t>GB 50736</w:t>
      </w:r>
      <w:r w:rsidRPr="009F5A10">
        <w:rPr>
          <w:rFonts w:hint="eastAsia"/>
        </w:rPr>
        <w:t>要求的室内热舒适环境的基础上，</w:t>
      </w:r>
      <w:r w:rsidRPr="009F5A10">
        <w:t>改善围护结构热工性能</w:t>
      </w:r>
      <w:r w:rsidRPr="009F5A10">
        <w:rPr>
          <w:rFonts w:hint="eastAsia"/>
        </w:rPr>
        <w:t>，</w:t>
      </w:r>
      <w:r w:rsidRPr="009F5A10">
        <w:t>提</w:t>
      </w:r>
      <w:r w:rsidRPr="009F5A10">
        <w:rPr>
          <w:rFonts w:hint="eastAsia"/>
        </w:rPr>
        <w:t>高</w:t>
      </w:r>
      <w:r w:rsidRPr="009F5A10">
        <w:t>建筑设备及系统的能源利用效率</w:t>
      </w:r>
      <w:r w:rsidRPr="009F5A10">
        <w:rPr>
          <w:rFonts w:hint="eastAsia"/>
        </w:rPr>
        <w:t>，优先利用可再生能源，降低能源消耗和碳排放。</w:t>
      </w:r>
    </w:p>
    <w:p w14:paraId="0C31B61D" w14:textId="77777777" w:rsidR="00AE1194" w:rsidRPr="009F5A10" w:rsidRDefault="00AA56F7">
      <w:pPr>
        <w:pStyle w:val="afff6"/>
        <w:numPr>
          <w:ilvl w:val="2"/>
          <w:numId w:val="4"/>
        </w:numPr>
        <w:tabs>
          <w:tab w:val="left" w:pos="426"/>
          <w:tab w:val="left" w:pos="709"/>
        </w:tabs>
        <w:adjustRightInd/>
        <w:ind w:left="0" w:firstLine="0"/>
        <w:textAlignment w:val="auto"/>
      </w:pPr>
      <w:r w:rsidRPr="009F5A10">
        <w:t>公共建筑能效评估除应符合本标准外，尚应符合国家现行有关标准的规定。</w:t>
      </w:r>
    </w:p>
    <w:p w14:paraId="6A2429B5" w14:textId="77777777" w:rsidR="00AE1194" w:rsidRPr="009F5A10" w:rsidRDefault="00AA56F7">
      <w:pPr>
        <w:pStyle w:val="affffa"/>
        <w:ind w:firstLine="482"/>
      </w:pPr>
      <w:r w:rsidRPr="009F5A10">
        <w:rPr>
          <w:rFonts w:hint="eastAsia"/>
          <w:b/>
        </w:rPr>
        <w:t>【条文说明】</w:t>
      </w:r>
      <w:r w:rsidRPr="009F5A10">
        <w:rPr>
          <w:rFonts w:hint="eastAsia"/>
        </w:rPr>
        <w:t>公共建筑类型多样，包括办公、旅游、商业、科教文卫、通信及交通运输用房等，鉴于不同类型公共建筑能效特点不同，在公共建筑能效评估时涉及到多种节能技术、节能指标、测试方法，因此除执行本标准外，尚应符合国家现行有关标准的规定。</w:t>
      </w:r>
      <w:r w:rsidRPr="009F5A10">
        <w:br w:type="page"/>
      </w:r>
    </w:p>
    <w:p w14:paraId="08610748" w14:textId="77777777" w:rsidR="00AE1194" w:rsidRPr="009F5A10" w:rsidRDefault="00AA56F7">
      <w:pPr>
        <w:pStyle w:val="1"/>
        <w:spacing w:after="231"/>
      </w:pPr>
      <w:bookmarkStart w:id="7" w:name="_Toc13055065"/>
      <w:bookmarkStart w:id="8" w:name="_Toc534824598"/>
      <w:bookmarkStart w:id="9" w:name="_Toc79997391"/>
      <w:r w:rsidRPr="009F5A10">
        <w:lastRenderedPageBreak/>
        <w:t>术</w:t>
      </w:r>
      <w:r w:rsidRPr="009F5A10">
        <w:t xml:space="preserve">  </w:t>
      </w:r>
      <w:r w:rsidRPr="009F5A10">
        <w:t>语</w:t>
      </w:r>
      <w:bookmarkEnd w:id="7"/>
      <w:bookmarkEnd w:id="8"/>
      <w:bookmarkEnd w:id="9"/>
    </w:p>
    <w:p w14:paraId="0D6118AC" w14:textId="77777777" w:rsidR="00AE1194" w:rsidRPr="009F5A10" w:rsidRDefault="00AA56F7">
      <w:pPr>
        <w:pStyle w:val="101"/>
        <w:numPr>
          <w:ilvl w:val="0"/>
          <w:numId w:val="6"/>
        </w:numPr>
        <w:ind w:left="0" w:firstLine="0"/>
      </w:pPr>
      <w:r w:rsidRPr="009F5A10">
        <w:t>建筑用能系统</w:t>
      </w:r>
      <w:r w:rsidRPr="009F5A10">
        <w:t xml:space="preserve"> building energy system</w:t>
      </w:r>
    </w:p>
    <w:p w14:paraId="60FC24D9" w14:textId="77777777" w:rsidR="00AE1194" w:rsidRPr="009F5A10" w:rsidRDefault="00AA56F7">
      <w:pPr>
        <w:pStyle w:val="2-"/>
        <w:ind w:firstLine="480"/>
      </w:pPr>
      <w:r w:rsidRPr="009F5A10">
        <w:t>为公共建筑使用功能服务的用能设备及其配套设施的集合，主要包含供暖、通风、空调、生活热水、照明、电梯、可再生能源等系统。</w:t>
      </w:r>
    </w:p>
    <w:p w14:paraId="441E72AC" w14:textId="77777777" w:rsidR="00AE1194" w:rsidRPr="009F5A10" w:rsidRDefault="00AA56F7">
      <w:pPr>
        <w:pStyle w:val="101"/>
        <w:numPr>
          <w:ilvl w:val="0"/>
          <w:numId w:val="6"/>
        </w:numPr>
        <w:ind w:left="0" w:firstLine="0"/>
      </w:pPr>
      <w:r w:rsidRPr="009F5A10">
        <w:t>建筑能效理论评估</w:t>
      </w:r>
      <w:r w:rsidRPr="009F5A10">
        <w:t xml:space="preserve"> theoretical evaluation for building energy performance</w:t>
      </w:r>
    </w:p>
    <w:p w14:paraId="5F220228" w14:textId="77777777" w:rsidR="00AE1194" w:rsidRPr="009F5A10" w:rsidRDefault="00AA56F7">
      <w:pPr>
        <w:pStyle w:val="2-"/>
        <w:ind w:firstLine="480"/>
      </w:pPr>
      <w:r w:rsidRPr="009F5A10">
        <w:t>通过文件审查、现场检查、计算、统计分析等方式确定反映建筑物能源消耗量及建筑物用能系统性能指标，并给出建筑物能效分级的活动。</w:t>
      </w:r>
    </w:p>
    <w:p w14:paraId="36B991EC" w14:textId="77777777" w:rsidR="00AE1194" w:rsidRPr="009F5A10" w:rsidRDefault="00AA56F7">
      <w:pPr>
        <w:pStyle w:val="101"/>
        <w:numPr>
          <w:ilvl w:val="0"/>
          <w:numId w:val="6"/>
        </w:numPr>
        <w:ind w:left="0" w:firstLine="0"/>
      </w:pPr>
      <w:r w:rsidRPr="009F5A10">
        <w:t>建筑能效实测评估</w:t>
      </w:r>
      <w:r w:rsidRPr="009F5A10">
        <w:t>measurement and evaluation for building energy performance</w:t>
      </w:r>
    </w:p>
    <w:p w14:paraId="081FD8F7" w14:textId="77777777" w:rsidR="00AE1194" w:rsidRPr="009F5A10" w:rsidRDefault="00AA56F7">
      <w:pPr>
        <w:pStyle w:val="2-"/>
        <w:ind w:firstLine="480"/>
        <w:rPr>
          <w:shd w:val="clear" w:color="auto" w:fill="FFFFFF"/>
        </w:rPr>
      </w:pPr>
      <w:r w:rsidRPr="009F5A10">
        <w:rPr>
          <w:shd w:val="clear" w:color="auto" w:fill="FFFFFF"/>
        </w:rPr>
        <w:t>对建筑物实际使用能耗进行实测，对建筑物用能系统性能指标进行现场检测与核查，并</w:t>
      </w:r>
      <w:r w:rsidRPr="009F5A10">
        <w:t>给出建筑物能效分级的活动</w:t>
      </w:r>
      <w:r w:rsidRPr="009F5A10">
        <w:rPr>
          <w:shd w:val="clear" w:color="auto" w:fill="FFFFFF"/>
        </w:rPr>
        <w:t>。</w:t>
      </w:r>
    </w:p>
    <w:p w14:paraId="48D3211F" w14:textId="77777777" w:rsidR="00AE1194" w:rsidRPr="009F5A10" w:rsidRDefault="00AA56F7">
      <w:pPr>
        <w:pStyle w:val="101"/>
        <w:numPr>
          <w:ilvl w:val="0"/>
          <w:numId w:val="6"/>
        </w:numPr>
      </w:pPr>
      <w:r w:rsidRPr="009F5A10">
        <w:t>理论能耗</w:t>
      </w:r>
      <w:r w:rsidRPr="009F5A10">
        <w:t xml:space="preserve"> theory of energy consumption</w:t>
      </w:r>
    </w:p>
    <w:p w14:paraId="66AA6E3D" w14:textId="77777777" w:rsidR="00AE1194" w:rsidRPr="009F5A10" w:rsidRDefault="00AA56F7">
      <w:pPr>
        <w:pStyle w:val="2-"/>
        <w:ind w:firstLine="480"/>
      </w:pPr>
      <w:r w:rsidRPr="009F5A10">
        <w:t>在计算条件下，</w:t>
      </w:r>
      <w:r w:rsidRPr="009F5A10">
        <w:rPr>
          <w:rFonts w:hint="eastAsia"/>
        </w:rPr>
        <w:t>建筑</w:t>
      </w:r>
      <w:r w:rsidRPr="009F5A10">
        <w:t>冷热源、输配</w:t>
      </w:r>
      <w:r w:rsidRPr="009F5A10">
        <w:rPr>
          <w:rFonts w:hint="eastAsia"/>
        </w:rPr>
        <w:t>系统、</w:t>
      </w:r>
      <w:r w:rsidRPr="009F5A10">
        <w:t>末端系统，生活热水系统，照明系统及电梯的终端能耗</w:t>
      </w:r>
      <w:r w:rsidRPr="009F5A10">
        <w:rPr>
          <w:rFonts w:hint="eastAsia"/>
        </w:rPr>
        <w:t>，</w:t>
      </w:r>
      <w:r w:rsidRPr="009F5A10">
        <w:t>利用能源换算系数换算</w:t>
      </w:r>
      <w:r w:rsidRPr="009F5A10">
        <w:rPr>
          <w:rFonts w:hint="eastAsia"/>
        </w:rPr>
        <w:t>为电，并扣除</w:t>
      </w:r>
      <w:r w:rsidRPr="009F5A10">
        <w:t>可再生能源发电量</w:t>
      </w:r>
      <w:r w:rsidRPr="009F5A10">
        <w:rPr>
          <w:rFonts w:hint="eastAsia"/>
        </w:rPr>
        <w:t>的计算能耗。</w:t>
      </w:r>
    </w:p>
    <w:p w14:paraId="3353FB0B" w14:textId="77777777" w:rsidR="00AE1194" w:rsidRPr="009F5A10" w:rsidRDefault="00AA56F7">
      <w:pPr>
        <w:pStyle w:val="101"/>
        <w:numPr>
          <w:ilvl w:val="0"/>
          <w:numId w:val="6"/>
        </w:numPr>
      </w:pPr>
      <w:r w:rsidRPr="009F5A10">
        <w:t>实测能耗</w:t>
      </w:r>
      <w:r w:rsidRPr="009F5A10">
        <w:t xml:space="preserve"> measured energy consumption</w:t>
      </w:r>
    </w:p>
    <w:p w14:paraId="37D2A984" w14:textId="77777777" w:rsidR="00AE1194" w:rsidRPr="009F5A10" w:rsidRDefault="00AA56F7">
      <w:pPr>
        <w:pStyle w:val="2-"/>
        <w:ind w:firstLine="480"/>
      </w:pPr>
      <w:r w:rsidRPr="009F5A10">
        <w:t>在建筑使用过程中由外部输入的能源，包括维持建筑环境的用能和各类建筑内活动的用能。</w:t>
      </w:r>
    </w:p>
    <w:p w14:paraId="27BE0299" w14:textId="77777777" w:rsidR="00AE1194" w:rsidRPr="009F5A10" w:rsidRDefault="00AA56F7">
      <w:pPr>
        <w:pStyle w:val="affffa"/>
        <w:ind w:firstLine="482"/>
      </w:pPr>
      <w:r w:rsidRPr="009F5A10">
        <w:rPr>
          <w:b/>
        </w:rPr>
        <w:t>【条文说明】</w:t>
      </w:r>
      <w:r w:rsidRPr="009F5A10">
        <w:rPr>
          <w:rFonts w:hint="eastAsia"/>
        </w:rPr>
        <w:t>维持建筑环境的用能，一般有</w:t>
      </w:r>
      <w:r w:rsidRPr="009F5A10">
        <w:t>供暖、通风、空调和照明等</w:t>
      </w:r>
      <w:r w:rsidRPr="009F5A10">
        <w:rPr>
          <w:rFonts w:hint="eastAsia"/>
        </w:rPr>
        <w:t>的用能；建筑内活动的用能一般包括</w:t>
      </w:r>
      <w:r w:rsidRPr="009F5A10">
        <w:t>办公、</w:t>
      </w:r>
      <w:r w:rsidRPr="009F5A10">
        <w:rPr>
          <w:rFonts w:hint="eastAsia"/>
        </w:rPr>
        <w:t>电器</w:t>
      </w:r>
      <w:r w:rsidRPr="009F5A10">
        <w:t>、电梯、生活热水等</w:t>
      </w:r>
      <w:r w:rsidRPr="009F5A10">
        <w:rPr>
          <w:rFonts w:hint="eastAsia"/>
        </w:rPr>
        <w:t>的用能。</w:t>
      </w:r>
    </w:p>
    <w:p w14:paraId="3F7672A9" w14:textId="77777777" w:rsidR="00AE1194" w:rsidRPr="009F5A10" w:rsidRDefault="00AA56F7">
      <w:pPr>
        <w:pStyle w:val="101"/>
        <w:numPr>
          <w:ilvl w:val="0"/>
          <w:numId w:val="6"/>
        </w:numPr>
        <w:ind w:left="0" w:firstLine="0"/>
      </w:pPr>
      <w:r w:rsidRPr="009F5A10">
        <w:t>基准建筑</w:t>
      </w:r>
      <w:r w:rsidRPr="009F5A10">
        <w:t xml:space="preserve"> benchmark building</w:t>
      </w:r>
    </w:p>
    <w:p w14:paraId="3E199762" w14:textId="77777777" w:rsidR="00AE1194" w:rsidRPr="009F5A10" w:rsidRDefault="00AA56F7">
      <w:pPr>
        <w:pStyle w:val="2-"/>
        <w:ind w:firstLine="480"/>
      </w:pPr>
      <w:r w:rsidRPr="009F5A10">
        <w:t>形状、大小、朝向、内部的空间划分和使用功能等与能效评估建筑完全一致，用于计算符合国家标准《公共建筑节能设计标准》</w:t>
      </w:r>
      <w:r w:rsidRPr="009F5A10">
        <w:t>GB 50189</w:t>
      </w:r>
      <w:r w:rsidRPr="009F5A10">
        <w:t>要求的理论能耗</w:t>
      </w:r>
      <w:r w:rsidRPr="009F5A10">
        <w:rPr>
          <w:rFonts w:hint="eastAsia"/>
        </w:rPr>
        <w:t>的</w:t>
      </w:r>
      <w:r w:rsidRPr="009F5A10">
        <w:lastRenderedPageBreak/>
        <w:t>假想建筑。</w:t>
      </w:r>
    </w:p>
    <w:p w14:paraId="76D16A35" w14:textId="77777777" w:rsidR="00AE1194" w:rsidRPr="009F5A10" w:rsidRDefault="00AA56F7">
      <w:pPr>
        <w:pStyle w:val="101"/>
        <w:numPr>
          <w:ilvl w:val="0"/>
          <w:numId w:val="6"/>
        </w:numPr>
        <w:ind w:left="0" w:firstLine="0"/>
      </w:pPr>
      <w:bookmarkStart w:id="10" w:name="_Hlk84340914"/>
      <w:r w:rsidRPr="009F5A10">
        <w:t>能耗基准值</w:t>
      </w:r>
      <w:bookmarkEnd w:id="10"/>
      <w:r w:rsidRPr="009F5A10">
        <w:t xml:space="preserve"> energy baseline</w:t>
      </w:r>
    </w:p>
    <w:p w14:paraId="5AE46AC3" w14:textId="77777777" w:rsidR="00AE1194" w:rsidRPr="009F5A10" w:rsidRDefault="00AA56F7">
      <w:pPr>
        <w:pStyle w:val="2-"/>
        <w:ind w:firstLine="480"/>
      </w:pPr>
      <w:r w:rsidRPr="009F5A10">
        <w:t>建筑能效</w:t>
      </w:r>
      <w:r w:rsidRPr="009F5A10">
        <w:rPr>
          <w:rFonts w:hint="eastAsia"/>
        </w:rPr>
        <w:t>理论</w:t>
      </w:r>
      <w:r w:rsidRPr="009F5A10">
        <w:t>评估时，</w:t>
      </w:r>
      <w:r w:rsidRPr="009F5A10">
        <w:rPr>
          <w:rFonts w:hint="eastAsia"/>
        </w:rPr>
        <w:t>以满足</w:t>
      </w:r>
      <w:r w:rsidRPr="009F5A10">
        <w:t>国家标准《</w:t>
      </w:r>
      <w:r w:rsidRPr="009F5A10">
        <w:rPr>
          <w:rFonts w:hint="eastAsia"/>
        </w:rPr>
        <w:t>公共建筑节能设计标准</w:t>
      </w:r>
      <w:r w:rsidRPr="009F5A10">
        <w:t>》</w:t>
      </w:r>
      <w:r w:rsidRPr="009F5A10">
        <w:t>GB 50189-2015</w:t>
      </w:r>
      <w:r w:rsidRPr="009F5A10">
        <w:rPr>
          <w:rFonts w:hint="eastAsia"/>
        </w:rPr>
        <w:t>的基准建筑为模型计算的理论能耗</w:t>
      </w:r>
      <w:r w:rsidRPr="009F5A10">
        <w:t>值。建筑能效实测评估时，以</w:t>
      </w:r>
      <w:r w:rsidRPr="009F5A10">
        <w:rPr>
          <w:rFonts w:hint="eastAsia"/>
        </w:rPr>
        <w:t>满足</w:t>
      </w:r>
      <w:r w:rsidRPr="009F5A10">
        <w:t>国家标准《民用建筑能耗标准》</w:t>
      </w:r>
      <w:r w:rsidRPr="009F5A10">
        <w:t>GB/T 51161-2016</w:t>
      </w:r>
      <w:r w:rsidRPr="009F5A10">
        <w:t>能耗指标</w:t>
      </w:r>
      <w:r w:rsidRPr="009F5A10">
        <w:rPr>
          <w:rFonts w:hint="eastAsia"/>
        </w:rPr>
        <w:t>引导</w:t>
      </w:r>
      <w:r w:rsidRPr="009F5A10">
        <w:t>值为</w:t>
      </w:r>
      <w:r w:rsidRPr="009F5A10">
        <w:rPr>
          <w:rFonts w:hint="eastAsia"/>
        </w:rPr>
        <w:t>基准建筑的实测能耗值</w:t>
      </w:r>
      <w:r w:rsidRPr="009F5A10">
        <w:t>。</w:t>
      </w:r>
    </w:p>
    <w:p w14:paraId="07E0B042" w14:textId="77777777" w:rsidR="00AE1194" w:rsidRPr="009F5A10" w:rsidRDefault="00AA56F7">
      <w:pPr>
        <w:pStyle w:val="101"/>
        <w:numPr>
          <w:ilvl w:val="0"/>
          <w:numId w:val="6"/>
        </w:numPr>
        <w:ind w:left="0" w:firstLine="0"/>
      </w:pPr>
      <w:r w:rsidRPr="009F5A10">
        <w:t>相对节能率</w:t>
      </w:r>
      <w:r w:rsidRPr="009F5A10">
        <w:t> </w:t>
      </w:r>
      <w:r w:rsidRPr="009F5A10">
        <w:t>relative energy saving rate</w:t>
      </w:r>
    </w:p>
    <w:p w14:paraId="51D6794A" w14:textId="77777777" w:rsidR="00AE1194" w:rsidRPr="009F5A10" w:rsidRDefault="00AA56F7">
      <w:pPr>
        <w:pStyle w:val="2-"/>
        <w:ind w:firstLine="480"/>
      </w:pPr>
      <w:r w:rsidRPr="009F5A10">
        <w:t>能效评估建筑全年单位建筑面积能耗与基准建筑全年单位建筑面积能耗之间的差值，与基准建筑全年单位建筑面积能耗之比。</w:t>
      </w:r>
    </w:p>
    <w:p w14:paraId="2BF7F742" w14:textId="77777777" w:rsidR="00AE1194" w:rsidRPr="009F5A10" w:rsidRDefault="00AE1194">
      <w:pPr>
        <w:pStyle w:val="affffa"/>
        <w:ind w:firstLineChars="0"/>
      </w:pPr>
      <w:bookmarkStart w:id="11" w:name="_Toc534824599"/>
    </w:p>
    <w:p w14:paraId="62D55D9D" w14:textId="77777777" w:rsidR="00AE1194" w:rsidRPr="009F5A10" w:rsidRDefault="00AE1194">
      <w:pPr>
        <w:pStyle w:val="affffa"/>
        <w:ind w:firstLineChars="0"/>
        <w:sectPr w:rsidR="00AE1194" w:rsidRPr="009F5A10">
          <w:footerReference w:type="default" r:id="rId22"/>
          <w:pgSz w:w="11906" w:h="16838"/>
          <w:pgMar w:top="1440" w:right="1800" w:bottom="1440" w:left="1800" w:header="851" w:footer="992" w:gutter="0"/>
          <w:pgNumType w:start="1"/>
          <w:cols w:space="720"/>
          <w:docGrid w:type="lines" w:linePitch="462"/>
        </w:sectPr>
      </w:pPr>
    </w:p>
    <w:bookmarkEnd w:id="11"/>
    <w:p w14:paraId="2E754A8B" w14:textId="77777777" w:rsidR="00AE1194" w:rsidRPr="009F5A10" w:rsidRDefault="00AA56F7">
      <w:pPr>
        <w:pStyle w:val="1"/>
        <w:spacing w:after="231"/>
      </w:pPr>
      <w:r w:rsidRPr="009F5A10">
        <w:lastRenderedPageBreak/>
        <w:t xml:space="preserve"> </w:t>
      </w:r>
      <w:bookmarkStart w:id="12" w:name="_Toc79997392"/>
      <w:r w:rsidRPr="009F5A10">
        <w:t>基本规定</w:t>
      </w:r>
      <w:bookmarkEnd w:id="12"/>
    </w:p>
    <w:p w14:paraId="64B98FA9" w14:textId="77777777" w:rsidR="00AE1194" w:rsidRPr="009F5A10" w:rsidRDefault="00AA56F7">
      <w:pPr>
        <w:pStyle w:val="3"/>
        <w:numPr>
          <w:ilvl w:val="0"/>
          <w:numId w:val="0"/>
        </w:numPr>
        <w:rPr>
          <w:color w:val="000000"/>
        </w:rPr>
      </w:pPr>
      <w:r w:rsidRPr="009F5A10">
        <w:rPr>
          <w:kern w:val="0"/>
          <w:szCs w:val="34"/>
        </w:rPr>
        <w:t xml:space="preserve">3.0.1 </w:t>
      </w:r>
      <w:r w:rsidRPr="009F5A10">
        <w:rPr>
          <w:color w:val="000000"/>
        </w:rPr>
        <w:t>公共建筑能效评估应包括理论评估和实测评估两个阶段。</w:t>
      </w:r>
    </w:p>
    <w:p w14:paraId="3DC92614" w14:textId="77777777" w:rsidR="00AE1194" w:rsidRPr="009F5A10" w:rsidRDefault="00AA56F7">
      <w:pPr>
        <w:pStyle w:val="affffa"/>
        <w:ind w:firstLine="482"/>
      </w:pPr>
      <w:r w:rsidRPr="009F5A10">
        <w:rPr>
          <w:b/>
        </w:rPr>
        <w:t>【条文说明】</w:t>
      </w:r>
      <w:r w:rsidRPr="009F5A10">
        <w:rPr>
          <w:rFonts w:hint="eastAsia"/>
        </w:rPr>
        <w:t>公共建筑能效评估分为理论评估和实测评估两个阶段。</w:t>
      </w:r>
      <w:r w:rsidRPr="009F5A10">
        <w:t>建筑能</w:t>
      </w:r>
      <w:r w:rsidRPr="009F5A10">
        <w:rPr>
          <w:rFonts w:hint="eastAsia"/>
        </w:rPr>
        <w:t>效</w:t>
      </w:r>
      <w:r w:rsidRPr="009F5A10">
        <w:t>理论评估是指通过文件审查、现场检查、计算、统计分析等方式确定反映建筑物能源消耗量及建筑物用能系统性能指标，并给出建筑物能效分级的活动；建筑能效实测评估是指对建筑物实际使用能耗进行实测，对建筑物用能系统性能指标进行现场检测与核查，并给出建筑物能效分级的活动。</w:t>
      </w:r>
    </w:p>
    <w:p w14:paraId="68C6A561" w14:textId="77777777" w:rsidR="00AE1194" w:rsidRPr="009F5A10" w:rsidRDefault="00AA56F7">
      <w:pPr>
        <w:pStyle w:val="3"/>
        <w:numPr>
          <w:ilvl w:val="0"/>
          <w:numId w:val="0"/>
        </w:numPr>
      </w:pPr>
      <w:r w:rsidRPr="009F5A10">
        <w:rPr>
          <w:kern w:val="0"/>
          <w:szCs w:val="34"/>
        </w:rPr>
        <w:t xml:space="preserve">3.0.2 </w:t>
      </w:r>
      <w:r w:rsidRPr="009F5A10">
        <w:rPr>
          <w:kern w:val="0"/>
          <w:szCs w:val="34"/>
        </w:rPr>
        <w:t>公共建筑能效评估应在建筑通过竣工验收、正常使用一年后，且使用率大于</w:t>
      </w:r>
      <w:r w:rsidRPr="009F5A10">
        <w:rPr>
          <w:kern w:val="0"/>
          <w:szCs w:val="34"/>
        </w:rPr>
        <w:t>30%</w:t>
      </w:r>
      <w:r w:rsidRPr="009F5A10">
        <w:rPr>
          <w:kern w:val="0"/>
          <w:szCs w:val="34"/>
        </w:rPr>
        <w:t>时进行。</w:t>
      </w:r>
      <w:r w:rsidRPr="009F5A10">
        <w:t xml:space="preserve"> </w:t>
      </w:r>
    </w:p>
    <w:p w14:paraId="27C36B75" w14:textId="77777777" w:rsidR="00AE1194" w:rsidRPr="009F5A10" w:rsidRDefault="00AA56F7">
      <w:pPr>
        <w:pStyle w:val="affffa"/>
        <w:ind w:firstLine="482"/>
      </w:pPr>
      <w:r w:rsidRPr="009F5A10">
        <w:rPr>
          <w:b/>
        </w:rPr>
        <w:t>【条文说明】</w:t>
      </w:r>
      <w:r w:rsidRPr="009F5A10">
        <w:t xml:space="preserve"> </w:t>
      </w:r>
      <w:r w:rsidRPr="009F5A10">
        <w:t>公共建筑能效评估根据能源消耗量及用能系统性能指标等获取方式的不同，划分为理论评估和实测评估；但无论哪种</w:t>
      </w:r>
      <w:r w:rsidRPr="009F5A10">
        <w:rPr>
          <w:rFonts w:hint="eastAsia"/>
        </w:rPr>
        <w:t>能效</w:t>
      </w:r>
      <w:r w:rsidRPr="009F5A10">
        <w:t>评估方式，首先要在建筑通过竣工验收、正常使用一年后，且使用率大于</w:t>
      </w:r>
      <w:r w:rsidRPr="009F5A10">
        <w:t>30%</w:t>
      </w:r>
      <w:r w:rsidRPr="009F5A10">
        <w:t>时进行。建筑能耗、系统性能与多种因素紧密相关，为了更为准确地反映建筑能耗水平，对使用率以及系统运行时间做了规定。</w:t>
      </w:r>
    </w:p>
    <w:p w14:paraId="0EFE2C97" w14:textId="77777777" w:rsidR="00AE1194" w:rsidRPr="009F5A10" w:rsidRDefault="00AA56F7">
      <w:pPr>
        <w:pStyle w:val="3"/>
        <w:numPr>
          <w:ilvl w:val="0"/>
          <w:numId w:val="0"/>
        </w:numPr>
        <w:rPr>
          <w:kern w:val="0"/>
          <w:szCs w:val="34"/>
        </w:rPr>
      </w:pPr>
      <w:r w:rsidRPr="009F5A10">
        <w:rPr>
          <w:kern w:val="0"/>
          <w:szCs w:val="34"/>
        </w:rPr>
        <w:t>3.0.3</w:t>
      </w:r>
      <w:r w:rsidRPr="009F5A10">
        <w:rPr>
          <w:b/>
          <w:kern w:val="0"/>
          <w:szCs w:val="34"/>
        </w:rPr>
        <w:t xml:space="preserve"> </w:t>
      </w:r>
      <w:r w:rsidRPr="009F5A10">
        <w:rPr>
          <w:color w:val="000000"/>
        </w:rPr>
        <w:t>公共建筑能效评估</w:t>
      </w:r>
      <w:r w:rsidRPr="009F5A10">
        <w:rPr>
          <w:kern w:val="0"/>
          <w:szCs w:val="34"/>
        </w:rPr>
        <w:t>应以单栋建筑为对象。对于兼有居住、公共建筑双重特性的综合建筑，当公共建筑面积占整个建筑面积的比例大于</w:t>
      </w:r>
      <w:r w:rsidRPr="009F5A10">
        <w:rPr>
          <w:kern w:val="0"/>
          <w:szCs w:val="34"/>
        </w:rPr>
        <w:t>10%</w:t>
      </w:r>
      <w:r w:rsidRPr="009F5A10">
        <w:rPr>
          <w:kern w:val="0"/>
          <w:szCs w:val="34"/>
        </w:rPr>
        <w:t>，且面积大于</w:t>
      </w:r>
      <w:r w:rsidRPr="009F5A10">
        <w:rPr>
          <w:kern w:val="0"/>
          <w:szCs w:val="34"/>
        </w:rPr>
        <w:t>1000m</w:t>
      </w:r>
      <w:r w:rsidRPr="009F5A10">
        <w:rPr>
          <w:kern w:val="0"/>
          <w:szCs w:val="34"/>
          <w:vertAlign w:val="superscript"/>
        </w:rPr>
        <w:t>2</w:t>
      </w:r>
      <w:r w:rsidRPr="009F5A10">
        <w:rPr>
          <w:kern w:val="0"/>
          <w:szCs w:val="34"/>
        </w:rPr>
        <w:t>时，应按公共建筑进行能效评估。</w:t>
      </w:r>
    </w:p>
    <w:p w14:paraId="48016277" w14:textId="77777777" w:rsidR="00AE1194" w:rsidRPr="009F5A10" w:rsidRDefault="00AA56F7">
      <w:pPr>
        <w:pStyle w:val="affffa"/>
        <w:ind w:firstLine="482"/>
        <w:rPr>
          <w:b/>
        </w:rPr>
      </w:pPr>
      <w:r w:rsidRPr="009F5A10">
        <w:rPr>
          <w:b/>
        </w:rPr>
        <w:t>【条文说明】</w:t>
      </w:r>
      <w:r w:rsidRPr="009F5A10">
        <w:rPr>
          <w:b/>
        </w:rPr>
        <w:t xml:space="preserve"> </w:t>
      </w:r>
      <w:r w:rsidRPr="009F5A10">
        <w:t>裙房连通的公共建筑群，当与塔楼功能一致时，视为单栋建筑；与塔楼功能不一致时，视为不同单体建筑；只有地下车库连通的建筑群视为不同单体建筑。</w:t>
      </w:r>
    </w:p>
    <w:p w14:paraId="782B3F40" w14:textId="26B438EB" w:rsidR="00AE1194" w:rsidRPr="009F5A10" w:rsidRDefault="00AA56F7">
      <w:pPr>
        <w:pStyle w:val="3"/>
        <w:keepNext w:val="0"/>
        <w:keepLines w:val="0"/>
        <w:numPr>
          <w:ilvl w:val="0"/>
          <w:numId w:val="0"/>
        </w:numPr>
      </w:pPr>
      <w:r w:rsidRPr="009F5A10">
        <w:t xml:space="preserve">3.0.4 </w:t>
      </w:r>
      <w:r w:rsidRPr="009F5A10">
        <w:t>公共建筑的室内环境质量</w:t>
      </w:r>
      <w:r w:rsidRPr="009F5A10">
        <w:rPr>
          <w:rFonts w:hint="eastAsia"/>
        </w:rPr>
        <w:t>应</w:t>
      </w:r>
      <w:r w:rsidRPr="009F5A10">
        <w:t>满足现行国家标准《民用建筑供暖通风与空气调节设计规范》</w:t>
      </w:r>
      <w:r w:rsidRPr="009F5A10">
        <w:t>GB 50736</w:t>
      </w:r>
      <w:r w:rsidRPr="009F5A10">
        <w:t>、《民用建筑室内热湿环境评价标准》</w:t>
      </w:r>
      <w:r w:rsidRPr="009F5A10">
        <w:t>GB/T 50785</w:t>
      </w:r>
      <w:r w:rsidRPr="009F5A10">
        <w:t>、《建筑照明设计标准》</w:t>
      </w:r>
      <w:r w:rsidRPr="009F5A10">
        <w:t>GB 50034</w:t>
      </w:r>
      <w:r w:rsidRPr="009F5A10">
        <w:t>的要求时，方可进行能效评估。</w:t>
      </w:r>
    </w:p>
    <w:p w14:paraId="2E267A27" w14:textId="268DF994" w:rsidR="00AE1194" w:rsidRPr="009F5A10" w:rsidRDefault="00AA56F7">
      <w:pPr>
        <w:pStyle w:val="affffa"/>
        <w:ind w:firstLine="482"/>
      </w:pPr>
      <w:r w:rsidRPr="009F5A10">
        <w:rPr>
          <w:b/>
        </w:rPr>
        <w:lastRenderedPageBreak/>
        <w:t>【条文说明】</w:t>
      </w:r>
      <w:r w:rsidRPr="009F5A10">
        <w:t>公共建筑进行能效评估的目的是为了了解各建筑的能源使用情况，分析所处的能效等级水平，从而降低能源消耗，但节约能源不能以降低室内环境质量为代价，所以本条</w:t>
      </w:r>
      <w:r w:rsidRPr="009F5A10">
        <w:rPr>
          <w:rFonts w:hint="eastAsia"/>
        </w:rPr>
        <w:t>规定</w:t>
      </w:r>
      <w:r w:rsidRPr="009F5A10">
        <w:t>了室内</w:t>
      </w:r>
      <w:r w:rsidRPr="009F5A10">
        <w:rPr>
          <w:rFonts w:hint="eastAsia"/>
        </w:rPr>
        <w:t>主要房间和公共场所</w:t>
      </w:r>
      <w:r w:rsidRPr="009F5A10">
        <w:t>环境质量</w:t>
      </w:r>
      <w:r w:rsidRPr="009F5A10">
        <w:rPr>
          <w:rFonts w:hint="eastAsia"/>
        </w:rPr>
        <w:t>主要指温度、相对湿度、风速、舒适度应</w:t>
      </w:r>
      <w:r w:rsidRPr="009F5A10">
        <w:t>满足</w:t>
      </w:r>
      <w:r w:rsidRPr="009F5A10">
        <w:rPr>
          <w:rFonts w:hint="eastAsia"/>
        </w:rPr>
        <w:t>现行国家标准</w:t>
      </w:r>
      <w:r w:rsidRPr="009F5A10">
        <w:t>《民用建筑供暖通风与空气调节设计规范》</w:t>
      </w:r>
      <w:r w:rsidRPr="009F5A10">
        <w:t>GB 50736</w:t>
      </w:r>
      <w:r w:rsidRPr="009F5A10">
        <w:t>、《民用建筑室内热湿环境评价标准》</w:t>
      </w:r>
      <w:r w:rsidRPr="009F5A10">
        <w:t>GB/T 50785</w:t>
      </w:r>
      <w:r w:rsidRPr="009F5A10">
        <w:rPr>
          <w:rFonts w:hint="eastAsia"/>
        </w:rPr>
        <w:t>，</w:t>
      </w:r>
      <w:r w:rsidRPr="009F5A10">
        <w:t>室内</w:t>
      </w:r>
      <w:r w:rsidRPr="009F5A10">
        <w:rPr>
          <w:rFonts w:hint="eastAsia"/>
        </w:rPr>
        <w:t>主要房间和公共场所照度、照明均匀度等应满足</w:t>
      </w:r>
      <w:r w:rsidRPr="009F5A10">
        <w:t>《建筑照明设计标准》</w:t>
      </w:r>
      <w:r w:rsidRPr="009F5A10">
        <w:t>GB 50034</w:t>
      </w:r>
      <w:r w:rsidRPr="009F5A10">
        <w:t>的要求时，方可进行能效评估。</w:t>
      </w:r>
      <w:r w:rsidRPr="009F5A10">
        <w:rPr>
          <w:rFonts w:hint="eastAsia"/>
        </w:rPr>
        <w:t>实测评估时，</w:t>
      </w:r>
      <w:r w:rsidRPr="009F5A10">
        <w:t>室内环境质量</w:t>
      </w:r>
      <w:r w:rsidRPr="009F5A10">
        <w:rPr>
          <w:rFonts w:hint="eastAsia"/>
        </w:rPr>
        <w:t>检测根据《公共建筑节能检测标准》</w:t>
      </w:r>
      <w:r w:rsidRPr="009F5A10">
        <w:rPr>
          <w:rFonts w:hint="eastAsia"/>
        </w:rPr>
        <w:t>JGJ/T 177</w:t>
      </w:r>
      <w:r w:rsidRPr="009F5A10">
        <w:rPr>
          <w:rFonts w:hint="eastAsia"/>
        </w:rPr>
        <w:t>进行测试。</w:t>
      </w:r>
    </w:p>
    <w:p w14:paraId="15290668" w14:textId="77777777" w:rsidR="00AE1194" w:rsidRPr="009F5A10" w:rsidRDefault="00AA56F7">
      <w:pPr>
        <w:pStyle w:val="3"/>
        <w:numPr>
          <w:ilvl w:val="0"/>
          <w:numId w:val="0"/>
        </w:numPr>
        <w:rPr>
          <w:color w:val="000000"/>
        </w:rPr>
      </w:pPr>
      <w:r w:rsidRPr="009F5A10">
        <w:rPr>
          <w:color w:val="000000"/>
        </w:rPr>
        <w:t xml:space="preserve">3.0.5 </w:t>
      </w:r>
      <w:r w:rsidRPr="009F5A10">
        <w:rPr>
          <w:color w:val="000000"/>
        </w:rPr>
        <w:t>公共建筑能效评估应包括计算相对节能率，核查或检测建筑外围护结构热工性能、</w:t>
      </w:r>
      <w:r w:rsidRPr="009F5A10">
        <w:rPr>
          <w:rFonts w:hint="eastAsia"/>
          <w:color w:val="000000"/>
        </w:rPr>
        <w:t>供暖通风空调</w:t>
      </w:r>
      <w:r w:rsidRPr="009F5A10">
        <w:rPr>
          <w:color w:val="000000"/>
        </w:rPr>
        <w:t>系统、给水排水系统、</w:t>
      </w:r>
      <w:r w:rsidRPr="009F5A10">
        <w:rPr>
          <w:rFonts w:hint="eastAsia"/>
          <w:color w:val="000000"/>
        </w:rPr>
        <w:t>供配电系统、照明系统及电梯、监测与控制系统、可再生能源</w:t>
      </w:r>
      <w:r w:rsidRPr="009F5A10">
        <w:rPr>
          <w:color w:val="000000"/>
        </w:rPr>
        <w:t>系统，并应符合下列规定：</w:t>
      </w:r>
    </w:p>
    <w:p w14:paraId="61E78E42" w14:textId="2FAC70FE" w:rsidR="00AE1194" w:rsidRPr="009F5A10" w:rsidRDefault="00AA56F7">
      <w:pPr>
        <w:ind w:firstLine="480"/>
      </w:pPr>
      <w:r w:rsidRPr="009F5A10">
        <w:t xml:space="preserve">1 </w:t>
      </w:r>
      <w:r w:rsidRPr="009F5A10">
        <w:t>公共建筑能效理论评估应以满足</w:t>
      </w:r>
      <w:r w:rsidRPr="009F5A10">
        <w:rPr>
          <w:rFonts w:hint="eastAsia"/>
        </w:rPr>
        <w:t>国家标准</w:t>
      </w:r>
      <w:r w:rsidRPr="009F5A10">
        <w:t>《公共建筑节能设计标准》</w:t>
      </w:r>
      <w:r w:rsidRPr="009F5A10">
        <w:t>GB 50189-2015</w:t>
      </w:r>
      <w:r w:rsidRPr="009F5A10">
        <w:t>的建筑为基准建筑</w:t>
      </w:r>
      <w:r w:rsidRPr="009F5A10">
        <w:rPr>
          <w:rFonts w:hint="eastAsia"/>
        </w:rPr>
        <w:t>，并计算基准建筑能耗值；外</w:t>
      </w:r>
      <w:r w:rsidRPr="009F5A10">
        <w:t>围护结构热工性能、用能系统及设备性能指标应满足本标准第</w:t>
      </w:r>
      <w:r w:rsidRPr="009F5A10">
        <w:t>5.3</w:t>
      </w:r>
      <w:r w:rsidRPr="009F5A10">
        <w:t>节的规定；</w:t>
      </w:r>
    </w:p>
    <w:p w14:paraId="0B4968F3" w14:textId="77777777" w:rsidR="00AE1194" w:rsidRPr="009F5A10" w:rsidRDefault="00AA56F7">
      <w:pPr>
        <w:ind w:firstLine="480"/>
      </w:pPr>
      <w:r w:rsidRPr="009F5A10">
        <w:t xml:space="preserve">2 </w:t>
      </w:r>
      <w:r w:rsidRPr="009F5A10">
        <w:t>公共建筑能效实测评估应以满足</w:t>
      </w:r>
      <w:r w:rsidRPr="009F5A10">
        <w:rPr>
          <w:rFonts w:hint="eastAsia"/>
        </w:rPr>
        <w:t>国标标准</w:t>
      </w:r>
      <w:r w:rsidRPr="009F5A10">
        <w:t>《民用建筑能耗标准》</w:t>
      </w:r>
      <w:r w:rsidRPr="009F5A10">
        <w:t>GB/T 51161-2016</w:t>
      </w:r>
      <w:r w:rsidRPr="009F5A10">
        <w:t>引导值的建筑为基准建筑</w:t>
      </w:r>
      <w:r w:rsidRPr="009F5A10">
        <w:rPr>
          <w:rFonts w:hint="eastAsia"/>
        </w:rPr>
        <w:t>，并核算修正基准建筑能耗值；外</w:t>
      </w:r>
      <w:r w:rsidRPr="009F5A10">
        <w:t>围护结构热工性能、用能系统及设备实际性能指标应满足本标准第</w:t>
      </w:r>
      <w:r w:rsidRPr="009F5A10">
        <w:t>6.3</w:t>
      </w:r>
      <w:r w:rsidRPr="009F5A10">
        <w:t>节的规定；</w:t>
      </w:r>
    </w:p>
    <w:p w14:paraId="1A4BE621" w14:textId="77777777" w:rsidR="00AE1194" w:rsidRPr="009F5A10" w:rsidRDefault="00AA56F7">
      <w:pPr>
        <w:ind w:firstLine="480"/>
      </w:pPr>
      <w:r w:rsidRPr="009F5A10">
        <w:t xml:space="preserve">3 </w:t>
      </w:r>
      <w:r w:rsidRPr="009F5A10">
        <w:t>计算相对节能率时，应先将电能之外的其他能源折算为标准煤，再根据上年度国家统计部门发布的发电煤耗折算为耗电量进行计算。</w:t>
      </w:r>
    </w:p>
    <w:p w14:paraId="6CC84E23" w14:textId="77777777" w:rsidR="00AE1194" w:rsidRPr="009F5A10" w:rsidRDefault="00AA56F7">
      <w:pPr>
        <w:pStyle w:val="affffa"/>
        <w:ind w:firstLine="482"/>
      </w:pPr>
      <w:r w:rsidRPr="009F5A10">
        <w:rPr>
          <w:rFonts w:hint="eastAsia"/>
          <w:b/>
        </w:rPr>
        <w:t>【条文说明】</w:t>
      </w:r>
      <w:r w:rsidRPr="009F5A10">
        <w:rPr>
          <w:rFonts w:hint="eastAsia"/>
        </w:rPr>
        <w:t>我国建筑设计阶段，运行阶段的标准体系不同，建筑设计阶段执行节能设计标准体系，运行阶段执行能耗标准体系，因此本标准在理论评估和实测评估时应与现有标准体系协调。在计算相对节能率时，理论评估采用了满足国家标准《公共建筑节能设计标准》</w:t>
      </w:r>
      <w:r w:rsidRPr="009F5A10">
        <w:t>GB 50189-2015</w:t>
      </w:r>
      <w:r w:rsidRPr="009F5A10">
        <w:rPr>
          <w:rFonts w:hint="eastAsia"/>
        </w:rPr>
        <w:t>的建筑作为基准建筑，并计算其</w:t>
      </w:r>
      <w:r w:rsidRPr="009F5A10">
        <w:t>能耗</w:t>
      </w:r>
      <w:r w:rsidRPr="009F5A10">
        <w:rPr>
          <w:rFonts w:hint="eastAsia"/>
        </w:rPr>
        <w:t>，作为理论评估建筑的能耗</w:t>
      </w:r>
      <w:r w:rsidRPr="009F5A10">
        <w:t>基准值</w:t>
      </w:r>
      <w:r w:rsidRPr="009F5A10">
        <w:rPr>
          <w:rFonts w:hint="eastAsia"/>
        </w:rPr>
        <w:t>，实测评估采用了满足</w:t>
      </w:r>
      <w:r w:rsidRPr="009F5A10">
        <w:t>国家标准《民用建筑能耗标准》</w:t>
      </w:r>
      <w:r w:rsidRPr="009F5A10">
        <w:lastRenderedPageBreak/>
        <w:t>GB/T51161-2016</w:t>
      </w:r>
      <w:r w:rsidRPr="009F5A10">
        <w:t>能耗指标</w:t>
      </w:r>
      <w:r w:rsidRPr="009F5A10">
        <w:rPr>
          <w:rFonts w:hint="eastAsia"/>
        </w:rPr>
        <w:t>引导</w:t>
      </w:r>
      <w:r w:rsidRPr="009F5A10">
        <w:t>值</w:t>
      </w:r>
      <w:r w:rsidRPr="009F5A10">
        <w:rPr>
          <w:rFonts w:hint="eastAsia"/>
        </w:rPr>
        <w:t>，作</w:t>
      </w:r>
      <w:r w:rsidRPr="009F5A10">
        <w:t>为实测评估建筑的能耗基准值。</w:t>
      </w:r>
    </w:p>
    <w:p w14:paraId="5B6A7FDC" w14:textId="77777777" w:rsidR="00AE1194" w:rsidRPr="009F5A10" w:rsidRDefault="00AA56F7">
      <w:pPr>
        <w:pStyle w:val="affffa"/>
        <w:ind w:firstLine="480"/>
      </w:pPr>
      <w:r w:rsidRPr="009F5A10">
        <w:rPr>
          <w:rFonts w:hint="eastAsia"/>
        </w:rPr>
        <w:t>公共建筑类型多样，鉴于不同类型公共建筑能效特点不同和技术基础，在理论评估和实测评估时，对不同能效水平建筑的外围护结构性能、热源热效率、冷源性能系数、水泵的输送能效比、风机的单位风量耗功率等性能指标提出了明确要求。</w:t>
      </w:r>
    </w:p>
    <w:p w14:paraId="1FB81189" w14:textId="77777777" w:rsidR="00AE1194" w:rsidRPr="009F5A10" w:rsidRDefault="00AA56F7">
      <w:pPr>
        <w:pStyle w:val="affffa"/>
        <w:ind w:firstLine="480"/>
      </w:pPr>
      <w:r w:rsidRPr="009F5A10">
        <w:rPr>
          <w:rFonts w:hint="eastAsia"/>
        </w:rPr>
        <w:t>建筑主要用能为二次能源电耗以及原煤、原油、天然气等其他种类的一次能源，建筑终端使用能源种类分别按照电力、燃气和标煤统计计算。</w:t>
      </w:r>
    </w:p>
    <w:p w14:paraId="73857CD9" w14:textId="77777777" w:rsidR="00AE1194" w:rsidRPr="009F5A10" w:rsidRDefault="00AA56F7">
      <w:pPr>
        <w:pStyle w:val="affffa"/>
        <w:ind w:firstLine="480"/>
      </w:pPr>
      <w:r w:rsidRPr="009F5A10">
        <w:rPr>
          <w:rFonts w:hint="eastAsia"/>
        </w:rPr>
        <w:t>根据国家能源局发布的</w:t>
      </w:r>
      <w:r w:rsidRPr="009F5A10">
        <w:t>2021</w:t>
      </w:r>
      <w:r w:rsidRPr="009F5A10">
        <w:t>年</w:t>
      </w:r>
      <w:r w:rsidRPr="009F5A10">
        <w:t>1-8</w:t>
      </w:r>
      <w:r w:rsidRPr="009F5A10">
        <w:t>月全国电力工业统计数据一览表</w:t>
      </w:r>
      <w:r w:rsidRPr="009F5A10">
        <w:rPr>
          <w:rFonts w:hint="eastAsia"/>
        </w:rPr>
        <w:t>统计，截至</w:t>
      </w:r>
      <w:r w:rsidRPr="009F5A10">
        <w:t>8</w:t>
      </w:r>
      <w:r w:rsidRPr="009F5A10">
        <w:rPr>
          <w:rFonts w:hint="eastAsia"/>
        </w:rPr>
        <w:t>月底，全国发电装机容量</w:t>
      </w:r>
      <w:r w:rsidRPr="009F5A10">
        <w:t>22.83</w:t>
      </w:r>
      <w:r w:rsidRPr="009F5A10">
        <w:rPr>
          <w:rFonts w:hint="eastAsia"/>
        </w:rPr>
        <w:t>亿</w:t>
      </w:r>
      <w:r w:rsidRPr="009F5A10">
        <w:t>kWh</w:t>
      </w:r>
      <w:r w:rsidRPr="009F5A10">
        <w:rPr>
          <w:rFonts w:hint="eastAsia"/>
        </w:rPr>
        <w:t>，其中水电装机容量约</w:t>
      </w:r>
      <w:r w:rsidRPr="009F5A10">
        <w:t xml:space="preserve">3.82 </w:t>
      </w:r>
      <w:r w:rsidRPr="009F5A10">
        <w:rPr>
          <w:rFonts w:hint="eastAsia"/>
        </w:rPr>
        <w:t>亿</w:t>
      </w:r>
      <w:r w:rsidRPr="009F5A10">
        <w:t>kWh</w:t>
      </w:r>
      <w:r w:rsidRPr="009F5A10">
        <w:rPr>
          <w:rFonts w:hint="eastAsia"/>
        </w:rPr>
        <w:t>，占比约</w:t>
      </w:r>
      <w:r w:rsidRPr="009F5A10">
        <w:t>16.74%</w:t>
      </w:r>
      <w:r w:rsidRPr="009F5A10">
        <w:rPr>
          <w:rFonts w:hint="eastAsia"/>
        </w:rPr>
        <w:t>；火电装机容量约</w:t>
      </w:r>
      <w:r w:rsidRPr="009F5A10">
        <w:t>12.76</w:t>
      </w:r>
      <w:r w:rsidRPr="009F5A10">
        <w:rPr>
          <w:rFonts w:hint="eastAsia"/>
        </w:rPr>
        <w:t>亿</w:t>
      </w:r>
      <w:r w:rsidRPr="009F5A10">
        <w:t>kWh</w:t>
      </w:r>
      <w:r w:rsidRPr="009F5A10">
        <w:rPr>
          <w:rFonts w:hint="eastAsia"/>
        </w:rPr>
        <w:t>，占比约</w:t>
      </w:r>
      <w:r w:rsidRPr="009F5A10">
        <w:t>55.91%</w:t>
      </w:r>
      <w:r w:rsidRPr="009F5A10">
        <w:rPr>
          <w:rFonts w:hint="eastAsia"/>
        </w:rPr>
        <w:t>；核电装机容量约</w:t>
      </w:r>
      <w:r w:rsidRPr="009F5A10">
        <w:t>0.53</w:t>
      </w:r>
      <w:r w:rsidRPr="009F5A10">
        <w:rPr>
          <w:rFonts w:hint="eastAsia"/>
        </w:rPr>
        <w:t>亿</w:t>
      </w:r>
      <w:r w:rsidRPr="009F5A10">
        <w:t>kWh</w:t>
      </w:r>
      <w:r w:rsidRPr="009F5A10">
        <w:rPr>
          <w:rFonts w:hint="eastAsia"/>
        </w:rPr>
        <w:t>，占比约</w:t>
      </w:r>
      <w:r w:rsidRPr="009F5A10">
        <w:t>2.33%</w:t>
      </w:r>
      <w:r w:rsidRPr="009F5A10">
        <w:rPr>
          <w:rFonts w:hint="eastAsia"/>
        </w:rPr>
        <w:t>；风电装机容量约</w:t>
      </w:r>
      <w:r w:rsidRPr="009F5A10">
        <w:t>2.95</w:t>
      </w:r>
      <w:r w:rsidRPr="009F5A10">
        <w:rPr>
          <w:rFonts w:hint="eastAsia"/>
        </w:rPr>
        <w:t>亿</w:t>
      </w:r>
      <w:r w:rsidRPr="009F5A10">
        <w:t>kWh</w:t>
      </w:r>
      <w:r w:rsidRPr="009F5A10">
        <w:rPr>
          <w:rFonts w:hint="eastAsia"/>
        </w:rPr>
        <w:t>，占比约</w:t>
      </w:r>
      <w:r w:rsidRPr="009F5A10">
        <w:t>12.94%</w:t>
      </w:r>
      <w:r w:rsidRPr="009F5A10">
        <w:rPr>
          <w:rFonts w:hint="eastAsia"/>
        </w:rPr>
        <w:t>；太阳能发电装机容量约</w:t>
      </w:r>
      <w:r w:rsidRPr="009F5A10">
        <w:t>2.75</w:t>
      </w:r>
      <w:r w:rsidRPr="009F5A10">
        <w:rPr>
          <w:rFonts w:hint="eastAsia"/>
        </w:rPr>
        <w:t>亿</w:t>
      </w:r>
      <w:r w:rsidRPr="009F5A10">
        <w:t>kWh</w:t>
      </w:r>
      <w:r w:rsidRPr="009F5A10">
        <w:rPr>
          <w:rFonts w:hint="eastAsia"/>
        </w:rPr>
        <w:t>，占比约</w:t>
      </w:r>
      <w:r w:rsidRPr="009F5A10">
        <w:t>12.05%</w:t>
      </w:r>
      <w:r w:rsidRPr="009F5A10">
        <w:rPr>
          <w:rFonts w:hint="eastAsia"/>
        </w:rPr>
        <w:t>；</w:t>
      </w:r>
      <w:r w:rsidRPr="009F5A10">
        <w:t>全国供电煤耗率</w:t>
      </w:r>
      <w:r w:rsidRPr="009F5A10">
        <w:rPr>
          <w:rFonts w:hint="eastAsia"/>
        </w:rPr>
        <w:t>0</w:t>
      </w:r>
      <w:r w:rsidRPr="009F5A10">
        <w:t>.3042</w:t>
      </w:r>
      <w:r w:rsidRPr="009F5A10">
        <w:rPr>
          <w:rFonts w:hint="eastAsia"/>
        </w:rPr>
        <w:t>kg</w:t>
      </w:r>
      <w:r w:rsidRPr="009F5A10">
        <w:t>ce</w:t>
      </w:r>
      <w:r w:rsidRPr="009F5A10">
        <w:rPr>
          <w:rFonts w:hint="eastAsia"/>
        </w:rPr>
        <w:t>/k</w:t>
      </w:r>
      <w:r w:rsidRPr="009F5A10">
        <w:t>W</w:t>
      </w:r>
      <w:r w:rsidRPr="009F5A10">
        <w:rPr>
          <w:rFonts w:hint="eastAsia"/>
        </w:rPr>
        <w:t>h</w:t>
      </w:r>
      <w:r w:rsidRPr="009F5A10">
        <w:rPr>
          <w:rFonts w:hint="eastAsia"/>
        </w:rPr>
        <w:t>，因此本标准的能源换算系数按供电煤耗率</w:t>
      </w:r>
      <w:r w:rsidRPr="009F5A10">
        <w:t>0.3042</w:t>
      </w:r>
      <w:r w:rsidRPr="009F5A10">
        <w:rPr>
          <w:rFonts w:hint="eastAsia"/>
        </w:rPr>
        <w:t>kg</w:t>
      </w:r>
      <w:r w:rsidRPr="009F5A10">
        <w:t>ce</w:t>
      </w:r>
      <w:r w:rsidRPr="009F5A10">
        <w:rPr>
          <w:rFonts w:hint="eastAsia"/>
        </w:rPr>
        <w:t>/kWh</w:t>
      </w:r>
      <w:r w:rsidRPr="009F5A10">
        <w:rPr>
          <w:rFonts w:hint="eastAsia"/>
        </w:rPr>
        <w:t>计算，这一点在计算的过程中请予以注意。本条文根据电能之外的其他能源按平均低位发热量折算为标准煤，再根据</w:t>
      </w:r>
      <w:r w:rsidRPr="009F5A10">
        <w:rPr>
          <w:rFonts w:hint="eastAsia"/>
        </w:rPr>
        <w:t>2</w:t>
      </w:r>
      <w:r w:rsidRPr="009F5A10">
        <w:t>021</w:t>
      </w:r>
      <w:r w:rsidRPr="009F5A10">
        <w:rPr>
          <w:rFonts w:hint="eastAsia"/>
        </w:rPr>
        <w:t>年国家能源局发布的发电煤耗折算为耗电量，表</w:t>
      </w:r>
      <w:r w:rsidRPr="009F5A10">
        <w:rPr>
          <w:rFonts w:hint="eastAsia"/>
        </w:rPr>
        <w:t>2</w:t>
      </w:r>
      <w:r w:rsidRPr="009F5A10">
        <w:rPr>
          <w:rFonts w:hint="eastAsia"/>
        </w:rPr>
        <w:t>给出常见不同能源转化换算系数，平均低位发热量数据来源于国家标准《综合能耗计算通则》</w:t>
      </w:r>
      <w:r w:rsidRPr="009F5A10">
        <w:rPr>
          <w:rFonts w:hint="eastAsia"/>
        </w:rPr>
        <w:t>GB/T2589</w:t>
      </w:r>
      <w:r w:rsidRPr="009F5A10">
        <w:t>-2020</w:t>
      </w:r>
      <w:r w:rsidRPr="009F5A10">
        <w:rPr>
          <w:rFonts w:hint="eastAsia"/>
        </w:rPr>
        <w:t>。</w:t>
      </w:r>
    </w:p>
    <w:p w14:paraId="631386FE" w14:textId="77777777" w:rsidR="00AE1194" w:rsidRPr="009F5A10" w:rsidRDefault="00AA56F7">
      <w:pPr>
        <w:pStyle w:val="aa"/>
      </w:pPr>
      <w:r w:rsidRPr="009F5A10">
        <w:rPr>
          <w:rFonts w:hint="eastAsia"/>
        </w:rPr>
        <w:t>表</w:t>
      </w:r>
      <w:r w:rsidRPr="009F5A10">
        <w:rPr>
          <w:rFonts w:hint="eastAsia"/>
        </w:rPr>
        <w:t xml:space="preserve"> </w:t>
      </w:r>
      <w:r w:rsidRPr="009F5A10">
        <w:fldChar w:fldCharType="begin"/>
      </w:r>
      <w:r w:rsidRPr="009F5A10">
        <w:instrText xml:space="preserve"> </w:instrText>
      </w:r>
      <w:r w:rsidRPr="009F5A10">
        <w:rPr>
          <w:rFonts w:hint="eastAsia"/>
        </w:rPr>
        <w:instrText xml:space="preserve">SEQ </w:instrText>
      </w:r>
      <w:r w:rsidRPr="009F5A10">
        <w:rPr>
          <w:rFonts w:hint="eastAsia"/>
        </w:rPr>
        <w:instrText>表</w:instrText>
      </w:r>
      <w:r w:rsidRPr="009F5A10">
        <w:rPr>
          <w:rFonts w:hint="eastAsia"/>
        </w:rPr>
        <w:instrText xml:space="preserve"> \* ARABIC</w:instrText>
      </w:r>
      <w:r w:rsidRPr="009F5A10">
        <w:instrText xml:space="preserve"> </w:instrText>
      </w:r>
      <w:r w:rsidRPr="009F5A10">
        <w:fldChar w:fldCharType="separate"/>
      </w:r>
      <w:r w:rsidRPr="009F5A10">
        <w:t>2</w:t>
      </w:r>
      <w:r w:rsidRPr="009F5A10">
        <w:fldChar w:fldCharType="end"/>
      </w:r>
      <w:r w:rsidRPr="009F5A10">
        <w:t xml:space="preserve"> </w:t>
      </w:r>
      <w:r w:rsidRPr="009F5A10">
        <w:rPr>
          <w:rFonts w:hint="eastAsia"/>
        </w:rPr>
        <w:t>常用能源转化换算系数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4"/>
        <w:gridCol w:w="2853"/>
        <w:gridCol w:w="2853"/>
      </w:tblGrid>
      <w:tr w:rsidR="00AE1194" w:rsidRPr="009F5A10" w14:paraId="6B63EACD" w14:textId="77777777">
        <w:trPr>
          <w:trHeight w:val="570"/>
          <w:jc w:val="center"/>
        </w:trPr>
        <w:tc>
          <w:tcPr>
            <w:tcW w:w="1728" w:type="pct"/>
            <w:shd w:val="clear" w:color="auto" w:fill="auto"/>
            <w:vAlign w:val="center"/>
          </w:tcPr>
          <w:p w14:paraId="7F2EA958" w14:textId="77777777" w:rsidR="00AE1194" w:rsidRPr="009F5A10" w:rsidRDefault="00AA56F7">
            <w:pPr>
              <w:pStyle w:val="afffe"/>
              <w:rPr>
                <w:rFonts w:eastAsia="楷体" w:cs="Times New Roman"/>
              </w:rPr>
            </w:pPr>
            <w:r w:rsidRPr="009F5A10">
              <w:rPr>
                <w:rFonts w:eastAsia="楷体" w:cs="Times New Roman"/>
              </w:rPr>
              <w:t>能源类型</w:t>
            </w:r>
          </w:p>
        </w:tc>
        <w:tc>
          <w:tcPr>
            <w:tcW w:w="1636" w:type="pct"/>
            <w:shd w:val="clear" w:color="auto" w:fill="auto"/>
            <w:vAlign w:val="center"/>
          </w:tcPr>
          <w:p w14:paraId="3C238476" w14:textId="77777777" w:rsidR="00AE1194" w:rsidRPr="009F5A10" w:rsidRDefault="00AA56F7">
            <w:pPr>
              <w:pStyle w:val="afffe"/>
              <w:rPr>
                <w:rFonts w:eastAsia="楷体" w:cs="Times New Roman"/>
              </w:rPr>
            </w:pPr>
            <w:r w:rsidRPr="009F5A10">
              <w:rPr>
                <w:rFonts w:eastAsia="楷体" w:cs="Times New Roman"/>
              </w:rPr>
              <w:t>平均低位发热量（</w:t>
            </w:r>
            <w:r w:rsidRPr="009F5A10">
              <w:rPr>
                <w:rFonts w:eastAsia="楷体" w:cs="Times New Roman"/>
              </w:rPr>
              <w:t>kJ/kg</w:t>
            </w:r>
            <w:r w:rsidRPr="009F5A10">
              <w:rPr>
                <w:rFonts w:eastAsia="楷体" w:cs="Times New Roman"/>
              </w:rPr>
              <w:t>）</w:t>
            </w:r>
          </w:p>
        </w:tc>
        <w:tc>
          <w:tcPr>
            <w:tcW w:w="1636" w:type="pct"/>
            <w:shd w:val="clear" w:color="auto" w:fill="auto"/>
            <w:vAlign w:val="center"/>
          </w:tcPr>
          <w:p w14:paraId="399D877F" w14:textId="77777777" w:rsidR="00AE1194" w:rsidRPr="009F5A10" w:rsidRDefault="00AA56F7">
            <w:pPr>
              <w:pStyle w:val="afffe"/>
              <w:rPr>
                <w:rFonts w:eastAsia="楷体" w:cs="Times New Roman"/>
              </w:rPr>
            </w:pPr>
            <w:r w:rsidRPr="009F5A10">
              <w:rPr>
                <w:rFonts w:eastAsia="楷体" w:cs="Times New Roman"/>
              </w:rPr>
              <w:t>折标准煤系数（</w:t>
            </w:r>
            <w:r w:rsidRPr="009F5A10">
              <w:rPr>
                <w:rFonts w:eastAsia="楷体" w:cs="Times New Roman"/>
              </w:rPr>
              <w:t>kgce/kg</w:t>
            </w:r>
            <w:r w:rsidRPr="009F5A10">
              <w:rPr>
                <w:rFonts w:eastAsia="楷体" w:cs="Times New Roman"/>
              </w:rPr>
              <w:t>）</w:t>
            </w:r>
          </w:p>
        </w:tc>
      </w:tr>
      <w:tr w:rsidR="00AE1194" w:rsidRPr="009F5A10" w14:paraId="3B9240DC" w14:textId="77777777">
        <w:trPr>
          <w:trHeight w:val="285"/>
          <w:jc w:val="center"/>
        </w:trPr>
        <w:tc>
          <w:tcPr>
            <w:tcW w:w="1728" w:type="pct"/>
            <w:shd w:val="clear" w:color="auto" w:fill="auto"/>
            <w:vAlign w:val="center"/>
          </w:tcPr>
          <w:p w14:paraId="7333A83D" w14:textId="77777777" w:rsidR="00AE1194" w:rsidRPr="009F5A10" w:rsidRDefault="00AA56F7">
            <w:pPr>
              <w:pStyle w:val="afffe"/>
              <w:rPr>
                <w:rFonts w:eastAsia="楷体" w:cs="Times New Roman"/>
              </w:rPr>
            </w:pPr>
            <w:r w:rsidRPr="009F5A10">
              <w:rPr>
                <w:rFonts w:eastAsia="楷体" w:cs="Times New Roman"/>
              </w:rPr>
              <w:t>标准煤</w:t>
            </w:r>
          </w:p>
        </w:tc>
        <w:tc>
          <w:tcPr>
            <w:tcW w:w="1636" w:type="pct"/>
            <w:shd w:val="clear" w:color="auto" w:fill="auto"/>
            <w:vAlign w:val="center"/>
          </w:tcPr>
          <w:p w14:paraId="1FCA3069" w14:textId="77777777" w:rsidR="00AE1194" w:rsidRPr="009F5A10" w:rsidRDefault="00AA56F7">
            <w:pPr>
              <w:pStyle w:val="afffe"/>
              <w:rPr>
                <w:rFonts w:eastAsia="楷体" w:cs="Times New Roman"/>
              </w:rPr>
            </w:pPr>
            <w:r w:rsidRPr="009F5A10">
              <w:rPr>
                <w:rFonts w:eastAsia="楷体" w:cs="Times New Roman"/>
              </w:rPr>
              <w:t>29307kJ/kg</w:t>
            </w:r>
          </w:p>
        </w:tc>
        <w:tc>
          <w:tcPr>
            <w:tcW w:w="1636" w:type="pct"/>
            <w:shd w:val="clear" w:color="auto" w:fill="auto"/>
            <w:vAlign w:val="center"/>
          </w:tcPr>
          <w:p w14:paraId="2AAFF68D" w14:textId="77777777" w:rsidR="00AE1194" w:rsidRPr="009F5A10" w:rsidRDefault="00AA56F7">
            <w:pPr>
              <w:pStyle w:val="afffe"/>
              <w:rPr>
                <w:rFonts w:eastAsia="楷体" w:cs="Times New Roman"/>
              </w:rPr>
            </w:pPr>
            <w:r w:rsidRPr="009F5A10">
              <w:rPr>
                <w:rFonts w:eastAsia="楷体" w:cs="Times New Roman"/>
              </w:rPr>
              <w:t>0.7143kgce/kg</w:t>
            </w:r>
          </w:p>
        </w:tc>
      </w:tr>
      <w:tr w:rsidR="00AE1194" w:rsidRPr="009F5A10" w14:paraId="71BA7850" w14:textId="77777777">
        <w:trPr>
          <w:trHeight w:val="285"/>
          <w:jc w:val="center"/>
        </w:trPr>
        <w:tc>
          <w:tcPr>
            <w:tcW w:w="1728" w:type="pct"/>
            <w:shd w:val="clear" w:color="auto" w:fill="auto"/>
            <w:vAlign w:val="center"/>
          </w:tcPr>
          <w:p w14:paraId="74CF1641" w14:textId="77777777" w:rsidR="00AE1194" w:rsidRPr="009F5A10" w:rsidRDefault="00AA56F7">
            <w:pPr>
              <w:pStyle w:val="afffe"/>
              <w:rPr>
                <w:rFonts w:eastAsia="楷体" w:cs="Times New Roman"/>
              </w:rPr>
            </w:pPr>
            <w:r w:rsidRPr="009F5A10">
              <w:rPr>
                <w:rFonts w:eastAsia="楷体" w:cs="Times New Roman"/>
              </w:rPr>
              <w:t>原煤</w:t>
            </w:r>
          </w:p>
        </w:tc>
        <w:tc>
          <w:tcPr>
            <w:tcW w:w="1636" w:type="pct"/>
            <w:shd w:val="clear" w:color="auto" w:fill="auto"/>
            <w:vAlign w:val="center"/>
          </w:tcPr>
          <w:p w14:paraId="4795AFC1" w14:textId="77777777" w:rsidR="00AE1194" w:rsidRPr="009F5A10" w:rsidRDefault="00AA56F7">
            <w:pPr>
              <w:pStyle w:val="afffe"/>
              <w:rPr>
                <w:rFonts w:eastAsia="楷体" w:cs="Times New Roman"/>
              </w:rPr>
            </w:pPr>
            <w:r w:rsidRPr="009F5A10">
              <w:rPr>
                <w:rFonts w:eastAsia="楷体" w:cs="Times New Roman"/>
              </w:rPr>
              <w:t>20934kJ/kg</w:t>
            </w:r>
          </w:p>
        </w:tc>
        <w:tc>
          <w:tcPr>
            <w:tcW w:w="1636" w:type="pct"/>
            <w:shd w:val="clear" w:color="auto" w:fill="auto"/>
            <w:vAlign w:val="center"/>
          </w:tcPr>
          <w:p w14:paraId="54844791" w14:textId="77777777" w:rsidR="00AE1194" w:rsidRPr="009F5A10" w:rsidRDefault="00AA56F7">
            <w:pPr>
              <w:pStyle w:val="afffe"/>
              <w:rPr>
                <w:rFonts w:eastAsia="楷体" w:cs="Times New Roman"/>
              </w:rPr>
            </w:pPr>
            <w:r w:rsidRPr="009F5A10">
              <w:rPr>
                <w:rFonts w:eastAsia="楷体" w:cs="Times New Roman"/>
              </w:rPr>
              <w:t>0.7143kgce/kg</w:t>
            </w:r>
          </w:p>
        </w:tc>
      </w:tr>
      <w:tr w:rsidR="00AE1194" w:rsidRPr="009F5A10" w14:paraId="08A7467F" w14:textId="77777777">
        <w:trPr>
          <w:trHeight w:val="285"/>
          <w:jc w:val="center"/>
        </w:trPr>
        <w:tc>
          <w:tcPr>
            <w:tcW w:w="1728" w:type="pct"/>
            <w:shd w:val="clear" w:color="auto" w:fill="auto"/>
            <w:vAlign w:val="center"/>
          </w:tcPr>
          <w:p w14:paraId="19A691D2" w14:textId="77777777" w:rsidR="00AE1194" w:rsidRPr="009F5A10" w:rsidRDefault="00AA56F7">
            <w:pPr>
              <w:pStyle w:val="afffe"/>
              <w:rPr>
                <w:rFonts w:eastAsia="楷体" w:cs="Times New Roman"/>
              </w:rPr>
            </w:pPr>
            <w:r w:rsidRPr="009F5A10">
              <w:rPr>
                <w:rFonts w:eastAsia="楷体" w:cs="Times New Roman"/>
              </w:rPr>
              <w:t>原油</w:t>
            </w:r>
          </w:p>
        </w:tc>
        <w:tc>
          <w:tcPr>
            <w:tcW w:w="1636" w:type="pct"/>
            <w:shd w:val="clear" w:color="auto" w:fill="auto"/>
            <w:vAlign w:val="center"/>
          </w:tcPr>
          <w:p w14:paraId="2634E967" w14:textId="77777777" w:rsidR="00AE1194" w:rsidRPr="009F5A10" w:rsidRDefault="00AA56F7">
            <w:pPr>
              <w:pStyle w:val="afffe"/>
              <w:rPr>
                <w:rFonts w:eastAsia="楷体" w:cs="Times New Roman"/>
              </w:rPr>
            </w:pPr>
            <w:r w:rsidRPr="009F5A10">
              <w:rPr>
                <w:rFonts w:eastAsia="楷体" w:cs="Times New Roman"/>
              </w:rPr>
              <w:t>41868kJ/kg</w:t>
            </w:r>
          </w:p>
        </w:tc>
        <w:tc>
          <w:tcPr>
            <w:tcW w:w="1636" w:type="pct"/>
            <w:shd w:val="clear" w:color="auto" w:fill="auto"/>
            <w:vAlign w:val="center"/>
          </w:tcPr>
          <w:p w14:paraId="56EACC2A" w14:textId="77777777" w:rsidR="00AE1194" w:rsidRPr="009F5A10" w:rsidRDefault="00AA56F7">
            <w:pPr>
              <w:pStyle w:val="afffe"/>
              <w:rPr>
                <w:rFonts w:eastAsia="楷体" w:cs="Times New Roman"/>
              </w:rPr>
            </w:pPr>
            <w:r w:rsidRPr="009F5A10">
              <w:rPr>
                <w:rFonts w:eastAsia="楷体" w:cs="Times New Roman"/>
              </w:rPr>
              <w:t>1.4286kgce/kg</w:t>
            </w:r>
          </w:p>
        </w:tc>
      </w:tr>
      <w:tr w:rsidR="00AE1194" w:rsidRPr="009F5A10" w14:paraId="60EE15AD" w14:textId="77777777">
        <w:trPr>
          <w:trHeight w:val="285"/>
          <w:jc w:val="center"/>
        </w:trPr>
        <w:tc>
          <w:tcPr>
            <w:tcW w:w="1728" w:type="pct"/>
            <w:shd w:val="clear" w:color="auto" w:fill="auto"/>
            <w:vAlign w:val="center"/>
          </w:tcPr>
          <w:p w14:paraId="14482472" w14:textId="77777777" w:rsidR="00AE1194" w:rsidRPr="009F5A10" w:rsidRDefault="00AA56F7">
            <w:pPr>
              <w:pStyle w:val="afffe"/>
              <w:rPr>
                <w:rFonts w:eastAsia="楷体" w:cs="Times New Roman"/>
              </w:rPr>
            </w:pPr>
            <w:r w:rsidRPr="009F5A10">
              <w:rPr>
                <w:rFonts w:eastAsia="楷体" w:cs="Times New Roman"/>
              </w:rPr>
              <w:t>汽油</w:t>
            </w:r>
          </w:p>
        </w:tc>
        <w:tc>
          <w:tcPr>
            <w:tcW w:w="1636" w:type="pct"/>
            <w:shd w:val="clear" w:color="auto" w:fill="auto"/>
            <w:vAlign w:val="center"/>
          </w:tcPr>
          <w:p w14:paraId="2EAAE6A2" w14:textId="77777777" w:rsidR="00AE1194" w:rsidRPr="009F5A10" w:rsidRDefault="00AA56F7">
            <w:pPr>
              <w:pStyle w:val="afffe"/>
              <w:rPr>
                <w:rFonts w:eastAsia="楷体" w:cs="Times New Roman"/>
              </w:rPr>
            </w:pPr>
            <w:r w:rsidRPr="009F5A10">
              <w:rPr>
                <w:rFonts w:eastAsia="楷体" w:cs="Times New Roman"/>
              </w:rPr>
              <w:t>43124kJ/kg</w:t>
            </w:r>
          </w:p>
        </w:tc>
        <w:tc>
          <w:tcPr>
            <w:tcW w:w="1636" w:type="pct"/>
            <w:shd w:val="clear" w:color="auto" w:fill="auto"/>
            <w:vAlign w:val="center"/>
          </w:tcPr>
          <w:p w14:paraId="6D5E97AF" w14:textId="77777777" w:rsidR="00AE1194" w:rsidRPr="009F5A10" w:rsidRDefault="00AA56F7">
            <w:pPr>
              <w:pStyle w:val="afffe"/>
              <w:rPr>
                <w:rFonts w:eastAsia="楷体" w:cs="Times New Roman"/>
              </w:rPr>
            </w:pPr>
            <w:r w:rsidRPr="009F5A10">
              <w:rPr>
                <w:rFonts w:eastAsia="楷体" w:cs="Times New Roman"/>
              </w:rPr>
              <w:t>1.4714kgce/kg</w:t>
            </w:r>
          </w:p>
        </w:tc>
      </w:tr>
      <w:tr w:rsidR="00AE1194" w:rsidRPr="009F5A10" w14:paraId="0445BECC" w14:textId="77777777">
        <w:trPr>
          <w:trHeight w:val="285"/>
          <w:jc w:val="center"/>
        </w:trPr>
        <w:tc>
          <w:tcPr>
            <w:tcW w:w="1728" w:type="pct"/>
            <w:shd w:val="clear" w:color="auto" w:fill="auto"/>
            <w:vAlign w:val="center"/>
          </w:tcPr>
          <w:p w14:paraId="28C2667D" w14:textId="77777777" w:rsidR="00AE1194" w:rsidRPr="009F5A10" w:rsidRDefault="00AA56F7">
            <w:pPr>
              <w:pStyle w:val="afffe"/>
              <w:rPr>
                <w:rFonts w:eastAsia="楷体" w:cs="Times New Roman"/>
              </w:rPr>
            </w:pPr>
            <w:r w:rsidRPr="009F5A10">
              <w:rPr>
                <w:rFonts w:eastAsia="楷体" w:cs="Times New Roman"/>
              </w:rPr>
              <w:t>煤油</w:t>
            </w:r>
          </w:p>
        </w:tc>
        <w:tc>
          <w:tcPr>
            <w:tcW w:w="1636" w:type="pct"/>
            <w:shd w:val="clear" w:color="auto" w:fill="auto"/>
            <w:vAlign w:val="center"/>
          </w:tcPr>
          <w:p w14:paraId="44E29EAE" w14:textId="77777777" w:rsidR="00AE1194" w:rsidRPr="009F5A10" w:rsidRDefault="00AA56F7">
            <w:pPr>
              <w:pStyle w:val="afffe"/>
              <w:rPr>
                <w:rFonts w:eastAsia="楷体" w:cs="Times New Roman"/>
              </w:rPr>
            </w:pPr>
            <w:r w:rsidRPr="009F5A10">
              <w:rPr>
                <w:rFonts w:eastAsia="楷体" w:cs="Times New Roman"/>
              </w:rPr>
              <w:t>43124kJ/kg</w:t>
            </w:r>
          </w:p>
        </w:tc>
        <w:tc>
          <w:tcPr>
            <w:tcW w:w="1636" w:type="pct"/>
            <w:shd w:val="clear" w:color="auto" w:fill="auto"/>
            <w:vAlign w:val="center"/>
          </w:tcPr>
          <w:p w14:paraId="44EE47D0" w14:textId="77777777" w:rsidR="00AE1194" w:rsidRPr="009F5A10" w:rsidRDefault="00AA56F7">
            <w:pPr>
              <w:pStyle w:val="afffe"/>
              <w:rPr>
                <w:rFonts w:eastAsia="楷体" w:cs="Times New Roman"/>
              </w:rPr>
            </w:pPr>
            <w:r w:rsidRPr="009F5A10">
              <w:rPr>
                <w:rFonts w:eastAsia="楷体" w:cs="Times New Roman"/>
              </w:rPr>
              <w:t>1.4714kgce/kg</w:t>
            </w:r>
          </w:p>
        </w:tc>
      </w:tr>
      <w:tr w:rsidR="00AE1194" w:rsidRPr="009F5A10" w14:paraId="06E74713" w14:textId="77777777">
        <w:trPr>
          <w:trHeight w:val="285"/>
          <w:jc w:val="center"/>
        </w:trPr>
        <w:tc>
          <w:tcPr>
            <w:tcW w:w="1728" w:type="pct"/>
            <w:shd w:val="clear" w:color="auto" w:fill="auto"/>
            <w:vAlign w:val="center"/>
          </w:tcPr>
          <w:p w14:paraId="02B54F7C" w14:textId="77777777" w:rsidR="00AE1194" w:rsidRPr="009F5A10" w:rsidRDefault="00AA56F7">
            <w:pPr>
              <w:pStyle w:val="afffe"/>
              <w:rPr>
                <w:rFonts w:eastAsia="楷体" w:cs="Times New Roman"/>
              </w:rPr>
            </w:pPr>
            <w:r w:rsidRPr="009F5A10">
              <w:rPr>
                <w:rFonts w:eastAsia="楷体" w:cs="Times New Roman"/>
              </w:rPr>
              <w:t>柴油</w:t>
            </w:r>
          </w:p>
        </w:tc>
        <w:tc>
          <w:tcPr>
            <w:tcW w:w="1636" w:type="pct"/>
            <w:shd w:val="clear" w:color="auto" w:fill="auto"/>
            <w:vAlign w:val="center"/>
          </w:tcPr>
          <w:p w14:paraId="00B70471" w14:textId="77777777" w:rsidR="00AE1194" w:rsidRPr="009F5A10" w:rsidRDefault="00AA56F7">
            <w:pPr>
              <w:pStyle w:val="afffe"/>
              <w:rPr>
                <w:rFonts w:eastAsia="楷体" w:cs="Times New Roman"/>
              </w:rPr>
            </w:pPr>
            <w:r w:rsidRPr="009F5A10">
              <w:rPr>
                <w:rFonts w:eastAsia="楷体" w:cs="Times New Roman"/>
              </w:rPr>
              <w:t>42705kJ/kg</w:t>
            </w:r>
          </w:p>
        </w:tc>
        <w:tc>
          <w:tcPr>
            <w:tcW w:w="1636" w:type="pct"/>
            <w:shd w:val="clear" w:color="auto" w:fill="auto"/>
            <w:vAlign w:val="center"/>
          </w:tcPr>
          <w:p w14:paraId="083225F8" w14:textId="77777777" w:rsidR="00AE1194" w:rsidRPr="009F5A10" w:rsidRDefault="00AA56F7">
            <w:pPr>
              <w:pStyle w:val="afffe"/>
              <w:rPr>
                <w:rFonts w:eastAsia="楷体" w:cs="Times New Roman"/>
              </w:rPr>
            </w:pPr>
            <w:r w:rsidRPr="009F5A10">
              <w:rPr>
                <w:rFonts w:eastAsia="楷体" w:cs="Times New Roman"/>
              </w:rPr>
              <w:t>1.4571kgce/kg</w:t>
            </w:r>
          </w:p>
        </w:tc>
      </w:tr>
      <w:tr w:rsidR="00AE1194" w:rsidRPr="009F5A10" w14:paraId="05BD6965" w14:textId="77777777">
        <w:trPr>
          <w:trHeight w:val="285"/>
          <w:jc w:val="center"/>
        </w:trPr>
        <w:tc>
          <w:tcPr>
            <w:tcW w:w="1728" w:type="pct"/>
            <w:shd w:val="clear" w:color="auto" w:fill="auto"/>
            <w:vAlign w:val="center"/>
          </w:tcPr>
          <w:p w14:paraId="719E5C27" w14:textId="77777777" w:rsidR="00AE1194" w:rsidRPr="009F5A10" w:rsidRDefault="00AA56F7">
            <w:pPr>
              <w:pStyle w:val="afffe"/>
              <w:rPr>
                <w:rFonts w:eastAsia="楷体" w:cs="Times New Roman"/>
              </w:rPr>
            </w:pPr>
            <w:r w:rsidRPr="009F5A10">
              <w:rPr>
                <w:rFonts w:eastAsia="楷体" w:cs="Times New Roman"/>
              </w:rPr>
              <w:t>天然气</w:t>
            </w:r>
          </w:p>
        </w:tc>
        <w:tc>
          <w:tcPr>
            <w:tcW w:w="1636" w:type="pct"/>
            <w:shd w:val="clear" w:color="auto" w:fill="auto"/>
            <w:vAlign w:val="center"/>
          </w:tcPr>
          <w:p w14:paraId="634235AA" w14:textId="77777777" w:rsidR="00AE1194" w:rsidRPr="009F5A10" w:rsidRDefault="00AA56F7">
            <w:pPr>
              <w:pStyle w:val="afffe"/>
              <w:rPr>
                <w:rFonts w:eastAsia="楷体" w:cs="Times New Roman"/>
              </w:rPr>
            </w:pPr>
            <w:r w:rsidRPr="009F5A10">
              <w:rPr>
                <w:rFonts w:eastAsia="楷体" w:cs="Times New Roman"/>
              </w:rPr>
              <w:t>32238kJ/m³</w:t>
            </w:r>
          </w:p>
        </w:tc>
        <w:tc>
          <w:tcPr>
            <w:tcW w:w="1636" w:type="pct"/>
            <w:shd w:val="clear" w:color="auto" w:fill="auto"/>
            <w:vAlign w:val="center"/>
          </w:tcPr>
          <w:p w14:paraId="7E11A394" w14:textId="77777777" w:rsidR="00AE1194" w:rsidRPr="009F5A10" w:rsidRDefault="00AA56F7">
            <w:pPr>
              <w:pStyle w:val="afffe"/>
              <w:rPr>
                <w:rFonts w:eastAsia="楷体" w:cs="Times New Roman"/>
              </w:rPr>
            </w:pPr>
            <w:r w:rsidRPr="009F5A10">
              <w:rPr>
                <w:rFonts w:eastAsia="楷体" w:cs="Times New Roman"/>
              </w:rPr>
              <w:t>11000kgce/m³</w:t>
            </w:r>
          </w:p>
        </w:tc>
      </w:tr>
      <w:tr w:rsidR="00AE1194" w:rsidRPr="009F5A10" w14:paraId="6C3DC857" w14:textId="77777777">
        <w:trPr>
          <w:trHeight w:val="285"/>
          <w:jc w:val="center"/>
        </w:trPr>
        <w:tc>
          <w:tcPr>
            <w:tcW w:w="1728" w:type="pct"/>
            <w:shd w:val="clear" w:color="auto" w:fill="auto"/>
            <w:vAlign w:val="center"/>
          </w:tcPr>
          <w:p w14:paraId="4E80E849" w14:textId="77777777" w:rsidR="00AE1194" w:rsidRPr="009F5A10" w:rsidRDefault="00AA56F7">
            <w:pPr>
              <w:pStyle w:val="afffe"/>
              <w:rPr>
                <w:rFonts w:eastAsia="楷体" w:cs="Times New Roman"/>
              </w:rPr>
            </w:pPr>
            <w:r w:rsidRPr="009F5A10">
              <w:rPr>
                <w:rFonts w:eastAsia="楷体" w:cs="Times New Roman"/>
              </w:rPr>
              <w:t>天然气</w:t>
            </w:r>
          </w:p>
        </w:tc>
        <w:tc>
          <w:tcPr>
            <w:tcW w:w="1636" w:type="pct"/>
            <w:shd w:val="clear" w:color="auto" w:fill="auto"/>
            <w:vAlign w:val="center"/>
          </w:tcPr>
          <w:p w14:paraId="425C12E2" w14:textId="77777777" w:rsidR="00AE1194" w:rsidRPr="009F5A10" w:rsidRDefault="00AA56F7">
            <w:pPr>
              <w:pStyle w:val="afffe"/>
              <w:rPr>
                <w:rFonts w:eastAsia="楷体" w:cs="Times New Roman"/>
              </w:rPr>
            </w:pPr>
            <w:r w:rsidRPr="009F5A10">
              <w:rPr>
                <w:rFonts w:eastAsia="楷体" w:cs="Times New Roman"/>
              </w:rPr>
              <w:t>38979kJ/m³</w:t>
            </w:r>
          </w:p>
        </w:tc>
        <w:tc>
          <w:tcPr>
            <w:tcW w:w="1636" w:type="pct"/>
            <w:shd w:val="clear" w:color="auto" w:fill="auto"/>
            <w:vAlign w:val="center"/>
          </w:tcPr>
          <w:p w14:paraId="614D4430" w14:textId="77777777" w:rsidR="00AE1194" w:rsidRPr="009F5A10" w:rsidRDefault="00AA56F7">
            <w:pPr>
              <w:pStyle w:val="afffe"/>
              <w:rPr>
                <w:rFonts w:eastAsia="楷体" w:cs="Times New Roman"/>
              </w:rPr>
            </w:pPr>
            <w:r w:rsidRPr="009F5A10">
              <w:rPr>
                <w:rFonts w:eastAsia="楷体" w:cs="Times New Roman"/>
              </w:rPr>
              <w:t>13300kgce/m³</w:t>
            </w:r>
          </w:p>
        </w:tc>
      </w:tr>
      <w:tr w:rsidR="00AE1194" w:rsidRPr="009F5A10" w14:paraId="1B5F3E34" w14:textId="77777777">
        <w:trPr>
          <w:trHeight w:val="285"/>
          <w:jc w:val="center"/>
        </w:trPr>
        <w:tc>
          <w:tcPr>
            <w:tcW w:w="1728" w:type="pct"/>
            <w:shd w:val="clear" w:color="auto" w:fill="auto"/>
            <w:vAlign w:val="center"/>
          </w:tcPr>
          <w:p w14:paraId="193BA8D2" w14:textId="77777777" w:rsidR="00AE1194" w:rsidRPr="009F5A10" w:rsidRDefault="00AA56F7">
            <w:pPr>
              <w:pStyle w:val="afffe"/>
              <w:rPr>
                <w:rFonts w:eastAsia="楷体" w:cs="Times New Roman"/>
              </w:rPr>
            </w:pPr>
            <w:r w:rsidRPr="009F5A10">
              <w:rPr>
                <w:rFonts w:eastAsia="楷体" w:cs="Times New Roman"/>
              </w:rPr>
              <w:t>热力</w:t>
            </w:r>
          </w:p>
        </w:tc>
        <w:tc>
          <w:tcPr>
            <w:tcW w:w="1636" w:type="pct"/>
            <w:shd w:val="clear" w:color="auto" w:fill="auto"/>
            <w:vAlign w:val="center"/>
          </w:tcPr>
          <w:p w14:paraId="20C83378" w14:textId="77777777" w:rsidR="00AE1194" w:rsidRPr="009F5A10" w:rsidRDefault="00AA56F7">
            <w:pPr>
              <w:pStyle w:val="afffe"/>
              <w:rPr>
                <w:rFonts w:eastAsia="楷体" w:cs="Times New Roman"/>
              </w:rPr>
            </w:pPr>
            <w:r w:rsidRPr="009F5A10">
              <w:rPr>
                <w:rFonts w:eastAsia="楷体" w:cs="Times New Roman"/>
              </w:rPr>
              <w:t>3600kJ/kWh</w:t>
            </w:r>
          </w:p>
        </w:tc>
        <w:tc>
          <w:tcPr>
            <w:tcW w:w="1636" w:type="pct"/>
            <w:shd w:val="clear" w:color="auto" w:fill="auto"/>
            <w:vAlign w:val="center"/>
          </w:tcPr>
          <w:p w14:paraId="3B6B3865" w14:textId="77777777" w:rsidR="00AE1194" w:rsidRPr="009F5A10" w:rsidRDefault="00AA56F7">
            <w:pPr>
              <w:pStyle w:val="afffe"/>
              <w:rPr>
                <w:rFonts w:eastAsia="楷体" w:cs="Times New Roman"/>
              </w:rPr>
            </w:pPr>
            <w:r w:rsidRPr="009F5A10">
              <w:rPr>
                <w:rFonts w:eastAsia="楷体" w:cs="Times New Roman"/>
              </w:rPr>
              <w:t>按供热煤耗法</w:t>
            </w:r>
          </w:p>
        </w:tc>
      </w:tr>
      <w:tr w:rsidR="00AE1194" w:rsidRPr="009F5A10" w14:paraId="31F055C5" w14:textId="77777777">
        <w:trPr>
          <w:trHeight w:val="567"/>
          <w:jc w:val="center"/>
        </w:trPr>
        <w:tc>
          <w:tcPr>
            <w:tcW w:w="1728" w:type="pct"/>
            <w:shd w:val="clear" w:color="auto" w:fill="auto"/>
            <w:vAlign w:val="center"/>
          </w:tcPr>
          <w:p w14:paraId="2FE21D9E" w14:textId="77777777" w:rsidR="00AE1194" w:rsidRPr="009F5A10" w:rsidRDefault="00AA56F7">
            <w:pPr>
              <w:pStyle w:val="afffe"/>
              <w:rPr>
                <w:rFonts w:eastAsia="楷体" w:cs="Times New Roman"/>
              </w:rPr>
            </w:pPr>
            <w:r w:rsidRPr="009F5A10">
              <w:rPr>
                <w:rFonts w:eastAsia="楷体" w:cs="Times New Roman"/>
              </w:rPr>
              <w:lastRenderedPageBreak/>
              <w:t>电力（光伏、风力等可再生）</w:t>
            </w:r>
          </w:p>
        </w:tc>
        <w:tc>
          <w:tcPr>
            <w:tcW w:w="1636" w:type="pct"/>
            <w:shd w:val="clear" w:color="auto" w:fill="auto"/>
            <w:vAlign w:val="center"/>
          </w:tcPr>
          <w:p w14:paraId="1097103E" w14:textId="77777777" w:rsidR="00AE1194" w:rsidRPr="009F5A10" w:rsidRDefault="00AA56F7">
            <w:pPr>
              <w:pStyle w:val="afffe"/>
              <w:rPr>
                <w:rFonts w:eastAsia="楷体" w:cs="Times New Roman"/>
              </w:rPr>
            </w:pPr>
            <w:r w:rsidRPr="009F5A10">
              <w:rPr>
                <w:rFonts w:eastAsia="楷体" w:cs="Times New Roman"/>
              </w:rPr>
              <w:t xml:space="preserve">　</w:t>
            </w:r>
            <w:r w:rsidRPr="009F5A10">
              <w:rPr>
                <w:rFonts w:eastAsia="楷体" w:cs="Times New Roman" w:hint="eastAsia"/>
              </w:rPr>
              <w:t>—</w:t>
            </w:r>
          </w:p>
        </w:tc>
        <w:tc>
          <w:tcPr>
            <w:tcW w:w="1636" w:type="pct"/>
            <w:shd w:val="clear" w:color="auto" w:fill="auto"/>
            <w:vAlign w:val="center"/>
          </w:tcPr>
          <w:p w14:paraId="0E56C5D6" w14:textId="77777777" w:rsidR="00AE1194" w:rsidRPr="009F5A10" w:rsidRDefault="00AA56F7">
            <w:pPr>
              <w:pStyle w:val="afffe"/>
              <w:rPr>
                <w:rFonts w:eastAsia="楷体" w:cs="Times New Roman"/>
              </w:rPr>
            </w:pPr>
            <w:r w:rsidRPr="009F5A10">
              <w:rPr>
                <w:rFonts w:eastAsia="楷体" w:cs="Times New Roman"/>
              </w:rPr>
              <w:t>0.3042kgce/kWh</w:t>
            </w:r>
          </w:p>
        </w:tc>
      </w:tr>
    </w:tbl>
    <w:p w14:paraId="6C1734CA" w14:textId="77777777" w:rsidR="00AE1194" w:rsidRPr="009F5A10" w:rsidRDefault="00AE1194">
      <w:pPr>
        <w:pStyle w:val="affffa"/>
        <w:ind w:firstLine="480"/>
      </w:pPr>
    </w:p>
    <w:p w14:paraId="51511B7F" w14:textId="77777777" w:rsidR="00AE1194" w:rsidRPr="009F5A10" w:rsidRDefault="00AA56F7">
      <w:pPr>
        <w:pStyle w:val="3"/>
        <w:numPr>
          <w:ilvl w:val="0"/>
          <w:numId w:val="0"/>
        </w:numPr>
      </w:pPr>
      <w:r w:rsidRPr="009F5A10">
        <w:t xml:space="preserve">3.0.6 </w:t>
      </w:r>
      <w:r w:rsidRPr="009F5A10">
        <w:t>公共建筑能效评估</w:t>
      </w:r>
      <w:r w:rsidRPr="009F5A10">
        <w:rPr>
          <w:rFonts w:hint="eastAsia"/>
        </w:rPr>
        <w:t>等级划分应符合下列规定：</w:t>
      </w:r>
    </w:p>
    <w:p w14:paraId="2F98C98E" w14:textId="77777777" w:rsidR="00AE1194" w:rsidRPr="009F5A10" w:rsidRDefault="00AA56F7">
      <w:pPr>
        <w:ind w:firstLine="480"/>
      </w:pPr>
      <w:r w:rsidRPr="009F5A10">
        <w:rPr>
          <w:rFonts w:hint="eastAsia"/>
        </w:rPr>
        <w:t>1</w:t>
      </w:r>
      <w:r w:rsidRPr="009F5A10">
        <w:t xml:space="preserve"> </w:t>
      </w:r>
      <w:r w:rsidRPr="009F5A10">
        <w:rPr>
          <w:rFonts w:hint="eastAsia"/>
        </w:rPr>
        <w:t>应以相对节能率，外</w:t>
      </w:r>
      <w:r w:rsidRPr="009F5A10">
        <w:t>围护结构热工性能、用能系统及设备</w:t>
      </w:r>
      <w:r w:rsidRPr="009F5A10">
        <w:rPr>
          <w:rFonts w:hint="eastAsia"/>
        </w:rPr>
        <w:t>性能指标作为能效评估等级划分的依据；</w:t>
      </w:r>
    </w:p>
    <w:p w14:paraId="13790E14" w14:textId="77777777" w:rsidR="00AE1194" w:rsidRPr="009F5A10" w:rsidRDefault="00AA56F7">
      <w:pPr>
        <w:ind w:firstLine="480"/>
      </w:pPr>
      <w:r w:rsidRPr="009F5A10">
        <w:t>2</w:t>
      </w:r>
      <w:r w:rsidRPr="009F5A10">
        <w:rPr>
          <w:rFonts w:hint="eastAsia"/>
        </w:rPr>
        <w:t>相对节能率应符合表</w:t>
      </w:r>
      <w:r w:rsidRPr="009F5A10">
        <w:rPr>
          <w:rFonts w:hint="eastAsia"/>
        </w:rPr>
        <w:t>3.0.</w:t>
      </w:r>
      <w:r w:rsidRPr="009F5A10">
        <w:t>6</w:t>
      </w:r>
      <w:r w:rsidRPr="009F5A10">
        <w:rPr>
          <w:rFonts w:hint="eastAsia"/>
        </w:rPr>
        <w:t>的规定；</w:t>
      </w:r>
    </w:p>
    <w:p w14:paraId="261DBF4D" w14:textId="77777777" w:rsidR="00AE1194" w:rsidRPr="009F5A10" w:rsidRDefault="00AA56F7">
      <w:pPr>
        <w:ind w:firstLine="480"/>
      </w:pPr>
      <w:r w:rsidRPr="009F5A10">
        <w:t xml:space="preserve">3 </w:t>
      </w:r>
      <w:r w:rsidRPr="009F5A10">
        <w:t>围护结构热工性能、用能系统及设备</w:t>
      </w:r>
      <w:r w:rsidRPr="009F5A10">
        <w:rPr>
          <w:rFonts w:hint="eastAsia"/>
        </w:rPr>
        <w:t>性能指标应满足本标准第</w:t>
      </w:r>
      <w:r w:rsidRPr="009F5A10">
        <w:rPr>
          <w:rFonts w:hint="eastAsia"/>
        </w:rPr>
        <w:t>3</w:t>
      </w:r>
      <w:r w:rsidRPr="009F5A10">
        <w:t>.0.5</w:t>
      </w:r>
      <w:r w:rsidRPr="009F5A10">
        <w:rPr>
          <w:rFonts w:hint="eastAsia"/>
        </w:rPr>
        <w:t>条规定。</w:t>
      </w:r>
    </w:p>
    <w:p w14:paraId="5E40C2FD" w14:textId="77777777" w:rsidR="00AE1194" w:rsidRPr="009F5A10" w:rsidRDefault="00AA56F7">
      <w:pPr>
        <w:pStyle w:val="affff8"/>
        <w:jc w:val="center"/>
      </w:pPr>
      <w:r w:rsidRPr="009F5A10">
        <w:t>表</w:t>
      </w:r>
      <w:r w:rsidRPr="009F5A10">
        <w:t xml:space="preserve">3.0.6 </w:t>
      </w:r>
      <w:r w:rsidRPr="009F5A10">
        <w:t>公共建筑能效评估等级划分</w:t>
      </w:r>
    </w:p>
    <w:tbl>
      <w:tblPr>
        <w:tblStyle w:val="aff6"/>
        <w:tblW w:w="0" w:type="auto"/>
        <w:jc w:val="center"/>
        <w:tblLook w:val="04A0" w:firstRow="1" w:lastRow="0" w:firstColumn="1" w:lastColumn="0" w:noHBand="0" w:noVBand="1"/>
      </w:tblPr>
      <w:tblGrid>
        <w:gridCol w:w="3539"/>
        <w:gridCol w:w="4757"/>
      </w:tblGrid>
      <w:tr w:rsidR="00AE1194" w:rsidRPr="009F5A10" w14:paraId="3DFFA379" w14:textId="77777777">
        <w:trPr>
          <w:jc w:val="center"/>
        </w:trPr>
        <w:tc>
          <w:tcPr>
            <w:tcW w:w="3539" w:type="dxa"/>
          </w:tcPr>
          <w:p w14:paraId="758551D4" w14:textId="77777777" w:rsidR="00AE1194" w:rsidRPr="009F5A10" w:rsidRDefault="00AA56F7">
            <w:pPr>
              <w:pStyle w:val="afffe"/>
              <w:rPr>
                <w:rFonts w:ascii="Times New Roman" w:hAnsi="Times New Roman" w:cs="Times New Roman"/>
              </w:rPr>
            </w:pPr>
            <w:r w:rsidRPr="009F5A10">
              <w:rPr>
                <w:rFonts w:ascii="Times New Roman" w:hAnsi="Times New Roman" w:cs="Times New Roman"/>
              </w:rPr>
              <w:t>能效等级</w:t>
            </w:r>
          </w:p>
        </w:tc>
        <w:tc>
          <w:tcPr>
            <w:tcW w:w="4757" w:type="dxa"/>
          </w:tcPr>
          <w:p w14:paraId="16A11DC4" w14:textId="77777777" w:rsidR="00AE1194" w:rsidRPr="009F5A10" w:rsidRDefault="00AA56F7">
            <w:pPr>
              <w:pStyle w:val="afffe"/>
              <w:rPr>
                <w:rFonts w:ascii="Times New Roman" w:hAnsi="Times New Roman" w:cs="Times New Roman"/>
              </w:rPr>
            </w:pPr>
            <w:r w:rsidRPr="009F5A10">
              <w:rPr>
                <w:rFonts w:ascii="Times New Roman" w:hAnsi="Times New Roman" w:cs="Times New Roman"/>
              </w:rPr>
              <w:t>相对节能率（</w:t>
            </w:r>
            <w:r w:rsidRPr="009F5A10">
              <w:rPr>
                <w:rFonts w:ascii="Times New Roman" w:hAnsi="Times New Roman" w:cs="Times New Roman"/>
                <w:i/>
              </w:rPr>
              <w:t>η</w:t>
            </w:r>
            <w:r w:rsidRPr="009F5A10">
              <w:rPr>
                <w:rFonts w:ascii="Times New Roman" w:hAnsi="Times New Roman" w:cs="Times New Roman"/>
              </w:rPr>
              <w:t>）</w:t>
            </w:r>
          </w:p>
        </w:tc>
      </w:tr>
      <w:tr w:rsidR="00AE1194" w:rsidRPr="009F5A10" w14:paraId="0D35CB17" w14:textId="77777777">
        <w:trPr>
          <w:jc w:val="center"/>
        </w:trPr>
        <w:tc>
          <w:tcPr>
            <w:tcW w:w="3539" w:type="dxa"/>
          </w:tcPr>
          <w:p w14:paraId="132F2670" w14:textId="77777777" w:rsidR="00AE1194" w:rsidRPr="009F5A10" w:rsidRDefault="00AA56F7">
            <w:pPr>
              <w:pStyle w:val="afffe"/>
              <w:rPr>
                <w:rFonts w:ascii="Times New Roman" w:hAnsi="Times New Roman" w:cs="Times New Roman"/>
              </w:rPr>
            </w:pPr>
            <w:r w:rsidRPr="009F5A10">
              <w:rPr>
                <w:rFonts w:ascii="Times New Roman" w:hAnsi="Times New Roman" w:cs="Times New Roman"/>
              </w:rPr>
              <w:t>A+</w:t>
            </w:r>
          </w:p>
        </w:tc>
        <w:tc>
          <w:tcPr>
            <w:tcW w:w="4757" w:type="dxa"/>
          </w:tcPr>
          <w:p w14:paraId="12E24320" w14:textId="05778C08" w:rsidR="00AE1194" w:rsidRPr="009F5A10" w:rsidRDefault="00AA56F7">
            <w:pPr>
              <w:pStyle w:val="afffe"/>
              <w:rPr>
                <w:rFonts w:ascii="Times New Roman" w:hAnsi="Times New Roman" w:cs="Times New Roman"/>
              </w:rPr>
            </w:pPr>
            <w:r w:rsidRPr="009F5A10">
              <w:rPr>
                <w:rFonts w:ascii="Times New Roman" w:hAnsi="Times New Roman" w:cs="Times New Roman"/>
                <w:i/>
              </w:rPr>
              <w:t>η</w:t>
            </w:r>
            <w:r w:rsidRPr="009F5A10">
              <w:rPr>
                <w:rFonts w:ascii="Times New Roman" w:hAnsi="Times New Roman" w:cs="Times New Roman"/>
              </w:rPr>
              <w:t>≥</w:t>
            </w:r>
            <w:r w:rsidR="003E6268" w:rsidRPr="009F5A10">
              <w:rPr>
                <w:rFonts w:ascii="Times New Roman" w:hAnsi="Times New Roman" w:cs="Times New Roman"/>
              </w:rPr>
              <w:t>60</w:t>
            </w:r>
            <w:r w:rsidRPr="009F5A10">
              <w:rPr>
                <w:rFonts w:ascii="Times New Roman" w:hAnsi="Times New Roman" w:cs="Times New Roman"/>
              </w:rPr>
              <w:t>%</w:t>
            </w:r>
          </w:p>
        </w:tc>
      </w:tr>
      <w:tr w:rsidR="00AE1194" w:rsidRPr="009F5A10" w14:paraId="721AAC4C" w14:textId="77777777">
        <w:trPr>
          <w:jc w:val="center"/>
        </w:trPr>
        <w:tc>
          <w:tcPr>
            <w:tcW w:w="3539" w:type="dxa"/>
          </w:tcPr>
          <w:p w14:paraId="63BCE820" w14:textId="77777777" w:rsidR="00AE1194" w:rsidRPr="009F5A10" w:rsidRDefault="00AA56F7">
            <w:pPr>
              <w:pStyle w:val="afffe"/>
              <w:rPr>
                <w:rFonts w:ascii="Times New Roman" w:hAnsi="Times New Roman" w:cs="Times New Roman"/>
              </w:rPr>
            </w:pPr>
            <w:r w:rsidRPr="009F5A10">
              <w:rPr>
                <w:rFonts w:ascii="Times New Roman" w:hAnsi="Times New Roman" w:cs="Times New Roman"/>
              </w:rPr>
              <w:t>A</w:t>
            </w:r>
          </w:p>
        </w:tc>
        <w:tc>
          <w:tcPr>
            <w:tcW w:w="4757" w:type="dxa"/>
          </w:tcPr>
          <w:p w14:paraId="61220B5C" w14:textId="5643B485" w:rsidR="00AE1194" w:rsidRPr="009F5A10" w:rsidRDefault="00AA56F7">
            <w:pPr>
              <w:pStyle w:val="afffe"/>
              <w:rPr>
                <w:rFonts w:ascii="Times New Roman" w:hAnsi="Times New Roman" w:cs="Times New Roman"/>
              </w:rPr>
            </w:pPr>
            <w:r w:rsidRPr="009F5A10">
              <w:rPr>
                <w:rFonts w:ascii="Times New Roman" w:hAnsi="Times New Roman" w:cs="Times New Roman"/>
              </w:rPr>
              <w:t>50%</w:t>
            </w:r>
            <w:r w:rsidRPr="009F5A10">
              <w:rPr>
                <w:rFonts w:ascii="Times New Roman" w:hAnsi="Times New Roman" w:cs="Times New Roman"/>
                <w:i/>
              </w:rPr>
              <w:t>≤η&lt;</w:t>
            </w:r>
            <w:r w:rsidR="003E6268" w:rsidRPr="009F5A10">
              <w:rPr>
                <w:rFonts w:ascii="Times New Roman" w:hAnsi="Times New Roman" w:cs="Times New Roman"/>
              </w:rPr>
              <w:t>60</w:t>
            </w:r>
            <w:r w:rsidRPr="009F5A10">
              <w:rPr>
                <w:rFonts w:ascii="Times New Roman" w:hAnsi="Times New Roman" w:cs="Times New Roman"/>
              </w:rPr>
              <w:t>%</w:t>
            </w:r>
          </w:p>
        </w:tc>
      </w:tr>
      <w:tr w:rsidR="00AE1194" w:rsidRPr="009F5A10" w14:paraId="7AA1BA14" w14:textId="77777777">
        <w:trPr>
          <w:jc w:val="center"/>
        </w:trPr>
        <w:tc>
          <w:tcPr>
            <w:tcW w:w="3539" w:type="dxa"/>
          </w:tcPr>
          <w:p w14:paraId="0450E4B0" w14:textId="77777777" w:rsidR="00AE1194" w:rsidRPr="009F5A10" w:rsidRDefault="00AA56F7">
            <w:pPr>
              <w:pStyle w:val="afffe"/>
              <w:rPr>
                <w:rFonts w:ascii="Times New Roman" w:hAnsi="Times New Roman" w:cs="Times New Roman"/>
              </w:rPr>
            </w:pPr>
            <w:r w:rsidRPr="009F5A10">
              <w:rPr>
                <w:rFonts w:ascii="Times New Roman" w:hAnsi="Times New Roman" w:cs="Times New Roman"/>
              </w:rPr>
              <w:t>A-</w:t>
            </w:r>
          </w:p>
        </w:tc>
        <w:tc>
          <w:tcPr>
            <w:tcW w:w="4757" w:type="dxa"/>
          </w:tcPr>
          <w:p w14:paraId="2E61D7D4" w14:textId="77777777" w:rsidR="00AE1194" w:rsidRPr="009F5A10" w:rsidRDefault="00AA56F7">
            <w:pPr>
              <w:pStyle w:val="afffe"/>
              <w:rPr>
                <w:rFonts w:ascii="Times New Roman" w:hAnsi="Times New Roman" w:cs="Times New Roman"/>
              </w:rPr>
            </w:pPr>
            <w:r w:rsidRPr="009F5A10">
              <w:rPr>
                <w:rFonts w:ascii="Times New Roman" w:hAnsi="Times New Roman" w:cs="Times New Roman"/>
              </w:rPr>
              <w:t>20%</w:t>
            </w:r>
            <w:r w:rsidRPr="009F5A10">
              <w:rPr>
                <w:rFonts w:ascii="Times New Roman" w:hAnsi="Times New Roman" w:cs="Times New Roman"/>
                <w:i/>
              </w:rPr>
              <w:t>≤η&lt;</w:t>
            </w:r>
            <w:r w:rsidRPr="009F5A10">
              <w:rPr>
                <w:rFonts w:ascii="Times New Roman" w:hAnsi="Times New Roman" w:cs="Times New Roman"/>
              </w:rPr>
              <w:t>50%</w:t>
            </w:r>
          </w:p>
        </w:tc>
      </w:tr>
      <w:tr w:rsidR="00AE1194" w:rsidRPr="009F5A10" w14:paraId="11F1C55C" w14:textId="77777777">
        <w:trPr>
          <w:jc w:val="center"/>
        </w:trPr>
        <w:tc>
          <w:tcPr>
            <w:tcW w:w="3539" w:type="dxa"/>
          </w:tcPr>
          <w:p w14:paraId="296C77D8" w14:textId="77777777" w:rsidR="00AE1194" w:rsidRPr="009F5A10" w:rsidRDefault="00AA56F7">
            <w:pPr>
              <w:pStyle w:val="afffe"/>
              <w:rPr>
                <w:rFonts w:ascii="Times New Roman" w:hAnsi="Times New Roman" w:cs="Times New Roman"/>
              </w:rPr>
            </w:pPr>
            <w:r w:rsidRPr="009F5A10">
              <w:rPr>
                <w:rFonts w:ascii="Times New Roman" w:hAnsi="Times New Roman" w:cs="Times New Roman"/>
              </w:rPr>
              <w:t>B</w:t>
            </w:r>
          </w:p>
        </w:tc>
        <w:tc>
          <w:tcPr>
            <w:tcW w:w="4757" w:type="dxa"/>
          </w:tcPr>
          <w:p w14:paraId="413E6692" w14:textId="77777777" w:rsidR="00AE1194" w:rsidRPr="009F5A10" w:rsidRDefault="00AA56F7">
            <w:pPr>
              <w:pStyle w:val="afffe"/>
              <w:rPr>
                <w:rFonts w:ascii="Times New Roman" w:hAnsi="Times New Roman" w:cs="Times New Roman"/>
              </w:rPr>
            </w:pPr>
            <w:r w:rsidRPr="009F5A10">
              <w:rPr>
                <w:rFonts w:ascii="Times New Roman" w:hAnsi="Times New Roman" w:cs="Times New Roman"/>
              </w:rPr>
              <w:t>0</w:t>
            </w:r>
            <w:r w:rsidRPr="009F5A10">
              <w:rPr>
                <w:rFonts w:ascii="Times New Roman" w:hAnsi="Times New Roman" w:cs="Times New Roman"/>
                <w:i/>
              </w:rPr>
              <w:t>≤η&lt;</w:t>
            </w:r>
            <w:r w:rsidRPr="009F5A10">
              <w:rPr>
                <w:rFonts w:ascii="Times New Roman" w:hAnsi="Times New Roman" w:cs="Times New Roman"/>
              </w:rPr>
              <w:t>20%</w:t>
            </w:r>
          </w:p>
        </w:tc>
      </w:tr>
      <w:tr w:rsidR="00AE1194" w:rsidRPr="009F5A10" w14:paraId="17463678" w14:textId="77777777">
        <w:trPr>
          <w:jc w:val="center"/>
        </w:trPr>
        <w:tc>
          <w:tcPr>
            <w:tcW w:w="3539" w:type="dxa"/>
          </w:tcPr>
          <w:p w14:paraId="032D177E" w14:textId="77777777" w:rsidR="00AE1194" w:rsidRPr="009F5A10" w:rsidRDefault="00AA56F7">
            <w:pPr>
              <w:pStyle w:val="afffe"/>
              <w:rPr>
                <w:rFonts w:ascii="Times New Roman" w:hAnsi="Times New Roman" w:cs="Times New Roman"/>
              </w:rPr>
            </w:pPr>
            <w:r w:rsidRPr="009F5A10">
              <w:rPr>
                <w:rFonts w:ascii="Times New Roman" w:hAnsi="Times New Roman" w:cs="Times New Roman"/>
              </w:rPr>
              <w:t>C</w:t>
            </w:r>
          </w:p>
        </w:tc>
        <w:tc>
          <w:tcPr>
            <w:tcW w:w="4757" w:type="dxa"/>
          </w:tcPr>
          <w:p w14:paraId="73EAF1AC" w14:textId="77777777" w:rsidR="00AE1194" w:rsidRPr="009F5A10" w:rsidRDefault="00AA56F7">
            <w:pPr>
              <w:pStyle w:val="afffe"/>
              <w:rPr>
                <w:rFonts w:ascii="Times New Roman" w:hAnsi="Times New Roman" w:cs="Times New Roman"/>
              </w:rPr>
            </w:pPr>
            <w:r w:rsidRPr="009F5A10">
              <w:rPr>
                <w:rFonts w:ascii="Times New Roman" w:hAnsi="Times New Roman" w:cs="Times New Roman"/>
              </w:rPr>
              <w:t>-40%</w:t>
            </w:r>
            <w:r w:rsidRPr="009F5A10">
              <w:rPr>
                <w:rFonts w:ascii="Times New Roman" w:hAnsi="Times New Roman" w:cs="Times New Roman"/>
                <w:i/>
              </w:rPr>
              <w:t>≤η&lt;</w:t>
            </w:r>
            <w:r w:rsidRPr="009F5A10">
              <w:rPr>
                <w:rFonts w:ascii="Times New Roman" w:hAnsi="Times New Roman" w:cs="Times New Roman"/>
              </w:rPr>
              <w:t>0%</w:t>
            </w:r>
          </w:p>
        </w:tc>
      </w:tr>
      <w:tr w:rsidR="00AE1194" w:rsidRPr="009F5A10" w14:paraId="2E2D2B8B" w14:textId="77777777">
        <w:trPr>
          <w:jc w:val="center"/>
        </w:trPr>
        <w:tc>
          <w:tcPr>
            <w:tcW w:w="3539" w:type="dxa"/>
          </w:tcPr>
          <w:p w14:paraId="7BA4620C" w14:textId="77777777" w:rsidR="00AE1194" w:rsidRPr="009F5A10" w:rsidRDefault="00AA56F7">
            <w:pPr>
              <w:pStyle w:val="afffe"/>
              <w:rPr>
                <w:rFonts w:ascii="Times New Roman" w:hAnsi="Times New Roman" w:cs="Times New Roman"/>
              </w:rPr>
            </w:pPr>
            <w:r w:rsidRPr="009F5A10">
              <w:rPr>
                <w:rFonts w:ascii="Times New Roman" w:hAnsi="Times New Roman" w:cs="Times New Roman"/>
              </w:rPr>
              <w:t>D</w:t>
            </w:r>
          </w:p>
        </w:tc>
        <w:tc>
          <w:tcPr>
            <w:tcW w:w="4757" w:type="dxa"/>
          </w:tcPr>
          <w:p w14:paraId="6C5258FF" w14:textId="77777777" w:rsidR="00AE1194" w:rsidRPr="009F5A10" w:rsidRDefault="00AA56F7">
            <w:pPr>
              <w:pStyle w:val="afffe"/>
              <w:rPr>
                <w:rFonts w:ascii="Times New Roman" w:hAnsi="Times New Roman" w:cs="Times New Roman"/>
              </w:rPr>
            </w:pPr>
            <w:r w:rsidRPr="009F5A10">
              <w:rPr>
                <w:rFonts w:ascii="Times New Roman" w:hAnsi="Times New Roman" w:cs="Times New Roman"/>
              </w:rPr>
              <w:t>-60%</w:t>
            </w:r>
            <w:r w:rsidRPr="009F5A10">
              <w:rPr>
                <w:rFonts w:ascii="Times New Roman" w:hAnsi="Times New Roman" w:cs="Times New Roman"/>
                <w:i/>
              </w:rPr>
              <w:t>≤η&lt;</w:t>
            </w:r>
            <w:r w:rsidRPr="009F5A10">
              <w:rPr>
                <w:rFonts w:ascii="Times New Roman" w:hAnsi="Times New Roman" w:cs="Times New Roman"/>
              </w:rPr>
              <w:t>40%</w:t>
            </w:r>
          </w:p>
        </w:tc>
      </w:tr>
      <w:tr w:rsidR="00AE1194" w:rsidRPr="009F5A10" w14:paraId="1604BEC5" w14:textId="77777777">
        <w:trPr>
          <w:jc w:val="center"/>
        </w:trPr>
        <w:tc>
          <w:tcPr>
            <w:tcW w:w="3539" w:type="dxa"/>
          </w:tcPr>
          <w:p w14:paraId="15EC458C" w14:textId="77777777" w:rsidR="00AE1194" w:rsidRPr="009F5A10" w:rsidRDefault="00AA56F7">
            <w:pPr>
              <w:pStyle w:val="afffe"/>
              <w:rPr>
                <w:rFonts w:ascii="Times New Roman" w:hAnsi="Times New Roman" w:cs="Times New Roman"/>
              </w:rPr>
            </w:pPr>
            <w:r w:rsidRPr="009F5A10">
              <w:rPr>
                <w:rFonts w:ascii="Times New Roman" w:hAnsi="Times New Roman" w:cs="Times New Roman"/>
              </w:rPr>
              <w:t>E</w:t>
            </w:r>
          </w:p>
        </w:tc>
        <w:tc>
          <w:tcPr>
            <w:tcW w:w="4757" w:type="dxa"/>
          </w:tcPr>
          <w:p w14:paraId="2434BB5E" w14:textId="77777777" w:rsidR="00AE1194" w:rsidRPr="009F5A10" w:rsidRDefault="00AA56F7">
            <w:pPr>
              <w:pStyle w:val="afffe"/>
              <w:rPr>
                <w:rFonts w:ascii="Times New Roman" w:hAnsi="Times New Roman" w:cs="Times New Roman"/>
              </w:rPr>
            </w:pPr>
            <w:r w:rsidRPr="009F5A10">
              <w:rPr>
                <w:rFonts w:ascii="Times New Roman" w:hAnsi="Times New Roman" w:cs="Times New Roman"/>
                <w:i/>
              </w:rPr>
              <w:t>η&lt;</w:t>
            </w:r>
            <w:r w:rsidRPr="009F5A10">
              <w:rPr>
                <w:rFonts w:ascii="Times New Roman" w:hAnsi="Times New Roman" w:cs="Times New Roman"/>
              </w:rPr>
              <w:t>-60%</w:t>
            </w:r>
          </w:p>
        </w:tc>
      </w:tr>
    </w:tbl>
    <w:p w14:paraId="4F175931" w14:textId="77777777" w:rsidR="00AE1194" w:rsidRPr="009F5A10" w:rsidRDefault="00AA56F7">
      <w:pPr>
        <w:pStyle w:val="affffa"/>
        <w:ind w:firstLine="482"/>
      </w:pPr>
      <w:r w:rsidRPr="009F5A10">
        <w:rPr>
          <w:b/>
        </w:rPr>
        <w:t>【条文说明】</w:t>
      </w:r>
      <w:r w:rsidRPr="009F5A10">
        <w:t xml:space="preserve">2017 </w:t>
      </w:r>
      <w:r w:rsidRPr="009F5A10">
        <w:t>年</w:t>
      </w:r>
      <w:r w:rsidRPr="009F5A10">
        <w:t xml:space="preserve">3 </w:t>
      </w:r>
      <w:r w:rsidRPr="009F5A10">
        <w:t>月，住房和城乡建设部印发《建筑节能与绿色建筑发展</w:t>
      </w:r>
      <w:r w:rsidRPr="009F5A10">
        <w:t>“</w:t>
      </w:r>
      <w:r w:rsidRPr="009F5A10">
        <w:t>十三五</w:t>
      </w:r>
      <w:r w:rsidRPr="009F5A10">
        <w:t>”</w:t>
      </w:r>
      <w:r w:rsidRPr="009F5A10">
        <w:t>专项规划》，提出在具备条件的园区、街区推动超低能耗建筑集中连片建设。开展超低能耗小区（园区）、近零能耗建筑示范工程试点，到</w:t>
      </w:r>
      <w:r w:rsidRPr="009F5A10">
        <w:t xml:space="preserve">2020 </w:t>
      </w:r>
      <w:r w:rsidRPr="009F5A10">
        <w:t>年，建设超低能耗、近零能耗建筑示范项目在</w:t>
      </w:r>
      <w:r w:rsidRPr="009F5A10">
        <w:t>1000</w:t>
      </w:r>
      <w:r w:rsidRPr="009F5A10">
        <w:t>万</w:t>
      </w:r>
      <w:r w:rsidRPr="009F5A10">
        <w:t>m</w:t>
      </w:r>
      <w:r w:rsidRPr="009F5A10">
        <w:rPr>
          <w:vertAlign w:val="superscript"/>
        </w:rPr>
        <w:t>2</w:t>
      </w:r>
      <w:r w:rsidRPr="009F5A10">
        <w:t>以上。随着碳达峰、碳中和双碳目标，我国主要是通过建筑节能标准逐步引导建筑物迈向</w:t>
      </w:r>
      <w:r w:rsidRPr="009F5A10">
        <w:t>“</w:t>
      </w:r>
      <w:r w:rsidRPr="009F5A10">
        <w:t>超低能耗、近零能耗、零能耗、零碳</w:t>
      </w:r>
      <w:r w:rsidRPr="009F5A10">
        <w:t>”</w:t>
      </w:r>
      <w:r w:rsidRPr="009F5A10">
        <w:t>。</w:t>
      </w:r>
    </w:p>
    <w:p w14:paraId="4DC58D88" w14:textId="77777777" w:rsidR="00AE1194" w:rsidRPr="009F5A10" w:rsidRDefault="00AA56F7">
      <w:pPr>
        <w:pStyle w:val="affffa"/>
        <w:ind w:firstLine="480"/>
      </w:pPr>
      <w:r w:rsidRPr="009F5A10">
        <w:rPr>
          <w:rFonts w:hint="eastAsia"/>
        </w:rPr>
        <w:t>我国建筑节能标准以</w:t>
      </w:r>
      <w:r w:rsidRPr="009F5A10">
        <w:rPr>
          <w:rFonts w:hint="eastAsia"/>
        </w:rPr>
        <w:t>8</w:t>
      </w:r>
      <w:r w:rsidRPr="009F5A10">
        <w:t>0</w:t>
      </w:r>
      <w:r w:rsidRPr="009F5A10">
        <w:rPr>
          <w:rFonts w:hint="eastAsia"/>
        </w:rPr>
        <w:t>年代建筑为基准建筑确定节能目标，在双碳背景下，未来新建建筑逐步通过国家标准《建筑节能与可再生能源利用通用规范》</w:t>
      </w:r>
      <w:r w:rsidRPr="009F5A10">
        <w:rPr>
          <w:rFonts w:hint="eastAsia"/>
        </w:rPr>
        <w:t>GB 55015-2021</w:t>
      </w:r>
      <w:r w:rsidRPr="009F5A10">
        <w:rPr>
          <w:rFonts w:hint="eastAsia"/>
        </w:rPr>
        <w:t>、《</w:t>
      </w:r>
      <w:r w:rsidRPr="009F5A10">
        <w:t>近零能耗建筑技术标准</w:t>
      </w:r>
      <w:r w:rsidRPr="009F5A10">
        <w:rPr>
          <w:rFonts w:hint="eastAsia"/>
        </w:rPr>
        <w:t>》</w:t>
      </w:r>
      <w:r w:rsidRPr="009F5A10">
        <w:t>GB/T 51350-2019</w:t>
      </w:r>
      <w:r w:rsidRPr="009F5A10">
        <w:rPr>
          <w:rFonts w:hint="eastAsia"/>
        </w:rPr>
        <w:t>提升建筑能效。</w:t>
      </w:r>
      <w:r w:rsidRPr="009F5A10">
        <w:t>根据我国公共建筑节能标准节能目标，</w:t>
      </w:r>
      <w:r w:rsidRPr="009F5A10">
        <w:rPr>
          <w:rFonts w:hint="eastAsia"/>
        </w:rPr>
        <w:t>公共建筑能效评估等级划分基本情况如下：</w:t>
      </w:r>
    </w:p>
    <w:p w14:paraId="2ED3875A" w14:textId="77777777" w:rsidR="00AE1194" w:rsidRPr="009F5A10" w:rsidRDefault="00AA56F7">
      <w:pPr>
        <w:pStyle w:val="affffa"/>
        <w:ind w:firstLine="480"/>
      </w:pPr>
      <w:r w:rsidRPr="009F5A10">
        <w:rPr>
          <w:rFonts w:hint="eastAsia"/>
        </w:rPr>
        <w:lastRenderedPageBreak/>
        <w:t>（</w:t>
      </w:r>
      <w:r w:rsidRPr="009F5A10">
        <w:rPr>
          <w:rFonts w:hint="eastAsia"/>
        </w:rPr>
        <w:t>1</w:t>
      </w:r>
      <w:r w:rsidRPr="009F5A10">
        <w:rPr>
          <w:rFonts w:hint="eastAsia"/>
        </w:rPr>
        <w:t>）</w:t>
      </w:r>
      <w:r w:rsidRPr="009F5A10">
        <w:rPr>
          <w:rFonts w:hint="eastAsia"/>
        </w:rPr>
        <w:t xml:space="preserve"> </w:t>
      </w:r>
      <w:r w:rsidRPr="009F5A10">
        <w:t>建筑能效等级</w:t>
      </w:r>
      <w:r w:rsidRPr="009F5A10">
        <w:t>A</w:t>
      </w:r>
      <w:r w:rsidRPr="009F5A10">
        <w:rPr>
          <w:rFonts w:hint="eastAsia"/>
        </w:rPr>
        <w:t>+</w:t>
      </w:r>
      <w:r w:rsidRPr="009F5A10">
        <w:rPr>
          <w:rFonts w:hint="eastAsia"/>
        </w:rPr>
        <w:t>级</w:t>
      </w:r>
      <w:r w:rsidRPr="009F5A10">
        <w:t>为</w:t>
      </w:r>
      <w:r w:rsidRPr="009F5A10">
        <w:rPr>
          <w:rFonts w:hint="eastAsia"/>
        </w:rPr>
        <w:t>近零能耗、</w:t>
      </w:r>
      <w:r w:rsidRPr="009F5A10">
        <w:t>零能耗、零碳建筑</w:t>
      </w:r>
      <w:r w:rsidRPr="009F5A10">
        <w:rPr>
          <w:rFonts w:hint="eastAsia"/>
        </w:rPr>
        <w:t>，建筑节能率大于</w:t>
      </w:r>
      <w:r w:rsidRPr="009F5A10">
        <w:rPr>
          <w:rFonts w:hint="eastAsia"/>
        </w:rPr>
        <w:t>86%</w:t>
      </w:r>
      <w:r w:rsidRPr="009F5A10">
        <w:rPr>
          <w:rFonts w:hint="eastAsia"/>
        </w:rPr>
        <w:t>，与</w:t>
      </w:r>
      <w:r w:rsidRPr="009F5A10">
        <w:t>国家标准《公共建筑节能设计标准》</w:t>
      </w:r>
      <w:r w:rsidRPr="009F5A10">
        <w:t>GB50189-2015</w:t>
      </w:r>
      <w:r w:rsidRPr="009F5A10">
        <w:rPr>
          <w:rFonts w:hint="eastAsia"/>
        </w:rPr>
        <w:t>基准建筑节能目标相比，相对节能率达到</w:t>
      </w:r>
      <w:r w:rsidRPr="009F5A10">
        <w:rPr>
          <w:rFonts w:hint="eastAsia"/>
        </w:rPr>
        <w:t>7</w:t>
      </w:r>
      <w:r w:rsidRPr="009F5A10">
        <w:t>5</w:t>
      </w:r>
      <w:r w:rsidRPr="009F5A10">
        <w:rPr>
          <w:rFonts w:hint="eastAsia"/>
        </w:rPr>
        <w:t>%</w:t>
      </w:r>
      <w:r w:rsidRPr="009F5A10">
        <w:rPr>
          <w:rFonts w:hint="eastAsia"/>
        </w:rPr>
        <w:t>；</w:t>
      </w:r>
    </w:p>
    <w:p w14:paraId="03FC6596" w14:textId="57C6000C" w:rsidR="00AE1194" w:rsidRPr="009F5A10" w:rsidRDefault="00AA56F7">
      <w:pPr>
        <w:pStyle w:val="affffa"/>
        <w:ind w:firstLine="480"/>
      </w:pPr>
      <w:r w:rsidRPr="009F5A10">
        <w:rPr>
          <w:rFonts w:hint="eastAsia"/>
        </w:rPr>
        <w:t>（</w:t>
      </w:r>
      <w:r w:rsidRPr="009F5A10">
        <w:rPr>
          <w:rFonts w:hint="eastAsia"/>
        </w:rPr>
        <w:t>2</w:t>
      </w:r>
      <w:r w:rsidRPr="009F5A10">
        <w:rPr>
          <w:rFonts w:hint="eastAsia"/>
        </w:rPr>
        <w:t>）</w:t>
      </w:r>
      <w:r w:rsidRPr="009F5A10">
        <w:t xml:space="preserve"> </w:t>
      </w:r>
      <w:r w:rsidRPr="009F5A10">
        <w:t>建筑能效等级</w:t>
      </w:r>
      <w:r w:rsidRPr="009F5A10">
        <w:t>A</w:t>
      </w:r>
      <w:r w:rsidRPr="009F5A10">
        <w:rPr>
          <w:rFonts w:hint="eastAsia"/>
        </w:rPr>
        <w:t>级基本</w:t>
      </w:r>
      <w:r w:rsidRPr="009F5A10">
        <w:t>为</w:t>
      </w:r>
      <w:r w:rsidRPr="009F5A10">
        <w:rPr>
          <w:rFonts w:hint="eastAsia"/>
        </w:rPr>
        <w:t>超低能耗，建筑节能率在</w:t>
      </w:r>
      <w:r w:rsidRPr="009F5A10">
        <w:t>82.5%~86%</w:t>
      </w:r>
      <w:r w:rsidRPr="009F5A10">
        <w:rPr>
          <w:rFonts w:hint="eastAsia"/>
        </w:rPr>
        <w:t>，与</w:t>
      </w:r>
      <w:r w:rsidRPr="009F5A10">
        <w:t>国家标准《公共建筑节能设计标准》</w:t>
      </w:r>
      <w:r w:rsidRPr="009F5A10">
        <w:t>GB50189-2015</w:t>
      </w:r>
      <w:r w:rsidRPr="009F5A10">
        <w:rPr>
          <w:rFonts w:hint="eastAsia"/>
        </w:rPr>
        <w:t>基准建筑节能目标相比，相对节能率达到</w:t>
      </w:r>
      <w:r w:rsidRPr="009F5A10">
        <w:t>50</w:t>
      </w:r>
      <w:r w:rsidRPr="009F5A10">
        <w:rPr>
          <w:rFonts w:hint="eastAsia"/>
        </w:rPr>
        <w:t>%~</w:t>
      </w:r>
      <w:r w:rsidRPr="009F5A10">
        <w:t>75</w:t>
      </w:r>
      <w:r w:rsidRPr="009F5A10">
        <w:rPr>
          <w:rFonts w:hint="eastAsia"/>
        </w:rPr>
        <w:t>%</w:t>
      </w:r>
      <w:r w:rsidRPr="009F5A10">
        <w:rPr>
          <w:rFonts w:hint="eastAsia"/>
        </w:rPr>
        <w:t>；</w:t>
      </w:r>
    </w:p>
    <w:p w14:paraId="04D1CF76" w14:textId="77777777" w:rsidR="00AE1194" w:rsidRPr="009F5A10" w:rsidRDefault="00AA56F7">
      <w:pPr>
        <w:pStyle w:val="affffa"/>
        <w:ind w:firstLine="480"/>
      </w:pPr>
      <w:r w:rsidRPr="009F5A10">
        <w:rPr>
          <w:rFonts w:hint="eastAsia"/>
        </w:rPr>
        <w:t>（</w:t>
      </w:r>
      <w:r w:rsidRPr="009F5A10">
        <w:rPr>
          <w:rFonts w:hint="eastAsia"/>
        </w:rPr>
        <w:t>3</w:t>
      </w:r>
      <w:r w:rsidRPr="009F5A10">
        <w:rPr>
          <w:rFonts w:hint="eastAsia"/>
        </w:rPr>
        <w:t>）</w:t>
      </w:r>
      <w:r w:rsidRPr="009F5A10">
        <w:t>建筑能效等级</w:t>
      </w:r>
      <w:r w:rsidRPr="009F5A10">
        <w:rPr>
          <w:rFonts w:hint="eastAsia"/>
        </w:rPr>
        <w:t>为</w:t>
      </w:r>
      <w:r w:rsidRPr="009F5A10">
        <w:t>A-</w:t>
      </w:r>
      <w:r w:rsidRPr="009F5A10">
        <w:rPr>
          <w:rFonts w:hint="eastAsia"/>
        </w:rPr>
        <w:t>级的公共建筑按照《建筑节能与可再生能源利用通用规范》</w:t>
      </w:r>
      <w:r w:rsidRPr="009F5A10">
        <w:rPr>
          <w:rFonts w:hint="eastAsia"/>
        </w:rPr>
        <w:t>GB 55015-2021</w:t>
      </w:r>
      <w:r w:rsidRPr="009F5A10">
        <w:rPr>
          <w:rFonts w:hint="eastAsia"/>
        </w:rPr>
        <w:t>设计建设，建筑节能率在</w:t>
      </w:r>
      <w:r w:rsidRPr="009F5A10">
        <w:t>72%~82.5%</w:t>
      </w:r>
      <w:r w:rsidRPr="009F5A10">
        <w:rPr>
          <w:rFonts w:hint="eastAsia"/>
        </w:rPr>
        <w:t>，与</w:t>
      </w:r>
      <w:r w:rsidRPr="009F5A10">
        <w:t>国家标准《公共建筑节能设计标准》</w:t>
      </w:r>
      <w:r w:rsidRPr="009F5A10">
        <w:t>GB50189-2015</w:t>
      </w:r>
      <w:r w:rsidRPr="009F5A10">
        <w:rPr>
          <w:rFonts w:hint="eastAsia"/>
        </w:rPr>
        <w:t>基准建筑节能目标相比，相对节能率达到</w:t>
      </w:r>
      <w:r w:rsidRPr="009F5A10">
        <w:rPr>
          <w:rFonts w:hint="eastAsia"/>
        </w:rPr>
        <w:t>20%~50%</w:t>
      </w:r>
      <w:r w:rsidRPr="009F5A10">
        <w:rPr>
          <w:rFonts w:hint="eastAsia"/>
        </w:rPr>
        <w:t>；</w:t>
      </w:r>
    </w:p>
    <w:p w14:paraId="00109C8A" w14:textId="77777777" w:rsidR="00AE1194" w:rsidRPr="009F5A10" w:rsidRDefault="00AA56F7">
      <w:pPr>
        <w:pStyle w:val="affffa"/>
        <w:ind w:firstLine="480"/>
      </w:pPr>
      <w:r w:rsidRPr="009F5A10">
        <w:rPr>
          <w:rFonts w:hint="eastAsia"/>
        </w:rPr>
        <w:t>（</w:t>
      </w:r>
      <w:r w:rsidRPr="009F5A10">
        <w:t>4</w:t>
      </w:r>
      <w:r w:rsidRPr="009F5A10">
        <w:rPr>
          <w:rFonts w:hint="eastAsia"/>
        </w:rPr>
        <w:t>）</w:t>
      </w:r>
      <w:r w:rsidRPr="009F5A10">
        <w:t>建筑能效等级</w:t>
      </w:r>
      <w:r w:rsidRPr="009F5A10">
        <w:rPr>
          <w:rFonts w:hint="eastAsia"/>
        </w:rPr>
        <w:t>为</w:t>
      </w:r>
      <w:r w:rsidRPr="009F5A10">
        <w:t>B</w:t>
      </w:r>
      <w:r w:rsidRPr="009F5A10">
        <w:rPr>
          <w:rFonts w:hint="eastAsia"/>
        </w:rPr>
        <w:t>级的公共建筑按照国家标准《公共建筑节能设计标准》</w:t>
      </w:r>
      <w:r w:rsidRPr="009F5A10">
        <w:rPr>
          <w:rFonts w:hint="eastAsia"/>
        </w:rPr>
        <w:t>GB50189-2015</w:t>
      </w:r>
      <w:r w:rsidRPr="009F5A10">
        <w:rPr>
          <w:rFonts w:hint="eastAsia"/>
        </w:rPr>
        <w:t>设计建设，建筑节能率在</w:t>
      </w:r>
      <w:r w:rsidRPr="009F5A10">
        <w:t>65%~72%</w:t>
      </w:r>
      <w:r w:rsidRPr="009F5A10">
        <w:rPr>
          <w:rFonts w:hint="eastAsia"/>
        </w:rPr>
        <w:t>，相对节能率达到</w:t>
      </w:r>
      <w:r w:rsidRPr="009F5A10">
        <w:t>0</w:t>
      </w:r>
      <w:r w:rsidRPr="009F5A10">
        <w:rPr>
          <w:rFonts w:hint="eastAsia"/>
        </w:rPr>
        <w:t>%~</w:t>
      </w:r>
      <w:r w:rsidRPr="009F5A10">
        <w:t>20</w:t>
      </w:r>
      <w:r w:rsidRPr="009F5A10">
        <w:rPr>
          <w:rFonts w:hint="eastAsia"/>
        </w:rPr>
        <w:t>%</w:t>
      </w:r>
      <w:r w:rsidRPr="009F5A10">
        <w:rPr>
          <w:rFonts w:hint="eastAsia"/>
        </w:rPr>
        <w:t>；</w:t>
      </w:r>
    </w:p>
    <w:p w14:paraId="1852163A" w14:textId="77777777" w:rsidR="00AE1194" w:rsidRPr="009F5A10" w:rsidRDefault="00AA56F7">
      <w:pPr>
        <w:pStyle w:val="affffa"/>
        <w:ind w:firstLine="480"/>
      </w:pPr>
      <w:r w:rsidRPr="009F5A10">
        <w:rPr>
          <w:rFonts w:hint="eastAsia"/>
        </w:rPr>
        <w:t>（</w:t>
      </w:r>
      <w:r w:rsidRPr="009F5A10">
        <w:rPr>
          <w:rFonts w:hint="eastAsia"/>
        </w:rPr>
        <w:t>5</w:t>
      </w:r>
      <w:r w:rsidRPr="009F5A10">
        <w:rPr>
          <w:rFonts w:hint="eastAsia"/>
        </w:rPr>
        <w:t>）</w:t>
      </w:r>
      <w:r w:rsidRPr="009F5A10">
        <w:t>建筑能效等级</w:t>
      </w:r>
      <w:r w:rsidRPr="009F5A10">
        <w:rPr>
          <w:rFonts w:hint="eastAsia"/>
        </w:rPr>
        <w:t>为</w:t>
      </w:r>
      <w:r w:rsidRPr="009F5A10">
        <w:t>C</w:t>
      </w:r>
      <w:r w:rsidRPr="009F5A10">
        <w:rPr>
          <w:rFonts w:hint="eastAsia"/>
        </w:rPr>
        <w:t>级的公共建筑按照《公共建筑节能设计标准》</w:t>
      </w:r>
      <w:r w:rsidRPr="009F5A10">
        <w:rPr>
          <w:rFonts w:hint="eastAsia"/>
        </w:rPr>
        <w:t>GB50189-2005</w:t>
      </w:r>
      <w:r w:rsidRPr="009F5A10">
        <w:rPr>
          <w:rFonts w:hint="eastAsia"/>
        </w:rPr>
        <w:t>设计建设，建筑节能率在</w:t>
      </w:r>
      <w:r w:rsidRPr="009F5A10">
        <w:t>50%~65%</w:t>
      </w:r>
      <w:r w:rsidRPr="009F5A10">
        <w:rPr>
          <w:rFonts w:hint="eastAsia"/>
        </w:rPr>
        <w:t>，与</w:t>
      </w:r>
      <w:r w:rsidRPr="009F5A10">
        <w:t>国家标准《公共建筑节能设计标准》</w:t>
      </w:r>
      <w:r w:rsidRPr="009F5A10">
        <w:t>GB50189-2015</w:t>
      </w:r>
      <w:r w:rsidRPr="009F5A10">
        <w:rPr>
          <w:rFonts w:hint="eastAsia"/>
        </w:rPr>
        <w:t>基准建筑节能目标相比，相对节能率为</w:t>
      </w:r>
      <w:r w:rsidRPr="009F5A10">
        <w:t>-40</w:t>
      </w:r>
      <w:r w:rsidRPr="009F5A10">
        <w:rPr>
          <w:rFonts w:hint="eastAsia"/>
        </w:rPr>
        <w:t>%~</w:t>
      </w:r>
      <w:r w:rsidRPr="009F5A10">
        <w:t>0</w:t>
      </w:r>
      <w:r w:rsidRPr="009F5A10">
        <w:rPr>
          <w:rFonts w:hint="eastAsia"/>
        </w:rPr>
        <w:t>%</w:t>
      </w:r>
      <w:r w:rsidRPr="009F5A10">
        <w:rPr>
          <w:rFonts w:hint="eastAsia"/>
        </w:rPr>
        <w:t>；</w:t>
      </w:r>
    </w:p>
    <w:p w14:paraId="202B7C7A" w14:textId="61FCA200" w:rsidR="00AE1194" w:rsidRPr="009F5A10" w:rsidRDefault="00AA56F7">
      <w:pPr>
        <w:pStyle w:val="affffa"/>
        <w:ind w:firstLine="480"/>
      </w:pPr>
      <w:r w:rsidRPr="009F5A10">
        <w:rPr>
          <w:rFonts w:hint="eastAsia"/>
        </w:rPr>
        <w:t>（</w:t>
      </w:r>
      <w:r w:rsidRPr="009F5A10">
        <w:rPr>
          <w:rFonts w:hint="eastAsia"/>
        </w:rPr>
        <w:t>6</w:t>
      </w:r>
      <w:r w:rsidRPr="009F5A10">
        <w:rPr>
          <w:rFonts w:hint="eastAsia"/>
        </w:rPr>
        <w:t>）建筑能效等级为</w:t>
      </w:r>
      <w:r w:rsidRPr="009F5A10">
        <w:t>D</w:t>
      </w:r>
      <w:r w:rsidRPr="009F5A10">
        <w:rPr>
          <w:rFonts w:hint="eastAsia"/>
        </w:rPr>
        <w:t>级、</w:t>
      </w:r>
      <w:r w:rsidRPr="009F5A10">
        <w:t>E</w:t>
      </w:r>
      <w:r w:rsidRPr="009F5A10">
        <w:rPr>
          <w:rFonts w:hint="eastAsia"/>
        </w:rPr>
        <w:t>级的公共建筑是公共建筑标准体系空白时期设计建设，</w:t>
      </w:r>
      <w:r w:rsidRPr="009F5A10">
        <w:t>建筑能效等级</w:t>
      </w:r>
      <w:r w:rsidRPr="009F5A10">
        <w:t>D</w:t>
      </w:r>
      <w:r w:rsidRPr="009F5A10">
        <w:t>级基本是</w:t>
      </w:r>
      <w:r w:rsidRPr="009F5A10">
        <w:t>2005</w:t>
      </w:r>
      <w:r w:rsidRPr="009F5A10">
        <w:t>年前建筑，建筑能效等级</w:t>
      </w:r>
      <w:r w:rsidRPr="009F5A10">
        <w:t>E</w:t>
      </w:r>
      <w:r w:rsidRPr="009F5A10">
        <w:t>级是</w:t>
      </w:r>
      <w:r w:rsidRPr="009F5A10">
        <w:rPr>
          <w:rFonts w:hint="eastAsia"/>
        </w:rPr>
        <w:t>亟须</w:t>
      </w:r>
      <w:r w:rsidRPr="009F5A10">
        <w:t>进行改造的</w:t>
      </w:r>
      <w:r w:rsidRPr="009F5A10">
        <w:t>2000</w:t>
      </w:r>
      <w:r w:rsidRPr="009F5A10">
        <w:t>年前</w:t>
      </w:r>
      <w:r w:rsidRPr="009F5A10">
        <w:rPr>
          <w:rFonts w:hint="eastAsia"/>
        </w:rPr>
        <w:t>的建筑</w:t>
      </w:r>
      <w:r w:rsidRPr="009F5A10">
        <w:t>。</w:t>
      </w:r>
    </w:p>
    <w:p w14:paraId="3F530771" w14:textId="77777777" w:rsidR="00AE1194" w:rsidRPr="009F5A10" w:rsidRDefault="00AA56F7">
      <w:pPr>
        <w:pStyle w:val="aa"/>
        <w:keepNext/>
      </w:pPr>
      <w:r w:rsidRPr="009F5A10">
        <w:rPr>
          <w:rFonts w:hint="eastAsia"/>
        </w:rPr>
        <w:t>表</w:t>
      </w:r>
      <w:r w:rsidRPr="009F5A10">
        <w:rPr>
          <w:rFonts w:hint="eastAsia"/>
        </w:rPr>
        <w:t xml:space="preserve"> </w:t>
      </w:r>
      <w:r w:rsidRPr="009F5A10">
        <w:fldChar w:fldCharType="begin"/>
      </w:r>
      <w:r w:rsidRPr="009F5A10">
        <w:instrText xml:space="preserve"> </w:instrText>
      </w:r>
      <w:r w:rsidRPr="009F5A10">
        <w:rPr>
          <w:rFonts w:hint="eastAsia"/>
        </w:rPr>
        <w:instrText xml:space="preserve">SEQ </w:instrText>
      </w:r>
      <w:r w:rsidRPr="009F5A10">
        <w:rPr>
          <w:rFonts w:hint="eastAsia"/>
        </w:rPr>
        <w:instrText>表</w:instrText>
      </w:r>
      <w:r w:rsidRPr="009F5A10">
        <w:rPr>
          <w:rFonts w:hint="eastAsia"/>
        </w:rPr>
        <w:instrText xml:space="preserve"> \* ARABIC</w:instrText>
      </w:r>
      <w:r w:rsidRPr="009F5A10">
        <w:instrText xml:space="preserve"> </w:instrText>
      </w:r>
      <w:r w:rsidRPr="009F5A10">
        <w:fldChar w:fldCharType="separate"/>
      </w:r>
      <w:r w:rsidRPr="009F5A10">
        <w:t>3</w:t>
      </w:r>
      <w:r w:rsidRPr="009F5A10">
        <w:fldChar w:fldCharType="end"/>
      </w:r>
      <w:r w:rsidRPr="009F5A10">
        <w:t xml:space="preserve"> </w:t>
      </w:r>
      <w:r w:rsidRPr="009F5A10">
        <w:rPr>
          <w:rFonts w:hint="eastAsia"/>
        </w:rPr>
        <w:t>公共建筑能效评估等级划分</w:t>
      </w:r>
    </w:p>
    <w:tbl>
      <w:tblPr>
        <w:tblStyle w:val="aff6"/>
        <w:tblW w:w="8642" w:type="dxa"/>
        <w:jc w:val="center"/>
        <w:tblLook w:val="04A0" w:firstRow="1" w:lastRow="0" w:firstColumn="1" w:lastColumn="0" w:noHBand="0" w:noVBand="1"/>
      </w:tblPr>
      <w:tblGrid>
        <w:gridCol w:w="705"/>
        <w:gridCol w:w="1517"/>
        <w:gridCol w:w="1884"/>
        <w:gridCol w:w="2977"/>
        <w:gridCol w:w="1559"/>
      </w:tblGrid>
      <w:tr w:rsidR="00AE1194" w:rsidRPr="009F5A10" w14:paraId="2078F717" w14:textId="77777777">
        <w:trPr>
          <w:tblHeader/>
          <w:jc w:val="center"/>
        </w:trPr>
        <w:tc>
          <w:tcPr>
            <w:tcW w:w="705" w:type="dxa"/>
            <w:vAlign w:val="center"/>
          </w:tcPr>
          <w:p w14:paraId="6F514760" w14:textId="77777777" w:rsidR="00AE1194" w:rsidRPr="009F5A10" w:rsidRDefault="00AA56F7">
            <w:pPr>
              <w:pStyle w:val="afffe"/>
              <w:rPr>
                <w:rFonts w:ascii="Times New Roman" w:eastAsia="楷体" w:hAnsi="Times New Roman" w:cs="Times New Roman"/>
              </w:rPr>
            </w:pPr>
            <w:r w:rsidRPr="009F5A10">
              <w:rPr>
                <w:rFonts w:ascii="Times New Roman" w:eastAsia="楷体" w:hAnsi="Times New Roman" w:cs="Times New Roman"/>
              </w:rPr>
              <w:t>能效</w:t>
            </w:r>
          </w:p>
          <w:p w14:paraId="1C2C191A" w14:textId="77777777" w:rsidR="00AE1194" w:rsidRPr="009F5A10" w:rsidRDefault="00AA56F7">
            <w:pPr>
              <w:pStyle w:val="afffe"/>
              <w:rPr>
                <w:rFonts w:ascii="Times New Roman" w:eastAsia="楷体" w:hAnsi="Times New Roman" w:cs="Times New Roman"/>
              </w:rPr>
            </w:pPr>
            <w:r w:rsidRPr="009F5A10">
              <w:rPr>
                <w:rFonts w:ascii="Times New Roman" w:eastAsia="楷体" w:hAnsi="Times New Roman" w:cs="Times New Roman"/>
              </w:rPr>
              <w:t>等级</w:t>
            </w:r>
          </w:p>
        </w:tc>
        <w:tc>
          <w:tcPr>
            <w:tcW w:w="0" w:type="auto"/>
            <w:vAlign w:val="center"/>
          </w:tcPr>
          <w:p w14:paraId="62CBAB39" w14:textId="77777777" w:rsidR="00AE1194" w:rsidRPr="009F5A10" w:rsidRDefault="00AA56F7">
            <w:pPr>
              <w:pStyle w:val="afffe"/>
              <w:rPr>
                <w:rFonts w:ascii="Times New Roman" w:eastAsia="楷体" w:hAnsi="Times New Roman" w:cs="Times New Roman"/>
              </w:rPr>
            </w:pPr>
            <w:r w:rsidRPr="009F5A10">
              <w:rPr>
                <w:rFonts w:ascii="Times New Roman" w:eastAsia="楷体" w:hAnsi="Times New Roman" w:cs="Times New Roman"/>
              </w:rPr>
              <w:t>相对节能率（</w:t>
            </w:r>
            <w:r w:rsidRPr="009F5A10">
              <w:rPr>
                <w:rFonts w:ascii="Times New Roman" w:eastAsia="楷体" w:hAnsi="Times New Roman" w:cs="Times New Roman"/>
              </w:rPr>
              <w:t>η</w:t>
            </w:r>
            <w:r w:rsidRPr="009F5A10">
              <w:rPr>
                <w:rFonts w:ascii="Times New Roman" w:eastAsia="楷体" w:hAnsi="Times New Roman" w:cs="Times New Roman"/>
              </w:rPr>
              <w:t>）</w:t>
            </w:r>
          </w:p>
        </w:tc>
        <w:tc>
          <w:tcPr>
            <w:tcW w:w="1884" w:type="dxa"/>
            <w:vAlign w:val="center"/>
          </w:tcPr>
          <w:p w14:paraId="3A748D10" w14:textId="77777777" w:rsidR="00AE1194" w:rsidRPr="009F5A10" w:rsidRDefault="00AA56F7">
            <w:pPr>
              <w:pStyle w:val="afffe"/>
              <w:rPr>
                <w:rFonts w:ascii="Times New Roman" w:eastAsia="楷体" w:hAnsi="Times New Roman" w:cs="Times New Roman"/>
              </w:rPr>
            </w:pPr>
            <w:r w:rsidRPr="009F5A10">
              <w:rPr>
                <w:rFonts w:ascii="Times New Roman" w:eastAsia="楷体" w:hAnsi="Times New Roman" w:cs="Times New Roman"/>
              </w:rPr>
              <w:t>与</w:t>
            </w:r>
            <w:r w:rsidRPr="009F5A10">
              <w:rPr>
                <w:rFonts w:ascii="Times New Roman" w:eastAsia="楷体" w:hAnsi="Times New Roman" w:cs="Times New Roman"/>
              </w:rPr>
              <w:t>80</w:t>
            </w:r>
            <w:r w:rsidRPr="009F5A10">
              <w:rPr>
                <w:rFonts w:ascii="Times New Roman" w:eastAsia="楷体" w:hAnsi="Times New Roman" w:cs="Times New Roman"/>
              </w:rPr>
              <w:t>年代基准建筑相比节能率</w:t>
            </w:r>
          </w:p>
        </w:tc>
        <w:tc>
          <w:tcPr>
            <w:tcW w:w="2977" w:type="dxa"/>
            <w:vAlign w:val="center"/>
          </w:tcPr>
          <w:p w14:paraId="2454731C" w14:textId="77777777" w:rsidR="00AE1194" w:rsidRPr="009F5A10" w:rsidRDefault="00AA56F7">
            <w:pPr>
              <w:pStyle w:val="afffe"/>
              <w:rPr>
                <w:rFonts w:ascii="Times New Roman" w:eastAsia="楷体" w:hAnsi="Times New Roman" w:cs="Times New Roman"/>
              </w:rPr>
            </w:pPr>
            <w:r w:rsidRPr="009F5A10">
              <w:rPr>
                <w:rFonts w:ascii="Times New Roman" w:eastAsia="楷体" w:hAnsi="Times New Roman" w:cs="Times New Roman"/>
              </w:rPr>
              <w:t>设计标准</w:t>
            </w:r>
          </w:p>
        </w:tc>
        <w:tc>
          <w:tcPr>
            <w:tcW w:w="1559" w:type="dxa"/>
            <w:vAlign w:val="center"/>
          </w:tcPr>
          <w:p w14:paraId="56D0B9E9" w14:textId="77777777" w:rsidR="00AE1194" w:rsidRPr="009F5A10" w:rsidRDefault="00AA56F7">
            <w:pPr>
              <w:pStyle w:val="afffe"/>
              <w:rPr>
                <w:rFonts w:ascii="Times New Roman" w:eastAsia="楷体" w:hAnsi="Times New Roman" w:cs="Times New Roman"/>
              </w:rPr>
            </w:pPr>
            <w:r w:rsidRPr="009F5A10">
              <w:rPr>
                <w:rFonts w:ascii="Times New Roman" w:eastAsia="楷体" w:hAnsi="Times New Roman" w:cs="Times New Roman"/>
              </w:rPr>
              <w:t>建筑年代</w:t>
            </w:r>
          </w:p>
        </w:tc>
      </w:tr>
      <w:tr w:rsidR="00AE1194" w:rsidRPr="009F5A10" w14:paraId="2D2C3768" w14:textId="77777777">
        <w:trPr>
          <w:jc w:val="center"/>
        </w:trPr>
        <w:tc>
          <w:tcPr>
            <w:tcW w:w="705" w:type="dxa"/>
            <w:vAlign w:val="center"/>
          </w:tcPr>
          <w:p w14:paraId="5BABDFDB" w14:textId="77777777" w:rsidR="00AE1194" w:rsidRPr="009F5A10" w:rsidRDefault="00AA56F7">
            <w:pPr>
              <w:pStyle w:val="afffe"/>
              <w:rPr>
                <w:rFonts w:ascii="Times New Roman" w:eastAsia="楷体" w:hAnsi="Times New Roman" w:cs="Times New Roman"/>
              </w:rPr>
            </w:pPr>
            <w:r w:rsidRPr="009F5A10">
              <w:rPr>
                <w:rFonts w:ascii="Times New Roman" w:eastAsia="楷体" w:hAnsi="Times New Roman" w:cs="Times New Roman"/>
              </w:rPr>
              <w:t>A+</w:t>
            </w:r>
          </w:p>
        </w:tc>
        <w:tc>
          <w:tcPr>
            <w:tcW w:w="0" w:type="auto"/>
            <w:vAlign w:val="center"/>
          </w:tcPr>
          <w:p w14:paraId="6BB7BEBB" w14:textId="33DFCB71" w:rsidR="00AE1194" w:rsidRPr="009F5A10" w:rsidRDefault="00AA56F7">
            <w:pPr>
              <w:pStyle w:val="afffe"/>
              <w:rPr>
                <w:rFonts w:ascii="Times New Roman" w:eastAsia="楷体" w:hAnsi="Times New Roman" w:cs="Times New Roman"/>
              </w:rPr>
            </w:pPr>
            <w:r w:rsidRPr="009F5A10">
              <w:rPr>
                <w:rFonts w:ascii="Times New Roman" w:eastAsia="楷体" w:hAnsi="Times New Roman" w:cs="Times New Roman"/>
              </w:rPr>
              <w:t>η≥</w:t>
            </w:r>
            <w:r w:rsidR="003E6268" w:rsidRPr="009F5A10">
              <w:rPr>
                <w:rFonts w:ascii="Times New Roman" w:eastAsia="楷体" w:hAnsi="Times New Roman" w:cs="Times New Roman"/>
              </w:rPr>
              <w:t>60</w:t>
            </w:r>
            <w:r w:rsidRPr="009F5A10">
              <w:rPr>
                <w:rFonts w:ascii="Times New Roman" w:eastAsia="楷体" w:hAnsi="Times New Roman" w:cs="Times New Roman"/>
              </w:rPr>
              <w:t>%</w:t>
            </w:r>
          </w:p>
        </w:tc>
        <w:tc>
          <w:tcPr>
            <w:tcW w:w="1884" w:type="dxa"/>
            <w:vAlign w:val="center"/>
          </w:tcPr>
          <w:p w14:paraId="031CF48A" w14:textId="77777777" w:rsidR="00AE1194" w:rsidRPr="009F5A10" w:rsidRDefault="00AA56F7">
            <w:pPr>
              <w:pStyle w:val="afffe"/>
              <w:rPr>
                <w:rFonts w:ascii="Times New Roman" w:eastAsia="楷体" w:hAnsi="Times New Roman" w:cs="Times New Roman"/>
              </w:rPr>
            </w:pPr>
            <w:r w:rsidRPr="009F5A10">
              <w:rPr>
                <w:rFonts w:ascii="Times New Roman" w:eastAsia="楷体" w:hAnsi="Times New Roman" w:cs="Times New Roman"/>
              </w:rPr>
              <w:t>≥86%</w:t>
            </w:r>
          </w:p>
        </w:tc>
        <w:tc>
          <w:tcPr>
            <w:tcW w:w="2977" w:type="dxa"/>
            <w:vMerge w:val="restart"/>
            <w:vAlign w:val="center"/>
          </w:tcPr>
          <w:p w14:paraId="08DDF521" w14:textId="77777777" w:rsidR="00AE1194" w:rsidRPr="009F5A10" w:rsidRDefault="00AA56F7">
            <w:pPr>
              <w:pStyle w:val="afffe"/>
              <w:rPr>
                <w:rFonts w:ascii="Times New Roman" w:eastAsia="楷体" w:hAnsi="Times New Roman" w:cs="Times New Roman"/>
              </w:rPr>
            </w:pPr>
            <w:r w:rsidRPr="009F5A10">
              <w:rPr>
                <w:rFonts w:ascii="Times New Roman" w:eastAsia="楷体" w:hAnsi="Times New Roman" w:cs="Times New Roman"/>
              </w:rPr>
              <w:t>《近零能耗建筑节能设计标准》</w:t>
            </w:r>
            <w:r w:rsidRPr="009F5A10">
              <w:rPr>
                <w:rFonts w:ascii="Times New Roman" w:eastAsia="楷体" w:hAnsi="Times New Roman" w:cs="Times New Roman"/>
              </w:rPr>
              <w:t>GB/T 51350-2019</w:t>
            </w:r>
          </w:p>
        </w:tc>
        <w:tc>
          <w:tcPr>
            <w:tcW w:w="1559" w:type="dxa"/>
            <w:vAlign w:val="center"/>
          </w:tcPr>
          <w:p w14:paraId="46119FCC" w14:textId="77777777" w:rsidR="00AE1194" w:rsidRPr="009F5A10" w:rsidRDefault="00AA56F7">
            <w:pPr>
              <w:pStyle w:val="afffe"/>
              <w:rPr>
                <w:rFonts w:ascii="Times New Roman" w:eastAsia="楷体" w:hAnsi="Times New Roman" w:cs="Times New Roman"/>
              </w:rPr>
            </w:pPr>
            <w:r w:rsidRPr="009F5A10">
              <w:rPr>
                <w:rFonts w:ascii="Times New Roman" w:eastAsia="楷体" w:hAnsi="Times New Roman" w:cs="Times New Roman"/>
              </w:rPr>
              <w:t>未来趋势</w:t>
            </w:r>
          </w:p>
        </w:tc>
      </w:tr>
      <w:tr w:rsidR="00AE1194" w:rsidRPr="009F5A10" w14:paraId="0D27EE54" w14:textId="77777777">
        <w:trPr>
          <w:jc w:val="center"/>
        </w:trPr>
        <w:tc>
          <w:tcPr>
            <w:tcW w:w="705" w:type="dxa"/>
            <w:vAlign w:val="center"/>
          </w:tcPr>
          <w:p w14:paraId="14566754" w14:textId="77777777" w:rsidR="00AE1194" w:rsidRPr="009F5A10" w:rsidRDefault="00AA56F7">
            <w:pPr>
              <w:pStyle w:val="afffe"/>
              <w:rPr>
                <w:rFonts w:ascii="Times New Roman" w:eastAsia="楷体" w:hAnsi="Times New Roman" w:cs="Times New Roman"/>
              </w:rPr>
            </w:pPr>
            <w:r w:rsidRPr="009F5A10">
              <w:rPr>
                <w:rFonts w:ascii="Times New Roman" w:eastAsia="楷体" w:hAnsi="Times New Roman" w:cs="Times New Roman"/>
              </w:rPr>
              <w:t>A</w:t>
            </w:r>
          </w:p>
        </w:tc>
        <w:tc>
          <w:tcPr>
            <w:tcW w:w="0" w:type="auto"/>
            <w:vAlign w:val="center"/>
          </w:tcPr>
          <w:p w14:paraId="51C6AD20" w14:textId="2B8C880B" w:rsidR="00AE1194" w:rsidRPr="009F5A10" w:rsidRDefault="00AA56F7">
            <w:pPr>
              <w:pStyle w:val="afffe"/>
              <w:rPr>
                <w:rFonts w:ascii="Times New Roman" w:eastAsia="楷体" w:hAnsi="Times New Roman" w:cs="Times New Roman"/>
              </w:rPr>
            </w:pPr>
            <w:r w:rsidRPr="009F5A10">
              <w:rPr>
                <w:rFonts w:ascii="Times New Roman" w:eastAsia="楷体" w:hAnsi="Times New Roman" w:cs="Times New Roman"/>
              </w:rPr>
              <w:t>50%≤η&lt;</w:t>
            </w:r>
            <w:r w:rsidR="003E6268" w:rsidRPr="009F5A10">
              <w:rPr>
                <w:rFonts w:ascii="Times New Roman" w:eastAsia="楷体" w:hAnsi="Times New Roman" w:cs="Times New Roman"/>
              </w:rPr>
              <w:t>60</w:t>
            </w:r>
            <w:r w:rsidRPr="009F5A10">
              <w:rPr>
                <w:rFonts w:ascii="Times New Roman" w:eastAsia="楷体" w:hAnsi="Times New Roman" w:cs="Times New Roman"/>
              </w:rPr>
              <w:t>%</w:t>
            </w:r>
          </w:p>
        </w:tc>
        <w:tc>
          <w:tcPr>
            <w:tcW w:w="1884" w:type="dxa"/>
            <w:vAlign w:val="center"/>
          </w:tcPr>
          <w:p w14:paraId="4DEC7386" w14:textId="77777777" w:rsidR="00AE1194" w:rsidRPr="009F5A10" w:rsidRDefault="00AA56F7">
            <w:pPr>
              <w:pStyle w:val="afffe"/>
              <w:rPr>
                <w:rFonts w:ascii="Times New Roman" w:eastAsia="楷体" w:hAnsi="Times New Roman" w:cs="Times New Roman"/>
              </w:rPr>
            </w:pPr>
            <w:r w:rsidRPr="009F5A10">
              <w:rPr>
                <w:rFonts w:ascii="Times New Roman" w:eastAsia="楷体" w:hAnsi="Times New Roman" w:cs="Times New Roman"/>
              </w:rPr>
              <w:t>82.5%~86%</w:t>
            </w:r>
          </w:p>
        </w:tc>
        <w:tc>
          <w:tcPr>
            <w:tcW w:w="2977" w:type="dxa"/>
            <w:vMerge/>
            <w:vAlign w:val="center"/>
          </w:tcPr>
          <w:p w14:paraId="0318BFCA" w14:textId="77777777" w:rsidR="00AE1194" w:rsidRPr="009F5A10" w:rsidRDefault="00AE1194">
            <w:pPr>
              <w:pStyle w:val="afffe"/>
              <w:rPr>
                <w:rFonts w:ascii="Times New Roman" w:eastAsia="楷体" w:hAnsi="Times New Roman" w:cs="Times New Roman"/>
              </w:rPr>
            </w:pPr>
          </w:p>
        </w:tc>
        <w:tc>
          <w:tcPr>
            <w:tcW w:w="1559" w:type="dxa"/>
            <w:vAlign w:val="center"/>
          </w:tcPr>
          <w:p w14:paraId="67824F45" w14:textId="77777777" w:rsidR="00AE1194" w:rsidRPr="009F5A10" w:rsidRDefault="00AA56F7">
            <w:pPr>
              <w:pStyle w:val="afffe"/>
              <w:rPr>
                <w:rFonts w:ascii="Times New Roman" w:eastAsia="楷体" w:hAnsi="Times New Roman" w:cs="Times New Roman"/>
              </w:rPr>
            </w:pPr>
            <w:r w:rsidRPr="009F5A10">
              <w:rPr>
                <w:rFonts w:ascii="Times New Roman" w:eastAsia="楷体" w:hAnsi="Times New Roman" w:cs="Times New Roman"/>
              </w:rPr>
              <w:t>未来趋势</w:t>
            </w:r>
          </w:p>
        </w:tc>
      </w:tr>
      <w:tr w:rsidR="00AE1194" w:rsidRPr="009F5A10" w14:paraId="4C5372A7" w14:textId="77777777">
        <w:trPr>
          <w:jc w:val="center"/>
        </w:trPr>
        <w:tc>
          <w:tcPr>
            <w:tcW w:w="705" w:type="dxa"/>
            <w:vAlign w:val="center"/>
          </w:tcPr>
          <w:p w14:paraId="4FEEB1FB" w14:textId="77777777" w:rsidR="00AE1194" w:rsidRPr="009F5A10" w:rsidRDefault="00AA56F7">
            <w:pPr>
              <w:pStyle w:val="afffe"/>
              <w:rPr>
                <w:rFonts w:ascii="Times New Roman" w:eastAsia="楷体" w:hAnsi="Times New Roman" w:cs="Times New Roman"/>
              </w:rPr>
            </w:pPr>
            <w:r w:rsidRPr="009F5A10">
              <w:rPr>
                <w:rFonts w:ascii="Times New Roman" w:eastAsia="楷体" w:hAnsi="Times New Roman" w:cs="Times New Roman"/>
              </w:rPr>
              <w:t>A-</w:t>
            </w:r>
          </w:p>
        </w:tc>
        <w:tc>
          <w:tcPr>
            <w:tcW w:w="0" w:type="auto"/>
            <w:vAlign w:val="center"/>
          </w:tcPr>
          <w:p w14:paraId="132EBD22" w14:textId="77777777" w:rsidR="00AE1194" w:rsidRPr="009F5A10" w:rsidRDefault="00AA56F7">
            <w:pPr>
              <w:pStyle w:val="afffe"/>
              <w:rPr>
                <w:rFonts w:ascii="Times New Roman" w:eastAsia="楷体" w:hAnsi="Times New Roman" w:cs="Times New Roman"/>
              </w:rPr>
            </w:pPr>
            <w:r w:rsidRPr="009F5A10">
              <w:rPr>
                <w:rFonts w:ascii="Times New Roman" w:eastAsia="楷体" w:hAnsi="Times New Roman" w:cs="Times New Roman"/>
              </w:rPr>
              <w:t>20%≤η&lt;50%</w:t>
            </w:r>
          </w:p>
        </w:tc>
        <w:tc>
          <w:tcPr>
            <w:tcW w:w="1884" w:type="dxa"/>
            <w:vAlign w:val="center"/>
          </w:tcPr>
          <w:p w14:paraId="031A77C1" w14:textId="77777777" w:rsidR="00AE1194" w:rsidRPr="009F5A10" w:rsidRDefault="00AA56F7">
            <w:pPr>
              <w:pStyle w:val="afffe"/>
              <w:rPr>
                <w:rFonts w:ascii="Times New Roman" w:eastAsia="楷体" w:hAnsi="Times New Roman" w:cs="Times New Roman"/>
              </w:rPr>
            </w:pPr>
            <w:r w:rsidRPr="009F5A10">
              <w:rPr>
                <w:rFonts w:ascii="Times New Roman" w:eastAsia="楷体" w:hAnsi="Times New Roman" w:cs="Times New Roman"/>
              </w:rPr>
              <w:t>72%~82.5%</w:t>
            </w:r>
          </w:p>
        </w:tc>
        <w:tc>
          <w:tcPr>
            <w:tcW w:w="2977" w:type="dxa"/>
            <w:vAlign w:val="center"/>
          </w:tcPr>
          <w:p w14:paraId="2970D5A5" w14:textId="77777777" w:rsidR="00AE1194" w:rsidRPr="009F5A10" w:rsidRDefault="00AA56F7">
            <w:pPr>
              <w:pStyle w:val="afffe"/>
              <w:rPr>
                <w:rFonts w:ascii="Times New Roman" w:eastAsia="楷体" w:hAnsi="Times New Roman" w:cs="Times New Roman"/>
              </w:rPr>
            </w:pPr>
            <w:r w:rsidRPr="009F5A10">
              <w:rPr>
                <w:rFonts w:ascii="Times New Roman" w:eastAsia="楷体" w:hAnsi="Times New Roman" w:cs="Times New Roman"/>
              </w:rPr>
              <w:t>《建筑节能与可再生能源利用通用规范》</w:t>
            </w:r>
            <w:r w:rsidRPr="009F5A10">
              <w:rPr>
                <w:rFonts w:ascii="Times New Roman" w:eastAsia="楷体" w:hAnsi="Times New Roman" w:cs="Times New Roman"/>
              </w:rPr>
              <w:t>GB 55015-2021</w:t>
            </w:r>
          </w:p>
        </w:tc>
        <w:tc>
          <w:tcPr>
            <w:tcW w:w="1559" w:type="dxa"/>
            <w:vAlign w:val="center"/>
          </w:tcPr>
          <w:p w14:paraId="68C0ED10" w14:textId="77777777" w:rsidR="00AE1194" w:rsidRPr="009F5A10" w:rsidRDefault="00AA56F7">
            <w:pPr>
              <w:pStyle w:val="afffe"/>
              <w:rPr>
                <w:rFonts w:ascii="Times New Roman" w:eastAsia="楷体" w:hAnsi="Times New Roman" w:cs="Times New Roman"/>
              </w:rPr>
            </w:pPr>
            <w:r w:rsidRPr="009F5A10">
              <w:rPr>
                <w:rFonts w:ascii="Times New Roman" w:eastAsia="楷体" w:hAnsi="Times New Roman" w:cs="Times New Roman"/>
              </w:rPr>
              <w:t>未来趋势</w:t>
            </w:r>
          </w:p>
        </w:tc>
      </w:tr>
      <w:tr w:rsidR="00AE1194" w:rsidRPr="009F5A10" w14:paraId="4FE1D626" w14:textId="77777777">
        <w:trPr>
          <w:jc w:val="center"/>
        </w:trPr>
        <w:tc>
          <w:tcPr>
            <w:tcW w:w="705" w:type="dxa"/>
            <w:vAlign w:val="center"/>
          </w:tcPr>
          <w:p w14:paraId="38624377" w14:textId="77777777" w:rsidR="00AE1194" w:rsidRPr="009F5A10" w:rsidRDefault="00AA56F7">
            <w:pPr>
              <w:pStyle w:val="afffe"/>
              <w:rPr>
                <w:rFonts w:ascii="Times New Roman" w:eastAsia="楷体" w:hAnsi="Times New Roman" w:cs="Times New Roman"/>
              </w:rPr>
            </w:pPr>
            <w:r w:rsidRPr="009F5A10">
              <w:rPr>
                <w:rFonts w:ascii="Times New Roman" w:eastAsia="楷体" w:hAnsi="Times New Roman" w:cs="Times New Roman"/>
              </w:rPr>
              <w:t>B</w:t>
            </w:r>
          </w:p>
        </w:tc>
        <w:tc>
          <w:tcPr>
            <w:tcW w:w="0" w:type="auto"/>
            <w:vAlign w:val="center"/>
          </w:tcPr>
          <w:p w14:paraId="2CC2FB0E" w14:textId="77777777" w:rsidR="00AE1194" w:rsidRPr="009F5A10" w:rsidRDefault="00AA56F7">
            <w:pPr>
              <w:pStyle w:val="afffe"/>
              <w:rPr>
                <w:rFonts w:ascii="Times New Roman" w:eastAsia="楷体" w:hAnsi="Times New Roman" w:cs="Times New Roman"/>
              </w:rPr>
            </w:pPr>
            <w:r w:rsidRPr="009F5A10">
              <w:rPr>
                <w:rFonts w:ascii="Times New Roman" w:eastAsia="楷体" w:hAnsi="Times New Roman" w:cs="Times New Roman"/>
              </w:rPr>
              <w:t>0≤η&lt;20%</w:t>
            </w:r>
          </w:p>
        </w:tc>
        <w:tc>
          <w:tcPr>
            <w:tcW w:w="1884" w:type="dxa"/>
            <w:vAlign w:val="center"/>
          </w:tcPr>
          <w:p w14:paraId="4F262539" w14:textId="77777777" w:rsidR="00AE1194" w:rsidRPr="009F5A10" w:rsidRDefault="00AA56F7">
            <w:pPr>
              <w:pStyle w:val="afffe"/>
              <w:rPr>
                <w:rFonts w:ascii="Times New Roman" w:eastAsia="楷体" w:hAnsi="Times New Roman" w:cs="Times New Roman"/>
              </w:rPr>
            </w:pPr>
            <w:r w:rsidRPr="009F5A10">
              <w:rPr>
                <w:rFonts w:ascii="Times New Roman" w:eastAsia="楷体" w:hAnsi="Times New Roman" w:cs="Times New Roman"/>
              </w:rPr>
              <w:t>65%~72%</w:t>
            </w:r>
          </w:p>
        </w:tc>
        <w:tc>
          <w:tcPr>
            <w:tcW w:w="2977" w:type="dxa"/>
            <w:vAlign w:val="center"/>
          </w:tcPr>
          <w:p w14:paraId="056ECD15" w14:textId="77777777" w:rsidR="00AE1194" w:rsidRPr="009F5A10" w:rsidRDefault="00AA56F7">
            <w:pPr>
              <w:pStyle w:val="afffe"/>
              <w:rPr>
                <w:rFonts w:ascii="Times New Roman" w:eastAsia="楷体" w:hAnsi="Times New Roman" w:cs="Times New Roman"/>
              </w:rPr>
            </w:pPr>
            <w:r w:rsidRPr="009F5A10">
              <w:rPr>
                <w:rFonts w:ascii="Times New Roman" w:eastAsia="楷体" w:hAnsi="Times New Roman" w:cs="Times New Roman"/>
              </w:rPr>
              <w:t>《公共建筑节能设计标准》</w:t>
            </w:r>
            <w:r w:rsidRPr="009F5A10">
              <w:rPr>
                <w:rFonts w:ascii="Times New Roman" w:eastAsia="楷体" w:hAnsi="Times New Roman" w:cs="Times New Roman"/>
              </w:rPr>
              <w:t>GB50189-2015</w:t>
            </w:r>
          </w:p>
        </w:tc>
        <w:tc>
          <w:tcPr>
            <w:tcW w:w="1559" w:type="dxa"/>
            <w:vAlign w:val="center"/>
          </w:tcPr>
          <w:p w14:paraId="06BE5C26" w14:textId="77777777" w:rsidR="00AE1194" w:rsidRPr="009F5A10" w:rsidRDefault="00AA56F7">
            <w:pPr>
              <w:pStyle w:val="afffe"/>
              <w:rPr>
                <w:rFonts w:ascii="Times New Roman" w:eastAsia="楷体" w:hAnsi="Times New Roman" w:cs="Times New Roman"/>
              </w:rPr>
            </w:pPr>
            <w:r w:rsidRPr="009F5A10">
              <w:rPr>
                <w:rFonts w:ascii="Times New Roman" w:eastAsia="楷体" w:hAnsi="Times New Roman" w:cs="Times New Roman"/>
              </w:rPr>
              <w:t>2015~2022</w:t>
            </w:r>
            <w:r w:rsidRPr="009F5A10">
              <w:rPr>
                <w:rFonts w:ascii="Times New Roman" w:eastAsia="楷体" w:hAnsi="Times New Roman" w:cs="Times New Roman"/>
              </w:rPr>
              <w:t>年</w:t>
            </w:r>
          </w:p>
        </w:tc>
      </w:tr>
      <w:tr w:rsidR="00AE1194" w:rsidRPr="009F5A10" w14:paraId="4D97C264" w14:textId="77777777">
        <w:trPr>
          <w:jc w:val="center"/>
        </w:trPr>
        <w:tc>
          <w:tcPr>
            <w:tcW w:w="705" w:type="dxa"/>
            <w:vAlign w:val="center"/>
          </w:tcPr>
          <w:p w14:paraId="25E1606C" w14:textId="77777777" w:rsidR="00AE1194" w:rsidRPr="009F5A10" w:rsidRDefault="00AA56F7">
            <w:pPr>
              <w:pStyle w:val="afffe"/>
              <w:rPr>
                <w:rFonts w:ascii="Times New Roman" w:eastAsia="楷体" w:hAnsi="Times New Roman" w:cs="Times New Roman"/>
              </w:rPr>
            </w:pPr>
            <w:r w:rsidRPr="009F5A10">
              <w:rPr>
                <w:rFonts w:ascii="Times New Roman" w:eastAsia="楷体" w:hAnsi="Times New Roman" w:cs="Times New Roman"/>
              </w:rPr>
              <w:lastRenderedPageBreak/>
              <w:t>C</w:t>
            </w:r>
          </w:p>
        </w:tc>
        <w:tc>
          <w:tcPr>
            <w:tcW w:w="0" w:type="auto"/>
            <w:vAlign w:val="center"/>
          </w:tcPr>
          <w:p w14:paraId="523CE94C" w14:textId="77777777" w:rsidR="00AE1194" w:rsidRPr="009F5A10" w:rsidRDefault="00AA56F7">
            <w:pPr>
              <w:pStyle w:val="afffe"/>
              <w:rPr>
                <w:rFonts w:ascii="Times New Roman" w:eastAsia="楷体" w:hAnsi="Times New Roman" w:cs="Times New Roman"/>
              </w:rPr>
            </w:pPr>
            <w:r w:rsidRPr="009F5A10">
              <w:rPr>
                <w:rFonts w:ascii="Times New Roman" w:eastAsia="楷体" w:hAnsi="Times New Roman" w:cs="Times New Roman"/>
              </w:rPr>
              <w:t>-40%≤η&lt;0%</w:t>
            </w:r>
          </w:p>
        </w:tc>
        <w:tc>
          <w:tcPr>
            <w:tcW w:w="1884" w:type="dxa"/>
            <w:vAlign w:val="center"/>
          </w:tcPr>
          <w:p w14:paraId="05CEEF31" w14:textId="77777777" w:rsidR="00AE1194" w:rsidRPr="009F5A10" w:rsidRDefault="00AA56F7">
            <w:pPr>
              <w:pStyle w:val="afffe"/>
              <w:rPr>
                <w:rFonts w:ascii="Times New Roman" w:eastAsia="楷体" w:hAnsi="Times New Roman" w:cs="Times New Roman"/>
              </w:rPr>
            </w:pPr>
            <w:r w:rsidRPr="009F5A10">
              <w:rPr>
                <w:rFonts w:ascii="Times New Roman" w:eastAsia="楷体" w:hAnsi="Times New Roman" w:cs="Times New Roman"/>
              </w:rPr>
              <w:t>50%~65%</w:t>
            </w:r>
          </w:p>
        </w:tc>
        <w:tc>
          <w:tcPr>
            <w:tcW w:w="2977" w:type="dxa"/>
            <w:vAlign w:val="center"/>
          </w:tcPr>
          <w:p w14:paraId="6EBAD176" w14:textId="77777777" w:rsidR="00AE1194" w:rsidRPr="009F5A10" w:rsidRDefault="00AA56F7">
            <w:pPr>
              <w:pStyle w:val="afffe"/>
              <w:rPr>
                <w:rFonts w:ascii="Times New Roman" w:eastAsia="楷体" w:hAnsi="Times New Roman" w:cs="Times New Roman"/>
              </w:rPr>
            </w:pPr>
            <w:r w:rsidRPr="009F5A10">
              <w:rPr>
                <w:rFonts w:ascii="Times New Roman" w:eastAsia="楷体" w:hAnsi="Times New Roman" w:cs="Times New Roman"/>
              </w:rPr>
              <w:t>《公共建筑节能设计标准》</w:t>
            </w:r>
            <w:r w:rsidRPr="009F5A10">
              <w:rPr>
                <w:rFonts w:ascii="Times New Roman" w:eastAsia="楷体" w:hAnsi="Times New Roman" w:cs="Times New Roman"/>
              </w:rPr>
              <w:t>GB50189-2005</w:t>
            </w:r>
          </w:p>
        </w:tc>
        <w:tc>
          <w:tcPr>
            <w:tcW w:w="1559" w:type="dxa"/>
            <w:vAlign w:val="center"/>
          </w:tcPr>
          <w:p w14:paraId="10029195" w14:textId="77777777" w:rsidR="00AE1194" w:rsidRPr="009F5A10" w:rsidRDefault="00AA56F7">
            <w:pPr>
              <w:pStyle w:val="afffe"/>
              <w:rPr>
                <w:rFonts w:ascii="Times New Roman" w:eastAsia="楷体" w:hAnsi="Times New Roman" w:cs="Times New Roman"/>
              </w:rPr>
            </w:pPr>
            <w:r w:rsidRPr="009F5A10">
              <w:rPr>
                <w:rFonts w:ascii="Times New Roman" w:eastAsia="楷体" w:hAnsi="Times New Roman" w:cs="Times New Roman"/>
              </w:rPr>
              <w:t>2005~2015</w:t>
            </w:r>
            <w:r w:rsidRPr="009F5A10">
              <w:rPr>
                <w:rFonts w:ascii="Times New Roman" w:eastAsia="楷体" w:hAnsi="Times New Roman" w:cs="Times New Roman"/>
              </w:rPr>
              <w:t>年</w:t>
            </w:r>
          </w:p>
        </w:tc>
      </w:tr>
      <w:tr w:rsidR="00AE1194" w:rsidRPr="009F5A10" w14:paraId="51D2B7CD" w14:textId="77777777">
        <w:trPr>
          <w:jc w:val="center"/>
        </w:trPr>
        <w:tc>
          <w:tcPr>
            <w:tcW w:w="705" w:type="dxa"/>
            <w:vAlign w:val="center"/>
          </w:tcPr>
          <w:p w14:paraId="5209582F" w14:textId="77777777" w:rsidR="00AE1194" w:rsidRPr="009F5A10" w:rsidRDefault="00AA56F7">
            <w:pPr>
              <w:pStyle w:val="afffe"/>
              <w:rPr>
                <w:rFonts w:ascii="Times New Roman" w:eastAsia="楷体" w:hAnsi="Times New Roman" w:cs="Times New Roman"/>
              </w:rPr>
            </w:pPr>
            <w:r w:rsidRPr="009F5A10">
              <w:rPr>
                <w:rFonts w:ascii="Times New Roman" w:eastAsia="楷体" w:hAnsi="Times New Roman" w:cs="Times New Roman"/>
              </w:rPr>
              <w:t>D</w:t>
            </w:r>
          </w:p>
        </w:tc>
        <w:tc>
          <w:tcPr>
            <w:tcW w:w="0" w:type="auto"/>
            <w:vAlign w:val="center"/>
          </w:tcPr>
          <w:p w14:paraId="4B88E574" w14:textId="77777777" w:rsidR="00AE1194" w:rsidRPr="009F5A10" w:rsidRDefault="00AA56F7">
            <w:pPr>
              <w:pStyle w:val="afffe"/>
              <w:rPr>
                <w:rFonts w:ascii="Times New Roman" w:eastAsia="楷体" w:hAnsi="Times New Roman" w:cs="Times New Roman"/>
              </w:rPr>
            </w:pPr>
            <w:r w:rsidRPr="009F5A10">
              <w:rPr>
                <w:rFonts w:ascii="Times New Roman" w:eastAsia="楷体" w:hAnsi="Times New Roman" w:cs="Times New Roman"/>
              </w:rPr>
              <w:t>-60%≤η&lt;40%</w:t>
            </w:r>
          </w:p>
        </w:tc>
        <w:tc>
          <w:tcPr>
            <w:tcW w:w="1884" w:type="dxa"/>
            <w:vMerge w:val="restart"/>
            <w:vAlign w:val="center"/>
          </w:tcPr>
          <w:p w14:paraId="5DD77FEF" w14:textId="77777777" w:rsidR="00AE1194" w:rsidRPr="009F5A10" w:rsidRDefault="00AA56F7">
            <w:pPr>
              <w:pStyle w:val="afffe"/>
              <w:rPr>
                <w:rFonts w:ascii="Times New Roman" w:eastAsia="楷体" w:hAnsi="Times New Roman" w:cs="Times New Roman"/>
              </w:rPr>
            </w:pPr>
            <w:r w:rsidRPr="009F5A10">
              <w:rPr>
                <w:rFonts w:ascii="Times New Roman" w:eastAsia="楷体" w:hAnsi="Times New Roman" w:cs="Times New Roman"/>
              </w:rPr>
              <w:t>≤50%</w:t>
            </w:r>
          </w:p>
        </w:tc>
        <w:tc>
          <w:tcPr>
            <w:tcW w:w="2977" w:type="dxa"/>
            <w:vAlign w:val="center"/>
          </w:tcPr>
          <w:p w14:paraId="2F53EA23" w14:textId="77777777" w:rsidR="00AE1194" w:rsidRPr="009F5A10" w:rsidRDefault="00AA56F7">
            <w:pPr>
              <w:pStyle w:val="afffe"/>
              <w:rPr>
                <w:rFonts w:ascii="Times New Roman" w:eastAsia="楷体" w:hAnsi="Times New Roman" w:cs="Times New Roman"/>
              </w:rPr>
            </w:pPr>
            <w:r w:rsidRPr="009F5A10">
              <w:rPr>
                <w:rFonts w:ascii="Times New Roman" w:eastAsia="楷体" w:hAnsi="Times New Roman" w:cs="Times New Roman"/>
              </w:rPr>
              <w:t>/</w:t>
            </w:r>
          </w:p>
        </w:tc>
        <w:tc>
          <w:tcPr>
            <w:tcW w:w="1559" w:type="dxa"/>
            <w:vAlign w:val="center"/>
          </w:tcPr>
          <w:p w14:paraId="414A1349" w14:textId="77777777" w:rsidR="00AE1194" w:rsidRPr="009F5A10" w:rsidRDefault="00AA56F7">
            <w:pPr>
              <w:pStyle w:val="afffe"/>
              <w:rPr>
                <w:rFonts w:ascii="Times New Roman" w:eastAsia="楷体" w:hAnsi="Times New Roman" w:cs="Times New Roman"/>
              </w:rPr>
            </w:pPr>
            <w:r w:rsidRPr="009F5A10">
              <w:rPr>
                <w:rFonts w:ascii="Times New Roman" w:eastAsia="楷体" w:hAnsi="Times New Roman" w:cs="Times New Roman"/>
              </w:rPr>
              <w:t>2000~2005</w:t>
            </w:r>
            <w:r w:rsidRPr="009F5A10">
              <w:rPr>
                <w:rFonts w:ascii="Times New Roman" w:eastAsia="楷体" w:hAnsi="Times New Roman" w:cs="Times New Roman"/>
              </w:rPr>
              <w:t>年</w:t>
            </w:r>
          </w:p>
        </w:tc>
      </w:tr>
      <w:tr w:rsidR="00AE1194" w:rsidRPr="009F5A10" w14:paraId="2745A784" w14:textId="77777777">
        <w:trPr>
          <w:jc w:val="center"/>
        </w:trPr>
        <w:tc>
          <w:tcPr>
            <w:tcW w:w="705" w:type="dxa"/>
            <w:vAlign w:val="center"/>
          </w:tcPr>
          <w:p w14:paraId="1BE21CF9" w14:textId="77777777" w:rsidR="00AE1194" w:rsidRPr="009F5A10" w:rsidRDefault="00AA56F7">
            <w:pPr>
              <w:pStyle w:val="afffe"/>
              <w:rPr>
                <w:rFonts w:ascii="Times New Roman" w:eastAsia="楷体" w:hAnsi="Times New Roman" w:cs="Times New Roman"/>
              </w:rPr>
            </w:pPr>
            <w:r w:rsidRPr="009F5A10">
              <w:rPr>
                <w:rFonts w:ascii="Times New Roman" w:eastAsia="楷体" w:hAnsi="Times New Roman" w:cs="Times New Roman"/>
              </w:rPr>
              <w:t>E</w:t>
            </w:r>
          </w:p>
        </w:tc>
        <w:tc>
          <w:tcPr>
            <w:tcW w:w="0" w:type="auto"/>
            <w:vAlign w:val="center"/>
          </w:tcPr>
          <w:p w14:paraId="4C7E4CB4" w14:textId="77777777" w:rsidR="00AE1194" w:rsidRPr="009F5A10" w:rsidRDefault="00AA56F7">
            <w:pPr>
              <w:pStyle w:val="afffe"/>
              <w:rPr>
                <w:rFonts w:ascii="Times New Roman" w:eastAsia="楷体" w:hAnsi="Times New Roman" w:cs="Times New Roman"/>
              </w:rPr>
            </w:pPr>
            <w:r w:rsidRPr="009F5A10">
              <w:rPr>
                <w:rFonts w:ascii="Times New Roman" w:eastAsia="楷体" w:hAnsi="Times New Roman" w:cs="Times New Roman"/>
              </w:rPr>
              <w:t>η&lt;-60%</w:t>
            </w:r>
          </w:p>
        </w:tc>
        <w:tc>
          <w:tcPr>
            <w:tcW w:w="1884" w:type="dxa"/>
            <w:vMerge/>
            <w:vAlign w:val="center"/>
          </w:tcPr>
          <w:p w14:paraId="245183D6" w14:textId="77777777" w:rsidR="00AE1194" w:rsidRPr="009F5A10" w:rsidRDefault="00AE1194">
            <w:pPr>
              <w:pStyle w:val="afffe"/>
              <w:rPr>
                <w:rFonts w:ascii="Times New Roman" w:eastAsia="楷体" w:hAnsi="Times New Roman" w:cs="Times New Roman"/>
              </w:rPr>
            </w:pPr>
          </w:p>
        </w:tc>
        <w:tc>
          <w:tcPr>
            <w:tcW w:w="2977" w:type="dxa"/>
            <w:vAlign w:val="center"/>
          </w:tcPr>
          <w:p w14:paraId="663B788A" w14:textId="77777777" w:rsidR="00AE1194" w:rsidRPr="009F5A10" w:rsidRDefault="00AA56F7">
            <w:pPr>
              <w:pStyle w:val="afffe"/>
              <w:rPr>
                <w:rFonts w:ascii="Times New Roman" w:eastAsia="楷体" w:hAnsi="Times New Roman" w:cs="Times New Roman"/>
              </w:rPr>
            </w:pPr>
            <w:r w:rsidRPr="009F5A10">
              <w:rPr>
                <w:rFonts w:ascii="Times New Roman" w:eastAsia="楷体" w:hAnsi="Times New Roman" w:cs="Times New Roman"/>
              </w:rPr>
              <w:t>/</w:t>
            </w:r>
          </w:p>
        </w:tc>
        <w:tc>
          <w:tcPr>
            <w:tcW w:w="1559" w:type="dxa"/>
            <w:vAlign w:val="center"/>
          </w:tcPr>
          <w:p w14:paraId="128C3122" w14:textId="77777777" w:rsidR="00AE1194" w:rsidRPr="009F5A10" w:rsidRDefault="00AA56F7">
            <w:pPr>
              <w:pStyle w:val="afffe"/>
              <w:rPr>
                <w:rFonts w:ascii="Times New Roman" w:eastAsia="楷体" w:hAnsi="Times New Roman" w:cs="Times New Roman"/>
              </w:rPr>
            </w:pPr>
            <w:r w:rsidRPr="009F5A10">
              <w:rPr>
                <w:rFonts w:ascii="Times New Roman" w:eastAsia="楷体" w:hAnsi="Times New Roman" w:cs="Times New Roman"/>
              </w:rPr>
              <w:t>2000</w:t>
            </w:r>
            <w:r w:rsidRPr="009F5A10">
              <w:rPr>
                <w:rFonts w:ascii="Times New Roman" w:eastAsia="楷体" w:hAnsi="Times New Roman" w:cs="Times New Roman"/>
              </w:rPr>
              <w:t>年之前</w:t>
            </w:r>
          </w:p>
        </w:tc>
      </w:tr>
    </w:tbl>
    <w:p w14:paraId="36383557" w14:textId="77777777" w:rsidR="00AE1194" w:rsidRPr="009F5A10" w:rsidRDefault="00AA56F7">
      <w:pPr>
        <w:pStyle w:val="3"/>
        <w:numPr>
          <w:ilvl w:val="0"/>
          <w:numId w:val="0"/>
        </w:numPr>
      </w:pPr>
      <w:r w:rsidRPr="009F5A10">
        <w:t xml:space="preserve">3.0.7 </w:t>
      </w:r>
      <w:r w:rsidRPr="009F5A10">
        <w:rPr>
          <w:rFonts w:hint="eastAsia"/>
        </w:rPr>
        <w:t>建筑能效等级</w:t>
      </w:r>
      <w:r w:rsidRPr="009F5A10">
        <w:t>E</w:t>
      </w:r>
      <w:r w:rsidRPr="009F5A10">
        <w:t>级的公共建筑，宜</w:t>
      </w:r>
      <w:r w:rsidRPr="009F5A10">
        <w:rPr>
          <w:rFonts w:hint="eastAsia"/>
        </w:rPr>
        <w:t>近</w:t>
      </w:r>
      <w:r w:rsidRPr="009F5A10">
        <w:t>5</w:t>
      </w:r>
      <w:r w:rsidRPr="009F5A10">
        <w:t>年内完成节能改造；</w:t>
      </w:r>
      <w:r w:rsidRPr="009F5A10">
        <w:rPr>
          <w:rFonts w:hint="eastAsia"/>
        </w:rPr>
        <w:t>建筑能效等级</w:t>
      </w:r>
      <w:r w:rsidRPr="009F5A10">
        <w:t>D</w:t>
      </w:r>
      <w:r w:rsidRPr="009F5A10">
        <w:t>级的公共建筑，宜</w:t>
      </w:r>
      <w:r w:rsidRPr="009F5A10">
        <w:rPr>
          <w:rFonts w:hint="eastAsia"/>
        </w:rPr>
        <w:t>近</w:t>
      </w:r>
      <w:r w:rsidRPr="009F5A10">
        <w:t>10</w:t>
      </w:r>
      <w:r w:rsidRPr="009F5A10">
        <w:t>年内完成节能改造。</w:t>
      </w:r>
    </w:p>
    <w:p w14:paraId="256321E6" w14:textId="77777777" w:rsidR="00AE1194" w:rsidRPr="009F5A10" w:rsidRDefault="00AA56F7">
      <w:pPr>
        <w:pStyle w:val="affffa"/>
        <w:ind w:firstLine="482"/>
      </w:pPr>
      <w:r w:rsidRPr="009F5A10">
        <w:rPr>
          <w:b/>
        </w:rPr>
        <w:t>【条文说明】</w:t>
      </w:r>
      <w:r w:rsidRPr="009F5A10">
        <w:rPr>
          <w:rFonts w:hint="eastAsia"/>
        </w:rPr>
        <w:t>建筑能效等级</w:t>
      </w:r>
      <w:r w:rsidRPr="009F5A10">
        <w:t>D</w:t>
      </w:r>
      <w:r w:rsidRPr="009F5A10">
        <w:rPr>
          <w:rFonts w:hint="eastAsia"/>
        </w:rPr>
        <w:t>级、</w:t>
      </w:r>
      <w:r w:rsidRPr="009F5A10">
        <w:t>E</w:t>
      </w:r>
      <w:r w:rsidRPr="009F5A10">
        <w:rPr>
          <w:rFonts w:hint="eastAsia"/>
        </w:rPr>
        <w:t>级的公共建筑是公共建筑节能标准体系空白时期设计建设，建筑能耗高，建筑节能潜力大，是既有建筑能效提升主要方向，因此规定了建筑能效等级为</w:t>
      </w:r>
      <w:r w:rsidRPr="009F5A10">
        <w:t>D</w:t>
      </w:r>
      <w:r w:rsidRPr="009F5A10">
        <w:rPr>
          <w:rFonts w:hint="eastAsia"/>
        </w:rPr>
        <w:t>级、</w:t>
      </w:r>
      <w:r w:rsidRPr="009F5A10">
        <w:t>E</w:t>
      </w:r>
      <w:r w:rsidRPr="009F5A10">
        <w:rPr>
          <w:rFonts w:hint="eastAsia"/>
        </w:rPr>
        <w:t>级的公共建筑宜优先进行节能改造。</w:t>
      </w:r>
    </w:p>
    <w:p w14:paraId="67183F7B" w14:textId="77777777" w:rsidR="00AE1194" w:rsidRPr="009F5A10" w:rsidRDefault="00AA56F7">
      <w:pPr>
        <w:pStyle w:val="3"/>
        <w:numPr>
          <w:ilvl w:val="0"/>
          <w:numId w:val="0"/>
        </w:numPr>
      </w:pPr>
      <w:r w:rsidRPr="009F5A10">
        <w:t xml:space="preserve">3.0.8 </w:t>
      </w:r>
      <w:r w:rsidRPr="009F5A10">
        <w:t>公共建筑能效理论评估时，应提交下列资料：</w:t>
      </w:r>
    </w:p>
    <w:p w14:paraId="2848441A" w14:textId="77777777" w:rsidR="00AE1194" w:rsidRPr="009F5A10" w:rsidRDefault="00AA56F7">
      <w:pPr>
        <w:pStyle w:val="affff8"/>
      </w:pPr>
      <w:r w:rsidRPr="009F5A10">
        <w:t>    1  </w:t>
      </w:r>
      <w:r w:rsidRPr="009F5A10">
        <w:t>土地使用证、立项批复文件、规划许可证、施工许可证等项目立项、审批文件；</w:t>
      </w:r>
    </w:p>
    <w:p w14:paraId="77695AEE" w14:textId="77777777" w:rsidR="00AE1194" w:rsidRPr="009F5A10" w:rsidRDefault="00AA56F7">
      <w:pPr>
        <w:pStyle w:val="affff8"/>
      </w:pPr>
      <w:r w:rsidRPr="009F5A10">
        <w:t>    2  </w:t>
      </w:r>
      <w:r w:rsidRPr="009F5A10">
        <w:t>建筑施工设计文件审查报告及审查意见；</w:t>
      </w:r>
    </w:p>
    <w:p w14:paraId="1FD25339" w14:textId="77777777" w:rsidR="00AE1194" w:rsidRPr="009F5A10" w:rsidRDefault="00AA56F7">
      <w:pPr>
        <w:pStyle w:val="affff8"/>
      </w:pPr>
      <w:r w:rsidRPr="009F5A10">
        <w:t>    3  </w:t>
      </w:r>
      <w:r w:rsidRPr="009F5A10">
        <w:t>全套竣工图纸；</w:t>
      </w:r>
    </w:p>
    <w:p w14:paraId="62CF87CC" w14:textId="77777777" w:rsidR="00AE1194" w:rsidRPr="009F5A10" w:rsidRDefault="00AA56F7">
      <w:pPr>
        <w:pStyle w:val="affff8"/>
      </w:pPr>
      <w:r w:rsidRPr="009F5A10">
        <w:t>    4  </w:t>
      </w:r>
      <w:r w:rsidRPr="009F5A10">
        <w:t>与建筑节能相关的设备、材料和构配件的产品合格证；</w:t>
      </w:r>
    </w:p>
    <w:p w14:paraId="4E9991FF" w14:textId="77777777" w:rsidR="00AE1194" w:rsidRPr="009F5A10" w:rsidRDefault="00AA56F7">
      <w:pPr>
        <w:pStyle w:val="affff8"/>
      </w:pPr>
      <w:r w:rsidRPr="009F5A10">
        <w:t>    5  </w:t>
      </w:r>
      <w:r w:rsidRPr="009F5A10">
        <w:t>由国家认可的检测机构出具的围护结构热工性能及产品节能性能检测报告；</w:t>
      </w:r>
      <w:r w:rsidRPr="009F5A10">
        <w:t xml:space="preserve"> </w:t>
      </w:r>
    </w:p>
    <w:p w14:paraId="7482CB42" w14:textId="77777777" w:rsidR="00AE1194" w:rsidRPr="009F5A10" w:rsidRDefault="00AA56F7">
      <w:pPr>
        <w:pStyle w:val="affff8"/>
      </w:pPr>
      <w:r w:rsidRPr="009F5A10">
        <w:t>    6  </w:t>
      </w:r>
      <w:r w:rsidRPr="009F5A10">
        <w:t>节能工程及隐蔽工程施工质量检查记录和验收报告</w:t>
      </w:r>
      <w:r w:rsidRPr="009F5A10">
        <w:rPr>
          <w:rFonts w:hint="eastAsia"/>
        </w:rPr>
        <w:t>。</w:t>
      </w:r>
    </w:p>
    <w:p w14:paraId="58BCAB32" w14:textId="77777777" w:rsidR="00AE1194" w:rsidRPr="009F5A10" w:rsidRDefault="00AA56F7">
      <w:pPr>
        <w:pStyle w:val="affffa"/>
        <w:ind w:firstLine="482"/>
      </w:pPr>
      <w:r w:rsidRPr="009F5A10">
        <w:rPr>
          <w:rFonts w:hint="eastAsia"/>
          <w:b/>
        </w:rPr>
        <w:t>【条文说明】</w:t>
      </w:r>
      <w:r w:rsidRPr="009F5A10">
        <w:rPr>
          <w:rFonts w:hint="eastAsia"/>
        </w:rPr>
        <w:t>本条第</w:t>
      </w:r>
      <w:r w:rsidRPr="009F5A10">
        <w:t>4</w:t>
      </w:r>
      <w:r w:rsidRPr="009F5A10">
        <w:rPr>
          <w:rFonts w:hint="eastAsia"/>
        </w:rPr>
        <w:t>款、</w:t>
      </w:r>
      <w:r w:rsidRPr="009F5A10">
        <w:rPr>
          <w:rFonts w:hint="eastAsia"/>
        </w:rPr>
        <w:t>5</w:t>
      </w:r>
      <w:r w:rsidRPr="009F5A10">
        <w:rPr>
          <w:rFonts w:hint="eastAsia"/>
        </w:rPr>
        <w:t>款涉及节能产品性能指标，对采用获得绿色建材标识（认证）或高性能节能标识（认证）且在有效期内的产品，在公共建筑能效评估时，可直接认可其产品性能。节能设备、</w:t>
      </w:r>
      <w:r w:rsidRPr="009F5A10">
        <w:t>材料</w:t>
      </w:r>
      <w:r w:rsidRPr="009F5A10">
        <w:rPr>
          <w:rFonts w:hint="eastAsia"/>
        </w:rPr>
        <w:t>主要包括下列内容：</w:t>
      </w:r>
    </w:p>
    <w:p w14:paraId="59007FB2" w14:textId="77777777" w:rsidR="00AE1194" w:rsidRPr="009F5A10" w:rsidRDefault="00AA56F7">
      <w:pPr>
        <w:pStyle w:val="affffa"/>
        <w:ind w:firstLine="480"/>
      </w:pPr>
      <w:r w:rsidRPr="009F5A10">
        <w:rPr>
          <w:rFonts w:hint="eastAsia"/>
        </w:rPr>
        <w:t>（</w:t>
      </w:r>
      <w:r w:rsidRPr="009F5A10">
        <w:t>1</w:t>
      </w:r>
      <w:r w:rsidRPr="009F5A10">
        <w:rPr>
          <w:rFonts w:hint="eastAsia"/>
        </w:rPr>
        <w:t>）保温材料；</w:t>
      </w:r>
    </w:p>
    <w:p w14:paraId="032FA40A" w14:textId="77777777" w:rsidR="00AE1194" w:rsidRPr="009F5A10" w:rsidRDefault="00AA56F7">
      <w:pPr>
        <w:pStyle w:val="affffa"/>
        <w:ind w:firstLine="480"/>
      </w:pPr>
      <w:r w:rsidRPr="009F5A10">
        <w:rPr>
          <w:rFonts w:hint="eastAsia"/>
        </w:rPr>
        <w:t>（</w:t>
      </w:r>
      <w:r w:rsidRPr="009F5A10">
        <w:rPr>
          <w:rFonts w:hint="eastAsia"/>
        </w:rPr>
        <w:t>2</w:t>
      </w:r>
      <w:r w:rsidRPr="009F5A10">
        <w:rPr>
          <w:rFonts w:hint="eastAsia"/>
        </w:rPr>
        <w:t>）外门窗、透明幕墙（含采光顶）及外遮阳设施；</w:t>
      </w:r>
    </w:p>
    <w:p w14:paraId="55B4B4FA" w14:textId="77777777" w:rsidR="00AE1194" w:rsidRPr="009F5A10" w:rsidRDefault="00AA56F7">
      <w:pPr>
        <w:pStyle w:val="affffa"/>
        <w:ind w:firstLine="480"/>
      </w:pPr>
      <w:r w:rsidRPr="009F5A10">
        <w:rPr>
          <w:rFonts w:hint="eastAsia"/>
        </w:rPr>
        <w:t>（</w:t>
      </w:r>
      <w:r w:rsidRPr="009F5A10">
        <w:t>3</w:t>
      </w:r>
      <w:r w:rsidRPr="009F5A10">
        <w:rPr>
          <w:rFonts w:hint="eastAsia"/>
        </w:rPr>
        <w:t>）防水透汽材料、气密性材料；</w:t>
      </w:r>
    </w:p>
    <w:p w14:paraId="108FAE25" w14:textId="77777777" w:rsidR="00AE1194" w:rsidRPr="009F5A10" w:rsidRDefault="00AA56F7">
      <w:pPr>
        <w:pStyle w:val="affffa"/>
        <w:ind w:firstLine="480"/>
      </w:pPr>
      <w:r w:rsidRPr="009F5A10">
        <w:rPr>
          <w:rFonts w:hint="eastAsia"/>
        </w:rPr>
        <w:t>（</w:t>
      </w:r>
      <w:r w:rsidRPr="009F5A10">
        <w:rPr>
          <w:rFonts w:hint="eastAsia"/>
        </w:rPr>
        <w:t>4</w:t>
      </w:r>
      <w:r w:rsidRPr="009F5A10">
        <w:rPr>
          <w:rFonts w:hint="eastAsia"/>
        </w:rPr>
        <w:t>）供暖与空调系统设备；</w:t>
      </w:r>
    </w:p>
    <w:p w14:paraId="73188B51" w14:textId="77777777" w:rsidR="00AE1194" w:rsidRPr="009F5A10" w:rsidRDefault="00AA56F7">
      <w:pPr>
        <w:pStyle w:val="affffa"/>
        <w:ind w:firstLine="480"/>
      </w:pPr>
      <w:r w:rsidRPr="009F5A10">
        <w:rPr>
          <w:rFonts w:hint="eastAsia"/>
        </w:rPr>
        <w:lastRenderedPageBreak/>
        <w:t>（</w:t>
      </w:r>
      <w:r w:rsidRPr="009F5A10">
        <w:rPr>
          <w:rFonts w:hint="eastAsia"/>
        </w:rPr>
        <w:t>5</w:t>
      </w:r>
      <w:r w:rsidRPr="009F5A10">
        <w:rPr>
          <w:rFonts w:hint="eastAsia"/>
        </w:rPr>
        <w:t>）照明设备；</w:t>
      </w:r>
    </w:p>
    <w:p w14:paraId="0FA5A661" w14:textId="77777777" w:rsidR="00AE1194" w:rsidRPr="009F5A10" w:rsidRDefault="00AA56F7">
      <w:pPr>
        <w:pStyle w:val="affffa"/>
        <w:ind w:firstLine="480"/>
      </w:pPr>
      <w:r w:rsidRPr="009F5A10">
        <w:rPr>
          <w:rFonts w:hint="eastAsia"/>
        </w:rPr>
        <w:t>（</w:t>
      </w:r>
      <w:r w:rsidRPr="009F5A10">
        <w:rPr>
          <w:rFonts w:hint="eastAsia"/>
        </w:rPr>
        <w:t>6</w:t>
      </w:r>
      <w:r w:rsidRPr="009F5A10">
        <w:rPr>
          <w:rFonts w:hint="eastAsia"/>
        </w:rPr>
        <w:t>）电梯设备；</w:t>
      </w:r>
    </w:p>
    <w:p w14:paraId="60EC85C4" w14:textId="77777777" w:rsidR="00AE1194" w:rsidRPr="009F5A10" w:rsidRDefault="00AA56F7">
      <w:pPr>
        <w:pStyle w:val="affffa"/>
        <w:ind w:firstLine="480"/>
      </w:pPr>
      <w:r w:rsidRPr="009F5A10">
        <w:rPr>
          <w:rFonts w:hint="eastAsia"/>
        </w:rPr>
        <w:t>（</w:t>
      </w:r>
      <w:r w:rsidRPr="009F5A10">
        <w:rPr>
          <w:rFonts w:hint="eastAsia"/>
        </w:rPr>
        <w:t>7</w:t>
      </w:r>
      <w:r w:rsidRPr="009F5A10">
        <w:rPr>
          <w:rFonts w:hint="eastAsia"/>
        </w:rPr>
        <w:t>）太阳能热利用或太阳能光伏发电系统等可再生能源系统设备。</w:t>
      </w:r>
    </w:p>
    <w:p w14:paraId="6CD4A8AF" w14:textId="77777777" w:rsidR="00AE1194" w:rsidRPr="009F5A10" w:rsidRDefault="00AA56F7">
      <w:pPr>
        <w:pStyle w:val="3"/>
        <w:numPr>
          <w:ilvl w:val="0"/>
          <w:numId w:val="0"/>
        </w:numPr>
      </w:pPr>
      <w:r w:rsidRPr="009F5A10">
        <w:t xml:space="preserve">3.0.9 </w:t>
      </w:r>
      <w:r w:rsidRPr="009F5A10">
        <w:t>建筑能效实测评估时，应提交下列资料：</w:t>
      </w:r>
    </w:p>
    <w:p w14:paraId="355844C6" w14:textId="77777777" w:rsidR="00AE1194" w:rsidRPr="009F5A10" w:rsidRDefault="00AA56F7">
      <w:pPr>
        <w:pStyle w:val="affff8"/>
        <w:ind w:firstLineChars="200" w:firstLine="480"/>
      </w:pPr>
      <w:r w:rsidRPr="009F5A10">
        <w:t xml:space="preserve">1 </w:t>
      </w:r>
      <w:r w:rsidRPr="009F5A10">
        <w:t>建筑能耗计量报告；</w:t>
      </w:r>
    </w:p>
    <w:p w14:paraId="16533BDF" w14:textId="77777777" w:rsidR="00AE1194" w:rsidRPr="009F5A10" w:rsidRDefault="00AA56F7">
      <w:pPr>
        <w:pStyle w:val="affff8"/>
        <w:ind w:firstLineChars="200" w:firstLine="480"/>
      </w:pPr>
      <w:r w:rsidRPr="009F5A10">
        <w:t xml:space="preserve">2 </w:t>
      </w:r>
      <w:r w:rsidRPr="009F5A10">
        <w:rPr>
          <w:rFonts w:hint="eastAsia"/>
        </w:rPr>
        <w:t>能源消费账单；</w:t>
      </w:r>
    </w:p>
    <w:p w14:paraId="122C889F" w14:textId="77777777" w:rsidR="00AE1194" w:rsidRPr="009F5A10" w:rsidRDefault="00AA56F7">
      <w:pPr>
        <w:pStyle w:val="affff8"/>
        <w:ind w:firstLineChars="200" w:firstLine="480"/>
      </w:pPr>
      <w:r w:rsidRPr="009F5A10">
        <w:t xml:space="preserve">3 </w:t>
      </w:r>
      <w:r w:rsidRPr="009F5A10">
        <w:t>与建筑节能相关的设备运行记录；</w:t>
      </w:r>
    </w:p>
    <w:p w14:paraId="5181EE7D" w14:textId="77777777" w:rsidR="00AE1194" w:rsidRPr="009F5A10" w:rsidRDefault="00AA56F7">
      <w:pPr>
        <w:pStyle w:val="affff8"/>
        <w:ind w:firstLineChars="200" w:firstLine="480"/>
      </w:pPr>
      <w:r w:rsidRPr="009F5A10">
        <w:t xml:space="preserve">4 </w:t>
      </w:r>
      <w:r w:rsidRPr="009F5A10">
        <w:t>与建筑能效相关的主要</w:t>
      </w:r>
      <w:r w:rsidRPr="009F5A10">
        <w:rPr>
          <w:rFonts w:hint="eastAsia"/>
        </w:rPr>
        <w:t>设备、系统等关键性能参数</w:t>
      </w:r>
      <w:r w:rsidRPr="009F5A10">
        <w:t>测试报告。</w:t>
      </w:r>
    </w:p>
    <w:p w14:paraId="00A70A21" w14:textId="77777777" w:rsidR="00AE1194" w:rsidRPr="009F5A10" w:rsidRDefault="00AA56F7">
      <w:pPr>
        <w:pStyle w:val="affffa"/>
        <w:ind w:firstLine="482"/>
      </w:pPr>
      <w:r w:rsidRPr="009F5A10">
        <w:rPr>
          <w:b/>
        </w:rPr>
        <w:t>【条文说明】</w:t>
      </w:r>
      <w:r w:rsidRPr="009F5A10">
        <w:rPr>
          <w:rFonts w:hint="eastAsia"/>
        </w:rPr>
        <w:t>分项计量的能耗数据直接反映了建筑运行实际能源消耗。在实测评估时，对于设置分项计量的建筑，应充分利用能源数据，对建筑总体能耗、分项能耗、季节能耗等进行分析，挖掘运行过程中存在问题和节能潜力；对于未设置分项计量的建筑，通过查阅能源消费账单、冷热源主机、水泵、风机、灯具、电梯等主要设备运行记录，了解与能耗密切相关设备的运行状态，同时对冷热源、水泵、风机、照明、电梯等设备进行检测，以现场检测得到的关键性能指标作为建筑能效实测评估确定能耗依据。</w:t>
      </w:r>
    </w:p>
    <w:p w14:paraId="233C49DD" w14:textId="77777777" w:rsidR="00AE1194" w:rsidRPr="009F5A10" w:rsidRDefault="00AA56F7">
      <w:pPr>
        <w:pStyle w:val="3"/>
        <w:numPr>
          <w:ilvl w:val="0"/>
          <w:numId w:val="0"/>
        </w:numPr>
        <w:jc w:val="left"/>
      </w:pPr>
      <w:r w:rsidRPr="009F5A10">
        <w:t xml:space="preserve">3.0.10 </w:t>
      </w:r>
      <w:r w:rsidRPr="009F5A10">
        <w:t>公共建筑能效评估报告</w:t>
      </w:r>
      <w:r w:rsidRPr="009F5A10">
        <w:rPr>
          <w:rFonts w:hint="eastAsia"/>
        </w:rPr>
        <w:t>根据项目实际情况，宜</w:t>
      </w:r>
      <w:r w:rsidRPr="009F5A10">
        <w:t>包括下列主要内容：</w:t>
      </w:r>
    </w:p>
    <w:p w14:paraId="5AEA6DC4" w14:textId="77777777" w:rsidR="00AE1194" w:rsidRPr="009F5A10" w:rsidRDefault="00AA56F7">
      <w:pPr>
        <w:pStyle w:val="affff8"/>
        <w:ind w:firstLineChars="200" w:firstLine="480"/>
      </w:pPr>
      <w:r w:rsidRPr="009F5A10">
        <w:t xml:space="preserve">1 </w:t>
      </w:r>
      <w:r w:rsidRPr="009F5A10">
        <w:t>委托单位和评估时间；</w:t>
      </w:r>
    </w:p>
    <w:p w14:paraId="6E81CC4F" w14:textId="77777777" w:rsidR="00AE1194" w:rsidRPr="009F5A10" w:rsidRDefault="00AA56F7">
      <w:pPr>
        <w:pStyle w:val="affff8"/>
        <w:ind w:firstLineChars="200" w:firstLine="480"/>
      </w:pPr>
      <w:r w:rsidRPr="009F5A10">
        <w:t xml:space="preserve">2 </w:t>
      </w:r>
      <w:r w:rsidRPr="009F5A10">
        <w:t>评估目的、范围、主要内容、依据；</w:t>
      </w:r>
    </w:p>
    <w:p w14:paraId="0487DB9A" w14:textId="77777777" w:rsidR="00AE1194" w:rsidRPr="009F5A10" w:rsidRDefault="00AA56F7">
      <w:pPr>
        <w:pStyle w:val="affff8"/>
        <w:ind w:firstLineChars="200" w:firstLine="480"/>
      </w:pPr>
      <w:r w:rsidRPr="009F5A10">
        <w:t xml:space="preserve">3 </w:t>
      </w:r>
      <w:r w:rsidRPr="009F5A10">
        <w:t>建筑基本情况；</w:t>
      </w:r>
    </w:p>
    <w:p w14:paraId="6B0061CF" w14:textId="77777777" w:rsidR="00AE1194" w:rsidRPr="009F5A10" w:rsidRDefault="00AA56F7">
      <w:pPr>
        <w:pStyle w:val="affff8"/>
        <w:ind w:firstLineChars="200" w:firstLine="480"/>
      </w:pPr>
      <w:r w:rsidRPr="009F5A10">
        <w:t xml:space="preserve">4 </w:t>
      </w:r>
      <w:r w:rsidRPr="009F5A10">
        <w:t>围护结构热工性能评估；</w:t>
      </w:r>
    </w:p>
    <w:p w14:paraId="08B52B41" w14:textId="77777777" w:rsidR="00AE1194" w:rsidRPr="009F5A10" w:rsidRDefault="00AA56F7">
      <w:pPr>
        <w:pStyle w:val="affff8"/>
        <w:ind w:firstLineChars="200" w:firstLine="480"/>
      </w:pPr>
      <w:r w:rsidRPr="009F5A10">
        <w:t>5</w:t>
      </w:r>
      <w:r w:rsidRPr="009F5A10">
        <w:t>供暖通风空调系统评估；</w:t>
      </w:r>
    </w:p>
    <w:p w14:paraId="29490334" w14:textId="77777777" w:rsidR="00AE1194" w:rsidRPr="009F5A10" w:rsidRDefault="00AA56F7">
      <w:pPr>
        <w:pStyle w:val="affff8"/>
        <w:ind w:firstLineChars="200" w:firstLine="480"/>
      </w:pPr>
      <w:r w:rsidRPr="009F5A10">
        <w:t xml:space="preserve">6 </w:t>
      </w:r>
      <w:r w:rsidRPr="009F5A10">
        <w:rPr>
          <w:rFonts w:hint="eastAsia"/>
        </w:rPr>
        <w:t>给水排水</w:t>
      </w:r>
      <w:r w:rsidRPr="009F5A10">
        <w:t>系统评估；</w:t>
      </w:r>
    </w:p>
    <w:p w14:paraId="710CAA45" w14:textId="77777777" w:rsidR="00AE1194" w:rsidRPr="009F5A10" w:rsidRDefault="00AA56F7">
      <w:pPr>
        <w:pStyle w:val="affff8"/>
        <w:ind w:firstLineChars="200" w:firstLine="480"/>
      </w:pPr>
      <w:r w:rsidRPr="009F5A10">
        <w:t>7</w:t>
      </w:r>
      <w:r w:rsidRPr="009F5A10">
        <w:rPr>
          <w:rFonts w:hint="eastAsia"/>
          <w:color w:val="000000"/>
        </w:rPr>
        <w:t>供配电系统</w:t>
      </w:r>
      <w:r w:rsidRPr="009F5A10">
        <w:t>评估；</w:t>
      </w:r>
    </w:p>
    <w:p w14:paraId="0DED04BE" w14:textId="77777777" w:rsidR="00AE1194" w:rsidRPr="009F5A10" w:rsidRDefault="00AA56F7">
      <w:pPr>
        <w:pStyle w:val="affff8"/>
        <w:ind w:firstLineChars="200" w:firstLine="480"/>
      </w:pPr>
      <w:r w:rsidRPr="009F5A10">
        <w:t xml:space="preserve">8 </w:t>
      </w:r>
      <w:r w:rsidRPr="009F5A10">
        <w:rPr>
          <w:rFonts w:hint="eastAsia"/>
        </w:rPr>
        <w:t>照明</w:t>
      </w:r>
      <w:r w:rsidRPr="009F5A10">
        <w:t>系统</w:t>
      </w:r>
      <w:r w:rsidRPr="009F5A10">
        <w:rPr>
          <w:rFonts w:hint="eastAsia"/>
        </w:rPr>
        <w:t>及电梯</w:t>
      </w:r>
      <w:r w:rsidRPr="009F5A10">
        <w:t>评估</w:t>
      </w:r>
      <w:r w:rsidRPr="009F5A10">
        <w:rPr>
          <w:rFonts w:hint="eastAsia"/>
        </w:rPr>
        <w:t>；</w:t>
      </w:r>
    </w:p>
    <w:p w14:paraId="58DBA13F" w14:textId="77777777" w:rsidR="00AE1194" w:rsidRPr="009F5A10" w:rsidRDefault="00AA56F7">
      <w:pPr>
        <w:pStyle w:val="affff8"/>
        <w:ind w:firstLineChars="200" w:firstLine="480"/>
        <w:rPr>
          <w:color w:val="000000"/>
        </w:rPr>
      </w:pPr>
      <w:r w:rsidRPr="009F5A10">
        <w:rPr>
          <w:rFonts w:hint="eastAsia"/>
          <w:color w:val="000000"/>
        </w:rPr>
        <w:lastRenderedPageBreak/>
        <w:t>9</w:t>
      </w:r>
      <w:r w:rsidRPr="009F5A10">
        <w:rPr>
          <w:color w:val="000000"/>
        </w:rPr>
        <w:t xml:space="preserve"> </w:t>
      </w:r>
      <w:r w:rsidRPr="009F5A10">
        <w:rPr>
          <w:rFonts w:hint="eastAsia"/>
          <w:color w:val="000000"/>
        </w:rPr>
        <w:t>监测与控制系统评估；</w:t>
      </w:r>
    </w:p>
    <w:p w14:paraId="7CC5DEE0" w14:textId="77777777" w:rsidR="00AE1194" w:rsidRPr="009F5A10" w:rsidRDefault="00AA56F7">
      <w:pPr>
        <w:pStyle w:val="affff8"/>
        <w:ind w:firstLineChars="200" w:firstLine="480"/>
      </w:pPr>
      <w:r w:rsidRPr="009F5A10">
        <w:rPr>
          <w:rFonts w:hint="eastAsia"/>
          <w:color w:val="000000"/>
        </w:rPr>
        <w:t>1</w:t>
      </w:r>
      <w:r w:rsidRPr="009F5A10">
        <w:rPr>
          <w:color w:val="000000"/>
        </w:rPr>
        <w:t xml:space="preserve">0 </w:t>
      </w:r>
      <w:r w:rsidRPr="009F5A10">
        <w:rPr>
          <w:rFonts w:hint="eastAsia"/>
          <w:color w:val="000000"/>
        </w:rPr>
        <w:t>可再生能源</w:t>
      </w:r>
      <w:r w:rsidRPr="009F5A10">
        <w:rPr>
          <w:color w:val="000000"/>
        </w:rPr>
        <w:t>系统</w:t>
      </w:r>
      <w:r w:rsidRPr="009F5A10">
        <w:rPr>
          <w:rFonts w:hint="eastAsia"/>
          <w:color w:val="000000"/>
        </w:rPr>
        <w:t>评估；</w:t>
      </w:r>
    </w:p>
    <w:p w14:paraId="4E043448" w14:textId="77777777" w:rsidR="00AE1194" w:rsidRPr="009F5A10" w:rsidRDefault="00AA56F7">
      <w:pPr>
        <w:pStyle w:val="affff8"/>
        <w:ind w:firstLineChars="200" w:firstLine="480"/>
      </w:pPr>
      <w:r w:rsidRPr="009F5A10">
        <w:t xml:space="preserve">11 </w:t>
      </w:r>
      <w:r w:rsidRPr="009F5A10">
        <w:t>其他相关</w:t>
      </w:r>
      <w:r w:rsidRPr="009F5A10">
        <w:rPr>
          <w:rFonts w:hint="eastAsia"/>
        </w:rPr>
        <w:t>；</w:t>
      </w:r>
    </w:p>
    <w:p w14:paraId="12568035" w14:textId="77777777" w:rsidR="00AE1194" w:rsidRPr="009F5A10" w:rsidRDefault="00AA56F7">
      <w:pPr>
        <w:pStyle w:val="affff8"/>
        <w:ind w:firstLineChars="200" w:firstLine="480"/>
      </w:pPr>
      <w:r w:rsidRPr="009F5A10">
        <w:t xml:space="preserve">12 </w:t>
      </w:r>
      <w:r w:rsidRPr="009F5A10">
        <w:t>综合评估</w:t>
      </w:r>
      <w:r w:rsidRPr="009F5A10">
        <w:rPr>
          <w:rFonts w:hint="eastAsia"/>
        </w:rPr>
        <w:t>、</w:t>
      </w:r>
      <w:r w:rsidRPr="009F5A10">
        <w:t>结论</w:t>
      </w:r>
      <w:r w:rsidRPr="009F5A10">
        <w:rPr>
          <w:rFonts w:hint="eastAsia"/>
        </w:rPr>
        <w:t>。</w:t>
      </w:r>
    </w:p>
    <w:p w14:paraId="1B8120C3" w14:textId="77777777" w:rsidR="00AE1194" w:rsidRPr="009F5A10" w:rsidRDefault="00AA56F7">
      <w:pPr>
        <w:pStyle w:val="1"/>
        <w:pageBreakBefore/>
        <w:spacing w:after="231"/>
        <w:ind w:firstLine="482"/>
      </w:pPr>
      <w:bookmarkStart w:id="13" w:name="_Toc79997393"/>
      <w:r w:rsidRPr="009F5A10">
        <w:lastRenderedPageBreak/>
        <w:t>能效评估方法</w:t>
      </w:r>
      <w:r w:rsidRPr="009F5A10">
        <w:t xml:space="preserve"> </w:t>
      </w:r>
      <w:bookmarkEnd w:id="13"/>
    </w:p>
    <w:p w14:paraId="43D29276" w14:textId="77777777" w:rsidR="00AE1194" w:rsidRPr="009F5A10" w:rsidRDefault="00AA56F7">
      <w:pPr>
        <w:pStyle w:val="20"/>
        <w:spacing w:before="231" w:after="231"/>
        <w:rPr>
          <w:sz w:val="28"/>
          <w:szCs w:val="28"/>
        </w:rPr>
      </w:pPr>
      <w:r w:rsidRPr="009F5A10">
        <w:rPr>
          <w:sz w:val="28"/>
          <w:szCs w:val="28"/>
        </w:rPr>
        <w:t>一般规定</w:t>
      </w:r>
    </w:p>
    <w:p w14:paraId="0049867F" w14:textId="77777777" w:rsidR="00AE1194" w:rsidRPr="009F5A10" w:rsidRDefault="00AA56F7">
      <w:pPr>
        <w:pStyle w:val="3"/>
      </w:pPr>
      <w:r w:rsidRPr="009F5A10">
        <w:t xml:space="preserve"> </w:t>
      </w:r>
      <w:r w:rsidRPr="009F5A10">
        <w:t>公共建筑能效评估应</w:t>
      </w:r>
      <w:r w:rsidRPr="009F5A10">
        <w:rPr>
          <w:rFonts w:hint="eastAsia"/>
        </w:rPr>
        <w:t>首</w:t>
      </w:r>
      <w:r w:rsidRPr="009F5A10">
        <w:t>先收集资料、现场查勘，根据项目实际情况及</w:t>
      </w:r>
      <w:r w:rsidRPr="009F5A10">
        <w:rPr>
          <w:rFonts w:hint="eastAsia"/>
        </w:rPr>
        <w:t>用能单位</w:t>
      </w:r>
      <w:r w:rsidRPr="009F5A10">
        <w:t>意愿确定</w:t>
      </w:r>
      <w:r w:rsidRPr="009F5A10">
        <w:rPr>
          <w:rFonts w:hint="eastAsia"/>
        </w:rPr>
        <w:t>能效</w:t>
      </w:r>
      <w:r w:rsidRPr="009F5A10">
        <w:t>评估</w:t>
      </w:r>
      <w:r w:rsidRPr="009F5A10">
        <w:rPr>
          <w:rFonts w:hint="eastAsia"/>
        </w:rPr>
        <w:t>阶段</w:t>
      </w:r>
      <w:r w:rsidRPr="009F5A10">
        <w:t>；当</w:t>
      </w:r>
      <w:r w:rsidRPr="009F5A10">
        <w:rPr>
          <w:rFonts w:hint="eastAsia"/>
        </w:rPr>
        <w:t>能效</w:t>
      </w:r>
      <w:r w:rsidRPr="009F5A10">
        <w:t>评估建筑</w:t>
      </w:r>
      <w:r w:rsidRPr="009F5A10">
        <w:rPr>
          <w:rFonts w:hint="eastAsia"/>
        </w:rPr>
        <w:t>设置</w:t>
      </w:r>
      <w:r w:rsidRPr="009F5A10">
        <w:t>分项计量装置</w:t>
      </w:r>
      <w:r w:rsidRPr="009F5A10">
        <w:rPr>
          <w:rFonts w:hint="eastAsia"/>
        </w:rPr>
        <w:t>且具有</w:t>
      </w:r>
      <w:r w:rsidRPr="009F5A10">
        <w:t>一年的完整能耗数据时，宜进行实测评估。</w:t>
      </w:r>
    </w:p>
    <w:p w14:paraId="1FB97082" w14:textId="77777777" w:rsidR="00AE1194" w:rsidRPr="009F5A10" w:rsidRDefault="00AA56F7">
      <w:pPr>
        <w:pStyle w:val="affffa"/>
        <w:ind w:firstLine="482"/>
      </w:pPr>
      <w:r w:rsidRPr="009F5A10">
        <w:rPr>
          <w:b/>
        </w:rPr>
        <w:t>【条文说明】</w:t>
      </w:r>
      <w:r w:rsidRPr="009F5A10">
        <w:rPr>
          <w:rFonts w:hint="eastAsia"/>
        </w:rPr>
        <w:t>公共建筑能效评估分为理论评估、实测评估两个阶段，评估单位应对拟评估建筑进行全面系统了解，根据建筑竣工验收时间、运行年限、使用率以及建设单位意愿等确定能效</w:t>
      </w:r>
      <w:r w:rsidRPr="009F5A10">
        <w:t>评估</w:t>
      </w:r>
      <w:r w:rsidRPr="009F5A10">
        <w:rPr>
          <w:rFonts w:hint="eastAsia"/>
        </w:rPr>
        <w:t>阶段。理论评估能反映拟评估建筑在设计条件下能源消耗情况以及</w:t>
      </w:r>
      <w:r w:rsidRPr="009F5A10">
        <w:t>所处的能效等级水平</w:t>
      </w:r>
      <w:r w:rsidRPr="009F5A10">
        <w:rPr>
          <w:rFonts w:hint="eastAsia"/>
        </w:rPr>
        <w:t>；但是由于受到运营管理水平、用能行为、使用强度等众多因素影响，拟评估建筑实际运行能耗与理论评估建筑能耗差距较大，因此实测评估对建筑单位、运营单位了解建筑实际运行过程中能源使用情况、利用水平、建筑能效分级水平更有意义；尤其对设置分项计量装置或安装能耗监测平台的建筑，定期对能耗数据、分项能耗数据进行分析处理，发现运行过程中问题，总结节约用能的运行措施，挖掘节能潜力更有价值。</w:t>
      </w:r>
      <w:r w:rsidRPr="009F5A10">
        <w:t xml:space="preserve"> </w:t>
      </w:r>
    </w:p>
    <w:p w14:paraId="281DF1D0" w14:textId="77777777" w:rsidR="00AE1194" w:rsidRPr="009F5A10" w:rsidRDefault="00AA56F7">
      <w:pPr>
        <w:pStyle w:val="3"/>
      </w:pPr>
      <w:r w:rsidRPr="009F5A10">
        <w:rPr>
          <w:rFonts w:hint="eastAsia"/>
        </w:rPr>
        <w:t xml:space="preserve"> </w:t>
      </w:r>
      <w:r w:rsidRPr="009F5A10">
        <w:t>公共建筑</w:t>
      </w:r>
      <w:r w:rsidRPr="009F5A10">
        <w:rPr>
          <w:rFonts w:hint="eastAsia"/>
        </w:rPr>
        <w:t>理论</w:t>
      </w:r>
      <w:r w:rsidRPr="009F5A10">
        <w:t>评估的</w:t>
      </w:r>
      <w:bookmarkStart w:id="14" w:name="_Hlk84418192"/>
      <w:r w:rsidRPr="009F5A10">
        <w:t>能耗</w:t>
      </w:r>
      <w:bookmarkEnd w:id="14"/>
      <w:r w:rsidRPr="009F5A10">
        <w:t>应包</w:t>
      </w:r>
      <w:r w:rsidRPr="009F5A10">
        <w:rPr>
          <w:rFonts w:hint="eastAsia"/>
        </w:rPr>
        <w:t>含下列内容：</w:t>
      </w:r>
    </w:p>
    <w:p w14:paraId="1FD27E79" w14:textId="77777777" w:rsidR="00AE1194" w:rsidRPr="009F5A10" w:rsidRDefault="00AA56F7">
      <w:pPr>
        <w:ind w:firstLine="480"/>
      </w:pPr>
      <w:r w:rsidRPr="009F5A10">
        <w:rPr>
          <w:rFonts w:hint="eastAsia"/>
        </w:rPr>
        <w:t>1</w:t>
      </w:r>
      <w:r w:rsidRPr="009F5A10">
        <w:t xml:space="preserve"> </w:t>
      </w:r>
      <w:bookmarkStart w:id="15" w:name="_Hlk84418354"/>
      <w:r w:rsidRPr="009F5A10">
        <w:t>暖通空调</w:t>
      </w:r>
      <w:bookmarkEnd w:id="15"/>
      <w:r w:rsidRPr="009F5A10">
        <w:t>冷热源系统、输配系统及末端系统能耗</w:t>
      </w:r>
      <w:r w:rsidRPr="009F5A10">
        <w:rPr>
          <w:rFonts w:hint="eastAsia"/>
        </w:rPr>
        <w:t>；</w:t>
      </w:r>
    </w:p>
    <w:p w14:paraId="694AAD7D" w14:textId="77777777" w:rsidR="00AE1194" w:rsidRPr="009F5A10" w:rsidRDefault="00AA56F7">
      <w:pPr>
        <w:ind w:firstLine="480"/>
      </w:pPr>
      <w:r w:rsidRPr="009F5A10">
        <w:t xml:space="preserve">2 </w:t>
      </w:r>
      <w:r w:rsidRPr="009F5A10">
        <w:rPr>
          <w:rFonts w:hint="eastAsia"/>
        </w:rPr>
        <w:t>给水排水</w:t>
      </w:r>
      <w:r w:rsidRPr="009F5A10">
        <w:t>系统能耗</w:t>
      </w:r>
      <w:r w:rsidRPr="009F5A10">
        <w:rPr>
          <w:rFonts w:hint="eastAsia"/>
        </w:rPr>
        <w:t>；</w:t>
      </w:r>
    </w:p>
    <w:p w14:paraId="70EE83D3" w14:textId="77777777" w:rsidR="00AE1194" w:rsidRPr="009F5A10" w:rsidRDefault="00AA56F7">
      <w:pPr>
        <w:ind w:firstLine="480"/>
      </w:pPr>
      <w:r w:rsidRPr="009F5A10">
        <w:rPr>
          <w:rFonts w:hint="eastAsia"/>
        </w:rPr>
        <w:t>3</w:t>
      </w:r>
      <w:r w:rsidRPr="009F5A10">
        <w:t xml:space="preserve"> </w:t>
      </w:r>
      <w:r w:rsidRPr="009F5A10">
        <w:t>照明系统能耗</w:t>
      </w:r>
      <w:r w:rsidRPr="009F5A10">
        <w:rPr>
          <w:rFonts w:hint="eastAsia"/>
        </w:rPr>
        <w:t>；</w:t>
      </w:r>
    </w:p>
    <w:p w14:paraId="094439AE" w14:textId="77777777" w:rsidR="00AE1194" w:rsidRPr="009F5A10" w:rsidRDefault="00AA56F7">
      <w:pPr>
        <w:ind w:firstLine="480"/>
      </w:pPr>
      <w:r w:rsidRPr="009F5A10">
        <w:t xml:space="preserve">4 </w:t>
      </w:r>
      <w:r w:rsidRPr="009F5A10">
        <w:t>电梯能耗</w:t>
      </w:r>
      <w:r w:rsidRPr="009F5A10">
        <w:rPr>
          <w:rFonts w:hint="eastAsia"/>
        </w:rPr>
        <w:t>；</w:t>
      </w:r>
    </w:p>
    <w:p w14:paraId="19657DCA" w14:textId="77777777" w:rsidR="00AE1194" w:rsidRPr="009F5A10" w:rsidRDefault="00AA56F7">
      <w:pPr>
        <w:ind w:firstLine="480"/>
      </w:pPr>
      <w:r w:rsidRPr="009F5A10">
        <w:rPr>
          <w:rFonts w:hint="eastAsia"/>
        </w:rPr>
        <w:t>5</w:t>
      </w:r>
      <w:r w:rsidRPr="009F5A10">
        <w:t xml:space="preserve"> </w:t>
      </w:r>
      <w:r w:rsidRPr="009F5A10">
        <w:rPr>
          <w:rFonts w:hint="eastAsia"/>
        </w:rPr>
        <w:t>可再生能源系统发电量。</w:t>
      </w:r>
    </w:p>
    <w:p w14:paraId="65975CFC" w14:textId="77777777" w:rsidR="00AE1194" w:rsidRPr="009F5A10" w:rsidRDefault="00AA56F7">
      <w:pPr>
        <w:pStyle w:val="affffa"/>
        <w:ind w:firstLine="482"/>
        <w:rPr>
          <w:b/>
        </w:rPr>
      </w:pPr>
      <w:r w:rsidRPr="009F5A10">
        <w:rPr>
          <w:rFonts w:hint="eastAsia"/>
          <w:b/>
        </w:rPr>
        <w:t>【条文说明】</w:t>
      </w:r>
      <w:r w:rsidRPr="009F5A10">
        <w:rPr>
          <w:rFonts w:hint="eastAsia"/>
        </w:rPr>
        <w:t>理论能耗包含暖通空调、给水排水、照明、电梯的能耗，扣除可再生能源系统的发电量。考虑到防排烟系统以满足必要的消防为主，能效提升潜力有限，其通风能耗也不考虑这部分。</w:t>
      </w:r>
    </w:p>
    <w:p w14:paraId="7AD72EFF" w14:textId="77777777" w:rsidR="00AE1194" w:rsidRPr="009F5A10" w:rsidRDefault="00AA56F7">
      <w:pPr>
        <w:pStyle w:val="3"/>
        <w:rPr>
          <w:color w:val="FF0000"/>
        </w:rPr>
      </w:pPr>
      <w:r w:rsidRPr="009F5A10">
        <w:lastRenderedPageBreak/>
        <w:t xml:space="preserve"> </w:t>
      </w:r>
      <w:r w:rsidRPr="009F5A10">
        <w:rPr>
          <w:rFonts w:hint="eastAsia"/>
        </w:rPr>
        <w:t>公共</w:t>
      </w:r>
      <w:r w:rsidRPr="009F5A10">
        <w:t>建筑实测评估</w:t>
      </w:r>
      <w:r w:rsidRPr="009F5A10">
        <w:rPr>
          <w:rFonts w:hint="eastAsia"/>
        </w:rPr>
        <w:t>的能耗</w:t>
      </w:r>
      <w:r w:rsidRPr="009F5A10">
        <w:t>应包含建筑运行中使用的</w:t>
      </w:r>
      <w:r w:rsidRPr="009F5A10">
        <w:rPr>
          <w:rFonts w:hint="eastAsia"/>
        </w:rPr>
        <w:t>由</w:t>
      </w:r>
      <w:r w:rsidRPr="009F5A10">
        <w:t>建筑外部提供的</w:t>
      </w:r>
      <w:r w:rsidRPr="009F5A10">
        <w:rPr>
          <w:rFonts w:hint="eastAsia"/>
        </w:rPr>
        <w:t>全部</w:t>
      </w:r>
      <w:r w:rsidRPr="009F5A10">
        <w:t>电力、燃气和其他化石能源，并应</w:t>
      </w:r>
      <w:r w:rsidRPr="009F5A10">
        <w:rPr>
          <w:rFonts w:hint="eastAsia"/>
        </w:rPr>
        <w:t>扣除</w:t>
      </w:r>
      <w:r w:rsidRPr="009F5A10">
        <w:t>下列</w:t>
      </w:r>
      <w:r w:rsidRPr="009F5A10">
        <w:rPr>
          <w:rFonts w:hint="eastAsia"/>
        </w:rPr>
        <w:t>能耗</w:t>
      </w:r>
      <w:r w:rsidRPr="009F5A10">
        <w:t>：</w:t>
      </w:r>
      <w:r w:rsidRPr="009F5A10">
        <w:rPr>
          <w:color w:val="FF0000"/>
        </w:rPr>
        <w:t xml:space="preserve"> </w:t>
      </w:r>
    </w:p>
    <w:p w14:paraId="2C32EBB7" w14:textId="77777777" w:rsidR="00AE1194" w:rsidRPr="009F5A10" w:rsidRDefault="00AA56F7">
      <w:pPr>
        <w:ind w:firstLine="480"/>
      </w:pPr>
      <w:r w:rsidRPr="009F5A10">
        <w:t>1</w:t>
      </w:r>
      <w:r w:rsidRPr="009F5A10">
        <w:rPr>
          <w:rFonts w:hint="eastAsia"/>
        </w:rPr>
        <w:t>应扣除</w:t>
      </w:r>
      <w:r w:rsidRPr="009F5A10">
        <w:t>通过建筑的配电系统向各类电动交通工具等提供的</w:t>
      </w:r>
      <w:r w:rsidRPr="009F5A10">
        <w:rPr>
          <w:rFonts w:hint="eastAsia"/>
        </w:rPr>
        <w:t>用电</w:t>
      </w:r>
      <w:r w:rsidRPr="009F5A10">
        <w:t>；</w:t>
      </w:r>
    </w:p>
    <w:p w14:paraId="3889A7B8" w14:textId="77777777" w:rsidR="00AE1194" w:rsidRPr="009F5A10" w:rsidRDefault="00AA56F7">
      <w:pPr>
        <w:ind w:firstLine="480"/>
      </w:pPr>
      <w:r w:rsidRPr="009F5A10">
        <w:t xml:space="preserve">2 </w:t>
      </w:r>
      <w:r w:rsidRPr="009F5A10">
        <w:rPr>
          <w:rFonts w:hint="eastAsia"/>
        </w:rPr>
        <w:t>应扣除</w:t>
      </w:r>
      <w:r w:rsidRPr="009F5A10">
        <w:t>集中信息机房以及厨房等特殊用能</w:t>
      </w:r>
      <w:r w:rsidRPr="009F5A10">
        <w:rPr>
          <w:rFonts w:hint="eastAsia"/>
        </w:rPr>
        <w:t>；</w:t>
      </w:r>
    </w:p>
    <w:p w14:paraId="13F40853" w14:textId="77777777" w:rsidR="00AE1194" w:rsidRPr="009F5A10" w:rsidRDefault="00AA56F7">
      <w:pPr>
        <w:ind w:firstLine="480"/>
      </w:pPr>
      <w:r w:rsidRPr="009F5A10">
        <w:t xml:space="preserve">3 </w:t>
      </w:r>
      <w:r w:rsidRPr="009F5A10">
        <w:t>应扣除通过建筑的配电系统向建筑景观照明的用电</w:t>
      </w:r>
      <w:r w:rsidRPr="009F5A10">
        <w:rPr>
          <w:rFonts w:hint="eastAsia"/>
        </w:rPr>
        <w:t>；</w:t>
      </w:r>
    </w:p>
    <w:p w14:paraId="13F020C3" w14:textId="77777777" w:rsidR="00AE1194" w:rsidRPr="009F5A10" w:rsidRDefault="00AA56F7">
      <w:pPr>
        <w:ind w:firstLine="480"/>
      </w:pPr>
      <w:r w:rsidRPr="009F5A10">
        <w:t xml:space="preserve">4 </w:t>
      </w:r>
      <w:r w:rsidRPr="009F5A10">
        <w:rPr>
          <w:rFonts w:hint="eastAsia"/>
        </w:rPr>
        <w:t>与用能单位协商扣除的其他能耗。</w:t>
      </w:r>
    </w:p>
    <w:p w14:paraId="7E258CB0" w14:textId="5C424AE6" w:rsidR="00AE1194" w:rsidRPr="009F5A10" w:rsidRDefault="00AA56F7">
      <w:pPr>
        <w:pStyle w:val="affffa"/>
        <w:ind w:firstLine="482"/>
      </w:pPr>
      <w:r w:rsidRPr="009F5A10">
        <w:rPr>
          <w:b/>
        </w:rPr>
        <w:t>【条文说明】</w:t>
      </w:r>
      <w:r w:rsidRPr="009F5A10">
        <w:rPr>
          <w:rFonts w:hint="eastAsia"/>
        </w:rPr>
        <w:t>公共</w:t>
      </w:r>
      <w:r w:rsidRPr="009F5A10">
        <w:t>建筑实测评估</w:t>
      </w:r>
      <w:r w:rsidRPr="009F5A10">
        <w:rPr>
          <w:rFonts w:hint="eastAsia"/>
        </w:rPr>
        <w:t>的实测能耗包含了</w:t>
      </w:r>
      <w:r w:rsidRPr="009F5A10">
        <w:t>建筑使用过程中由外部输入的</w:t>
      </w:r>
      <w:r w:rsidRPr="009F5A10">
        <w:rPr>
          <w:rFonts w:hint="eastAsia"/>
        </w:rPr>
        <w:t>全部</w:t>
      </w:r>
      <w:r w:rsidRPr="009F5A10">
        <w:t>能源</w:t>
      </w:r>
      <w:r w:rsidRPr="009F5A10">
        <w:rPr>
          <w:rFonts w:hint="eastAsia"/>
        </w:rPr>
        <w:t>，对于由集中供热、集中供冷系统输入到建筑物内的热量和冷量，在实测建筑评估时需要根据实际提供的热量、冷量和冷热源及输配系统消耗的能源种类、系统实际能效折合</w:t>
      </w:r>
      <w:r w:rsidR="00481F9E" w:rsidRPr="009F5A10">
        <w:rPr>
          <w:rFonts w:hint="eastAsia"/>
        </w:rPr>
        <w:t>为</w:t>
      </w:r>
      <w:r w:rsidRPr="009F5A10">
        <w:rPr>
          <w:rFonts w:hint="eastAsia"/>
        </w:rPr>
        <w:t>电力。另外本条文给出了公共</w:t>
      </w:r>
      <w:r w:rsidRPr="009F5A10">
        <w:t>建筑实测评估</w:t>
      </w:r>
      <w:r w:rsidRPr="009F5A10">
        <w:rPr>
          <w:rFonts w:hint="eastAsia"/>
        </w:rPr>
        <w:t>时实测能耗确定方法，对于目前出现的通过建筑的配电系统向各类电动交通工具提供电力以及应市政部门要求用于建筑外景照明的用电，明确规定应从建筑实测能耗中扣除。</w:t>
      </w:r>
    </w:p>
    <w:p w14:paraId="01933075" w14:textId="77777777" w:rsidR="00AE1194" w:rsidRPr="009F5A10" w:rsidRDefault="00AA56F7">
      <w:pPr>
        <w:pStyle w:val="20"/>
        <w:spacing w:before="231" w:after="231"/>
        <w:rPr>
          <w:sz w:val="28"/>
          <w:szCs w:val="28"/>
        </w:rPr>
      </w:pPr>
      <w:r w:rsidRPr="009F5A10">
        <w:rPr>
          <w:sz w:val="28"/>
          <w:szCs w:val="28"/>
        </w:rPr>
        <w:t>评估</w:t>
      </w:r>
      <w:r w:rsidRPr="009F5A10">
        <w:rPr>
          <w:rFonts w:hint="eastAsia"/>
          <w:sz w:val="28"/>
          <w:szCs w:val="28"/>
        </w:rPr>
        <w:t>方法</w:t>
      </w:r>
    </w:p>
    <w:p w14:paraId="06B69701" w14:textId="77777777" w:rsidR="00AE1194" w:rsidRPr="009F5A10" w:rsidRDefault="00AA56F7">
      <w:pPr>
        <w:pStyle w:val="3"/>
      </w:pPr>
      <w:r w:rsidRPr="009F5A10">
        <w:t xml:space="preserve"> </w:t>
      </w:r>
      <w:r w:rsidRPr="009F5A10">
        <w:t>公共建筑能效理论评估流程应包括文件审查、现场检查、计算分析</w:t>
      </w:r>
      <w:r w:rsidRPr="009F5A10">
        <w:rPr>
          <w:rFonts w:hint="eastAsia"/>
        </w:rPr>
        <w:t>、</w:t>
      </w:r>
      <w:r w:rsidRPr="009F5A10">
        <w:t>撰写</w:t>
      </w:r>
      <w:r w:rsidRPr="009F5A10">
        <w:rPr>
          <w:rFonts w:hint="eastAsia"/>
        </w:rPr>
        <w:t>理论</w:t>
      </w:r>
      <w:r w:rsidRPr="009F5A10">
        <w:t>评估报告。</w:t>
      </w:r>
    </w:p>
    <w:p w14:paraId="25CBB212" w14:textId="77777777" w:rsidR="00AE1194" w:rsidRPr="009F5A10" w:rsidRDefault="00AA56F7">
      <w:pPr>
        <w:pStyle w:val="affffa"/>
        <w:ind w:firstLine="482"/>
      </w:pPr>
      <w:r w:rsidRPr="009F5A10">
        <w:rPr>
          <w:b/>
        </w:rPr>
        <w:t>【条文说明】</w:t>
      </w:r>
      <w:r w:rsidRPr="009F5A10">
        <w:t>建筑能</w:t>
      </w:r>
      <w:r w:rsidRPr="009F5A10">
        <w:rPr>
          <w:rFonts w:hint="eastAsia"/>
        </w:rPr>
        <w:t>效</w:t>
      </w:r>
      <w:r w:rsidRPr="009F5A10">
        <w:t>理论评估</w:t>
      </w:r>
      <w:r w:rsidRPr="009F5A10">
        <w:rPr>
          <w:rFonts w:hint="eastAsia"/>
        </w:rPr>
        <w:t>在对相关项目立项文件资料、构配件性能检测报告审查、现场检查及性能检测基础上，结合软件模拟或公式计算的理论能耗结果进行评估，并编制理论评估报告，给出理论评估建筑</w:t>
      </w:r>
      <w:r w:rsidRPr="009F5A10">
        <w:t>能效分级</w:t>
      </w:r>
      <w:r w:rsidRPr="009F5A10">
        <w:rPr>
          <w:rFonts w:hint="eastAsia"/>
        </w:rPr>
        <w:t>水平。</w:t>
      </w:r>
    </w:p>
    <w:p w14:paraId="127B1E11" w14:textId="77777777" w:rsidR="00AE1194" w:rsidRPr="009F5A10" w:rsidRDefault="00AA56F7">
      <w:pPr>
        <w:pStyle w:val="3"/>
      </w:pPr>
      <w:r w:rsidRPr="009F5A10">
        <w:rPr>
          <w:rFonts w:hint="eastAsia"/>
        </w:rPr>
        <w:t xml:space="preserve"> </w:t>
      </w:r>
      <w:r w:rsidRPr="009F5A10">
        <w:t>公共建筑能效实测评估流程应包括文件审查、现场检测、数据处理、计算分析，撰写</w:t>
      </w:r>
      <w:r w:rsidRPr="009F5A10">
        <w:rPr>
          <w:rFonts w:hint="eastAsia"/>
        </w:rPr>
        <w:t>实测</w:t>
      </w:r>
      <w:r w:rsidRPr="009F5A10">
        <w:t>评估报告。</w:t>
      </w:r>
    </w:p>
    <w:p w14:paraId="183D32E1" w14:textId="77777777" w:rsidR="00AE1194" w:rsidRPr="009F5A10" w:rsidRDefault="00AA56F7">
      <w:pPr>
        <w:pStyle w:val="affffa"/>
        <w:ind w:firstLine="482"/>
      </w:pPr>
      <w:r w:rsidRPr="009F5A10">
        <w:rPr>
          <w:b/>
        </w:rPr>
        <w:t>【条文说明】</w:t>
      </w:r>
      <w:r w:rsidRPr="009F5A10">
        <w:rPr>
          <w:rFonts w:hint="eastAsia"/>
          <w:szCs w:val="34"/>
        </w:rPr>
        <w:t>同</w:t>
      </w:r>
      <w:r w:rsidRPr="009F5A10">
        <w:rPr>
          <w:rFonts w:hint="eastAsia"/>
        </w:rPr>
        <w:t>建筑能效理论评估文件审查，主要对立项文件资料、构配件性能检测报告审查。对于实测评估，由于能耗数据获取方式不同，需要对能耗数据进行处理、计算；对于能够获得能源消耗账单数据，通过对不同种类能源账单进行数据处理、</w:t>
      </w:r>
      <w:r w:rsidRPr="009F5A10">
        <w:rPr>
          <w:rFonts w:hint="eastAsia"/>
        </w:rPr>
        <w:lastRenderedPageBreak/>
        <w:t>计算，获得拟实测评估建筑实测能耗；对于能源账单不完整或近三年能源账单数据差异较大的拟评估建筑，需要对供暖空调实际运行效果进行现场检测，结合现场检测的数据对能耗数据进行处理、计算，获得拟实测评估建筑实测能耗；</w:t>
      </w:r>
      <w:r w:rsidRPr="009F5A10">
        <w:t>现场检测</w:t>
      </w:r>
      <w:r w:rsidRPr="009F5A10">
        <w:rPr>
          <w:rFonts w:hint="eastAsia"/>
        </w:rPr>
        <w:t>主要包括以下内容：</w:t>
      </w:r>
    </w:p>
    <w:p w14:paraId="7ED5A283" w14:textId="77777777" w:rsidR="00AE1194" w:rsidRPr="009F5A10" w:rsidRDefault="00AA56F7">
      <w:pPr>
        <w:pStyle w:val="affffa"/>
        <w:ind w:firstLine="480"/>
      </w:pPr>
      <w:r w:rsidRPr="009F5A10">
        <w:rPr>
          <w:rFonts w:hint="eastAsia"/>
        </w:rPr>
        <w:t>（</w:t>
      </w:r>
      <w:r w:rsidRPr="009F5A10">
        <w:rPr>
          <w:rFonts w:hint="eastAsia"/>
        </w:rPr>
        <w:t>1</w:t>
      </w:r>
      <w:r w:rsidRPr="009F5A10">
        <w:rPr>
          <w:rFonts w:hint="eastAsia"/>
        </w:rPr>
        <w:t>）室内平均温度、湿度；</w:t>
      </w:r>
    </w:p>
    <w:p w14:paraId="64C869B2" w14:textId="77777777" w:rsidR="00AE1194" w:rsidRPr="009F5A10" w:rsidRDefault="00AA56F7">
      <w:pPr>
        <w:pStyle w:val="affffa"/>
        <w:ind w:firstLine="480"/>
      </w:pPr>
      <w:r w:rsidRPr="009F5A10">
        <w:rPr>
          <w:rFonts w:hint="eastAsia"/>
        </w:rPr>
        <w:t>（</w:t>
      </w:r>
      <w:r w:rsidRPr="009F5A10">
        <w:rPr>
          <w:rFonts w:hint="eastAsia"/>
        </w:rPr>
        <w:t>2</w:t>
      </w:r>
      <w:r w:rsidRPr="009F5A10">
        <w:rPr>
          <w:rFonts w:hint="eastAsia"/>
        </w:rPr>
        <w:t>）冷热源机组实际运行性能系数（</w:t>
      </w:r>
      <w:r w:rsidRPr="009F5A10">
        <w:rPr>
          <w:i/>
          <w:iCs/>
        </w:rPr>
        <w:t>COP</w:t>
      </w:r>
      <w:r w:rsidRPr="009F5A10">
        <w:rPr>
          <w:rFonts w:hint="eastAsia"/>
        </w:rPr>
        <w:t>）；</w:t>
      </w:r>
    </w:p>
    <w:p w14:paraId="778BBBAF" w14:textId="77777777" w:rsidR="00AE1194" w:rsidRPr="009F5A10" w:rsidRDefault="00AA56F7">
      <w:pPr>
        <w:pStyle w:val="affffa"/>
        <w:ind w:firstLine="480"/>
      </w:pPr>
      <w:r w:rsidRPr="009F5A10">
        <w:rPr>
          <w:rFonts w:hint="eastAsia"/>
        </w:rPr>
        <w:t>（</w:t>
      </w:r>
      <w:r w:rsidRPr="009F5A10">
        <w:rPr>
          <w:rFonts w:hint="eastAsia"/>
        </w:rPr>
        <w:t>3</w:t>
      </w:r>
      <w:r w:rsidRPr="009F5A10">
        <w:rPr>
          <w:rFonts w:hint="eastAsia"/>
        </w:rPr>
        <w:t>）水泵实际运行效率；</w:t>
      </w:r>
    </w:p>
    <w:p w14:paraId="46AC299A" w14:textId="77777777" w:rsidR="00AE1194" w:rsidRPr="009F5A10" w:rsidRDefault="00AA56F7">
      <w:pPr>
        <w:pStyle w:val="affffa"/>
        <w:ind w:firstLine="480"/>
      </w:pPr>
      <w:r w:rsidRPr="009F5A10">
        <w:rPr>
          <w:rFonts w:hint="eastAsia"/>
        </w:rPr>
        <w:t>（</w:t>
      </w:r>
      <w:r w:rsidRPr="009F5A10">
        <w:rPr>
          <w:rFonts w:hint="eastAsia"/>
        </w:rPr>
        <w:t>4</w:t>
      </w:r>
      <w:r w:rsidRPr="009F5A10">
        <w:rPr>
          <w:rFonts w:hint="eastAsia"/>
        </w:rPr>
        <w:t>）冷却塔实际运行效率；</w:t>
      </w:r>
    </w:p>
    <w:p w14:paraId="55C4CAB1" w14:textId="77777777" w:rsidR="00AE1194" w:rsidRPr="009F5A10" w:rsidRDefault="00AA56F7">
      <w:pPr>
        <w:pStyle w:val="affffa"/>
        <w:ind w:firstLine="480"/>
      </w:pPr>
      <w:r w:rsidRPr="009F5A10">
        <w:rPr>
          <w:rFonts w:hint="eastAsia"/>
        </w:rPr>
        <w:t>（</w:t>
      </w:r>
      <w:r w:rsidRPr="009F5A10">
        <w:rPr>
          <w:rFonts w:hint="eastAsia"/>
        </w:rPr>
        <w:t>5</w:t>
      </w:r>
      <w:r w:rsidRPr="009F5A10">
        <w:rPr>
          <w:rFonts w:hint="eastAsia"/>
        </w:rPr>
        <w:t>）组合式空调机组、新风机组、送排风机组风量、输入功率；</w:t>
      </w:r>
    </w:p>
    <w:p w14:paraId="79A0C8A8" w14:textId="77777777" w:rsidR="00AE1194" w:rsidRPr="009F5A10" w:rsidRDefault="00AA56F7">
      <w:pPr>
        <w:pStyle w:val="affffa"/>
        <w:ind w:firstLine="480"/>
      </w:pPr>
      <w:r w:rsidRPr="009F5A10">
        <w:rPr>
          <w:rFonts w:hint="eastAsia"/>
        </w:rPr>
        <w:t>（</w:t>
      </w:r>
      <w:r w:rsidRPr="009F5A10">
        <w:rPr>
          <w:rFonts w:hint="eastAsia"/>
        </w:rPr>
        <w:t>6</w:t>
      </w:r>
      <w:r w:rsidRPr="009F5A10">
        <w:rPr>
          <w:rFonts w:hint="eastAsia"/>
        </w:rPr>
        <w:t>）风机单位风量耗功率；</w:t>
      </w:r>
    </w:p>
    <w:p w14:paraId="283EC580" w14:textId="77777777" w:rsidR="00AE1194" w:rsidRPr="009F5A10" w:rsidRDefault="00AA56F7">
      <w:pPr>
        <w:pStyle w:val="affffa"/>
        <w:ind w:firstLine="480"/>
      </w:pPr>
      <w:r w:rsidRPr="009F5A10">
        <w:rPr>
          <w:rFonts w:hint="eastAsia"/>
        </w:rPr>
        <w:t>（</w:t>
      </w:r>
      <w:r w:rsidRPr="009F5A10">
        <w:rPr>
          <w:rFonts w:hint="eastAsia"/>
        </w:rPr>
        <w:t>7</w:t>
      </w:r>
      <w:r w:rsidRPr="009F5A10">
        <w:rPr>
          <w:rFonts w:hint="eastAsia"/>
        </w:rPr>
        <w:t>）照明功率密度和照度值。</w:t>
      </w:r>
    </w:p>
    <w:p w14:paraId="0B2B8BB5" w14:textId="77777777" w:rsidR="00AE1194" w:rsidRPr="009F5A10" w:rsidRDefault="00AA56F7">
      <w:pPr>
        <w:pStyle w:val="affffa"/>
        <w:ind w:firstLine="480"/>
      </w:pPr>
      <w:r w:rsidRPr="009F5A10">
        <w:rPr>
          <w:rFonts w:hint="eastAsia"/>
        </w:rPr>
        <w:t>结合能源消耗账单、</w:t>
      </w:r>
      <w:r w:rsidRPr="009F5A10">
        <w:t>现场检测</w:t>
      </w:r>
      <w:r w:rsidRPr="009F5A10">
        <w:rPr>
          <w:rFonts w:hint="eastAsia"/>
        </w:rPr>
        <w:t>等计算拟实测评估建筑实测能耗，并编制实测评估报告，给出实测评估建筑</w:t>
      </w:r>
      <w:r w:rsidRPr="009F5A10">
        <w:t>能效分级</w:t>
      </w:r>
      <w:r w:rsidRPr="009F5A10">
        <w:rPr>
          <w:rFonts w:hint="eastAsia"/>
        </w:rPr>
        <w:t>水平。</w:t>
      </w:r>
    </w:p>
    <w:p w14:paraId="209B47D1" w14:textId="77777777" w:rsidR="00AE1194" w:rsidRPr="009F5A10" w:rsidRDefault="00AA56F7">
      <w:pPr>
        <w:pStyle w:val="3"/>
      </w:pPr>
      <w:bookmarkStart w:id="16" w:name="_Hlk84429852"/>
      <w:r w:rsidRPr="009F5A10">
        <w:t>文件审查应对文件的合法性、完整性、科学性及时效性等进行审查；现场检查应采用现场核对的方式，进行符合性检查；性能检测方法应符合</w:t>
      </w:r>
      <w:r w:rsidRPr="009F5A10">
        <w:rPr>
          <w:rFonts w:hint="eastAsia"/>
        </w:rPr>
        <w:t>现行行业标准《公共建筑节能检测标准》</w:t>
      </w:r>
      <w:r w:rsidRPr="009F5A10">
        <w:rPr>
          <w:rFonts w:hint="eastAsia"/>
        </w:rPr>
        <w:t>JGJ/T 177</w:t>
      </w:r>
      <w:r w:rsidRPr="009F5A10">
        <w:rPr>
          <w:rFonts w:hint="eastAsia"/>
        </w:rPr>
        <w:t>、《采暖通风与空气调节工程检测技术规程》</w:t>
      </w:r>
      <w:r w:rsidRPr="009F5A10">
        <w:rPr>
          <w:rFonts w:hint="eastAsia"/>
        </w:rPr>
        <w:t>JGJ/T 260</w:t>
      </w:r>
      <w:r w:rsidRPr="009F5A10">
        <w:t>的规定。</w:t>
      </w:r>
    </w:p>
    <w:bookmarkEnd w:id="16"/>
    <w:p w14:paraId="001EE516" w14:textId="77777777" w:rsidR="00AE1194" w:rsidRPr="009F5A10" w:rsidRDefault="00AA56F7">
      <w:pPr>
        <w:pStyle w:val="affffa"/>
        <w:ind w:firstLine="482"/>
      </w:pPr>
      <w:r w:rsidRPr="009F5A10">
        <w:rPr>
          <w:b/>
        </w:rPr>
        <w:t>【条文说明】</w:t>
      </w:r>
      <w:r w:rsidRPr="009F5A10">
        <w:t>文件审查</w:t>
      </w:r>
      <w:r w:rsidRPr="009F5A10">
        <w:rPr>
          <w:rFonts w:hint="eastAsia"/>
        </w:rPr>
        <w:t>主要对本标准第</w:t>
      </w:r>
      <w:r w:rsidRPr="009F5A10">
        <w:rPr>
          <w:rFonts w:hint="eastAsia"/>
        </w:rPr>
        <w:t>3</w:t>
      </w:r>
      <w:r w:rsidRPr="009F5A10">
        <w:t>.0.8</w:t>
      </w:r>
      <w:r w:rsidRPr="009F5A10">
        <w:rPr>
          <w:rFonts w:hint="eastAsia"/>
        </w:rPr>
        <w:t>条规定内容进行审查。现场检查主要对外窗</w:t>
      </w:r>
      <w:r w:rsidRPr="009F5A10">
        <w:rPr>
          <w:rFonts w:hint="eastAsia"/>
        </w:rPr>
        <w:t>/</w:t>
      </w:r>
      <w:r w:rsidRPr="009F5A10">
        <w:rPr>
          <w:rFonts w:hint="eastAsia"/>
        </w:rPr>
        <w:t>透明幕墙气密性、热桥部位、门窗洞口密封（严寒寒冷</w:t>
      </w:r>
      <w:r w:rsidRPr="009F5A10">
        <w:rPr>
          <w:rFonts w:hint="eastAsia"/>
        </w:rPr>
        <w:t>/</w:t>
      </w:r>
      <w:r w:rsidRPr="009F5A10">
        <w:rPr>
          <w:rFonts w:hint="eastAsia"/>
        </w:rPr>
        <w:t>夏热冬）、外窗</w:t>
      </w:r>
      <w:r w:rsidRPr="009F5A10">
        <w:rPr>
          <w:rFonts w:hint="eastAsia"/>
        </w:rPr>
        <w:t>/</w:t>
      </w:r>
      <w:r w:rsidRPr="009F5A10">
        <w:rPr>
          <w:rFonts w:hint="eastAsia"/>
        </w:rPr>
        <w:t>透明幕墙可开启面积、设计新风量、负荷计算文件、设备选型计算文件、主要设备型号和性能检测报告、循环泵耗电输冷（热）比计算文件、风机单位风量耗功率计算文件等进行</w:t>
      </w:r>
      <w:r w:rsidRPr="009F5A10">
        <w:t>现场核对</w:t>
      </w:r>
      <w:r w:rsidRPr="009F5A10">
        <w:rPr>
          <w:rFonts w:hint="eastAsia"/>
        </w:rPr>
        <w:t>。主要</w:t>
      </w:r>
      <w:r w:rsidRPr="009F5A10">
        <w:t>性能检测</w:t>
      </w:r>
      <w:r w:rsidRPr="009F5A10">
        <w:rPr>
          <w:rFonts w:hint="eastAsia"/>
        </w:rPr>
        <w:t>主要对本标准第</w:t>
      </w:r>
      <w:r w:rsidRPr="009F5A10">
        <w:rPr>
          <w:rFonts w:hint="eastAsia"/>
        </w:rPr>
        <w:t>4</w:t>
      </w:r>
      <w:r w:rsidRPr="009F5A10">
        <w:t>.2.2</w:t>
      </w:r>
      <w:r w:rsidRPr="009F5A10">
        <w:rPr>
          <w:rFonts w:hint="eastAsia"/>
        </w:rPr>
        <w:t>条条文说明中的内容进行检测，检测方法参照</w:t>
      </w:r>
      <w:r w:rsidRPr="009F5A10">
        <w:t>国家现行</w:t>
      </w:r>
      <w:r w:rsidRPr="009F5A10">
        <w:rPr>
          <w:rFonts w:hint="eastAsia"/>
        </w:rPr>
        <w:t>行业标准</w:t>
      </w:r>
      <w:bookmarkStart w:id="17" w:name="_Hlk86417526"/>
      <w:r w:rsidRPr="009F5A10">
        <w:t>《公共建筑节能检测标准》</w:t>
      </w:r>
      <w:r w:rsidRPr="009F5A10">
        <w:t>JGJ/T 177</w:t>
      </w:r>
      <w:r w:rsidRPr="009F5A10">
        <w:t>、《采暖通风与空气调节工程检测技术规程》</w:t>
      </w:r>
      <w:r w:rsidRPr="009F5A10">
        <w:t>JGJ/T 260</w:t>
      </w:r>
      <w:bookmarkEnd w:id="17"/>
      <w:r w:rsidRPr="009F5A10">
        <w:t>等。</w:t>
      </w:r>
    </w:p>
    <w:p w14:paraId="3C472D65" w14:textId="77777777" w:rsidR="00AE1194" w:rsidRPr="009F5A10" w:rsidRDefault="00AA56F7">
      <w:pPr>
        <w:pStyle w:val="3"/>
      </w:pPr>
      <w:r w:rsidRPr="009F5A10">
        <w:lastRenderedPageBreak/>
        <w:t xml:space="preserve"> </w:t>
      </w:r>
      <w:r w:rsidRPr="009F5A10">
        <w:t>公共建筑能效实测评估宜采用账单分析法、测量分析法、校准化模拟法。</w:t>
      </w:r>
    </w:p>
    <w:p w14:paraId="11A56293" w14:textId="685F684A" w:rsidR="00AE1194" w:rsidRPr="009F5A10" w:rsidRDefault="00AA56F7">
      <w:pPr>
        <w:pStyle w:val="affffa"/>
        <w:ind w:firstLine="482"/>
      </w:pPr>
      <w:r w:rsidRPr="009F5A10">
        <w:rPr>
          <w:b/>
        </w:rPr>
        <w:t>【条文说明】</w:t>
      </w:r>
      <w:r w:rsidRPr="009F5A10">
        <w:t>对于设置用能分项计量的建筑，可直接通过分项计量仪表记录的数据，统计得到该建筑物的年供暖</w:t>
      </w:r>
      <w:r w:rsidRPr="009F5A10">
        <w:rPr>
          <w:rFonts w:hint="eastAsia"/>
        </w:rPr>
        <w:t>通风</w:t>
      </w:r>
      <w:r w:rsidRPr="009F5A10">
        <w:t>空调能耗</w:t>
      </w:r>
      <w:r w:rsidRPr="009F5A10">
        <w:rPr>
          <w:rFonts w:hint="eastAsia"/>
        </w:rPr>
        <w:t>、给水排水能耗、照明能耗、电梯、插座、特殊用能</w:t>
      </w:r>
      <w:r w:rsidRPr="009F5A10">
        <w:t>等</w:t>
      </w:r>
      <w:r w:rsidRPr="009F5A10">
        <w:rPr>
          <w:rFonts w:hint="eastAsia"/>
        </w:rPr>
        <w:t>能耗</w:t>
      </w:r>
      <w:r w:rsidRPr="009F5A10">
        <w:t>。对于没有设置用能分项计量的建筑，建筑物年</w:t>
      </w:r>
      <w:r w:rsidRPr="009F5A10">
        <w:rPr>
          <w:rFonts w:hint="eastAsia"/>
        </w:rPr>
        <w:t>用能</w:t>
      </w:r>
      <w:r w:rsidRPr="009F5A10">
        <w:t>能耗等可根据建筑物全年的运行记录、设备的实际运行功率和建筑的实际使用情况等统计分析得到。统计时应符合下列规定：</w:t>
      </w:r>
    </w:p>
    <w:p w14:paraId="10C34BF7" w14:textId="77777777" w:rsidR="00AE1194" w:rsidRPr="009F5A10" w:rsidRDefault="00AA56F7">
      <w:pPr>
        <w:ind w:firstLine="480"/>
        <w:rPr>
          <w:rFonts w:eastAsia="楷体"/>
        </w:rPr>
      </w:pPr>
      <w:r w:rsidRPr="009F5A10">
        <w:rPr>
          <w:rFonts w:eastAsia="楷体"/>
        </w:rPr>
        <w:t xml:space="preserve">1 </w:t>
      </w:r>
      <w:r w:rsidRPr="009F5A10">
        <w:rPr>
          <w:rFonts w:eastAsia="楷体"/>
        </w:rPr>
        <w:t>对于冷水机组、水泵、电锅炉等运行记录中记录了实际运行功率或运行电流的设备，运行数据经校核后，可直接统计得到设备的年运行能耗；</w:t>
      </w:r>
    </w:p>
    <w:p w14:paraId="2F45FCCD" w14:textId="77777777" w:rsidR="00AE1194" w:rsidRPr="009F5A10" w:rsidRDefault="00AA56F7">
      <w:pPr>
        <w:ind w:firstLine="480"/>
      </w:pPr>
      <w:r w:rsidRPr="009F5A10">
        <w:rPr>
          <w:rFonts w:eastAsia="楷体"/>
        </w:rPr>
        <w:t xml:space="preserve">2 </w:t>
      </w:r>
      <w:r w:rsidRPr="009F5A10">
        <w:rPr>
          <w:rFonts w:eastAsia="楷体"/>
        </w:rPr>
        <w:t>当运行记录没有有关能耗数据时，可先实测设备运行功率，并从运行记录中得到设备的实际运行时间，再分析得到该设备的年运行能耗。</w:t>
      </w:r>
    </w:p>
    <w:p w14:paraId="2B00158C" w14:textId="77777777" w:rsidR="00AE1194" w:rsidRPr="009F5A10" w:rsidRDefault="00AA56F7">
      <w:pPr>
        <w:pStyle w:val="3"/>
        <w:numPr>
          <w:ilvl w:val="0"/>
          <w:numId w:val="0"/>
        </w:numPr>
      </w:pPr>
      <w:r w:rsidRPr="009F5A10">
        <w:br w:type="page"/>
      </w:r>
    </w:p>
    <w:p w14:paraId="3D4763DE" w14:textId="77777777" w:rsidR="00AE1194" w:rsidRPr="009F5A10" w:rsidRDefault="00AA56F7">
      <w:pPr>
        <w:pStyle w:val="1"/>
        <w:spacing w:after="231"/>
      </w:pPr>
      <w:bookmarkStart w:id="18" w:name="_Toc79997394"/>
      <w:r w:rsidRPr="009F5A10">
        <w:lastRenderedPageBreak/>
        <w:t>建筑能效理论评估</w:t>
      </w:r>
      <w:bookmarkEnd w:id="18"/>
    </w:p>
    <w:p w14:paraId="76CF047A" w14:textId="77777777" w:rsidR="00AE1194" w:rsidRPr="009F5A10" w:rsidRDefault="00AA56F7">
      <w:pPr>
        <w:pStyle w:val="20"/>
        <w:spacing w:before="231" w:after="231"/>
        <w:rPr>
          <w:sz w:val="28"/>
          <w:szCs w:val="28"/>
        </w:rPr>
      </w:pPr>
      <w:bookmarkStart w:id="19" w:name="_Toc13055074"/>
      <w:bookmarkStart w:id="20" w:name="_Toc534824610"/>
      <w:r w:rsidRPr="009F5A10">
        <w:rPr>
          <w:sz w:val="28"/>
          <w:szCs w:val="28"/>
        </w:rPr>
        <w:t xml:space="preserve"> </w:t>
      </w:r>
      <w:bookmarkStart w:id="21" w:name="_Toc79997395"/>
      <w:r w:rsidRPr="009F5A10">
        <w:rPr>
          <w:sz w:val="28"/>
          <w:szCs w:val="28"/>
        </w:rPr>
        <w:t>一般规定</w:t>
      </w:r>
      <w:bookmarkEnd w:id="19"/>
      <w:bookmarkEnd w:id="20"/>
      <w:bookmarkEnd w:id="21"/>
    </w:p>
    <w:p w14:paraId="7EEBAB6F" w14:textId="77777777" w:rsidR="00AE1194" w:rsidRPr="009F5A10" w:rsidRDefault="00AA56F7">
      <w:pPr>
        <w:pStyle w:val="3"/>
      </w:pPr>
      <w:r w:rsidRPr="009F5A10">
        <w:rPr>
          <w:b/>
        </w:rPr>
        <w:t xml:space="preserve"> </w:t>
      </w:r>
      <w:r w:rsidRPr="009F5A10">
        <w:t>公共建筑能效理论评估时，应综合考虑围护结构</w:t>
      </w:r>
      <w:r w:rsidRPr="009F5A10">
        <w:rPr>
          <w:rFonts w:hint="eastAsia"/>
        </w:rPr>
        <w:t>、用能系统和</w:t>
      </w:r>
      <w:r w:rsidRPr="009F5A10">
        <w:t>设备</w:t>
      </w:r>
      <w:r w:rsidRPr="009F5A10">
        <w:rPr>
          <w:rFonts w:hint="eastAsia"/>
        </w:rPr>
        <w:t>性能</w:t>
      </w:r>
      <w:r w:rsidRPr="009F5A10">
        <w:t>等因素，</w:t>
      </w:r>
      <w:r w:rsidRPr="009F5A10">
        <w:rPr>
          <w:rFonts w:hint="eastAsia"/>
        </w:rPr>
        <w:t>计算</w:t>
      </w:r>
      <w:r w:rsidRPr="009F5A10">
        <w:t>单位建筑面积暖通空调冷热源、输配及末端系统，</w:t>
      </w:r>
      <w:r w:rsidRPr="009F5A10">
        <w:rPr>
          <w:rFonts w:hint="eastAsia"/>
        </w:rPr>
        <w:t>给水排水</w:t>
      </w:r>
      <w:r w:rsidRPr="009F5A10">
        <w:t>系统，照明系统及电梯</w:t>
      </w:r>
      <w:r w:rsidRPr="009F5A10">
        <w:rPr>
          <w:rFonts w:hint="eastAsia"/>
        </w:rPr>
        <w:t>系统</w:t>
      </w:r>
      <w:r w:rsidRPr="009F5A10">
        <w:t>的</w:t>
      </w:r>
      <w:r w:rsidRPr="009F5A10">
        <w:rPr>
          <w:rFonts w:hint="eastAsia"/>
        </w:rPr>
        <w:t>全年</w:t>
      </w:r>
      <w:r w:rsidRPr="009F5A10">
        <w:t>能耗及相对节能率，相对节能率应按下式进行计算：</w:t>
      </w:r>
    </w:p>
    <w:p w14:paraId="321CCFEA" w14:textId="77777777" w:rsidR="00AE1194" w:rsidRPr="009F5A10" w:rsidRDefault="00AA56F7">
      <w:pPr>
        <w:spacing w:line="360" w:lineRule="auto"/>
        <w:ind w:firstLine="480"/>
        <w:jc w:val="right"/>
        <w:rPr>
          <w:color w:val="050505"/>
          <w:sz w:val="22"/>
          <w:szCs w:val="24"/>
        </w:rPr>
      </w:pPr>
      <w:r w:rsidRPr="009F5A10">
        <w:rPr>
          <w:position w:val="-32"/>
        </w:rPr>
        <w:object w:dxaOrig="2646" w:dyaOrig="770" w14:anchorId="1035C5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45pt;height:38.7pt" o:ole="">
            <v:imagedata r:id="rId23" o:title=""/>
          </v:shape>
          <o:OLEObject Type="Embed" ProgID="Equation.DSMT4" ShapeID="_x0000_i1025" DrawAspect="Content" ObjectID="_1699865858" r:id="rId24"/>
        </w:object>
      </w:r>
      <w:r w:rsidRPr="009F5A10">
        <w:rPr>
          <w:color w:val="050505"/>
          <w:sz w:val="22"/>
          <w:szCs w:val="24"/>
        </w:rPr>
        <w:t xml:space="preserve">                      </w:t>
      </w:r>
      <w:r w:rsidRPr="009F5A10">
        <w:rPr>
          <w:color w:val="050505"/>
          <w:sz w:val="22"/>
          <w:szCs w:val="24"/>
        </w:rPr>
        <w:t>（</w:t>
      </w:r>
      <w:r w:rsidRPr="009F5A10">
        <w:rPr>
          <w:color w:val="050505"/>
          <w:sz w:val="22"/>
          <w:szCs w:val="24"/>
        </w:rPr>
        <w:t>5.1.1</w:t>
      </w:r>
      <w:r w:rsidRPr="009F5A10">
        <w:rPr>
          <w:color w:val="050505"/>
          <w:sz w:val="22"/>
          <w:szCs w:val="24"/>
        </w:rPr>
        <w:t>）</w:t>
      </w:r>
    </w:p>
    <w:tbl>
      <w:tblPr>
        <w:tblStyle w:val="af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019"/>
      </w:tblGrid>
      <w:tr w:rsidR="00AE1194" w:rsidRPr="009F5A10" w14:paraId="05B60C10" w14:textId="77777777">
        <w:tc>
          <w:tcPr>
            <w:tcW w:w="1701" w:type="dxa"/>
          </w:tcPr>
          <w:p w14:paraId="166110F6" w14:textId="77777777" w:rsidR="00AE1194" w:rsidRPr="009F5A10" w:rsidRDefault="00AA56F7">
            <w:pPr>
              <w:pStyle w:val="afffe"/>
              <w:jc w:val="right"/>
              <w:rPr>
                <w:rFonts w:ascii="Times New Roman" w:hAnsi="Times New Roman"/>
                <w:sz w:val="24"/>
              </w:rPr>
            </w:pPr>
            <w:r w:rsidRPr="009F5A10">
              <w:rPr>
                <w:rFonts w:ascii="Times New Roman" w:hAnsi="Times New Roman"/>
                <w:color w:val="050505"/>
                <w:sz w:val="24"/>
                <w:szCs w:val="24"/>
              </w:rPr>
              <w:t>式中</w:t>
            </w:r>
            <w:r w:rsidRPr="009F5A10">
              <w:rPr>
                <w:rFonts w:ascii="Times New Roman" w:hAnsi="Times New Roman" w:hint="eastAsia"/>
                <w:color w:val="050505"/>
                <w:sz w:val="24"/>
                <w:szCs w:val="24"/>
              </w:rPr>
              <w:t>：</w:t>
            </w:r>
            <w:r w:rsidRPr="009F5A10">
              <w:rPr>
                <w:rFonts w:ascii="Times New Roman" w:hAnsi="Times New Roman"/>
                <w:kern w:val="0"/>
                <w:sz w:val="24"/>
              </w:rPr>
              <w:object w:dxaOrig="184" w:dyaOrig="268" w14:anchorId="79DB4084">
                <v:shape id="_x0000_i1026" type="#_x0000_t75" style="width:8.85pt;height:12.9pt" o:ole="">
                  <v:imagedata r:id="rId25" o:title=""/>
                </v:shape>
                <o:OLEObject Type="Embed" ProgID="Equation.DSMT4" ShapeID="_x0000_i1026" DrawAspect="Content" ObjectID="_1699865859" r:id="rId26"/>
              </w:object>
            </w:r>
            <w:r w:rsidRPr="009F5A10">
              <w:rPr>
                <w:rFonts w:ascii="Times New Roman" w:hAnsi="Times New Roman"/>
                <w:sz w:val="24"/>
              </w:rPr>
              <w:t>——</w:t>
            </w:r>
          </w:p>
        </w:tc>
        <w:tc>
          <w:tcPr>
            <w:tcW w:w="7019" w:type="dxa"/>
          </w:tcPr>
          <w:p w14:paraId="24D475C0" w14:textId="77777777" w:rsidR="00AE1194" w:rsidRPr="009F5A10" w:rsidRDefault="00AA56F7">
            <w:pPr>
              <w:pStyle w:val="afffe"/>
              <w:jc w:val="left"/>
              <w:rPr>
                <w:rFonts w:ascii="Times New Roman" w:hAnsi="Times New Roman"/>
                <w:sz w:val="24"/>
              </w:rPr>
            </w:pPr>
            <w:r w:rsidRPr="009F5A10">
              <w:rPr>
                <w:rFonts w:ascii="Times New Roman" w:hAnsi="Times New Roman"/>
                <w:sz w:val="24"/>
              </w:rPr>
              <w:t>相对节能率；</w:t>
            </w:r>
          </w:p>
        </w:tc>
      </w:tr>
      <w:tr w:rsidR="00AE1194" w:rsidRPr="009F5A10" w14:paraId="24F8FEFE" w14:textId="77777777">
        <w:tc>
          <w:tcPr>
            <w:tcW w:w="1701" w:type="dxa"/>
          </w:tcPr>
          <w:p w14:paraId="33F975F7" w14:textId="77777777" w:rsidR="00AE1194" w:rsidRPr="009F5A10" w:rsidRDefault="00AA56F7">
            <w:pPr>
              <w:pStyle w:val="afffe"/>
              <w:jc w:val="right"/>
              <w:rPr>
                <w:rFonts w:ascii="Times New Roman" w:hAnsi="Times New Roman"/>
                <w:sz w:val="24"/>
              </w:rPr>
            </w:pPr>
            <w:r w:rsidRPr="009F5A10">
              <w:rPr>
                <w:rFonts w:ascii="Times New Roman" w:hAnsi="Times New Roman"/>
                <w:kern w:val="0"/>
                <w:sz w:val="24"/>
              </w:rPr>
              <w:object w:dxaOrig="268" w:dyaOrig="368" w14:anchorId="6B4705FB">
                <v:shape id="_x0000_i1027" type="#_x0000_t75" style="width:12.9pt;height:18.35pt" o:ole="">
                  <v:imagedata r:id="rId27" o:title=""/>
                </v:shape>
                <o:OLEObject Type="Embed" ProgID="Equation.DSMT4" ShapeID="_x0000_i1027" DrawAspect="Content" ObjectID="_1699865860" r:id="rId28"/>
              </w:object>
            </w:r>
            <w:r w:rsidRPr="009F5A10">
              <w:rPr>
                <w:rFonts w:ascii="Times New Roman" w:hAnsi="Times New Roman"/>
                <w:sz w:val="24"/>
              </w:rPr>
              <w:t>——</w:t>
            </w:r>
          </w:p>
        </w:tc>
        <w:tc>
          <w:tcPr>
            <w:tcW w:w="7019" w:type="dxa"/>
          </w:tcPr>
          <w:p w14:paraId="042F4865" w14:textId="77777777" w:rsidR="00AE1194" w:rsidRPr="009F5A10" w:rsidRDefault="00AA56F7">
            <w:pPr>
              <w:pStyle w:val="afffe"/>
              <w:jc w:val="left"/>
              <w:rPr>
                <w:rFonts w:ascii="Times New Roman" w:hAnsi="Times New Roman"/>
                <w:sz w:val="24"/>
              </w:rPr>
            </w:pPr>
            <w:r w:rsidRPr="009F5A10">
              <w:rPr>
                <w:rFonts w:ascii="Times New Roman" w:hAnsi="Times New Roman" w:hint="eastAsia"/>
                <w:sz w:val="24"/>
              </w:rPr>
              <w:t>理论</w:t>
            </w:r>
            <w:r w:rsidRPr="009F5A10">
              <w:rPr>
                <w:rFonts w:ascii="Times New Roman" w:hAnsi="Times New Roman"/>
                <w:sz w:val="24"/>
              </w:rPr>
              <w:t>评估建筑暖通空调冷热源、输配及末端系统，</w:t>
            </w:r>
            <w:r w:rsidRPr="009F5A10">
              <w:rPr>
                <w:rFonts w:ascii="Times New Roman" w:hAnsi="Times New Roman" w:hint="eastAsia"/>
                <w:sz w:val="24"/>
              </w:rPr>
              <w:t>给水排水</w:t>
            </w:r>
            <w:r w:rsidRPr="009F5A10">
              <w:rPr>
                <w:rFonts w:ascii="Times New Roman" w:hAnsi="Times New Roman"/>
                <w:sz w:val="24"/>
              </w:rPr>
              <w:t>系统，照明系统及电梯</w:t>
            </w:r>
            <w:r w:rsidRPr="009F5A10">
              <w:rPr>
                <w:rFonts w:ascii="Times New Roman" w:hAnsi="Times New Roman" w:hint="eastAsia"/>
                <w:sz w:val="24"/>
              </w:rPr>
              <w:t>理论</w:t>
            </w:r>
            <w:r w:rsidRPr="009F5A10">
              <w:rPr>
                <w:rFonts w:ascii="Times New Roman" w:hAnsi="Times New Roman"/>
                <w:sz w:val="24"/>
              </w:rPr>
              <w:t>能耗（</w:t>
            </w:r>
            <w:r w:rsidRPr="009F5A10">
              <w:rPr>
                <w:rFonts w:ascii="Times New Roman" w:hAnsi="Times New Roman"/>
                <w:sz w:val="24"/>
              </w:rPr>
              <w:t>kWh/m</w:t>
            </w:r>
            <w:r w:rsidRPr="009F5A10">
              <w:rPr>
                <w:rFonts w:ascii="Times New Roman" w:hAnsi="Times New Roman"/>
                <w:sz w:val="24"/>
                <w:vertAlign w:val="superscript"/>
              </w:rPr>
              <w:t>2</w:t>
            </w:r>
            <w:r w:rsidRPr="009F5A10">
              <w:rPr>
                <w:rFonts w:ascii="Times New Roman" w:hAnsi="Times New Roman"/>
                <w:sz w:val="24"/>
              </w:rPr>
              <w:t>）；</w:t>
            </w:r>
          </w:p>
        </w:tc>
      </w:tr>
      <w:tr w:rsidR="00AE1194" w:rsidRPr="009F5A10" w14:paraId="3B543CAC" w14:textId="77777777">
        <w:tc>
          <w:tcPr>
            <w:tcW w:w="1701" w:type="dxa"/>
          </w:tcPr>
          <w:p w14:paraId="7F5B27DE" w14:textId="77777777" w:rsidR="00AE1194" w:rsidRPr="009F5A10" w:rsidRDefault="00AA56F7">
            <w:pPr>
              <w:pStyle w:val="afffe"/>
              <w:jc w:val="right"/>
              <w:rPr>
                <w:rFonts w:ascii="Times New Roman" w:hAnsi="Times New Roman"/>
                <w:sz w:val="24"/>
              </w:rPr>
            </w:pPr>
            <w:r w:rsidRPr="009F5A10">
              <w:rPr>
                <w:rFonts w:ascii="Times New Roman" w:hAnsi="Times New Roman"/>
                <w:kern w:val="0"/>
                <w:sz w:val="24"/>
              </w:rPr>
              <w:object w:dxaOrig="301" w:dyaOrig="368" w14:anchorId="1EBD5C1B">
                <v:shape id="_x0000_i1028" type="#_x0000_t75" style="width:14.95pt;height:18.35pt" o:ole="">
                  <v:imagedata r:id="rId29" o:title=""/>
                </v:shape>
                <o:OLEObject Type="Embed" ProgID="Equation.DSMT4" ShapeID="_x0000_i1028" DrawAspect="Content" ObjectID="_1699865861" r:id="rId30"/>
              </w:object>
            </w:r>
            <w:r w:rsidRPr="009F5A10">
              <w:rPr>
                <w:rFonts w:ascii="Times New Roman" w:hAnsi="Times New Roman"/>
                <w:sz w:val="24"/>
              </w:rPr>
              <w:t>——</w:t>
            </w:r>
          </w:p>
        </w:tc>
        <w:tc>
          <w:tcPr>
            <w:tcW w:w="7019" w:type="dxa"/>
          </w:tcPr>
          <w:p w14:paraId="6715686E" w14:textId="77777777" w:rsidR="00AE1194" w:rsidRPr="009F5A10" w:rsidRDefault="00AA56F7">
            <w:pPr>
              <w:pStyle w:val="afffe"/>
              <w:jc w:val="left"/>
              <w:rPr>
                <w:rFonts w:ascii="Times New Roman" w:hAnsi="Times New Roman"/>
                <w:sz w:val="24"/>
              </w:rPr>
            </w:pPr>
            <w:r w:rsidRPr="009F5A10">
              <w:rPr>
                <w:rFonts w:ascii="Times New Roman" w:hAnsi="Times New Roman"/>
                <w:sz w:val="24"/>
              </w:rPr>
              <w:t>基准建筑暖通空调冷热源、输配及末端系统，</w:t>
            </w:r>
            <w:r w:rsidRPr="009F5A10">
              <w:rPr>
                <w:rFonts w:ascii="Times New Roman" w:hAnsi="Times New Roman" w:hint="eastAsia"/>
                <w:sz w:val="24"/>
              </w:rPr>
              <w:t>给水排水</w:t>
            </w:r>
            <w:r w:rsidRPr="009F5A10">
              <w:rPr>
                <w:rFonts w:ascii="Times New Roman" w:hAnsi="Times New Roman"/>
                <w:sz w:val="24"/>
              </w:rPr>
              <w:t>系统，照明系统及电梯能耗</w:t>
            </w:r>
            <w:r w:rsidRPr="009F5A10">
              <w:rPr>
                <w:rFonts w:ascii="Times New Roman" w:hAnsi="Times New Roman" w:hint="eastAsia"/>
                <w:sz w:val="24"/>
              </w:rPr>
              <w:t>基准值</w:t>
            </w:r>
            <w:r w:rsidRPr="009F5A10">
              <w:rPr>
                <w:rFonts w:ascii="Times New Roman" w:hAnsi="Times New Roman"/>
                <w:sz w:val="24"/>
              </w:rPr>
              <w:t>（</w:t>
            </w:r>
            <w:r w:rsidRPr="009F5A10">
              <w:rPr>
                <w:rFonts w:ascii="Times New Roman" w:hAnsi="Times New Roman"/>
                <w:sz w:val="24"/>
              </w:rPr>
              <w:t>kWh/m</w:t>
            </w:r>
            <w:r w:rsidRPr="009F5A10">
              <w:rPr>
                <w:rFonts w:ascii="Times New Roman" w:hAnsi="Times New Roman"/>
                <w:sz w:val="24"/>
                <w:vertAlign w:val="superscript"/>
              </w:rPr>
              <w:t>2</w:t>
            </w:r>
            <w:r w:rsidRPr="009F5A10">
              <w:rPr>
                <w:rFonts w:ascii="Times New Roman" w:hAnsi="Times New Roman"/>
                <w:sz w:val="24"/>
              </w:rPr>
              <w:t>）；</w:t>
            </w:r>
          </w:p>
        </w:tc>
      </w:tr>
      <w:tr w:rsidR="00AE1194" w:rsidRPr="009F5A10" w14:paraId="30E20C25" w14:textId="77777777">
        <w:tc>
          <w:tcPr>
            <w:tcW w:w="1701" w:type="dxa"/>
          </w:tcPr>
          <w:p w14:paraId="29A85DDD" w14:textId="77777777" w:rsidR="00AE1194" w:rsidRPr="009F5A10" w:rsidRDefault="00AA56F7">
            <w:pPr>
              <w:pStyle w:val="afffe"/>
              <w:jc w:val="right"/>
              <w:rPr>
                <w:rFonts w:ascii="Times New Roman" w:hAnsi="Times New Roman"/>
                <w:sz w:val="24"/>
              </w:rPr>
            </w:pPr>
            <w:r w:rsidRPr="009F5A10">
              <w:rPr>
                <w:rFonts w:ascii="Times New Roman" w:hAnsi="Times New Roman"/>
                <w:kern w:val="0"/>
                <w:sz w:val="24"/>
              </w:rPr>
              <w:object w:dxaOrig="368" w:dyaOrig="352" w14:anchorId="61833D44">
                <v:shape id="_x0000_i1029" type="#_x0000_t75" style="width:18.35pt;height:17.65pt" o:ole="">
                  <v:imagedata r:id="rId31" o:title=""/>
                </v:shape>
                <o:OLEObject Type="Embed" ProgID="Equation.DSMT4" ShapeID="_x0000_i1029" DrawAspect="Content" ObjectID="_1699865862" r:id="rId32"/>
              </w:object>
            </w:r>
            <w:r w:rsidRPr="009F5A10">
              <w:rPr>
                <w:rFonts w:ascii="Times New Roman" w:hAnsi="Times New Roman"/>
                <w:sz w:val="24"/>
              </w:rPr>
              <w:t>——</w:t>
            </w:r>
          </w:p>
        </w:tc>
        <w:tc>
          <w:tcPr>
            <w:tcW w:w="7019" w:type="dxa"/>
          </w:tcPr>
          <w:p w14:paraId="3B25B6C9" w14:textId="77777777" w:rsidR="00AE1194" w:rsidRPr="009F5A10" w:rsidRDefault="00AA56F7">
            <w:pPr>
              <w:pStyle w:val="afffe"/>
              <w:jc w:val="left"/>
              <w:rPr>
                <w:rFonts w:ascii="Times New Roman" w:hAnsi="Times New Roman"/>
                <w:sz w:val="24"/>
              </w:rPr>
            </w:pPr>
            <w:r w:rsidRPr="009F5A10">
              <w:rPr>
                <w:rFonts w:ascii="Times New Roman" w:hAnsi="Times New Roman" w:hint="eastAsia"/>
                <w:sz w:val="24"/>
              </w:rPr>
              <w:t>理论</w:t>
            </w:r>
            <w:r w:rsidRPr="009F5A10">
              <w:rPr>
                <w:rFonts w:ascii="Times New Roman" w:hAnsi="Times New Roman"/>
                <w:sz w:val="24"/>
              </w:rPr>
              <w:t>评估建筑的可再生能源</w:t>
            </w:r>
            <w:r w:rsidRPr="009F5A10">
              <w:rPr>
                <w:rFonts w:ascii="Times New Roman" w:hAnsi="Times New Roman" w:hint="eastAsia"/>
                <w:sz w:val="24"/>
              </w:rPr>
              <w:t>发电利用量</w:t>
            </w:r>
            <w:r w:rsidRPr="009F5A10">
              <w:rPr>
                <w:rFonts w:ascii="Times New Roman" w:hAnsi="Times New Roman"/>
                <w:sz w:val="24"/>
              </w:rPr>
              <w:t>（</w:t>
            </w:r>
            <w:r w:rsidRPr="009F5A10">
              <w:rPr>
                <w:rFonts w:ascii="Times New Roman" w:hAnsi="Times New Roman"/>
                <w:sz w:val="24"/>
              </w:rPr>
              <w:t>kWh/m</w:t>
            </w:r>
            <w:r w:rsidRPr="009F5A10">
              <w:rPr>
                <w:rFonts w:ascii="Times New Roman" w:hAnsi="Times New Roman"/>
                <w:sz w:val="24"/>
                <w:vertAlign w:val="superscript"/>
              </w:rPr>
              <w:t>2</w:t>
            </w:r>
            <w:r w:rsidRPr="009F5A10">
              <w:rPr>
                <w:rFonts w:ascii="Times New Roman" w:hAnsi="Times New Roman"/>
                <w:sz w:val="24"/>
              </w:rPr>
              <w:t>）。</w:t>
            </w:r>
          </w:p>
        </w:tc>
      </w:tr>
    </w:tbl>
    <w:p w14:paraId="6AF8BA16" w14:textId="11EF5662" w:rsidR="00AE1194" w:rsidRPr="009F5A10" w:rsidRDefault="00AA56F7">
      <w:pPr>
        <w:pStyle w:val="affffa"/>
        <w:ind w:firstLine="482"/>
      </w:pPr>
      <w:r w:rsidRPr="009F5A10">
        <w:rPr>
          <w:b/>
        </w:rPr>
        <w:t>【条文说明】</w:t>
      </w:r>
      <w:r w:rsidRPr="009F5A10">
        <w:rPr>
          <w:rFonts w:hint="eastAsia"/>
        </w:rPr>
        <w:t>本标准中的可再生能源类型包括可再生能源发电、地源热泵、空气源热泵、太阳能热利用和生物质能。理论评估时，考虑</w:t>
      </w:r>
      <w:r w:rsidRPr="009F5A10">
        <w:t>暖通空调冷热源、输配及末端系统，</w:t>
      </w:r>
      <w:r w:rsidRPr="009F5A10">
        <w:rPr>
          <w:rFonts w:hint="eastAsia"/>
        </w:rPr>
        <w:t>给水排水</w:t>
      </w:r>
      <w:r w:rsidRPr="009F5A10">
        <w:t>系统，照明系统及电梯的能耗和可再生能源系统发电量，利用能源换算系数换算后</w:t>
      </w:r>
      <w:r w:rsidRPr="009F5A10">
        <w:rPr>
          <w:rFonts w:hint="eastAsia"/>
        </w:rPr>
        <w:t>计算相对节能率</w:t>
      </w:r>
      <w:r w:rsidRPr="009F5A10">
        <w:t>。</w:t>
      </w:r>
      <w:r w:rsidRPr="009F5A10">
        <w:rPr>
          <w:rFonts w:hint="eastAsia"/>
        </w:rPr>
        <w:t>本标准中</w:t>
      </w:r>
      <w:r w:rsidRPr="009F5A10">
        <w:t>可再生能源系统发电量</w:t>
      </w:r>
      <w:r w:rsidRPr="009F5A10">
        <w:rPr>
          <w:rFonts w:hint="eastAsia"/>
        </w:rPr>
        <w:t>主要考虑</w:t>
      </w:r>
      <w:r w:rsidR="00A41D0A" w:rsidRPr="009F5A10">
        <w:rPr>
          <w:rFonts w:hint="eastAsia"/>
        </w:rPr>
        <w:t>为</w:t>
      </w:r>
      <w:r w:rsidRPr="009F5A10">
        <w:rPr>
          <w:rFonts w:hint="eastAsia"/>
        </w:rPr>
        <w:t>评估建筑设置可再生能源发电系统，并应用于建筑内部的可再生</w:t>
      </w:r>
      <w:r w:rsidR="00594DC8" w:rsidRPr="009F5A10">
        <w:rPr>
          <w:rFonts w:hint="eastAsia"/>
        </w:rPr>
        <w:t>能源</w:t>
      </w:r>
      <w:r w:rsidRPr="009F5A10">
        <w:rPr>
          <w:rFonts w:hint="eastAsia"/>
          <w:kern w:val="2"/>
        </w:rPr>
        <w:t>发电利用量。</w:t>
      </w:r>
    </w:p>
    <w:p w14:paraId="6307C53E" w14:textId="77777777" w:rsidR="00AE1194" w:rsidRPr="009F5A10" w:rsidRDefault="00AA56F7">
      <w:pPr>
        <w:pStyle w:val="3"/>
      </w:pPr>
      <w:r w:rsidRPr="009F5A10">
        <w:rPr>
          <w:rFonts w:hint="eastAsia"/>
        </w:rPr>
        <w:t xml:space="preserve"> </w:t>
      </w:r>
      <w:r w:rsidRPr="009F5A10">
        <w:rPr>
          <w:rFonts w:hint="eastAsia"/>
        </w:rPr>
        <w:t>建筑能效理论</w:t>
      </w:r>
      <w:r w:rsidRPr="009F5A10">
        <w:t>评估</w:t>
      </w:r>
      <w:r w:rsidRPr="009F5A10">
        <w:rPr>
          <w:rFonts w:hint="eastAsia"/>
        </w:rPr>
        <w:t>时，评估建筑理论能耗</w:t>
      </w:r>
      <w:r w:rsidRPr="009F5A10">
        <w:t>和基准建筑</w:t>
      </w:r>
      <w:r w:rsidRPr="009F5A10">
        <w:rPr>
          <w:rFonts w:hint="eastAsia"/>
        </w:rPr>
        <w:t>能耗的计算应符合下列规定：</w:t>
      </w:r>
    </w:p>
    <w:p w14:paraId="3C26C10D" w14:textId="77777777" w:rsidR="00AE1194" w:rsidRPr="009F5A10" w:rsidRDefault="00AA56F7">
      <w:pPr>
        <w:pStyle w:val="affff8"/>
        <w:ind w:firstLineChars="200" w:firstLine="480"/>
      </w:pPr>
      <w:r w:rsidRPr="009F5A10">
        <w:rPr>
          <w:rFonts w:hint="eastAsia"/>
        </w:rPr>
        <w:t>1</w:t>
      </w:r>
      <w:r w:rsidRPr="009F5A10">
        <w:t xml:space="preserve"> </w:t>
      </w:r>
      <w:r w:rsidRPr="009F5A10">
        <w:t>应采用同一计算方法</w:t>
      </w:r>
      <w:r w:rsidRPr="009F5A10">
        <w:rPr>
          <w:rFonts w:hint="eastAsia"/>
        </w:rPr>
        <w:t>；</w:t>
      </w:r>
    </w:p>
    <w:p w14:paraId="35C8EE48" w14:textId="77777777" w:rsidR="00AE1194" w:rsidRPr="009F5A10" w:rsidRDefault="00AA56F7">
      <w:pPr>
        <w:pStyle w:val="affff8"/>
        <w:ind w:firstLineChars="200" w:firstLine="480"/>
      </w:pPr>
      <w:r w:rsidRPr="009F5A10">
        <w:t xml:space="preserve">2 </w:t>
      </w:r>
      <w:r w:rsidRPr="009F5A10">
        <w:t>计算条件应符合本标准第</w:t>
      </w:r>
      <w:r w:rsidRPr="009F5A10">
        <w:t>5.2.2</w:t>
      </w:r>
      <w:r w:rsidRPr="009F5A10">
        <w:t>条、</w:t>
      </w:r>
      <w:r w:rsidRPr="009F5A10">
        <w:t>5.2.3</w:t>
      </w:r>
      <w:r w:rsidRPr="009F5A10">
        <w:t>条、第</w:t>
      </w:r>
      <w:r w:rsidRPr="009F5A10">
        <w:t>5.2.4</w:t>
      </w:r>
      <w:r w:rsidRPr="009F5A10">
        <w:t>条规定；</w:t>
      </w:r>
    </w:p>
    <w:p w14:paraId="786A22D5" w14:textId="77777777" w:rsidR="00AE1194" w:rsidRPr="009F5A10" w:rsidRDefault="00AA56F7">
      <w:pPr>
        <w:pStyle w:val="affff8"/>
        <w:ind w:firstLineChars="200" w:firstLine="480"/>
      </w:pPr>
      <w:r w:rsidRPr="009F5A10">
        <w:t xml:space="preserve">3 </w:t>
      </w:r>
      <w:r w:rsidRPr="009F5A10">
        <w:t>当采用软件计算时，应采用同一软件，气象参数应采用</w:t>
      </w:r>
      <w:r w:rsidRPr="009F5A10">
        <w:rPr>
          <w:rFonts w:hint="eastAsia"/>
        </w:rPr>
        <w:t>相同</w:t>
      </w:r>
      <w:r w:rsidRPr="009F5A10">
        <w:t>典型气象年数据。</w:t>
      </w:r>
    </w:p>
    <w:p w14:paraId="1AC74E0D" w14:textId="77777777" w:rsidR="00AE1194" w:rsidRPr="009F5A10" w:rsidRDefault="00AA56F7">
      <w:pPr>
        <w:pStyle w:val="affffa"/>
        <w:ind w:firstLine="482"/>
        <w:rPr>
          <w:b/>
          <w:bCs/>
        </w:rPr>
      </w:pPr>
      <w:r w:rsidRPr="009F5A10">
        <w:rPr>
          <w:rFonts w:hint="eastAsia"/>
          <w:b/>
          <w:bCs/>
        </w:rPr>
        <w:t>【条文说明】</w:t>
      </w:r>
      <w:r w:rsidRPr="009F5A10">
        <w:rPr>
          <w:rFonts w:hint="eastAsia"/>
        </w:rPr>
        <w:t>评估建筑理论能耗和基准建筑能耗的计算主要采用建筑能耗计算分析软件或公式计算，为避免计算方法引起建筑能耗差异，本条规定两者在计算时采</w:t>
      </w:r>
      <w:r w:rsidRPr="009F5A10">
        <w:rPr>
          <w:rFonts w:hint="eastAsia"/>
        </w:rPr>
        <w:lastRenderedPageBreak/>
        <w:t>用同一计算方法。建筑能耗计算分析软件种类较多，在绿色建筑评价、建筑能效标识测评、权衡判断等领域应用比较普遍，因此本标准推荐采用该方法。另外，气象条件、建筑功能、建筑特性（外形、布局、朝向、围护结构性能）、内扰（人员、照明、设备等）、室内环境等因素直接影响建筑能耗，为了避免由于计算条件引起建筑能耗差异，本条对计算条件也进行了规定</w:t>
      </w:r>
      <w:r w:rsidRPr="009F5A10">
        <w:rPr>
          <w:rFonts w:hint="eastAsia"/>
          <w:b/>
          <w:bCs/>
        </w:rPr>
        <w:t>。</w:t>
      </w:r>
    </w:p>
    <w:p w14:paraId="6B0A082F" w14:textId="77777777" w:rsidR="00AE1194" w:rsidRPr="009F5A10" w:rsidRDefault="00AA56F7">
      <w:pPr>
        <w:pStyle w:val="3"/>
      </w:pPr>
      <w:r w:rsidRPr="009F5A10">
        <w:rPr>
          <w:rFonts w:hint="eastAsia"/>
        </w:rPr>
        <w:t xml:space="preserve"> </w:t>
      </w:r>
      <w:r w:rsidRPr="009F5A10">
        <w:t>公共建筑理论评估计算软件应具有下列功能：</w:t>
      </w:r>
    </w:p>
    <w:p w14:paraId="7AE8ED81" w14:textId="77777777" w:rsidR="00AE1194" w:rsidRPr="009F5A10" w:rsidRDefault="00AA56F7">
      <w:pPr>
        <w:pStyle w:val="affff8"/>
        <w:ind w:firstLineChars="200" w:firstLine="480"/>
      </w:pPr>
      <w:r w:rsidRPr="009F5A10">
        <w:t xml:space="preserve">1 </w:t>
      </w:r>
      <w:r w:rsidRPr="009F5A10">
        <w:t>能进行全年</w:t>
      </w:r>
      <w:r w:rsidRPr="009F5A10">
        <w:t>8760h</w:t>
      </w:r>
      <w:r w:rsidRPr="009F5A10">
        <w:t>逐时负荷计算；</w:t>
      </w:r>
    </w:p>
    <w:p w14:paraId="54EC6692" w14:textId="77777777" w:rsidR="00AE1194" w:rsidRPr="009F5A10" w:rsidRDefault="00AA56F7">
      <w:pPr>
        <w:pStyle w:val="affff8"/>
        <w:ind w:firstLineChars="200" w:firstLine="480"/>
      </w:pPr>
      <w:r w:rsidRPr="009F5A10">
        <w:t xml:space="preserve">2 </w:t>
      </w:r>
      <w:r w:rsidRPr="009F5A10">
        <w:t>能计算围护结构传热、太阳辐射得热、建筑内部得热、通风热损失四部分形成的负荷，并考虑建筑围护结构的蓄热性能；</w:t>
      </w:r>
    </w:p>
    <w:p w14:paraId="0C27E0DC" w14:textId="77777777" w:rsidR="00AE1194" w:rsidRPr="009F5A10" w:rsidRDefault="00AA56F7">
      <w:pPr>
        <w:pStyle w:val="affff8"/>
        <w:ind w:firstLineChars="200" w:firstLine="480"/>
      </w:pPr>
      <w:r w:rsidRPr="009F5A10">
        <w:t xml:space="preserve">3 </w:t>
      </w:r>
      <w:r w:rsidRPr="009F5A10">
        <w:t>能计算</w:t>
      </w:r>
      <w:r w:rsidRPr="009F5A10">
        <w:t>10</w:t>
      </w:r>
      <w:r w:rsidRPr="009F5A10">
        <w:t>个以上建筑分区；</w:t>
      </w:r>
    </w:p>
    <w:p w14:paraId="70EA0806" w14:textId="77777777" w:rsidR="00AE1194" w:rsidRPr="009F5A10" w:rsidRDefault="00AA56F7">
      <w:pPr>
        <w:pStyle w:val="affff8"/>
        <w:ind w:firstLineChars="200" w:firstLine="480"/>
      </w:pPr>
      <w:r w:rsidRPr="009F5A10">
        <w:t xml:space="preserve">4 </w:t>
      </w:r>
      <w:r w:rsidRPr="009F5A10">
        <w:t>能分别逐时设置工作日和节假日室内人员数量、照明功率、设备功率、室内温度、人均新风量、暖通空调系统运行时间、房间人员逐时在室率、照明开关时间、新风运行情况、电气设备逐时使用率等；</w:t>
      </w:r>
    </w:p>
    <w:p w14:paraId="5D42BF8B" w14:textId="77777777" w:rsidR="00AE1194" w:rsidRPr="009F5A10" w:rsidRDefault="00AA56F7">
      <w:pPr>
        <w:pStyle w:val="affff8"/>
        <w:ind w:firstLineChars="200" w:firstLine="480"/>
      </w:pPr>
      <w:r w:rsidRPr="009F5A10">
        <w:t xml:space="preserve">5 </w:t>
      </w:r>
      <w:r w:rsidRPr="009F5A10">
        <w:t>能计算新风热回收</w:t>
      </w:r>
      <w:r w:rsidRPr="009F5A10">
        <w:rPr>
          <w:rFonts w:hint="eastAsia"/>
        </w:rPr>
        <w:t>、</w:t>
      </w:r>
      <w:r w:rsidRPr="009F5A10">
        <w:rPr>
          <w:rFonts w:hint="eastAsia"/>
          <w:szCs w:val="34"/>
          <w:lang w:bidi="ar"/>
        </w:rPr>
        <w:t>热桥</w:t>
      </w:r>
      <w:r w:rsidRPr="009F5A10">
        <w:t>和气密性对建筑能耗影响；</w:t>
      </w:r>
    </w:p>
    <w:p w14:paraId="64BB30F4" w14:textId="77777777" w:rsidR="00AE1194" w:rsidRPr="009F5A10" w:rsidRDefault="00AA56F7">
      <w:pPr>
        <w:pStyle w:val="affff8"/>
        <w:ind w:firstLineChars="200" w:firstLine="480"/>
      </w:pPr>
      <w:r w:rsidRPr="009F5A10">
        <w:t xml:space="preserve">6 </w:t>
      </w:r>
      <w:r w:rsidRPr="009F5A10">
        <w:t>能进行外遮阳、内遮阳、</w:t>
      </w:r>
      <w:r w:rsidRPr="009F5A10">
        <w:rPr>
          <w:rFonts w:hint="eastAsia"/>
          <w:szCs w:val="34"/>
          <w:lang w:bidi="ar"/>
        </w:rPr>
        <w:t>中置遮阳、</w:t>
      </w:r>
      <w:r w:rsidRPr="009F5A10">
        <w:t>自然通风设置；能根据末端需求实时控制；</w:t>
      </w:r>
    </w:p>
    <w:p w14:paraId="7C51EB56" w14:textId="77777777" w:rsidR="00AE1194" w:rsidRPr="009F5A10" w:rsidRDefault="00AA56F7">
      <w:pPr>
        <w:pStyle w:val="affff8"/>
        <w:ind w:firstLineChars="200" w:firstLine="480"/>
      </w:pPr>
      <w:r w:rsidRPr="009F5A10">
        <w:t xml:space="preserve">7 </w:t>
      </w:r>
      <w:r w:rsidRPr="009F5A10">
        <w:t>能计算供暖、通风、空调、照明、</w:t>
      </w:r>
      <w:r w:rsidRPr="009F5A10">
        <w:rPr>
          <w:rFonts w:hint="eastAsia"/>
        </w:rPr>
        <w:t>给水排水</w:t>
      </w:r>
      <w:r w:rsidRPr="009F5A10">
        <w:t>、电梯的全年能耗</w:t>
      </w:r>
      <w:r w:rsidRPr="009F5A10">
        <w:rPr>
          <w:rFonts w:hint="eastAsia"/>
        </w:rPr>
        <w:t>；</w:t>
      </w:r>
    </w:p>
    <w:p w14:paraId="6DBE3541" w14:textId="2934D026" w:rsidR="00AE1194" w:rsidRPr="009F5A10" w:rsidRDefault="00AA56F7">
      <w:pPr>
        <w:pStyle w:val="affff8"/>
        <w:ind w:firstLineChars="200" w:firstLine="480"/>
      </w:pPr>
      <w:r w:rsidRPr="009F5A10">
        <w:t xml:space="preserve">8 </w:t>
      </w:r>
      <w:r w:rsidRPr="009F5A10">
        <w:t>能计算可再生能源利用率、利用量和</w:t>
      </w:r>
      <w:r w:rsidRPr="009F5A10">
        <w:rPr>
          <w:rFonts w:hint="eastAsia"/>
          <w:szCs w:val="34"/>
          <w:lang w:bidi="ar"/>
        </w:rPr>
        <w:t>产能量</w:t>
      </w:r>
      <w:r w:rsidRPr="009F5A10">
        <w:t>。</w:t>
      </w:r>
      <w:r w:rsidRPr="009F5A10">
        <w:t xml:space="preserve"> </w:t>
      </w:r>
    </w:p>
    <w:p w14:paraId="350DF7EC" w14:textId="77777777" w:rsidR="00AE1194" w:rsidRPr="009F5A10" w:rsidRDefault="00AA56F7">
      <w:pPr>
        <w:pStyle w:val="affffa"/>
        <w:ind w:firstLine="482"/>
      </w:pPr>
      <w:r w:rsidRPr="009F5A10">
        <w:rPr>
          <w:rFonts w:hint="eastAsia"/>
          <w:b/>
          <w:bCs/>
        </w:rPr>
        <w:t>【条文说明】</w:t>
      </w:r>
      <w:r w:rsidRPr="009F5A10">
        <w:rPr>
          <w:rFonts w:hint="eastAsia"/>
        </w:rPr>
        <w:t>由于建筑能耗不仅仅依赖围护结构、供暖通风空调系统、照明系统、给水排水系统、电梯、可再生能源系统等单项系统性能，而且依赖总体性能；另外，公共建筑一般较为复杂，建筑与室内外环境、建筑构造、能源系统具有动态耦合特性，获得相对比较准确的建筑能耗值，需要利用建筑能耗计算分析软件建立模型进行动态模拟分析，</w:t>
      </w:r>
      <w:r w:rsidRPr="009F5A10">
        <w:t>计算</w:t>
      </w:r>
      <w:r w:rsidRPr="009F5A10">
        <w:rPr>
          <w:rFonts w:hint="eastAsia"/>
        </w:rPr>
        <w:t>软件是建筑能效评估重要技术支撑工具，因此提出了上述功能要求。</w:t>
      </w:r>
    </w:p>
    <w:p w14:paraId="73ECF591" w14:textId="77777777" w:rsidR="00AE1194" w:rsidRPr="009F5A10" w:rsidRDefault="00AA56F7">
      <w:pPr>
        <w:pStyle w:val="20"/>
        <w:spacing w:before="231" w:after="231"/>
        <w:rPr>
          <w:sz w:val="28"/>
          <w:szCs w:val="28"/>
        </w:rPr>
      </w:pPr>
      <w:bookmarkStart w:id="22" w:name="_Toc79997396"/>
      <w:r w:rsidRPr="009F5A10">
        <w:rPr>
          <w:sz w:val="28"/>
          <w:szCs w:val="28"/>
        </w:rPr>
        <w:lastRenderedPageBreak/>
        <w:t>理论能耗</w:t>
      </w:r>
      <w:bookmarkEnd w:id="22"/>
    </w:p>
    <w:p w14:paraId="6495BDE6" w14:textId="77777777" w:rsidR="00AE1194" w:rsidRPr="009F5A10" w:rsidRDefault="00AA56F7">
      <w:pPr>
        <w:pStyle w:val="3"/>
      </w:pPr>
      <w:r w:rsidRPr="009F5A10">
        <w:rPr>
          <w:rFonts w:hint="eastAsia"/>
        </w:rPr>
        <w:t>理论</w:t>
      </w:r>
      <w:r w:rsidRPr="009F5A10">
        <w:t>评估建筑全年能耗计算所需数据应按下列方法确定：</w:t>
      </w:r>
      <w:r w:rsidRPr="009F5A10">
        <w:t xml:space="preserve"> </w:t>
      </w:r>
    </w:p>
    <w:p w14:paraId="5FA31511" w14:textId="77777777" w:rsidR="00AE1194" w:rsidRPr="009F5A10" w:rsidRDefault="00AA56F7">
      <w:pPr>
        <w:pStyle w:val="afff6"/>
        <w:numPr>
          <w:ilvl w:val="0"/>
          <w:numId w:val="7"/>
        </w:numPr>
        <w:adjustRightInd/>
        <w:spacing w:line="360" w:lineRule="auto"/>
        <w:ind w:left="0" w:firstLineChars="200" w:firstLine="480"/>
        <w:jc w:val="left"/>
        <w:textAlignment w:val="auto"/>
        <w:rPr>
          <w:color w:val="050505"/>
          <w:szCs w:val="21"/>
        </w:rPr>
      </w:pPr>
      <w:r w:rsidRPr="009F5A10">
        <w:rPr>
          <w:color w:val="050505"/>
          <w:szCs w:val="21"/>
        </w:rPr>
        <w:t>建筑物构造尺寸及围护结构构造做法应按竣工图纸确定</w:t>
      </w:r>
      <w:r w:rsidRPr="009F5A10">
        <w:rPr>
          <w:rFonts w:hint="eastAsia"/>
          <w:color w:val="050505"/>
          <w:szCs w:val="21"/>
        </w:rPr>
        <w:t>；</w:t>
      </w:r>
    </w:p>
    <w:p w14:paraId="0E6C1854" w14:textId="77777777" w:rsidR="00AE1194" w:rsidRPr="009F5A10" w:rsidRDefault="00AA56F7">
      <w:pPr>
        <w:pStyle w:val="afff6"/>
        <w:numPr>
          <w:ilvl w:val="0"/>
          <w:numId w:val="7"/>
        </w:numPr>
        <w:adjustRightInd/>
        <w:spacing w:line="360" w:lineRule="auto"/>
        <w:ind w:left="0" w:firstLineChars="200" w:firstLine="480"/>
        <w:jc w:val="left"/>
        <w:textAlignment w:val="auto"/>
        <w:rPr>
          <w:color w:val="050505"/>
          <w:szCs w:val="21"/>
        </w:rPr>
      </w:pPr>
      <w:r w:rsidRPr="009F5A10">
        <w:rPr>
          <w:color w:val="050505"/>
          <w:szCs w:val="21"/>
        </w:rPr>
        <w:t>对于透光幕墙和不具有建筑门窗节能性能标识的外窗的传热系数、气密性能及遮阳系数，应以施工进场见证取样检测报告为准；当存在异议时，应现场抽样检测，并以检测数据为准</w:t>
      </w:r>
      <w:r w:rsidRPr="009F5A10">
        <w:rPr>
          <w:rFonts w:hint="eastAsia"/>
          <w:color w:val="050505"/>
          <w:szCs w:val="21"/>
        </w:rPr>
        <w:t>；</w:t>
      </w:r>
      <w:r w:rsidRPr="009F5A10">
        <w:rPr>
          <w:color w:val="050505"/>
          <w:szCs w:val="21"/>
        </w:rPr>
        <w:t>对于具有建筑门窗节能性能标识的外窗的传热系数、气密性能及遮阳系数，可按标识证书和标签确定</w:t>
      </w:r>
      <w:r w:rsidRPr="009F5A10">
        <w:rPr>
          <w:rFonts w:hint="eastAsia"/>
          <w:color w:val="050505"/>
          <w:szCs w:val="21"/>
        </w:rPr>
        <w:t>；</w:t>
      </w:r>
    </w:p>
    <w:p w14:paraId="63EDF840" w14:textId="77777777" w:rsidR="00AE1194" w:rsidRPr="009F5A10" w:rsidRDefault="00AA56F7">
      <w:pPr>
        <w:pStyle w:val="afff6"/>
        <w:numPr>
          <w:ilvl w:val="0"/>
          <w:numId w:val="7"/>
        </w:numPr>
        <w:adjustRightInd/>
        <w:spacing w:line="360" w:lineRule="auto"/>
        <w:ind w:left="0" w:firstLineChars="200" w:firstLine="480"/>
        <w:jc w:val="left"/>
        <w:textAlignment w:val="auto"/>
        <w:rPr>
          <w:color w:val="050505"/>
          <w:szCs w:val="21"/>
        </w:rPr>
      </w:pPr>
      <w:r w:rsidRPr="009F5A10">
        <w:rPr>
          <w:color w:val="050505"/>
          <w:szCs w:val="21"/>
        </w:rPr>
        <w:t>外墙保温材料的导热系数应以施工进场见证取样检测报告为准，其厚度应按现场钻芯检验的厚度和施工验收时厚度的平均值确定</w:t>
      </w:r>
      <w:r w:rsidRPr="009F5A10">
        <w:rPr>
          <w:rFonts w:hint="eastAsia"/>
          <w:color w:val="050505"/>
          <w:szCs w:val="21"/>
        </w:rPr>
        <w:t>；</w:t>
      </w:r>
      <w:r w:rsidRPr="009F5A10">
        <w:rPr>
          <w:color w:val="050505"/>
          <w:szCs w:val="21"/>
        </w:rPr>
        <w:t>当差异较大时，应现场抽样检测，并以检测数据为准</w:t>
      </w:r>
      <w:r w:rsidRPr="009F5A10">
        <w:rPr>
          <w:rFonts w:hint="eastAsia"/>
          <w:color w:val="050505"/>
          <w:szCs w:val="21"/>
        </w:rPr>
        <w:t>；</w:t>
      </w:r>
    </w:p>
    <w:p w14:paraId="3B598FC2" w14:textId="77777777" w:rsidR="00AE1194" w:rsidRPr="009F5A10" w:rsidRDefault="00AA56F7">
      <w:pPr>
        <w:pStyle w:val="afff6"/>
        <w:numPr>
          <w:ilvl w:val="0"/>
          <w:numId w:val="7"/>
        </w:numPr>
        <w:adjustRightInd/>
        <w:spacing w:line="360" w:lineRule="auto"/>
        <w:ind w:left="0" w:firstLineChars="200" w:firstLine="480"/>
        <w:jc w:val="left"/>
        <w:textAlignment w:val="auto"/>
        <w:rPr>
          <w:color w:val="050505"/>
          <w:szCs w:val="21"/>
        </w:rPr>
      </w:pPr>
      <w:r w:rsidRPr="009F5A10">
        <w:rPr>
          <w:color w:val="050505"/>
          <w:szCs w:val="21"/>
        </w:rPr>
        <w:t>屋面及楼地面、楼梯间隔墙、地下室外墙、不供暖地下室上部顶板保温材料的导热系数应以施工进场见证取样检测报告为准，其厚度应按施工验收时的平均厚度</w:t>
      </w:r>
      <w:r w:rsidRPr="009F5A10">
        <w:rPr>
          <w:rFonts w:hint="eastAsia"/>
          <w:color w:val="050505"/>
          <w:szCs w:val="21"/>
        </w:rPr>
        <w:t>；也</w:t>
      </w:r>
      <w:r w:rsidRPr="009F5A10">
        <w:rPr>
          <w:color w:val="050505"/>
          <w:szCs w:val="21"/>
        </w:rPr>
        <w:t>可现场抽样检测，并以检测数据为准</w:t>
      </w:r>
      <w:r w:rsidRPr="009F5A10">
        <w:rPr>
          <w:rFonts w:hint="eastAsia"/>
          <w:color w:val="050505"/>
          <w:szCs w:val="21"/>
        </w:rPr>
        <w:t>；</w:t>
      </w:r>
    </w:p>
    <w:p w14:paraId="75ECDD84" w14:textId="77777777" w:rsidR="00AE1194" w:rsidRPr="009F5A10" w:rsidRDefault="00AA56F7">
      <w:pPr>
        <w:pStyle w:val="afff6"/>
        <w:numPr>
          <w:ilvl w:val="0"/>
          <w:numId w:val="7"/>
        </w:numPr>
        <w:adjustRightInd/>
        <w:spacing w:line="360" w:lineRule="auto"/>
        <w:ind w:left="0" w:firstLineChars="200" w:firstLine="480"/>
        <w:jc w:val="left"/>
        <w:textAlignment w:val="auto"/>
        <w:rPr>
          <w:color w:val="050505"/>
          <w:szCs w:val="21"/>
        </w:rPr>
      </w:pPr>
      <w:r w:rsidRPr="009F5A10">
        <w:rPr>
          <w:color w:val="050505"/>
          <w:szCs w:val="21"/>
        </w:rPr>
        <w:t>供暖</w:t>
      </w:r>
      <w:r w:rsidRPr="009F5A10">
        <w:rPr>
          <w:rFonts w:hint="eastAsia"/>
          <w:color w:val="050505"/>
          <w:szCs w:val="21"/>
        </w:rPr>
        <w:t>、通风、</w:t>
      </w:r>
      <w:r w:rsidRPr="009F5A10">
        <w:rPr>
          <w:color w:val="050505"/>
          <w:szCs w:val="21"/>
        </w:rPr>
        <w:t>空调、照明、</w:t>
      </w:r>
      <w:r w:rsidRPr="009F5A10">
        <w:rPr>
          <w:rFonts w:hint="eastAsia"/>
          <w:color w:val="050505"/>
          <w:szCs w:val="21"/>
        </w:rPr>
        <w:t>给水排水</w:t>
      </w:r>
      <w:r w:rsidRPr="009F5A10">
        <w:rPr>
          <w:color w:val="050505"/>
          <w:szCs w:val="21"/>
        </w:rPr>
        <w:t>、电梯</w:t>
      </w:r>
      <w:r w:rsidRPr="009F5A10">
        <w:rPr>
          <w:rFonts w:hint="eastAsia"/>
          <w:color w:val="050505"/>
          <w:szCs w:val="21"/>
        </w:rPr>
        <w:t>等</w:t>
      </w:r>
      <w:r w:rsidRPr="009F5A10">
        <w:rPr>
          <w:color w:val="050505"/>
          <w:szCs w:val="21"/>
        </w:rPr>
        <w:t>主要设备的参数以施工进场产品说明书和检测报告为准。</w:t>
      </w:r>
    </w:p>
    <w:p w14:paraId="1AFAFB34" w14:textId="77777777" w:rsidR="00AE1194" w:rsidRPr="009F5A10" w:rsidRDefault="00AA56F7">
      <w:pPr>
        <w:pStyle w:val="affffa"/>
        <w:ind w:firstLine="482"/>
      </w:pPr>
      <w:r w:rsidRPr="009F5A10">
        <w:rPr>
          <w:b/>
        </w:rPr>
        <w:t>【条文说明】</w:t>
      </w:r>
      <w:r w:rsidRPr="009F5A10">
        <w:t>本条文明确规定了</w:t>
      </w:r>
      <w:r w:rsidRPr="009F5A10">
        <w:rPr>
          <w:rFonts w:hint="eastAsia"/>
        </w:rPr>
        <w:t>理论</w:t>
      </w:r>
      <w:r w:rsidRPr="009F5A10">
        <w:t>评估建筑围护</w:t>
      </w:r>
      <w:r w:rsidRPr="009F5A10">
        <w:rPr>
          <w:rFonts w:hint="eastAsia"/>
        </w:rPr>
        <w:t>结构</w:t>
      </w:r>
      <w:r w:rsidRPr="009F5A10">
        <w:t>性能和</w:t>
      </w:r>
      <w:r w:rsidRPr="009F5A10">
        <w:rPr>
          <w:rFonts w:hint="eastAsia"/>
        </w:rPr>
        <w:t>用能</w:t>
      </w:r>
      <w:r w:rsidRPr="009F5A10">
        <w:t>系统设备性能的获取方式</w:t>
      </w:r>
      <w:r w:rsidRPr="009F5A10">
        <w:rPr>
          <w:rFonts w:hint="eastAsia"/>
        </w:rPr>
        <w:t>，主要采用竣工文件及验收测试数据。</w:t>
      </w:r>
    </w:p>
    <w:p w14:paraId="2983C33F" w14:textId="77777777" w:rsidR="00AE1194" w:rsidRPr="009F5A10" w:rsidRDefault="00AA56F7">
      <w:pPr>
        <w:pStyle w:val="3"/>
      </w:pPr>
      <w:r w:rsidRPr="009F5A10">
        <w:rPr>
          <w:rFonts w:hint="eastAsia"/>
        </w:rPr>
        <w:t>理论</w:t>
      </w:r>
      <w:r w:rsidRPr="009F5A10">
        <w:t>评估建筑全年能耗计算时，计算条件应符合下列规定：</w:t>
      </w:r>
    </w:p>
    <w:p w14:paraId="3EE61B0F" w14:textId="77777777" w:rsidR="00AE1194" w:rsidRPr="009F5A10" w:rsidRDefault="00AA56F7">
      <w:pPr>
        <w:pStyle w:val="afff6"/>
        <w:numPr>
          <w:ilvl w:val="0"/>
          <w:numId w:val="8"/>
        </w:numPr>
        <w:adjustRightInd/>
        <w:ind w:left="0" w:firstLineChars="200" w:firstLine="480"/>
        <w:jc w:val="left"/>
        <w:textAlignment w:val="auto"/>
        <w:rPr>
          <w:color w:val="050505"/>
          <w:szCs w:val="21"/>
        </w:rPr>
      </w:pPr>
      <w:r w:rsidRPr="009F5A10">
        <w:rPr>
          <w:color w:val="050505"/>
          <w:szCs w:val="21"/>
        </w:rPr>
        <w:t>建筑的形状、大小、朝向、内部的空间划分和使用功能、建筑构造尺寸、建筑围护结构做法和传热系数、外窗（包括透光幕墙）太阳得热系数、窗墙面积比、屋面开窗面积</w:t>
      </w:r>
      <w:r w:rsidRPr="009F5A10">
        <w:rPr>
          <w:rFonts w:hint="eastAsia"/>
          <w:color w:val="050505"/>
          <w:szCs w:val="21"/>
        </w:rPr>
        <w:t>等</w:t>
      </w:r>
      <w:r w:rsidRPr="009F5A10">
        <w:rPr>
          <w:color w:val="050505"/>
          <w:szCs w:val="21"/>
        </w:rPr>
        <w:t>应与建筑设计文件一致。</w:t>
      </w:r>
    </w:p>
    <w:p w14:paraId="1CA8D9C1" w14:textId="77777777" w:rsidR="00AE1194" w:rsidRPr="009F5A10" w:rsidRDefault="00AA56F7">
      <w:pPr>
        <w:pStyle w:val="afff6"/>
        <w:numPr>
          <w:ilvl w:val="0"/>
          <w:numId w:val="8"/>
        </w:numPr>
        <w:adjustRightInd/>
        <w:ind w:left="0" w:firstLineChars="200" w:firstLine="480"/>
        <w:jc w:val="left"/>
        <w:textAlignment w:val="auto"/>
        <w:rPr>
          <w:color w:val="050505"/>
          <w:szCs w:val="21"/>
        </w:rPr>
      </w:pPr>
      <w:r w:rsidRPr="009F5A10">
        <w:rPr>
          <w:color w:val="050505"/>
          <w:szCs w:val="21"/>
        </w:rPr>
        <w:lastRenderedPageBreak/>
        <w:t>外遮阳装置与建筑设计文件一致，不考虑内遮阳装置。</w:t>
      </w:r>
    </w:p>
    <w:p w14:paraId="14B689A6" w14:textId="77777777" w:rsidR="00AE1194" w:rsidRPr="009F5A10" w:rsidRDefault="00AA56F7">
      <w:pPr>
        <w:pStyle w:val="afff6"/>
        <w:numPr>
          <w:ilvl w:val="0"/>
          <w:numId w:val="8"/>
        </w:numPr>
        <w:adjustRightInd/>
        <w:ind w:left="0" w:firstLineChars="200" w:firstLine="480"/>
        <w:jc w:val="left"/>
        <w:textAlignment w:val="auto"/>
        <w:rPr>
          <w:color w:val="050505"/>
          <w:szCs w:val="21"/>
        </w:rPr>
      </w:pPr>
      <w:r w:rsidRPr="009F5A10">
        <w:rPr>
          <w:color w:val="050505"/>
          <w:szCs w:val="21"/>
        </w:rPr>
        <w:t>评估建筑供冷和供暖系统的运行时间、室内温度、照明开关时间、电梯运行时间、房间人均占有的使用面积</w:t>
      </w:r>
      <w:r w:rsidRPr="009F5A10">
        <w:rPr>
          <w:rFonts w:hint="eastAsia"/>
          <w:color w:val="050505"/>
          <w:szCs w:val="21"/>
        </w:rPr>
        <w:t>、</w:t>
      </w:r>
      <w:r w:rsidRPr="009F5A10">
        <w:rPr>
          <w:color w:val="050505"/>
          <w:szCs w:val="21"/>
        </w:rPr>
        <w:t>在室率、人员新风量</w:t>
      </w:r>
      <w:r w:rsidRPr="009F5A10">
        <w:rPr>
          <w:rFonts w:hint="eastAsia"/>
          <w:color w:val="050505"/>
          <w:szCs w:val="21"/>
        </w:rPr>
        <w:t>、</w:t>
      </w:r>
      <w:r w:rsidRPr="009F5A10">
        <w:rPr>
          <w:color w:val="050505"/>
          <w:szCs w:val="21"/>
        </w:rPr>
        <w:t>新风机组运行时间表、电器设备功率密度及使用率应按国家标准《公共建筑节能设计标准》</w:t>
      </w:r>
      <w:r w:rsidRPr="009F5A10">
        <w:rPr>
          <w:color w:val="050505"/>
          <w:szCs w:val="21"/>
        </w:rPr>
        <w:t>GB 50189-2015</w:t>
      </w:r>
      <w:r w:rsidRPr="009F5A10">
        <w:rPr>
          <w:color w:val="050505"/>
          <w:szCs w:val="21"/>
        </w:rPr>
        <w:t>的规定设置；照明功率密度</w:t>
      </w:r>
      <w:r w:rsidRPr="009F5A10">
        <w:rPr>
          <w:rFonts w:hint="eastAsia"/>
          <w:color w:val="050505"/>
          <w:szCs w:val="21"/>
        </w:rPr>
        <w:t>值</w:t>
      </w:r>
      <w:r w:rsidRPr="009F5A10">
        <w:rPr>
          <w:color w:val="050505"/>
          <w:szCs w:val="21"/>
        </w:rPr>
        <w:t>与设计文件一致。</w:t>
      </w:r>
    </w:p>
    <w:p w14:paraId="39CB5230" w14:textId="77777777" w:rsidR="00AE1194" w:rsidRPr="009F5A10" w:rsidRDefault="00AA56F7">
      <w:pPr>
        <w:pStyle w:val="afff6"/>
        <w:numPr>
          <w:ilvl w:val="0"/>
          <w:numId w:val="8"/>
        </w:numPr>
        <w:adjustRightInd/>
        <w:ind w:left="0" w:firstLineChars="200" w:firstLine="480"/>
        <w:jc w:val="left"/>
        <w:textAlignment w:val="auto"/>
        <w:rPr>
          <w:color w:val="050505"/>
          <w:szCs w:val="21"/>
        </w:rPr>
      </w:pPr>
      <w:r w:rsidRPr="009F5A10">
        <w:rPr>
          <w:color w:val="050505"/>
          <w:szCs w:val="21"/>
        </w:rPr>
        <w:t>供暖</w:t>
      </w:r>
      <w:r w:rsidRPr="009F5A10">
        <w:rPr>
          <w:rFonts w:hint="eastAsia"/>
          <w:color w:val="050505"/>
          <w:szCs w:val="21"/>
        </w:rPr>
        <w:t>、</w:t>
      </w:r>
      <w:r w:rsidRPr="009F5A10">
        <w:rPr>
          <w:color w:val="050505"/>
          <w:szCs w:val="21"/>
        </w:rPr>
        <w:t>通风、空调、照明、</w:t>
      </w:r>
      <w:r w:rsidRPr="009F5A10">
        <w:rPr>
          <w:rFonts w:hint="eastAsia"/>
          <w:color w:val="050505"/>
          <w:szCs w:val="21"/>
        </w:rPr>
        <w:t>给水排水、电梯</w:t>
      </w:r>
      <w:r w:rsidRPr="009F5A10">
        <w:rPr>
          <w:color w:val="050505"/>
          <w:szCs w:val="21"/>
        </w:rPr>
        <w:t>的系统形式和能效应与设计文件一致；用水量应与设计文件一致，并应符合现行国家标准《民用建筑节水设计标准》</w:t>
      </w:r>
      <w:r w:rsidRPr="009F5A10">
        <w:rPr>
          <w:color w:val="050505"/>
          <w:szCs w:val="21"/>
        </w:rPr>
        <w:t>GB50555</w:t>
      </w:r>
      <w:r w:rsidRPr="009F5A10">
        <w:rPr>
          <w:color w:val="050505"/>
          <w:szCs w:val="21"/>
        </w:rPr>
        <w:t>的规定。</w:t>
      </w:r>
    </w:p>
    <w:p w14:paraId="481CCDB5" w14:textId="77777777" w:rsidR="00AE1194" w:rsidRPr="009F5A10" w:rsidRDefault="00AA56F7">
      <w:pPr>
        <w:pStyle w:val="afff6"/>
        <w:numPr>
          <w:ilvl w:val="0"/>
          <w:numId w:val="8"/>
        </w:numPr>
        <w:adjustRightInd/>
        <w:ind w:left="0" w:firstLineChars="200" w:firstLine="480"/>
        <w:jc w:val="left"/>
        <w:textAlignment w:val="auto"/>
        <w:rPr>
          <w:color w:val="050505"/>
          <w:szCs w:val="21"/>
        </w:rPr>
      </w:pPr>
      <w:r w:rsidRPr="009F5A10">
        <w:rPr>
          <w:color w:val="050505"/>
          <w:szCs w:val="21"/>
        </w:rPr>
        <w:t>电梯的系统形式、运行参数、运行时间应与设计文件一致。</w:t>
      </w:r>
    </w:p>
    <w:p w14:paraId="140C8388" w14:textId="77777777" w:rsidR="00AE1194" w:rsidRPr="009F5A10" w:rsidRDefault="00AA56F7">
      <w:pPr>
        <w:pStyle w:val="afff6"/>
        <w:numPr>
          <w:ilvl w:val="0"/>
          <w:numId w:val="8"/>
        </w:numPr>
        <w:adjustRightInd/>
        <w:ind w:left="0" w:firstLineChars="200" w:firstLine="480"/>
        <w:jc w:val="left"/>
        <w:textAlignment w:val="auto"/>
        <w:rPr>
          <w:color w:val="050505"/>
          <w:szCs w:val="21"/>
        </w:rPr>
      </w:pPr>
      <w:r w:rsidRPr="009F5A10">
        <w:rPr>
          <w:color w:val="050505"/>
          <w:szCs w:val="21"/>
        </w:rPr>
        <w:t>可再生能源系统形式及效率应与设计文件一致。</w:t>
      </w:r>
    </w:p>
    <w:p w14:paraId="3F1EA5AA" w14:textId="77777777" w:rsidR="00AE1194" w:rsidRPr="009F5A10" w:rsidRDefault="00AA56F7">
      <w:pPr>
        <w:pStyle w:val="affffa"/>
        <w:ind w:firstLine="482"/>
      </w:pPr>
      <w:r w:rsidRPr="009F5A10">
        <w:rPr>
          <w:b/>
        </w:rPr>
        <w:t>【条文说明】</w:t>
      </w:r>
      <w:r w:rsidRPr="009F5A10">
        <w:rPr>
          <w:rFonts w:hint="eastAsia"/>
        </w:rPr>
        <w:t>理论</w:t>
      </w:r>
      <w:r w:rsidRPr="009F5A10">
        <w:t>评估建筑的全年能耗计算条件的设置原则上应完全与设计文件一致，设计文件未明确规定的，则与</w:t>
      </w:r>
      <w:r w:rsidRPr="009F5A10">
        <w:rPr>
          <w:rFonts w:hint="eastAsia"/>
        </w:rPr>
        <w:t>国家标准《公共建筑节能设计标准》</w:t>
      </w:r>
      <w:r w:rsidRPr="009F5A10">
        <w:t>GB 50189-2015</w:t>
      </w:r>
      <w:r w:rsidRPr="009F5A10">
        <w:t>规定一致。由于内遮阳装置通常在装修阶段完成，且其是否安装、安装后按照何种模式开启主要受建筑房间用途影响，难以从节能角度做硬性规定，因此不考虑内遮阳的节能效果。</w:t>
      </w:r>
    </w:p>
    <w:p w14:paraId="15C63983" w14:textId="77777777" w:rsidR="00AE1194" w:rsidRPr="009F5A10" w:rsidRDefault="00AA56F7">
      <w:pPr>
        <w:pStyle w:val="3"/>
      </w:pPr>
      <w:r w:rsidRPr="009F5A10">
        <w:t>基准建筑全年能耗计算时，计算条件应按下列要求设置：</w:t>
      </w:r>
    </w:p>
    <w:p w14:paraId="70990664" w14:textId="6ADFAB74" w:rsidR="00AE1194" w:rsidRPr="009F5A10" w:rsidRDefault="00AA56F7">
      <w:pPr>
        <w:pStyle w:val="affff8"/>
        <w:numPr>
          <w:ilvl w:val="0"/>
          <w:numId w:val="9"/>
        </w:numPr>
        <w:ind w:left="0" w:firstLineChars="200" w:firstLine="480"/>
      </w:pPr>
      <w:r w:rsidRPr="009F5A10">
        <w:t>基准建筑的形状、大小、朝向、内部的空间划分和使用功能应与</w:t>
      </w:r>
      <w:r w:rsidRPr="009F5A10">
        <w:rPr>
          <w:rFonts w:hint="eastAsia"/>
        </w:rPr>
        <w:t>理论</w:t>
      </w:r>
      <w:r w:rsidRPr="009F5A10">
        <w:t>评估建筑完全一致</w:t>
      </w:r>
      <w:r w:rsidRPr="009F5A10">
        <w:rPr>
          <w:rFonts w:hint="eastAsia"/>
        </w:rPr>
        <w:t>；</w:t>
      </w:r>
    </w:p>
    <w:p w14:paraId="3997262F" w14:textId="21C17090" w:rsidR="00AE1194" w:rsidRPr="009F5A10" w:rsidRDefault="00AA56F7">
      <w:pPr>
        <w:pStyle w:val="affff8"/>
        <w:numPr>
          <w:ilvl w:val="0"/>
          <w:numId w:val="9"/>
        </w:numPr>
        <w:ind w:left="0" w:firstLineChars="200" w:firstLine="480"/>
      </w:pPr>
      <w:r w:rsidRPr="009F5A10">
        <w:t>基准建筑无活动遮阳装置和内遮阳装置，建筑窗墙面积比应与</w:t>
      </w:r>
      <w:r w:rsidRPr="009F5A10">
        <w:rPr>
          <w:rFonts w:hint="eastAsia"/>
        </w:rPr>
        <w:t>理论</w:t>
      </w:r>
      <w:r w:rsidRPr="009F5A10">
        <w:t>评估建筑一致</w:t>
      </w:r>
      <w:r w:rsidRPr="009F5A10">
        <w:rPr>
          <w:rFonts w:hint="eastAsia"/>
        </w:rPr>
        <w:t>；</w:t>
      </w:r>
    </w:p>
    <w:p w14:paraId="76A0BCA7" w14:textId="1507FBB0" w:rsidR="00AE1194" w:rsidRPr="009F5A10" w:rsidRDefault="00AA56F7">
      <w:pPr>
        <w:pStyle w:val="affff8"/>
        <w:numPr>
          <w:ilvl w:val="0"/>
          <w:numId w:val="9"/>
        </w:numPr>
        <w:ind w:left="0" w:firstLineChars="200" w:firstLine="480"/>
      </w:pPr>
      <w:r w:rsidRPr="009F5A10">
        <w:t>基准建筑供冷</w:t>
      </w:r>
      <w:r w:rsidRPr="009F5A10">
        <w:rPr>
          <w:rFonts w:hint="eastAsia"/>
        </w:rPr>
        <w:t>、</w:t>
      </w:r>
      <w:r w:rsidRPr="009F5A10">
        <w:t>供暖系统的运行时间、室内温度、照明功率密度、照明开关时间、房间人均占有的使用面积</w:t>
      </w:r>
      <w:r w:rsidRPr="009F5A10">
        <w:rPr>
          <w:rFonts w:hint="eastAsia"/>
        </w:rPr>
        <w:t>、</w:t>
      </w:r>
      <w:r w:rsidRPr="009F5A10">
        <w:t>在室率、人员新风量</w:t>
      </w:r>
      <w:r w:rsidRPr="009F5A10">
        <w:rPr>
          <w:rFonts w:hint="eastAsia"/>
        </w:rPr>
        <w:t>、</w:t>
      </w:r>
      <w:r w:rsidRPr="009F5A10">
        <w:t>新风机组运行时间表、电器设备功率密度及使用率应按国家标准《公共建筑节能设计标准》</w:t>
      </w:r>
      <w:r w:rsidRPr="009F5A10">
        <w:t>GB 50189-2015</w:t>
      </w:r>
      <w:r w:rsidRPr="009F5A10">
        <w:t>的规定设置</w:t>
      </w:r>
      <w:r w:rsidRPr="009F5A10">
        <w:rPr>
          <w:rFonts w:hint="eastAsia"/>
        </w:rPr>
        <w:t>；</w:t>
      </w:r>
    </w:p>
    <w:p w14:paraId="0F723BDF" w14:textId="77777777" w:rsidR="00AE1194" w:rsidRPr="009F5A10" w:rsidRDefault="00AA56F7">
      <w:pPr>
        <w:pStyle w:val="affff8"/>
        <w:numPr>
          <w:ilvl w:val="0"/>
          <w:numId w:val="9"/>
        </w:numPr>
        <w:ind w:left="0" w:firstLineChars="200" w:firstLine="480"/>
      </w:pPr>
      <w:r w:rsidRPr="009F5A10">
        <w:lastRenderedPageBreak/>
        <w:t>基准建筑的</w:t>
      </w:r>
      <w:r w:rsidRPr="009F5A10">
        <w:rPr>
          <w:rFonts w:hint="eastAsia"/>
        </w:rPr>
        <w:t>冷源系统采用电驱动冷水机组；严寒寒冷地区热源采用燃煤锅炉、其他气候区热源采用燃气锅炉；</w:t>
      </w:r>
      <w:r w:rsidRPr="009F5A10">
        <w:t>用户侧水管路</w:t>
      </w:r>
      <w:r w:rsidRPr="009F5A10">
        <w:rPr>
          <w:rFonts w:hint="eastAsia"/>
        </w:rPr>
        <w:t>应</w:t>
      </w:r>
      <w:r w:rsidRPr="009F5A10">
        <w:t>采用一次泵定频系统，</w:t>
      </w:r>
      <w:r w:rsidRPr="009F5A10">
        <w:rPr>
          <w:rFonts w:hint="eastAsia"/>
        </w:rPr>
        <w:t>冷（</w:t>
      </w:r>
      <w:r w:rsidRPr="009F5A10">
        <w:t>热</w:t>
      </w:r>
      <w:r w:rsidRPr="009F5A10">
        <w:rPr>
          <w:rFonts w:hint="eastAsia"/>
        </w:rPr>
        <w:t>）</w:t>
      </w:r>
      <w:r w:rsidRPr="009F5A10">
        <w:t>源侧水管路循环水泵</w:t>
      </w:r>
      <w:r w:rsidRPr="009F5A10">
        <w:rPr>
          <w:rFonts w:hint="eastAsia"/>
        </w:rPr>
        <w:t>应</w:t>
      </w:r>
      <w:r w:rsidRPr="009F5A10">
        <w:t>采用定频泵；</w:t>
      </w:r>
    </w:p>
    <w:p w14:paraId="2C6F8E63" w14:textId="6E4F4B54" w:rsidR="00AE1194" w:rsidRPr="009F5A10" w:rsidRDefault="00AA56F7">
      <w:pPr>
        <w:pStyle w:val="affff8"/>
        <w:numPr>
          <w:ilvl w:val="0"/>
          <w:numId w:val="9"/>
        </w:numPr>
        <w:ind w:left="0" w:firstLineChars="200" w:firstLine="480"/>
      </w:pPr>
      <w:r w:rsidRPr="009F5A10">
        <w:t>基准建筑的</w:t>
      </w:r>
      <w:r w:rsidRPr="009F5A10">
        <w:rPr>
          <w:rFonts w:hint="eastAsia"/>
        </w:rPr>
        <w:t>给水排水</w:t>
      </w:r>
      <w:r w:rsidRPr="009F5A10">
        <w:t>系统形式和用水定额应与设计建筑一致，热源为燃气锅炉，其能效应符合国家标准《公共建筑节能设计标准》</w:t>
      </w:r>
      <w:r w:rsidRPr="009F5A10">
        <w:t>GB 50189-2015</w:t>
      </w:r>
      <w:r w:rsidRPr="009F5A10">
        <w:t>的规定</w:t>
      </w:r>
      <w:r w:rsidRPr="009F5A10">
        <w:rPr>
          <w:rFonts w:hint="eastAsia"/>
        </w:rPr>
        <w:t>；</w:t>
      </w:r>
    </w:p>
    <w:p w14:paraId="4EB64488" w14:textId="7309BEC9" w:rsidR="00AE1194" w:rsidRPr="009F5A10" w:rsidRDefault="00AA56F7">
      <w:pPr>
        <w:pStyle w:val="affff8"/>
        <w:numPr>
          <w:ilvl w:val="0"/>
          <w:numId w:val="9"/>
        </w:numPr>
        <w:ind w:left="0" w:firstLineChars="200" w:firstLine="480"/>
      </w:pPr>
      <w:r w:rsidRPr="009F5A10">
        <w:t>基准建筑的电梯系统形式、类型、台数、额定载客人数、年启动次数应与设计建筑一致，电梯待机时的能量需求（输出）为</w:t>
      </w:r>
      <w:r w:rsidRPr="009F5A10">
        <w:t>200W</w:t>
      </w:r>
      <w:r w:rsidRPr="009F5A10">
        <w:t>，运行时的特定能量消耗为</w:t>
      </w:r>
      <w:r w:rsidRPr="009F5A10">
        <w:t>1.26mWh/</w:t>
      </w:r>
      <w:r w:rsidRPr="009F5A10">
        <w:t>（</w:t>
      </w:r>
      <w:r w:rsidRPr="009F5A10">
        <w:t>kg</w:t>
      </w:r>
      <w:r w:rsidRPr="009F5A10">
        <w:sym w:font="UniversalMath1 BT" w:char="F02E"/>
      </w:r>
      <w:r w:rsidRPr="009F5A10">
        <w:t>m</w:t>
      </w:r>
      <w:r w:rsidRPr="009F5A10">
        <w:t>）</w:t>
      </w:r>
      <w:r w:rsidRPr="009F5A10">
        <w:rPr>
          <w:rFonts w:hint="eastAsia"/>
        </w:rPr>
        <w:t>；</w:t>
      </w:r>
    </w:p>
    <w:p w14:paraId="416FE3B5" w14:textId="77777777" w:rsidR="00AE1194" w:rsidRPr="009F5A10" w:rsidRDefault="00AA56F7">
      <w:pPr>
        <w:pStyle w:val="affff8"/>
        <w:numPr>
          <w:ilvl w:val="0"/>
          <w:numId w:val="9"/>
        </w:numPr>
        <w:ind w:left="0" w:firstLineChars="200" w:firstLine="480"/>
      </w:pPr>
      <w:r w:rsidRPr="009F5A10">
        <w:t>基准建筑无可再生能源发电系统。</w:t>
      </w:r>
    </w:p>
    <w:p w14:paraId="7C7F6979" w14:textId="77777777" w:rsidR="00AE1194" w:rsidRPr="009F5A10" w:rsidRDefault="00AA56F7">
      <w:pPr>
        <w:pStyle w:val="affffa"/>
        <w:ind w:firstLine="482"/>
      </w:pPr>
      <w:r w:rsidRPr="009F5A10">
        <w:rPr>
          <w:b/>
        </w:rPr>
        <w:t>【条文说明】</w:t>
      </w:r>
      <w:r w:rsidRPr="009F5A10">
        <w:t>基准建筑是一座与理论评估建筑同地区、同功能、符合节能标准、更接近常规做法的建筑。作为理论评估的能耗基准，相同地区、相同功能、相同规模的评估建筑不宜对应能耗差异过大的基准建筑，因此在规定基准建筑全年能耗的计算条件时，基准建筑的设定应尽量与理论评估建筑剥离，使其更符合节能标准和常规做法。</w:t>
      </w:r>
    </w:p>
    <w:p w14:paraId="3EFE352D" w14:textId="77777777" w:rsidR="00AE1194" w:rsidRPr="009F5A10" w:rsidRDefault="00AA56F7">
      <w:pPr>
        <w:pStyle w:val="affffa"/>
        <w:ind w:firstLine="480"/>
      </w:pPr>
      <w:r w:rsidRPr="009F5A10">
        <w:t>形状、大小、朝向、内部的空间划分和使用功能属于难以剥离</w:t>
      </w:r>
      <w:r w:rsidRPr="009F5A10">
        <w:rPr>
          <w:rFonts w:hint="eastAsia"/>
        </w:rPr>
        <w:t>的</w:t>
      </w:r>
      <w:r w:rsidRPr="009F5A10">
        <w:t>个性化部分在基准建筑中予以保留。</w:t>
      </w:r>
    </w:p>
    <w:p w14:paraId="394AE0AE" w14:textId="77777777" w:rsidR="00AE1194" w:rsidRPr="009F5A10" w:rsidRDefault="00AA56F7">
      <w:pPr>
        <w:pStyle w:val="affffa"/>
        <w:ind w:firstLine="480"/>
      </w:pPr>
      <w:r w:rsidRPr="009F5A10">
        <w:t>建筑供冷</w:t>
      </w:r>
      <w:r w:rsidRPr="009F5A10">
        <w:rPr>
          <w:rFonts w:hint="eastAsia"/>
        </w:rPr>
        <w:t>、</w:t>
      </w:r>
      <w:r w:rsidRPr="009F5A10">
        <w:t>供暖系统的运行时间、室内温度、房间人均占有的使用面积</w:t>
      </w:r>
      <w:r w:rsidRPr="009F5A10">
        <w:rPr>
          <w:rFonts w:hint="eastAsia"/>
        </w:rPr>
        <w:t>、</w:t>
      </w:r>
      <w:r w:rsidRPr="009F5A10">
        <w:t>在室率、人员新风量</w:t>
      </w:r>
      <w:r w:rsidRPr="009F5A10">
        <w:rPr>
          <w:rFonts w:hint="eastAsia"/>
        </w:rPr>
        <w:t>、</w:t>
      </w:r>
      <w:r w:rsidRPr="009F5A10">
        <w:t>新风机组运行时间表、电器设备功率密度及使用率等与室外气象参数一样，都是影响建筑能耗的重要输入因素，基准建筑与</w:t>
      </w:r>
      <w:r w:rsidRPr="009F5A10">
        <w:rPr>
          <w:rFonts w:hint="eastAsia"/>
        </w:rPr>
        <w:t>理论</w:t>
      </w:r>
      <w:r w:rsidRPr="009F5A10">
        <w:t>评估建筑的上述参数的设置必须一致，以保证</w:t>
      </w:r>
      <w:r w:rsidRPr="009F5A10">
        <w:rPr>
          <w:rFonts w:hint="eastAsia"/>
        </w:rPr>
        <w:t>理论</w:t>
      </w:r>
      <w:r w:rsidRPr="009F5A10">
        <w:t>评估建筑的节能量是通过建筑围护和供暖空调系统节能设计获取的，而不是由于上述参数设置的不同而获取的。</w:t>
      </w:r>
    </w:p>
    <w:p w14:paraId="089A4B2E" w14:textId="77777777" w:rsidR="00AE1194" w:rsidRPr="009F5A10" w:rsidRDefault="00AA56F7">
      <w:pPr>
        <w:pStyle w:val="affffa"/>
        <w:ind w:firstLine="480"/>
      </w:pPr>
      <w:r w:rsidRPr="009F5A10">
        <w:t>照明功率密度的设定除了影响供暖空调能耗外，对照明能耗的影响更大，因此基准建筑与</w:t>
      </w:r>
      <w:r w:rsidRPr="009F5A10">
        <w:rPr>
          <w:rFonts w:hint="eastAsia"/>
        </w:rPr>
        <w:t>理论</w:t>
      </w:r>
      <w:r w:rsidRPr="009F5A10">
        <w:t>评估建筑取不同的设定值。</w:t>
      </w:r>
    </w:p>
    <w:p w14:paraId="2242E0A1" w14:textId="77777777" w:rsidR="00AE1194" w:rsidRPr="009F5A10" w:rsidRDefault="00AA56F7">
      <w:pPr>
        <w:pStyle w:val="affffa"/>
        <w:ind w:firstLine="480"/>
        <w:rPr>
          <w:color w:val="050505"/>
        </w:rPr>
      </w:pPr>
      <w:r w:rsidRPr="009F5A10">
        <w:t>供暖、供冷系统形式</w:t>
      </w:r>
      <w:r w:rsidRPr="009F5A10">
        <w:rPr>
          <w:rFonts w:hint="eastAsia"/>
        </w:rPr>
        <w:t>应</w:t>
      </w:r>
      <w:r w:rsidRPr="009F5A10">
        <w:t>按照长期实践过程中形成的适合该地区该类型建筑的形</w:t>
      </w:r>
      <w:r w:rsidRPr="009F5A10">
        <w:lastRenderedPageBreak/>
        <w:t>式设置。</w:t>
      </w:r>
    </w:p>
    <w:p w14:paraId="7AB04DD0" w14:textId="77777777" w:rsidR="00AE1194" w:rsidRPr="009F5A10" w:rsidRDefault="00AA56F7">
      <w:pPr>
        <w:pStyle w:val="affffa"/>
        <w:ind w:firstLine="480"/>
      </w:pPr>
      <w:r w:rsidRPr="009F5A10">
        <w:rPr>
          <w:rFonts w:hint="eastAsia"/>
          <w:color w:val="050505"/>
        </w:rPr>
        <w:t>给水排水</w:t>
      </w:r>
      <w:r w:rsidRPr="009F5A10">
        <w:rPr>
          <w:color w:val="050505"/>
        </w:rPr>
        <w:t>系统形式和用水定额、</w:t>
      </w:r>
      <w:r w:rsidRPr="009F5A10">
        <w:t>电梯系统形式、类型、台数、额定载客人数、年启动次数等作为</w:t>
      </w:r>
      <w:r w:rsidRPr="009F5A10">
        <w:rPr>
          <w:rFonts w:hint="eastAsia"/>
        </w:rPr>
        <w:t>理论</w:t>
      </w:r>
      <w:r w:rsidRPr="009F5A10">
        <w:t>评估建筑不可剥离的个性化部分在基准建筑中予以保留。电梯待机时的能量需求（输出）和运行时的特定能量消耗应符合节能标准。</w:t>
      </w:r>
    </w:p>
    <w:p w14:paraId="58A60FC9" w14:textId="77777777" w:rsidR="00AE1194" w:rsidRPr="009F5A10" w:rsidRDefault="00AA56F7">
      <w:pPr>
        <w:pStyle w:val="3"/>
      </w:pPr>
      <w:r w:rsidRPr="009F5A10">
        <w:t>公共建筑能效理论评估全年能耗计算方法可按本标准附录</w:t>
      </w:r>
      <w:r w:rsidRPr="009F5A10">
        <w:t>A</w:t>
      </w:r>
      <w:r w:rsidRPr="009F5A10">
        <w:t>执行。</w:t>
      </w:r>
    </w:p>
    <w:p w14:paraId="75B86928" w14:textId="77777777" w:rsidR="00AE1194" w:rsidRPr="009F5A10" w:rsidRDefault="00AA56F7">
      <w:pPr>
        <w:pStyle w:val="affffa"/>
        <w:ind w:firstLine="482"/>
      </w:pPr>
      <w:r w:rsidRPr="009F5A10">
        <w:rPr>
          <w:rFonts w:hint="eastAsia"/>
          <w:b/>
          <w:bCs/>
        </w:rPr>
        <w:t>【条文说明】</w:t>
      </w:r>
      <w:r w:rsidRPr="009F5A10">
        <w:rPr>
          <w:rFonts w:hint="eastAsia"/>
        </w:rPr>
        <w:t>建筑能耗计算是一个复杂的过程，在建筑能耗模拟计算中，采用建筑能耗计算分析软件动态计算的方法虽然更为准确且能够更接近理论评估建筑实际情况，但存在一定的难度，需要耗费较大的精力和时间。对于建设单位、运营单位管理者快速、简单地了解建筑能源使用情况、利用水平、建筑能效分级水平，本标准给出了</w:t>
      </w:r>
      <w:r w:rsidRPr="009F5A10">
        <w:t>附录</w:t>
      </w:r>
      <w:r w:rsidRPr="009F5A10">
        <w:t>A</w:t>
      </w:r>
      <w:r w:rsidRPr="009F5A10">
        <w:rPr>
          <w:rFonts w:hint="eastAsia"/>
        </w:rPr>
        <w:t>简化计算方法。</w:t>
      </w:r>
    </w:p>
    <w:p w14:paraId="3EA72D40" w14:textId="77777777" w:rsidR="00AE1194" w:rsidRPr="009F5A10" w:rsidRDefault="00AA56F7">
      <w:pPr>
        <w:pStyle w:val="20"/>
        <w:spacing w:before="231" w:after="231"/>
        <w:ind w:left="482" w:hanging="482"/>
        <w:rPr>
          <w:sz w:val="28"/>
          <w:szCs w:val="28"/>
        </w:rPr>
      </w:pPr>
      <w:bookmarkStart w:id="23" w:name="_Toc79997397"/>
      <w:r w:rsidRPr="009F5A10">
        <w:rPr>
          <w:rFonts w:hint="eastAsia"/>
          <w:sz w:val="28"/>
          <w:szCs w:val="28"/>
        </w:rPr>
        <w:t>性能</w:t>
      </w:r>
      <w:r w:rsidRPr="009F5A10">
        <w:rPr>
          <w:sz w:val="28"/>
          <w:szCs w:val="28"/>
        </w:rPr>
        <w:t>指标</w:t>
      </w:r>
      <w:bookmarkEnd w:id="23"/>
    </w:p>
    <w:p w14:paraId="2E7FC4B2" w14:textId="77777777" w:rsidR="00AE1194" w:rsidRPr="009F5A10" w:rsidRDefault="00AA56F7">
      <w:pPr>
        <w:spacing w:beforeLines="50" w:before="231" w:afterLines="50" w:after="231"/>
        <w:ind w:firstLine="480"/>
        <w:jc w:val="center"/>
        <w:outlineLvl w:val="2"/>
      </w:pPr>
      <w:r w:rsidRPr="009F5A10">
        <w:t xml:space="preserve">I  </w:t>
      </w:r>
      <w:r w:rsidRPr="009F5A10">
        <w:t>围护结构</w:t>
      </w:r>
    </w:p>
    <w:p w14:paraId="76A9AF56" w14:textId="77777777" w:rsidR="00AE1194" w:rsidRPr="009F5A10" w:rsidRDefault="00AA56F7">
      <w:pPr>
        <w:pStyle w:val="3"/>
      </w:pPr>
      <w:r w:rsidRPr="009F5A10">
        <w:t>围护结构热工性能评估宜包括下列内容：</w:t>
      </w:r>
    </w:p>
    <w:p w14:paraId="66B86BCD" w14:textId="77777777" w:rsidR="00AE1194" w:rsidRPr="009F5A10" w:rsidRDefault="00AA56F7">
      <w:pPr>
        <w:ind w:firstLine="480"/>
      </w:pPr>
      <w:r w:rsidRPr="009F5A10">
        <w:t xml:space="preserve">1 </w:t>
      </w:r>
      <w:r w:rsidRPr="009F5A10">
        <w:t>外墙（包括非透光幕墙）构造形式、传热系数、热工缺陷情况；</w:t>
      </w:r>
    </w:p>
    <w:p w14:paraId="4C0C9786" w14:textId="77777777" w:rsidR="00AE1194" w:rsidRPr="009F5A10" w:rsidRDefault="00AA56F7">
      <w:pPr>
        <w:ind w:firstLine="480"/>
      </w:pPr>
      <w:r w:rsidRPr="009F5A10">
        <w:t xml:space="preserve">2 </w:t>
      </w:r>
      <w:r w:rsidRPr="009F5A10">
        <w:t>屋面构造形式及传热系数；</w:t>
      </w:r>
    </w:p>
    <w:p w14:paraId="1A1DD9C8" w14:textId="77777777" w:rsidR="00AE1194" w:rsidRPr="009F5A10" w:rsidRDefault="00AA56F7">
      <w:pPr>
        <w:ind w:firstLine="480"/>
      </w:pPr>
      <w:r w:rsidRPr="009F5A10">
        <w:t xml:space="preserve">3 </w:t>
      </w:r>
      <w:r w:rsidRPr="009F5A10">
        <w:t>外窗、透光幕墙、屋顶透明部分传热系数及</w:t>
      </w:r>
      <w:r w:rsidRPr="009F5A10">
        <w:rPr>
          <w:rFonts w:hint="eastAsia"/>
        </w:rPr>
        <w:t>太阳得热</w:t>
      </w:r>
      <w:r w:rsidRPr="009F5A10">
        <w:t>系数；</w:t>
      </w:r>
    </w:p>
    <w:p w14:paraId="063888EE" w14:textId="77777777" w:rsidR="00AE1194" w:rsidRPr="009F5A10" w:rsidRDefault="00AA56F7">
      <w:pPr>
        <w:ind w:firstLine="480"/>
      </w:pPr>
      <w:r w:rsidRPr="009F5A10">
        <w:t xml:space="preserve">4 </w:t>
      </w:r>
      <w:r w:rsidRPr="009F5A10">
        <w:t>外窗、透光幕墙气密性；</w:t>
      </w:r>
    </w:p>
    <w:p w14:paraId="41E9B993" w14:textId="77777777" w:rsidR="00AE1194" w:rsidRPr="009F5A10" w:rsidRDefault="00AA56F7">
      <w:pPr>
        <w:ind w:firstLine="480"/>
      </w:pPr>
      <w:r w:rsidRPr="009F5A10">
        <w:t xml:space="preserve">5 </w:t>
      </w:r>
      <w:r w:rsidRPr="009F5A10">
        <w:t>遮阳类型及</w:t>
      </w:r>
      <w:r w:rsidRPr="009F5A10">
        <w:rPr>
          <w:rFonts w:hint="eastAsia"/>
        </w:rPr>
        <w:t>太阳得热</w:t>
      </w:r>
      <w:r w:rsidRPr="009F5A10">
        <w:t>系数。</w:t>
      </w:r>
    </w:p>
    <w:p w14:paraId="3E810F33" w14:textId="77777777" w:rsidR="00AE1194" w:rsidRPr="009F5A10" w:rsidRDefault="00AA56F7">
      <w:pPr>
        <w:pStyle w:val="affffa"/>
        <w:ind w:firstLine="482"/>
      </w:pPr>
      <w:r w:rsidRPr="009F5A10">
        <w:rPr>
          <w:rFonts w:hint="eastAsia"/>
          <w:b/>
          <w:bCs/>
        </w:rPr>
        <w:t>【条文说明】</w:t>
      </w:r>
      <w:r w:rsidRPr="009F5A10">
        <w:rPr>
          <w:rFonts w:hint="eastAsia"/>
        </w:rPr>
        <w:t>建筑室内大部分热量通过外墙、屋面、门窗洞口、楼板及各种缝隙渗透到室外，因此这些部位的材料和部品的热工性能在建筑节能中的地位十分重要。因此，为了实现建筑节能预期效果，本条规定了对</w:t>
      </w:r>
      <w:r w:rsidRPr="009F5A10">
        <w:t>外墙</w:t>
      </w:r>
      <w:r w:rsidRPr="009F5A10">
        <w:rPr>
          <w:rFonts w:hint="eastAsia"/>
        </w:rPr>
        <w:t>、屋面、</w:t>
      </w:r>
      <w:r w:rsidRPr="009F5A10">
        <w:t>外窗、透光幕墙</w:t>
      </w:r>
      <w:r w:rsidRPr="009F5A10">
        <w:rPr>
          <w:rFonts w:hint="eastAsia"/>
        </w:rPr>
        <w:t>传热系数，</w:t>
      </w:r>
      <w:r w:rsidRPr="009F5A10">
        <w:t>遮阳类型及</w:t>
      </w:r>
      <w:r w:rsidRPr="009F5A10">
        <w:rPr>
          <w:rFonts w:hint="eastAsia"/>
        </w:rPr>
        <w:t>太阳得热</w:t>
      </w:r>
      <w:r w:rsidRPr="009F5A10">
        <w:t>系数</w:t>
      </w:r>
      <w:r w:rsidRPr="009F5A10">
        <w:rPr>
          <w:rFonts w:hint="eastAsia"/>
        </w:rPr>
        <w:t>等</w:t>
      </w:r>
      <w:r w:rsidRPr="009F5A10">
        <w:t>围护结构热工性能</w:t>
      </w:r>
      <w:r w:rsidRPr="009F5A10">
        <w:rPr>
          <w:rFonts w:hint="eastAsia"/>
        </w:rPr>
        <w:t>进行</w:t>
      </w:r>
      <w:r w:rsidRPr="009F5A10">
        <w:t>评估</w:t>
      </w:r>
      <w:r w:rsidRPr="009F5A10">
        <w:rPr>
          <w:rFonts w:hint="eastAsia"/>
        </w:rPr>
        <w:t>。</w:t>
      </w:r>
    </w:p>
    <w:p w14:paraId="7830E659" w14:textId="77777777" w:rsidR="00AE1194" w:rsidRPr="009F5A10" w:rsidRDefault="00AA56F7">
      <w:pPr>
        <w:pStyle w:val="3"/>
      </w:pPr>
      <w:r w:rsidRPr="009F5A10">
        <w:lastRenderedPageBreak/>
        <w:t>公共建筑能效理论评估时，当外围护结构热工性能存在下列情况之一时，</w:t>
      </w:r>
      <w:r w:rsidRPr="009F5A10">
        <w:rPr>
          <w:rFonts w:hint="eastAsia"/>
        </w:rPr>
        <w:t>应</w:t>
      </w:r>
      <w:r w:rsidRPr="009F5A10">
        <w:t>判定为</w:t>
      </w:r>
      <w:r w:rsidRPr="009F5A10">
        <w:t>E</w:t>
      </w:r>
      <w:r w:rsidRPr="009F5A10">
        <w:t>级</w:t>
      </w:r>
      <w:r w:rsidRPr="009F5A10">
        <w:rPr>
          <w:rFonts w:hint="eastAsia"/>
        </w:rPr>
        <w:t>，并应进行节能改造</w:t>
      </w:r>
      <w:r w:rsidRPr="009F5A10">
        <w:t>：</w:t>
      </w:r>
    </w:p>
    <w:p w14:paraId="0701E7D6" w14:textId="77777777" w:rsidR="00AE1194" w:rsidRPr="009F5A10" w:rsidRDefault="00AA56F7">
      <w:pPr>
        <w:ind w:firstLine="480"/>
        <w:rPr>
          <w:szCs w:val="21"/>
        </w:rPr>
      </w:pPr>
      <w:r w:rsidRPr="009F5A10">
        <w:rPr>
          <w:szCs w:val="21"/>
        </w:rPr>
        <w:t xml:space="preserve">1 </w:t>
      </w:r>
      <w:r w:rsidRPr="009F5A10">
        <w:rPr>
          <w:szCs w:val="21"/>
        </w:rPr>
        <w:t>严寒、寒冷地区，公共建筑外墙、屋面保温性能不满足现行国家标准《民用建筑热工设计规范》</w:t>
      </w:r>
      <w:r w:rsidRPr="009F5A10">
        <w:rPr>
          <w:szCs w:val="21"/>
        </w:rPr>
        <w:t>GB 50176</w:t>
      </w:r>
      <w:r w:rsidRPr="009F5A10">
        <w:rPr>
          <w:szCs w:val="21"/>
        </w:rPr>
        <w:t>的内表面温度不结露要求；</w:t>
      </w:r>
    </w:p>
    <w:p w14:paraId="6F27A7D3" w14:textId="77777777" w:rsidR="00AE1194" w:rsidRPr="009F5A10" w:rsidRDefault="00AA56F7">
      <w:pPr>
        <w:ind w:firstLine="480"/>
        <w:rPr>
          <w:szCs w:val="21"/>
        </w:rPr>
      </w:pPr>
      <w:r w:rsidRPr="009F5A10">
        <w:rPr>
          <w:szCs w:val="21"/>
        </w:rPr>
        <w:t xml:space="preserve">2 </w:t>
      </w:r>
      <w:r w:rsidRPr="009F5A10">
        <w:rPr>
          <w:szCs w:val="21"/>
        </w:rPr>
        <w:t>夏热冬冷、夏热冬暖地区，公共建筑外墙、屋面隔热性能不满足现行国家标准《民用建筑热工设计规范》</w:t>
      </w:r>
      <w:r w:rsidRPr="009F5A10">
        <w:rPr>
          <w:szCs w:val="21"/>
        </w:rPr>
        <w:t>GB 50176</w:t>
      </w:r>
      <w:r w:rsidRPr="009F5A10">
        <w:rPr>
          <w:szCs w:val="21"/>
        </w:rPr>
        <w:t>的内表面温度要求；</w:t>
      </w:r>
    </w:p>
    <w:p w14:paraId="5F5E3480" w14:textId="77777777" w:rsidR="00AE1194" w:rsidRPr="009F5A10" w:rsidRDefault="00AA56F7">
      <w:pPr>
        <w:ind w:firstLine="480"/>
        <w:rPr>
          <w:rFonts w:eastAsiaTheme="minorEastAsia"/>
          <w:szCs w:val="21"/>
        </w:rPr>
      </w:pPr>
      <w:r w:rsidRPr="009F5A10">
        <w:rPr>
          <w:szCs w:val="21"/>
        </w:rPr>
        <w:t xml:space="preserve">3 </w:t>
      </w:r>
      <w:r w:rsidRPr="009F5A10">
        <w:rPr>
          <w:szCs w:val="21"/>
        </w:rPr>
        <w:t>严寒地区，外窗或透光幕墙的传热系数大于</w:t>
      </w:r>
      <w:r w:rsidRPr="009F5A10">
        <w:rPr>
          <w:szCs w:val="21"/>
        </w:rPr>
        <w:t>3.8</w:t>
      </w:r>
      <w:r w:rsidRPr="009F5A10">
        <w:rPr>
          <w:rFonts w:eastAsiaTheme="minorEastAsia"/>
          <w:szCs w:val="21"/>
        </w:rPr>
        <w:t xml:space="preserve"> W/</w:t>
      </w:r>
      <w:r w:rsidRPr="009F5A10">
        <w:rPr>
          <w:rFonts w:eastAsiaTheme="minorEastAsia"/>
          <w:szCs w:val="21"/>
        </w:rPr>
        <w:t>（</w:t>
      </w:r>
      <w:r w:rsidRPr="009F5A10">
        <w:rPr>
          <w:rFonts w:eastAsiaTheme="minorEastAsia"/>
          <w:szCs w:val="21"/>
        </w:rPr>
        <w:t>m</w:t>
      </w:r>
      <w:r w:rsidRPr="009F5A10">
        <w:rPr>
          <w:rFonts w:eastAsiaTheme="minorEastAsia"/>
          <w:szCs w:val="21"/>
          <w:vertAlign w:val="superscript"/>
        </w:rPr>
        <w:t>2</w:t>
      </w:r>
      <w:r w:rsidRPr="009F5A10">
        <w:t>·</w:t>
      </w:r>
      <w:r w:rsidRPr="009F5A10">
        <w:rPr>
          <w:rFonts w:eastAsiaTheme="minorEastAsia"/>
          <w:szCs w:val="21"/>
        </w:rPr>
        <w:t>K</w:t>
      </w:r>
      <w:r w:rsidRPr="009F5A10">
        <w:rPr>
          <w:rFonts w:eastAsiaTheme="minorEastAsia"/>
          <w:szCs w:val="21"/>
        </w:rPr>
        <w:t>）；</w:t>
      </w:r>
    </w:p>
    <w:p w14:paraId="3C10ED3D" w14:textId="77777777" w:rsidR="00AE1194" w:rsidRPr="009F5A10" w:rsidRDefault="00AA56F7">
      <w:pPr>
        <w:ind w:firstLine="480"/>
        <w:rPr>
          <w:szCs w:val="21"/>
        </w:rPr>
      </w:pPr>
      <w:r w:rsidRPr="009F5A10">
        <w:rPr>
          <w:szCs w:val="21"/>
        </w:rPr>
        <w:t xml:space="preserve">4 </w:t>
      </w:r>
      <w:r w:rsidRPr="009F5A10">
        <w:rPr>
          <w:szCs w:val="21"/>
        </w:rPr>
        <w:t>严寒、寒冷地区，外窗的气密性劣于</w:t>
      </w:r>
      <w:r w:rsidRPr="009F5A10">
        <w:rPr>
          <w:rFonts w:eastAsiaTheme="minorEastAsia"/>
          <w:szCs w:val="21"/>
        </w:rPr>
        <w:t>国家标准《建筑幕墙、门窗通用技术条件》</w:t>
      </w:r>
      <w:r w:rsidRPr="009F5A10">
        <w:rPr>
          <w:rFonts w:eastAsiaTheme="minorEastAsia"/>
          <w:szCs w:val="21"/>
        </w:rPr>
        <w:t xml:space="preserve"> GB/T 31433-2015</w:t>
      </w:r>
      <w:r w:rsidRPr="009F5A10">
        <w:rPr>
          <w:rFonts w:eastAsiaTheme="minorEastAsia"/>
          <w:szCs w:val="21"/>
        </w:rPr>
        <w:t>中规定的</w:t>
      </w:r>
      <w:r w:rsidRPr="009F5A10">
        <w:rPr>
          <w:rFonts w:eastAsiaTheme="minorEastAsia"/>
          <w:szCs w:val="21"/>
        </w:rPr>
        <w:t>3</w:t>
      </w:r>
      <w:r w:rsidRPr="009F5A10">
        <w:rPr>
          <w:rFonts w:eastAsiaTheme="minorEastAsia"/>
          <w:szCs w:val="21"/>
        </w:rPr>
        <w:t>级，透光幕墙的气密性</w:t>
      </w:r>
      <w:r w:rsidRPr="009F5A10">
        <w:rPr>
          <w:szCs w:val="21"/>
        </w:rPr>
        <w:t>劣于</w:t>
      </w:r>
      <w:r w:rsidRPr="009F5A10">
        <w:rPr>
          <w:rFonts w:eastAsiaTheme="minorEastAsia"/>
          <w:szCs w:val="21"/>
        </w:rPr>
        <w:t>国家标准《建筑幕墙、门窗通用技术条件》</w:t>
      </w:r>
      <w:r w:rsidRPr="009F5A10">
        <w:rPr>
          <w:rFonts w:eastAsiaTheme="minorEastAsia"/>
          <w:szCs w:val="21"/>
        </w:rPr>
        <w:t xml:space="preserve"> GB/T 31433-2015</w:t>
      </w:r>
      <w:r w:rsidRPr="009F5A10">
        <w:rPr>
          <w:rFonts w:eastAsiaTheme="minorEastAsia"/>
          <w:szCs w:val="21"/>
        </w:rPr>
        <w:t>中规定的</w:t>
      </w:r>
      <w:r w:rsidRPr="009F5A10">
        <w:rPr>
          <w:rFonts w:eastAsiaTheme="minorEastAsia"/>
          <w:szCs w:val="21"/>
        </w:rPr>
        <w:t>2</w:t>
      </w:r>
      <w:r w:rsidRPr="009F5A10">
        <w:rPr>
          <w:rFonts w:eastAsiaTheme="minorEastAsia"/>
          <w:szCs w:val="21"/>
        </w:rPr>
        <w:t>级。</w:t>
      </w:r>
    </w:p>
    <w:p w14:paraId="706A15B9" w14:textId="77777777" w:rsidR="00AE1194" w:rsidRPr="009F5A10" w:rsidRDefault="00AA56F7">
      <w:pPr>
        <w:pStyle w:val="affffa"/>
        <w:ind w:firstLine="480"/>
      </w:pPr>
      <w:r w:rsidRPr="009F5A10">
        <w:t>【条文说明】</w:t>
      </w:r>
      <w:r w:rsidRPr="009F5A10">
        <w:rPr>
          <w:rFonts w:hint="eastAsia"/>
        </w:rPr>
        <w:t>（</w:t>
      </w:r>
      <w:r w:rsidRPr="009F5A10">
        <w:rPr>
          <w:rFonts w:hint="eastAsia"/>
        </w:rPr>
        <w:t>1</w:t>
      </w:r>
      <w:r w:rsidRPr="009F5A10">
        <w:rPr>
          <w:rFonts w:hint="eastAsia"/>
        </w:rPr>
        <w:t>）严寒、寒冷地区主要考虑建筑的冬季防寒保温，建筑外围护结构传热系数对建筑的供暖能耗影响很大，未设保温或保温破损面积过大的建筑，当进入冬季供暖期时，外墙内表面易产生结露现象，会造成外围护结构内表面材料受潮，严重影响室内环境。</w:t>
      </w:r>
    </w:p>
    <w:p w14:paraId="30D04EDF" w14:textId="77777777" w:rsidR="00AE1194" w:rsidRPr="009F5A10" w:rsidRDefault="00AA56F7">
      <w:pPr>
        <w:pStyle w:val="affffa"/>
        <w:ind w:firstLine="480"/>
      </w:pPr>
      <w:r w:rsidRPr="009F5A10">
        <w:rPr>
          <w:rFonts w:hint="eastAsia"/>
        </w:rPr>
        <w:t>（</w:t>
      </w:r>
      <w:r w:rsidRPr="009F5A10">
        <w:rPr>
          <w:rFonts w:hint="eastAsia"/>
        </w:rPr>
        <w:t>2</w:t>
      </w:r>
      <w:r w:rsidRPr="009F5A10">
        <w:rPr>
          <w:rFonts w:hint="eastAsia"/>
        </w:rPr>
        <w:t>）夏热冬冷、夏热冬暖地区太阳辐射得热是造成夏季室内过热的主要原因，对建筑能耗的影响很大。该地区应主要关注建筑外围护结构的夏季隔热，降低</w:t>
      </w:r>
      <w:r w:rsidRPr="009F5A10">
        <w:t>外墙、屋面</w:t>
      </w:r>
      <w:r w:rsidRPr="009F5A10">
        <w:rPr>
          <w:rFonts w:hint="eastAsia"/>
        </w:rPr>
        <w:t>内表面最高温度。</w:t>
      </w:r>
    </w:p>
    <w:p w14:paraId="426E93CF" w14:textId="286B18C4" w:rsidR="00AE1194" w:rsidRPr="009F5A10" w:rsidRDefault="00AA56F7">
      <w:pPr>
        <w:pStyle w:val="affffa"/>
        <w:ind w:firstLine="480"/>
      </w:pPr>
      <w:r w:rsidRPr="009F5A10">
        <w:rPr>
          <w:rFonts w:hint="eastAsia"/>
        </w:rPr>
        <w:t>（</w:t>
      </w:r>
      <w:r w:rsidRPr="009F5A10">
        <w:rPr>
          <w:rFonts w:hint="eastAsia"/>
        </w:rPr>
        <w:t>3</w:t>
      </w:r>
      <w:r w:rsidRPr="009F5A10">
        <w:rPr>
          <w:rFonts w:hint="eastAsia"/>
        </w:rPr>
        <w:t>）外窗、透光幕墙的热工性能直接影响冬季供暖、夏季空调室内外温差传热，另外窗、透光幕墙受太阳辐射影响造成的建筑室内的得热。冬季，通过窗口和透光幕墙进入室内的太阳辐射有利于建筑的节能，因此，减小窗和透光幕墙的传热系数，抑制温差传热是降低窗口和透光幕墙热损失的主要途径之一；夏季，通过窗口透光幕墙进入室内的太阳辐射成为空调降温的负荷，因此，减少进入室内的太阳辐射以及减少窗或透光幕墙的温差传热都是降低空调能耗的途径。对于严寒、寒冷地区提升窗和透光幕墙的传热性能对降低冬季能耗影响较大，对于窗和透光幕墙性能较差的评估建</w:t>
      </w:r>
      <w:r w:rsidRPr="009F5A10">
        <w:rPr>
          <w:rFonts w:hint="eastAsia"/>
        </w:rPr>
        <w:lastRenderedPageBreak/>
        <w:t>筑建议进行改造，因此在理论评估时判定该类建筑为</w:t>
      </w:r>
      <w:r w:rsidRPr="009F5A10">
        <w:rPr>
          <w:rFonts w:hint="eastAsia"/>
        </w:rPr>
        <w:t>E</w:t>
      </w:r>
      <w:r w:rsidRPr="009F5A10">
        <w:rPr>
          <w:rFonts w:hint="eastAsia"/>
        </w:rPr>
        <w:t>级。</w:t>
      </w:r>
    </w:p>
    <w:p w14:paraId="27293B07" w14:textId="77777777" w:rsidR="00AE1194" w:rsidRPr="009F5A10" w:rsidRDefault="00AA56F7">
      <w:pPr>
        <w:pStyle w:val="3"/>
        <w:rPr>
          <w:color w:val="000000"/>
        </w:rPr>
      </w:pPr>
      <w:r w:rsidRPr="009F5A10">
        <w:t>公共建筑能效理论评估时，除相对节能率符合</w:t>
      </w:r>
      <w:r w:rsidRPr="009F5A10">
        <w:t>3.0.7</w:t>
      </w:r>
      <w:r w:rsidRPr="009F5A10">
        <w:t>条的规定外，</w:t>
      </w:r>
      <w:r w:rsidRPr="009F5A10">
        <w:rPr>
          <w:rFonts w:hint="eastAsia"/>
        </w:rPr>
        <w:t>建筑围护结构热工性能</w:t>
      </w:r>
      <w:r w:rsidRPr="009F5A10">
        <w:t>还应</w:t>
      </w:r>
      <w:r w:rsidRPr="009F5A10">
        <w:rPr>
          <w:rFonts w:hint="eastAsia"/>
        </w:rPr>
        <w:t>符合</w:t>
      </w:r>
      <w:r w:rsidRPr="009F5A10">
        <w:t>下列</w:t>
      </w:r>
      <w:r w:rsidRPr="009F5A10">
        <w:rPr>
          <w:rFonts w:hint="eastAsia"/>
          <w:color w:val="000000"/>
        </w:rPr>
        <w:t>规定</w:t>
      </w:r>
      <w:r w:rsidRPr="009F5A10">
        <w:rPr>
          <w:color w:val="000000"/>
        </w:rPr>
        <w:t>：</w:t>
      </w:r>
    </w:p>
    <w:p w14:paraId="73CA3250" w14:textId="77777777" w:rsidR="00AE1194" w:rsidRPr="009F5A10" w:rsidRDefault="00AA56F7">
      <w:pPr>
        <w:ind w:firstLine="480"/>
      </w:pPr>
      <w:r w:rsidRPr="009F5A10">
        <w:rPr>
          <w:rFonts w:hint="eastAsia"/>
        </w:rPr>
        <w:t>1</w:t>
      </w:r>
      <w:r w:rsidRPr="009F5A10">
        <w:t xml:space="preserve"> </w:t>
      </w:r>
      <w:r w:rsidRPr="009F5A10">
        <w:rPr>
          <w:rFonts w:hint="eastAsia"/>
        </w:rPr>
        <w:t>建筑</w:t>
      </w:r>
      <w:r w:rsidRPr="009F5A10">
        <w:t>能效等级</w:t>
      </w:r>
      <w:r w:rsidRPr="009F5A10">
        <w:rPr>
          <w:rFonts w:hint="eastAsia"/>
        </w:rPr>
        <w:t>为</w:t>
      </w:r>
      <w:r w:rsidRPr="009F5A10">
        <w:t>A+</w:t>
      </w:r>
      <w:r w:rsidRPr="009F5A10">
        <w:t>级</w:t>
      </w:r>
      <w:r w:rsidRPr="009F5A10">
        <w:rPr>
          <w:rFonts w:hint="eastAsia"/>
        </w:rPr>
        <w:t>、</w:t>
      </w:r>
      <w:r w:rsidRPr="009F5A10">
        <w:t>A</w:t>
      </w:r>
      <w:r w:rsidRPr="009F5A10">
        <w:t>级</w:t>
      </w:r>
      <w:r w:rsidRPr="009F5A10">
        <w:rPr>
          <w:rFonts w:hint="eastAsia"/>
        </w:rPr>
        <w:t>建筑，其围护结构热工性能</w:t>
      </w:r>
      <w:r w:rsidRPr="009F5A10">
        <w:t>应符合国家标准《近零能耗建筑技术标准》</w:t>
      </w:r>
      <w:r w:rsidRPr="009F5A10">
        <w:t>GB/T 51350-2019</w:t>
      </w:r>
      <w:r w:rsidRPr="009F5A10">
        <w:t>第</w:t>
      </w:r>
      <w:r w:rsidRPr="009F5A10">
        <w:t>6.1.2</w:t>
      </w:r>
      <w:r w:rsidRPr="009F5A10">
        <w:rPr>
          <w:rFonts w:hint="eastAsia"/>
        </w:rPr>
        <w:t>、第</w:t>
      </w:r>
      <w:r w:rsidRPr="009F5A10">
        <w:rPr>
          <w:rFonts w:hint="eastAsia"/>
        </w:rPr>
        <w:t>6</w:t>
      </w:r>
      <w:r w:rsidRPr="009F5A10">
        <w:t>.1.5</w:t>
      </w:r>
      <w:r w:rsidRPr="009F5A10">
        <w:t>条</w:t>
      </w:r>
      <w:r w:rsidRPr="009F5A10">
        <w:rPr>
          <w:rFonts w:hint="eastAsia"/>
        </w:rPr>
        <w:t>的规定；</w:t>
      </w:r>
    </w:p>
    <w:p w14:paraId="2EF91ECD" w14:textId="77777777" w:rsidR="00AE1194" w:rsidRPr="009F5A10" w:rsidRDefault="00AA56F7">
      <w:pPr>
        <w:ind w:firstLine="480"/>
      </w:pPr>
      <w:r w:rsidRPr="009F5A10">
        <w:t xml:space="preserve">2 </w:t>
      </w:r>
      <w:r w:rsidRPr="009F5A10">
        <w:t>建筑能效等级</w:t>
      </w:r>
      <w:r w:rsidRPr="009F5A10">
        <w:rPr>
          <w:rFonts w:hint="eastAsia"/>
        </w:rPr>
        <w:t>为</w:t>
      </w:r>
      <w:r w:rsidRPr="009F5A10">
        <w:t>A-</w:t>
      </w:r>
      <w:r w:rsidRPr="009F5A10">
        <w:t>级建筑</w:t>
      </w:r>
      <w:r w:rsidRPr="009F5A10">
        <w:rPr>
          <w:rFonts w:hint="eastAsia"/>
        </w:rPr>
        <w:t>，其</w:t>
      </w:r>
      <w:r w:rsidRPr="009F5A10">
        <w:t>围护结构热工性能应符合国家标准《建筑节能与可再生能源利用通用规范》</w:t>
      </w:r>
      <w:r w:rsidRPr="009F5A10">
        <w:t>GB 55015-2021</w:t>
      </w:r>
      <w:r w:rsidRPr="009F5A10">
        <w:t>第</w:t>
      </w:r>
      <w:r w:rsidRPr="009F5A10">
        <w:t>3.1</w:t>
      </w:r>
      <w:r w:rsidRPr="009F5A10">
        <w:t>节的规定；</w:t>
      </w:r>
    </w:p>
    <w:p w14:paraId="261F5C24" w14:textId="77777777" w:rsidR="00AE1194" w:rsidRPr="009F5A10" w:rsidRDefault="00AA56F7">
      <w:pPr>
        <w:ind w:firstLine="480"/>
      </w:pPr>
      <w:r w:rsidRPr="009F5A10">
        <w:t xml:space="preserve">3 </w:t>
      </w:r>
      <w:r w:rsidRPr="009F5A10">
        <w:t>建筑能效等级</w:t>
      </w:r>
      <w:r w:rsidRPr="009F5A10">
        <w:rPr>
          <w:rFonts w:hint="eastAsia"/>
        </w:rPr>
        <w:t>为</w:t>
      </w:r>
      <w:r w:rsidRPr="009F5A10">
        <w:t>B</w:t>
      </w:r>
      <w:r w:rsidRPr="009F5A10">
        <w:t>级建筑</w:t>
      </w:r>
      <w:r w:rsidRPr="009F5A10">
        <w:rPr>
          <w:rFonts w:hint="eastAsia"/>
        </w:rPr>
        <w:t>，其</w:t>
      </w:r>
      <w:r w:rsidRPr="009F5A10">
        <w:t>围护结构热工性能应符合国家标准《公共建筑节能设计规范》</w:t>
      </w:r>
      <w:r w:rsidRPr="009F5A10">
        <w:t>GB 50189-2015</w:t>
      </w:r>
      <w:r w:rsidRPr="009F5A10">
        <w:t>第</w:t>
      </w:r>
      <w:r w:rsidRPr="009F5A10">
        <w:t>3.3</w:t>
      </w:r>
      <w:r w:rsidRPr="009F5A10">
        <w:t>节的规定；</w:t>
      </w:r>
    </w:p>
    <w:p w14:paraId="1C1E975D" w14:textId="77777777" w:rsidR="00AE1194" w:rsidRPr="009F5A10" w:rsidRDefault="00AA56F7">
      <w:pPr>
        <w:ind w:firstLine="480"/>
      </w:pPr>
      <w:r w:rsidRPr="009F5A10">
        <w:t xml:space="preserve">4 </w:t>
      </w:r>
      <w:r w:rsidRPr="009F5A10">
        <w:t>建筑能效等级</w:t>
      </w:r>
      <w:r w:rsidRPr="009F5A10">
        <w:rPr>
          <w:rFonts w:hint="eastAsia"/>
        </w:rPr>
        <w:t>为</w:t>
      </w:r>
      <w:r w:rsidRPr="009F5A10">
        <w:t>C</w:t>
      </w:r>
      <w:r w:rsidRPr="009F5A10">
        <w:t>级</w:t>
      </w:r>
      <w:r w:rsidRPr="009F5A10">
        <w:rPr>
          <w:rFonts w:hint="eastAsia"/>
        </w:rPr>
        <w:t>，其</w:t>
      </w:r>
      <w:r w:rsidRPr="009F5A10">
        <w:t>建筑围护结构热工性能应符合国家标准《公共建筑节能设计规范》</w:t>
      </w:r>
      <w:r w:rsidRPr="009F5A10">
        <w:t>GB 50189-2015</w:t>
      </w:r>
      <w:r w:rsidRPr="009F5A10">
        <w:t>第</w:t>
      </w:r>
      <w:r w:rsidRPr="009F5A10">
        <w:t>3.3</w:t>
      </w:r>
      <w:r w:rsidRPr="009F5A10">
        <w:t>节规定</w:t>
      </w:r>
      <w:r w:rsidRPr="009F5A10">
        <w:rPr>
          <w:rFonts w:hint="eastAsia"/>
        </w:rPr>
        <w:t>限</w:t>
      </w:r>
      <w:r w:rsidRPr="009F5A10">
        <w:t>值的</w:t>
      </w:r>
      <w:r w:rsidRPr="009F5A10">
        <w:t>1.15</w:t>
      </w:r>
      <w:r w:rsidRPr="009F5A10">
        <w:t>倍。</w:t>
      </w:r>
    </w:p>
    <w:p w14:paraId="5CA18CCC" w14:textId="2FA1E9B3" w:rsidR="00AE1194" w:rsidRPr="009F5A10" w:rsidRDefault="00AA56F7">
      <w:pPr>
        <w:pStyle w:val="affffa"/>
        <w:ind w:firstLine="480"/>
      </w:pPr>
      <w:r w:rsidRPr="009F5A10">
        <w:t>【条文说明】</w:t>
      </w:r>
      <w:r w:rsidRPr="009F5A10">
        <w:rPr>
          <w:rFonts w:hint="eastAsia"/>
        </w:rPr>
        <w:t>围护结构热工性能是建筑能耗的重要影响因素，因此对不同建筑能效等级建筑的热工性能分别作出了规定。</w:t>
      </w:r>
    </w:p>
    <w:p w14:paraId="3CA348EC" w14:textId="77777777" w:rsidR="00AE1194" w:rsidRPr="009F5A10" w:rsidRDefault="00AA56F7">
      <w:pPr>
        <w:pStyle w:val="3"/>
      </w:pPr>
      <w:r w:rsidRPr="009F5A10">
        <w:t>外窗及透光幕墙应具有良好的密闭性能，不同建筑能效等级外窗、透光幕墙气密性等级应满足表</w:t>
      </w:r>
      <w:r w:rsidRPr="009F5A10">
        <w:t>5.3.4</w:t>
      </w:r>
      <w:r w:rsidRPr="009F5A10">
        <w:t>规定。</w:t>
      </w:r>
    </w:p>
    <w:p w14:paraId="5F316544" w14:textId="77777777" w:rsidR="00AE1194" w:rsidRPr="009F5A10" w:rsidRDefault="00AA56F7">
      <w:pPr>
        <w:ind w:firstLineChars="0" w:firstLine="0"/>
        <w:jc w:val="center"/>
      </w:pPr>
      <w:r w:rsidRPr="009F5A10">
        <w:t>表</w:t>
      </w:r>
      <w:r w:rsidRPr="009F5A10">
        <w:t xml:space="preserve">5.3.4 </w:t>
      </w:r>
      <w:r w:rsidRPr="009F5A10">
        <w:t>外窗、透光幕墙气密性等级</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926"/>
        <w:gridCol w:w="928"/>
        <w:gridCol w:w="928"/>
        <w:gridCol w:w="928"/>
        <w:gridCol w:w="928"/>
        <w:gridCol w:w="928"/>
        <w:gridCol w:w="923"/>
      </w:tblGrid>
      <w:tr w:rsidR="00AE1194" w:rsidRPr="009F5A10" w14:paraId="23CAFB97" w14:textId="77777777">
        <w:trPr>
          <w:trHeight w:val="285"/>
          <w:jc w:val="center"/>
        </w:trPr>
        <w:tc>
          <w:tcPr>
            <w:tcW w:w="1280" w:type="pct"/>
            <w:shd w:val="clear" w:color="auto" w:fill="auto"/>
            <w:noWrap/>
            <w:vAlign w:val="bottom"/>
          </w:tcPr>
          <w:p w14:paraId="0506D240" w14:textId="77777777" w:rsidR="00AE1194" w:rsidRPr="009F5A10" w:rsidRDefault="00AA56F7">
            <w:pPr>
              <w:pStyle w:val="afffe"/>
              <w:spacing w:line="300" w:lineRule="auto"/>
              <w:rPr>
                <w:rFonts w:cs="Times New Roman"/>
              </w:rPr>
            </w:pPr>
            <w:r w:rsidRPr="009F5A10">
              <w:rPr>
                <w:rFonts w:cs="Times New Roman"/>
              </w:rPr>
              <w:t>分类</w:t>
            </w:r>
          </w:p>
        </w:tc>
        <w:tc>
          <w:tcPr>
            <w:tcW w:w="531" w:type="pct"/>
            <w:shd w:val="clear" w:color="auto" w:fill="auto"/>
            <w:noWrap/>
            <w:vAlign w:val="bottom"/>
          </w:tcPr>
          <w:p w14:paraId="71BC8DFB" w14:textId="77777777" w:rsidR="00AE1194" w:rsidRPr="009F5A10" w:rsidRDefault="00AA56F7">
            <w:pPr>
              <w:pStyle w:val="afffe"/>
              <w:spacing w:line="300" w:lineRule="auto"/>
              <w:rPr>
                <w:rFonts w:cs="Times New Roman"/>
              </w:rPr>
            </w:pPr>
            <w:r w:rsidRPr="009F5A10">
              <w:rPr>
                <w:rFonts w:cs="Times New Roman"/>
              </w:rPr>
              <w:t>A+</w:t>
            </w:r>
          </w:p>
        </w:tc>
        <w:tc>
          <w:tcPr>
            <w:tcW w:w="532" w:type="pct"/>
            <w:shd w:val="clear" w:color="auto" w:fill="auto"/>
            <w:noWrap/>
            <w:vAlign w:val="bottom"/>
          </w:tcPr>
          <w:p w14:paraId="699FC0E1" w14:textId="77777777" w:rsidR="00AE1194" w:rsidRPr="009F5A10" w:rsidRDefault="00AA56F7">
            <w:pPr>
              <w:pStyle w:val="afffe"/>
              <w:spacing w:line="300" w:lineRule="auto"/>
              <w:rPr>
                <w:rFonts w:cs="Times New Roman"/>
              </w:rPr>
            </w:pPr>
            <w:r w:rsidRPr="009F5A10">
              <w:rPr>
                <w:rFonts w:cs="Times New Roman"/>
              </w:rPr>
              <w:t>A</w:t>
            </w:r>
          </w:p>
        </w:tc>
        <w:tc>
          <w:tcPr>
            <w:tcW w:w="532" w:type="pct"/>
            <w:shd w:val="clear" w:color="auto" w:fill="auto"/>
            <w:noWrap/>
            <w:vAlign w:val="bottom"/>
          </w:tcPr>
          <w:p w14:paraId="30B76AC1" w14:textId="77777777" w:rsidR="00AE1194" w:rsidRPr="009F5A10" w:rsidRDefault="00AA56F7">
            <w:pPr>
              <w:pStyle w:val="afffe"/>
              <w:spacing w:line="300" w:lineRule="auto"/>
              <w:rPr>
                <w:rFonts w:cs="Times New Roman"/>
              </w:rPr>
            </w:pPr>
            <w:r w:rsidRPr="009F5A10">
              <w:rPr>
                <w:rFonts w:cs="Times New Roman"/>
              </w:rPr>
              <w:t>A-</w:t>
            </w:r>
          </w:p>
        </w:tc>
        <w:tc>
          <w:tcPr>
            <w:tcW w:w="532" w:type="pct"/>
            <w:shd w:val="clear" w:color="auto" w:fill="auto"/>
            <w:noWrap/>
            <w:vAlign w:val="bottom"/>
          </w:tcPr>
          <w:p w14:paraId="078740FD" w14:textId="77777777" w:rsidR="00AE1194" w:rsidRPr="009F5A10" w:rsidRDefault="00AA56F7">
            <w:pPr>
              <w:pStyle w:val="afffe"/>
              <w:spacing w:line="300" w:lineRule="auto"/>
              <w:rPr>
                <w:rFonts w:cs="Times New Roman"/>
              </w:rPr>
            </w:pPr>
            <w:r w:rsidRPr="009F5A10">
              <w:rPr>
                <w:rFonts w:cs="Times New Roman"/>
              </w:rPr>
              <w:t>B</w:t>
            </w:r>
          </w:p>
        </w:tc>
        <w:tc>
          <w:tcPr>
            <w:tcW w:w="532" w:type="pct"/>
            <w:shd w:val="clear" w:color="auto" w:fill="auto"/>
            <w:noWrap/>
            <w:vAlign w:val="bottom"/>
          </w:tcPr>
          <w:p w14:paraId="6AD4D956" w14:textId="77777777" w:rsidR="00AE1194" w:rsidRPr="009F5A10" w:rsidRDefault="00AA56F7">
            <w:pPr>
              <w:pStyle w:val="afffe"/>
              <w:spacing w:line="300" w:lineRule="auto"/>
              <w:rPr>
                <w:rFonts w:cs="Times New Roman"/>
              </w:rPr>
            </w:pPr>
            <w:r w:rsidRPr="009F5A10">
              <w:rPr>
                <w:rFonts w:cs="Times New Roman"/>
              </w:rPr>
              <w:t>C</w:t>
            </w:r>
          </w:p>
        </w:tc>
        <w:tc>
          <w:tcPr>
            <w:tcW w:w="532" w:type="pct"/>
            <w:shd w:val="clear" w:color="auto" w:fill="auto"/>
            <w:noWrap/>
            <w:vAlign w:val="bottom"/>
          </w:tcPr>
          <w:p w14:paraId="02A2B7A0" w14:textId="77777777" w:rsidR="00AE1194" w:rsidRPr="009F5A10" w:rsidRDefault="00AA56F7">
            <w:pPr>
              <w:pStyle w:val="afffe"/>
              <w:spacing w:line="300" w:lineRule="auto"/>
              <w:rPr>
                <w:rFonts w:cs="Times New Roman"/>
              </w:rPr>
            </w:pPr>
            <w:r w:rsidRPr="009F5A10">
              <w:rPr>
                <w:rFonts w:cs="Times New Roman"/>
              </w:rPr>
              <w:t>D</w:t>
            </w:r>
          </w:p>
        </w:tc>
        <w:tc>
          <w:tcPr>
            <w:tcW w:w="532" w:type="pct"/>
            <w:shd w:val="clear" w:color="auto" w:fill="auto"/>
            <w:noWrap/>
            <w:vAlign w:val="bottom"/>
          </w:tcPr>
          <w:p w14:paraId="376B2082" w14:textId="77777777" w:rsidR="00AE1194" w:rsidRPr="009F5A10" w:rsidRDefault="00AA56F7">
            <w:pPr>
              <w:pStyle w:val="afffe"/>
              <w:spacing w:line="300" w:lineRule="auto"/>
              <w:rPr>
                <w:rFonts w:cs="Times New Roman"/>
              </w:rPr>
            </w:pPr>
            <w:r w:rsidRPr="009F5A10">
              <w:rPr>
                <w:rFonts w:cs="Times New Roman"/>
              </w:rPr>
              <w:t>E</w:t>
            </w:r>
          </w:p>
        </w:tc>
      </w:tr>
      <w:tr w:rsidR="00AE1194" w:rsidRPr="009F5A10" w14:paraId="33FD9740" w14:textId="77777777">
        <w:trPr>
          <w:trHeight w:val="285"/>
          <w:jc w:val="center"/>
        </w:trPr>
        <w:tc>
          <w:tcPr>
            <w:tcW w:w="1280" w:type="pct"/>
            <w:shd w:val="clear" w:color="auto" w:fill="auto"/>
            <w:noWrap/>
            <w:vAlign w:val="bottom"/>
          </w:tcPr>
          <w:p w14:paraId="3D228A9A" w14:textId="77777777" w:rsidR="00AE1194" w:rsidRPr="009F5A10" w:rsidRDefault="00AA56F7">
            <w:pPr>
              <w:pStyle w:val="afffe"/>
              <w:spacing w:line="300" w:lineRule="auto"/>
              <w:rPr>
                <w:rFonts w:cs="Times New Roman"/>
              </w:rPr>
            </w:pPr>
            <w:r w:rsidRPr="009F5A10">
              <w:rPr>
                <w:rFonts w:cs="Times New Roman"/>
              </w:rPr>
              <w:t>外窗气密性</w:t>
            </w:r>
          </w:p>
        </w:tc>
        <w:tc>
          <w:tcPr>
            <w:tcW w:w="531" w:type="pct"/>
            <w:shd w:val="clear" w:color="auto" w:fill="auto"/>
            <w:noWrap/>
            <w:vAlign w:val="bottom"/>
          </w:tcPr>
          <w:p w14:paraId="712BF901" w14:textId="77777777" w:rsidR="00AE1194" w:rsidRPr="009F5A10" w:rsidRDefault="00AA56F7">
            <w:pPr>
              <w:pStyle w:val="afffe"/>
              <w:spacing w:line="300" w:lineRule="auto"/>
              <w:rPr>
                <w:rFonts w:cs="Times New Roman"/>
              </w:rPr>
            </w:pPr>
            <w:r w:rsidRPr="009F5A10">
              <w:rPr>
                <w:rFonts w:cs="Times New Roman"/>
              </w:rPr>
              <w:t>8</w:t>
            </w:r>
            <w:r w:rsidRPr="009F5A10">
              <w:rPr>
                <w:rFonts w:cs="Times New Roman"/>
              </w:rPr>
              <w:t>级</w:t>
            </w:r>
          </w:p>
        </w:tc>
        <w:tc>
          <w:tcPr>
            <w:tcW w:w="532" w:type="pct"/>
            <w:shd w:val="clear" w:color="auto" w:fill="auto"/>
            <w:noWrap/>
            <w:vAlign w:val="bottom"/>
          </w:tcPr>
          <w:p w14:paraId="3EFC8B02" w14:textId="77777777" w:rsidR="00AE1194" w:rsidRPr="009F5A10" w:rsidRDefault="00AA56F7">
            <w:pPr>
              <w:pStyle w:val="afffe"/>
              <w:spacing w:line="300" w:lineRule="auto"/>
              <w:rPr>
                <w:rFonts w:cs="Times New Roman"/>
              </w:rPr>
            </w:pPr>
            <w:r w:rsidRPr="009F5A10">
              <w:rPr>
                <w:rFonts w:cs="Times New Roman"/>
              </w:rPr>
              <w:t>8</w:t>
            </w:r>
            <w:r w:rsidRPr="009F5A10">
              <w:rPr>
                <w:rFonts w:cs="Times New Roman"/>
              </w:rPr>
              <w:t>级</w:t>
            </w:r>
          </w:p>
        </w:tc>
        <w:tc>
          <w:tcPr>
            <w:tcW w:w="532" w:type="pct"/>
            <w:shd w:val="clear" w:color="auto" w:fill="auto"/>
            <w:noWrap/>
            <w:vAlign w:val="bottom"/>
          </w:tcPr>
          <w:p w14:paraId="796D9813" w14:textId="77777777" w:rsidR="00AE1194" w:rsidRPr="009F5A10" w:rsidRDefault="00AA56F7">
            <w:pPr>
              <w:pStyle w:val="afffe"/>
              <w:spacing w:line="300" w:lineRule="auto"/>
              <w:rPr>
                <w:rFonts w:cs="Times New Roman"/>
              </w:rPr>
            </w:pPr>
            <w:r w:rsidRPr="009F5A10">
              <w:rPr>
                <w:rFonts w:cs="Times New Roman"/>
              </w:rPr>
              <w:t>7</w:t>
            </w:r>
            <w:r w:rsidRPr="009F5A10">
              <w:rPr>
                <w:rFonts w:cs="Times New Roman"/>
              </w:rPr>
              <w:t>级</w:t>
            </w:r>
          </w:p>
        </w:tc>
        <w:tc>
          <w:tcPr>
            <w:tcW w:w="532" w:type="pct"/>
            <w:shd w:val="clear" w:color="auto" w:fill="auto"/>
            <w:noWrap/>
            <w:vAlign w:val="bottom"/>
          </w:tcPr>
          <w:p w14:paraId="7C70149F" w14:textId="77777777" w:rsidR="00AE1194" w:rsidRPr="009F5A10" w:rsidRDefault="00AA56F7">
            <w:pPr>
              <w:pStyle w:val="afffe"/>
              <w:spacing w:line="300" w:lineRule="auto"/>
              <w:rPr>
                <w:rFonts w:cs="Times New Roman"/>
              </w:rPr>
            </w:pPr>
            <w:r w:rsidRPr="009F5A10">
              <w:rPr>
                <w:rFonts w:cs="Times New Roman"/>
              </w:rPr>
              <w:t>6</w:t>
            </w:r>
            <w:r w:rsidRPr="009F5A10">
              <w:rPr>
                <w:rFonts w:cs="Times New Roman"/>
              </w:rPr>
              <w:t>级</w:t>
            </w:r>
          </w:p>
        </w:tc>
        <w:tc>
          <w:tcPr>
            <w:tcW w:w="532" w:type="pct"/>
            <w:shd w:val="clear" w:color="auto" w:fill="auto"/>
            <w:noWrap/>
            <w:vAlign w:val="bottom"/>
          </w:tcPr>
          <w:p w14:paraId="72D4248D" w14:textId="77777777" w:rsidR="00AE1194" w:rsidRPr="009F5A10" w:rsidRDefault="00AA56F7">
            <w:pPr>
              <w:pStyle w:val="afffe"/>
              <w:spacing w:line="300" w:lineRule="auto"/>
              <w:rPr>
                <w:rFonts w:cs="Times New Roman"/>
              </w:rPr>
            </w:pPr>
            <w:r w:rsidRPr="009F5A10">
              <w:rPr>
                <w:rFonts w:cs="Times New Roman"/>
              </w:rPr>
              <w:t>4</w:t>
            </w:r>
            <w:r w:rsidRPr="009F5A10">
              <w:rPr>
                <w:rFonts w:cs="Times New Roman"/>
              </w:rPr>
              <w:t>级</w:t>
            </w:r>
          </w:p>
        </w:tc>
        <w:tc>
          <w:tcPr>
            <w:tcW w:w="532" w:type="pct"/>
            <w:shd w:val="clear" w:color="auto" w:fill="auto"/>
            <w:noWrap/>
            <w:vAlign w:val="bottom"/>
          </w:tcPr>
          <w:p w14:paraId="4F8B1AC0" w14:textId="77777777" w:rsidR="00AE1194" w:rsidRPr="009F5A10" w:rsidRDefault="00AA56F7">
            <w:pPr>
              <w:pStyle w:val="afffe"/>
              <w:spacing w:line="300" w:lineRule="auto"/>
              <w:rPr>
                <w:rFonts w:cs="Times New Roman"/>
              </w:rPr>
            </w:pPr>
            <w:r w:rsidRPr="009F5A10">
              <w:rPr>
                <w:rFonts w:cs="Times New Roman"/>
              </w:rPr>
              <w:t>3</w:t>
            </w:r>
            <w:r w:rsidRPr="009F5A10">
              <w:rPr>
                <w:rFonts w:cs="Times New Roman"/>
              </w:rPr>
              <w:t>级</w:t>
            </w:r>
          </w:p>
        </w:tc>
        <w:tc>
          <w:tcPr>
            <w:tcW w:w="532" w:type="pct"/>
            <w:shd w:val="clear" w:color="auto" w:fill="auto"/>
            <w:noWrap/>
            <w:vAlign w:val="bottom"/>
          </w:tcPr>
          <w:p w14:paraId="268E1663" w14:textId="77777777" w:rsidR="00AE1194" w:rsidRPr="009F5A10" w:rsidRDefault="00AA56F7">
            <w:pPr>
              <w:pStyle w:val="afffe"/>
              <w:spacing w:line="300" w:lineRule="auto"/>
              <w:rPr>
                <w:rFonts w:cs="Times New Roman"/>
              </w:rPr>
            </w:pPr>
            <w:r w:rsidRPr="009F5A10">
              <w:rPr>
                <w:rFonts w:cs="Times New Roman"/>
              </w:rPr>
              <w:t>2</w:t>
            </w:r>
            <w:r w:rsidRPr="009F5A10">
              <w:rPr>
                <w:rFonts w:cs="Times New Roman"/>
              </w:rPr>
              <w:t>级</w:t>
            </w:r>
          </w:p>
        </w:tc>
      </w:tr>
      <w:tr w:rsidR="00AE1194" w:rsidRPr="009F5A10" w14:paraId="7F7F5A11" w14:textId="77777777">
        <w:trPr>
          <w:trHeight w:val="285"/>
          <w:jc w:val="center"/>
        </w:trPr>
        <w:tc>
          <w:tcPr>
            <w:tcW w:w="1280" w:type="pct"/>
            <w:shd w:val="clear" w:color="auto" w:fill="auto"/>
            <w:noWrap/>
            <w:vAlign w:val="bottom"/>
          </w:tcPr>
          <w:p w14:paraId="22A05070" w14:textId="77777777" w:rsidR="00AE1194" w:rsidRPr="009F5A10" w:rsidRDefault="00AA56F7">
            <w:pPr>
              <w:pStyle w:val="afffe"/>
              <w:spacing w:line="300" w:lineRule="auto"/>
              <w:rPr>
                <w:rFonts w:cs="Times New Roman"/>
              </w:rPr>
            </w:pPr>
            <w:r w:rsidRPr="009F5A10">
              <w:rPr>
                <w:rFonts w:cs="Times New Roman"/>
              </w:rPr>
              <w:t>透光幕墙气密性</w:t>
            </w:r>
          </w:p>
        </w:tc>
        <w:tc>
          <w:tcPr>
            <w:tcW w:w="531" w:type="pct"/>
            <w:shd w:val="clear" w:color="auto" w:fill="auto"/>
            <w:noWrap/>
            <w:vAlign w:val="bottom"/>
          </w:tcPr>
          <w:p w14:paraId="7B3A9886" w14:textId="77777777" w:rsidR="00AE1194" w:rsidRPr="009F5A10" w:rsidRDefault="00AA56F7">
            <w:pPr>
              <w:pStyle w:val="afffe"/>
              <w:spacing w:line="300" w:lineRule="auto"/>
              <w:rPr>
                <w:rFonts w:cs="Times New Roman"/>
              </w:rPr>
            </w:pPr>
            <w:r w:rsidRPr="009F5A10">
              <w:rPr>
                <w:rFonts w:cs="Times New Roman"/>
              </w:rPr>
              <w:t>4</w:t>
            </w:r>
            <w:r w:rsidRPr="009F5A10">
              <w:rPr>
                <w:rFonts w:cs="Times New Roman"/>
              </w:rPr>
              <w:t>级</w:t>
            </w:r>
          </w:p>
        </w:tc>
        <w:tc>
          <w:tcPr>
            <w:tcW w:w="532" w:type="pct"/>
            <w:shd w:val="clear" w:color="auto" w:fill="auto"/>
            <w:noWrap/>
            <w:vAlign w:val="bottom"/>
          </w:tcPr>
          <w:p w14:paraId="11FA4398" w14:textId="77777777" w:rsidR="00AE1194" w:rsidRPr="009F5A10" w:rsidRDefault="00AA56F7">
            <w:pPr>
              <w:pStyle w:val="afffe"/>
              <w:spacing w:line="300" w:lineRule="auto"/>
              <w:rPr>
                <w:rFonts w:cs="Times New Roman"/>
              </w:rPr>
            </w:pPr>
            <w:r w:rsidRPr="009F5A10">
              <w:rPr>
                <w:rFonts w:cs="Times New Roman"/>
              </w:rPr>
              <w:t>4</w:t>
            </w:r>
            <w:r w:rsidRPr="009F5A10">
              <w:rPr>
                <w:rFonts w:cs="Times New Roman"/>
              </w:rPr>
              <w:t>级</w:t>
            </w:r>
          </w:p>
        </w:tc>
        <w:tc>
          <w:tcPr>
            <w:tcW w:w="532" w:type="pct"/>
            <w:shd w:val="clear" w:color="auto" w:fill="auto"/>
            <w:noWrap/>
            <w:vAlign w:val="bottom"/>
          </w:tcPr>
          <w:p w14:paraId="48FFDBE2" w14:textId="77777777" w:rsidR="00AE1194" w:rsidRPr="009F5A10" w:rsidRDefault="00AA56F7">
            <w:pPr>
              <w:pStyle w:val="afffe"/>
              <w:spacing w:line="300" w:lineRule="auto"/>
              <w:rPr>
                <w:rFonts w:cs="Times New Roman"/>
              </w:rPr>
            </w:pPr>
            <w:r w:rsidRPr="009F5A10">
              <w:rPr>
                <w:rFonts w:cs="Times New Roman"/>
              </w:rPr>
              <w:t>3</w:t>
            </w:r>
            <w:r w:rsidRPr="009F5A10">
              <w:rPr>
                <w:rFonts w:cs="Times New Roman"/>
              </w:rPr>
              <w:t>级</w:t>
            </w:r>
          </w:p>
        </w:tc>
        <w:tc>
          <w:tcPr>
            <w:tcW w:w="532" w:type="pct"/>
            <w:shd w:val="clear" w:color="auto" w:fill="auto"/>
            <w:noWrap/>
            <w:vAlign w:val="bottom"/>
          </w:tcPr>
          <w:p w14:paraId="1AA359C0" w14:textId="77777777" w:rsidR="00AE1194" w:rsidRPr="009F5A10" w:rsidRDefault="00AA56F7">
            <w:pPr>
              <w:pStyle w:val="afffe"/>
              <w:spacing w:line="300" w:lineRule="auto"/>
              <w:rPr>
                <w:rFonts w:cs="Times New Roman"/>
              </w:rPr>
            </w:pPr>
            <w:r w:rsidRPr="009F5A10">
              <w:rPr>
                <w:rFonts w:cs="Times New Roman"/>
              </w:rPr>
              <w:t>3</w:t>
            </w:r>
            <w:r w:rsidRPr="009F5A10">
              <w:rPr>
                <w:rFonts w:cs="Times New Roman"/>
              </w:rPr>
              <w:t>级</w:t>
            </w:r>
          </w:p>
        </w:tc>
        <w:tc>
          <w:tcPr>
            <w:tcW w:w="532" w:type="pct"/>
            <w:shd w:val="clear" w:color="auto" w:fill="auto"/>
            <w:noWrap/>
            <w:vAlign w:val="bottom"/>
          </w:tcPr>
          <w:p w14:paraId="07B6DCC4" w14:textId="77777777" w:rsidR="00AE1194" w:rsidRPr="009F5A10" w:rsidRDefault="00AA56F7">
            <w:pPr>
              <w:pStyle w:val="afffe"/>
              <w:spacing w:line="300" w:lineRule="auto"/>
              <w:rPr>
                <w:rFonts w:cs="Times New Roman"/>
              </w:rPr>
            </w:pPr>
            <w:r w:rsidRPr="009F5A10">
              <w:rPr>
                <w:rFonts w:cs="Times New Roman"/>
              </w:rPr>
              <w:t>3</w:t>
            </w:r>
            <w:r w:rsidRPr="009F5A10">
              <w:rPr>
                <w:rFonts w:cs="Times New Roman"/>
              </w:rPr>
              <w:t>级</w:t>
            </w:r>
          </w:p>
        </w:tc>
        <w:tc>
          <w:tcPr>
            <w:tcW w:w="532" w:type="pct"/>
            <w:shd w:val="clear" w:color="auto" w:fill="auto"/>
            <w:noWrap/>
            <w:vAlign w:val="bottom"/>
          </w:tcPr>
          <w:p w14:paraId="0D3FFFA8" w14:textId="77777777" w:rsidR="00AE1194" w:rsidRPr="009F5A10" w:rsidRDefault="00AA56F7">
            <w:pPr>
              <w:pStyle w:val="afffe"/>
              <w:spacing w:line="300" w:lineRule="auto"/>
              <w:rPr>
                <w:rFonts w:cs="Times New Roman"/>
              </w:rPr>
            </w:pPr>
            <w:r w:rsidRPr="009F5A10">
              <w:rPr>
                <w:rFonts w:cs="Times New Roman"/>
              </w:rPr>
              <w:t>2</w:t>
            </w:r>
            <w:r w:rsidRPr="009F5A10">
              <w:rPr>
                <w:rFonts w:cs="Times New Roman"/>
              </w:rPr>
              <w:t>级</w:t>
            </w:r>
          </w:p>
        </w:tc>
        <w:tc>
          <w:tcPr>
            <w:tcW w:w="532" w:type="pct"/>
            <w:shd w:val="clear" w:color="auto" w:fill="auto"/>
            <w:noWrap/>
            <w:vAlign w:val="bottom"/>
          </w:tcPr>
          <w:p w14:paraId="6B3F8933" w14:textId="77777777" w:rsidR="00AE1194" w:rsidRPr="009F5A10" w:rsidRDefault="00AA56F7">
            <w:pPr>
              <w:pStyle w:val="afffe"/>
              <w:spacing w:line="300" w:lineRule="auto"/>
              <w:rPr>
                <w:rFonts w:cs="Times New Roman"/>
              </w:rPr>
            </w:pPr>
            <w:r w:rsidRPr="009F5A10">
              <w:rPr>
                <w:rFonts w:cs="Times New Roman"/>
              </w:rPr>
              <w:t>1</w:t>
            </w:r>
            <w:r w:rsidRPr="009F5A10">
              <w:rPr>
                <w:rFonts w:cs="Times New Roman"/>
              </w:rPr>
              <w:t>级</w:t>
            </w:r>
          </w:p>
        </w:tc>
      </w:tr>
    </w:tbl>
    <w:p w14:paraId="53AF37C9" w14:textId="77777777" w:rsidR="00AE1194" w:rsidRPr="009F5A10" w:rsidRDefault="00AA56F7">
      <w:pPr>
        <w:pStyle w:val="affffa"/>
        <w:ind w:firstLine="482"/>
      </w:pPr>
      <w:r w:rsidRPr="009F5A10">
        <w:rPr>
          <w:b/>
        </w:rPr>
        <w:t>【条文说明】</w:t>
      </w:r>
      <w:r w:rsidRPr="009F5A10">
        <w:t xml:space="preserve"> </w:t>
      </w:r>
      <w:r w:rsidRPr="009F5A10">
        <w:rPr>
          <w:rFonts w:hint="eastAsia"/>
        </w:rPr>
        <w:t>外窗及透光幕墙气密性主要抵御夏季和冬季室外空气向室内渗漏，建筑能效越高，对</w:t>
      </w:r>
      <w:r w:rsidRPr="009F5A10">
        <w:t>外窗及透光幕墙</w:t>
      </w:r>
      <w:r w:rsidRPr="009F5A10">
        <w:rPr>
          <w:rFonts w:hint="eastAsia"/>
        </w:rPr>
        <w:t>气密性能越高，参考国家标准</w:t>
      </w:r>
      <w:r w:rsidRPr="009F5A10">
        <w:t>《近零能耗建筑技术标准》</w:t>
      </w:r>
      <w:r w:rsidRPr="009F5A10">
        <w:t>GB/T 51350-2019</w:t>
      </w:r>
      <w:r w:rsidRPr="009F5A10">
        <w:rPr>
          <w:rFonts w:hint="eastAsia"/>
        </w:rPr>
        <w:t>、</w:t>
      </w:r>
      <w:r w:rsidRPr="009F5A10">
        <w:t>《建筑节能与可再生能源利用通用规范》</w:t>
      </w:r>
      <w:r w:rsidRPr="009F5A10">
        <w:t>GB 55015-2021</w:t>
      </w:r>
      <w:r w:rsidRPr="009F5A10">
        <w:rPr>
          <w:rFonts w:hint="eastAsia"/>
        </w:rPr>
        <w:t>、</w:t>
      </w:r>
      <w:r w:rsidRPr="009F5A10">
        <w:t>《公共建筑节能设计规范》</w:t>
      </w:r>
      <w:r w:rsidRPr="009F5A10">
        <w:t>GB 50189-2015</w:t>
      </w:r>
      <w:r w:rsidRPr="009F5A10">
        <w:rPr>
          <w:rFonts w:hint="eastAsia"/>
        </w:rPr>
        <w:t>对</w:t>
      </w:r>
      <w:r w:rsidRPr="009F5A10">
        <w:t>外窗及透光幕墙</w:t>
      </w:r>
      <w:r w:rsidRPr="009F5A10">
        <w:rPr>
          <w:rFonts w:hint="eastAsia"/>
        </w:rPr>
        <w:t>气密性要求给出了</w:t>
      </w:r>
      <w:r w:rsidRPr="009F5A10">
        <w:t>不同建筑能效等级外窗、透光幕墙气密性等级</w:t>
      </w:r>
      <w:r w:rsidRPr="009F5A10">
        <w:rPr>
          <w:rFonts w:hint="eastAsia"/>
        </w:rPr>
        <w:t>要求。抗风压性能和水密性能与建筑门窗使</w:t>
      </w:r>
      <w:r w:rsidRPr="009F5A10">
        <w:rPr>
          <w:rFonts w:hint="eastAsia"/>
        </w:rPr>
        <w:lastRenderedPageBreak/>
        <w:t>用地区、建筑高度等密切相关，与节能性能无直接相关性，因此本标准未作要求，但应符合相关标准规定。</w:t>
      </w:r>
    </w:p>
    <w:p w14:paraId="03FBEC5F" w14:textId="77777777" w:rsidR="00AE1194" w:rsidRPr="009F5A10" w:rsidRDefault="00AA56F7">
      <w:pPr>
        <w:spacing w:beforeLines="50" w:before="231" w:afterLines="50" w:after="231"/>
        <w:ind w:firstLine="480"/>
        <w:jc w:val="center"/>
        <w:outlineLvl w:val="2"/>
        <w:rPr>
          <w:bCs/>
        </w:rPr>
      </w:pPr>
      <w:r w:rsidRPr="009F5A10">
        <w:rPr>
          <w:bCs/>
        </w:rPr>
        <w:t xml:space="preserve">Ⅱ  </w:t>
      </w:r>
      <w:r w:rsidRPr="009F5A10">
        <w:rPr>
          <w:rFonts w:hint="eastAsia"/>
          <w:bCs/>
        </w:rPr>
        <w:t>暖通</w:t>
      </w:r>
      <w:r w:rsidRPr="009F5A10">
        <w:rPr>
          <w:bCs/>
        </w:rPr>
        <w:t>空调</w:t>
      </w:r>
    </w:p>
    <w:p w14:paraId="72A79D86" w14:textId="77777777" w:rsidR="00AE1194" w:rsidRPr="009F5A10" w:rsidRDefault="00AA56F7">
      <w:pPr>
        <w:pStyle w:val="3"/>
        <w:rPr>
          <w:bCs/>
        </w:rPr>
      </w:pPr>
      <w:r w:rsidRPr="009F5A10">
        <w:rPr>
          <w:bCs/>
        </w:rPr>
        <w:t>暖通空调系统评估宜包括下列内容：</w:t>
      </w:r>
    </w:p>
    <w:p w14:paraId="2353138B" w14:textId="77777777" w:rsidR="00AE1194" w:rsidRPr="009F5A10" w:rsidRDefault="00AA56F7">
      <w:pPr>
        <w:ind w:firstLine="480"/>
      </w:pPr>
      <w:r w:rsidRPr="009F5A10">
        <w:t>1</w:t>
      </w:r>
      <w:r w:rsidRPr="009F5A10">
        <w:rPr>
          <w:rFonts w:hint="eastAsia"/>
        </w:rPr>
        <w:t xml:space="preserve"> </w:t>
      </w:r>
      <w:r w:rsidRPr="009F5A10">
        <w:t>冷热源</w:t>
      </w:r>
      <w:r w:rsidRPr="009F5A10">
        <w:rPr>
          <w:rFonts w:hint="eastAsia"/>
        </w:rPr>
        <w:t>系统</w:t>
      </w:r>
      <w:r w:rsidRPr="009F5A10">
        <w:t>形式、设备配置及性能系数；</w:t>
      </w:r>
    </w:p>
    <w:p w14:paraId="45218AB2" w14:textId="77777777" w:rsidR="00AE1194" w:rsidRPr="009F5A10" w:rsidRDefault="00AA56F7">
      <w:pPr>
        <w:ind w:firstLine="480"/>
      </w:pPr>
      <w:r w:rsidRPr="009F5A10">
        <w:t xml:space="preserve">2 </w:t>
      </w:r>
      <w:r w:rsidRPr="009F5A10">
        <w:t>输配系统形式、水泵效率、耗电输热（冷）比；</w:t>
      </w:r>
    </w:p>
    <w:p w14:paraId="32D2A848" w14:textId="77777777" w:rsidR="00AE1194" w:rsidRPr="009F5A10" w:rsidRDefault="00AA56F7">
      <w:pPr>
        <w:ind w:firstLine="480"/>
      </w:pPr>
      <w:r w:rsidRPr="009F5A10">
        <w:t xml:space="preserve">3 </w:t>
      </w:r>
      <w:r w:rsidRPr="009F5A10">
        <w:t>末端系统形式、风机效率、单位风量耗功率等。</w:t>
      </w:r>
    </w:p>
    <w:p w14:paraId="568E8EEC" w14:textId="77777777" w:rsidR="00AE1194" w:rsidRPr="009F5A10" w:rsidRDefault="00AA56F7">
      <w:pPr>
        <w:pStyle w:val="affffa"/>
        <w:ind w:firstLine="482"/>
      </w:pPr>
      <w:r w:rsidRPr="009F5A10">
        <w:rPr>
          <w:b/>
        </w:rPr>
        <w:t>【条文说明】</w:t>
      </w:r>
      <w:r w:rsidRPr="009F5A10">
        <w:rPr>
          <w:rFonts w:hint="eastAsia"/>
          <w:bCs/>
        </w:rPr>
        <w:t>暖通空调系统能耗占建筑能耗的</w:t>
      </w:r>
      <w:r w:rsidRPr="009F5A10">
        <w:rPr>
          <w:bCs/>
        </w:rPr>
        <w:t>50%</w:t>
      </w:r>
      <w:r w:rsidRPr="009F5A10">
        <w:rPr>
          <w:rFonts w:hint="eastAsia"/>
          <w:bCs/>
        </w:rPr>
        <w:t>左右，是能源消耗大户。</w:t>
      </w:r>
      <w:r w:rsidRPr="009F5A10">
        <w:rPr>
          <w:bCs/>
        </w:rPr>
        <w:t>暖通空调</w:t>
      </w:r>
      <w:r w:rsidRPr="009F5A10">
        <w:rPr>
          <w:rFonts w:hint="eastAsia"/>
          <w:bCs/>
        </w:rPr>
        <w:t>冷热源设备，水泵和风机输配设备，</w:t>
      </w:r>
      <w:r w:rsidRPr="009F5A10">
        <w:rPr>
          <w:rFonts w:hint="eastAsia"/>
        </w:rPr>
        <w:t>组合式空调机组、新风机组、送排风机组、风机盘管等末端设备运行效率直接影响建筑能耗，因此非常有必要对</w:t>
      </w:r>
      <w:r w:rsidRPr="009F5A10">
        <w:rPr>
          <w:bCs/>
        </w:rPr>
        <w:t>暖通空调系统</w:t>
      </w:r>
      <w:r w:rsidRPr="009F5A10">
        <w:rPr>
          <w:rFonts w:hint="eastAsia"/>
        </w:rPr>
        <w:t>进行评估。</w:t>
      </w:r>
    </w:p>
    <w:p w14:paraId="360DD97D" w14:textId="77777777" w:rsidR="00AE1194" w:rsidRPr="009F5A10" w:rsidRDefault="00AA56F7">
      <w:pPr>
        <w:pStyle w:val="3"/>
      </w:pPr>
      <w:r w:rsidRPr="009F5A10">
        <w:t>公共建筑能效理论评估时，当暖通空调系统存在下列情况之一时，直接判定为</w:t>
      </w:r>
      <w:r w:rsidRPr="009F5A10">
        <w:t>F</w:t>
      </w:r>
      <w:r w:rsidRPr="009F5A10">
        <w:t>级：</w:t>
      </w:r>
    </w:p>
    <w:p w14:paraId="4C5D5D83" w14:textId="77777777" w:rsidR="00AE1194" w:rsidRPr="009F5A10" w:rsidRDefault="00AA56F7">
      <w:pPr>
        <w:ind w:firstLine="480"/>
        <w:rPr>
          <w:szCs w:val="21"/>
        </w:rPr>
      </w:pPr>
      <w:r w:rsidRPr="009F5A10">
        <w:rPr>
          <w:szCs w:val="21"/>
        </w:rPr>
        <w:t xml:space="preserve">1 </w:t>
      </w:r>
      <w:r w:rsidRPr="009F5A10">
        <w:rPr>
          <w:szCs w:val="21"/>
        </w:rPr>
        <w:t>冷热源设备运行时间接近或超过其正常使用年限，且经具有资质的单位检测后认定设备性能和安全性不满足要求；</w:t>
      </w:r>
    </w:p>
    <w:p w14:paraId="34D940E9" w14:textId="77777777" w:rsidR="00AE1194" w:rsidRPr="009F5A10" w:rsidRDefault="00AA56F7">
      <w:pPr>
        <w:ind w:firstLine="480"/>
        <w:rPr>
          <w:szCs w:val="21"/>
        </w:rPr>
      </w:pPr>
      <w:r w:rsidRPr="009F5A10">
        <w:rPr>
          <w:szCs w:val="21"/>
        </w:rPr>
        <w:t xml:space="preserve">2 </w:t>
      </w:r>
      <w:r w:rsidRPr="009F5A10">
        <w:rPr>
          <w:szCs w:val="21"/>
        </w:rPr>
        <w:t>所使用的燃料、工质或排放不满足环保要求；</w:t>
      </w:r>
    </w:p>
    <w:p w14:paraId="0D9BE7B7" w14:textId="77777777" w:rsidR="00AE1194" w:rsidRPr="009F5A10" w:rsidRDefault="00AA56F7">
      <w:pPr>
        <w:ind w:firstLine="480"/>
        <w:rPr>
          <w:szCs w:val="21"/>
        </w:rPr>
      </w:pPr>
      <w:r w:rsidRPr="009F5A10">
        <w:rPr>
          <w:szCs w:val="21"/>
        </w:rPr>
        <w:t>3</w:t>
      </w:r>
      <w:r w:rsidRPr="009F5A10">
        <w:rPr>
          <w:szCs w:val="21"/>
        </w:rPr>
        <w:t>末端系统不具备室温调控手段。</w:t>
      </w:r>
    </w:p>
    <w:p w14:paraId="31150C62" w14:textId="3AE6FD40" w:rsidR="00AE1194" w:rsidRPr="009F5A10" w:rsidRDefault="00AA56F7">
      <w:pPr>
        <w:pStyle w:val="affffa"/>
        <w:ind w:firstLine="482"/>
      </w:pPr>
      <w:r w:rsidRPr="009F5A10">
        <w:rPr>
          <w:b/>
        </w:rPr>
        <w:t>【条文说明】</w:t>
      </w:r>
      <w:r w:rsidRPr="009F5A10">
        <w:rPr>
          <w:rFonts w:hint="eastAsia"/>
        </w:rPr>
        <w:t>（</w:t>
      </w:r>
      <w:r w:rsidRPr="009F5A10">
        <w:t>1</w:t>
      </w:r>
      <w:r w:rsidRPr="009F5A10">
        <w:rPr>
          <w:rFonts w:hint="eastAsia"/>
        </w:rPr>
        <w:t>）冷热源设备运行效率直接影响建筑能耗，按中国目前的制造水平和运行管理水平，冷热源设备使用寿命为</w:t>
      </w:r>
      <w:r w:rsidRPr="009F5A10">
        <w:t>15</w:t>
      </w:r>
      <w:r w:rsidRPr="009F5A10">
        <w:rPr>
          <w:rFonts w:hint="eastAsia"/>
        </w:rPr>
        <w:t>年左右，超过设备使用年限或运营管理不善，冷热源设备效率衰减严重，甚至存在安全隐患，因此对于</w:t>
      </w:r>
      <w:r w:rsidRPr="009F5A10">
        <w:t>冷热源设备运行时间接近或超过其正常使用年限，且经具有资质的单位检测后认定设备性能和安全性不满足要求</w:t>
      </w:r>
      <w:r w:rsidRPr="009F5A10">
        <w:rPr>
          <w:rFonts w:hint="eastAsia"/>
        </w:rPr>
        <w:t>时，建议进行节能改造。</w:t>
      </w:r>
    </w:p>
    <w:p w14:paraId="0F88C839" w14:textId="77777777" w:rsidR="00AE1194" w:rsidRPr="009F5A10" w:rsidRDefault="00AA56F7">
      <w:pPr>
        <w:pStyle w:val="affffa"/>
        <w:ind w:firstLine="480"/>
      </w:pPr>
      <w:r w:rsidRPr="009F5A10">
        <w:rPr>
          <w:rFonts w:hint="eastAsia"/>
        </w:rPr>
        <w:t>（</w:t>
      </w:r>
      <w:r w:rsidRPr="009F5A10">
        <w:t>2</w:t>
      </w:r>
      <w:r w:rsidRPr="009F5A10">
        <w:rPr>
          <w:rFonts w:hint="eastAsia"/>
        </w:rPr>
        <w:t>）在“碳达峰、碳中和”双碳背景下，我国能源结构不断调整，加大清洁、</w:t>
      </w:r>
      <w:r w:rsidRPr="009F5A10">
        <w:rPr>
          <w:rFonts w:hint="eastAsia"/>
        </w:rPr>
        <w:lastRenderedPageBreak/>
        <w:t>可再生能源应用，明令禁止散煤等燃料，分阶段加速淘汰制冷空调设备使用的氢氯氟烃（</w:t>
      </w:r>
      <w:r w:rsidRPr="009F5A10">
        <w:t>HCFs</w:t>
      </w:r>
      <w:r w:rsidRPr="009F5A10">
        <w:rPr>
          <w:rFonts w:hint="eastAsia"/>
        </w:rPr>
        <w:t>）制冷剂，管控燃煤、燃气等燃料污染物排放，降低碳排放。</w:t>
      </w:r>
    </w:p>
    <w:p w14:paraId="0D75E42A" w14:textId="4A8E4363" w:rsidR="00AE1194" w:rsidRPr="009F5A10" w:rsidRDefault="00AA56F7">
      <w:pPr>
        <w:pStyle w:val="affffa"/>
        <w:ind w:firstLine="480"/>
      </w:pPr>
      <w:r w:rsidRPr="009F5A10">
        <w:rPr>
          <w:rFonts w:hint="eastAsia"/>
        </w:rPr>
        <w:t>（</w:t>
      </w:r>
      <w:r w:rsidRPr="009F5A10">
        <w:t>3</w:t>
      </w:r>
      <w:r w:rsidRPr="009F5A10">
        <w:rPr>
          <w:rFonts w:hint="eastAsia"/>
        </w:rPr>
        <w:t>）室温调控是建筑节能的前提及手段，《中华人民共和国节约能源法》要求</w:t>
      </w:r>
      <w:r w:rsidRPr="009F5A10">
        <w:t>“</w:t>
      </w:r>
      <w:r w:rsidRPr="009F5A10">
        <w:rPr>
          <w:rFonts w:hint="eastAsia"/>
        </w:rPr>
        <w:t>使用空调供暖、制冷的公共建筑应当实行室内温度控制制度</w:t>
      </w:r>
      <w:r w:rsidRPr="009F5A10">
        <w:t>”</w:t>
      </w:r>
      <w:r w:rsidRPr="009F5A10">
        <w:rPr>
          <w:rFonts w:hint="eastAsia"/>
        </w:rPr>
        <w:t>。公共建筑供暖空调系统应具有室温调控手段。对于全空气空调系统可采用电动两通阀变水流量和风机变速的控制方式；风机盘管系统可采用电动温控阀和三档风速相结合的控制方式。采用散热器供暖时，在每组散热器的进水支管上，应安装散热器恒温控制阀或手动散热器调节阀。采用地板辐射供暖系统时，房间的室内温度也应有相应控制措施。</w:t>
      </w:r>
    </w:p>
    <w:p w14:paraId="7EBECE3C" w14:textId="77777777" w:rsidR="00AE1194" w:rsidRPr="009F5A10" w:rsidRDefault="00AA56F7">
      <w:pPr>
        <w:pStyle w:val="3"/>
      </w:pPr>
      <w:r w:rsidRPr="009F5A10">
        <w:t>当公共建筑</w:t>
      </w:r>
      <w:bookmarkStart w:id="24" w:name="_Hlk84521200"/>
      <w:r w:rsidRPr="009F5A10">
        <w:rPr>
          <w:rFonts w:hint="eastAsia"/>
        </w:rPr>
        <w:t>冷水（热泵）机组名义制冷性能（</w:t>
      </w:r>
      <w:r w:rsidRPr="009F5A10">
        <w:rPr>
          <w:i/>
          <w:iCs/>
        </w:rPr>
        <w:t>COP</w:t>
      </w:r>
      <w:r w:rsidRPr="009F5A10">
        <w:rPr>
          <w:rFonts w:hint="eastAsia"/>
        </w:rPr>
        <w:t>）</w:t>
      </w:r>
      <w:bookmarkEnd w:id="24"/>
      <w:r w:rsidRPr="009F5A10">
        <w:rPr>
          <w:rFonts w:hint="eastAsia"/>
        </w:rPr>
        <w:t>符合</w:t>
      </w:r>
      <w:r w:rsidRPr="009F5A10">
        <w:t>表</w:t>
      </w:r>
      <w:r w:rsidRPr="009F5A10">
        <w:t>5.3.7</w:t>
      </w:r>
      <w:r w:rsidRPr="009F5A10">
        <w:t>规定时，直接判定为</w:t>
      </w:r>
      <w:r w:rsidRPr="009F5A10">
        <w:t>E</w:t>
      </w:r>
      <w:r w:rsidRPr="009F5A10">
        <w:t>级。</w:t>
      </w:r>
    </w:p>
    <w:p w14:paraId="78FACFBA" w14:textId="77777777" w:rsidR="00AE1194" w:rsidRPr="009F5A10" w:rsidRDefault="00AA56F7">
      <w:pPr>
        <w:pStyle w:val="aa"/>
      </w:pPr>
      <w:r w:rsidRPr="009F5A10">
        <w:rPr>
          <w:rFonts w:hint="eastAsia"/>
        </w:rPr>
        <w:t>表</w:t>
      </w:r>
      <w:r w:rsidRPr="009F5A10">
        <w:rPr>
          <w:rFonts w:hint="eastAsia"/>
        </w:rPr>
        <w:t xml:space="preserve">5.3.7 </w:t>
      </w:r>
      <w:r w:rsidRPr="009F5A10">
        <w:rPr>
          <w:rFonts w:hint="eastAsia"/>
        </w:rPr>
        <w:t>冷水（热泵）机组名义制冷性能（</w:t>
      </w:r>
      <w:r w:rsidRPr="009F5A10">
        <w:rPr>
          <w:rFonts w:hint="eastAsia"/>
          <w:i/>
          <w:iCs/>
        </w:rPr>
        <w:t>COP</w:t>
      </w:r>
      <w:r w:rsidRPr="009F5A10">
        <w:rPr>
          <w:rFonts w:hint="eastAsia"/>
        </w:rPr>
        <w:t>）</w:t>
      </w:r>
    </w:p>
    <w:tbl>
      <w:tblPr>
        <w:tblW w:w="5000" w:type="pct"/>
        <w:jc w:val="center"/>
        <w:tblBorders>
          <w:top w:val="single" w:sz="6" w:space="0" w:color="333333"/>
          <w:left w:val="single" w:sz="6" w:space="0" w:color="333333"/>
          <w:bottom w:val="single" w:sz="6" w:space="0" w:color="333333"/>
          <w:right w:val="single" w:sz="6" w:space="0" w:color="333333"/>
        </w:tblBorders>
        <w:tblCellMar>
          <w:top w:w="15" w:type="dxa"/>
          <w:left w:w="15" w:type="dxa"/>
          <w:bottom w:w="15" w:type="dxa"/>
          <w:right w:w="15" w:type="dxa"/>
        </w:tblCellMar>
        <w:tblLook w:val="04A0" w:firstRow="1" w:lastRow="0" w:firstColumn="1" w:lastColumn="0" w:noHBand="0" w:noVBand="1"/>
      </w:tblPr>
      <w:tblGrid>
        <w:gridCol w:w="2776"/>
        <w:gridCol w:w="2775"/>
        <w:gridCol w:w="3163"/>
      </w:tblGrid>
      <w:tr w:rsidR="00AE1194" w:rsidRPr="009F5A10" w14:paraId="1C6050A0" w14:textId="77777777">
        <w:trPr>
          <w:tblHeader/>
          <w:jc w:val="center"/>
        </w:trPr>
        <w:tc>
          <w:tcPr>
            <w:tcW w:w="1593" w:type="pct"/>
            <w:tcBorders>
              <w:top w:val="single" w:sz="6" w:space="0" w:color="333333"/>
              <w:left w:val="single" w:sz="6" w:space="0" w:color="333333"/>
              <w:bottom w:val="single" w:sz="6" w:space="0" w:color="333333"/>
              <w:right w:val="single" w:sz="6" w:space="0" w:color="333333"/>
            </w:tcBorders>
            <w:vAlign w:val="center"/>
          </w:tcPr>
          <w:p w14:paraId="48FFFD31" w14:textId="77777777" w:rsidR="00AE1194" w:rsidRPr="009F5A10" w:rsidRDefault="00AA56F7">
            <w:pPr>
              <w:pStyle w:val="afffe"/>
            </w:pPr>
            <w:r w:rsidRPr="009F5A10">
              <w:t>类</w:t>
            </w:r>
            <w:r w:rsidRPr="009F5A10">
              <w:t xml:space="preserve"> </w:t>
            </w:r>
            <w:r w:rsidRPr="009F5A10">
              <w:t>型</w:t>
            </w:r>
          </w:p>
        </w:tc>
        <w:tc>
          <w:tcPr>
            <w:tcW w:w="1592" w:type="pct"/>
            <w:tcBorders>
              <w:top w:val="single" w:sz="6" w:space="0" w:color="333333"/>
              <w:left w:val="single" w:sz="6" w:space="0" w:color="333333"/>
              <w:bottom w:val="single" w:sz="6" w:space="0" w:color="333333"/>
              <w:right w:val="single" w:sz="6" w:space="0" w:color="333333"/>
            </w:tcBorders>
            <w:vAlign w:val="center"/>
          </w:tcPr>
          <w:p w14:paraId="1FA12CED" w14:textId="77777777" w:rsidR="00AE1194" w:rsidRPr="009F5A10" w:rsidRDefault="00AA56F7">
            <w:pPr>
              <w:pStyle w:val="afffe"/>
            </w:pPr>
            <w:r w:rsidRPr="009F5A10">
              <w:t>单台额定制冷量</w:t>
            </w:r>
            <w:r w:rsidRPr="009F5A10">
              <w:t xml:space="preserve"> </w:t>
            </w:r>
            <w:r w:rsidRPr="009F5A10">
              <w:rPr>
                <w:rFonts w:eastAsia="楷体"/>
                <w:i/>
              </w:rPr>
              <w:t>CC</w:t>
            </w:r>
          </w:p>
          <w:p w14:paraId="054537B3" w14:textId="77777777" w:rsidR="00AE1194" w:rsidRPr="009F5A10" w:rsidRDefault="00AA56F7">
            <w:pPr>
              <w:pStyle w:val="afffe"/>
            </w:pPr>
            <w:r w:rsidRPr="009F5A10">
              <w:t>（</w:t>
            </w:r>
            <w:r w:rsidRPr="009F5A10">
              <w:t>kW</w:t>
            </w:r>
            <w:r w:rsidRPr="009F5A10">
              <w:t>）</w:t>
            </w:r>
          </w:p>
        </w:tc>
        <w:tc>
          <w:tcPr>
            <w:tcW w:w="1815" w:type="pct"/>
            <w:tcBorders>
              <w:top w:val="single" w:sz="6" w:space="0" w:color="333333"/>
              <w:left w:val="single" w:sz="6" w:space="0" w:color="333333"/>
              <w:bottom w:val="single" w:sz="6" w:space="0" w:color="333333"/>
              <w:right w:val="single" w:sz="6" w:space="0" w:color="333333"/>
            </w:tcBorders>
            <w:vAlign w:val="center"/>
          </w:tcPr>
          <w:p w14:paraId="4B7678F6" w14:textId="77777777" w:rsidR="00AE1194" w:rsidRPr="009F5A10" w:rsidRDefault="00AA56F7">
            <w:pPr>
              <w:pStyle w:val="afffe"/>
            </w:pPr>
            <w:r w:rsidRPr="009F5A10">
              <w:rPr>
                <w:rFonts w:hint="eastAsia"/>
              </w:rPr>
              <w:t>冷水（热泵）机组名义制冷性能</w:t>
            </w:r>
          </w:p>
          <w:p w14:paraId="1B0B5248" w14:textId="77777777" w:rsidR="00AE1194" w:rsidRPr="009F5A10" w:rsidRDefault="00AA56F7">
            <w:pPr>
              <w:pStyle w:val="afffe"/>
            </w:pPr>
            <w:r w:rsidRPr="009F5A10">
              <w:rPr>
                <w:rFonts w:hint="eastAsia"/>
              </w:rPr>
              <w:t>（</w:t>
            </w:r>
            <w:r w:rsidRPr="009F5A10">
              <w:rPr>
                <w:rFonts w:hint="eastAsia"/>
                <w:i/>
                <w:iCs/>
              </w:rPr>
              <w:t>COP</w:t>
            </w:r>
            <w:r w:rsidRPr="009F5A10">
              <w:rPr>
                <w:rFonts w:hint="eastAsia"/>
              </w:rPr>
              <w:t>）</w:t>
            </w:r>
          </w:p>
        </w:tc>
      </w:tr>
      <w:tr w:rsidR="00AE1194" w:rsidRPr="009F5A10" w14:paraId="1865EC3D" w14:textId="77777777">
        <w:trPr>
          <w:jc w:val="center"/>
        </w:trPr>
        <w:tc>
          <w:tcPr>
            <w:tcW w:w="1593" w:type="pct"/>
            <w:vMerge w:val="restart"/>
            <w:tcBorders>
              <w:top w:val="single" w:sz="6" w:space="0" w:color="333333"/>
              <w:left w:val="single" w:sz="6" w:space="0" w:color="333333"/>
              <w:bottom w:val="single" w:sz="6" w:space="0" w:color="333333"/>
              <w:right w:val="single" w:sz="6" w:space="0" w:color="333333"/>
            </w:tcBorders>
            <w:vAlign w:val="center"/>
          </w:tcPr>
          <w:p w14:paraId="3601D401" w14:textId="77777777" w:rsidR="00AE1194" w:rsidRPr="009F5A10" w:rsidRDefault="00AA56F7">
            <w:pPr>
              <w:pStyle w:val="afffe"/>
            </w:pPr>
            <w:r w:rsidRPr="009F5A10">
              <w:t>水冷冷水机组</w:t>
            </w:r>
          </w:p>
        </w:tc>
        <w:tc>
          <w:tcPr>
            <w:tcW w:w="1592" w:type="pct"/>
            <w:tcBorders>
              <w:top w:val="single" w:sz="6" w:space="0" w:color="333333"/>
              <w:left w:val="single" w:sz="6" w:space="0" w:color="333333"/>
              <w:bottom w:val="single" w:sz="6" w:space="0" w:color="333333"/>
              <w:right w:val="single" w:sz="6" w:space="0" w:color="333333"/>
            </w:tcBorders>
            <w:vAlign w:val="center"/>
          </w:tcPr>
          <w:p w14:paraId="7F2F07F2" w14:textId="77777777" w:rsidR="00AE1194" w:rsidRPr="009F5A10" w:rsidRDefault="00AA56F7">
            <w:pPr>
              <w:pStyle w:val="afffe"/>
            </w:pPr>
            <w:r w:rsidRPr="009F5A10">
              <w:rPr>
                <w:rFonts w:eastAsia="楷体"/>
                <w:i/>
              </w:rPr>
              <w:t>CC</w:t>
            </w:r>
            <w:r w:rsidRPr="009F5A10">
              <w:rPr>
                <w:rFonts w:eastAsia="楷体"/>
              </w:rPr>
              <w:t>≤</w:t>
            </w:r>
            <w:r w:rsidRPr="009F5A10">
              <w:t xml:space="preserve">528 </w:t>
            </w:r>
          </w:p>
        </w:tc>
        <w:tc>
          <w:tcPr>
            <w:tcW w:w="1815" w:type="pct"/>
            <w:tcBorders>
              <w:top w:val="single" w:sz="6" w:space="0" w:color="333333"/>
              <w:left w:val="single" w:sz="6" w:space="0" w:color="333333"/>
              <w:bottom w:val="single" w:sz="6" w:space="0" w:color="333333"/>
              <w:right w:val="single" w:sz="6" w:space="0" w:color="333333"/>
            </w:tcBorders>
            <w:vAlign w:val="center"/>
          </w:tcPr>
          <w:p w14:paraId="4A50CA19" w14:textId="77777777" w:rsidR="00AE1194" w:rsidRPr="009F5A10" w:rsidRDefault="00AA56F7">
            <w:pPr>
              <w:pStyle w:val="afffe"/>
            </w:pPr>
            <w:r w:rsidRPr="009F5A10">
              <w:rPr>
                <w:rFonts w:eastAsia="楷体"/>
              </w:rPr>
              <w:t>≤</w:t>
            </w:r>
            <w:r w:rsidRPr="009F5A10">
              <w:t>3.8</w:t>
            </w:r>
          </w:p>
        </w:tc>
      </w:tr>
      <w:tr w:rsidR="00AE1194" w:rsidRPr="009F5A10" w14:paraId="73E6390B" w14:textId="77777777">
        <w:trPr>
          <w:jc w:val="center"/>
        </w:trPr>
        <w:tc>
          <w:tcPr>
            <w:tcW w:w="1593" w:type="pct"/>
            <w:vMerge/>
            <w:tcBorders>
              <w:top w:val="single" w:sz="6" w:space="0" w:color="333333"/>
              <w:left w:val="single" w:sz="6" w:space="0" w:color="333333"/>
              <w:bottom w:val="single" w:sz="6" w:space="0" w:color="333333"/>
              <w:right w:val="single" w:sz="6" w:space="0" w:color="333333"/>
            </w:tcBorders>
            <w:vAlign w:val="center"/>
          </w:tcPr>
          <w:p w14:paraId="19249AC2" w14:textId="77777777" w:rsidR="00AE1194" w:rsidRPr="009F5A10" w:rsidRDefault="00AE1194">
            <w:pPr>
              <w:pStyle w:val="afffe"/>
            </w:pPr>
          </w:p>
        </w:tc>
        <w:tc>
          <w:tcPr>
            <w:tcW w:w="1592" w:type="pct"/>
            <w:tcBorders>
              <w:top w:val="single" w:sz="6" w:space="0" w:color="333333"/>
              <w:left w:val="single" w:sz="6" w:space="0" w:color="333333"/>
              <w:bottom w:val="single" w:sz="6" w:space="0" w:color="333333"/>
              <w:right w:val="single" w:sz="6" w:space="0" w:color="333333"/>
            </w:tcBorders>
            <w:vAlign w:val="center"/>
          </w:tcPr>
          <w:p w14:paraId="2C51B99A" w14:textId="77777777" w:rsidR="00AE1194" w:rsidRPr="009F5A10" w:rsidRDefault="00AA56F7">
            <w:pPr>
              <w:pStyle w:val="afffe"/>
            </w:pPr>
            <w:r w:rsidRPr="009F5A10">
              <w:t>528</w:t>
            </w:r>
            <w:r w:rsidRPr="009F5A10">
              <w:t>＜</w:t>
            </w:r>
            <w:r w:rsidRPr="009F5A10">
              <w:rPr>
                <w:rFonts w:eastAsia="楷体"/>
                <w:i/>
              </w:rPr>
              <w:t>CC</w:t>
            </w:r>
            <w:r w:rsidRPr="009F5A10">
              <w:t>≤1163</w:t>
            </w:r>
          </w:p>
        </w:tc>
        <w:tc>
          <w:tcPr>
            <w:tcW w:w="1815" w:type="pct"/>
            <w:tcBorders>
              <w:top w:val="single" w:sz="6" w:space="0" w:color="333333"/>
              <w:left w:val="single" w:sz="6" w:space="0" w:color="333333"/>
              <w:bottom w:val="single" w:sz="6" w:space="0" w:color="333333"/>
              <w:right w:val="single" w:sz="6" w:space="0" w:color="333333"/>
            </w:tcBorders>
            <w:vAlign w:val="center"/>
          </w:tcPr>
          <w:p w14:paraId="564A1A77" w14:textId="77777777" w:rsidR="00AE1194" w:rsidRPr="009F5A10" w:rsidRDefault="00AA56F7">
            <w:pPr>
              <w:pStyle w:val="afffe"/>
            </w:pPr>
            <w:r w:rsidRPr="009F5A10">
              <w:rPr>
                <w:rFonts w:eastAsia="楷体"/>
              </w:rPr>
              <w:t>≤</w:t>
            </w:r>
            <w:r w:rsidRPr="009F5A10">
              <w:t>4.0</w:t>
            </w:r>
          </w:p>
        </w:tc>
      </w:tr>
      <w:tr w:rsidR="00AE1194" w:rsidRPr="009F5A10" w14:paraId="575D9641" w14:textId="77777777">
        <w:trPr>
          <w:jc w:val="center"/>
        </w:trPr>
        <w:tc>
          <w:tcPr>
            <w:tcW w:w="1593" w:type="pct"/>
            <w:vMerge/>
            <w:tcBorders>
              <w:top w:val="single" w:sz="6" w:space="0" w:color="333333"/>
              <w:left w:val="single" w:sz="6" w:space="0" w:color="333333"/>
              <w:bottom w:val="single" w:sz="6" w:space="0" w:color="333333"/>
              <w:right w:val="single" w:sz="6" w:space="0" w:color="333333"/>
            </w:tcBorders>
            <w:vAlign w:val="center"/>
          </w:tcPr>
          <w:p w14:paraId="622757D3" w14:textId="77777777" w:rsidR="00AE1194" w:rsidRPr="009F5A10" w:rsidRDefault="00AE1194">
            <w:pPr>
              <w:pStyle w:val="afffe"/>
            </w:pPr>
          </w:p>
        </w:tc>
        <w:tc>
          <w:tcPr>
            <w:tcW w:w="1592" w:type="pct"/>
            <w:tcBorders>
              <w:top w:val="single" w:sz="6" w:space="0" w:color="333333"/>
              <w:left w:val="single" w:sz="6" w:space="0" w:color="333333"/>
              <w:bottom w:val="single" w:sz="6" w:space="0" w:color="333333"/>
              <w:right w:val="single" w:sz="6" w:space="0" w:color="333333"/>
            </w:tcBorders>
            <w:vAlign w:val="center"/>
          </w:tcPr>
          <w:p w14:paraId="1A612B2C" w14:textId="77777777" w:rsidR="00AE1194" w:rsidRPr="009F5A10" w:rsidRDefault="00AA56F7">
            <w:pPr>
              <w:pStyle w:val="afffe"/>
            </w:pPr>
            <w:r w:rsidRPr="009F5A10">
              <w:rPr>
                <w:rFonts w:eastAsia="楷体"/>
                <w:i/>
              </w:rPr>
              <w:t>CC</w:t>
            </w:r>
            <w:r w:rsidRPr="009F5A10">
              <w:t>＞</w:t>
            </w:r>
            <w:r w:rsidRPr="009F5A10">
              <w:t xml:space="preserve">1163 </w:t>
            </w:r>
          </w:p>
        </w:tc>
        <w:tc>
          <w:tcPr>
            <w:tcW w:w="1815" w:type="pct"/>
            <w:tcBorders>
              <w:top w:val="single" w:sz="6" w:space="0" w:color="333333"/>
              <w:left w:val="single" w:sz="6" w:space="0" w:color="333333"/>
              <w:bottom w:val="single" w:sz="6" w:space="0" w:color="333333"/>
              <w:right w:val="single" w:sz="6" w:space="0" w:color="333333"/>
            </w:tcBorders>
            <w:vAlign w:val="center"/>
          </w:tcPr>
          <w:p w14:paraId="1CC1F195" w14:textId="77777777" w:rsidR="00AE1194" w:rsidRPr="009F5A10" w:rsidRDefault="00AA56F7">
            <w:pPr>
              <w:pStyle w:val="afffe"/>
            </w:pPr>
            <w:r w:rsidRPr="009F5A10">
              <w:rPr>
                <w:rFonts w:eastAsia="楷体"/>
              </w:rPr>
              <w:t>≤</w:t>
            </w:r>
            <w:r w:rsidRPr="009F5A10">
              <w:t>4.2</w:t>
            </w:r>
          </w:p>
        </w:tc>
      </w:tr>
      <w:tr w:rsidR="00AE1194" w:rsidRPr="009F5A10" w14:paraId="1537805D" w14:textId="77777777">
        <w:trPr>
          <w:jc w:val="center"/>
        </w:trPr>
        <w:tc>
          <w:tcPr>
            <w:tcW w:w="1593" w:type="pct"/>
            <w:vMerge w:val="restart"/>
            <w:tcBorders>
              <w:top w:val="single" w:sz="6" w:space="0" w:color="333333"/>
              <w:left w:val="single" w:sz="6" w:space="0" w:color="333333"/>
              <w:bottom w:val="single" w:sz="6" w:space="0" w:color="333333"/>
              <w:right w:val="single" w:sz="6" w:space="0" w:color="333333"/>
            </w:tcBorders>
            <w:vAlign w:val="center"/>
          </w:tcPr>
          <w:p w14:paraId="3C5A0D23" w14:textId="77777777" w:rsidR="00AE1194" w:rsidRPr="009F5A10" w:rsidRDefault="00AA56F7">
            <w:pPr>
              <w:pStyle w:val="afffe"/>
            </w:pPr>
            <w:r w:rsidRPr="009F5A10">
              <w:t>风冷或蒸发冷却</w:t>
            </w:r>
          </w:p>
        </w:tc>
        <w:tc>
          <w:tcPr>
            <w:tcW w:w="1592" w:type="pct"/>
            <w:tcBorders>
              <w:top w:val="single" w:sz="6" w:space="0" w:color="333333"/>
              <w:left w:val="single" w:sz="6" w:space="0" w:color="333333"/>
              <w:bottom w:val="single" w:sz="6" w:space="0" w:color="333333"/>
              <w:right w:val="single" w:sz="6" w:space="0" w:color="333333"/>
            </w:tcBorders>
            <w:vAlign w:val="center"/>
          </w:tcPr>
          <w:p w14:paraId="65B6C32A" w14:textId="77777777" w:rsidR="00AE1194" w:rsidRPr="009F5A10" w:rsidRDefault="00AA56F7">
            <w:pPr>
              <w:pStyle w:val="afffe"/>
            </w:pPr>
            <w:r w:rsidRPr="009F5A10">
              <w:rPr>
                <w:rFonts w:eastAsia="楷体"/>
                <w:i/>
              </w:rPr>
              <w:t>CC</w:t>
            </w:r>
            <w:r w:rsidRPr="009F5A10">
              <w:t>≤50</w:t>
            </w:r>
          </w:p>
        </w:tc>
        <w:tc>
          <w:tcPr>
            <w:tcW w:w="1815" w:type="pct"/>
            <w:tcBorders>
              <w:top w:val="single" w:sz="6" w:space="0" w:color="333333"/>
              <w:left w:val="single" w:sz="6" w:space="0" w:color="333333"/>
              <w:bottom w:val="single" w:sz="6" w:space="0" w:color="333333"/>
              <w:right w:val="single" w:sz="6" w:space="0" w:color="333333"/>
            </w:tcBorders>
            <w:vAlign w:val="center"/>
          </w:tcPr>
          <w:p w14:paraId="2F6A1F17" w14:textId="77777777" w:rsidR="00AE1194" w:rsidRPr="009F5A10" w:rsidRDefault="00AA56F7">
            <w:pPr>
              <w:pStyle w:val="afffe"/>
            </w:pPr>
            <w:r w:rsidRPr="009F5A10">
              <w:rPr>
                <w:rFonts w:eastAsia="楷体"/>
              </w:rPr>
              <w:t>≤</w:t>
            </w:r>
            <w:r w:rsidRPr="009F5A10">
              <w:t>2.4</w:t>
            </w:r>
          </w:p>
        </w:tc>
      </w:tr>
      <w:tr w:rsidR="00AE1194" w:rsidRPr="009F5A10" w14:paraId="5C26C175" w14:textId="77777777">
        <w:trPr>
          <w:jc w:val="center"/>
        </w:trPr>
        <w:tc>
          <w:tcPr>
            <w:tcW w:w="1593" w:type="pct"/>
            <w:vMerge/>
            <w:tcBorders>
              <w:top w:val="single" w:sz="6" w:space="0" w:color="333333"/>
              <w:left w:val="single" w:sz="6" w:space="0" w:color="333333"/>
              <w:bottom w:val="single" w:sz="6" w:space="0" w:color="333333"/>
              <w:right w:val="single" w:sz="6" w:space="0" w:color="333333"/>
            </w:tcBorders>
            <w:vAlign w:val="center"/>
          </w:tcPr>
          <w:p w14:paraId="0D441C72" w14:textId="77777777" w:rsidR="00AE1194" w:rsidRPr="009F5A10" w:rsidRDefault="00AE1194">
            <w:pPr>
              <w:pStyle w:val="afffe"/>
            </w:pPr>
          </w:p>
        </w:tc>
        <w:tc>
          <w:tcPr>
            <w:tcW w:w="1592" w:type="pct"/>
            <w:tcBorders>
              <w:top w:val="single" w:sz="6" w:space="0" w:color="333333"/>
              <w:left w:val="single" w:sz="6" w:space="0" w:color="333333"/>
              <w:bottom w:val="single" w:sz="6" w:space="0" w:color="333333"/>
              <w:right w:val="single" w:sz="6" w:space="0" w:color="333333"/>
            </w:tcBorders>
            <w:vAlign w:val="center"/>
          </w:tcPr>
          <w:p w14:paraId="0903FEC9" w14:textId="77777777" w:rsidR="00AE1194" w:rsidRPr="009F5A10" w:rsidRDefault="00AA56F7">
            <w:pPr>
              <w:pStyle w:val="afffe"/>
            </w:pPr>
            <w:r w:rsidRPr="009F5A10">
              <w:rPr>
                <w:rFonts w:eastAsia="楷体"/>
                <w:i/>
              </w:rPr>
              <w:t>CC</w:t>
            </w:r>
            <w:r w:rsidRPr="009F5A10">
              <w:t>＞</w:t>
            </w:r>
            <w:r w:rsidRPr="009F5A10">
              <w:t xml:space="preserve">50 </w:t>
            </w:r>
          </w:p>
        </w:tc>
        <w:tc>
          <w:tcPr>
            <w:tcW w:w="1815" w:type="pct"/>
            <w:tcBorders>
              <w:top w:val="single" w:sz="6" w:space="0" w:color="333333"/>
              <w:left w:val="single" w:sz="6" w:space="0" w:color="333333"/>
              <w:bottom w:val="single" w:sz="6" w:space="0" w:color="333333"/>
              <w:right w:val="single" w:sz="6" w:space="0" w:color="333333"/>
            </w:tcBorders>
            <w:vAlign w:val="center"/>
          </w:tcPr>
          <w:p w14:paraId="79520F6D" w14:textId="77777777" w:rsidR="00AE1194" w:rsidRPr="009F5A10" w:rsidRDefault="00AA56F7">
            <w:pPr>
              <w:pStyle w:val="afffe"/>
            </w:pPr>
            <w:r w:rsidRPr="009F5A10">
              <w:rPr>
                <w:rFonts w:eastAsia="楷体"/>
              </w:rPr>
              <w:t>≤</w:t>
            </w:r>
            <w:r w:rsidRPr="009F5A10">
              <w:t>2.6</w:t>
            </w:r>
          </w:p>
        </w:tc>
      </w:tr>
    </w:tbl>
    <w:p w14:paraId="55D87EE4" w14:textId="78EEC069" w:rsidR="00AE1194" w:rsidRPr="009F5A10" w:rsidRDefault="00AA56F7">
      <w:pPr>
        <w:pStyle w:val="affffa"/>
        <w:ind w:firstLine="480"/>
      </w:pPr>
      <w:r w:rsidRPr="009F5A10">
        <w:t>【条文说明】</w:t>
      </w:r>
      <w:r w:rsidRPr="009F5A10">
        <w:rPr>
          <w:rFonts w:hint="eastAsia"/>
        </w:rPr>
        <w:t>E</w:t>
      </w:r>
      <w:r w:rsidRPr="009F5A10">
        <w:rPr>
          <w:rFonts w:hint="eastAsia"/>
        </w:rPr>
        <w:t>级冷水机组名义制冷性能（</w:t>
      </w:r>
      <w:r w:rsidRPr="009F5A10">
        <w:rPr>
          <w:rFonts w:hint="eastAsia"/>
          <w:i/>
          <w:iCs/>
        </w:rPr>
        <w:t>COP</w:t>
      </w:r>
      <w:r w:rsidRPr="009F5A10">
        <w:rPr>
          <w:rFonts w:hint="eastAsia"/>
        </w:rPr>
        <w:t>）确定时，主要考虑该类建筑设计执行标准、建筑年代、相应年代的冷水机组能效以及冷水机组制造水平并参考国家标准《冷水机组能效限定值及能源效率等级》</w:t>
      </w:r>
      <w:r w:rsidRPr="009F5A10">
        <w:rPr>
          <w:rFonts w:hint="eastAsia"/>
        </w:rPr>
        <w:t>GB 19577-2004</w:t>
      </w:r>
      <w:r w:rsidRPr="009F5A10">
        <w:rPr>
          <w:rFonts w:hint="eastAsia"/>
        </w:rPr>
        <w:t>给出。该标准以冷水机组名义制冷性能（</w:t>
      </w:r>
      <w:r w:rsidRPr="009F5A10">
        <w:rPr>
          <w:rFonts w:hint="eastAsia"/>
          <w:i/>
          <w:iCs/>
        </w:rPr>
        <w:t>COP</w:t>
      </w:r>
      <w:r w:rsidRPr="009F5A10">
        <w:rPr>
          <w:rFonts w:hint="eastAsia"/>
        </w:rPr>
        <w:t>）为考核指标将能效等级划分为五级，其中</w:t>
      </w:r>
      <w:r w:rsidRPr="009F5A10">
        <w:rPr>
          <w:rFonts w:hint="eastAsia"/>
        </w:rPr>
        <w:t>1</w:t>
      </w:r>
      <w:r w:rsidRPr="009F5A10">
        <w:rPr>
          <w:rFonts w:hint="eastAsia"/>
        </w:rPr>
        <w:t>级是企业努力的目标；</w:t>
      </w:r>
      <w:r w:rsidRPr="009F5A10">
        <w:rPr>
          <w:rFonts w:hint="eastAsia"/>
        </w:rPr>
        <w:t>2</w:t>
      </w:r>
      <w:r w:rsidRPr="009F5A10">
        <w:rPr>
          <w:rFonts w:hint="eastAsia"/>
        </w:rPr>
        <w:t>级代表节能型产品的门槛；</w:t>
      </w:r>
      <w:r w:rsidRPr="009F5A10">
        <w:rPr>
          <w:rFonts w:hint="eastAsia"/>
        </w:rPr>
        <w:t>3</w:t>
      </w:r>
      <w:r w:rsidRPr="009F5A10">
        <w:rPr>
          <w:rFonts w:hint="eastAsia"/>
        </w:rPr>
        <w:t>、</w:t>
      </w:r>
      <w:r w:rsidRPr="009F5A10">
        <w:rPr>
          <w:rFonts w:hint="eastAsia"/>
        </w:rPr>
        <w:t>4</w:t>
      </w:r>
      <w:r w:rsidRPr="009F5A10">
        <w:rPr>
          <w:rFonts w:hint="eastAsia"/>
        </w:rPr>
        <w:t>级代表我国的平均水平；</w:t>
      </w:r>
      <w:r w:rsidRPr="009F5A10">
        <w:rPr>
          <w:rFonts w:hint="eastAsia"/>
        </w:rPr>
        <w:t>5</w:t>
      </w:r>
      <w:r w:rsidRPr="009F5A10">
        <w:rPr>
          <w:rFonts w:hint="eastAsia"/>
        </w:rPr>
        <w:t>级为最低能效值产品，也是即将淘汰的产品；具体冷水机组能源效率等级如</w:t>
      </w:r>
      <w:r w:rsidRPr="009F5A10">
        <w:fldChar w:fldCharType="begin"/>
      </w:r>
      <w:r w:rsidRPr="009F5A10">
        <w:instrText xml:space="preserve"> </w:instrText>
      </w:r>
      <w:r w:rsidRPr="009F5A10">
        <w:rPr>
          <w:rFonts w:hint="eastAsia"/>
        </w:rPr>
        <w:instrText>REF _Ref84510765 \h</w:instrText>
      </w:r>
      <w:r w:rsidRPr="009F5A10">
        <w:instrText xml:space="preserve"> </w:instrText>
      </w:r>
      <w:r w:rsidR="009F5A10">
        <w:instrText xml:space="preserve"> \* MERGEFORMAT </w:instrText>
      </w:r>
      <w:r w:rsidRPr="009F5A10">
        <w:fldChar w:fldCharType="separate"/>
      </w:r>
      <w:r w:rsidRPr="009F5A10">
        <w:rPr>
          <w:rFonts w:hint="eastAsia"/>
        </w:rPr>
        <w:t>表</w:t>
      </w:r>
      <w:r w:rsidRPr="009F5A10">
        <w:rPr>
          <w:rFonts w:hint="eastAsia"/>
        </w:rPr>
        <w:t xml:space="preserve"> </w:t>
      </w:r>
      <w:r w:rsidRPr="009F5A10">
        <w:t>4</w:t>
      </w:r>
      <w:r w:rsidRPr="009F5A10">
        <w:fldChar w:fldCharType="end"/>
      </w:r>
      <w:r w:rsidRPr="009F5A10">
        <w:rPr>
          <w:rFonts w:hint="eastAsia"/>
        </w:rPr>
        <w:t>，</w:t>
      </w:r>
      <w:r w:rsidRPr="009F5A10">
        <w:rPr>
          <w:rFonts w:hint="eastAsia"/>
        </w:rPr>
        <w:t>2</w:t>
      </w:r>
      <w:r w:rsidRPr="009F5A10">
        <w:rPr>
          <w:rFonts w:hint="eastAsia"/>
        </w:rPr>
        <w:t>级为节能评价级，</w:t>
      </w:r>
      <w:r w:rsidRPr="009F5A10">
        <w:t>5</w:t>
      </w:r>
      <w:r w:rsidRPr="009F5A10">
        <w:rPr>
          <w:rFonts w:hint="eastAsia"/>
        </w:rPr>
        <w:t>级为能效限定值。</w:t>
      </w:r>
    </w:p>
    <w:p w14:paraId="6D88E56A" w14:textId="77777777" w:rsidR="00AE1194" w:rsidRPr="009F5A10" w:rsidRDefault="00AA56F7">
      <w:pPr>
        <w:pStyle w:val="aa"/>
        <w:keepNext/>
      </w:pPr>
      <w:bookmarkStart w:id="25" w:name="_Ref84510765"/>
      <w:r w:rsidRPr="009F5A10">
        <w:rPr>
          <w:rFonts w:hint="eastAsia"/>
        </w:rPr>
        <w:lastRenderedPageBreak/>
        <w:t>表</w:t>
      </w:r>
      <w:r w:rsidRPr="009F5A10">
        <w:rPr>
          <w:rFonts w:hint="eastAsia"/>
        </w:rPr>
        <w:t xml:space="preserve"> </w:t>
      </w:r>
      <w:r w:rsidRPr="009F5A10">
        <w:fldChar w:fldCharType="begin"/>
      </w:r>
      <w:r w:rsidRPr="009F5A10">
        <w:instrText xml:space="preserve"> </w:instrText>
      </w:r>
      <w:r w:rsidRPr="009F5A10">
        <w:rPr>
          <w:rFonts w:hint="eastAsia"/>
        </w:rPr>
        <w:instrText xml:space="preserve">SEQ </w:instrText>
      </w:r>
      <w:r w:rsidRPr="009F5A10">
        <w:rPr>
          <w:rFonts w:hint="eastAsia"/>
        </w:rPr>
        <w:instrText>表</w:instrText>
      </w:r>
      <w:r w:rsidRPr="009F5A10">
        <w:rPr>
          <w:rFonts w:hint="eastAsia"/>
        </w:rPr>
        <w:instrText xml:space="preserve"> \* ARABIC</w:instrText>
      </w:r>
      <w:r w:rsidRPr="009F5A10">
        <w:instrText xml:space="preserve"> </w:instrText>
      </w:r>
      <w:r w:rsidRPr="009F5A10">
        <w:fldChar w:fldCharType="separate"/>
      </w:r>
      <w:r w:rsidRPr="009F5A10">
        <w:t>4</w:t>
      </w:r>
      <w:r w:rsidRPr="009F5A10">
        <w:fldChar w:fldCharType="end"/>
      </w:r>
      <w:bookmarkEnd w:id="25"/>
      <w:r w:rsidRPr="009F5A10">
        <w:t xml:space="preserve"> </w:t>
      </w:r>
      <w:r w:rsidRPr="009F5A10">
        <w:rPr>
          <w:rFonts w:hint="eastAsia"/>
        </w:rPr>
        <w:t>冷水机组能源效率等级（</w:t>
      </w:r>
      <w:r w:rsidRPr="009F5A10">
        <w:t>GB 19577-2004</w:t>
      </w:r>
      <w:r w:rsidRPr="009F5A10">
        <w:rPr>
          <w:rFonts w:hint="eastAsia"/>
        </w:rPr>
        <w:t>）</w:t>
      </w:r>
    </w:p>
    <w:tbl>
      <w:tblPr>
        <w:tblW w:w="9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1884"/>
        <w:gridCol w:w="1133"/>
        <w:gridCol w:w="1133"/>
        <w:gridCol w:w="1133"/>
        <w:gridCol w:w="1133"/>
        <w:gridCol w:w="1133"/>
      </w:tblGrid>
      <w:tr w:rsidR="00AE1194" w:rsidRPr="009F5A10" w14:paraId="75FF51EC" w14:textId="77777777">
        <w:trPr>
          <w:trHeight w:val="276"/>
        </w:trPr>
        <w:tc>
          <w:tcPr>
            <w:tcW w:w="1860" w:type="dxa"/>
            <w:vMerge w:val="restart"/>
            <w:shd w:val="clear" w:color="auto" w:fill="auto"/>
            <w:noWrap/>
            <w:vAlign w:val="bottom"/>
          </w:tcPr>
          <w:p w14:paraId="37D605A0" w14:textId="77777777" w:rsidR="00AE1194" w:rsidRPr="009F5A10" w:rsidRDefault="00AA56F7">
            <w:pPr>
              <w:pStyle w:val="afffe"/>
            </w:pPr>
            <w:r w:rsidRPr="009F5A10">
              <w:rPr>
                <w:rFonts w:hint="eastAsia"/>
              </w:rPr>
              <w:t>类</w:t>
            </w:r>
            <w:r w:rsidRPr="009F5A10">
              <w:rPr>
                <w:rFonts w:hint="eastAsia"/>
              </w:rPr>
              <w:t xml:space="preserve"> </w:t>
            </w:r>
            <w:r w:rsidRPr="009F5A10">
              <w:rPr>
                <w:rFonts w:hint="eastAsia"/>
              </w:rPr>
              <w:t>型</w:t>
            </w:r>
          </w:p>
        </w:tc>
        <w:tc>
          <w:tcPr>
            <w:tcW w:w="1884" w:type="dxa"/>
            <w:vMerge w:val="restart"/>
            <w:shd w:val="clear" w:color="auto" w:fill="auto"/>
            <w:noWrap/>
            <w:vAlign w:val="bottom"/>
          </w:tcPr>
          <w:p w14:paraId="28A2972E" w14:textId="77777777" w:rsidR="00AE1194" w:rsidRPr="009F5A10" w:rsidRDefault="00AA56F7">
            <w:pPr>
              <w:pStyle w:val="afffe"/>
            </w:pPr>
            <w:r w:rsidRPr="009F5A10">
              <w:rPr>
                <w:rFonts w:hint="eastAsia"/>
              </w:rPr>
              <w:t>单台额定制冷量</w:t>
            </w:r>
            <w:r w:rsidRPr="009F5A10">
              <w:rPr>
                <w:rFonts w:hint="eastAsia"/>
              </w:rPr>
              <w:t xml:space="preserve"> CC</w:t>
            </w:r>
            <w:r w:rsidRPr="009F5A10">
              <w:rPr>
                <w:rFonts w:hint="eastAsia"/>
              </w:rPr>
              <w:t>（</w:t>
            </w:r>
            <w:r w:rsidRPr="009F5A10">
              <w:rPr>
                <w:rFonts w:hint="eastAsia"/>
              </w:rPr>
              <w:t>kW</w:t>
            </w:r>
            <w:r w:rsidRPr="009F5A10">
              <w:rPr>
                <w:rFonts w:hint="eastAsia"/>
              </w:rPr>
              <w:t>）</w:t>
            </w:r>
          </w:p>
        </w:tc>
        <w:tc>
          <w:tcPr>
            <w:tcW w:w="5665" w:type="dxa"/>
            <w:gridSpan w:val="5"/>
            <w:shd w:val="clear" w:color="auto" w:fill="auto"/>
            <w:noWrap/>
            <w:vAlign w:val="bottom"/>
          </w:tcPr>
          <w:p w14:paraId="008E8134" w14:textId="77777777" w:rsidR="00AE1194" w:rsidRPr="009F5A10" w:rsidRDefault="00AA56F7">
            <w:pPr>
              <w:pStyle w:val="afffe"/>
            </w:pPr>
            <w:r w:rsidRPr="009F5A10">
              <w:rPr>
                <w:rFonts w:hint="eastAsia"/>
              </w:rPr>
              <w:t>冷源系统能效系数（</w:t>
            </w:r>
            <w:r w:rsidRPr="009F5A10">
              <w:rPr>
                <w:rFonts w:hint="eastAsia"/>
              </w:rPr>
              <w:t>W/W</w:t>
            </w:r>
            <w:r w:rsidRPr="009F5A10">
              <w:rPr>
                <w:rFonts w:hint="eastAsia"/>
              </w:rPr>
              <w:t>）</w:t>
            </w:r>
          </w:p>
        </w:tc>
      </w:tr>
      <w:tr w:rsidR="00AE1194" w:rsidRPr="009F5A10" w14:paraId="4B2DE7BF" w14:textId="77777777">
        <w:trPr>
          <w:trHeight w:val="276"/>
        </w:trPr>
        <w:tc>
          <w:tcPr>
            <w:tcW w:w="1860" w:type="dxa"/>
            <w:vMerge/>
            <w:vAlign w:val="center"/>
          </w:tcPr>
          <w:p w14:paraId="5EF6C71D" w14:textId="77777777" w:rsidR="00AE1194" w:rsidRPr="009F5A10" w:rsidRDefault="00AE1194">
            <w:pPr>
              <w:pStyle w:val="afffe"/>
            </w:pPr>
          </w:p>
        </w:tc>
        <w:tc>
          <w:tcPr>
            <w:tcW w:w="1884" w:type="dxa"/>
            <w:vMerge/>
            <w:vAlign w:val="center"/>
          </w:tcPr>
          <w:p w14:paraId="3C419CFF" w14:textId="77777777" w:rsidR="00AE1194" w:rsidRPr="009F5A10" w:rsidRDefault="00AE1194">
            <w:pPr>
              <w:pStyle w:val="afffe"/>
            </w:pPr>
          </w:p>
        </w:tc>
        <w:tc>
          <w:tcPr>
            <w:tcW w:w="1133" w:type="dxa"/>
            <w:shd w:val="clear" w:color="auto" w:fill="auto"/>
            <w:noWrap/>
            <w:vAlign w:val="bottom"/>
          </w:tcPr>
          <w:p w14:paraId="3C30A6F9" w14:textId="77777777" w:rsidR="00AE1194" w:rsidRPr="009F5A10" w:rsidRDefault="00AA56F7">
            <w:pPr>
              <w:pStyle w:val="afffe"/>
            </w:pPr>
            <w:r w:rsidRPr="009F5A10">
              <w:rPr>
                <w:rFonts w:hint="eastAsia"/>
              </w:rPr>
              <w:t>1</w:t>
            </w:r>
            <w:r w:rsidRPr="009F5A10">
              <w:rPr>
                <w:rFonts w:hint="eastAsia"/>
              </w:rPr>
              <w:t>级</w:t>
            </w:r>
          </w:p>
        </w:tc>
        <w:tc>
          <w:tcPr>
            <w:tcW w:w="1133" w:type="dxa"/>
            <w:shd w:val="clear" w:color="auto" w:fill="auto"/>
            <w:noWrap/>
            <w:vAlign w:val="bottom"/>
          </w:tcPr>
          <w:p w14:paraId="31826B1C" w14:textId="77777777" w:rsidR="00AE1194" w:rsidRPr="009F5A10" w:rsidRDefault="00AA56F7">
            <w:pPr>
              <w:pStyle w:val="afffe"/>
            </w:pPr>
            <w:r w:rsidRPr="009F5A10">
              <w:rPr>
                <w:rFonts w:hint="eastAsia"/>
              </w:rPr>
              <w:t>2</w:t>
            </w:r>
            <w:r w:rsidRPr="009F5A10">
              <w:rPr>
                <w:rFonts w:hint="eastAsia"/>
              </w:rPr>
              <w:t>级</w:t>
            </w:r>
          </w:p>
        </w:tc>
        <w:tc>
          <w:tcPr>
            <w:tcW w:w="1133" w:type="dxa"/>
            <w:shd w:val="clear" w:color="auto" w:fill="auto"/>
            <w:noWrap/>
            <w:vAlign w:val="bottom"/>
          </w:tcPr>
          <w:p w14:paraId="7353E40A" w14:textId="77777777" w:rsidR="00AE1194" w:rsidRPr="009F5A10" w:rsidRDefault="00AA56F7">
            <w:pPr>
              <w:pStyle w:val="afffe"/>
            </w:pPr>
            <w:r w:rsidRPr="009F5A10">
              <w:rPr>
                <w:rFonts w:hint="eastAsia"/>
              </w:rPr>
              <w:t>3</w:t>
            </w:r>
            <w:r w:rsidRPr="009F5A10">
              <w:rPr>
                <w:rFonts w:hint="eastAsia"/>
              </w:rPr>
              <w:t>级</w:t>
            </w:r>
          </w:p>
        </w:tc>
        <w:tc>
          <w:tcPr>
            <w:tcW w:w="1133" w:type="dxa"/>
            <w:shd w:val="clear" w:color="auto" w:fill="auto"/>
            <w:noWrap/>
            <w:vAlign w:val="bottom"/>
          </w:tcPr>
          <w:p w14:paraId="74604FC9" w14:textId="77777777" w:rsidR="00AE1194" w:rsidRPr="009F5A10" w:rsidRDefault="00AA56F7">
            <w:pPr>
              <w:pStyle w:val="afffe"/>
            </w:pPr>
            <w:r w:rsidRPr="009F5A10">
              <w:rPr>
                <w:rFonts w:hint="eastAsia"/>
              </w:rPr>
              <w:t>4</w:t>
            </w:r>
            <w:r w:rsidRPr="009F5A10">
              <w:rPr>
                <w:rFonts w:hint="eastAsia"/>
              </w:rPr>
              <w:t>级</w:t>
            </w:r>
          </w:p>
        </w:tc>
        <w:tc>
          <w:tcPr>
            <w:tcW w:w="1133" w:type="dxa"/>
            <w:shd w:val="clear" w:color="auto" w:fill="auto"/>
            <w:noWrap/>
            <w:vAlign w:val="bottom"/>
          </w:tcPr>
          <w:p w14:paraId="2DE1D179" w14:textId="77777777" w:rsidR="00AE1194" w:rsidRPr="009F5A10" w:rsidRDefault="00AA56F7">
            <w:pPr>
              <w:pStyle w:val="afffe"/>
            </w:pPr>
            <w:r w:rsidRPr="009F5A10">
              <w:rPr>
                <w:rFonts w:hint="eastAsia"/>
              </w:rPr>
              <w:t>5</w:t>
            </w:r>
            <w:r w:rsidRPr="009F5A10">
              <w:rPr>
                <w:rFonts w:hint="eastAsia"/>
              </w:rPr>
              <w:t>级</w:t>
            </w:r>
          </w:p>
        </w:tc>
      </w:tr>
      <w:tr w:rsidR="00AE1194" w:rsidRPr="009F5A10" w14:paraId="437A0BC1" w14:textId="77777777">
        <w:trPr>
          <w:trHeight w:val="276"/>
        </w:trPr>
        <w:tc>
          <w:tcPr>
            <w:tcW w:w="1860" w:type="dxa"/>
            <w:vMerge w:val="restart"/>
            <w:shd w:val="clear" w:color="auto" w:fill="auto"/>
            <w:noWrap/>
            <w:vAlign w:val="center"/>
          </w:tcPr>
          <w:p w14:paraId="3B206D98" w14:textId="77777777" w:rsidR="00AE1194" w:rsidRPr="009F5A10" w:rsidRDefault="00AA56F7">
            <w:pPr>
              <w:pStyle w:val="afffe"/>
            </w:pPr>
            <w:r w:rsidRPr="009F5A10">
              <w:rPr>
                <w:rFonts w:hint="eastAsia"/>
              </w:rPr>
              <w:t>风冷或蒸发冷却</w:t>
            </w:r>
          </w:p>
        </w:tc>
        <w:tc>
          <w:tcPr>
            <w:tcW w:w="1884" w:type="dxa"/>
            <w:shd w:val="clear" w:color="auto" w:fill="auto"/>
            <w:noWrap/>
            <w:vAlign w:val="center"/>
          </w:tcPr>
          <w:p w14:paraId="66192693" w14:textId="77777777" w:rsidR="00AE1194" w:rsidRPr="009F5A10" w:rsidRDefault="00AA56F7">
            <w:pPr>
              <w:pStyle w:val="afffe"/>
            </w:pPr>
            <w:r w:rsidRPr="009F5A10">
              <w:rPr>
                <w:rFonts w:hint="eastAsia"/>
              </w:rPr>
              <w:t>CC</w:t>
            </w:r>
            <w:r w:rsidRPr="009F5A10">
              <w:rPr>
                <w:rFonts w:hint="eastAsia"/>
              </w:rPr>
              <w:t>≤</w:t>
            </w:r>
            <w:r w:rsidRPr="009F5A10">
              <w:rPr>
                <w:rFonts w:hint="eastAsia"/>
              </w:rPr>
              <w:t>50</w:t>
            </w:r>
          </w:p>
        </w:tc>
        <w:tc>
          <w:tcPr>
            <w:tcW w:w="1133" w:type="dxa"/>
            <w:shd w:val="clear" w:color="auto" w:fill="auto"/>
            <w:noWrap/>
            <w:vAlign w:val="center"/>
          </w:tcPr>
          <w:p w14:paraId="6DE9C4BE" w14:textId="77777777" w:rsidR="00AE1194" w:rsidRPr="009F5A10" w:rsidRDefault="00AA56F7">
            <w:pPr>
              <w:pStyle w:val="afffe"/>
            </w:pPr>
            <w:r w:rsidRPr="009F5A10">
              <w:rPr>
                <w:rFonts w:hint="eastAsia"/>
              </w:rPr>
              <w:t xml:space="preserve">3.2 </w:t>
            </w:r>
          </w:p>
        </w:tc>
        <w:tc>
          <w:tcPr>
            <w:tcW w:w="1133" w:type="dxa"/>
            <w:shd w:val="clear" w:color="auto" w:fill="auto"/>
            <w:noWrap/>
            <w:vAlign w:val="center"/>
          </w:tcPr>
          <w:p w14:paraId="3C2DAA14" w14:textId="77777777" w:rsidR="00AE1194" w:rsidRPr="009F5A10" w:rsidRDefault="00AA56F7">
            <w:pPr>
              <w:pStyle w:val="afffe"/>
            </w:pPr>
            <w:r w:rsidRPr="009F5A10">
              <w:rPr>
                <w:rFonts w:hint="eastAsia"/>
              </w:rPr>
              <w:t xml:space="preserve">3.0 </w:t>
            </w:r>
          </w:p>
        </w:tc>
        <w:tc>
          <w:tcPr>
            <w:tcW w:w="1133" w:type="dxa"/>
            <w:shd w:val="clear" w:color="auto" w:fill="auto"/>
            <w:noWrap/>
            <w:vAlign w:val="center"/>
          </w:tcPr>
          <w:p w14:paraId="3EE2A140" w14:textId="77777777" w:rsidR="00AE1194" w:rsidRPr="009F5A10" w:rsidRDefault="00AA56F7">
            <w:pPr>
              <w:pStyle w:val="afffe"/>
            </w:pPr>
            <w:r w:rsidRPr="009F5A10">
              <w:rPr>
                <w:rFonts w:hint="eastAsia"/>
              </w:rPr>
              <w:t xml:space="preserve">2.8 </w:t>
            </w:r>
          </w:p>
        </w:tc>
        <w:tc>
          <w:tcPr>
            <w:tcW w:w="1133" w:type="dxa"/>
            <w:shd w:val="clear" w:color="auto" w:fill="auto"/>
            <w:noWrap/>
            <w:vAlign w:val="center"/>
          </w:tcPr>
          <w:p w14:paraId="1750E1E1" w14:textId="77777777" w:rsidR="00AE1194" w:rsidRPr="009F5A10" w:rsidRDefault="00AA56F7">
            <w:pPr>
              <w:pStyle w:val="afffe"/>
            </w:pPr>
            <w:r w:rsidRPr="009F5A10">
              <w:rPr>
                <w:rFonts w:hint="eastAsia"/>
              </w:rPr>
              <w:t xml:space="preserve">2.6 </w:t>
            </w:r>
          </w:p>
        </w:tc>
        <w:tc>
          <w:tcPr>
            <w:tcW w:w="1133" w:type="dxa"/>
            <w:shd w:val="clear" w:color="auto" w:fill="auto"/>
            <w:noWrap/>
            <w:vAlign w:val="center"/>
          </w:tcPr>
          <w:p w14:paraId="14F62F1C" w14:textId="77777777" w:rsidR="00AE1194" w:rsidRPr="009F5A10" w:rsidRDefault="00AA56F7">
            <w:pPr>
              <w:pStyle w:val="afffe"/>
            </w:pPr>
            <w:r w:rsidRPr="009F5A10">
              <w:rPr>
                <w:rFonts w:hint="eastAsia"/>
              </w:rPr>
              <w:t xml:space="preserve">2.4 </w:t>
            </w:r>
          </w:p>
        </w:tc>
      </w:tr>
      <w:tr w:rsidR="00AE1194" w:rsidRPr="009F5A10" w14:paraId="21B842D8" w14:textId="77777777">
        <w:trPr>
          <w:trHeight w:val="276"/>
        </w:trPr>
        <w:tc>
          <w:tcPr>
            <w:tcW w:w="1860" w:type="dxa"/>
            <w:vMerge/>
            <w:vAlign w:val="center"/>
          </w:tcPr>
          <w:p w14:paraId="3C21C900" w14:textId="77777777" w:rsidR="00AE1194" w:rsidRPr="009F5A10" w:rsidRDefault="00AE1194">
            <w:pPr>
              <w:pStyle w:val="afffe"/>
            </w:pPr>
          </w:p>
        </w:tc>
        <w:tc>
          <w:tcPr>
            <w:tcW w:w="1884" w:type="dxa"/>
            <w:shd w:val="clear" w:color="auto" w:fill="auto"/>
            <w:noWrap/>
            <w:vAlign w:val="center"/>
          </w:tcPr>
          <w:p w14:paraId="7728CF53" w14:textId="77777777" w:rsidR="00AE1194" w:rsidRPr="009F5A10" w:rsidRDefault="00AA56F7">
            <w:pPr>
              <w:pStyle w:val="afffe"/>
            </w:pPr>
            <w:r w:rsidRPr="009F5A10">
              <w:rPr>
                <w:rFonts w:hint="eastAsia"/>
              </w:rPr>
              <w:t>CC</w:t>
            </w:r>
            <w:r w:rsidRPr="009F5A10">
              <w:rPr>
                <w:rFonts w:hint="eastAsia"/>
              </w:rPr>
              <w:t>＞</w:t>
            </w:r>
            <w:r w:rsidRPr="009F5A10">
              <w:rPr>
                <w:rFonts w:hint="eastAsia"/>
              </w:rPr>
              <w:t>50</w:t>
            </w:r>
          </w:p>
        </w:tc>
        <w:tc>
          <w:tcPr>
            <w:tcW w:w="1133" w:type="dxa"/>
            <w:shd w:val="clear" w:color="auto" w:fill="auto"/>
            <w:noWrap/>
            <w:vAlign w:val="center"/>
          </w:tcPr>
          <w:p w14:paraId="73A6AA8C" w14:textId="77777777" w:rsidR="00AE1194" w:rsidRPr="009F5A10" w:rsidRDefault="00AA56F7">
            <w:pPr>
              <w:pStyle w:val="afffe"/>
            </w:pPr>
            <w:r w:rsidRPr="009F5A10">
              <w:rPr>
                <w:rFonts w:hint="eastAsia"/>
              </w:rPr>
              <w:t xml:space="preserve">3.4 </w:t>
            </w:r>
          </w:p>
        </w:tc>
        <w:tc>
          <w:tcPr>
            <w:tcW w:w="1133" w:type="dxa"/>
            <w:shd w:val="clear" w:color="auto" w:fill="auto"/>
            <w:noWrap/>
            <w:vAlign w:val="center"/>
          </w:tcPr>
          <w:p w14:paraId="5BE99F64" w14:textId="77777777" w:rsidR="00AE1194" w:rsidRPr="009F5A10" w:rsidRDefault="00AA56F7">
            <w:pPr>
              <w:pStyle w:val="afffe"/>
            </w:pPr>
            <w:r w:rsidRPr="009F5A10">
              <w:rPr>
                <w:rFonts w:hint="eastAsia"/>
              </w:rPr>
              <w:t xml:space="preserve">3.2 </w:t>
            </w:r>
          </w:p>
        </w:tc>
        <w:tc>
          <w:tcPr>
            <w:tcW w:w="1133" w:type="dxa"/>
            <w:shd w:val="clear" w:color="auto" w:fill="auto"/>
            <w:noWrap/>
            <w:vAlign w:val="center"/>
          </w:tcPr>
          <w:p w14:paraId="2C9493C6" w14:textId="77777777" w:rsidR="00AE1194" w:rsidRPr="009F5A10" w:rsidRDefault="00AA56F7">
            <w:pPr>
              <w:pStyle w:val="afffe"/>
            </w:pPr>
            <w:r w:rsidRPr="009F5A10">
              <w:rPr>
                <w:rFonts w:hint="eastAsia"/>
              </w:rPr>
              <w:t xml:space="preserve">3.0 </w:t>
            </w:r>
          </w:p>
        </w:tc>
        <w:tc>
          <w:tcPr>
            <w:tcW w:w="1133" w:type="dxa"/>
            <w:shd w:val="clear" w:color="auto" w:fill="auto"/>
            <w:noWrap/>
            <w:vAlign w:val="center"/>
          </w:tcPr>
          <w:p w14:paraId="5AF5E19A" w14:textId="77777777" w:rsidR="00AE1194" w:rsidRPr="009F5A10" w:rsidRDefault="00AA56F7">
            <w:pPr>
              <w:pStyle w:val="afffe"/>
            </w:pPr>
            <w:r w:rsidRPr="009F5A10">
              <w:rPr>
                <w:rFonts w:hint="eastAsia"/>
              </w:rPr>
              <w:t xml:space="preserve">2.8 </w:t>
            </w:r>
          </w:p>
        </w:tc>
        <w:tc>
          <w:tcPr>
            <w:tcW w:w="1133" w:type="dxa"/>
            <w:shd w:val="clear" w:color="auto" w:fill="auto"/>
            <w:noWrap/>
            <w:vAlign w:val="center"/>
          </w:tcPr>
          <w:p w14:paraId="25DCC682" w14:textId="77777777" w:rsidR="00AE1194" w:rsidRPr="009F5A10" w:rsidRDefault="00AA56F7">
            <w:pPr>
              <w:pStyle w:val="afffe"/>
            </w:pPr>
            <w:r w:rsidRPr="009F5A10">
              <w:rPr>
                <w:rFonts w:hint="eastAsia"/>
              </w:rPr>
              <w:t xml:space="preserve">2.6 </w:t>
            </w:r>
          </w:p>
        </w:tc>
      </w:tr>
      <w:tr w:rsidR="00AE1194" w:rsidRPr="009F5A10" w14:paraId="3C42C04B" w14:textId="77777777">
        <w:trPr>
          <w:trHeight w:val="276"/>
        </w:trPr>
        <w:tc>
          <w:tcPr>
            <w:tcW w:w="1860" w:type="dxa"/>
            <w:vMerge w:val="restart"/>
            <w:shd w:val="clear" w:color="auto" w:fill="auto"/>
            <w:noWrap/>
            <w:vAlign w:val="center"/>
          </w:tcPr>
          <w:p w14:paraId="34E9153D" w14:textId="77777777" w:rsidR="00AE1194" w:rsidRPr="009F5A10" w:rsidRDefault="00AA56F7">
            <w:pPr>
              <w:pStyle w:val="afffe"/>
            </w:pPr>
            <w:r w:rsidRPr="009F5A10">
              <w:rPr>
                <w:rFonts w:hint="eastAsia"/>
              </w:rPr>
              <w:t>水冷冷水机组</w:t>
            </w:r>
          </w:p>
        </w:tc>
        <w:tc>
          <w:tcPr>
            <w:tcW w:w="1884" w:type="dxa"/>
            <w:shd w:val="clear" w:color="auto" w:fill="auto"/>
            <w:noWrap/>
            <w:vAlign w:val="center"/>
          </w:tcPr>
          <w:p w14:paraId="6CE0848C" w14:textId="77777777" w:rsidR="00AE1194" w:rsidRPr="009F5A10" w:rsidRDefault="00AA56F7">
            <w:pPr>
              <w:pStyle w:val="afffe"/>
            </w:pPr>
            <w:r w:rsidRPr="009F5A10">
              <w:rPr>
                <w:rFonts w:hint="eastAsia"/>
              </w:rPr>
              <w:t>CC</w:t>
            </w:r>
            <w:r w:rsidRPr="009F5A10">
              <w:rPr>
                <w:rFonts w:hint="eastAsia"/>
              </w:rPr>
              <w:t>≤</w:t>
            </w:r>
            <w:r w:rsidRPr="009F5A10">
              <w:rPr>
                <w:rFonts w:hint="eastAsia"/>
              </w:rPr>
              <w:t>528</w:t>
            </w:r>
          </w:p>
        </w:tc>
        <w:tc>
          <w:tcPr>
            <w:tcW w:w="1133" w:type="dxa"/>
            <w:shd w:val="clear" w:color="auto" w:fill="auto"/>
            <w:noWrap/>
            <w:vAlign w:val="center"/>
          </w:tcPr>
          <w:p w14:paraId="7C49E252" w14:textId="77777777" w:rsidR="00AE1194" w:rsidRPr="009F5A10" w:rsidRDefault="00AA56F7">
            <w:pPr>
              <w:pStyle w:val="afffe"/>
            </w:pPr>
            <w:r w:rsidRPr="009F5A10">
              <w:rPr>
                <w:rFonts w:hint="eastAsia"/>
              </w:rPr>
              <w:t xml:space="preserve">5.0 </w:t>
            </w:r>
          </w:p>
        </w:tc>
        <w:tc>
          <w:tcPr>
            <w:tcW w:w="1133" w:type="dxa"/>
            <w:shd w:val="clear" w:color="auto" w:fill="auto"/>
            <w:noWrap/>
            <w:vAlign w:val="center"/>
          </w:tcPr>
          <w:p w14:paraId="397C608C" w14:textId="77777777" w:rsidR="00AE1194" w:rsidRPr="009F5A10" w:rsidRDefault="00AA56F7">
            <w:pPr>
              <w:pStyle w:val="afffe"/>
            </w:pPr>
            <w:r w:rsidRPr="009F5A10">
              <w:rPr>
                <w:rFonts w:hint="eastAsia"/>
              </w:rPr>
              <w:t xml:space="preserve">4.7 </w:t>
            </w:r>
          </w:p>
        </w:tc>
        <w:tc>
          <w:tcPr>
            <w:tcW w:w="1133" w:type="dxa"/>
            <w:shd w:val="clear" w:color="auto" w:fill="auto"/>
            <w:noWrap/>
            <w:vAlign w:val="center"/>
          </w:tcPr>
          <w:p w14:paraId="73909EF7" w14:textId="77777777" w:rsidR="00AE1194" w:rsidRPr="009F5A10" w:rsidRDefault="00AA56F7">
            <w:pPr>
              <w:pStyle w:val="afffe"/>
            </w:pPr>
            <w:r w:rsidRPr="009F5A10">
              <w:rPr>
                <w:rFonts w:hint="eastAsia"/>
              </w:rPr>
              <w:t xml:space="preserve">4.4 </w:t>
            </w:r>
          </w:p>
        </w:tc>
        <w:tc>
          <w:tcPr>
            <w:tcW w:w="1133" w:type="dxa"/>
            <w:shd w:val="clear" w:color="auto" w:fill="auto"/>
            <w:noWrap/>
            <w:vAlign w:val="center"/>
          </w:tcPr>
          <w:p w14:paraId="0E2F6E35" w14:textId="77777777" w:rsidR="00AE1194" w:rsidRPr="009F5A10" w:rsidRDefault="00AA56F7">
            <w:pPr>
              <w:pStyle w:val="afffe"/>
            </w:pPr>
            <w:r w:rsidRPr="009F5A10">
              <w:rPr>
                <w:rFonts w:hint="eastAsia"/>
              </w:rPr>
              <w:t xml:space="preserve">4.1 </w:t>
            </w:r>
          </w:p>
        </w:tc>
        <w:tc>
          <w:tcPr>
            <w:tcW w:w="1133" w:type="dxa"/>
            <w:shd w:val="clear" w:color="auto" w:fill="auto"/>
            <w:noWrap/>
            <w:vAlign w:val="center"/>
          </w:tcPr>
          <w:p w14:paraId="4CA3A020" w14:textId="77777777" w:rsidR="00AE1194" w:rsidRPr="009F5A10" w:rsidRDefault="00AA56F7">
            <w:pPr>
              <w:pStyle w:val="afffe"/>
            </w:pPr>
            <w:r w:rsidRPr="009F5A10">
              <w:rPr>
                <w:rFonts w:hint="eastAsia"/>
              </w:rPr>
              <w:t xml:space="preserve">3.8 </w:t>
            </w:r>
          </w:p>
        </w:tc>
      </w:tr>
      <w:tr w:rsidR="00AE1194" w:rsidRPr="009F5A10" w14:paraId="1740D61C" w14:textId="77777777">
        <w:trPr>
          <w:trHeight w:val="276"/>
        </w:trPr>
        <w:tc>
          <w:tcPr>
            <w:tcW w:w="1860" w:type="dxa"/>
            <w:vMerge/>
            <w:vAlign w:val="center"/>
          </w:tcPr>
          <w:p w14:paraId="67D7E0D3" w14:textId="77777777" w:rsidR="00AE1194" w:rsidRPr="009F5A10" w:rsidRDefault="00AE1194">
            <w:pPr>
              <w:pStyle w:val="afffe"/>
            </w:pPr>
          </w:p>
        </w:tc>
        <w:tc>
          <w:tcPr>
            <w:tcW w:w="1884" w:type="dxa"/>
            <w:shd w:val="clear" w:color="auto" w:fill="auto"/>
            <w:noWrap/>
            <w:vAlign w:val="center"/>
          </w:tcPr>
          <w:p w14:paraId="5FD8E7DA" w14:textId="77777777" w:rsidR="00AE1194" w:rsidRPr="009F5A10" w:rsidRDefault="00AA56F7">
            <w:pPr>
              <w:pStyle w:val="afffe"/>
            </w:pPr>
            <w:r w:rsidRPr="009F5A10">
              <w:rPr>
                <w:rFonts w:hint="eastAsia"/>
              </w:rPr>
              <w:t>528</w:t>
            </w:r>
            <w:r w:rsidRPr="009F5A10">
              <w:rPr>
                <w:rFonts w:hint="eastAsia"/>
              </w:rPr>
              <w:t>＜</w:t>
            </w:r>
            <w:r w:rsidRPr="009F5A10">
              <w:rPr>
                <w:rFonts w:hint="eastAsia"/>
              </w:rPr>
              <w:t>CC</w:t>
            </w:r>
            <w:r w:rsidRPr="009F5A10">
              <w:rPr>
                <w:rFonts w:hint="eastAsia"/>
              </w:rPr>
              <w:t>≤</w:t>
            </w:r>
            <w:r w:rsidRPr="009F5A10">
              <w:rPr>
                <w:rFonts w:hint="eastAsia"/>
              </w:rPr>
              <w:t>1163</w:t>
            </w:r>
          </w:p>
        </w:tc>
        <w:tc>
          <w:tcPr>
            <w:tcW w:w="1133" w:type="dxa"/>
            <w:shd w:val="clear" w:color="auto" w:fill="auto"/>
            <w:noWrap/>
            <w:vAlign w:val="center"/>
          </w:tcPr>
          <w:p w14:paraId="1F4370F0" w14:textId="77777777" w:rsidR="00AE1194" w:rsidRPr="009F5A10" w:rsidRDefault="00AA56F7">
            <w:pPr>
              <w:pStyle w:val="afffe"/>
            </w:pPr>
            <w:r w:rsidRPr="009F5A10">
              <w:rPr>
                <w:rFonts w:hint="eastAsia"/>
              </w:rPr>
              <w:t xml:space="preserve">5.5 </w:t>
            </w:r>
          </w:p>
        </w:tc>
        <w:tc>
          <w:tcPr>
            <w:tcW w:w="1133" w:type="dxa"/>
            <w:shd w:val="clear" w:color="auto" w:fill="auto"/>
            <w:noWrap/>
            <w:vAlign w:val="center"/>
          </w:tcPr>
          <w:p w14:paraId="79505963" w14:textId="77777777" w:rsidR="00AE1194" w:rsidRPr="009F5A10" w:rsidRDefault="00AA56F7">
            <w:pPr>
              <w:pStyle w:val="afffe"/>
            </w:pPr>
            <w:r w:rsidRPr="009F5A10">
              <w:rPr>
                <w:rFonts w:hint="eastAsia"/>
              </w:rPr>
              <w:t xml:space="preserve">5.1 </w:t>
            </w:r>
          </w:p>
        </w:tc>
        <w:tc>
          <w:tcPr>
            <w:tcW w:w="1133" w:type="dxa"/>
            <w:shd w:val="clear" w:color="auto" w:fill="auto"/>
            <w:noWrap/>
            <w:vAlign w:val="center"/>
          </w:tcPr>
          <w:p w14:paraId="1A821FA1" w14:textId="77777777" w:rsidR="00AE1194" w:rsidRPr="009F5A10" w:rsidRDefault="00AA56F7">
            <w:pPr>
              <w:pStyle w:val="afffe"/>
            </w:pPr>
            <w:r w:rsidRPr="009F5A10">
              <w:rPr>
                <w:rFonts w:hint="eastAsia"/>
              </w:rPr>
              <w:t xml:space="preserve">4.7 </w:t>
            </w:r>
          </w:p>
        </w:tc>
        <w:tc>
          <w:tcPr>
            <w:tcW w:w="1133" w:type="dxa"/>
            <w:shd w:val="clear" w:color="auto" w:fill="auto"/>
            <w:noWrap/>
            <w:vAlign w:val="center"/>
          </w:tcPr>
          <w:p w14:paraId="0D04364A" w14:textId="77777777" w:rsidR="00AE1194" w:rsidRPr="009F5A10" w:rsidRDefault="00AA56F7">
            <w:pPr>
              <w:pStyle w:val="afffe"/>
            </w:pPr>
            <w:r w:rsidRPr="009F5A10">
              <w:rPr>
                <w:rFonts w:hint="eastAsia"/>
              </w:rPr>
              <w:t xml:space="preserve">4.3 </w:t>
            </w:r>
          </w:p>
        </w:tc>
        <w:tc>
          <w:tcPr>
            <w:tcW w:w="1133" w:type="dxa"/>
            <w:shd w:val="clear" w:color="auto" w:fill="auto"/>
            <w:noWrap/>
            <w:vAlign w:val="center"/>
          </w:tcPr>
          <w:p w14:paraId="75A35D57" w14:textId="77777777" w:rsidR="00AE1194" w:rsidRPr="009F5A10" w:rsidRDefault="00AA56F7">
            <w:pPr>
              <w:pStyle w:val="afffe"/>
            </w:pPr>
            <w:r w:rsidRPr="009F5A10">
              <w:rPr>
                <w:rFonts w:hint="eastAsia"/>
              </w:rPr>
              <w:t xml:space="preserve">4.0 </w:t>
            </w:r>
          </w:p>
        </w:tc>
      </w:tr>
      <w:tr w:rsidR="00AE1194" w:rsidRPr="009F5A10" w14:paraId="1763F8DA" w14:textId="77777777">
        <w:trPr>
          <w:trHeight w:val="276"/>
        </w:trPr>
        <w:tc>
          <w:tcPr>
            <w:tcW w:w="1860" w:type="dxa"/>
            <w:vMerge/>
            <w:vAlign w:val="center"/>
          </w:tcPr>
          <w:p w14:paraId="2D629B42" w14:textId="77777777" w:rsidR="00AE1194" w:rsidRPr="009F5A10" w:rsidRDefault="00AE1194">
            <w:pPr>
              <w:pStyle w:val="afffe"/>
            </w:pPr>
          </w:p>
        </w:tc>
        <w:tc>
          <w:tcPr>
            <w:tcW w:w="1884" w:type="dxa"/>
            <w:shd w:val="clear" w:color="auto" w:fill="auto"/>
            <w:noWrap/>
            <w:vAlign w:val="center"/>
          </w:tcPr>
          <w:p w14:paraId="3AEAF776" w14:textId="77777777" w:rsidR="00AE1194" w:rsidRPr="009F5A10" w:rsidRDefault="00AA56F7">
            <w:pPr>
              <w:pStyle w:val="afffe"/>
            </w:pPr>
            <w:r w:rsidRPr="009F5A10">
              <w:rPr>
                <w:rFonts w:hint="eastAsia"/>
              </w:rPr>
              <w:t>CC</w:t>
            </w:r>
            <w:r w:rsidRPr="009F5A10">
              <w:rPr>
                <w:rFonts w:hint="eastAsia"/>
              </w:rPr>
              <w:t>＞</w:t>
            </w:r>
            <w:r w:rsidRPr="009F5A10">
              <w:rPr>
                <w:rFonts w:hint="eastAsia"/>
              </w:rPr>
              <w:t>1163</w:t>
            </w:r>
          </w:p>
        </w:tc>
        <w:tc>
          <w:tcPr>
            <w:tcW w:w="1133" w:type="dxa"/>
            <w:shd w:val="clear" w:color="auto" w:fill="auto"/>
            <w:noWrap/>
            <w:vAlign w:val="center"/>
          </w:tcPr>
          <w:p w14:paraId="63244474" w14:textId="77777777" w:rsidR="00AE1194" w:rsidRPr="009F5A10" w:rsidRDefault="00AA56F7">
            <w:pPr>
              <w:pStyle w:val="afffe"/>
            </w:pPr>
            <w:r w:rsidRPr="009F5A10">
              <w:rPr>
                <w:rFonts w:hint="eastAsia"/>
              </w:rPr>
              <w:t xml:space="preserve">6.1 </w:t>
            </w:r>
          </w:p>
        </w:tc>
        <w:tc>
          <w:tcPr>
            <w:tcW w:w="1133" w:type="dxa"/>
            <w:shd w:val="clear" w:color="auto" w:fill="auto"/>
            <w:noWrap/>
            <w:vAlign w:val="center"/>
          </w:tcPr>
          <w:p w14:paraId="01630723" w14:textId="77777777" w:rsidR="00AE1194" w:rsidRPr="009F5A10" w:rsidRDefault="00AA56F7">
            <w:pPr>
              <w:pStyle w:val="afffe"/>
            </w:pPr>
            <w:r w:rsidRPr="009F5A10">
              <w:rPr>
                <w:rFonts w:hint="eastAsia"/>
              </w:rPr>
              <w:t xml:space="preserve">5.6 </w:t>
            </w:r>
          </w:p>
        </w:tc>
        <w:tc>
          <w:tcPr>
            <w:tcW w:w="1133" w:type="dxa"/>
            <w:shd w:val="clear" w:color="auto" w:fill="auto"/>
            <w:noWrap/>
            <w:vAlign w:val="center"/>
          </w:tcPr>
          <w:p w14:paraId="4F1579E5" w14:textId="77777777" w:rsidR="00AE1194" w:rsidRPr="009F5A10" w:rsidRDefault="00AA56F7">
            <w:pPr>
              <w:pStyle w:val="afffe"/>
            </w:pPr>
            <w:r w:rsidRPr="009F5A10">
              <w:rPr>
                <w:rFonts w:hint="eastAsia"/>
              </w:rPr>
              <w:t xml:space="preserve">5.1 </w:t>
            </w:r>
          </w:p>
        </w:tc>
        <w:tc>
          <w:tcPr>
            <w:tcW w:w="1133" w:type="dxa"/>
            <w:shd w:val="clear" w:color="auto" w:fill="auto"/>
            <w:noWrap/>
            <w:vAlign w:val="center"/>
          </w:tcPr>
          <w:p w14:paraId="05F2182B" w14:textId="77777777" w:rsidR="00AE1194" w:rsidRPr="009F5A10" w:rsidRDefault="00AA56F7">
            <w:pPr>
              <w:pStyle w:val="afffe"/>
            </w:pPr>
            <w:r w:rsidRPr="009F5A10">
              <w:rPr>
                <w:rFonts w:hint="eastAsia"/>
              </w:rPr>
              <w:t xml:space="preserve">4.6 </w:t>
            </w:r>
          </w:p>
        </w:tc>
        <w:tc>
          <w:tcPr>
            <w:tcW w:w="1133" w:type="dxa"/>
            <w:shd w:val="clear" w:color="auto" w:fill="auto"/>
            <w:noWrap/>
            <w:vAlign w:val="center"/>
          </w:tcPr>
          <w:p w14:paraId="3395DD9F" w14:textId="77777777" w:rsidR="00AE1194" w:rsidRPr="009F5A10" w:rsidRDefault="00AA56F7">
            <w:pPr>
              <w:pStyle w:val="afffe"/>
            </w:pPr>
            <w:r w:rsidRPr="009F5A10">
              <w:rPr>
                <w:rFonts w:hint="eastAsia"/>
              </w:rPr>
              <w:t xml:space="preserve">4.2 </w:t>
            </w:r>
          </w:p>
        </w:tc>
      </w:tr>
    </w:tbl>
    <w:p w14:paraId="714E7FBC" w14:textId="77777777" w:rsidR="00AE1194" w:rsidRPr="009F5A10" w:rsidRDefault="00AA56F7">
      <w:pPr>
        <w:pStyle w:val="affffa"/>
        <w:ind w:firstLine="480"/>
      </w:pPr>
      <w:r w:rsidRPr="009F5A10">
        <w:rPr>
          <w:rFonts w:hint="eastAsia"/>
        </w:rPr>
        <w:t>建筑能效等级为</w:t>
      </w:r>
      <w:r w:rsidRPr="009F5A10">
        <w:rPr>
          <w:rFonts w:hint="eastAsia"/>
        </w:rPr>
        <w:t>D</w:t>
      </w:r>
      <w:r w:rsidRPr="009F5A10">
        <w:rPr>
          <w:rFonts w:hint="eastAsia"/>
        </w:rPr>
        <w:t>级、</w:t>
      </w:r>
      <w:r w:rsidRPr="009F5A10">
        <w:rPr>
          <w:rFonts w:hint="eastAsia"/>
        </w:rPr>
        <w:t>E</w:t>
      </w:r>
      <w:r w:rsidRPr="009F5A10">
        <w:rPr>
          <w:rFonts w:hint="eastAsia"/>
        </w:rPr>
        <w:t>级的公共建筑为</w:t>
      </w:r>
      <w:r w:rsidRPr="009F5A10">
        <w:rPr>
          <w:rFonts w:hint="eastAsia"/>
        </w:rPr>
        <w:t>2005</w:t>
      </w:r>
      <w:r w:rsidRPr="009F5A10">
        <w:rPr>
          <w:rFonts w:hint="eastAsia"/>
        </w:rPr>
        <w:t>年前建筑，具有节能改造价值，国家行业标准《公共建筑节能改造技术规范》</w:t>
      </w:r>
      <w:r w:rsidRPr="009F5A10">
        <w:rPr>
          <w:rFonts w:hint="eastAsia"/>
        </w:rPr>
        <w:t>J</w:t>
      </w:r>
      <w:r w:rsidRPr="009F5A10">
        <w:t>GJ 176-2009</w:t>
      </w:r>
      <w:r w:rsidRPr="009F5A10">
        <w:rPr>
          <w:rFonts w:hint="eastAsia"/>
        </w:rPr>
        <w:t>第</w:t>
      </w:r>
      <w:r w:rsidRPr="009F5A10">
        <w:rPr>
          <w:rFonts w:hint="eastAsia"/>
        </w:rPr>
        <w:t>4</w:t>
      </w:r>
      <w:r w:rsidRPr="009F5A10">
        <w:t>.3.3</w:t>
      </w:r>
      <w:r w:rsidRPr="009F5A10">
        <w:rPr>
          <w:rFonts w:hint="eastAsia"/>
        </w:rPr>
        <w:t>条冷水（热泵）机组制冷性能机组均为</w:t>
      </w:r>
      <w:r w:rsidRPr="009F5A10">
        <w:t>5</w:t>
      </w:r>
      <w:r w:rsidRPr="009F5A10">
        <w:rPr>
          <w:rFonts w:hint="eastAsia"/>
        </w:rPr>
        <w:t>级能效限定值，为淘汰的产品，因此本条规定冷水机组名义制冷性能（</w:t>
      </w:r>
      <w:r w:rsidRPr="009F5A10">
        <w:rPr>
          <w:i/>
          <w:iCs/>
        </w:rPr>
        <w:t>COP</w:t>
      </w:r>
      <w:r w:rsidRPr="009F5A10">
        <w:rPr>
          <w:rFonts w:hint="eastAsia"/>
        </w:rPr>
        <w:t>）不高于</w:t>
      </w:r>
      <w:r w:rsidRPr="009F5A10">
        <w:rPr>
          <w:rFonts w:hint="eastAsia"/>
        </w:rPr>
        <w:t>5</w:t>
      </w:r>
      <w:r w:rsidRPr="009F5A10">
        <w:rPr>
          <w:rFonts w:hint="eastAsia"/>
        </w:rPr>
        <w:t>级能效限定值，直接判定为</w:t>
      </w:r>
      <w:r w:rsidRPr="009F5A10">
        <w:t>E</w:t>
      </w:r>
      <w:r w:rsidRPr="009F5A10">
        <w:rPr>
          <w:rFonts w:hint="eastAsia"/>
        </w:rPr>
        <w:t>级，建议尽快对其进行节能改造。</w:t>
      </w:r>
    </w:p>
    <w:p w14:paraId="6B874681" w14:textId="77777777" w:rsidR="00AE1194" w:rsidRPr="009F5A10" w:rsidRDefault="00AA56F7">
      <w:pPr>
        <w:pStyle w:val="3"/>
      </w:pPr>
      <w:r w:rsidRPr="009F5A10">
        <w:t>当采用燃气锅炉作为热源时，在名义工况和规定条件下，不同建筑能效等级的锅炉热效率应符合表</w:t>
      </w:r>
      <w:r w:rsidRPr="009F5A10">
        <w:t>5.3.8</w:t>
      </w:r>
      <w:r w:rsidRPr="009F5A10">
        <w:t>的规定。</w:t>
      </w:r>
    </w:p>
    <w:p w14:paraId="3FA8C2C4" w14:textId="77777777" w:rsidR="00AE1194" w:rsidRPr="009F5A10" w:rsidRDefault="00AA56F7">
      <w:pPr>
        <w:ind w:firstLine="480"/>
        <w:jc w:val="center"/>
      </w:pPr>
      <w:r w:rsidRPr="009F5A10">
        <w:t>表</w:t>
      </w:r>
      <w:r w:rsidRPr="009F5A10">
        <w:t>5.3.8</w:t>
      </w:r>
      <w:r w:rsidRPr="009F5A10">
        <w:t>名义工况和规定条件下锅炉的热效率（</w:t>
      </w:r>
      <w:r w:rsidRPr="009F5A10">
        <w:rPr>
          <w:b/>
          <w:bCs/>
        </w:rPr>
        <w:t>%</w:t>
      </w:r>
      <w:r w:rsidRPr="009F5A10">
        <w:t>）</w:t>
      </w:r>
    </w:p>
    <w:tbl>
      <w:tblPr>
        <w:tblStyle w:val="aff6"/>
        <w:tblW w:w="5000" w:type="pct"/>
        <w:tblLook w:val="04A0" w:firstRow="1" w:lastRow="0" w:firstColumn="1" w:lastColumn="0" w:noHBand="0" w:noVBand="1"/>
      </w:tblPr>
      <w:tblGrid>
        <w:gridCol w:w="2527"/>
        <w:gridCol w:w="3129"/>
        <w:gridCol w:w="3064"/>
      </w:tblGrid>
      <w:tr w:rsidR="00AE1194" w:rsidRPr="009F5A10" w14:paraId="60F67C03" w14:textId="77777777">
        <w:trPr>
          <w:tblHeader/>
        </w:trPr>
        <w:tc>
          <w:tcPr>
            <w:tcW w:w="1449" w:type="pct"/>
            <w:vMerge w:val="restart"/>
            <w:vAlign w:val="center"/>
          </w:tcPr>
          <w:p w14:paraId="4844B571" w14:textId="77777777" w:rsidR="00AE1194" w:rsidRPr="009F5A10" w:rsidRDefault="00AA56F7">
            <w:pPr>
              <w:pStyle w:val="afffe"/>
              <w:rPr>
                <w:rFonts w:ascii="Times New Roman" w:hAnsi="Times New Roman" w:cs="Times New Roman"/>
              </w:rPr>
            </w:pPr>
            <w:r w:rsidRPr="009F5A10">
              <w:rPr>
                <w:rFonts w:ascii="Times New Roman" w:hAnsi="Times New Roman" w:cs="Times New Roman"/>
              </w:rPr>
              <w:t>建筑能效等级</w:t>
            </w:r>
          </w:p>
        </w:tc>
        <w:tc>
          <w:tcPr>
            <w:tcW w:w="3551" w:type="pct"/>
            <w:gridSpan w:val="2"/>
            <w:vAlign w:val="center"/>
          </w:tcPr>
          <w:p w14:paraId="0EF17A88" w14:textId="77777777" w:rsidR="00AE1194" w:rsidRPr="009F5A10" w:rsidRDefault="00AA56F7">
            <w:pPr>
              <w:pStyle w:val="afffe"/>
              <w:rPr>
                <w:rFonts w:ascii="Times New Roman" w:hAnsi="Times New Roman" w:cs="Times New Roman"/>
              </w:rPr>
            </w:pPr>
            <w:r w:rsidRPr="009F5A10">
              <w:rPr>
                <w:rFonts w:ascii="Times New Roman" w:hAnsi="Times New Roman" w:cs="Times New Roman"/>
              </w:rPr>
              <w:t>锅炉额定蒸发量</w:t>
            </w:r>
            <w:r w:rsidRPr="009F5A10">
              <w:rPr>
                <w:rFonts w:ascii="Times New Roman" w:hAnsi="Times New Roman" w:cs="Times New Roman"/>
              </w:rPr>
              <w:t>D</w:t>
            </w:r>
            <w:r w:rsidRPr="009F5A10">
              <w:rPr>
                <w:rFonts w:ascii="Times New Roman" w:hAnsi="Times New Roman" w:cs="Times New Roman"/>
              </w:rPr>
              <w:t>（</w:t>
            </w:r>
            <w:r w:rsidRPr="009F5A10">
              <w:rPr>
                <w:rFonts w:ascii="Times New Roman" w:hAnsi="Times New Roman" w:cs="Times New Roman"/>
              </w:rPr>
              <w:t>t/h</w:t>
            </w:r>
            <w:r w:rsidRPr="009F5A10">
              <w:rPr>
                <w:rFonts w:ascii="Times New Roman" w:hAnsi="Times New Roman" w:cs="Times New Roman"/>
              </w:rPr>
              <w:t>）</w:t>
            </w:r>
            <w:r w:rsidRPr="009F5A10">
              <w:rPr>
                <w:rFonts w:ascii="Times New Roman" w:hAnsi="Times New Roman" w:cs="Times New Roman"/>
              </w:rPr>
              <w:t>/</w:t>
            </w:r>
            <w:r w:rsidRPr="009F5A10">
              <w:rPr>
                <w:rFonts w:ascii="Times New Roman" w:hAnsi="Times New Roman" w:cs="Times New Roman"/>
              </w:rPr>
              <w:t>额定热功率</w:t>
            </w:r>
            <w:r w:rsidRPr="009F5A10">
              <w:rPr>
                <w:rFonts w:ascii="Times New Roman" w:hAnsi="Times New Roman" w:cs="Times New Roman"/>
              </w:rPr>
              <w:t>Q</w:t>
            </w:r>
            <w:r w:rsidRPr="009F5A10">
              <w:rPr>
                <w:rFonts w:ascii="Times New Roman" w:hAnsi="Times New Roman" w:cs="Times New Roman"/>
              </w:rPr>
              <w:t>（</w:t>
            </w:r>
            <w:r w:rsidRPr="009F5A10">
              <w:rPr>
                <w:rFonts w:ascii="Times New Roman" w:hAnsi="Times New Roman" w:cs="Times New Roman"/>
              </w:rPr>
              <w:t>MW</w:t>
            </w:r>
            <w:r w:rsidRPr="009F5A10">
              <w:rPr>
                <w:rFonts w:ascii="Times New Roman" w:hAnsi="Times New Roman" w:cs="Times New Roman"/>
              </w:rPr>
              <w:t>）</w:t>
            </w:r>
          </w:p>
        </w:tc>
      </w:tr>
      <w:tr w:rsidR="00AE1194" w:rsidRPr="009F5A10" w14:paraId="37535922" w14:textId="77777777">
        <w:trPr>
          <w:tblHeader/>
        </w:trPr>
        <w:tc>
          <w:tcPr>
            <w:tcW w:w="1449" w:type="pct"/>
            <w:vMerge/>
            <w:vAlign w:val="center"/>
          </w:tcPr>
          <w:p w14:paraId="6B00594D" w14:textId="77777777" w:rsidR="00AE1194" w:rsidRPr="009F5A10" w:rsidRDefault="00AE1194">
            <w:pPr>
              <w:pStyle w:val="afffe"/>
              <w:rPr>
                <w:rFonts w:ascii="Times New Roman" w:hAnsi="Times New Roman" w:cs="Times New Roman"/>
              </w:rPr>
            </w:pPr>
          </w:p>
        </w:tc>
        <w:tc>
          <w:tcPr>
            <w:tcW w:w="1794" w:type="pct"/>
            <w:vAlign w:val="center"/>
          </w:tcPr>
          <w:p w14:paraId="076ED37D" w14:textId="77777777" w:rsidR="00AE1194" w:rsidRPr="009F5A10" w:rsidRDefault="00AA56F7">
            <w:pPr>
              <w:pStyle w:val="afffe"/>
              <w:rPr>
                <w:rFonts w:ascii="Times New Roman" w:hAnsi="Times New Roman" w:cs="Times New Roman"/>
              </w:rPr>
            </w:pPr>
            <w:r w:rsidRPr="009F5A10">
              <w:rPr>
                <w:rStyle w:val="aff7"/>
                <w:rFonts w:ascii="Times New Roman" w:hAnsi="Times New Roman" w:cs="Times New Roman"/>
                <w:b w:val="0"/>
                <w:bCs w:val="0"/>
              </w:rPr>
              <w:t>D≤2.0/Q≤1.4</w:t>
            </w:r>
          </w:p>
        </w:tc>
        <w:tc>
          <w:tcPr>
            <w:tcW w:w="1757" w:type="pct"/>
            <w:vAlign w:val="center"/>
          </w:tcPr>
          <w:p w14:paraId="41B42745" w14:textId="77777777" w:rsidR="00AE1194" w:rsidRPr="009F5A10" w:rsidRDefault="00AA56F7">
            <w:pPr>
              <w:pStyle w:val="afffe"/>
              <w:rPr>
                <w:rFonts w:ascii="Times New Roman" w:hAnsi="Times New Roman" w:cs="Times New Roman"/>
              </w:rPr>
            </w:pPr>
            <w:r w:rsidRPr="009F5A10">
              <w:rPr>
                <w:rStyle w:val="aff7"/>
                <w:rFonts w:ascii="Times New Roman" w:hAnsi="Times New Roman" w:cs="Times New Roman"/>
                <w:b w:val="0"/>
                <w:bCs w:val="0"/>
              </w:rPr>
              <w:t>D</w:t>
            </w:r>
            <w:r w:rsidRPr="009F5A10">
              <w:rPr>
                <w:rStyle w:val="aff7"/>
                <w:rFonts w:ascii="Times New Roman" w:hAnsi="Times New Roman" w:cs="Times New Roman"/>
                <w:b w:val="0"/>
                <w:bCs w:val="0"/>
              </w:rPr>
              <w:t>＞</w:t>
            </w:r>
            <w:r w:rsidRPr="009F5A10">
              <w:rPr>
                <w:rStyle w:val="aff7"/>
                <w:rFonts w:ascii="Times New Roman" w:hAnsi="Times New Roman" w:cs="Times New Roman"/>
                <w:b w:val="0"/>
                <w:bCs w:val="0"/>
              </w:rPr>
              <w:t>2.0/Q</w:t>
            </w:r>
            <w:r w:rsidRPr="009F5A10">
              <w:rPr>
                <w:rStyle w:val="aff7"/>
                <w:rFonts w:ascii="Times New Roman" w:hAnsi="Times New Roman" w:cs="Times New Roman"/>
                <w:b w:val="0"/>
                <w:bCs w:val="0"/>
              </w:rPr>
              <w:t>＞</w:t>
            </w:r>
            <w:r w:rsidRPr="009F5A10">
              <w:rPr>
                <w:rStyle w:val="aff7"/>
                <w:rFonts w:ascii="Times New Roman" w:hAnsi="Times New Roman" w:cs="Times New Roman"/>
                <w:b w:val="0"/>
                <w:bCs w:val="0"/>
              </w:rPr>
              <w:t>1.4</w:t>
            </w:r>
          </w:p>
        </w:tc>
      </w:tr>
      <w:tr w:rsidR="00AE1194" w:rsidRPr="009F5A10" w14:paraId="111D8E88" w14:textId="77777777">
        <w:tc>
          <w:tcPr>
            <w:tcW w:w="1449" w:type="pct"/>
            <w:vAlign w:val="center"/>
          </w:tcPr>
          <w:p w14:paraId="138F49BE" w14:textId="77777777" w:rsidR="00AE1194" w:rsidRPr="009F5A10" w:rsidRDefault="00AA56F7">
            <w:pPr>
              <w:pStyle w:val="afffe"/>
              <w:rPr>
                <w:rFonts w:ascii="Times New Roman" w:hAnsi="Times New Roman" w:cs="Times New Roman"/>
              </w:rPr>
            </w:pPr>
            <w:r w:rsidRPr="009F5A10">
              <w:rPr>
                <w:rFonts w:ascii="Times New Roman" w:hAnsi="Times New Roman" w:cs="Times New Roman"/>
              </w:rPr>
              <w:t>A+</w:t>
            </w:r>
          </w:p>
        </w:tc>
        <w:tc>
          <w:tcPr>
            <w:tcW w:w="1794" w:type="pct"/>
            <w:vAlign w:val="center"/>
          </w:tcPr>
          <w:p w14:paraId="7B0CB012" w14:textId="77777777" w:rsidR="00AE1194" w:rsidRPr="009F5A10" w:rsidRDefault="00AA56F7">
            <w:pPr>
              <w:pStyle w:val="afffe"/>
              <w:rPr>
                <w:rFonts w:ascii="Times New Roman" w:hAnsi="Times New Roman" w:cs="Times New Roman"/>
              </w:rPr>
            </w:pPr>
            <w:r w:rsidRPr="009F5A10">
              <w:rPr>
                <w:rFonts w:ascii="Times New Roman" w:hAnsi="Times New Roman" w:cs="Times New Roman"/>
              </w:rPr>
              <w:t>≥92%</w:t>
            </w:r>
          </w:p>
        </w:tc>
        <w:tc>
          <w:tcPr>
            <w:tcW w:w="1757" w:type="pct"/>
            <w:vAlign w:val="center"/>
          </w:tcPr>
          <w:p w14:paraId="30CBAFA1" w14:textId="77777777" w:rsidR="00AE1194" w:rsidRPr="009F5A10" w:rsidRDefault="00AA56F7">
            <w:pPr>
              <w:pStyle w:val="afffe"/>
              <w:rPr>
                <w:rFonts w:ascii="Times New Roman" w:hAnsi="Times New Roman" w:cs="Times New Roman"/>
              </w:rPr>
            </w:pPr>
            <w:r w:rsidRPr="009F5A10">
              <w:rPr>
                <w:rFonts w:ascii="Times New Roman" w:hAnsi="Times New Roman" w:cs="Times New Roman"/>
              </w:rPr>
              <w:t>≥94%</w:t>
            </w:r>
          </w:p>
        </w:tc>
      </w:tr>
      <w:tr w:rsidR="00AE1194" w:rsidRPr="009F5A10" w14:paraId="1BDEF22F" w14:textId="77777777">
        <w:tc>
          <w:tcPr>
            <w:tcW w:w="1449" w:type="pct"/>
            <w:vAlign w:val="center"/>
          </w:tcPr>
          <w:p w14:paraId="35F19F1F" w14:textId="77777777" w:rsidR="00AE1194" w:rsidRPr="009F5A10" w:rsidRDefault="00AA56F7">
            <w:pPr>
              <w:pStyle w:val="afffe"/>
              <w:rPr>
                <w:rFonts w:ascii="Times New Roman" w:hAnsi="Times New Roman" w:cs="Times New Roman"/>
              </w:rPr>
            </w:pPr>
            <w:r w:rsidRPr="009F5A10">
              <w:rPr>
                <w:rFonts w:ascii="Times New Roman" w:hAnsi="Times New Roman" w:cs="Times New Roman"/>
              </w:rPr>
              <w:t>A</w:t>
            </w:r>
          </w:p>
        </w:tc>
        <w:tc>
          <w:tcPr>
            <w:tcW w:w="1794" w:type="pct"/>
            <w:vAlign w:val="center"/>
          </w:tcPr>
          <w:p w14:paraId="11722615" w14:textId="77777777" w:rsidR="00AE1194" w:rsidRPr="009F5A10" w:rsidRDefault="00AA56F7">
            <w:pPr>
              <w:pStyle w:val="afffe"/>
              <w:rPr>
                <w:rFonts w:ascii="Times New Roman" w:hAnsi="Times New Roman" w:cs="Times New Roman"/>
              </w:rPr>
            </w:pPr>
            <w:r w:rsidRPr="009F5A10">
              <w:rPr>
                <w:rFonts w:ascii="Times New Roman" w:hAnsi="Times New Roman" w:cs="Times New Roman"/>
              </w:rPr>
              <w:t>≥92%</w:t>
            </w:r>
          </w:p>
        </w:tc>
        <w:tc>
          <w:tcPr>
            <w:tcW w:w="1757" w:type="pct"/>
            <w:vAlign w:val="center"/>
          </w:tcPr>
          <w:p w14:paraId="632BA17C" w14:textId="77777777" w:rsidR="00AE1194" w:rsidRPr="009F5A10" w:rsidRDefault="00AA56F7">
            <w:pPr>
              <w:pStyle w:val="afffe"/>
              <w:rPr>
                <w:rFonts w:ascii="Times New Roman" w:hAnsi="Times New Roman" w:cs="Times New Roman"/>
              </w:rPr>
            </w:pPr>
            <w:r w:rsidRPr="009F5A10">
              <w:rPr>
                <w:rFonts w:ascii="Times New Roman" w:hAnsi="Times New Roman" w:cs="Times New Roman"/>
              </w:rPr>
              <w:t>≥94%</w:t>
            </w:r>
          </w:p>
        </w:tc>
      </w:tr>
      <w:tr w:rsidR="00AE1194" w:rsidRPr="009F5A10" w14:paraId="74E1E304" w14:textId="77777777">
        <w:tc>
          <w:tcPr>
            <w:tcW w:w="1449" w:type="pct"/>
            <w:vAlign w:val="center"/>
          </w:tcPr>
          <w:p w14:paraId="52FDAA46" w14:textId="77777777" w:rsidR="00AE1194" w:rsidRPr="009F5A10" w:rsidRDefault="00AA56F7">
            <w:pPr>
              <w:pStyle w:val="afffe"/>
              <w:rPr>
                <w:rFonts w:ascii="Times New Roman" w:hAnsi="Times New Roman" w:cs="Times New Roman"/>
              </w:rPr>
            </w:pPr>
            <w:r w:rsidRPr="009F5A10">
              <w:rPr>
                <w:rFonts w:ascii="Times New Roman" w:hAnsi="Times New Roman" w:cs="Times New Roman"/>
              </w:rPr>
              <w:t>A-</w:t>
            </w:r>
          </w:p>
        </w:tc>
        <w:tc>
          <w:tcPr>
            <w:tcW w:w="1794" w:type="pct"/>
            <w:vAlign w:val="center"/>
          </w:tcPr>
          <w:p w14:paraId="687A17EB" w14:textId="77777777" w:rsidR="00AE1194" w:rsidRPr="009F5A10" w:rsidRDefault="00AA56F7">
            <w:pPr>
              <w:pStyle w:val="afffe"/>
              <w:rPr>
                <w:rFonts w:ascii="Times New Roman" w:hAnsi="Times New Roman" w:cs="Times New Roman"/>
              </w:rPr>
            </w:pPr>
            <w:r w:rsidRPr="009F5A10">
              <w:rPr>
                <w:rFonts w:ascii="Times New Roman" w:hAnsi="Times New Roman" w:cs="Times New Roman"/>
              </w:rPr>
              <w:t>≥92%</w:t>
            </w:r>
          </w:p>
        </w:tc>
        <w:tc>
          <w:tcPr>
            <w:tcW w:w="1757" w:type="pct"/>
            <w:vAlign w:val="center"/>
          </w:tcPr>
          <w:p w14:paraId="2EF48011" w14:textId="77777777" w:rsidR="00AE1194" w:rsidRPr="009F5A10" w:rsidRDefault="00AA56F7">
            <w:pPr>
              <w:pStyle w:val="afffe"/>
              <w:rPr>
                <w:rFonts w:ascii="Times New Roman" w:hAnsi="Times New Roman" w:cs="Times New Roman"/>
              </w:rPr>
            </w:pPr>
            <w:r w:rsidRPr="009F5A10">
              <w:rPr>
                <w:rFonts w:ascii="Times New Roman" w:hAnsi="Times New Roman" w:cs="Times New Roman"/>
              </w:rPr>
              <w:t>≥92%</w:t>
            </w:r>
          </w:p>
        </w:tc>
      </w:tr>
      <w:tr w:rsidR="00AE1194" w:rsidRPr="009F5A10" w14:paraId="6637E0FC" w14:textId="77777777">
        <w:tc>
          <w:tcPr>
            <w:tcW w:w="1449" w:type="pct"/>
            <w:vAlign w:val="center"/>
          </w:tcPr>
          <w:p w14:paraId="18CEFE4D" w14:textId="77777777" w:rsidR="00AE1194" w:rsidRPr="009F5A10" w:rsidRDefault="00AA56F7">
            <w:pPr>
              <w:pStyle w:val="afffe"/>
              <w:rPr>
                <w:rFonts w:ascii="Times New Roman" w:hAnsi="Times New Roman" w:cs="Times New Roman"/>
              </w:rPr>
            </w:pPr>
            <w:r w:rsidRPr="009F5A10">
              <w:rPr>
                <w:rFonts w:ascii="Times New Roman" w:hAnsi="Times New Roman" w:cs="Times New Roman"/>
              </w:rPr>
              <w:t>B</w:t>
            </w:r>
          </w:p>
        </w:tc>
        <w:tc>
          <w:tcPr>
            <w:tcW w:w="1794" w:type="pct"/>
            <w:vAlign w:val="center"/>
          </w:tcPr>
          <w:p w14:paraId="57FE8E89" w14:textId="77777777" w:rsidR="00AE1194" w:rsidRPr="009F5A10" w:rsidRDefault="00AA56F7">
            <w:pPr>
              <w:pStyle w:val="afffe"/>
              <w:rPr>
                <w:rFonts w:ascii="Times New Roman" w:hAnsi="Times New Roman" w:cs="Times New Roman"/>
              </w:rPr>
            </w:pPr>
            <w:r w:rsidRPr="009F5A10">
              <w:rPr>
                <w:rFonts w:ascii="Times New Roman" w:hAnsi="Times New Roman" w:cs="Times New Roman"/>
              </w:rPr>
              <w:t>≥88%</w:t>
            </w:r>
          </w:p>
        </w:tc>
        <w:tc>
          <w:tcPr>
            <w:tcW w:w="1757" w:type="pct"/>
            <w:vAlign w:val="center"/>
          </w:tcPr>
          <w:p w14:paraId="5BAF114F" w14:textId="77777777" w:rsidR="00AE1194" w:rsidRPr="009F5A10" w:rsidRDefault="00AA56F7">
            <w:pPr>
              <w:pStyle w:val="afffe"/>
              <w:rPr>
                <w:rFonts w:ascii="Times New Roman" w:hAnsi="Times New Roman" w:cs="Times New Roman"/>
              </w:rPr>
            </w:pPr>
            <w:r w:rsidRPr="009F5A10">
              <w:rPr>
                <w:rFonts w:ascii="Times New Roman" w:hAnsi="Times New Roman" w:cs="Times New Roman"/>
              </w:rPr>
              <w:t>≥90%</w:t>
            </w:r>
          </w:p>
        </w:tc>
      </w:tr>
      <w:tr w:rsidR="00AE1194" w:rsidRPr="009F5A10" w14:paraId="25396556" w14:textId="77777777">
        <w:tc>
          <w:tcPr>
            <w:tcW w:w="1449" w:type="pct"/>
            <w:vAlign w:val="center"/>
          </w:tcPr>
          <w:p w14:paraId="08BF02DC" w14:textId="77777777" w:rsidR="00AE1194" w:rsidRPr="009F5A10" w:rsidRDefault="00AA56F7">
            <w:pPr>
              <w:pStyle w:val="afffe"/>
              <w:rPr>
                <w:rFonts w:ascii="Times New Roman" w:hAnsi="Times New Roman" w:cs="Times New Roman"/>
              </w:rPr>
            </w:pPr>
            <w:r w:rsidRPr="009F5A10">
              <w:rPr>
                <w:rFonts w:ascii="Times New Roman" w:hAnsi="Times New Roman" w:cs="Times New Roman"/>
              </w:rPr>
              <w:t>C</w:t>
            </w:r>
          </w:p>
        </w:tc>
        <w:tc>
          <w:tcPr>
            <w:tcW w:w="1794" w:type="pct"/>
            <w:vAlign w:val="center"/>
          </w:tcPr>
          <w:p w14:paraId="22DD6733" w14:textId="77777777" w:rsidR="00AE1194" w:rsidRPr="009F5A10" w:rsidRDefault="00AA56F7">
            <w:pPr>
              <w:pStyle w:val="afffe"/>
              <w:rPr>
                <w:rFonts w:ascii="Times New Roman" w:hAnsi="Times New Roman" w:cs="Times New Roman"/>
              </w:rPr>
            </w:pPr>
            <w:r w:rsidRPr="009F5A10">
              <w:rPr>
                <w:rFonts w:ascii="Times New Roman" w:hAnsi="Times New Roman" w:cs="Times New Roman"/>
              </w:rPr>
              <w:t>≥87%</w:t>
            </w:r>
          </w:p>
        </w:tc>
        <w:tc>
          <w:tcPr>
            <w:tcW w:w="1757" w:type="pct"/>
            <w:vAlign w:val="center"/>
          </w:tcPr>
          <w:p w14:paraId="22CCC8A0" w14:textId="77777777" w:rsidR="00AE1194" w:rsidRPr="009F5A10" w:rsidRDefault="00AA56F7">
            <w:pPr>
              <w:pStyle w:val="afffe"/>
              <w:rPr>
                <w:rFonts w:ascii="Times New Roman" w:hAnsi="Times New Roman" w:cs="Times New Roman"/>
              </w:rPr>
            </w:pPr>
            <w:r w:rsidRPr="009F5A10">
              <w:rPr>
                <w:rFonts w:ascii="Times New Roman" w:hAnsi="Times New Roman" w:cs="Times New Roman"/>
              </w:rPr>
              <w:t>≥89%</w:t>
            </w:r>
          </w:p>
        </w:tc>
      </w:tr>
      <w:tr w:rsidR="00AE1194" w:rsidRPr="009F5A10" w14:paraId="75C4D2E9" w14:textId="77777777">
        <w:tc>
          <w:tcPr>
            <w:tcW w:w="1449" w:type="pct"/>
            <w:vAlign w:val="center"/>
          </w:tcPr>
          <w:p w14:paraId="25F16B76" w14:textId="77777777" w:rsidR="00AE1194" w:rsidRPr="009F5A10" w:rsidRDefault="00AA56F7">
            <w:pPr>
              <w:pStyle w:val="afffe"/>
              <w:rPr>
                <w:rFonts w:ascii="Times New Roman" w:hAnsi="Times New Roman" w:cs="Times New Roman"/>
              </w:rPr>
            </w:pPr>
            <w:r w:rsidRPr="009F5A10">
              <w:rPr>
                <w:rFonts w:ascii="Times New Roman" w:hAnsi="Times New Roman" w:cs="Times New Roman"/>
              </w:rPr>
              <w:t>D</w:t>
            </w:r>
          </w:p>
        </w:tc>
        <w:tc>
          <w:tcPr>
            <w:tcW w:w="1794" w:type="pct"/>
            <w:vAlign w:val="center"/>
          </w:tcPr>
          <w:p w14:paraId="39B451D4" w14:textId="77777777" w:rsidR="00AE1194" w:rsidRPr="009F5A10" w:rsidRDefault="00AA56F7">
            <w:pPr>
              <w:pStyle w:val="afffe"/>
              <w:rPr>
                <w:rFonts w:ascii="Times New Roman" w:hAnsi="Times New Roman" w:cs="Times New Roman"/>
              </w:rPr>
            </w:pPr>
            <w:r w:rsidRPr="009F5A10">
              <w:rPr>
                <w:rFonts w:ascii="Times New Roman" w:hAnsi="Times New Roman" w:cs="Times New Roman"/>
              </w:rPr>
              <w:t>85%</w:t>
            </w:r>
          </w:p>
        </w:tc>
        <w:tc>
          <w:tcPr>
            <w:tcW w:w="1757" w:type="pct"/>
            <w:vAlign w:val="center"/>
          </w:tcPr>
          <w:p w14:paraId="55B40230" w14:textId="77777777" w:rsidR="00AE1194" w:rsidRPr="009F5A10" w:rsidRDefault="00AA56F7">
            <w:pPr>
              <w:pStyle w:val="afffe"/>
              <w:rPr>
                <w:rFonts w:ascii="Times New Roman" w:hAnsi="Times New Roman" w:cs="Times New Roman"/>
              </w:rPr>
            </w:pPr>
            <w:r w:rsidRPr="009F5A10">
              <w:rPr>
                <w:rFonts w:ascii="Times New Roman" w:hAnsi="Times New Roman" w:cs="Times New Roman"/>
              </w:rPr>
              <w:t>85%</w:t>
            </w:r>
          </w:p>
        </w:tc>
      </w:tr>
      <w:tr w:rsidR="00AE1194" w:rsidRPr="009F5A10" w14:paraId="1C120BD3" w14:textId="77777777">
        <w:tc>
          <w:tcPr>
            <w:tcW w:w="1449" w:type="pct"/>
            <w:vAlign w:val="center"/>
          </w:tcPr>
          <w:p w14:paraId="1ADC2EEE" w14:textId="77777777" w:rsidR="00AE1194" w:rsidRPr="009F5A10" w:rsidRDefault="00AA56F7">
            <w:pPr>
              <w:pStyle w:val="afffe"/>
              <w:rPr>
                <w:rFonts w:ascii="Times New Roman" w:hAnsi="Times New Roman" w:cs="Times New Roman"/>
              </w:rPr>
            </w:pPr>
            <w:r w:rsidRPr="009F5A10">
              <w:rPr>
                <w:rFonts w:ascii="Times New Roman" w:hAnsi="Times New Roman" w:cs="Times New Roman"/>
              </w:rPr>
              <w:t>E</w:t>
            </w:r>
          </w:p>
        </w:tc>
        <w:tc>
          <w:tcPr>
            <w:tcW w:w="1794" w:type="pct"/>
            <w:vAlign w:val="center"/>
          </w:tcPr>
          <w:p w14:paraId="0C0124B9" w14:textId="77777777" w:rsidR="00AE1194" w:rsidRPr="009F5A10" w:rsidRDefault="00AA56F7">
            <w:pPr>
              <w:pStyle w:val="afffe"/>
              <w:rPr>
                <w:rFonts w:ascii="Times New Roman" w:hAnsi="Times New Roman" w:cs="Times New Roman"/>
              </w:rPr>
            </w:pPr>
            <w:r w:rsidRPr="009F5A10">
              <w:rPr>
                <w:rFonts w:ascii="Times New Roman" w:hAnsi="Times New Roman" w:cs="Times New Roman"/>
              </w:rPr>
              <w:t>80%</w:t>
            </w:r>
          </w:p>
        </w:tc>
        <w:tc>
          <w:tcPr>
            <w:tcW w:w="1757" w:type="pct"/>
            <w:vAlign w:val="center"/>
          </w:tcPr>
          <w:p w14:paraId="22EA92E4" w14:textId="77777777" w:rsidR="00AE1194" w:rsidRPr="009F5A10" w:rsidRDefault="00AA56F7">
            <w:pPr>
              <w:pStyle w:val="afffe"/>
              <w:rPr>
                <w:rFonts w:ascii="Times New Roman" w:hAnsi="Times New Roman" w:cs="Times New Roman"/>
              </w:rPr>
            </w:pPr>
            <w:r w:rsidRPr="009F5A10">
              <w:rPr>
                <w:rFonts w:ascii="Times New Roman" w:hAnsi="Times New Roman" w:cs="Times New Roman"/>
              </w:rPr>
              <w:t>80%</w:t>
            </w:r>
          </w:p>
        </w:tc>
      </w:tr>
    </w:tbl>
    <w:p w14:paraId="7B5C4CB4" w14:textId="77777777" w:rsidR="00AE1194" w:rsidRPr="009F5A10" w:rsidRDefault="00AA56F7">
      <w:pPr>
        <w:pStyle w:val="affffa"/>
        <w:ind w:firstLine="482"/>
      </w:pPr>
      <w:r w:rsidRPr="009F5A10">
        <w:rPr>
          <w:b/>
        </w:rPr>
        <w:t>【条文说明】</w:t>
      </w:r>
      <w:r w:rsidRPr="009F5A10">
        <w:rPr>
          <w:rFonts w:hint="eastAsia"/>
        </w:rPr>
        <w:t>本条对不同</w:t>
      </w:r>
      <w:r w:rsidRPr="009F5A10">
        <w:t>建筑能效等级的锅炉热效率</w:t>
      </w:r>
      <w:r w:rsidRPr="009F5A10">
        <w:rPr>
          <w:rFonts w:hint="eastAsia"/>
        </w:rPr>
        <w:t>做出了规定，</w:t>
      </w:r>
      <w:r w:rsidRPr="009F5A10">
        <w:t>锅炉热效率</w:t>
      </w:r>
      <w:r w:rsidRPr="009F5A10">
        <w:rPr>
          <w:rFonts w:hint="eastAsia"/>
        </w:rPr>
        <w:t>主要参考现有国家节能标准，其中能效等级为</w:t>
      </w:r>
      <w:r w:rsidRPr="009F5A10">
        <w:t>A+</w:t>
      </w:r>
      <w:r w:rsidRPr="009F5A10">
        <w:rPr>
          <w:rFonts w:hint="eastAsia"/>
        </w:rPr>
        <w:t>级、</w:t>
      </w:r>
      <w:r w:rsidRPr="009F5A10">
        <w:t>A</w:t>
      </w:r>
      <w:r w:rsidRPr="009F5A10">
        <w:rPr>
          <w:rFonts w:hint="eastAsia"/>
        </w:rPr>
        <w:t>级建筑的</w:t>
      </w:r>
      <w:r w:rsidRPr="009F5A10">
        <w:t>燃气锅炉热效率</w:t>
      </w:r>
      <w:r w:rsidRPr="009F5A10">
        <w:rPr>
          <w:rFonts w:hint="eastAsia"/>
        </w:rPr>
        <w:t>参考国家标准《近零能耗建筑节能设计标准》</w:t>
      </w:r>
      <w:r w:rsidRPr="009F5A10">
        <w:rPr>
          <w:rFonts w:hint="eastAsia"/>
        </w:rPr>
        <w:t>GB/T 51350-2019</w:t>
      </w:r>
      <w:r w:rsidRPr="009F5A10">
        <w:rPr>
          <w:rFonts w:hint="eastAsia"/>
        </w:rPr>
        <w:t>第</w:t>
      </w:r>
      <w:r w:rsidRPr="009F5A10">
        <w:rPr>
          <w:rFonts w:hint="eastAsia"/>
        </w:rPr>
        <w:t>6</w:t>
      </w:r>
      <w:r w:rsidRPr="009F5A10">
        <w:t>.2.5</w:t>
      </w:r>
      <w:r w:rsidRPr="009F5A10">
        <w:rPr>
          <w:rFonts w:hint="eastAsia"/>
        </w:rPr>
        <w:t>条规定，能效等</w:t>
      </w:r>
      <w:r w:rsidRPr="009F5A10">
        <w:rPr>
          <w:rFonts w:hint="eastAsia"/>
        </w:rPr>
        <w:lastRenderedPageBreak/>
        <w:t>级为</w:t>
      </w:r>
      <w:r w:rsidRPr="009F5A10">
        <w:t>A-</w:t>
      </w:r>
      <w:r w:rsidRPr="009F5A10">
        <w:rPr>
          <w:rFonts w:hint="eastAsia"/>
        </w:rPr>
        <w:t>级、</w:t>
      </w:r>
      <w:r w:rsidRPr="009F5A10">
        <w:t>B</w:t>
      </w:r>
      <w:r w:rsidRPr="009F5A10">
        <w:rPr>
          <w:rFonts w:hint="eastAsia"/>
        </w:rPr>
        <w:t>级、</w:t>
      </w:r>
      <w:r w:rsidRPr="009F5A10">
        <w:t>C</w:t>
      </w:r>
      <w:r w:rsidRPr="009F5A10">
        <w:rPr>
          <w:rFonts w:hint="eastAsia"/>
        </w:rPr>
        <w:t>级建筑的</w:t>
      </w:r>
      <w:r w:rsidRPr="009F5A10">
        <w:t>燃气锅炉热效率</w:t>
      </w:r>
      <w:r w:rsidRPr="009F5A10">
        <w:rPr>
          <w:rFonts w:hint="eastAsia"/>
        </w:rPr>
        <w:t>分别参考国家标准《建筑节能与可再生能源利用通用规范》</w:t>
      </w:r>
      <w:r w:rsidRPr="009F5A10">
        <w:rPr>
          <w:rFonts w:hint="eastAsia"/>
        </w:rPr>
        <w:t>GB 55015-2021</w:t>
      </w:r>
      <w:r w:rsidRPr="009F5A10">
        <w:rPr>
          <w:rFonts w:hint="eastAsia"/>
        </w:rPr>
        <w:t>第</w:t>
      </w:r>
      <w:r w:rsidRPr="009F5A10">
        <w:rPr>
          <w:rFonts w:hint="eastAsia"/>
        </w:rPr>
        <w:t>3</w:t>
      </w:r>
      <w:r w:rsidRPr="009F5A10">
        <w:t>.2.5</w:t>
      </w:r>
      <w:r w:rsidRPr="009F5A10">
        <w:rPr>
          <w:rFonts w:hint="eastAsia"/>
        </w:rPr>
        <w:t>条、《公共建筑节能设计标准》</w:t>
      </w:r>
      <w:r w:rsidRPr="009F5A10">
        <w:rPr>
          <w:rFonts w:hint="eastAsia"/>
        </w:rPr>
        <w:t>GB50189-2015</w:t>
      </w:r>
      <w:r w:rsidRPr="009F5A10">
        <w:rPr>
          <w:rFonts w:hint="eastAsia"/>
        </w:rPr>
        <w:t>第</w:t>
      </w:r>
      <w:r w:rsidRPr="009F5A10">
        <w:t>4.2.5</w:t>
      </w:r>
      <w:r w:rsidRPr="009F5A10">
        <w:rPr>
          <w:rFonts w:hint="eastAsia"/>
        </w:rPr>
        <w:t>条、《公共建筑节能设计标准》</w:t>
      </w:r>
      <w:r w:rsidRPr="009F5A10">
        <w:rPr>
          <w:rFonts w:hint="eastAsia"/>
        </w:rPr>
        <w:t>GB50189-2005</w:t>
      </w:r>
      <w:r w:rsidRPr="009F5A10">
        <w:rPr>
          <w:rFonts w:hint="eastAsia"/>
        </w:rPr>
        <w:t>第</w:t>
      </w:r>
      <w:r w:rsidRPr="009F5A10">
        <w:t>5.4.3</w:t>
      </w:r>
      <w:r w:rsidRPr="009F5A10">
        <w:rPr>
          <w:rFonts w:hint="eastAsia"/>
        </w:rPr>
        <w:t>条相关规定，能效等级为</w:t>
      </w:r>
      <w:r w:rsidRPr="009F5A10">
        <w:t>D</w:t>
      </w:r>
      <w:r w:rsidRPr="009F5A10">
        <w:rPr>
          <w:rFonts w:hint="eastAsia"/>
        </w:rPr>
        <w:t>级、</w:t>
      </w:r>
      <w:r w:rsidRPr="009F5A10">
        <w:t>E</w:t>
      </w:r>
      <w:r w:rsidRPr="009F5A10">
        <w:rPr>
          <w:rFonts w:hint="eastAsia"/>
        </w:rPr>
        <w:t>级建筑的</w:t>
      </w:r>
      <w:r w:rsidRPr="009F5A10">
        <w:t>燃气锅炉热效率</w:t>
      </w:r>
      <w:r w:rsidRPr="009F5A10">
        <w:rPr>
          <w:rFonts w:hint="eastAsia"/>
        </w:rPr>
        <w:t>主要根据调研节能改造项目改造前锅炉</w:t>
      </w:r>
      <w:r w:rsidRPr="009F5A10">
        <w:t>热效率</w:t>
      </w:r>
      <w:r w:rsidRPr="009F5A10">
        <w:rPr>
          <w:rFonts w:hint="eastAsia"/>
        </w:rPr>
        <w:t>确定。</w:t>
      </w:r>
    </w:p>
    <w:p w14:paraId="1EF7984B" w14:textId="77777777" w:rsidR="00AE1194" w:rsidRPr="009F5A10" w:rsidRDefault="00AA56F7">
      <w:pPr>
        <w:pStyle w:val="3"/>
      </w:pPr>
      <w:r w:rsidRPr="009F5A10">
        <w:t>采用电机驱动压缩机的蒸气压缩循环冷水（热泵）机组时，其</w:t>
      </w:r>
      <w:bookmarkStart w:id="26" w:name="_Hlk71995169"/>
      <w:r w:rsidRPr="009F5A10">
        <w:t>在名义制冷工况和规定条件下的性能系数（</w:t>
      </w:r>
      <w:r w:rsidRPr="009F5A10">
        <w:rPr>
          <w:i/>
        </w:rPr>
        <w:t>COP</w:t>
      </w:r>
      <w:r w:rsidRPr="009F5A10">
        <w:t>）</w:t>
      </w:r>
      <w:bookmarkEnd w:id="26"/>
      <w:r w:rsidRPr="009F5A10">
        <w:t>和综合部分负荷性能系数（</w:t>
      </w:r>
      <w:r w:rsidRPr="009F5A10">
        <w:rPr>
          <w:i/>
        </w:rPr>
        <w:t>IPLV</w:t>
      </w:r>
      <w:r w:rsidRPr="009F5A10">
        <w:t>）应符合表</w:t>
      </w:r>
      <w:r w:rsidRPr="009F5A10">
        <w:t>5.3.9-1</w:t>
      </w:r>
      <w:r w:rsidRPr="009F5A10">
        <w:t>、表</w:t>
      </w:r>
      <w:r w:rsidRPr="009F5A10">
        <w:t>5.3.9-2</w:t>
      </w:r>
      <w:r w:rsidRPr="009F5A10">
        <w:t>的规定。</w:t>
      </w:r>
    </w:p>
    <w:p w14:paraId="1B9A3550" w14:textId="77777777" w:rsidR="00AE1194" w:rsidRPr="009F5A10" w:rsidRDefault="00AA56F7">
      <w:pPr>
        <w:ind w:firstLine="480"/>
        <w:jc w:val="center"/>
      </w:pPr>
      <w:r w:rsidRPr="009F5A10">
        <w:t>表</w:t>
      </w:r>
      <w:r w:rsidRPr="009F5A10">
        <w:t xml:space="preserve">5.3.9-1 </w:t>
      </w:r>
      <w:r w:rsidRPr="009F5A10">
        <w:t>冷水（热泵）机组的制冷性能系数（</w:t>
      </w:r>
      <w:r w:rsidRPr="009F5A10">
        <w:rPr>
          <w:i/>
        </w:rPr>
        <w:t>COP</w:t>
      </w:r>
      <w:r w:rsidRPr="009F5A10">
        <w:t>）</w:t>
      </w:r>
    </w:p>
    <w:tbl>
      <w:tblPr>
        <w:tblStyle w:val="aff6"/>
        <w:tblW w:w="5000" w:type="pct"/>
        <w:tblLook w:val="04A0" w:firstRow="1" w:lastRow="0" w:firstColumn="1" w:lastColumn="0" w:noHBand="0" w:noVBand="1"/>
      </w:tblPr>
      <w:tblGrid>
        <w:gridCol w:w="1782"/>
        <w:gridCol w:w="1491"/>
        <w:gridCol w:w="2034"/>
        <w:gridCol w:w="1395"/>
        <w:gridCol w:w="2018"/>
      </w:tblGrid>
      <w:tr w:rsidR="00AE1194" w:rsidRPr="009F5A10" w14:paraId="36903147" w14:textId="77777777">
        <w:trPr>
          <w:tblHeader/>
        </w:trPr>
        <w:tc>
          <w:tcPr>
            <w:tcW w:w="1022" w:type="pct"/>
            <w:vMerge w:val="restart"/>
            <w:vAlign w:val="center"/>
          </w:tcPr>
          <w:p w14:paraId="05FBFD28" w14:textId="77777777" w:rsidR="00AE1194" w:rsidRPr="009F5A10" w:rsidRDefault="00AA56F7">
            <w:pPr>
              <w:pStyle w:val="afffe"/>
              <w:rPr>
                <w:rFonts w:ascii="Times New Roman" w:hAnsi="Times New Roman" w:cs="Times New Roman"/>
              </w:rPr>
            </w:pPr>
            <w:r w:rsidRPr="009F5A10">
              <w:rPr>
                <w:rFonts w:ascii="Times New Roman" w:hAnsi="Times New Roman" w:cs="Times New Roman"/>
              </w:rPr>
              <w:t>建筑能效等级</w:t>
            </w:r>
          </w:p>
        </w:tc>
        <w:tc>
          <w:tcPr>
            <w:tcW w:w="3978" w:type="pct"/>
            <w:gridSpan w:val="4"/>
            <w:vAlign w:val="center"/>
          </w:tcPr>
          <w:p w14:paraId="2F2B98C3" w14:textId="77777777" w:rsidR="00AE1194" w:rsidRPr="009F5A10" w:rsidRDefault="00AA56F7">
            <w:pPr>
              <w:pStyle w:val="afffe"/>
              <w:rPr>
                <w:rFonts w:ascii="Times New Roman" w:hAnsi="Times New Roman" w:cs="Times New Roman"/>
              </w:rPr>
            </w:pPr>
            <w:r w:rsidRPr="009F5A10">
              <w:rPr>
                <w:rFonts w:ascii="Times New Roman" w:hAnsi="Times New Roman" w:cs="Times New Roman"/>
              </w:rPr>
              <w:t>性能系数</w:t>
            </w:r>
            <w:r w:rsidRPr="009F5A10">
              <w:rPr>
                <w:rFonts w:ascii="Times New Roman" w:hAnsi="Times New Roman" w:cs="Times New Roman"/>
              </w:rPr>
              <w:t>COP</w:t>
            </w:r>
            <w:r w:rsidRPr="009F5A10">
              <w:rPr>
                <w:rFonts w:ascii="Times New Roman" w:hAnsi="Times New Roman" w:cs="Times New Roman"/>
              </w:rPr>
              <w:t>（</w:t>
            </w:r>
            <w:r w:rsidRPr="009F5A10">
              <w:rPr>
                <w:rFonts w:ascii="Times New Roman" w:hAnsi="Times New Roman" w:cs="Times New Roman"/>
              </w:rPr>
              <w:t>W/W</w:t>
            </w:r>
            <w:r w:rsidRPr="009F5A10">
              <w:rPr>
                <w:rFonts w:ascii="Times New Roman" w:hAnsi="Times New Roman" w:cs="Times New Roman"/>
              </w:rPr>
              <w:t>）</w:t>
            </w:r>
          </w:p>
        </w:tc>
      </w:tr>
      <w:tr w:rsidR="00AE1194" w:rsidRPr="009F5A10" w14:paraId="6FF016A9" w14:textId="77777777">
        <w:trPr>
          <w:tblHeader/>
        </w:trPr>
        <w:tc>
          <w:tcPr>
            <w:tcW w:w="1022" w:type="pct"/>
            <w:vMerge/>
            <w:vAlign w:val="center"/>
          </w:tcPr>
          <w:p w14:paraId="54BF52B9" w14:textId="77777777" w:rsidR="00AE1194" w:rsidRPr="009F5A10" w:rsidRDefault="00AE1194">
            <w:pPr>
              <w:pStyle w:val="afffe"/>
              <w:rPr>
                <w:rFonts w:ascii="Times New Roman" w:hAnsi="Times New Roman" w:cs="Times New Roman"/>
              </w:rPr>
            </w:pPr>
          </w:p>
        </w:tc>
        <w:tc>
          <w:tcPr>
            <w:tcW w:w="2821" w:type="pct"/>
            <w:gridSpan w:val="3"/>
            <w:vAlign w:val="center"/>
          </w:tcPr>
          <w:p w14:paraId="4AD56C8E" w14:textId="77777777" w:rsidR="00AE1194" w:rsidRPr="009F5A10" w:rsidRDefault="00AA56F7">
            <w:pPr>
              <w:pStyle w:val="afffe"/>
              <w:rPr>
                <w:rFonts w:ascii="Times New Roman" w:hAnsi="Times New Roman" w:cs="Times New Roman"/>
              </w:rPr>
            </w:pPr>
            <w:r w:rsidRPr="009F5A10">
              <w:rPr>
                <w:rStyle w:val="aff7"/>
                <w:rFonts w:ascii="Times New Roman" w:hAnsi="Times New Roman" w:cs="Times New Roman"/>
                <w:b w:val="0"/>
                <w:bCs w:val="0"/>
              </w:rPr>
              <w:t>水冷式</w:t>
            </w:r>
          </w:p>
        </w:tc>
        <w:tc>
          <w:tcPr>
            <w:tcW w:w="1157" w:type="pct"/>
            <w:vAlign w:val="center"/>
          </w:tcPr>
          <w:p w14:paraId="78B26C42" w14:textId="77777777" w:rsidR="00AE1194" w:rsidRPr="009F5A10" w:rsidRDefault="00AA56F7">
            <w:pPr>
              <w:pStyle w:val="afffe"/>
              <w:rPr>
                <w:rFonts w:ascii="Times New Roman" w:hAnsi="Times New Roman" w:cs="Times New Roman"/>
              </w:rPr>
            </w:pPr>
            <w:r w:rsidRPr="009F5A10">
              <w:rPr>
                <w:rStyle w:val="aff7"/>
                <w:rFonts w:ascii="Times New Roman" w:hAnsi="Times New Roman" w:cs="Times New Roman"/>
                <w:b w:val="0"/>
                <w:bCs w:val="0"/>
              </w:rPr>
              <w:t>风冷或蒸发冷却</w:t>
            </w:r>
          </w:p>
        </w:tc>
      </w:tr>
      <w:tr w:rsidR="00AE1194" w:rsidRPr="009F5A10" w14:paraId="0BA7107F" w14:textId="77777777">
        <w:trPr>
          <w:tblHeader/>
        </w:trPr>
        <w:tc>
          <w:tcPr>
            <w:tcW w:w="1022" w:type="pct"/>
            <w:vMerge/>
            <w:vAlign w:val="center"/>
          </w:tcPr>
          <w:p w14:paraId="68A246CE" w14:textId="77777777" w:rsidR="00AE1194" w:rsidRPr="009F5A10" w:rsidRDefault="00AE1194">
            <w:pPr>
              <w:pStyle w:val="afffe"/>
              <w:rPr>
                <w:rFonts w:ascii="Times New Roman" w:hAnsi="Times New Roman" w:cs="Times New Roman"/>
              </w:rPr>
            </w:pPr>
          </w:p>
        </w:tc>
        <w:tc>
          <w:tcPr>
            <w:tcW w:w="855" w:type="pct"/>
            <w:vAlign w:val="center"/>
          </w:tcPr>
          <w:p w14:paraId="34833EF4" w14:textId="77777777" w:rsidR="00AE1194" w:rsidRPr="009F5A10" w:rsidRDefault="00AA56F7">
            <w:pPr>
              <w:pStyle w:val="afffe"/>
              <w:rPr>
                <w:rStyle w:val="aff7"/>
                <w:rFonts w:ascii="Times New Roman" w:hAnsi="Times New Roman" w:cs="Times New Roman"/>
                <w:b w:val="0"/>
                <w:bCs w:val="0"/>
              </w:rPr>
            </w:pPr>
            <w:r w:rsidRPr="009F5A10">
              <w:rPr>
                <w:rStyle w:val="aff7"/>
                <w:rFonts w:ascii="Times New Roman" w:hAnsi="Times New Roman" w:cs="Times New Roman"/>
                <w:b w:val="0"/>
                <w:bCs w:val="0"/>
              </w:rPr>
              <w:t>CC≤528</w:t>
            </w:r>
          </w:p>
        </w:tc>
        <w:tc>
          <w:tcPr>
            <w:tcW w:w="1166" w:type="pct"/>
            <w:vAlign w:val="center"/>
          </w:tcPr>
          <w:p w14:paraId="2A12E29F" w14:textId="77777777" w:rsidR="00AE1194" w:rsidRPr="009F5A10" w:rsidRDefault="00AA56F7">
            <w:pPr>
              <w:pStyle w:val="afffe"/>
              <w:rPr>
                <w:rStyle w:val="aff7"/>
                <w:rFonts w:ascii="Times New Roman" w:hAnsi="Times New Roman" w:cs="Times New Roman"/>
                <w:b w:val="0"/>
                <w:bCs w:val="0"/>
              </w:rPr>
            </w:pPr>
            <w:r w:rsidRPr="009F5A10">
              <w:rPr>
                <w:rStyle w:val="aff7"/>
                <w:rFonts w:ascii="Times New Roman" w:hAnsi="Times New Roman" w:cs="Times New Roman"/>
                <w:b w:val="0"/>
                <w:bCs w:val="0"/>
              </w:rPr>
              <w:t>528</w:t>
            </w:r>
            <w:r w:rsidRPr="009F5A10">
              <w:rPr>
                <w:rStyle w:val="aff7"/>
                <w:rFonts w:ascii="Times New Roman" w:hAnsi="Times New Roman" w:cs="Times New Roman"/>
                <w:b w:val="0"/>
                <w:bCs w:val="0"/>
              </w:rPr>
              <w:t>＜</w:t>
            </w:r>
            <w:r w:rsidRPr="009F5A10">
              <w:rPr>
                <w:rStyle w:val="aff7"/>
                <w:rFonts w:ascii="Times New Roman" w:hAnsi="Times New Roman" w:cs="Times New Roman"/>
                <w:b w:val="0"/>
                <w:bCs w:val="0"/>
              </w:rPr>
              <w:t>CC≤1163</w:t>
            </w:r>
          </w:p>
        </w:tc>
        <w:tc>
          <w:tcPr>
            <w:tcW w:w="800" w:type="pct"/>
            <w:vAlign w:val="center"/>
          </w:tcPr>
          <w:p w14:paraId="318CA848" w14:textId="77777777" w:rsidR="00AE1194" w:rsidRPr="009F5A10" w:rsidRDefault="00AA56F7">
            <w:pPr>
              <w:pStyle w:val="afffe"/>
              <w:rPr>
                <w:rStyle w:val="aff7"/>
                <w:rFonts w:ascii="Times New Roman" w:hAnsi="Times New Roman" w:cs="Times New Roman"/>
                <w:b w:val="0"/>
                <w:bCs w:val="0"/>
              </w:rPr>
            </w:pPr>
            <w:r w:rsidRPr="009F5A10">
              <w:rPr>
                <w:rStyle w:val="aff7"/>
                <w:rFonts w:ascii="Times New Roman" w:hAnsi="Times New Roman" w:cs="Times New Roman"/>
                <w:b w:val="0"/>
                <w:bCs w:val="0"/>
              </w:rPr>
              <w:t>CC</w:t>
            </w:r>
            <w:r w:rsidRPr="009F5A10">
              <w:rPr>
                <w:rStyle w:val="aff7"/>
                <w:rFonts w:ascii="Times New Roman" w:hAnsi="Times New Roman" w:cs="Times New Roman"/>
                <w:b w:val="0"/>
                <w:bCs w:val="0"/>
              </w:rPr>
              <w:t>＞</w:t>
            </w:r>
            <w:r w:rsidRPr="009F5A10">
              <w:rPr>
                <w:rStyle w:val="aff7"/>
                <w:rFonts w:ascii="Times New Roman" w:hAnsi="Times New Roman" w:cs="Times New Roman"/>
                <w:b w:val="0"/>
                <w:bCs w:val="0"/>
              </w:rPr>
              <w:t>1163</w:t>
            </w:r>
          </w:p>
        </w:tc>
        <w:tc>
          <w:tcPr>
            <w:tcW w:w="1157" w:type="pct"/>
            <w:vAlign w:val="center"/>
          </w:tcPr>
          <w:p w14:paraId="7C20A6AC" w14:textId="77777777" w:rsidR="00AE1194" w:rsidRPr="009F5A10" w:rsidRDefault="00AE1194">
            <w:pPr>
              <w:pStyle w:val="afffe"/>
              <w:rPr>
                <w:rStyle w:val="aff7"/>
                <w:rFonts w:ascii="Times New Roman" w:hAnsi="Times New Roman" w:cs="Times New Roman"/>
                <w:b w:val="0"/>
                <w:bCs w:val="0"/>
              </w:rPr>
            </w:pPr>
          </w:p>
        </w:tc>
      </w:tr>
      <w:tr w:rsidR="00AE1194" w:rsidRPr="009F5A10" w14:paraId="6B3F47B0" w14:textId="77777777">
        <w:tc>
          <w:tcPr>
            <w:tcW w:w="1022" w:type="pct"/>
            <w:vAlign w:val="center"/>
          </w:tcPr>
          <w:p w14:paraId="23307CEE" w14:textId="77777777" w:rsidR="00AE1194" w:rsidRPr="009F5A10" w:rsidRDefault="00AA56F7">
            <w:pPr>
              <w:pStyle w:val="afffe"/>
              <w:rPr>
                <w:rFonts w:ascii="Times New Roman" w:hAnsi="Times New Roman" w:cs="Times New Roman"/>
              </w:rPr>
            </w:pPr>
            <w:r w:rsidRPr="009F5A10">
              <w:rPr>
                <w:rFonts w:ascii="Times New Roman" w:hAnsi="Times New Roman" w:cs="Times New Roman"/>
              </w:rPr>
              <w:t>A+</w:t>
            </w:r>
          </w:p>
        </w:tc>
        <w:tc>
          <w:tcPr>
            <w:tcW w:w="855" w:type="pct"/>
            <w:vAlign w:val="center"/>
          </w:tcPr>
          <w:p w14:paraId="1635710F" w14:textId="77777777" w:rsidR="00AE1194" w:rsidRPr="009F5A10" w:rsidRDefault="00AA56F7">
            <w:pPr>
              <w:pStyle w:val="afffe"/>
              <w:rPr>
                <w:rFonts w:ascii="Times New Roman" w:hAnsi="Times New Roman" w:cs="Times New Roman"/>
              </w:rPr>
            </w:pPr>
            <w:r w:rsidRPr="009F5A10">
              <w:rPr>
                <w:rFonts w:ascii="Times New Roman" w:hAnsi="Times New Roman" w:cs="Times New Roman"/>
              </w:rPr>
              <w:t>5.6</w:t>
            </w:r>
          </w:p>
        </w:tc>
        <w:tc>
          <w:tcPr>
            <w:tcW w:w="1166" w:type="pct"/>
            <w:vAlign w:val="center"/>
          </w:tcPr>
          <w:p w14:paraId="1B3F0193" w14:textId="77777777" w:rsidR="00AE1194" w:rsidRPr="009F5A10" w:rsidRDefault="00AA56F7">
            <w:pPr>
              <w:pStyle w:val="afffe"/>
              <w:rPr>
                <w:rFonts w:ascii="Times New Roman" w:hAnsi="Times New Roman" w:cs="Times New Roman"/>
              </w:rPr>
            </w:pPr>
            <w:r w:rsidRPr="009F5A10">
              <w:rPr>
                <w:rFonts w:ascii="Times New Roman" w:hAnsi="Times New Roman" w:cs="Times New Roman"/>
              </w:rPr>
              <w:t>6.0</w:t>
            </w:r>
          </w:p>
        </w:tc>
        <w:tc>
          <w:tcPr>
            <w:tcW w:w="800" w:type="pct"/>
            <w:vAlign w:val="center"/>
          </w:tcPr>
          <w:p w14:paraId="5B2C35EC" w14:textId="77777777" w:rsidR="00AE1194" w:rsidRPr="009F5A10" w:rsidRDefault="00AA56F7">
            <w:pPr>
              <w:pStyle w:val="afffe"/>
              <w:rPr>
                <w:rFonts w:ascii="Times New Roman" w:hAnsi="Times New Roman" w:cs="Times New Roman"/>
              </w:rPr>
            </w:pPr>
            <w:r w:rsidRPr="009F5A10">
              <w:rPr>
                <w:rFonts w:ascii="Times New Roman" w:hAnsi="Times New Roman" w:cs="Times New Roman"/>
              </w:rPr>
              <w:t>6.3</w:t>
            </w:r>
          </w:p>
        </w:tc>
        <w:tc>
          <w:tcPr>
            <w:tcW w:w="1157" w:type="pct"/>
            <w:vAlign w:val="center"/>
          </w:tcPr>
          <w:p w14:paraId="4A1D908D" w14:textId="77777777" w:rsidR="00AE1194" w:rsidRPr="009F5A10" w:rsidRDefault="00AA56F7">
            <w:pPr>
              <w:pStyle w:val="afffe"/>
              <w:rPr>
                <w:rFonts w:ascii="Times New Roman" w:hAnsi="Times New Roman" w:cs="Times New Roman"/>
              </w:rPr>
            </w:pPr>
            <w:r w:rsidRPr="009F5A10">
              <w:rPr>
                <w:rFonts w:ascii="Times New Roman" w:hAnsi="Times New Roman" w:cs="Times New Roman"/>
              </w:rPr>
              <w:t>3.4</w:t>
            </w:r>
          </w:p>
        </w:tc>
      </w:tr>
      <w:tr w:rsidR="00AE1194" w:rsidRPr="009F5A10" w14:paraId="3895BD6E" w14:textId="77777777">
        <w:tc>
          <w:tcPr>
            <w:tcW w:w="1022" w:type="pct"/>
            <w:vAlign w:val="center"/>
          </w:tcPr>
          <w:p w14:paraId="75AE1C4D" w14:textId="77777777" w:rsidR="00AE1194" w:rsidRPr="009F5A10" w:rsidRDefault="00AA56F7">
            <w:pPr>
              <w:pStyle w:val="afffe"/>
              <w:rPr>
                <w:rFonts w:ascii="Times New Roman" w:hAnsi="Times New Roman" w:cs="Times New Roman"/>
              </w:rPr>
            </w:pPr>
            <w:r w:rsidRPr="009F5A10">
              <w:rPr>
                <w:rFonts w:ascii="Times New Roman" w:hAnsi="Times New Roman" w:cs="Times New Roman"/>
              </w:rPr>
              <w:t>A</w:t>
            </w:r>
          </w:p>
        </w:tc>
        <w:tc>
          <w:tcPr>
            <w:tcW w:w="855" w:type="pct"/>
            <w:vAlign w:val="center"/>
          </w:tcPr>
          <w:p w14:paraId="3380AF6F" w14:textId="77777777" w:rsidR="00AE1194" w:rsidRPr="009F5A10" w:rsidRDefault="00AA56F7">
            <w:pPr>
              <w:pStyle w:val="afffe"/>
              <w:rPr>
                <w:rFonts w:ascii="Times New Roman" w:hAnsi="Times New Roman" w:cs="Times New Roman"/>
              </w:rPr>
            </w:pPr>
            <w:r w:rsidRPr="009F5A10">
              <w:rPr>
                <w:rFonts w:ascii="Times New Roman" w:hAnsi="Times New Roman" w:cs="Times New Roman"/>
              </w:rPr>
              <w:t>5.6</w:t>
            </w:r>
          </w:p>
        </w:tc>
        <w:tc>
          <w:tcPr>
            <w:tcW w:w="1166" w:type="pct"/>
            <w:vAlign w:val="center"/>
          </w:tcPr>
          <w:p w14:paraId="6AD6F9BB" w14:textId="77777777" w:rsidR="00AE1194" w:rsidRPr="009F5A10" w:rsidRDefault="00AA56F7">
            <w:pPr>
              <w:pStyle w:val="afffe"/>
              <w:rPr>
                <w:rFonts w:ascii="Times New Roman" w:hAnsi="Times New Roman" w:cs="Times New Roman"/>
              </w:rPr>
            </w:pPr>
            <w:r w:rsidRPr="009F5A10">
              <w:rPr>
                <w:rFonts w:ascii="Times New Roman" w:hAnsi="Times New Roman" w:cs="Times New Roman"/>
              </w:rPr>
              <w:t>6.0</w:t>
            </w:r>
          </w:p>
        </w:tc>
        <w:tc>
          <w:tcPr>
            <w:tcW w:w="800" w:type="pct"/>
            <w:vAlign w:val="center"/>
          </w:tcPr>
          <w:p w14:paraId="543774EA" w14:textId="77777777" w:rsidR="00AE1194" w:rsidRPr="009F5A10" w:rsidRDefault="00AA56F7">
            <w:pPr>
              <w:pStyle w:val="afffe"/>
              <w:rPr>
                <w:rFonts w:ascii="Times New Roman" w:hAnsi="Times New Roman" w:cs="Times New Roman"/>
              </w:rPr>
            </w:pPr>
            <w:r w:rsidRPr="009F5A10">
              <w:rPr>
                <w:rFonts w:ascii="Times New Roman" w:hAnsi="Times New Roman" w:cs="Times New Roman"/>
              </w:rPr>
              <w:t>6.3</w:t>
            </w:r>
          </w:p>
        </w:tc>
        <w:tc>
          <w:tcPr>
            <w:tcW w:w="1157" w:type="pct"/>
            <w:vAlign w:val="center"/>
          </w:tcPr>
          <w:p w14:paraId="6E8D2A1E" w14:textId="77777777" w:rsidR="00AE1194" w:rsidRPr="009F5A10" w:rsidRDefault="00AA56F7">
            <w:pPr>
              <w:pStyle w:val="afffe"/>
              <w:rPr>
                <w:rFonts w:ascii="Times New Roman" w:hAnsi="Times New Roman" w:cs="Times New Roman"/>
              </w:rPr>
            </w:pPr>
            <w:r w:rsidRPr="009F5A10">
              <w:rPr>
                <w:rFonts w:ascii="Times New Roman" w:hAnsi="Times New Roman" w:cs="Times New Roman"/>
              </w:rPr>
              <w:t>3.4</w:t>
            </w:r>
          </w:p>
        </w:tc>
      </w:tr>
      <w:tr w:rsidR="00AE1194" w:rsidRPr="009F5A10" w14:paraId="6BADC21A" w14:textId="77777777">
        <w:tc>
          <w:tcPr>
            <w:tcW w:w="1022" w:type="pct"/>
            <w:vAlign w:val="center"/>
          </w:tcPr>
          <w:p w14:paraId="6390FA9A" w14:textId="77777777" w:rsidR="00AE1194" w:rsidRPr="009F5A10" w:rsidRDefault="00AA56F7">
            <w:pPr>
              <w:pStyle w:val="afffe"/>
              <w:rPr>
                <w:rFonts w:ascii="Times New Roman" w:hAnsi="Times New Roman" w:cs="Times New Roman"/>
              </w:rPr>
            </w:pPr>
            <w:r w:rsidRPr="009F5A10">
              <w:rPr>
                <w:rFonts w:ascii="Times New Roman" w:hAnsi="Times New Roman" w:cs="Times New Roman"/>
              </w:rPr>
              <w:t>A-</w:t>
            </w:r>
          </w:p>
        </w:tc>
        <w:tc>
          <w:tcPr>
            <w:tcW w:w="855" w:type="pct"/>
            <w:vAlign w:val="center"/>
          </w:tcPr>
          <w:p w14:paraId="4BEAD763" w14:textId="77777777" w:rsidR="00AE1194" w:rsidRPr="009F5A10" w:rsidRDefault="00AA56F7">
            <w:pPr>
              <w:pStyle w:val="afffe"/>
              <w:rPr>
                <w:rFonts w:ascii="Times New Roman" w:hAnsi="Times New Roman" w:cs="Times New Roman"/>
              </w:rPr>
            </w:pPr>
            <w:r w:rsidRPr="009F5A10">
              <w:rPr>
                <w:rFonts w:ascii="Times New Roman" w:hAnsi="Times New Roman" w:cs="Times New Roman"/>
              </w:rPr>
              <w:t>5.3</w:t>
            </w:r>
          </w:p>
        </w:tc>
        <w:tc>
          <w:tcPr>
            <w:tcW w:w="1166" w:type="pct"/>
            <w:vAlign w:val="center"/>
          </w:tcPr>
          <w:p w14:paraId="0B55CAF5" w14:textId="77777777" w:rsidR="00AE1194" w:rsidRPr="009F5A10" w:rsidRDefault="00AA56F7">
            <w:pPr>
              <w:pStyle w:val="afffe"/>
              <w:rPr>
                <w:rFonts w:ascii="Times New Roman" w:hAnsi="Times New Roman" w:cs="Times New Roman"/>
              </w:rPr>
            </w:pPr>
            <w:r w:rsidRPr="009F5A10">
              <w:rPr>
                <w:rFonts w:ascii="Times New Roman" w:hAnsi="Times New Roman" w:cs="Times New Roman"/>
              </w:rPr>
              <w:t>5.6</w:t>
            </w:r>
          </w:p>
        </w:tc>
        <w:tc>
          <w:tcPr>
            <w:tcW w:w="800" w:type="pct"/>
            <w:vAlign w:val="center"/>
          </w:tcPr>
          <w:p w14:paraId="7557D23F" w14:textId="77777777" w:rsidR="00AE1194" w:rsidRPr="009F5A10" w:rsidRDefault="00AA56F7">
            <w:pPr>
              <w:pStyle w:val="afffe"/>
              <w:rPr>
                <w:rFonts w:ascii="Times New Roman" w:hAnsi="Times New Roman" w:cs="Times New Roman"/>
              </w:rPr>
            </w:pPr>
            <w:r w:rsidRPr="009F5A10">
              <w:rPr>
                <w:rFonts w:ascii="Times New Roman" w:hAnsi="Times New Roman" w:cs="Times New Roman"/>
              </w:rPr>
              <w:t>5.8</w:t>
            </w:r>
          </w:p>
        </w:tc>
        <w:tc>
          <w:tcPr>
            <w:tcW w:w="1157" w:type="pct"/>
            <w:vAlign w:val="center"/>
          </w:tcPr>
          <w:p w14:paraId="4529B266" w14:textId="77777777" w:rsidR="00AE1194" w:rsidRPr="009F5A10" w:rsidRDefault="00AA56F7">
            <w:pPr>
              <w:pStyle w:val="afffe"/>
              <w:rPr>
                <w:rFonts w:ascii="Times New Roman" w:hAnsi="Times New Roman" w:cs="Times New Roman"/>
              </w:rPr>
            </w:pPr>
            <w:r w:rsidRPr="009F5A10">
              <w:rPr>
                <w:rFonts w:ascii="Times New Roman" w:hAnsi="Times New Roman" w:cs="Times New Roman"/>
              </w:rPr>
              <w:t>3.2</w:t>
            </w:r>
          </w:p>
        </w:tc>
      </w:tr>
      <w:tr w:rsidR="00AE1194" w:rsidRPr="009F5A10" w14:paraId="2A472B67" w14:textId="77777777">
        <w:tc>
          <w:tcPr>
            <w:tcW w:w="1022" w:type="pct"/>
            <w:vAlign w:val="center"/>
          </w:tcPr>
          <w:p w14:paraId="03FC517D" w14:textId="77777777" w:rsidR="00AE1194" w:rsidRPr="009F5A10" w:rsidRDefault="00AA56F7">
            <w:pPr>
              <w:pStyle w:val="afffe"/>
              <w:rPr>
                <w:rFonts w:ascii="Times New Roman" w:hAnsi="Times New Roman" w:cs="Times New Roman"/>
              </w:rPr>
            </w:pPr>
            <w:r w:rsidRPr="009F5A10">
              <w:rPr>
                <w:rFonts w:ascii="Times New Roman" w:hAnsi="Times New Roman" w:cs="Times New Roman"/>
              </w:rPr>
              <w:t>B</w:t>
            </w:r>
          </w:p>
        </w:tc>
        <w:tc>
          <w:tcPr>
            <w:tcW w:w="855" w:type="pct"/>
            <w:vAlign w:val="center"/>
          </w:tcPr>
          <w:p w14:paraId="01CEED93" w14:textId="77777777" w:rsidR="00AE1194" w:rsidRPr="009F5A10" w:rsidRDefault="00AA56F7">
            <w:pPr>
              <w:pStyle w:val="afffe"/>
              <w:rPr>
                <w:rFonts w:ascii="Times New Roman" w:hAnsi="Times New Roman" w:cs="Times New Roman"/>
              </w:rPr>
            </w:pPr>
            <w:r w:rsidRPr="009F5A10">
              <w:rPr>
                <w:rFonts w:ascii="Times New Roman" w:hAnsi="Times New Roman" w:cs="Times New Roman"/>
              </w:rPr>
              <w:t>4.7</w:t>
            </w:r>
          </w:p>
        </w:tc>
        <w:tc>
          <w:tcPr>
            <w:tcW w:w="1166" w:type="pct"/>
            <w:vAlign w:val="center"/>
          </w:tcPr>
          <w:p w14:paraId="7A7CC69D" w14:textId="77777777" w:rsidR="00AE1194" w:rsidRPr="009F5A10" w:rsidRDefault="00AA56F7">
            <w:pPr>
              <w:pStyle w:val="afffe"/>
              <w:rPr>
                <w:rFonts w:ascii="Times New Roman" w:hAnsi="Times New Roman" w:cs="Times New Roman"/>
              </w:rPr>
            </w:pPr>
            <w:r w:rsidRPr="009F5A10">
              <w:rPr>
                <w:rFonts w:ascii="Times New Roman" w:hAnsi="Times New Roman" w:cs="Times New Roman"/>
              </w:rPr>
              <w:t>5.1</w:t>
            </w:r>
          </w:p>
        </w:tc>
        <w:tc>
          <w:tcPr>
            <w:tcW w:w="800" w:type="pct"/>
            <w:vAlign w:val="center"/>
          </w:tcPr>
          <w:p w14:paraId="1FDC674E" w14:textId="77777777" w:rsidR="00AE1194" w:rsidRPr="009F5A10" w:rsidRDefault="00AA56F7">
            <w:pPr>
              <w:pStyle w:val="afffe"/>
              <w:rPr>
                <w:rFonts w:ascii="Times New Roman" w:hAnsi="Times New Roman" w:cs="Times New Roman"/>
              </w:rPr>
            </w:pPr>
            <w:r w:rsidRPr="009F5A10">
              <w:rPr>
                <w:rFonts w:ascii="Times New Roman" w:hAnsi="Times New Roman" w:cs="Times New Roman"/>
              </w:rPr>
              <w:t>5.5</w:t>
            </w:r>
          </w:p>
        </w:tc>
        <w:tc>
          <w:tcPr>
            <w:tcW w:w="1157" w:type="pct"/>
            <w:vAlign w:val="center"/>
          </w:tcPr>
          <w:p w14:paraId="6573E5E3" w14:textId="77777777" w:rsidR="00AE1194" w:rsidRPr="009F5A10" w:rsidRDefault="00AA56F7">
            <w:pPr>
              <w:pStyle w:val="afffe"/>
              <w:rPr>
                <w:rFonts w:ascii="Times New Roman" w:hAnsi="Times New Roman" w:cs="Times New Roman"/>
              </w:rPr>
            </w:pPr>
            <w:r w:rsidRPr="009F5A10">
              <w:rPr>
                <w:rFonts w:ascii="Times New Roman" w:hAnsi="Times New Roman" w:cs="Times New Roman"/>
              </w:rPr>
              <w:t>2.8</w:t>
            </w:r>
          </w:p>
        </w:tc>
      </w:tr>
      <w:tr w:rsidR="00AE1194" w:rsidRPr="009F5A10" w14:paraId="5E64CAAC" w14:textId="77777777">
        <w:tc>
          <w:tcPr>
            <w:tcW w:w="1022" w:type="pct"/>
            <w:vAlign w:val="center"/>
          </w:tcPr>
          <w:p w14:paraId="0758E484" w14:textId="77777777" w:rsidR="00AE1194" w:rsidRPr="009F5A10" w:rsidRDefault="00AA56F7">
            <w:pPr>
              <w:pStyle w:val="afffe"/>
              <w:rPr>
                <w:rFonts w:ascii="Times New Roman" w:hAnsi="Times New Roman" w:cs="Times New Roman"/>
              </w:rPr>
            </w:pPr>
            <w:r w:rsidRPr="009F5A10">
              <w:rPr>
                <w:rFonts w:ascii="Times New Roman" w:hAnsi="Times New Roman" w:cs="Times New Roman"/>
              </w:rPr>
              <w:t>C</w:t>
            </w:r>
          </w:p>
        </w:tc>
        <w:tc>
          <w:tcPr>
            <w:tcW w:w="855" w:type="pct"/>
            <w:vAlign w:val="center"/>
          </w:tcPr>
          <w:p w14:paraId="7843441D" w14:textId="77777777" w:rsidR="00AE1194" w:rsidRPr="009F5A10" w:rsidRDefault="00AA56F7">
            <w:pPr>
              <w:pStyle w:val="afffe"/>
              <w:rPr>
                <w:rFonts w:ascii="Times New Roman" w:hAnsi="Times New Roman" w:cs="Times New Roman"/>
              </w:rPr>
            </w:pPr>
            <w:r w:rsidRPr="009F5A10">
              <w:rPr>
                <w:rFonts w:ascii="Times New Roman" w:hAnsi="Times New Roman" w:cs="Times New Roman"/>
              </w:rPr>
              <w:t>4.2</w:t>
            </w:r>
          </w:p>
        </w:tc>
        <w:tc>
          <w:tcPr>
            <w:tcW w:w="1166" w:type="pct"/>
            <w:vAlign w:val="center"/>
          </w:tcPr>
          <w:p w14:paraId="4798F429" w14:textId="77777777" w:rsidR="00AE1194" w:rsidRPr="009F5A10" w:rsidRDefault="00AA56F7">
            <w:pPr>
              <w:pStyle w:val="afffe"/>
              <w:rPr>
                <w:rFonts w:ascii="Times New Roman" w:hAnsi="Times New Roman" w:cs="Times New Roman"/>
              </w:rPr>
            </w:pPr>
            <w:r w:rsidRPr="009F5A10">
              <w:rPr>
                <w:rFonts w:ascii="Times New Roman" w:hAnsi="Times New Roman" w:cs="Times New Roman"/>
              </w:rPr>
              <w:t>4.7</w:t>
            </w:r>
          </w:p>
        </w:tc>
        <w:tc>
          <w:tcPr>
            <w:tcW w:w="800" w:type="pct"/>
            <w:vAlign w:val="center"/>
          </w:tcPr>
          <w:p w14:paraId="51DBAAD3" w14:textId="77777777" w:rsidR="00AE1194" w:rsidRPr="009F5A10" w:rsidRDefault="00AA56F7">
            <w:pPr>
              <w:pStyle w:val="afffe"/>
              <w:rPr>
                <w:rFonts w:ascii="Times New Roman" w:hAnsi="Times New Roman" w:cs="Times New Roman"/>
              </w:rPr>
            </w:pPr>
            <w:r w:rsidRPr="009F5A10">
              <w:rPr>
                <w:rFonts w:ascii="Times New Roman" w:hAnsi="Times New Roman" w:cs="Times New Roman"/>
              </w:rPr>
              <w:t>5.2</w:t>
            </w:r>
          </w:p>
        </w:tc>
        <w:tc>
          <w:tcPr>
            <w:tcW w:w="1157" w:type="pct"/>
            <w:vAlign w:val="center"/>
          </w:tcPr>
          <w:p w14:paraId="73354A00" w14:textId="77777777" w:rsidR="00AE1194" w:rsidRPr="009F5A10" w:rsidRDefault="00AA56F7">
            <w:pPr>
              <w:pStyle w:val="afffe"/>
              <w:rPr>
                <w:rFonts w:ascii="Times New Roman" w:hAnsi="Times New Roman" w:cs="Times New Roman"/>
              </w:rPr>
            </w:pPr>
            <w:r w:rsidRPr="009F5A10">
              <w:rPr>
                <w:rFonts w:ascii="Times New Roman" w:hAnsi="Times New Roman" w:cs="Times New Roman"/>
              </w:rPr>
              <w:t>2.7</w:t>
            </w:r>
          </w:p>
        </w:tc>
      </w:tr>
      <w:tr w:rsidR="00AE1194" w:rsidRPr="009F5A10" w14:paraId="0FB45BA0" w14:textId="77777777">
        <w:tc>
          <w:tcPr>
            <w:tcW w:w="1022" w:type="pct"/>
            <w:vAlign w:val="center"/>
          </w:tcPr>
          <w:p w14:paraId="5BC01F3F" w14:textId="77777777" w:rsidR="00AE1194" w:rsidRPr="009F5A10" w:rsidRDefault="00AA56F7">
            <w:pPr>
              <w:pStyle w:val="afffe"/>
              <w:rPr>
                <w:rFonts w:ascii="Times New Roman" w:hAnsi="Times New Roman" w:cs="Times New Roman"/>
              </w:rPr>
            </w:pPr>
            <w:r w:rsidRPr="009F5A10">
              <w:rPr>
                <w:rFonts w:ascii="Times New Roman" w:hAnsi="Times New Roman" w:cs="Times New Roman"/>
              </w:rPr>
              <w:t>D</w:t>
            </w:r>
          </w:p>
        </w:tc>
        <w:tc>
          <w:tcPr>
            <w:tcW w:w="855" w:type="pct"/>
            <w:vAlign w:val="center"/>
          </w:tcPr>
          <w:p w14:paraId="747B89E7" w14:textId="77777777" w:rsidR="00AE1194" w:rsidRPr="009F5A10" w:rsidRDefault="00AA56F7">
            <w:pPr>
              <w:pStyle w:val="afffe"/>
              <w:rPr>
                <w:rFonts w:ascii="Times New Roman" w:hAnsi="Times New Roman" w:cs="Times New Roman"/>
              </w:rPr>
            </w:pPr>
            <w:r w:rsidRPr="009F5A10">
              <w:rPr>
                <w:rFonts w:ascii="Times New Roman" w:hAnsi="Times New Roman" w:cs="Times New Roman"/>
              </w:rPr>
              <w:t>3.8</w:t>
            </w:r>
          </w:p>
        </w:tc>
        <w:tc>
          <w:tcPr>
            <w:tcW w:w="1166" w:type="pct"/>
            <w:vAlign w:val="center"/>
          </w:tcPr>
          <w:p w14:paraId="426650D7" w14:textId="77777777" w:rsidR="00AE1194" w:rsidRPr="009F5A10" w:rsidRDefault="00AA56F7">
            <w:pPr>
              <w:pStyle w:val="afffe"/>
              <w:rPr>
                <w:rFonts w:ascii="Times New Roman" w:hAnsi="Times New Roman" w:cs="Times New Roman"/>
              </w:rPr>
            </w:pPr>
            <w:r w:rsidRPr="009F5A10">
              <w:rPr>
                <w:rFonts w:ascii="Times New Roman" w:hAnsi="Times New Roman" w:cs="Times New Roman"/>
              </w:rPr>
              <w:t>4.0</w:t>
            </w:r>
          </w:p>
        </w:tc>
        <w:tc>
          <w:tcPr>
            <w:tcW w:w="800" w:type="pct"/>
            <w:vAlign w:val="center"/>
          </w:tcPr>
          <w:p w14:paraId="6A380D90" w14:textId="77777777" w:rsidR="00AE1194" w:rsidRPr="009F5A10" w:rsidRDefault="00AA56F7">
            <w:pPr>
              <w:pStyle w:val="afffe"/>
              <w:rPr>
                <w:rFonts w:ascii="Times New Roman" w:hAnsi="Times New Roman" w:cs="Times New Roman"/>
              </w:rPr>
            </w:pPr>
            <w:r w:rsidRPr="009F5A10">
              <w:rPr>
                <w:rFonts w:ascii="Times New Roman" w:hAnsi="Times New Roman" w:cs="Times New Roman"/>
              </w:rPr>
              <w:t>4.2</w:t>
            </w:r>
          </w:p>
        </w:tc>
        <w:tc>
          <w:tcPr>
            <w:tcW w:w="1157" w:type="pct"/>
            <w:vAlign w:val="center"/>
          </w:tcPr>
          <w:p w14:paraId="036D35C4" w14:textId="77777777" w:rsidR="00AE1194" w:rsidRPr="009F5A10" w:rsidRDefault="00AA56F7">
            <w:pPr>
              <w:pStyle w:val="afffe"/>
              <w:rPr>
                <w:rFonts w:ascii="Times New Roman" w:hAnsi="Times New Roman" w:cs="Times New Roman"/>
              </w:rPr>
            </w:pPr>
            <w:r w:rsidRPr="009F5A10">
              <w:rPr>
                <w:rFonts w:ascii="Times New Roman" w:hAnsi="Times New Roman" w:cs="Times New Roman"/>
              </w:rPr>
              <w:t>2.4</w:t>
            </w:r>
          </w:p>
        </w:tc>
      </w:tr>
      <w:tr w:rsidR="00AE1194" w:rsidRPr="009F5A10" w14:paraId="506A249C" w14:textId="77777777">
        <w:tc>
          <w:tcPr>
            <w:tcW w:w="1022" w:type="pct"/>
            <w:vAlign w:val="center"/>
          </w:tcPr>
          <w:p w14:paraId="152BBE2D" w14:textId="77777777" w:rsidR="00AE1194" w:rsidRPr="009F5A10" w:rsidRDefault="00AA56F7">
            <w:pPr>
              <w:pStyle w:val="afffe"/>
              <w:rPr>
                <w:rFonts w:ascii="Times New Roman" w:hAnsi="Times New Roman" w:cs="Times New Roman"/>
              </w:rPr>
            </w:pPr>
            <w:r w:rsidRPr="009F5A10">
              <w:rPr>
                <w:rFonts w:ascii="Times New Roman" w:hAnsi="Times New Roman" w:cs="Times New Roman"/>
              </w:rPr>
              <w:t>E</w:t>
            </w:r>
          </w:p>
        </w:tc>
        <w:tc>
          <w:tcPr>
            <w:tcW w:w="855" w:type="pct"/>
            <w:vAlign w:val="center"/>
          </w:tcPr>
          <w:p w14:paraId="4A2B8EE7" w14:textId="77777777" w:rsidR="00AE1194" w:rsidRPr="009F5A10" w:rsidRDefault="00AA56F7">
            <w:pPr>
              <w:pStyle w:val="afffe"/>
              <w:rPr>
                <w:rFonts w:ascii="Times New Roman" w:hAnsi="Times New Roman" w:cs="Times New Roman"/>
              </w:rPr>
            </w:pPr>
            <w:r w:rsidRPr="009F5A10">
              <w:rPr>
                <w:rFonts w:ascii="Times New Roman" w:hAnsi="Times New Roman" w:cs="Times New Roman"/>
              </w:rPr>
              <w:t>3.8</w:t>
            </w:r>
          </w:p>
        </w:tc>
        <w:tc>
          <w:tcPr>
            <w:tcW w:w="1166" w:type="pct"/>
            <w:vAlign w:val="center"/>
          </w:tcPr>
          <w:p w14:paraId="0416037F" w14:textId="77777777" w:rsidR="00AE1194" w:rsidRPr="009F5A10" w:rsidRDefault="00AA56F7">
            <w:pPr>
              <w:pStyle w:val="afffe"/>
              <w:rPr>
                <w:rFonts w:ascii="Times New Roman" w:hAnsi="Times New Roman" w:cs="Times New Roman"/>
              </w:rPr>
            </w:pPr>
            <w:r w:rsidRPr="009F5A10">
              <w:rPr>
                <w:rFonts w:ascii="Times New Roman" w:hAnsi="Times New Roman" w:cs="Times New Roman"/>
              </w:rPr>
              <w:t>4.0</w:t>
            </w:r>
          </w:p>
        </w:tc>
        <w:tc>
          <w:tcPr>
            <w:tcW w:w="800" w:type="pct"/>
            <w:vAlign w:val="center"/>
          </w:tcPr>
          <w:p w14:paraId="5B90CEDD" w14:textId="77777777" w:rsidR="00AE1194" w:rsidRPr="009F5A10" w:rsidRDefault="00AA56F7">
            <w:pPr>
              <w:pStyle w:val="afffe"/>
              <w:rPr>
                <w:rFonts w:ascii="Times New Roman" w:hAnsi="Times New Roman" w:cs="Times New Roman"/>
              </w:rPr>
            </w:pPr>
            <w:r w:rsidRPr="009F5A10">
              <w:rPr>
                <w:rFonts w:ascii="Times New Roman" w:hAnsi="Times New Roman" w:cs="Times New Roman"/>
              </w:rPr>
              <w:t>4.2</w:t>
            </w:r>
          </w:p>
        </w:tc>
        <w:tc>
          <w:tcPr>
            <w:tcW w:w="1157" w:type="pct"/>
            <w:vAlign w:val="center"/>
          </w:tcPr>
          <w:p w14:paraId="5D5CE92C" w14:textId="77777777" w:rsidR="00AE1194" w:rsidRPr="009F5A10" w:rsidRDefault="00AA56F7">
            <w:pPr>
              <w:pStyle w:val="afffe"/>
              <w:rPr>
                <w:rFonts w:ascii="Times New Roman" w:hAnsi="Times New Roman" w:cs="Times New Roman"/>
              </w:rPr>
            </w:pPr>
            <w:r w:rsidRPr="009F5A10">
              <w:rPr>
                <w:rFonts w:ascii="Times New Roman" w:hAnsi="Times New Roman" w:cs="Times New Roman"/>
              </w:rPr>
              <w:t>2.4</w:t>
            </w:r>
          </w:p>
        </w:tc>
      </w:tr>
    </w:tbl>
    <w:p w14:paraId="130B5688" w14:textId="77777777" w:rsidR="00AE1194" w:rsidRPr="009F5A10" w:rsidRDefault="00AA56F7">
      <w:pPr>
        <w:ind w:firstLine="480"/>
        <w:jc w:val="center"/>
      </w:pPr>
      <w:r w:rsidRPr="009F5A10">
        <w:t>表</w:t>
      </w:r>
      <w:r w:rsidRPr="009F5A10">
        <w:t xml:space="preserve">5.3.9-2 </w:t>
      </w:r>
      <w:r w:rsidRPr="009F5A10">
        <w:t>冷水（热泵）机组的</w:t>
      </w:r>
      <w:r w:rsidRPr="009F5A10">
        <w:rPr>
          <w:rFonts w:hint="eastAsia"/>
        </w:rPr>
        <w:t>综合</w:t>
      </w:r>
      <w:r w:rsidRPr="009F5A10">
        <w:t>部分负荷性能系数（</w:t>
      </w:r>
      <w:r w:rsidRPr="009F5A10">
        <w:rPr>
          <w:i/>
        </w:rPr>
        <w:t>IPLV</w:t>
      </w:r>
      <w:r w:rsidRPr="009F5A10">
        <w:t>）</w:t>
      </w:r>
    </w:p>
    <w:tbl>
      <w:tblPr>
        <w:tblStyle w:val="aff6"/>
        <w:tblW w:w="5000" w:type="pct"/>
        <w:tblLook w:val="04A0" w:firstRow="1" w:lastRow="0" w:firstColumn="1" w:lastColumn="0" w:noHBand="0" w:noVBand="1"/>
      </w:tblPr>
      <w:tblGrid>
        <w:gridCol w:w="1782"/>
        <w:gridCol w:w="1491"/>
        <w:gridCol w:w="2034"/>
        <w:gridCol w:w="1395"/>
        <w:gridCol w:w="2018"/>
      </w:tblGrid>
      <w:tr w:rsidR="00AE1194" w:rsidRPr="009F5A10" w14:paraId="459AA1DB" w14:textId="77777777">
        <w:tc>
          <w:tcPr>
            <w:tcW w:w="1022" w:type="pct"/>
            <w:vMerge w:val="restart"/>
            <w:vAlign w:val="center"/>
          </w:tcPr>
          <w:p w14:paraId="35035B6D" w14:textId="77777777" w:rsidR="00AE1194" w:rsidRPr="009F5A10" w:rsidRDefault="00AA56F7">
            <w:pPr>
              <w:pStyle w:val="afffe"/>
              <w:rPr>
                <w:rFonts w:ascii="Times New Roman" w:hAnsi="Times New Roman" w:cs="Times New Roman"/>
              </w:rPr>
            </w:pPr>
            <w:r w:rsidRPr="009F5A10">
              <w:rPr>
                <w:rFonts w:ascii="Times New Roman" w:hAnsi="Times New Roman" w:cs="Times New Roman"/>
              </w:rPr>
              <w:t>建筑能效等级</w:t>
            </w:r>
          </w:p>
        </w:tc>
        <w:tc>
          <w:tcPr>
            <w:tcW w:w="3978" w:type="pct"/>
            <w:gridSpan w:val="4"/>
            <w:vAlign w:val="center"/>
          </w:tcPr>
          <w:p w14:paraId="5CD72B07" w14:textId="77777777" w:rsidR="00AE1194" w:rsidRPr="009F5A10" w:rsidRDefault="00AA56F7">
            <w:pPr>
              <w:pStyle w:val="afffe"/>
              <w:rPr>
                <w:rFonts w:ascii="Times New Roman" w:hAnsi="Times New Roman" w:cs="Times New Roman"/>
              </w:rPr>
            </w:pPr>
            <w:r w:rsidRPr="009F5A10">
              <w:rPr>
                <w:rFonts w:ascii="Times New Roman" w:hAnsi="Times New Roman" w:cs="Times New Roman"/>
              </w:rPr>
              <w:t>综合部分负荷性能系数</w:t>
            </w:r>
            <w:r w:rsidRPr="009F5A10">
              <w:rPr>
                <w:rFonts w:ascii="Times New Roman" w:hAnsi="Times New Roman" w:cs="Times New Roman"/>
                <w:i/>
              </w:rPr>
              <w:t>IPLV</w:t>
            </w:r>
          </w:p>
        </w:tc>
      </w:tr>
      <w:tr w:rsidR="00AE1194" w:rsidRPr="009F5A10" w14:paraId="032551EE" w14:textId="77777777">
        <w:tc>
          <w:tcPr>
            <w:tcW w:w="1022" w:type="pct"/>
            <w:vMerge/>
            <w:vAlign w:val="center"/>
          </w:tcPr>
          <w:p w14:paraId="58402121" w14:textId="77777777" w:rsidR="00AE1194" w:rsidRPr="009F5A10" w:rsidRDefault="00AE1194">
            <w:pPr>
              <w:pStyle w:val="afffe"/>
              <w:rPr>
                <w:rFonts w:ascii="Times New Roman" w:hAnsi="Times New Roman" w:cs="Times New Roman"/>
              </w:rPr>
            </w:pPr>
          </w:p>
        </w:tc>
        <w:tc>
          <w:tcPr>
            <w:tcW w:w="2821" w:type="pct"/>
            <w:gridSpan w:val="3"/>
            <w:vAlign w:val="center"/>
          </w:tcPr>
          <w:p w14:paraId="2F43CF46" w14:textId="77777777" w:rsidR="00AE1194" w:rsidRPr="009F5A10" w:rsidRDefault="00AA56F7">
            <w:pPr>
              <w:pStyle w:val="afffe"/>
              <w:rPr>
                <w:rFonts w:ascii="Times New Roman" w:hAnsi="Times New Roman" w:cs="Times New Roman"/>
              </w:rPr>
            </w:pPr>
            <w:r w:rsidRPr="009F5A10">
              <w:rPr>
                <w:rStyle w:val="aff7"/>
                <w:rFonts w:ascii="Times New Roman" w:hAnsi="Times New Roman" w:cs="Times New Roman"/>
                <w:b w:val="0"/>
              </w:rPr>
              <w:t>水冷式</w:t>
            </w:r>
          </w:p>
        </w:tc>
        <w:tc>
          <w:tcPr>
            <w:tcW w:w="1157" w:type="pct"/>
            <w:vAlign w:val="center"/>
          </w:tcPr>
          <w:p w14:paraId="57737390" w14:textId="77777777" w:rsidR="00AE1194" w:rsidRPr="009F5A10" w:rsidRDefault="00AA56F7">
            <w:pPr>
              <w:pStyle w:val="afffe"/>
              <w:rPr>
                <w:rFonts w:ascii="Times New Roman" w:hAnsi="Times New Roman" w:cs="Times New Roman"/>
              </w:rPr>
            </w:pPr>
            <w:r w:rsidRPr="009F5A10">
              <w:rPr>
                <w:rStyle w:val="aff7"/>
                <w:rFonts w:ascii="Times New Roman" w:hAnsi="Times New Roman" w:cs="Times New Roman"/>
                <w:b w:val="0"/>
              </w:rPr>
              <w:t>风冷或蒸发冷却</w:t>
            </w:r>
          </w:p>
        </w:tc>
      </w:tr>
      <w:tr w:rsidR="00AE1194" w:rsidRPr="009F5A10" w14:paraId="7A8C52B0" w14:textId="77777777">
        <w:tc>
          <w:tcPr>
            <w:tcW w:w="1022" w:type="pct"/>
            <w:vMerge/>
            <w:vAlign w:val="center"/>
          </w:tcPr>
          <w:p w14:paraId="49C4B92E" w14:textId="77777777" w:rsidR="00AE1194" w:rsidRPr="009F5A10" w:rsidRDefault="00AE1194">
            <w:pPr>
              <w:pStyle w:val="afffe"/>
              <w:rPr>
                <w:rFonts w:ascii="Times New Roman" w:hAnsi="Times New Roman" w:cs="Times New Roman"/>
              </w:rPr>
            </w:pPr>
          </w:p>
        </w:tc>
        <w:tc>
          <w:tcPr>
            <w:tcW w:w="855" w:type="pct"/>
            <w:vAlign w:val="center"/>
          </w:tcPr>
          <w:p w14:paraId="1B00E984" w14:textId="77777777" w:rsidR="00AE1194" w:rsidRPr="009F5A10" w:rsidRDefault="00AA56F7">
            <w:pPr>
              <w:pStyle w:val="afffe"/>
              <w:rPr>
                <w:rStyle w:val="aff7"/>
                <w:rFonts w:ascii="Times New Roman" w:hAnsi="Times New Roman" w:cs="Times New Roman"/>
                <w:b w:val="0"/>
                <w:kern w:val="0"/>
              </w:rPr>
            </w:pPr>
            <w:r w:rsidRPr="009F5A10">
              <w:rPr>
                <w:rStyle w:val="aff7"/>
                <w:rFonts w:ascii="Times New Roman" w:hAnsi="Times New Roman" w:cs="Times New Roman"/>
                <w:b w:val="0"/>
              </w:rPr>
              <w:t>CC≤528</w:t>
            </w:r>
          </w:p>
        </w:tc>
        <w:tc>
          <w:tcPr>
            <w:tcW w:w="1166" w:type="pct"/>
            <w:vAlign w:val="center"/>
          </w:tcPr>
          <w:p w14:paraId="0D0B223B" w14:textId="77777777" w:rsidR="00AE1194" w:rsidRPr="009F5A10" w:rsidRDefault="00AA56F7">
            <w:pPr>
              <w:pStyle w:val="afffe"/>
              <w:rPr>
                <w:rStyle w:val="aff7"/>
                <w:rFonts w:ascii="Times New Roman" w:hAnsi="Times New Roman" w:cs="Times New Roman"/>
                <w:b w:val="0"/>
                <w:kern w:val="0"/>
              </w:rPr>
            </w:pPr>
            <w:r w:rsidRPr="009F5A10">
              <w:rPr>
                <w:rStyle w:val="aff7"/>
                <w:rFonts w:ascii="Times New Roman" w:hAnsi="Times New Roman" w:cs="Times New Roman"/>
                <w:b w:val="0"/>
              </w:rPr>
              <w:t>528</w:t>
            </w:r>
            <w:r w:rsidRPr="009F5A10">
              <w:rPr>
                <w:rStyle w:val="aff7"/>
                <w:rFonts w:ascii="Times New Roman" w:hAnsi="Times New Roman" w:cs="Times New Roman"/>
                <w:b w:val="0"/>
              </w:rPr>
              <w:t>＜</w:t>
            </w:r>
            <w:r w:rsidRPr="009F5A10">
              <w:rPr>
                <w:rStyle w:val="aff7"/>
                <w:rFonts w:ascii="Times New Roman" w:hAnsi="Times New Roman" w:cs="Times New Roman"/>
                <w:b w:val="0"/>
              </w:rPr>
              <w:t>CC≤1163</w:t>
            </w:r>
          </w:p>
        </w:tc>
        <w:tc>
          <w:tcPr>
            <w:tcW w:w="800" w:type="pct"/>
            <w:vAlign w:val="center"/>
          </w:tcPr>
          <w:p w14:paraId="7F2CEA87" w14:textId="77777777" w:rsidR="00AE1194" w:rsidRPr="009F5A10" w:rsidRDefault="00AA56F7">
            <w:pPr>
              <w:pStyle w:val="afffe"/>
              <w:rPr>
                <w:rStyle w:val="aff7"/>
                <w:rFonts w:ascii="Times New Roman" w:hAnsi="Times New Roman" w:cs="Times New Roman"/>
                <w:b w:val="0"/>
                <w:kern w:val="0"/>
              </w:rPr>
            </w:pPr>
            <w:r w:rsidRPr="009F5A10">
              <w:rPr>
                <w:rStyle w:val="aff7"/>
                <w:rFonts w:ascii="Times New Roman" w:hAnsi="Times New Roman" w:cs="Times New Roman"/>
                <w:b w:val="0"/>
              </w:rPr>
              <w:t>CC</w:t>
            </w:r>
            <w:r w:rsidRPr="009F5A10">
              <w:rPr>
                <w:rStyle w:val="aff7"/>
                <w:rFonts w:ascii="Times New Roman" w:hAnsi="Times New Roman" w:cs="Times New Roman"/>
                <w:b w:val="0"/>
              </w:rPr>
              <w:t>＞</w:t>
            </w:r>
            <w:r w:rsidRPr="009F5A10">
              <w:rPr>
                <w:rStyle w:val="aff7"/>
                <w:rFonts w:ascii="Times New Roman" w:hAnsi="Times New Roman" w:cs="Times New Roman"/>
                <w:b w:val="0"/>
              </w:rPr>
              <w:t>1163</w:t>
            </w:r>
          </w:p>
        </w:tc>
        <w:tc>
          <w:tcPr>
            <w:tcW w:w="1157" w:type="pct"/>
            <w:vAlign w:val="center"/>
          </w:tcPr>
          <w:p w14:paraId="792E269D" w14:textId="77777777" w:rsidR="00AE1194" w:rsidRPr="009F5A10" w:rsidRDefault="00AE1194">
            <w:pPr>
              <w:pStyle w:val="afffe"/>
              <w:rPr>
                <w:rStyle w:val="aff7"/>
                <w:rFonts w:ascii="Times New Roman" w:hAnsi="Times New Roman" w:cs="Times New Roman"/>
                <w:b w:val="0"/>
                <w:kern w:val="0"/>
              </w:rPr>
            </w:pPr>
          </w:p>
        </w:tc>
      </w:tr>
      <w:tr w:rsidR="00AE1194" w:rsidRPr="009F5A10" w14:paraId="070BD06F" w14:textId="77777777">
        <w:tc>
          <w:tcPr>
            <w:tcW w:w="1022" w:type="pct"/>
            <w:vAlign w:val="center"/>
          </w:tcPr>
          <w:p w14:paraId="744D1B4D" w14:textId="77777777" w:rsidR="00AE1194" w:rsidRPr="009F5A10" w:rsidRDefault="00AA56F7">
            <w:pPr>
              <w:pStyle w:val="afffe"/>
              <w:rPr>
                <w:rFonts w:ascii="Times New Roman" w:hAnsi="Times New Roman" w:cs="Times New Roman"/>
              </w:rPr>
            </w:pPr>
            <w:r w:rsidRPr="009F5A10">
              <w:rPr>
                <w:rFonts w:ascii="Times New Roman" w:hAnsi="Times New Roman" w:cs="Times New Roman"/>
              </w:rPr>
              <w:t>A+</w:t>
            </w:r>
          </w:p>
        </w:tc>
        <w:tc>
          <w:tcPr>
            <w:tcW w:w="855" w:type="pct"/>
            <w:vAlign w:val="center"/>
          </w:tcPr>
          <w:p w14:paraId="4D1D526E" w14:textId="77777777" w:rsidR="00AE1194" w:rsidRPr="009F5A10" w:rsidRDefault="00AA56F7">
            <w:pPr>
              <w:pStyle w:val="afffe"/>
              <w:rPr>
                <w:rFonts w:ascii="Times New Roman" w:hAnsi="Times New Roman" w:cs="Times New Roman"/>
              </w:rPr>
            </w:pPr>
            <w:r w:rsidRPr="009F5A10">
              <w:rPr>
                <w:rFonts w:ascii="Times New Roman" w:hAnsi="Times New Roman" w:cs="Times New Roman"/>
              </w:rPr>
              <w:t>7.2</w:t>
            </w:r>
          </w:p>
        </w:tc>
        <w:tc>
          <w:tcPr>
            <w:tcW w:w="1166" w:type="pct"/>
            <w:vAlign w:val="center"/>
          </w:tcPr>
          <w:p w14:paraId="78F030BB" w14:textId="77777777" w:rsidR="00AE1194" w:rsidRPr="009F5A10" w:rsidRDefault="00AA56F7">
            <w:pPr>
              <w:pStyle w:val="afffe"/>
              <w:rPr>
                <w:rFonts w:ascii="Times New Roman" w:hAnsi="Times New Roman" w:cs="Times New Roman"/>
              </w:rPr>
            </w:pPr>
            <w:r w:rsidRPr="009F5A10">
              <w:rPr>
                <w:rFonts w:ascii="Times New Roman" w:hAnsi="Times New Roman" w:cs="Times New Roman"/>
              </w:rPr>
              <w:t>7.5</w:t>
            </w:r>
          </w:p>
        </w:tc>
        <w:tc>
          <w:tcPr>
            <w:tcW w:w="800" w:type="pct"/>
            <w:vAlign w:val="center"/>
          </w:tcPr>
          <w:p w14:paraId="318A6FEB" w14:textId="77777777" w:rsidR="00AE1194" w:rsidRPr="009F5A10" w:rsidRDefault="00AA56F7">
            <w:pPr>
              <w:pStyle w:val="afffe"/>
              <w:rPr>
                <w:rFonts w:ascii="Times New Roman" w:hAnsi="Times New Roman" w:cs="Times New Roman"/>
              </w:rPr>
            </w:pPr>
            <w:r w:rsidRPr="009F5A10">
              <w:rPr>
                <w:rFonts w:ascii="Times New Roman" w:hAnsi="Times New Roman" w:cs="Times New Roman"/>
              </w:rPr>
              <w:t>8.1</w:t>
            </w:r>
          </w:p>
        </w:tc>
        <w:tc>
          <w:tcPr>
            <w:tcW w:w="1157" w:type="pct"/>
            <w:vAlign w:val="center"/>
          </w:tcPr>
          <w:p w14:paraId="26F4591F" w14:textId="77777777" w:rsidR="00AE1194" w:rsidRPr="009F5A10" w:rsidRDefault="00AA56F7">
            <w:pPr>
              <w:pStyle w:val="afffe"/>
              <w:rPr>
                <w:rFonts w:ascii="Times New Roman" w:hAnsi="Times New Roman" w:cs="Times New Roman"/>
              </w:rPr>
            </w:pPr>
            <w:r w:rsidRPr="009F5A10">
              <w:rPr>
                <w:rFonts w:ascii="Times New Roman" w:hAnsi="Times New Roman" w:cs="Times New Roman"/>
              </w:rPr>
              <w:t>4.0</w:t>
            </w:r>
          </w:p>
        </w:tc>
      </w:tr>
      <w:tr w:rsidR="00AE1194" w:rsidRPr="009F5A10" w14:paraId="52D91737" w14:textId="77777777">
        <w:tc>
          <w:tcPr>
            <w:tcW w:w="1022" w:type="pct"/>
            <w:vAlign w:val="center"/>
          </w:tcPr>
          <w:p w14:paraId="6B47E174" w14:textId="77777777" w:rsidR="00AE1194" w:rsidRPr="009F5A10" w:rsidRDefault="00AA56F7">
            <w:pPr>
              <w:pStyle w:val="afffe"/>
              <w:rPr>
                <w:rFonts w:ascii="Times New Roman" w:hAnsi="Times New Roman" w:cs="Times New Roman"/>
              </w:rPr>
            </w:pPr>
            <w:r w:rsidRPr="009F5A10">
              <w:rPr>
                <w:rFonts w:ascii="Times New Roman" w:hAnsi="Times New Roman" w:cs="Times New Roman"/>
              </w:rPr>
              <w:t>A</w:t>
            </w:r>
          </w:p>
        </w:tc>
        <w:tc>
          <w:tcPr>
            <w:tcW w:w="855" w:type="pct"/>
            <w:vAlign w:val="center"/>
          </w:tcPr>
          <w:p w14:paraId="3FA102A5" w14:textId="77777777" w:rsidR="00AE1194" w:rsidRPr="009F5A10" w:rsidRDefault="00AA56F7">
            <w:pPr>
              <w:pStyle w:val="afffe"/>
              <w:rPr>
                <w:rFonts w:ascii="Times New Roman" w:hAnsi="Times New Roman" w:cs="Times New Roman"/>
              </w:rPr>
            </w:pPr>
            <w:r w:rsidRPr="009F5A10">
              <w:rPr>
                <w:rFonts w:ascii="Times New Roman" w:hAnsi="Times New Roman" w:cs="Times New Roman"/>
              </w:rPr>
              <w:t>7.2</w:t>
            </w:r>
          </w:p>
        </w:tc>
        <w:tc>
          <w:tcPr>
            <w:tcW w:w="1166" w:type="pct"/>
            <w:vAlign w:val="center"/>
          </w:tcPr>
          <w:p w14:paraId="1EEF562D" w14:textId="77777777" w:rsidR="00AE1194" w:rsidRPr="009F5A10" w:rsidRDefault="00AA56F7">
            <w:pPr>
              <w:pStyle w:val="afffe"/>
              <w:rPr>
                <w:rFonts w:ascii="Times New Roman" w:hAnsi="Times New Roman" w:cs="Times New Roman"/>
              </w:rPr>
            </w:pPr>
            <w:r w:rsidRPr="009F5A10">
              <w:rPr>
                <w:rFonts w:ascii="Times New Roman" w:hAnsi="Times New Roman" w:cs="Times New Roman"/>
              </w:rPr>
              <w:t>7.5</w:t>
            </w:r>
          </w:p>
        </w:tc>
        <w:tc>
          <w:tcPr>
            <w:tcW w:w="800" w:type="pct"/>
            <w:vAlign w:val="center"/>
          </w:tcPr>
          <w:p w14:paraId="5EC9B4D8" w14:textId="77777777" w:rsidR="00AE1194" w:rsidRPr="009F5A10" w:rsidRDefault="00AA56F7">
            <w:pPr>
              <w:pStyle w:val="afffe"/>
              <w:rPr>
                <w:rFonts w:ascii="Times New Roman" w:hAnsi="Times New Roman" w:cs="Times New Roman"/>
              </w:rPr>
            </w:pPr>
            <w:r w:rsidRPr="009F5A10">
              <w:rPr>
                <w:rFonts w:ascii="Times New Roman" w:hAnsi="Times New Roman" w:cs="Times New Roman"/>
              </w:rPr>
              <w:t>8.1</w:t>
            </w:r>
          </w:p>
        </w:tc>
        <w:tc>
          <w:tcPr>
            <w:tcW w:w="1157" w:type="pct"/>
            <w:vAlign w:val="center"/>
          </w:tcPr>
          <w:p w14:paraId="7B2B9AA8" w14:textId="77777777" w:rsidR="00AE1194" w:rsidRPr="009F5A10" w:rsidRDefault="00AA56F7">
            <w:pPr>
              <w:pStyle w:val="afffe"/>
              <w:rPr>
                <w:rFonts w:ascii="Times New Roman" w:hAnsi="Times New Roman" w:cs="Times New Roman"/>
              </w:rPr>
            </w:pPr>
            <w:r w:rsidRPr="009F5A10">
              <w:rPr>
                <w:rFonts w:ascii="Times New Roman" w:hAnsi="Times New Roman" w:cs="Times New Roman"/>
              </w:rPr>
              <w:t>4.0</w:t>
            </w:r>
          </w:p>
        </w:tc>
      </w:tr>
      <w:tr w:rsidR="00AE1194" w:rsidRPr="009F5A10" w14:paraId="4B80250F" w14:textId="77777777">
        <w:tc>
          <w:tcPr>
            <w:tcW w:w="1022" w:type="pct"/>
            <w:vAlign w:val="center"/>
          </w:tcPr>
          <w:p w14:paraId="6D5C804E" w14:textId="77777777" w:rsidR="00AE1194" w:rsidRPr="009F5A10" w:rsidRDefault="00AA56F7">
            <w:pPr>
              <w:pStyle w:val="afffe"/>
              <w:rPr>
                <w:rFonts w:ascii="Times New Roman" w:hAnsi="Times New Roman" w:cs="Times New Roman"/>
              </w:rPr>
            </w:pPr>
            <w:r w:rsidRPr="009F5A10">
              <w:rPr>
                <w:rFonts w:ascii="Times New Roman" w:hAnsi="Times New Roman" w:cs="Times New Roman"/>
              </w:rPr>
              <w:t>A-</w:t>
            </w:r>
          </w:p>
        </w:tc>
        <w:tc>
          <w:tcPr>
            <w:tcW w:w="855" w:type="pct"/>
            <w:vAlign w:val="center"/>
          </w:tcPr>
          <w:p w14:paraId="10B31CAF" w14:textId="77777777" w:rsidR="00AE1194" w:rsidRPr="009F5A10" w:rsidRDefault="00AA56F7">
            <w:pPr>
              <w:pStyle w:val="afffe"/>
              <w:rPr>
                <w:rFonts w:ascii="Times New Roman" w:hAnsi="Times New Roman" w:cs="Times New Roman"/>
              </w:rPr>
            </w:pPr>
            <w:r w:rsidRPr="009F5A10">
              <w:rPr>
                <w:rFonts w:ascii="Times New Roman" w:hAnsi="Times New Roman" w:cs="Times New Roman"/>
                <w:color w:val="auto"/>
                <w:szCs w:val="34"/>
              </w:rPr>
              <w:t xml:space="preserve">6.3 </w:t>
            </w:r>
          </w:p>
        </w:tc>
        <w:tc>
          <w:tcPr>
            <w:tcW w:w="1166" w:type="pct"/>
            <w:vAlign w:val="center"/>
          </w:tcPr>
          <w:p w14:paraId="4260323A" w14:textId="77777777" w:rsidR="00AE1194" w:rsidRPr="009F5A10" w:rsidRDefault="00AA56F7">
            <w:pPr>
              <w:pStyle w:val="afffe"/>
              <w:rPr>
                <w:rFonts w:ascii="Times New Roman" w:hAnsi="Times New Roman" w:cs="Times New Roman"/>
              </w:rPr>
            </w:pPr>
            <w:r w:rsidRPr="009F5A10">
              <w:rPr>
                <w:rFonts w:ascii="Times New Roman" w:hAnsi="Times New Roman" w:cs="Times New Roman"/>
                <w:color w:val="auto"/>
                <w:szCs w:val="34"/>
              </w:rPr>
              <w:t xml:space="preserve">7.0 </w:t>
            </w:r>
          </w:p>
        </w:tc>
        <w:tc>
          <w:tcPr>
            <w:tcW w:w="800" w:type="pct"/>
            <w:vAlign w:val="center"/>
          </w:tcPr>
          <w:p w14:paraId="7F73ADF0" w14:textId="77777777" w:rsidR="00AE1194" w:rsidRPr="009F5A10" w:rsidRDefault="00AA56F7">
            <w:pPr>
              <w:pStyle w:val="afffe"/>
              <w:rPr>
                <w:rFonts w:ascii="Times New Roman" w:hAnsi="Times New Roman" w:cs="Times New Roman"/>
              </w:rPr>
            </w:pPr>
            <w:r w:rsidRPr="009F5A10">
              <w:rPr>
                <w:rFonts w:ascii="Times New Roman" w:hAnsi="Times New Roman" w:cs="Times New Roman"/>
                <w:color w:val="auto"/>
                <w:szCs w:val="34"/>
              </w:rPr>
              <w:t xml:space="preserve">7.6 </w:t>
            </w:r>
          </w:p>
        </w:tc>
        <w:tc>
          <w:tcPr>
            <w:tcW w:w="1157" w:type="pct"/>
            <w:vAlign w:val="center"/>
          </w:tcPr>
          <w:p w14:paraId="13E4CC59" w14:textId="77777777" w:rsidR="00AE1194" w:rsidRPr="009F5A10" w:rsidRDefault="00AA56F7">
            <w:pPr>
              <w:pStyle w:val="afffe"/>
              <w:rPr>
                <w:rFonts w:ascii="Times New Roman" w:hAnsi="Times New Roman" w:cs="Times New Roman"/>
              </w:rPr>
            </w:pPr>
            <w:r w:rsidRPr="009F5A10">
              <w:rPr>
                <w:rFonts w:ascii="Times New Roman" w:hAnsi="Times New Roman" w:cs="Times New Roman"/>
              </w:rPr>
              <w:t>3.7</w:t>
            </w:r>
            <w:r w:rsidRPr="009F5A10">
              <w:rPr>
                <w:rFonts w:ascii="Times New Roman" w:hAnsi="Times New Roman" w:cs="Times New Roman"/>
                <w:color w:val="auto"/>
                <w:szCs w:val="34"/>
              </w:rPr>
              <w:t xml:space="preserve"> </w:t>
            </w:r>
          </w:p>
        </w:tc>
      </w:tr>
      <w:tr w:rsidR="00AE1194" w:rsidRPr="009F5A10" w14:paraId="73CA67EA" w14:textId="77777777">
        <w:tc>
          <w:tcPr>
            <w:tcW w:w="1022" w:type="pct"/>
            <w:vAlign w:val="center"/>
          </w:tcPr>
          <w:p w14:paraId="0E1A892B" w14:textId="77777777" w:rsidR="00AE1194" w:rsidRPr="009F5A10" w:rsidRDefault="00AA56F7">
            <w:pPr>
              <w:pStyle w:val="afffe"/>
              <w:rPr>
                <w:rFonts w:ascii="Times New Roman" w:hAnsi="Times New Roman" w:cs="Times New Roman"/>
              </w:rPr>
            </w:pPr>
            <w:r w:rsidRPr="009F5A10">
              <w:rPr>
                <w:rFonts w:ascii="Times New Roman" w:hAnsi="Times New Roman" w:cs="Times New Roman"/>
              </w:rPr>
              <w:t>B</w:t>
            </w:r>
          </w:p>
        </w:tc>
        <w:tc>
          <w:tcPr>
            <w:tcW w:w="855" w:type="pct"/>
            <w:vAlign w:val="center"/>
          </w:tcPr>
          <w:p w14:paraId="2B0CEC7F" w14:textId="77777777" w:rsidR="00AE1194" w:rsidRPr="009F5A10" w:rsidRDefault="00AA56F7">
            <w:pPr>
              <w:pStyle w:val="afffe"/>
              <w:rPr>
                <w:rFonts w:ascii="Times New Roman" w:hAnsi="Times New Roman" w:cs="Times New Roman"/>
              </w:rPr>
            </w:pPr>
            <w:r w:rsidRPr="009F5A10">
              <w:rPr>
                <w:rFonts w:ascii="Times New Roman" w:hAnsi="Times New Roman" w:cs="Times New Roman"/>
                <w:color w:val="auto"/>
                <w:szCs w:val="34"/>
              </w:rPr>
              <w:t xml:space="preserve">5.0 </w:t>
            </w:r>
          </w:p>
        </w:tc>
        <w:tc>
          <w:tcPr>
            <w:tcW w:w="1166" w:type="pct"/>
            <w:vAlign w:val="center"/>
          </w:tcPr>
          <w:p w14:paraId="29D98E9E" w14:textId="77777777" w:rsidR="00AE1194" w:rsidRPr="009F5A10" w:rsidRDefault="00AA56F7">
            <w:pPr>
              <w:pStyle w:val="afffe"/>
              <w:rPr>
                <w:rFonts w:ascii="Times New Roman" w:hAnsi="Times New Roman" w:cs="Times New Roman"/>
              </w:rPr>
            </w:pPr>
            <w:r w:rsidRPr="009F5A10">
              <w:rPr>
                <w:rFonts w:ascii="Times New Roman" w:hAnsi="Times New Roman" w:cs="Times New Roman"/>
                <w:color w:val="auto"/>
                <w:szCs w:val="34"/>
              </w:rPr>
              <w:t xml:space="preserve">5.5 </w:t>
            </w:r>
          </w:p>
        </w:tc>
        <w:tc>
          <w:tcPr>
            <w:tcW w:w="800" w:type="pct"/>
            <w:vAlign w:val="center"/>
          </w:tcPr>
          <w:p w14:paraId="1A410C02" w14:textId="77777777" w:rsidR="00AE1194" w:rsidRPr="009F5A10" w:rsidRDefault="00AA56F7">
            <w:pPr>
              <w:pStyle w:val="afffe"/>
              <w:rPr>
                <w:rFonts w:ascii="Times New Roman" w:hAnsi="Times New Roman" w:cs="Times New Roman"/>
              </w:rPr>
            </w:pPr>
            <w:r w:rsidRPr="009F5A10">
              <w:rPr>
                <w:rFonts w:ascii="Times New Roman" w:hAnsi="Times New Roman" w:cs="Times New Roman"/>
                <w:color w:val="auto"/>
                <w:szCs w:val="34"/>
              </w:rPr>
              <w:t xml:space="preserve">5.9 </w:t>
            </w:r>
          </w:p>
        </w:tc>
        <w:tc>
          <w:tcPr>
            <w:tcW w:w="1157" w:type="pct"/>
            <w:vAlign w:val="center"/>
          </w:tcPr>
          <w:p w14:paraId="4C765C94" w14:textId="77777777" w:rsidR="00AE1194" w:rsidRPr="009F5A10" w:rsidRDefault="00AA56F7">
            <w:pPr>
              <w:pStyle w:val="afffe"/>
              <w:rPr>
                <w:rFonts w:ascii="Times New Roman" w:hAnsi="Times New Roman" w:cs="Times New Roman"/>
              </w:rPr>
            </w:pPr>
            <w:r w:rsidRPr="009F5A10">
              <w:rPr>
                <w:rFonts w:ascii="Times New Roman" w:hAnsi="Times New Roman" w:cs="Times New Roman"/>
              </w:rPr>
              <w:t>2.9</w:t>
            </w:r>
            <w:r w:rsidRPr="009F5A10">
              <w:rPr>
                <w:rFonts w:ascii="Times New Roman" w:hAnsi="Times New Roman" w:cs="Times New Roman"/>
                <w:color w:val="auto"/>
                <w:szCs w:val="34"/>
              </w:rPr>
              <w:t xml:space="preserve"> </w:t>
            </w:r>
          </w:p>
        </w:tc>
      </w:tr>
      <w:tr w:rsidR="00AE1194" w:rsidRPr="009F5A10" w14:paraId="18A9D907" w14:textId="77777777">
        <w:tc>
          <w:tcPr>
            <w:tcW w:w="1022" w:type="pct"/>
            <w:vAlign w:val="center"/>
          </w:tcPr>
          <w:p w14:paraId="37016728" w14:textId="77777777" w:rsidR="00AE1194" w:rsidRPr="009F5A10" w:rsidRDefault="00AA56F7">
            <w:pPr>
              <w:pStyle w:val="afffe"/>
              <w:rPr>
                <w:rFonts w:ascii="Times New Roman" w:hAnsi="Times New Roman" w:cs="Times New Roman"/>
              </w:rPr>
            </w:pPr>
            <w:r w:rsidRPr="009F5A10">
              <w:rPr>
                <w:rFonts w:ascii="Times New Roman" w:hAnsi="Times New Roman" w:cs="Times New Roman"/>
              </w:rPr>
              <w:t>C</w:t>
            </w:r>
          </w:p>
        </w:tc>
        <w:tc>
          <w:tcPr>
            <w:tcW w:w="855" w:type="pct"/>
          </w:tcPr>
          <w:p w14:paraId="4BDF39C7" w14:textId="77777777" w:rsidR="00AE1194" w:rsidRPr="009F5A10" w:rsidRDefault="00AA56F7">
            <w:pPr>
              <w:pStyle w:val="afffe"/>
              <w:rPr>
                <w:rFonts w:ascii="Times New Roman" w:hAnsi="Times New Roman" w:cs="Times New Roman"/>
              </w:rPr>
            </w:pPr>
            <w:r w:rsidRPr="009F5A10">
              <w:rPr>
                <w:rFonts w:ascii="Times New Roman" w:hAnsi="Times New Roman" w:cs="Times New Roman"/>
              </w:rPr>
              <w:t xml:space="preserve">2.3 </w:t>
            </w:r>
          </w:p>
        </w:tc>
        <w:tc>
          <w:tcPr>
            <w:tcW w:w="1166" w:type="pct"/>
          </w:tcPr>
          <w:p w14:paraId="4DB875BD" w14:textId="77777777" w:rsidR="00AE1194" w:rsidRPr="009F5A10" w:rsidRDefault="00AA56F7">
            <w:pPr>
              <w:pStyle w:val="afffe"/>
              <w:rPr>
                <w:rFonts w:ascii="Times New Roman" w:hAnsi="Times New Roman" w:cs="Times New Roman"/>
              </w:rPr>
            </w:pPr>
            <w:r w:rsidRPr="009F5A10">
              <w:rPr>
                <w:rFonts w:ascii="Times New Roman" w:hAnsi="Times New Roman" w:cs="Times New Roman"/>
              </w:rPr>
              <w:t xml:space="preserve">4.0 </w:t>
            </w:r>
          </w:p>
        </w:tc>
        <w:tc>
          <w:tcPr>
            <w:tcW w:w="800" w:type="pct"/>
          </w:tcPr>
          <w:p w14:paraId="3889A376" w14:textId="77777777" w:rsidR="00AE1194" w:rsidRPr="009F5A10" w:rsidRDefault="00AA56F7">
            <w:pPr>
              <w:pStyle w:val="afffe"/>
              <w:rPr>
                <w:rFonts w:ascii="Times New Roman" w:hAnsi="Times New Roman" w:cs="Times New Roman"/>
              </w:rPr>
            </w:pPr>
            <w:r w:rsidRPr="009F5A10">
              <w:rPr>
                <w:rFonts w:ascii="Times New Roman" w:hAnsi="Times New Roman" w:cs="Times New Roman"/>
              </w:rPr>
              <w:t xml:space="preserve">4.4 </w:t>
            </w:r>
          </w:p>
        </w:tc>
        <w:tc>
          <w:tcPr>
            <w:tcW w:w="1157" w:type="pct"/>
          </w:tcPr>
          <w:p w14:paraId="1350AA81" w14:textId="77777777" w:rsidR="00AE1194" w:rsidRPr="009F5A10" w:rsidRDefault="00AA56F7">
            <w:pPr>
              <w:pStyle w:val="afffe"/>
              <w:rPr>
                <w:rFonts w:ascii="Times New Roman" w:hAnsi="Times New Roman" w:cs="Times New Roman"/>
              </w:rPr>
            </w:pPr>
            <w:r w:rsidRPr="009F5A10">
              <w:rPr>
                <w:rFonts w:ascii="Times New Roman" w:hAnsi="Times New Roman" w:cs="Times New Roman"/>
              </w:rPr>
              <w:t xml:space="preserve">4.7 </w:t>
            </w:r>
          </w:p>
        </w:tc>
      </w:tr>
      <w:tr w:rsidR="00AE1194" w:rsidRPr="009F5A10" w14:paraId="37E49904" w14:textId="77777777">
        <w:tc>
          <w:tcPr>
            <w:tcW w:w="1022" w:type="pct"/>
            <w:vAlign w:val="center"/>
          </w:tcPr>
          <w:p w14:paraId="46F7A3EE" w14:textId="77777777" w:rsidR="00AE1194" w:rsidRPr="009F5A10" w:rsidRDefault="00AA56F7">
            <w:pPr>
              <w:pStyle w:val="afffe"/>
              <w:rPr>
                <w:rFonts w:ascii="Times New Roman" w:hAnsi="Times New Roman" w:cs="Times New Roman"/>
              </w:rPr>
            </w:pPr>
            <w:r w:rsidRPr="009F5A10">
              <w:rPr>
                <w:rFonts w:ascii="Times New Roman" w:hAnsi="Times New Roman" w:cs="Times New Roman"/>
              </w:rPr>
              <w:t>D</w:t>
            </w:r>
          </w:p>
        </w:tc>
        <w:tc>
          <w:tcPr>
            <w:tcW w:w="855" w:type="pct"/>
          </w:tcPr>
          <w:p w14:paraId="2558B8C1" w14:textId="77777777" w:rsidR="00AE1194" w:rsidRPr="009F5A10" w:rsidRDefault="00AA56F7">
            <w:pPr>
              <w:pStyle w:val="afffe"/>
              <w:rPr>
                <w:rFonts w:ascii="Times New Roman" w:hAnsi="Times New Roman" w:cs="Times New Roman"/>
              </w:rPr>
            </w:pPr>
            <w:r w:rsidRPr="009F5A10">
              <w:rPr>
                <w:rFonts w:ascii="Times New Roman" w:hAnsi="Times New Roman" w:cs="Times New Roman"/>
              </w:rPr>
              <w:t xml:space="preserve">1.9 </w:t>
            </w:r>
          </w:p>
        </w:tc>
        <w:tc>
          <w:tcPr>
            <w:tcW w:w="1166" w:type="pct"/>
          </w:tcPr>
          <w:p w14:paraId="57B48F0A" w14:textId="77777777" w:rsidR="00AE1194" w:rsidRPr="009F5A10" w:rsidRDefault="00AA56F7">
            <w:pPr>
              <w:pStyle w:val="afffe"/>
              <w:rPr>
                <w:rFonts w:ascii="Times New Roman" w:hAnsi="Times New Roman" w:cs="Times New Roman"/>
              </w:rPr>
            </w:pPr>
            <w:r w:rsidRPr="009F5A10">
              <w:rPr>
                <w:rFonts w:ascii="Times New Roman" w:hAnsi="Times New Roman" w:cs="Times New Roman"/>
              </w:rPr>
              <w:t xml:space="preserve">3.2 </w:t>
            </w:r>
          </w:p>
        </w:tc>
        <w:tc>
          <w:tcPr>
            <w:tcW w:w="800" w:type="pct"/>
          </w:tcPr>
          <w:p w14:paraId="44E0650C" w14:textId="77777777" w:rsidR="00AE1194" w:rsidRPr="009F5A10" w:rsidRDefault="00AA56F7">
            <w:pPr>
              <w:pStyle w:val="afffe"/>
              <w:rPr>
                <w:rFonts w:ascii="Times New Roman" w:hAnsi="Times New Roman" w:cs="Times New Roman"/>
              </w:rPr>
            </w:pPr>
            <w:r w:rsidRPr="009F5A10">
              <w:rPr>
                <w:rFonts w:ascii="Times New Roman" w:hAnsi="Times New Roman" w:cs="Times New Roman"/>
              </w:rPr>
              <w:t xml:space="preserve">3.5 </w:t>
            </w:r>
          </w:p>
        </w:tc>
        <w:tc>
          <w:tcPr>
            <w:tcW w:w="1157" w:type="pct"/>
          </w:tcPr>
          <w:p w14:paraId="6F916535" w14:textId="77777777" w:rsidR="00AE1194" w:rsidRPr="009F5A10" w:rsidRDefault="00AA56F7">
            <w:pPr>
              <w:pStyle w:val="afffe"/>
              <w:rPr>
                <w:rFonts w:ascii="Times New Roman" w:hAnsi="Times New Roman" w:cs="Times New Roman"/>
              </w:rPr>
            </w:pPr>
            <w:r w:rsidRPr="009F5A10">
              <w:rPr>
                <w:rFonts w:ascii="Times New Roman" w:hAnsi="Times New Roman" w:cs="Times New Roman"/>
              </w:rPr>
              <w:t xml:space="preserve">3.8 </w:t>
            </w:r>
          </w:p>
        </w:tc>
      </w:tr>
      <w:tr w:rsidR="00AE1194" w:rsidRPr="009F5A10" w14:paraId="3C1EA51E" w14:textId="77777777">
        <w:tc>
          <w:tcPr>
            <w:tcW w:w="1022" w:type="pct"/>
            <w:vAlign w:val="center"/>
          </w:tcPr>
          <w:p w14:paraId="57CF048B" w14:textId="77777777" w:rsidR="00AE1194" w:rsidRPr="009F5A10" w:rsidRDefault="00AA56F7">
            <w:pPr>
              <w:pStyle w:val="afffe"/>
              <w:rPr>
                <w:rFonts w:ascii="Times New Roman" w:hAnsi="Times New Roman" w:cs="Times New Roman"/>
              </w:rPr>
            </w:pPr>
            <w:r w:rsidRPr="009F5A10">
              <w:rPr>
                <w:rFonts w:ascii="Times New Roman" w:hAnsi="Times New Roman" w:cs="Times New Roman"/>
              </w:rPr>
              <w:lastRenderedPageBreak/>
              <w:t>E</w:t>
            </w:r>
          </w:p>
        </w:tc>
        <w:tc>
          <w:tcPr>
            <w:tcW w:w="855" w:type="pct"/>
          </w:tcPr>
          <w:p w14:paraId="3BEE3D63" w14:textId="77777777" w:rsidR="00AE1194" w:rsidRPr="009F5A10" w:rsidRDefault="00AA56F7">
            <w:pPr>
              <w:pStyle w:val="afffe"/>
              <w:rPr>
                <w:rFonts w:ascii="Times New Roman" w:hAnsi="Times New Roman" w:cs="Times New Roman"/>
              </w:rPr>
            </w:pPr>
            <w:r w:rsidRPr="009F5A10">
              <w:rPr>
                <w:rFonts w:ascii="Times New Roman" w:hAnsi="Times New Roman" w:cs="Times New Roman"/>
              </w:rPr>
              <w:t xml:space="preserve">1.9 </w:t>
            </w:r>
          </w:p>
        </w:tc>
        <w:tc>
          <w:tcPr>
            <w:tcW w:w="1166" w:type="pct"/>
          </w:tcPr>
          <w:p w14:paraId="3DB5C03A" w14:textId="77777777" w:rsidR="00AE1194" w:rsidRPr="009F5A10" w:rsidRDefault="00AA56F7">
            <w:pPr>
              <w:pStyle w:val="afffe"/>
              <w:rPr>
                <w:rFonts w:ascii="Times New Roman" w:hAnsi="Times New Roman" w:cs="Times New Roman"/>
              </w:rPr>
            </w:pPr>
            <w:r w:rsidRPr="009F5A10">
              <w:rPr>
                <w:rFonts w:ascii="Times New Roman" w:hAnsi="Times New Roman" w:cs="Times New Roman"/>
              </w:rPr>
              <w:t xml:space="preserve">3.2 </w:t>
            </w:r>
          </w:p>
        </w:tc>
        <w:tc>
          <w:tcPr>
            <w:tcW w:w="800" w:type="pct"/>
          </w:tcPr>
          <w:p w14:paraId="009C52EE" w14:textId="77777777" w:rsidR="00AE1194" w:rsidRPr="009F5A10" w:rsidRDefault="00AA56F7">
            <w:pPr>
              <w:pStyle w:val="afffe"/>
              <w:rPr>
                <w:rFonts w:ascii="Times New Roman" w:hAnsi="Times New Roman" w:cs="Times New Roman"/>
              </w:rPr>
            </w:pPr>
            <w:r w:rsidRPr="009F5A10">
              <w:rPr>
                <w:rFonts w:ascii="Times New Roman" w:hAnsi="Times New Roman" w:cs="Times New Roman"/>
              </w:rPr>
              <w:t xml:space="preserve">3.5 </w:t>
            </w:r>
          </w:p>
        </w:tc>
        <w:tc>
          <w:tcPr>
            <w:tcW w:w="1157" w:type="pct"/>
          </w:tcPr>
          <w:p w14:paraId="0826307B" w14:textId="77777777" w:rsidR="00AE1194" w:rsidRPr="009F5A10" w:rsidRDefault="00AA56F7">
            <w:pPr>
              <w:pStyle w:val="afffe"/>
              <w:rPr>
                <w:rFonts w:ascii="Times New Roman" w:hAnsi="Times New Roman" w:cs="Times New Roman"/>
              </w:rPr>
            </w:pPr>
            <w:r w:rsidRPr="009F5A10">
              <w:rPr>
                <w:rFonts w:ascii="Times New Roman" w:hAnsi="Times New Roman" w:cs="Times New Roman"/>
              </w:rPr>
              <w:t xml:space="preserve">3.8 </w:t>
            </w:r>
          </w:p>
        </w:tc>
      </w:tr>
    </w:tbl>
    <w:p w14:paraId="7EB14B58" w14:textId="7A587108" w:rsidR="00AE1194" w:rsidRPr="009F5A10" w:rsidRDefault="00AA56F7">
      <w:pPr>
        <w:pStyle w:val="affffa"/>
        <w:ind w:firstLine="482"/>
      </w:pPr>
      <w:r w:rsidRPr="009F5A10">
        <w:rPr>
          <w:b/>
        </w:rPr>
        <w:t>【条文说明】</w:t>
      </w:r>
      <w:r w:rsidRPr="009F5A10">
        <w:rPr>
          <w:rFonts w:hint="eastAsia"/>
        </w:rPr>
        <w:t>《冷水机组能效限定值及能效等级》</w:t>
      </w:r>
      <w:r w:rsidRPr="009F5A10">
        <w:t>GB 19577-2015</w:t>
      </w:r>
      <w:r w:rsidRPr="009F5A10">
        <w:rPr>
          <w:rFonts w:hint="eastAsia"/>
        </w:rPr>
        <w:t>由单一名义制冷性能评价指标改为由综合部分负荷性能系数（</w:t>
      </w:r>
      <w:r w:rsidRPr="009F5A10">
        <w:rPr>
          <w:i/>
          <w:iCs/>
        </w:rPr>
        <w:t>IPLV</w:t>
      </w:r>
      <w:r w:rsidRPr="009F5A10">
        <w:rPr>
          <w:rFonts w:hint="eastAsia"/>
        </w:rPr>
        <w:t>）与名义制冷性能（</w:t>
      </w:r>
      <w:r w:rsidRPr="009F5A10">
        <w:rPr>
          <w:i/>
          <w:iCs/>
        </w:rPr>
        <w:t>COP</w:t>
      </w:r>
      <w:r w:rsidRPr="009F5A10">
        <w:rPr>
          <w:rFonts w:hint="eastAsia"/>
        </w:rPr>
        <w:t>）两个评价指标，并将冷水机组的能效等级划分为三级，其中</w:t>
      </w:r>
      <w:r w:rsidRPr="009F5A10">
        <w:t>1</w:t>
      </w:r>
      <w:r w:rsidRPr="009F5A10">
        <w:rPr>
          <w:rFonts w:hint="eastAsia"/>
        </w:rPr>
        <w:t>级是企业努力的目标；</w:t>
      </w:r>
      <w:r w:rsidRPr="009F5A10">
        <w:t>2</w:t>
      </w:r>
      <w:r w:rsidRPr="009F5A10">
        <w:rPr>
          <w:rFonts w:hint="eastAsia"/>
        </w:rPr>
        <w:t>级代表节能型产品的门槛；</w:t>
      </w:r>
      <w:r w:rsidRPr="009F5A10">
        <w:t>3</w:t>
      </w:r>
      <w:r w:rsidRPr="009F5A10">
        <w:rPr>
          <w:rFonts w:hint="eastAsia"/>
        </w:rPr>
        <w:t>级是能效限定值产品，低于</w:t>
      </w:r>
      <w:r w:rsidRPr="009F5A10">
        <w:t>3</w:t>
      </w:r>
      <w:r w:rsidRPr="009F5A10">
        <w:rPr>
          <w:rFonts w:hint="eastAsia"/>
        </w:rPr>
        <w:t>级是不合格产品。具体冷水机组能源效率等级如</w:t>
      </w:r>
      <w:r w:rsidRPr="009F5A10">
        <w:fldChar w:fldCharType="begin"/>
      </w:r>
      <w:r w:rsidRPr="009F5A10">
        <w:instrText xml:space="preserve"> </w:instrText>
      </w:r>
      <w:r w:rsidRPr="009F5A10">
        <w:rPr>
          <w:rFonts w:hint="eastAsia"/>
        </w:rPr>
        <w:instrText>REF _Ref84519224 \h</w:instrText>
      </w:r>
      <w:r w:rsidRPr="009F5A10">
        <w:instrText xml:space="preserve"> </w:instrText>
      </w:r>
      <w:r w:rsidR="009F5A10">
        <w:instrText xml:space="preserve"> \* MERGEFORMAT </w:instrText>
      </w:r>
      <w:r w:rsidRPr="009F5A10">
        <w:fldChar w:fldCharType="separate"/>
      </w:r>
      <w:r w:rsidRPr="009F5A10">
        <w:rPr>
          <w:rFonts w:hint="eastAsia"/>
        </w:rPr>
        <w:t>表</w:t>
      </w:r>
      <w:r w:rsidRPr="009F5A10">
        <w:rPr>
          <w:rFonts w:hint="eastAsia"/>
        </w:rPr>
        <w:t xml:space="preserve"> </w:t>
      </w:r>
      <w:r w:rsidRPr="009F5A10">
        <w:t>5</w:t>
      </w:r>
      <w:r w:rsidRPr="009F5A10">
        <w:fldChar w:fldCharType="end"/>
      </w:r>
      <w:r w:rsidRPr="009F5A10">
        <w:rPr>
          <w:rFonts w:hint="eastAsia"/>
        </w:rPr>
        <w:t>，</w:t>
      </w:r>
      <w:r w:rsidRPr="009F5A10">
        <w:t>2</w:t>
      </w:r>
      <w:r w:rsidRPr="009F5A10">
        <w:rPr>
          <w:rFonts w:hint="eastAsia"/>
        </w:rPr>
        <w:t>级为节能评价级，</w:t>
      </w:r>
      <w:r w:rsidRPr="009F5A10">
        <w:t>3</w:t>
      </w:r>
      <w:r w:rsidRPr="009F5A10">
        <w:rPr>
          <w:rFonts w:hint="eastAsia"/>
        </w:rPr>
        <w:t>级为能效限定值。《冷水机组能效限定值及能效等级》</w:t>
      </w:r>
      <w:r w:rsidRPr="009F5A10">
        <w:rPr>
          <w:rFonts w:hint="eastAsia"/>
        </w:rPr>
        <w:t>GB 19577-2015</w:t>
      </w:r>
      <w:r w:rsidRPr="009F5A10">
        <w:rPr>
          <w:rFonts w:hint="eastAsia"/>
        </w:rPr>
        <w:t>相比《冷水机组能效限定值及能源效率等级》</w:t>
      </w:r>
      <w:r w:rsidRPr="009F5A10">
        <w:rPr>
          <w:rFonts w:hint="eastAsia"/>
        </w:rPr>
        <w:t>GB 19577-2004</w:t>
      </w:r>
      <w:r w:rsidRPr="009F5A10">
        <w:rPr>
          <w:rFonts w:hint="eastAsia"/>
        </w:rPr>
        <w:t>冷水机组能效限定值有了大幅提升，但是</w:t>
      </w:r>
      <w:r w:rsidRPr="009F5A10">
        <w:rPr>
          <w:rFonts w:hint="eastAsia"/>
        </w:rPr>
        <w:t>3</w:t>
      </w:r>
      <w:r w:rsidRPr="009F5A10">
        <w:rPr>
          <w:rFonts w:hint="eastAsia"/>
        </w:rPr>
        <w:t>级名义制冷性能（</w:t>
      </w:r>
      <w:r w:rsidRPr="009F5A10">
        <w:rPr>
          <w:i/>
          <w:iCs/>
        </w:rPr>
        <w:t>COP</w:t>
      </w:r>
      <w:r w:rsidRPr="009F5A10">
        <w:rPr>
          <w:rFonts w:hint="eastAsia"/>
        </w:rPr>
        <w:t>）差别非常小。</w:t>
      </w:r>
    </w:p>
    <w:p w14:paraId="72A47696" w14:textId="77777777" w:rsidR="00AE1194" w:rsidRPr="009F5A10" w:rsidRDefault="00AA56F7">
      <w:pPr>
        <w:pStyle w:val="aa"/>
      </w:pPr>
      <w:bookmarkStart w:id="27" w:name="_Ref84519224"/>
      <w:r w:rsidRPr="009F5A10">
        <w:rPr>
          <w:rFonts w:hint="eastAsia"/>
        </w:rPr>
        <w:t>表</w:t>
      </w:r>
      <w:r w:rsidRPr="009F5A10">
        <w:rPr>
          <w:rFonts w:hint="eastAsia"/>
        </w:rPr>
        <w:t xml:space="preserve"> </w:t>
      </w:r>
      <w:r w:rsidRPr="009F5A10">
        <w:fldChar w:fldCharType="begin"/>
      </w:r>
      <w:r w:rsidRPr="009F5A10">
        <w:instrText xml:space="preserve"> </w:instrText>
      </w:r>
      <w:r w:rsidRPr="009F5A10">
        <w:rPr>
          <w:rFonts w:hint="eastAsia"/>
        </w:rPr>
        <w:instrText xml:space="preserve">SEQ </w:instrText>
      </w:r>
      <w:r w:rsidRPr="009F5A10">
        <w:rPr>
          <w:rFonts w:hint="eastAsia"/>
        </w:rPr>
        <w:instrText>表</w:instrText>
      </w:r>
      <w:r w:rsidRPr="009F5A10">
        <w:rPr>
          <w:rFonts w:hint="eastAsia"/>
        </w:rPr>
        <w:instrText xml:space="preserve"> \* ARABIC</w:instrText>
      </w:r>
      <w:r w:rsidRPr="009F5A10">
        <w:instrText xml:space="preserve"> </w:instrText>
      </w:r>
      <w:r w:rsidRPr="009F5A10">
        <w:fldChar w:fldCharType="separate"/>
      </w:r>
      <w:r w:rsidRPr="009F5A10">
        <w:t>5</w:t>
      </w:r>
      <w:r w:rsidRPr="009F5A10">
        <w:fldChar w:fldCharType="end"/>
      </w:r>
      <w:bookmarkEnd w:id="27"/>
      <w:r w:rsidRPr="009F5A10">
        <w:t xml:space="preserve"> </w:t>
      </w:r>
      <w:r w:rsidRPr="009F5A10">
        <w:rPr>
          <w:rFonts w:hint="eastAsia"/>
        </w:rPr>
        <w:t>冷水</w:t>
      </w:r>
      <w:r w:rsidRPr="009F5A10">
        <w:t>（热泵）</w:t>
      </w:r>
      <w:r w:rsidRPr="009F5A10">
        <w:rPr>
          <w:rFonts w:hint="eastAsia"/>
        </w:rPr>
        <w:t>机组能效限定值及能效等级（</w:t>
      </w:r>
      <w:r w:rsidRPr="009F5A10">
        <w:t>GB 19577-2015</w:t>
      </w:r>
      <w:r w:rsidRPr="009F5A10">
        <w:rPr>
          <w:rFonts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1126"/>
        <w:gridCol w:w="1127"/>
        <w:gridCol w:w="1127"/>
        <w:gridCol w:w="1127"/>
        <w:gridCol w:w="1127"/>
        <w:gridCol w:w="1127"/>
        <w:gridCol w:w="1121"/>
      </w:tblGrid>
      <w:tr w:rsidR="00AE1194" w:rsidRPr="009F5A10" w14:paraId="0D3D0F6C" w14:textId="77777777">
        <w:trPr>
          <w:trHeight w:val="20"/>
          <w:tblHeader/>
        </w:trPr>
        <w:tc>
          <w:tcPr>
            <w:tcW w:w="481" w:type="pct"/>
            <w:vMerge w:val="restart"/>
            <w:tcBorders>
              <w:top w:val="single" w:sz="4" w:space="0" w:color="auto"/>
              <w:left w:val="single" w:sz="4" w:space="0" w:color="auto"/>
              <w:bottom w:val="single" w:sz="4" w:space="0" w:color="auto"/>
              <w:right w:val="single" w:sz="4" w:space="0" w:color="auto"/>
            </w:tcBorders>
            <w:vAlign w:val="center"/>
          </w:tcPr>
          <w:p w14:paraId="2A665001" w14:textId="77777777" w:rsidR="00AE1194" w:rsidRPr="009F5A10" w:rsidRDefault="00AA56F7">
            <w:pPr>
              <w:pStyle w:val="afffe"/>
              <w:rPr>
                <w:rFonts w:eastAsia="楷体" w:cs="Times New Roman"/>
              </w:rPr>
            </w:pPr>
            <w:r w:rsidRPr="009F5A10">
              <w:rPr>
                <w:rFonts w:eastAsia="楷体" w:cs="Times New Roman"/>
              </w:rPr>
              <w:t>类型</w:t>
            </w:r>
          </w:p>
        </w:tc>
        <w:tc>
          <w:tcPr>
            <w:tcW w:w="646" w:type="pct"/>
            <w:vMerge w:val="restart"/>
            <w:tcBorders>
              <w:top w:val="single" w:sz="4" w:space="0" w:color="auto"/>
              <w:left w:val="nil"/>
              <w:bottom w:val="single" w:sz="4" w:space="0" w:color="auto"/>
              <w:right w:val="single" w:sz="4" w:space="0" w:color="auto"/>
            </w:tcBorders>
            <w:vAlign w:val="center"/>
          </w:tcPr>
          <w:p w14:paraId="3218056A" w14:textId="77777777" w:rsidR="00AE1194" w:rsidRPr="009F5A10" w:rsidRDefault="00AA56F7">
            <w:pPr>
              <w:pStyle w:val="afffe"/>
              <w:rPr>
                <w:rFonts w:eastAsia="楷体" w:cs="Times New Roman"/>
              </w:rPr>
            </w:pPr>
            <w:r w:rsidRPr="009F5A10">
              <w:rPr>
                <w:rFonts w:eastAsia="楷体" w:cs="Times New Roman"/>
              </w:rPr>
              <w:t>名义制冷量</w:t>
            </w:r>
            <w:r w:rsidRPr="009F5A10">
              <w:rPr>
                <w:rFonts w:eastAsia="楷体" w:cs="Times New Roman"/>
                <w:i/>
              </w:rPr>
              <w:t>CC</w:t>
            </w:r>
          </w:p>
          <w:p w14:paraId="5E947F2F" w14:textId="77777777" w:rsidR="00AE1194" w:rsidRPr="009F5A10" w:rsidRDefault="00AA56F7">
            <w:pPr>
              <w:pStyle w:val="afffe"/>
              <w:rPr>
                <w:rFonts w:eastAsia="楷体" w:cs="Times New Roman"/>
              </w:rPr>
            </w:pPr>
            <w:r w:rsidRPr="009F5A10">
              <w:rPr>
                <w:rFonts w:eastAsia="楷体" w:cs="Times New Roman"/>
              </w:rPr>
              <w:t>kW</w:t>
            </w:r>
          </w:p>
        </w:tc>
        <w:tc>
          <w:tcPr>
            <w:tcW w:w="3874" w:type="pct"/>
            <w:gridSpan w:val="6"/>
            <w:tcBorders>
              <w:top w:val="single" w:sz="4" w:space="0" w:color="auto"/>
              <w:left w:val="nil"/>
              <w:bottom w:val="single" w:sz="4" w:space="0" w:color="auto"/>
              <w:right w:val="single" w:sz="4" w:space="0" w:color="auto"/>
            </w:tcBorders>
            <w:vAlign w:val="center"/>
          </w:tcPr>
          <w:p w14:paraId="01E01973" w14:textId="77777777" w:rsidR="00AE1194" w:rsidRPr="009F5A10" w:rsidRDefault="00AA56F7">
            <w:pPr>
              <w:pStyle w:val="afffe"/>
              <w:rPr>
                <w:rFonts w:eastAsia="楷体" w:cs="Times New Roman"/>
              </w:rPr>
            </w:pPr>
            <w:r w:rsidRPr="009F5A10">
              <w:rPr>
                <w:rFonts w:eastAsia="楷体" w:cs="Times New Roman"/>
              </w:rPr>
              <w:t>能效等级</w:t>
            </w:r>
          </w:p>
        </w:tc>
      </w:tr>
      <w:tr w:rsidR="00AE1194" w:rsidRPr="009F5A10" w14:paraId="5333F718" w14:textId="77777777">
        <w:trPr>
          <w:trHeight w:val="20"/>
          <w:tblHeader/>
        </w:trPr>
        <w:tc>
          <w:tcPr>
            <w:tcW w:w="481" w:type="pct"/>
            <w:vMerge/>
            <w:tcBorders>
              <w:top w:val="single" w:sz="4" w:space="0" w:color="auto"/>
              <w:left w:val="single" w:sz="4" w:space="0" w:color="auto"/>
              <w:bottom w:val="single" w:sz="4" w:space="0" w:color="auto"/>
              <w:right w:val="single" w:sz="4" w:space="0" w:color="auto"/>
            </w:tcBorders>
            <w:vAlign w:val="center"/>
          </w:tcPr>
          <w:p w14:paraId="7A855004" w14:textId="77777777" w:rsidR="00AE1194" w:rsidRPr="009F5A10" w:rsidRDefault="00AE1194">
            <w:pPr>
              <w:pStyle w:val="afffe"/>
              <w:rPr>
                <w:rFonts w:eastAsia="楷体" w:cs="Times New Roman"/>
                <w:kern w:val="2"/>
                <w:szCs w:val="24"/>
              </w:rPr>
            </w:pPr>
          </w:p>
        </w:tc>
        <w:tc>
          <w:tcPr>
            <w:tcW w:w="646" w:type="pct"/>
            <w:vMerge/>
            <w:tcBorders>
              <w:top w:val="single" w:sz="4" w:space="0" w:color="auto"/>
              <w:left w:val="nil"/>
              <w:bottom w:val="single" w:sz="4" w:space="0" w:color="auto"/>
              <w:right w:val="single" w:sz="4" w:space="0" w:color="auto"/>
            </w:tcBorders>
            <w:vAlign w:val="center"/>
          </w:tcPr>
          <w:p w14:paraId="675B999C" w14:textId="77777777" w:rsidR="00AE1194" w:rsidRPr="009F5A10" w:rsidRDefault="00AE1194">
            <w:pPr>
              <w:pStyle w:val="afffe"/>
              <w:rPr>
                <w:rFonts w:eastAsia="楷体" w:cs="Times New Roman"/>
                <w:kern w:val="2"/>
                <w:szCs w:val="24"/>
              </w:rPr>
            </w:pPr>
          </w:p>
        </w:tc>
        <w:tc>
          <w:tcPr>
            <w:tcW w:w="1292" w:type="pct"/>
            <w:gridSpan w:val="2"/>
            <w:tcBorders>
              <w:top w:val="single" w:sz="4" w:space="0" w:color="auto"/>
              <w:left w:val="nil"/>
              <w:bottom w:val="single" w:sz="4" w:space="0" w:color="auto"/>
              <w:right w:val="single" w:sz="4" w:space="0" w:color="auto"/>
            </w:tcBorders>
            <w:vAlign w:val="center"/>
          </w:tcPr>
          <w:p w14:paraId="4020E371" w14:textId="77777777" w:rsidR="00AE1194" w:rsidRPr="009F5A10" w:rsidRDefault="00AA56F7">
            <w:pPr>
              <w:pStyle w:val="afffe"/>
              <w:rPr>
                <w:rFonts w:eastAsia="楷体" w:cs="Times New Roman"/>
              </w:rPr>
            </w:pPr>
            <w:r w:rsidRPr="009F5A10">
              <w:rPr>
                <w:rFonts w:eastAsia="楷体" w:cs="Times New Roman"/>
              </w:rPr>
              <w:t>1</w:t>
            </w:r>
            <w:r w:rsidRPr="009F5A10">
              <w:rPr>
                <w:rFonts w:eastAsia="楷体" w:cs="Times New Roman"/>
              </w:rPr>
              <w:t>级</w:t>
            </w:r>
          </w:p>
        </w:tc>
        <w:tc>
          <w:tcPr>
            <w:tcW w:w="1292" w:type="pct"/>
            <w:gridSpan w:val="2"/>
            <w:tcBorders>
              <w:top w:val="single" w:sz="4" w:space="0" w:color="auto"/>
              <w:left w:val="nil"/>
              <w:bottom w:val="single" w:sz="4" w:space="0" w:color="auto"/>
              <w:right w:val="single" w:sz="4" w:space="0" w:color="auto"/>
            </w:tcBorders>
            <w:vAlign w:val="center"/>
          </w:tcPr>
          <w:p w14:paraId="48C243DC" w14:textId="77777777" w:rsidR="00AE1194" w:rsidRPr="009F5A10" w:rsidRDefault="00AA56F7">
            <w:pPr>
              <w:pStyle w:val="afffe"/>
              <w:rPr>
                <w:rFonts w:eastAsia="楷体" w:cs="Times New Roman"/>
              </w:rPr>
            </w:pPr>
            <w:r w:rsidRPr="009F5A10">
              <w:rPr>
                <w:rFonts w:eastAsia="楷体" w:cs="Times New Roman"/>
              </w:rPr>
              <w:t>2</w:t>
            </w:r>
            <w:r w:rsidRPr="009F5A10">
              <w:rPr>
                <w:rFonts w:eastAsia="楷体" w:cs="Times New Roman"/>
              </w:rPr>
              <w:t>级</w:t>
            </w:r>
          </w:p>
        </w:tc>
        <w:tc>
          <w:tcPr>
            <w:tcW w:w="1289" w:type="pct"/>
            <w:gridSpan w:val="2"/>
            <w:tcBorders>
              <w:top w:val="single" w:sz="4" w:space="0" w:color="auto"/>
              <w:left w:val="nil"/>
              <w:bottom w:val="single" w:sz="4" w:space="0" w:color="auto"/>
              <w:right w:val="single" w:sz="4" w:space="0" w:color="auto"/>
            </w:tcBorders>
            <w:vAlign w:val="center"/>
          </w:tcPr>
          <w:p w14:paraId="5FB238A5" w14:textId="77777777" w:rsidR="00AE1194" w:rsidRPr="009F5A10" w:rsidRDefault="00AA56F7">
            <w:pPr>
              <w:pStyle w:val="afffe"/>
              <w:rPr>
                <w:rFonts w:eastAsia="楷体" w:cs="Times New Roman"/>
              </w:rPr>
            </w:pPr>
            <w:r w:rsidRPr="009F5A10">
              <w:rPr>
                <w:rFonts w:eastAsia="楷体" w:cs="Times New Roman"/>
              </w:rPr>
              <w:t>3</w:t>
            </w:r>
            <w:r w:rsidRPr="009F5A10">
              <w:rPr>
                <w:rFonts w:eastAsia="楷体" w:cs="Times New Roman"/>
              </w:rPr>
              <w:t>级</w:t>
            </w:r>
          </w:p>
        </w:tc>
      </w:tr>
      <w:tr w:rsidR="00AE1194" w:rsidRPr="009F5A10" w14:paraId="5BA519E7" w14:textId="77777777">
        <w:trPr>
          <w:trHeight w:val="20"/>
          <w:tblHeader/>
        </w:trPr>
        <w:tc>
          <w:tcPr>
            <w:tcW w:w="481" w:type="pct"/>
            <w:vMerge/>
            <w:tcBorders>
              <w:top w:val="single" w:sz="4" w:space="0" w:color="auto"/>
              <w:left w:val="single" w:sz="4" w:space="0" w:color="auto"/>
              <w:bottom w:val="single" w:sz="4" w:space="0" w:color="auto"/>
              <w:right w:val="single" w:sz="4" w:space="0" w:color="auto"/>
            </w:tcBorders>
            <w:vAlign w:val="center"/>
          </w:tcPr>
          <w:p w14:paraId="0B9B35CE" w14:textId="77777777" w:rsidR="00AE1194" w:rsidRPr="009F5A10" w:rsidRDefault="00AE1194">
            <w:pPr>
              <w:pStyle w:val="afffe"/>
              <w:rPr>
                <w:rFonts w:eastAsia="楷体" w:cs="Times New Roman"/>
                <w:kern w:val="2"/>
                <w:szCs w:val="24"/>
              </w:rPr>
            </w:pPr>
          </w:p>
        </w:tc>
        <w:tc>
          <w:tcPr>
            <w:tcW w:w="646" w:type="pct"/>
            <w:vMerge/>
            <w:tcBorders>
              <w:top w:val="single" w:sz="4" w:space="0" w:color="auto"/>
              <w:left w:val="nil"/>
              <w:bottom w:val="single" w:sz="4" w:space="0" w:color="auto"/>
              <w:right w:val="single" w:sz="4" w:space="0" w:color="auto"/>
            </w:tcBorders>
            <w:vAlign w:val="center"/>
          </w:tcPr>
          <w:p w14:paraId="5C6BCA65" w14:textId="77777777" w:rsidR="00AE1194" w:rsidRPr="009F5A10" w:rsidRDefault="00AE1194">
            <w:pPr>
              <w:pStyle w:val="afffe"/>
              <w:rPr>
                <w:rFonts w:eastAsia="楷体" w:cs="Times New Roman"/>
                <w:kern w:val="2"/>
                <w:szCs w:val="24"/>
              </w:rPr>
            </w:pPr>
          </w:p>
        </w:tc>
        <w:tc>
          <w:tcPr>
            <w:tcW w:w="646" w:type="pct"/>
            <w:tcBorders>
              <w:top w:val="single" w:sz="4" w:space="0" w:color="auto"/>
              <w:left w:val="nil"/>
              <w:bottom w:val="single" w:sz="4" w:space="0" w:color="auto"/>
              <w:right w:val="single" w:sz="4" w:space="0" w:color="auto"/>
            </w:tcBorders>
            <w:vAlign w:val="center"/>
          </w:tcPr>
          <w:p w14:paraId="2E406520" w14:textId="77777777" w:rsidR="00AE1194" w:rsidRPr="009F5A10" w:rsidRDefault="00AA56F7">
            <w:pPr>
              <w:pStyle w:val="afffe"/>
              <w:rPr>
                <w:rFonts w:eastAsia="楷体" w:cs="Times New Roman"/>
              </w:rPr>
            </w:pPr>
            <w:r w:rsidRPr="009F5A10">
              <w:rPr>
                <w:rFonts w:eastAsia="楷体" w:cs="Times New Roman"/>
              </w:rPr>
              <w:t>（</w:t>
            </w:r>
            <w:r w:rsidRPr="009F5A10">
              <w:rPr>
                <w:rFonts w:eastAsia="楷体" w:cs="Times New Roman"/>
                <w:i/>
              </w:rPr>
              <w:t>IPLV</w:t>
            </w:r>
            <w:r w:rsidRPr="009F5A10">
              <w:rPr>
                <w:rFonts w:eastAsia="楷体" w:cs="Times New Roman"/>
              </w:rPr>
              <w:t>）</w:t>
            </w:r>
          </w:p>
          <w:p w14:paraId="77744DB2" w14:textId="77777777" w:rsidR="00AE1194" w:rsidRPr="009F5A10" w:rsidRDefault="00AA56F7">
            <w:pPr>
              <w:pStyle w:val="afffe"/>
              <w:rPr>
                <w:rFonts w:eastAsia="楷体" w:cs="Times New Roman"/>
              </w:rPr>
            </w:pPr>
            <w:r w:rsidRPr="009F5A10">
              <w:rPr>
                <w:rFonts w:eastAsia="楷体" w:cs="Times New Roman"/>
              </w:rPr>
              <w:t>W/W</w:t>
            </w:r>
          </w:p>
        </w:tc>
        <w:tc>
          <w:tcPr>
            <w:tcW w:w="646" w:type="pct"/>
            <w:tcBorders>
              <w:top w:val="single" w:sz="4" w:space="0" w:color="auto"/>
              <w:left w:val="nil"/>
              <w:bottom w:val="single" w:sz="4" w:space="0" w:color="auto"/>
              <w:right w:val="single" w:sz="4" w:space="0" w:color="auto"/>
            </w:tcBorders>
            <w:vAlign w:val="center"/>
          </w:tcPr>
          <w:p w14:paraId="43D59409" w14:textId="77777777" w:rsidR="00AE1194" w:rsidRPr="009F5A10" w:rsidRDefault="00AA56F7">
            <w:pPr>
              <w:pStyle w:val="afffe"/>
              <w:rPr>
                <w:rFonts w:eastAsia="楷体" w:cs="Times New Roman"/>
              </w:rPr>
            </w:pPr>
            <w:r w:rsidRPr="009F5A10">
              <w:rPr>
                <w:rFonts w:eastAsia="楷体" w:cs="Times New Roman"/>
              </w:rPr>
              <w:t>（</w:t>
            </w:r>
            <w:r w:rsidRPr="009F5A10">
              <w:rPr>
                <w:rFonts w:eastAsia="楷体" w:cs="Times New Roman"/>
              </w:rPr>
              <w:t>COP</w:t>
            </w:r>
            <w:r w:rsidRPr="009F5A10">
              <w:rPr>
                <w:rFonts w:eastAsia="楷体" w:cs="Times New Roman"/>
              </w:rPr>
              <w:t>）</w:t>
            </w:r>
          </w:p>
          <w:p w14:paraId="739CE62C" w14:textId="77777777" w:rsidR="00AE1194" w:rsidRPr="009F5A10" w:rsidRDefault="00AA56F7">
            <w:pPr>
              <w:pStyle w:val="afffe"/>
              <w:rPr>
                <w:rFonts w:eastAsia="楷体" w:cs="Times New Roman"/>
              </w:rPr>
            </w:pPr>
            <w:r w:rsidRPr="009F5A10">
              <w:rPr>
                <w:rFonts w:eastAsia="楷体" w:cs="Times New Roman"/>
              </w:rPr>
              <w:t>W/W</w:t>
            </w:r>
          </w:p>
        </w:tc>
        <w:tc>
          <w:tcPr>
            <w:tcW w:w="646" w:type="pct"/>
            <w:tcBorders>
              <w:top w:val="single" w:sz="4" w:space="0" w:color="auto"/>
              <w:left w:val="nil"/>
              <w:bottom w:val="single" w:sz="4" w:space="0" w:color="auto"/>
              <w:right w:val="single" w:sz="4" w:space="0" w:color="auto"/>
            </w:tcBorders>
            <w:vAlign w:val="center"/>
          </w:tcPr>
          <w:p w14:paraId="65371C12" w14:textId="77777777" w:rsidR="00AE1194" w:rsidRPr="009F5A10" w:rsidRDefault="00AA56F7">
            <w:pPr>
              <w:pStyle w:val="afffe"/>
              <w:rPr>
                <w:rFonts w:eastAsia="楷体" w:cs="Times New Roman"/>
              </w:rPr>
            </w:pPr>
            <w:r w:rsidRPr="009F5A10">
              <w:rPr>
                <w:rFonts w:eastAsia="楷体" w:cs="Times New Roman"/>
              </w:rPr>
              <w:t>（</w:t>
            </w:r>
            <w:r w:rsidRPr="009F5A10">
              <w:rPr>
                <w:rFonts w:eastAsia="楷体" w:cs="Times New Roman"/>
                <w:i/>
              </w:rPr>
              <w:t>IPLV</w:t>
            </w:r>
            <w:r w:rsidRPr="009F5A10">
              <w:rPr>
                <w:rFonts w:eastAsia="楷体" w:cs="Times New Roman"/>
              </w:rPr>
              <w:t>）</w:t>
            </w:r>
          </w:p>
          <w:p w14:paraId="0E3CC292" w14:textId="77777777" w:rsidR="00AE1194" w:rsidRPr="009F5A10" w:rsidRDefault="00AA56F7">
            <w:pPr>
              <w:pStyle w:val="afffe"/>
              <w:rPr>
                <w:rFonts w:eastAsia="楷体" w:cs="Times New Roman"/>
              </w:rPr>
            </w:pPr>
            <w:r w:rsidRPr="009F5A10">
              <w:rPr>
                <w:rFonts w:eastAsia="楷体" w:cs="Times New Roman"/>
              </w:rPr>
              <w:t>W/W</w:t>
            </w:r>
          </w:p>
        </w:tc>
        <w:tc>
          <w:tcPr>
            <w:tcW w:w="646" w:type="pct"/>
            <w:tcBorders>
              <w:top w:val="single" w:sz="4" w:space="0" w:color="auto"/>
              <w:left w:val="nil"/>
              <w:bottom w:val="single" w:sz="4" w:space="0" w:color="auto"/>
              <w:right w:val="single" w:sz="4" w:space="0" w:color="auto"/>
            </w:tcBorders>
            <w:vAlign w:val="center"/>
          </w:tcPr>
          <w:p w14:paraId="4C012152" w14:textId="77777777" w:rsidR="00AE1194" w:rsidRPr="009F5A10" w:rsidRDefault="00AA56F7">
            <w:pPr>
              <w:pStyle w:val="afffe"/>
              <w:rPr>
                <w:rFonts w:eastAsia="楷体" w:cs="Times New Roman"/>
              </w:rPr>
            </w:pPr>
            <w:r w:rsidRPr="009F5A10">
              <w:rPr>
                <w:rFonts w:eastAsia="楷体" w:cs="Times New Roman"/>
              </w:rPr>
              <w:t>（</w:t>
            </w:r>
            <w:r w:rsidRPr="009F5A10">
              <w:rPr>
                <w:rFonts w:eastAsia="楷体" w:cs="Times New Roman"/>
              </w:rPr>
              <w:t>COP</w:t>
            </w:r>
            <w:r w:rsidRPr="009F5A10">
              <w:rPr>
                <w:rFonts w:eastAsia="楷体" w:cs="Times New Roman"/>
              </w:rPr>
              <w:t>）</w:t>
            </w:r>
          </w:p>
          <w:p w14:paraId="62682F2A" w14:textId="77777777" w:rsidR="00AE1194" w:rsidRPr="009F5A10" w:rsidRDefault="00AA56F7">
            <w:pPr>
              <w:pStyle w:val="afffe"/>
              <w:rPr>
                <w:rFonts w:eastAsia="楷体" w:cs="Times New Roman"/>
              </w:rPr>
            </w:pPr>
            <w:r w:rsidRPr="009F5A10">
              <w:rPr>
                <w:rFonts w:eastAsia="楷体" w:cs="Times New Roman"/>
              </w:rPr>
              <w:t>W/W</w:t>
            </w:r>
          </w:p>
        </w:tc>
        <w:tc>
          <w:tcPr>
            <w:tcW w:w="646" w:type="pct"/>
            <w:tcBorders>
              <w:top w:val="single" w:sz="4" w:space="0" w:color="auto"/>
              <w:left w:val="nil"/>
              <w:bottom w:val="single" w:sz="4" w:space="0" w:color="auto"/>
              <w:right w:val="single" w:sz="4" w:space="0" w:color="auto"/>
            </w:tcBorders>
            <w:vAlign w:val="center"/>
          </w:tcPr>
          <w:p w14:paraId="51E63912" w14:textId="77777777" w:rsidR="00AE1194" w:rsidRPr="009F5A10" w:rsidRDefault="00AA56F7">
            <w:pPr>
              <w:pStyle w:val="afffe"/>
              <w:rPr>
                <w:rFonts w:eastAsia="楷体" w:cs="Times New Roman"/>
              </w:rPr>
            </w:pPr>
            <w:r w:rsidRPr="009F5A10">
              <w:rPr>
                <w:rFonts w:eastAsia="楷体" w:cs="Times New Roman"/>
              </w:rPr>
              <w:t>（</w:t>
            </w:r>
            <w:r w:rsidRPr="009F5A10">
              <w:rPr>
                <w:rFonts w:eastAsia="楷体" w:cs="Times New Roman"/>
                <w:i/>
              </w:rPr>
              <w:t>IPLV</w:t>
            </w:r>
            <w:r w:rsidRPr="009F5A10">
              <w:rPr>
                <w:rFonts w:eastAsia="楷体" w:cs="Times New Roman"/>
              </w:rPr>
              <w:t>）</w:t>
            </w:r>
          </w:p>
          <w:p w14:paraId="08284714" w14:textId="77777777" w:rsidR="00AE1194" w:rsidRPr="009F5A10" w:rsidRDefault="00AA56F7">
            <w:pPr>
              <w:pStyle w:val="afffe"/>
              <w:rPr>
                <w:rFonts w:eastAsia="楷体" w:cs="Times New Roman"/>
              </w:rPr>
            </w:pPr>
            <w:r w:rsidRPr="009F5A10">
              <w:rPr>
                <w:rFonts w:eastAsia="楷体" w:cs="Times New Roman"/>
              </w:rPr>
              <w:t>W/W</w:t>
            </w:r>
          </w:p>
        </w:tc>
        <w:tc>
          <w:tcPr>
            <w:tcW w:w="643" w:type="pct"/>
            <w:tcBorders>
              <w:top w:val="single" w:sz="4" w:space="0" w:color="auto"/>
              <w:left w:val="nil"/>
              <w:bottom w:val="single" w:sz="4" w:space="0" w:color="auto"/>
              <w:right w:val="single" w:sz="4" w:space="0" w:color="auto"/>
            </w:tcBorders>
            <w:vAlign w:val="center"/>
          </w:tcPr>
          <w:p w14:paraId="0C3B6E16" w14:textId="77777777" w:rsidR="00AE1194" w:rsidRPr="009F5A10" w:rsidRDefault="00AA56F7">
            <w:pPr>
              <w:pStyle w:val="afffe"/>
              <w:rPr>
                <w:rFonts w:eastAsia="楷体" w:cs="Times New Roman"/>
              </w:rPr>
            </w:pPr>
            <w:r w:rsidRPr="009F5A10">
              <w:rPr>
                <w:rFonts w:eastAsia="楷体" w:cs="Times New Roman"/>
              </w:rPr>
              <w:t>（</w:t>
            </w:r>
            <w:r w:rsidRPr="009F5A10">
              <w:rPr>
                <w:rFonts w:eastAsia="楷体" w:cs="Times New Roman"/>
              </w:rPr>
              <w:t>COP</w:t>
            </w:r>
            <w:r w:rsidRPr="009F5A10">
              <w:rPr>
                <w:rFonts w:eastAsia="楷体" w:cs="Times New Roman"/>
              </w:rPr>
              <w:t>）</w:t>
            </w:r>
          </w:p>
          <w:p w14:paraId="5EFAEEB9" w14:textId="77777777" w:rsidR="00AE1194" w:rsidRPr="009F5A10" w:rsidRDefault="00AA56F7">
            <w:pPr>
              <w:pStyle w:val="afffe"/>
              <w:rPr>
                <w:rFonts w:eastAsia="楷体" w:cs="Times New Roman"/>
              </w:rPr>
            </w:pPr>
            <w:r w:rsidRPr="009F5A10">
              <w:rPr>
                <w:rFonts w:eastAsia="楷体" w:cs="Times New Roman"/>
              </w:rPr>
              <w:t>W/W</w:t>
            </w:r>
          </w:p>
        </w:tc>
      </w:tr>
      <w:tr w:rsidR="00AE1194" w:rsidRPr="009F5A10" w14:paraId="4B11E6B4" w14:textId="77777777">
        <w:trPr>
          <w:trHeight w:val="20"/>
        </w:trPr>
        <w:tc>
          <w:tcPr>
            <w:tcW w:w="481" w:type="pct"/>
            <w:vMerge w:val="restart"/>
            <w:tcBorders>
              <w:top w:val="nil"/>
              <w:left w:val="single" w:sz="4" w:space="0" w:color="auto"/>
              <w:bottom w:val="single" w:sz="4" w:space="0" w:color="auto"/>
              <w:right w:val="single" w:sz="4" w:space="0" w:color="auto"/>
            </w:tcBorders>
            <w:vAlign w:val="center"/>
          </w:tcPr>
          <w:p w14:paraId="67DFA5EE" w14:textId="77777777" w:rsidR="00AE1194" w:rsidRPr="009F5A10" w:rsidRDefault="00AA56F7">
            <w:pPr>
              <w:pStyle w:val="afffe"/>
              <w:rPr>
                <w:rFonts w:eastAsia="楷体" w:cs="Times New Roman"/>
                <w:sz w:val="18"/>
                <w:szCs w:val="18"/>
              </w:rPr>
            </w:pPr>
            <w:r w:rsidRPr="009F5A10">
              <w:rPr>
                <w:rFonts w:eastAsia="楷体" w:cs="Times New Roman"/>
                <w:sz w:val="18"/>
                <w:szCs w:val="18"/>
              </w:rPr>
              <w:t>风冷式或蒸发冷却式</w:t>
            </w:r>
          </w:p>
        </w:tc>
        <w:tc>
          <w:tcPr>
            <w:tcW w:w="646" w:type="pct"/>
            <w:tcBorders>
              <w:top w:val="single" w:sz="4" w:space="0" w:color="auto"/>
              <w:left w:val="nil"/>
              <w:bottom w:val="single" w:sz="4" w:space="0" w:color="auto"/>
              <w:right w:val="single" w:sz="4" w:space="0" w:color="auto"/>
            </w:tcBorders>
            <w:vAlign w:val="center"/>
          </w:tcPr>
          <w:p w14:paraId="09ED94B3" w14:textId="77777777" w:rsidR="00AE1194" w:rsidRPr="009F5A10" w:rsidRDefault="00AA56F7">
            <w:pPr>
              <w:pStyle w:val="afffe"/>
              <w:rPr>
                <w:rFonts w:eastAsia="楷体" w:cs="Times New Roman"/>
              </w:rPr>
            </w:pPr>
            <w:r w:rsidRPr="009F5A10">
              <w:rPr>
                <w:rFonts w:eastAsia="楷体" w:cs="Times New Roman"/>
                <w:i/>
              </w:rPr>
              <w:t>CC</w:t>
            </w:r>
            <w:r w:rsidRPr="009F5A10">
              <w:rPr>
                <w:rFonts w:eastAsia="楷体" w:cs="Times New Roman"/>
                <w:sz w:val="18"/>
                <w:szCs w:val="18"/>
              </w:rPr>
              <w:t>≤</w:t>
            </w:r>
            <w:r w:rsidRPr="009F5A10">
              <w:rPr>
                <w:rFonts w:eastAsia="楷体" w:cs="Times New Roman"/>
              </w:rPr>
              <w:t>50</w:t>
            </w:r>
          </w:p>
        </w:tc>
        <w:tc>
          <w:tcPr>
            <w:tcW w:w="646" w:type="pct"/>
            <w:tcBorders>
              <w:top w:val="single" w:sz="4" w:space="0" w:color="auto"/>
              <w:left w:val="nil"/>
              <w:bottom w:val="single" w:sz="4" w:space="0" w:color="auto"/>
              <w:right w:val="single" w:sz="4" w:space="0" w:color="auto"/>
            </w:tcBorders>
            <w:vAlign w:val="center"/>
          </w:tcPr>
          <w:p w14:paraId="7A6E4674" w14:textId="77777777" w:rsidR="00AE1194" w:rsidRPr="009F5A10" w:rsidRDefault="00AA56F7">
            <w:pPr>
              <w:pStyle w:val="afffe"/>
              <w:rPr>
                <w:rFonts w:eastAsia="楷体" w:cs="Times New Roman"/>
              </w:rPr>
            </w:pPr>
            <w:r w:rsidRPr="009F5A10">
              <w:rPr>
                <w:rFonts w:eastAsia="楷体" w:cs="Times New Roman"/>
              </w:rPr>
              <w:t>3.80</w:t>
            </w:r>
          </w:p>
        </w:tc>
        <w:tc>
          <w:tcPr>
            <w:tcW w:w="646" w:type="pct"/>
            <w:tcBorders>
              <w:top w:val="single" w:sz="4" w:space="0" w:color="auto"/>
              <w:left w:val="nil"/>
              <w:bottom w:val="single" w:sz="4" w:space="0" w:color="auto"/>
              <w:right w:val="single" w:sz="4" w:space="0" w:color="auto"/>
            </w:tcBorders>
            <w:vAlign w:val="center"/>
          </w:tcPr>
          <w:p w14:paraId="7391CF84" w14:textId="77777777" w:rsidR="00AE1194" w:rsidRPr="009F5A10" w:rsidRDefault="00AA56F7">
            <w:pPr>
              <w:pStyle w:val="afffe"/>
              <w:rPr>
                <w:rFonts w:eastAsia="楷体" w:cs="Times New Roman"/>
              </w:rPr>
            </w:pPr>
            <w:r w:rsidRPr="009F5A10">
              <w:rPr>
                <w:rFonts w:eastAsia="楷体" w:cs="Times New Roman"/>
              </w:rPr>
              <w:t>3.20</w:t>
            </w:r>
          </w:p>
        </w:tc>
        <w:tc>
          <w:tcPr>
            <w:tcW w:w="646" w:type="pct"/>
            <w:tcBorders>
              <w:top w:val="single" w:sz="4" w:space="0" w:color="auto"/>
              <w:left w:val="nil"/>
              <w:bottom w:val="single" w:sz="4" w:space="0" w:color="auto"/>
              <w:right w:val="single" w:sz="4" w:space="0" w:color="auto"/>
            </w:tcBorders>
            <w:vAlign w:val="center"/>
          </w:tcPr>
          <w:p w14:paraId="3BD2F310" w14:textId="77777777" w:rsidR="00AE1194" w:rsidRPr="009F5A10" w:rsidRDefault="00AA56F7">
            <w:pPr>
              <w:pStyle w:val="afffe"/>
              <w:rPr>
                <w:rFonts w:eastAsia="楷体" w:cs="Times New Roman"/>
              </w:rPr>
            </w:pPr>
            <w:r w:rsidRPr="009F5A10">
              <w:rPr>
                <w:rFonts w:eastAsia="楷体" w:cs="Times New Roman"/>
              </w:rPr>
              <w:t>3.60</w:t>
            </w:r>
          </w:p>
        </w:tc>
        <w:tc>
          <w:tcPr>
            <w:tcW w:w="646" w:type="pct"/>
            <w:tcBorders>
              <w:top w:val="single" w:sz="4" w:space="0" w:color="auto"/>
              <w:left w:val="nil"/>
              <w:bottom w:val="single" w:sz="4" w:space="0" w:color="auto"/>
              <w:right w:val="single" w:sz="4" w:space="0" w:color="auto"/>
            </w:tcBorders>
            <w:vAlign w:val="center"/>
          </w:tcPr>
          <w:p w14:paraId="26C38D3F" w14:textId="77777777" w:rsidR="00AE1194" w:rsidRPr="009F5A10" w:rsidRDefault="00AA56F7">
            <w:pPr>
              <w:pStyle w:val="afffe"/>
              <w:rPr>
                <w:rFonts w:eastAsia="楷体" w:cs="Times New Roman"/>
              </w:rPr>
            </w:pPr>
            <w:r w:rsidRPr="009F5A10">
              <w:rPr>
                <w:rFonts w:eastAsia="楷体" w:cs="Times New Roman"/>
              </w:rPr>
              <w:t>3.00</w:t>
            </w:r>
          </w:p>
        </w:tc>
        <w:tc>
          <w:tcPr>
            <w:tcW w:w="646" w:type="pct"/>
            <w:tcBorders>
              <w:top w:val="single" w:sz="4" w:space="0" w:color="auto"/>
              <w:left w:val="nil"/>
              <w:bottom w:val="single" w:sz="4" w:space="0" w:color="auto"/>
              <w:right w:val="single" w:sz="4" w:space="0" w:color="auto"/>
            </w:tcBorders>
            <w:vAlign w:val="center"/>
          </w:tcPr>
          <w:p w14:paraId="370E7AF6" w14:textId="77777777" w:rsidR="00AE1194" w:rsidRPr="009F5A10" w:rsidRDefault="00AA56F7">
            <w:pPr>
              <w:pStyle w:val="afffe"/>
              <w:rPr>
                <w:rFonts w:eastAsia="楷体" w:cs="Times New Roman"/>
              </w:rPr>
            </w:pPr>
            <w:r w:rsidRPr="009F5A10">
              <w:rPr>
                <w:rFonts w:eastAsia="楷体" w:cs="Times New Roman"/>
              </w:rPr>
              <w:t>2.80</w:t>
            </w:r>
          </w:p>
        </w:tc>
        <w:tc>
          <w:tcPr>
            <w:tcW w:w="643" w:type="pct"/>
            <w:tcBorders>
              <w:top w:val="single" w:sz="4" w:space="0" w:color="auto"/>
              <w:left w:val="nil"/>
              <w:bottom w:val="single" w:sz="4" w:space="0" w:color="auto"/>
              <w:right w:val="single" w:sz="4" w:space="0" w:color="auto"/>
            </w:tcBorders>
            <w:vAlign w:val="center"/>
          </w:tcPr>
          <w:p w14:paraId="418FF760" w14:textId="77777777" w:rsidR="00AE1194" w:rsidRPr="009F5A10" w:rsidRDefault="00AA56F7">
            <w:pPr>
              <w:pStyle w:val="afffe"/>
              <w:rPr>
                <w:rFonts w:eastAsia="楷体" w:cs="Times New Roman"/>
              </w:rPr>
            </w:pPr>
            <w:r w:rsidRPr="009F5A10">
              <w:rPr>
                <w:rFonts w:eastAsia="楷体" w:cs="Times New Roman"/>
              </w:rPr>
              <w:t>2.50</w:t>
            </w:r>
          </w:p>
        </w:tc>
      </w:tr>
      <w:tr w:rsidR="00AE1194" w:rsidRPr="009F5A10" w14:paraId="623280FB" w14:textId="77777777">
        <w:trPr>
          <w:trHeight w:val="494"/>
        </w:trPr>
        <w:tc>
          <w:tcPr>
            <w:tcW w:w="481" w:type="pct"/>
            <w:vMerge/>
            <w:tcBorders>
              <w:top w:val="nil"/>
              <w:left w:val="single" w:sz="4" w:space="0" w:color="auto"/>
              <w:bottom w:val="single" w:sz="4" w:space="0" w:color="auto"/>
              <w:right w:val="single" w:sz="4" w:space="0" w:color="auto"/>
            </w:tcBorders>
            <w:vAlign w:val="center"/>
          </w:tcPr>
          <w:p w14:paraId="08CC7683" w14:textId="77777777" w:rsidR="00AE1194" w:rsidRPr="009F5A10" w:rsidRDefault="00AE1194">
            <w:pPr>
              <w:pStyle w:val="afffe"/>
              <w:rPr>
                <w:rFonts w:eastAsia="楷体" w:cs="Times New Roman"/>
                <w:kern w:val="2"/>
                <w:sz w:val="18"/>
                <w:szCs w:val="18"/>
              </w:rPr>
            </w:pPr>
          </w:p>
        </w:tc>
        <w:tc>
          <w:tcPr>
            <w:tcW w:w="646" w:type="pct"/>
            <w:tcBorders>
              <w:top w:val="single" w:sz="4" w:space="0" w:color="auto"/>
              <w:left w:val="nil"/>
              <w:bottom w:val="single" w:sz="4" w:space="0" w:color="auto"/>
              <w:right w:val="single" w:sz="4" w:space="0" w:color="auto"/>
            </w:tcBorders>
            <w:vAlign w:val="center"/>
          </w:tcPr>
          <w:p w14:paraId="26EB4161" w14:textId="77777777" w:rsidR="00AE1194" w:rsidRPr="009F5A10" w:rsidRDefault="00AA56F7">
            <w:pPr>
              <w:pStyle w:val="afffe"/>
              <w:rPr>
                <w:rFonts w:eastAsia="楷体" w:cs="Times New Roman"/>
              </w:rPr>
            </w:pPr>
            <w:r w:rsidRPr="009F5A10">
              <w:rPr>
                <w:rFonts w:eastAsia="楷体" w:cs="Times New Roman"/>
                <w:i/>
              </w:rPr>
              <w:t>CC</w:t>
            </w:r>
            <w:r w:rsidRPr="009F5A10">
              <w:rPr>
                <w:rFonts w:eastAsia="楷体" w:cs="Times New Roman"/>
                <w:sz w:val="18"/>
                <w:szCs w:val="18"/>
              </w:rPr>
              <w:t>＞</w:t>
            </w:r>
            <w:r w:rsidRPr="009F5A10">
              <w:rPr>
                <w:rFonts w:eastAsia="楷体" w:cs="Times New Roman"/>
              </w:rPr>
              <w:t>50</w:t>
            </w:r>
          </w:p>
        </w:tc>
        <w:tc>
          <w:tcPr>
            <w:tcW w:w="646" w:type="pct"/>
            <w:tcBorders>
              <w:top w:val="single" w:sz="4" w:space="0" w:color="auto"/>
              <w:left w:val="nil"/>
              <w:bottom w:val="single" w:sz="4" w:space="0" w:color="auto"/>
              <w:right w:val="single" w:sz="4" w:space="0" w:color="auto"/>
            </w:tcBorders>
            <w:vAlign w:val="center"/>
          </w:tcPr>
          <w:p w14:paraId="2A37EC26" w14:textId="77777777" w:rsidR="00AE1194" w:rsidRPr="009F5A10" w:rsidRDefault="00AA56F7">
            <w:pPr>
              <w:pStyle w:val="afffe"/>
              <w:rPr>
                <w:rFonts w:eastAsia="楷体" w:cs="Times New Roman"/>
              </w:rPr>
            </w:pPr>
            <w:r w:rsidRPr="009F5A10">
              <w:rPr>
                <w:rFonts w:eastAsia="楷体" w:cs="Times New Roman"/>
              </w:rPr>
              <w:t>4.00</w:t>
            </w:r>
          </w:p>
        </w:tc>
        <w:tc>
          <w:tcPr>
            <w:tcW w:w="646" w:type="pct"/>
            <w:tcBorders>
              <w:top w:val="single" w:sz="4" w:space="0" w:color="auto"/>
              <w:left w:val="nil"/>
              <w:bottom w:val="single" w:sz="4" w:space="0" w:color="auto"/>
              <w:right w:val="single" w:sz="4" w:space="0" w:color="auto"/>
            </w:tcBorders>
            <w:vAlign w:val="center"/>
          </w:tcPr>
          <w:p w14:paraId="3E6B3357" w14:textId="77777777" w:rsidR="00AE1194" w:rsidRPr="009F5A10" w:rsidRDefault="00AA56F7">
            <w:pPr>
              <w:pStyle w:val="afffe"/>
              <w:rPr>
                <w:rFonts w:eastAsia="楷体" w:cs="Times New Roman"/>
              </w:rPr>
            </w:pPr>
            <w:r w:rsidRPr="009F5A10">
              <w:rPr>
                <w:rFonts w:eastAsia="楷体" w:cs="Times New Roman"/>
              </w:rPr>
              <w:t>3.40</w:t>
            </w:r>
          </w:p>
        </w:tc>
        <w:tc>
          <w:tcPr>
            <w:tcW w:w="646" w:type="pct"/>
            <w:tcBorders>
              <w:top w:val="single" w:sz="4" w:space="0" w:color="auto"/>
              <w:left w:val="nil"/>
              <w:bottom w:val="single" w:sz="4" w:space="0" w:color="auto"/>
              <w:right w:val="single" w:sz="4" w:space="0" w:color="auto"/>
            </w:tcBorders>
            <w:vAlign w:val="center"/>
          </w:tcPr>
          <w:p w14:paraId="319D59A9" w14:textId="77777777" w:rsidR="00AE1194" w:rsidRPr="009F5A10" w:rsidRDefault="00AA56F7">
            <w:pPr>
              <w:pStyle w:val="afffe"/>
              <w:rPr>
                <w:rFonts w:eastAsia="楷体" w:cs="Times New Roman"/>
              </w:rPr>
            </w:pPr>
            <w:r w:rsidRPr="009F5A10">
              <w:rPr>
                <w:rFonts w:eastAsia="楷体" w:cs="Times New Roman"/>
              </w:rPr>
              <w:t>3.70</w:t>
            </w:r>
          </w:p>
        </w:tc>
        <w:tc>
          <w:tcPr>
            <w:tcW w:w="646" w:type="pct"/>
            <w:tcBorders>
              <w:top w:val="single" w:sz="4" w:space="0" w:color="auto"/>
              <w:left w:val="nil"/>
              <w:bottom w:val="single" w:sz="4" w:space="0" w:color="auto"/>
              <w:right w:val="single" w:sz="4" w:space="0" w:color="auto"/>
            </w:tcBorders>
            <w:vAlign w:val="center"/>
          </w:tcPr>
          <w:p w14:paraId="7C85860D" w14:textId="77777777" w:rsidR="00AE1194" w:rsidRPr="009F5A10" w:rsidRDefault="00AA56F7">
            <w:pPr>
              <w:pStyle w:val="afffe"/>
              <w:rPr>
                <w:rFonts w:eastAsia="楷体" w:cs="Times New Roman"/>
              </w:rPr>
            </w:pPr>
            <w:r w:rsidRPr="009F5A10">
              <w:rPr>
                <w:rFonts w:eastAsia="楷体" w:cs="Times New Roman"/>
              </w:rPr>
              <w:t>3.20</w:t>
            </w:r>
          </w:p>
        </w:tc>
        <w:tc>
          <w:tcPr>
            <w:tcW w:w="646" w:type="pct"/>
            <w:tcBorders>
              <w:top w:val="single" w:sz="4" w:space="0" w:color="auto"/>
              <w:left w:val="nil"/>
              <w:bottom w:val="single" w:sz="4" w:space="0" w:color="auto"/>
              <w:right w:val="single" w:sz="4" w:space="0" w:color="auto"/>
            </w:tcBorders>
            <w:vAlign w:val="center"/>
          </w:tcPr>
          <w:p w14:paraId="2974A2E0" w14:textId="77777777" w:rsidR="00AE1194" w:rsidRPr="009F5A10" w:rsidRDefault="00AA56F7">
            <w:pPr>
              <w:pStyle w:val="afffe"/>
              <w:rPr>
                <w:rFonts w:eastAsia="楷体" w:cs="Times New Roman"/>
              </w:rPr>
            </w:pPr>
            <w:r w:rsidRPr="009F5A10">
              <w:rPr>
                <w:rFonts w:eastAsia="楷体" w:cs="Times New Roman"/>
              </w:rPr>
              <w:t>2.90</w:t>
            </w:r>
          </w:p>
        </w:tc>
        <w:tc>
          <w:tcPr>
            <w:tcW w:w="643" w:type="pct"/>
            <w:tcBorders>
              <w:top w:val="single" w:sz="4" w:space="0" w:color="auto"/>
              <w:left w:val="nil"/>
              <w:bottom w:val="single" w:sz="4" w:space="0" w:color="auto"/>
              <w:right w:val="single" w:sz="4" w:space="0" w:color="auto"/>
            </w:tcBorders>
            <w:vAlign w:val="center"/>
          </w:tcPr>
          <w:p w14:paraId="7A99327B" w14:textId="77777777" w:rsidR="00AE1194" w:rsidRPr="009F5A10" w:rsidRDefault="00AA56F7">
            <w:pPr>
              <w:pStyle w:val="afffe"/>
              <w:rPr>
                <w:rFonts w:eastAsia="楷体" w:cs="Times New Roman"/>
              </w:rPr>
            </w:pPr>
            <w:r w:rsidRPr="009F5A10">
              <w:rPr>
                <w:rFonts w:eastAsia="楷体" w:cs="Times New Roman"/>
              </w:rPr>
              <w:t>2.70</w:t>
            </w:r>
          </w:p>
        </w:tc>
      </w:tr>
      <w:tr w:rsidR="00AE1194" w:rsidRPr="009F5A10" w14:paraId="43B6F7DC" w14:textId="77777777">
        <w:trPr>
          <w:trHeight w:val="20"/>
        </w:trPr>
        <w:tc>
          <w:tcPr>
            <w:tcW w:w="481" w:type="pct"/>
            <w:vMerge w:val="restart"/>
            <w:tcBorders>
              <w:top w:val="nil"/>
              <w:left w:val="single" w:sz="4" w:space="0" w:color="auto"/>
              <w:bottom w:val="single" w:sz="4" w:space="0" w:color="auto"/>
              <w:right w:val="single" w:sz="4" w:space="0" w:color="auto"/>
            </w:tcBorders>
            <w:vAlign w:val="center"/>
          </w:tcPr>
          <w:p w14:paraId="468B1764" w14:textId="77777777" w:rsidR="00AE1194" w:rsidRPr="009F5A10" w:rsidRDefault="00AA56F7">
            <w:pPr>
              <w:pStyle w:val="afffe"/>
              <w:rPr>
                <w:rFonts w:eastAsia="楷体" w:cs="Times New Roman"/>
              </w:rPr>
            </w:pPr>
            <w:r w:rsidRPr="009F5A10">
              <w:rPr>
                <w:rFonts w:eastAsia="楷体" w:cs="Times New Roman"/>
              </w:rPr>
              <w:t>水冷式</w:t>
            </w:r>
          </w:p>
        </w:tc>
        <w:tc>
          <w:tcPr>
            <w:tcW w:w="646" w:type="pct"/>
            <w:tcBorders>
              <w:top w:val="single" w:sz="4" w:space="0" w:color="auto"/>
              <w:left w:val="nil"/>
              <w:bottom w:val="single" w:sz="4" w:space="0" w:color="auto"/>
              <w:right w:val="single" w:sz="4" w:space="0" w:color="auto"/>
            </w:tcBorders>
            <w:vAlign w:val="center"/>
          </w:tcPr>
          <w:p w14:paraId="610D3AFB" w14:textId="77777777" w:rsidR="00AE1194" w:rsidRPr="009F5A10" w:rsidRDefault="00AA56F7">
            <w:pPr>
              <w:pStyle w:val="afffe"/>
              <w:rPr>
                <w:rFonts w:eastAsia="楷体" w:cs="Times New Roman"/>
              </w:rPr>
            </w:pPr>
            <w:r w:rsidRPr="009F5A10">
              <w:rPr>
                <w:rFonts w:eastAsia="楷体" w:cs="Times New Roman"/>
                <w:i/>
              </w:rPr>
              <w:t>CC</w:t>
            </w:r>
            <w:r w:rsidRPr="009F5A10">
              <w:rPr>
                <w:rFonts w:eastAsia="楷体" w:cs="Times New Roman"/>
                <w:sz w:val="18"/>
                <w:szCs w:val="18"/>
              </w:rPr>
              <w:t>≤</w:t>
            </w:r>
            <w:r w:rsidRPr="009F5A10">
              <w:rPr>
                <w:rFonts w:eastAsia="楷体" w:cs="Times New Roman"/>
              </w:rPr>
              <w:t>528</w:t>
            </w:r>
          </w:p>
        </w:tc>
        <w:tc>
          <w:tcPr>
            <w:tcW w:w="646" w:type="pct"/>
            <w:tcBorders>
              <w:top w:val="single" w:sz="4" w:space="0" w:color="auto"/>
              <w:left w:val="nil"/>
              <w:bottom w:val="single" w:sz="4" w:space="0" w:color="auto"/>
              <w:right w:val="single" w:sz="4" w:space="0" w:color="auto"/>
            </w:tcBorders>
            <w:vAlign w:val="center"/>
          </w:tcPr>
          <w:p w14:paraId="539C9F5A" w14:textId="77777777" w:rsidR="00AE1194" w:rsidRPr="009F5A10" w:rsidRDefault="00AA56F7">
            <w:pPr>
              <w:pStyle w:val="afffe"/>
              <w:rPr>
                <w:rFonts w:eastAsia="楷体" w:cs="Times New Roman"/>
              </w:rPr>
            </w:pPr>
            <w:r w:rsidRPr="009F5A10">
              <w:rPr>
                <w:rFonts w:eastAsia="楷体" w:cs="Times New Roman"/>
              </w:rPr>
              <w:t>7.20</w:t>
            </w:r>
          </w:p>
        </w:tc>
        <w:tc>
          <w:tcPr>
            <w:tcW w:w="646" w:type="pct"/>
            <w:tcBorders>
              <w:top w:val="single" w:sz="4" w:space="0" w:color="auto"/>
              <w:left w:val="nil"/>
              <w:bottom w:val="single" w:sz="4" w:space="0" w:color="auto"/>
              <w:right w:val="single" w:sz="4" w:space="0" w:color="auto"/>
            </w:tcBorders>
            <w:vAlign w:val="center"/>
          </w:tcPr>
          <w:p w14:paraId="3A9A1650" w14:textId="77777777" w:rsidR="00AE1194" w:rsidRPr="009F5A10" w:rsidRDefault="00AA56F7">
            <w:pPr>
              <w:pStyle w:val="afffe"/>
              <w:rPr>
                <w:rFonts w:eastAsia="楷体" w:cs="Times New Roman"/>
              </w:rPr>
            </w:pPr>
            <w:r w:rsidRPr="009F5A10">
              <w:rPr>
                <w:rFonts w:eastAsia="楷体" w:cs="Times New Roman"/>
              </w:rPr>
              <w:t>5.60</w:t>
            </w:r>
          </w:p>
        </w:tc>
        <w:tc>
          <w:tcPr>
            <w:tcW w:w="646" w:type="pct"/>
            <w:tcBorders>
              <w:top w:val="single" w:sz="4" w:space="0" w:color="auto"/>
              <w:left w:val="nil"/>
              <w:bottom w:val="single" w:sz="4" w:space="0" w:color="auto"/>
              <w:right w:val="single" w:sz="4" w:space="0" w:color="auto"/>
            </w:tcBorders>
            <w:vAlign w:val="center"/>
          </w:tcPr>
          <w:p w14:paraId="4456D401" w14:textId="77777777" w:rsidR="00AE1194" w:rsidRPr="009F5A10" w:rsidRDefault="00AA56F7">
            <w:pPr>
              <w:pStyle w:val="afffe"/>
              <w:rPr>
                <w:rFonts w:eastAsia="楷体" w:cs="Times New Roman"/>
              </w:rPr>
            </w:pPr>
            <w:r w:rsidRPr="009F5A10">
              <w:rPr>
                <w:rFonts w:eastAsia="楷体" w:cs="Times New Roman"/>
              </w:rPr>
              <w:t>6.30</w:t>
            </w:r>
          </w:p>
        </w:tc>
        <w:tc>
          <w:tcPr>
            <w:tcW w:w="646" w:type="pct"/>
            <w:tcBorders>
              <w:top w:val="single" w:sz="4" w:space="0" w:color="auto"/>
              <w:left w:val="nil"/>
              <w:bottom w:val="single" w:sz="4" w:space="0" w:color="auto"/>
              <w:right w:val="single" w:sz="4" w:space="0" w:color="auto"/>
            </w:tcBorders>
            <w:vAlign w:val="center"/>
          </w:tcPr>
          <w:p w14:paraId="520FF524" w14:textId="77777777" w:rsidR="00AE1194" w:rsidRPr="009F5A10" w:rsidRDefault="00AA56F7">
            <w:pPr>
              <w:pStyle w:val="afffe"/>
              <w:rPr>
                <w:rFonts w:eastAsia="楷体" w:cs="Times New Roman"/>
              </w:rPr>
            </w:pPr>
            <w:r w:rsidRPr="009F5A10">
              <w:rPr>
                <w:rFonts w:eastAsia="楷体" w:cs="Times New Roman"/>
              </w:rPr>
              <w:t>5.30</w:t>
            </w:r>
          </w:p>
        </w:tc>
        <w:tc>
          <w:tcPr>
            <w:tcW w:w="646" w:type="pct"/>
            <w:tcBorders>
              <w:top w:val="single" w:sz="4" w:space="0" w:color="auto"/>
              <w:left w:val="nil"/>
              <w:bottom w:val="single" w:sz="4" w:space="0" w:color="auto"/>
              <w:right w:val="single" w:sz="4" w:space="0" w:color="auto"/>
            </w:tcBorders>
            <w:vAlign w:val="center"/>
          </w:tcPr>
          <w:p w14:paraId="493C4A8F" w14:textId="77777777" w:rsidR="00AE1194" w:rsidRPr="009F5A10" w:rsidRDefault="00AA56F7">
            <w:pPr>
              <w:pStyle w:val="afffe"/>
              <w:rPr>
                <w:rFonts w:eastAsia="楷体" w:cs="Times New Roman"/>
              </w:rPr>
            </w:pPr>
            <w:r w:rsidRPr="009F5A10">
              <w:rPr>
                <w:rFonts w:eastAsia="楷体" w:cs="Times New Roman"/>
              </w:rPr>
              <w:t>5.00</w:t>
            </w:r>
          </w:p>
        </w:tc>
        <w:tc>
          <w:tcPr>
            <w:tcW w:w="643" w:type="pct"/>
            <w:tcBorders>
              <w:top w:val="single" w:sz="4" w:space="0" w:color="auto"/>
              <w:left w:val="nil"/>
              <w:bottom w:val="single" w:sz="4" w:space="0" w:color="auto"/>
              <w:right w:val="single" w:sz="4" w:space="0" w:color="auto"/>
            </w:tcBorders>
            <w:vAlign w:val="center"/>
          </w:tcPr>
          <w:p w14:paraId="290519AE" w14:textId="77777777" w:rsidR="00AE1194" w:rsidRPr="009F5A10" w:rsidRDefault="00AA56F7">
            <w:pPr>
              <w:pStyle w:val="afffe"/>
              <w:rPr>
                <w:rFonts w:eastAsia="楷体" w:cs="Times New Roman"/>
              </w:rPr>
            </w:pPr>
            <w:r w:rsidRPr="009F5A10">
              <w:rPr>
                <w:rFonts w:eastAsia="楷体" w:cs="Times New Roman"/>
              </w:rPr>
              <w:t>4.20</w:t>
            </w:r>
          </w:p>
        </w:tc>
      </w:tr>
      <w:tr w:rsidR="00AE1194" w:rsidRPr="009F5A10" w14:paraId="603C6C5E" w14:textId="77777777">
        <w:trPr>
          <w:trHeight w:val="20"/>
        </w:trPr>
        <w:tc>
          <w:tcPr>
            <w:tcW w:w="481" w:type="pct"/>
            <w:vMerge/>
            <w:tcBorders>
              <w:top w:val="nil"/>
              <w:left w:val="single" w:sz="4" w:space="0" w:color="auto"/>
              <w:bottom w:val="single" w:sz="4" w:space="0" w:color="auto"/>
              <w:right w:val="single" w:sz="4" w:space="0" w:color="auto"/>
            </w:tcBorders>
            <w:vAlign w:val="center"/>
          </w:tcPr>
          <w:p w14:paraId="5D4F8FFB" w14:textId="77777777" w:rsidR="00AE1194" w:rsidRPr="009F5A10" w:rsidRDefault="00AE1194">
            <w:pPr>
              <w:pStyle w:val="afffe"/>
              <w:rPr>
                <w:rFonts w:eastAsia="楷体" w:cs="Times New Roman"/>
                <w:kern w:val="2"/>
                <w:szCs w:val="24"/>
              </w:rPr>
            </w:pPr>
          </w:p>
        </w:tc>
        <w:tc>
          <w:tcPr>
            <w:tcW w:w="646" w:type="pct"/>
            <w:tcBorders>
              <w:top w:val="single" w:sz="4" w:space="0" w:color="auto"/>
              <w:left w:val="nil"/>
              <w:bottom w:val="single" w:sz="4" w:space="0" w:color="auto"/>
              <w:right w:val="single" w:sz="4" w:space="0" w:color="auto"/>
            </w:tcBorders>
            <w:vAlign w:val="center"/>
          </w:tcPr>
          <w:p w14:paraId="505380F3" w14:textId="77777777" w:rsidR="00AE1194" w:rsidRPr="009F5A10" w:rsidRDefault="00AA56F7">
            <w:pPr>
              <w:pStyle w:val="afffe"/>
              <w:rPr>
                <w:rFonts w:eastAsia="楷体" w:cs="Times New Roman"/>
              </w:rPr>
            </w:pPr>
            <w:r w:rsidRPr="009F5A10">
              <w:rPr>
                <w:rFonts w:eastAsia="楷体" w:cs="Times New Roman"/>
              </w:rPr>
              <w:t>528</w:t>
            </w:r>
            <w:r w:rsidRPr="009F5A10">
              <w:rPr>
                <w:rFonts w:eastAsia="楷体" w:cs="Times New Roman"/>
                <w:sz w:val="18"/>
                <w:szCs w:val="18"/>
              </w:rPr>
              <w:t>＜</w:t>
            </w:r>
            <w:r w:rsidRPr="009F5A10">
              <w:rPr>
                <w:rFonts w:eastAsia="楷体" w:cs="Times New Roman"/>
                <w:i/>
              </w:rPr>
              <w:t>CC</w:t>
            </w:r>
            <w:r w:rsidRPr="009F5A10">
              <w:rPr>
                <w:rFonts w:eastAsia="楷体" w:cs="Times New Roman"/>
                <w:sz w:val="18"/>
                <w:szCs w:val="18"/>
              </w:rPr>
              <w:t>≤</w:t>
            </w:r>
            <w:r w:rsidRPr="009F5A10">
              <w:rPr>
                <w:rFonts w:eastAsia="楷体" w:cs="Times New Roman"/>
              </w:rPr>
              <w:t>1163</w:t>
            </w:r>
          </w:p>
        </w:tc>
        <w:tc>
          <w:tcPr>
            <w:tcW w:w="646" w:type="pct"/>
            <w:tcBorders>
              <w:top w:val="single" w:sz="4" w:space="0" w:color="auto"/>
              <w:left w:val="nil"/>
              <w:bottom w:val="single" w:sz="4" w:space="0" w:color="auto"/>
              <w:right w:val="single" w:sz="4" w:space="0" w:color="auto"/>
            </w:tcBorders>
            <w:vAlign w:val="center"/>
          </w:tcPr>
          <w:p w14:paraId="2E86D247" w14:textId="77777777" w:rsidR="00AE1194" w:rsidRPr="009F5A10" w:rsidRDefault="00AA56F7">
            <w:pPr>
              <w:pStyle w:val="afffe"/>
              <w:rPr>
                <w:rFonts w:eastAsia="楷体" w:cs="Times New Roman"/>
              </w:rPr>
            </w:pPr>
            <w:r w:rsidRPr="009F5A10">
              <w:rPr>
                <w:rFonts w:eastAsia="楷体" w:cs="Times New Roman"/>
              </w:rPr>
              <w:t>7.50</w:t>
            </w:r>
          </w:p>
        </w:tc>
        <w:tc>
          <w:tcPr>
            <w:tcW w:w="646" w:type="pct"/>
            <w:tcBorders>
              <w:top w:val="single" w:sz="4" w:space="0" w:color="auto"/>
              <w:left w:val="nil"/>
              <w:bottom w:val="single" w:sz="4" w:space="0" w:color="auto"/>
              <w:right w:val="single" w:sz="4" w:space="0" w:color="auto"/>
            </w:tcBorders>
            <w:vAlign w:val="center"/>
          </w:tcPr>
          <w:p w14:paraId="053DCC22" w14:textId="77777777" w:rsidR="00AE1194" w:rsidRPr="009F5A10" w:rsidRDefault="00AA56F7">
            <w:pPr>
              <w:pStyle w:val="afffe"/>
              <w:rPr>
                <w:rFonts w:eastAsia="楷体" w:cs="Times New Roman"/>
              </w:rPr>
            </w:pPr>
            <w:r w:rsidRPr="009F5A10">
              <w:rPr>
                <w:rFonts w:eastAsia="楷体" w:cs="Times New Roman"/>
              </w:rPr>
              <w:t>6.00</w:t>
            </w:r>
          </w:p>
        </w:tc>
        <w:tc>
          <w:tcPr>
            <w:tcW w:w="646" w:type="pct"/>
            <w:tcBorders>
              <w:top w:val="single" w:sz="4" w:space="0" w:color="auto"/>
              <w:left w:val="nil"/>
              <w:bottom w:val="single" w:sz="4" w:space="0" w:color="auto"/>
              <w:right w:val="single" w:sz="4" w:space="0" w:color="auto"/>
            </w:tcBorders>
            <w:vAlign w:val="center"/>
          </w:tcPr>
          <w:p w14:paraId="2ECCDBC4" w14:textId="77777777" w:rsidR="00AE1194" w:rsidRPr="009F5A10" w:rsidRDefault="00AA56F7">
            <w:pPr>
              <w:pStyle w:val="afffe"/>
              <w:rPr>
                <w:rFonts w:eastAsia="楷体" w:cs="Times New Roman"/>
              </w:rPr>
            </w:pPr>
            <w:r w:rsidRPr="009F5A10">
              <w:rPr>
                <w:rFonts w:eastAsia="楷体" w:cs="Times New Roman"/>
              </w:rPr>
              <w:t>7.00</w:t>
            </w:r>
          </w:p>
        </w:tc>
        <w:tc>
          <w:tcPr>
            <w:tcW w:w="646" w:type="pct"/>
            <w:tcBorders>
              <w:top w:val="single" w:sz="4" w:space="0" w:color="auto"/>
              <w:left w:val="nil"/>
              <w:bottom w:val="single" w:sz="4" w:space="0" w:color="auto"/>
              <w:right w:val="single" w:sz="4" w:space="0" w:color="auto"/>
            </w:tcBorders>
            <w:vAlign w:val="center"/>
          </w:tcPr>
          <w:p w14:paraId="0417B683" w14:textId="77777777" w:rsidR="00AE1194" w:rsidRPr="009F5A10" w:rsidRDefault="00AA56F7">
            <w:pPr>
              <w:pStyle w:val="afffe"/>
              <w:rPr>
                <w:rFonts w:eastAsia="楷体" w:cs="Times New Roman"/>
              </w:rPr>
            </w:pPr>
            <w:r w:rsidRPr="009F5A10">
              <w:rPr>
                <w:rFonts w:eastAsia="楷体" w:cs="Times New Roman"/>
              </w:rPr>
              <w:t>5.60</w:t>
            </w:r>
          </w:p>
        </w:tc>
        <w:tc>
          <w:tcPr>
            <w:tcW w:w="646" w:type="pct"/>
            <w:tcBorders>
              <w:top w:val="single" w:sz="4" w:space="0" w:color="auto"/>
              <w:left w:val="nil"/>
              <w:bottom w:val="single" w:sz="4" w:space="0" w:color="auto"/>
              <w:right w:val="single" w:sz="4" w:space="0" w:color="auto"/>
            </w:tcBorders>
            <w:vAlign w:val="center"/>
          </w:tcPr>
          <w:p w14:paraId="1CC17DEF" w14:textId="77777777" w:rsidR="00AE1194" w:rsidRPr="009F5A10" w:rsidRDefault="00AA56F7">
            <w:pPr>
              <w:pStyle w:val="afffe"/>
              <w:rPr>
                <w:rFonts w:eastAsia="楷体" w:cs="Times New Roman"/>
              </w:rPr>
            </w:pPr>
            <w:r w:rsidRPr="009F5A10">
              <w:rPr>
                <w:rFonts w:eastAsia="楷体" w:cs="Times New Roman"/>
              </w:rPr>
              <w:t>5.50</w:t>
            </w:r>
          </w:p>
        </w:tc>
        <w:tc>
          <w:tcPr>
            <w:tcW w:w="643" w:type="pct"/>
            <w:tcBorders>
              <w:top w:val="single" w:sz="4" w:space="0" w:color="auto"/>
              <w:left w:val="nil"/>
              <w:bottom w:val="single" w:sz="4" w:space="0" w:color="auto"/>
              <w:right w:val="single" w:sz="4" w:space="0" w:color="auto"/>
            </w:tcBorders>
            <w:vAlign w:val="center"/>
          </w:tcPr>
          <w:p w14:paraId="4608F218" w14:textId="77777777" w:rsidR="00AE1194" w:rsidRPr="009F5A10" w:rsidRDefault="00AA56F7">
            <w:pPr>
              <w:pStyle w:val="afffe"/>
              <w:rPr>
                <w:rFonts w:eastAsia="楷体" w:cs="Times New Roman"/>
              </w:rPr>
            </w:pPr>
            <w:r w:rsidRPr="009F5A10">
              <w:rPr>
                <w:rFonts w:eastAsia="楷体" w:cs="Times New Roman"/>
              </w:rPr>
              <w:t>4.70</w:t>
            </w:r>
          </w:p>
        </w:tc>
      </w:tr>
      <w:tr w:rsidR="00AE1194" w:rsidRPr="009F5A10" w14:paraId="4D1AF6F6" w14:textId="77777777">
        <w:trPr>
          <w:trHeight w:val="20"/>
        </w:trPr>
        <w:tc>
          <w:tcPr>
            <w:tcW w:w="481" w:type="pct"/>
            <w:vMerge/>
            <w:tcBorders>
              <w:top w:val="nil"/>
              <w:left w:val="single" w:sz="4" w:space="0" w:color="auto"/>
              <w:bottom w:val="single" w:sz="4" w:space="0" w:color="auto"/>
              <w:right w:val="single" w:sz="4" w:space="0" w:color="auto"/>
            </w:tcBorders>
            <w:vAlign w:val="center"/>
          </w:tcPr>
          <w:p w14:paraId="09163056" w14:textId="77777777" w:rsidR="00AE1194" w:rsidRPr="009F5A10" w:rsidRDefault="00AE1194">
            <w:pPr>
              <w:pStyle w:val="afffe"/>
              <w:rPr>
                <w:rFonts w:eastAsia="楷体" w:cs="Times New Roman"/>
                <w:kern w:val="2"/>
                <w:szCs w:val="24"/>
              </w:rPr>
            </w:pPr>
          </w:p>
        </w:tc>
        <w:tc>
          <w:tcPr>
            <w:tcW w:w="646" w:type="pct"/>
            <w:tcBorders>
              <w:top w:val="single" w:sz="4" w:space="0" w:color="auto"/>
              <w:left w:val="nil"/>
              <w:bottom w:val="single" w:sz="4" w:space="0" w:color="auto"/>
              <w:right w:val="single" w:sz="4" w:space="0" w:color="auto"/>
            </w:tcBorders>
            <w:vAlign w:val="center"/>
          </w:tcPr>
          <w:p w14:paraId="33491315" w14:textId="77777777" w:rsidR="00AE1194" w:rsidRPr="009F5A10" w:rsidRDefault="00AA56F7">
            <w:pPr>
              <w:pStyle w:val="afffe"/>
              <w:rPr>
                <w:rFonts w:eastAsia="楷体" w:cs="Times New Roman"/>
              </w:rPr>
            </w:pPr>
            <w:r w:rsidRPr="009F5A10">
              <w:rPr>
                <w:rFonts w:eastAsia="楷体" w:cs="Times New Roman"/>
                <w:i/>
              </w:rPr>
              <w:t>CC</w:t>
            </w:r>
            <w:r w:rsidRPr="009F5A10">
              <w:rPr>
                <w:rFonts w:eastAsia="楷体" w:cs="Times New Roman"/>
                <w:sz w:val="18"/>
                <w:szCs w:val="18"/>
              </w:rPr>
              <w:t>＞</w:t>
            </w:r>
            <w:r w:rsidRPr="009F5A10">
              <w:rPr>
                <w:rFonts w:eastAsia="楷体" w:cs="Times New Roman"/>
              </w:rPr>
              <w:t>1163</w:t>
            </w:r>
          </w:p>
        </w:tc>
        <w:tc>
          <w:tcPr>
            <w:tcW w:w="646" w:type="pct"/>
            <w:tcBorders>
              <w:top w:val="single" w:sz="4" w:space="0" w:color="auto"/>
              <w:left w:val="nil"/>
              <w:bottom w:val="single" w:sz="4" w:space="0" w:color="auto"/>
              <w:right w:val="single" w:sz="4" w:space="0" w:color="auto"/>
            </w:tcBorders>
            <w:vAlign w:val="center"/>
          </w:tcPr>
          <w:p w14:paraId="156DDD2E" w14:textId="77777777" w:rsidR="00AE1194" w:rsidRPr="009F5A10" w:rsidRDefault="00AA56F7">
            <w:pPr>
              <w:pStyle w:val="afffe"/>
              <w:rPr>
                <w:rFonts w:eastAsia="楷体" w:cs="Times New Roman"/>
              </w:rPr>
            </w:pPr>
            <w:r w:rsidRPr="009F5A10">
              <w:rPr>
                <w:rFonts w:eastAsia="楷体" w:cs="Times New Roman"/>
              </w:rPr>
              <w:t>8.10</w:t>
            </w:r>
          </w:p>
        </w:tc>
        <w:tc>
          <w:tcPr>
            <w:tcW w:w="646" w:type="pct"/>
            <w:tcBorders>
              <w:top w:val="single" w:sz="4" w:space="0" w:color="auto"/>
              <w:left w:val="nil"/>
              <w:bottom w:val="single" w:sz="4" w:space="0" w:color="auto"/>
              <w:right w:val="single" w:sz="4" w:space="0" w:color="auto"/>
            </w:tcBorders>
            <w:vAlign w:val="center"/>
          </w:tcPr>
          <w:p w14:paraId="32CAEB4E" w14:textId="77777777" w:rsidR="00AE1194" w:rsidRPr="009F5A10" w:rsidRDefault="00AA56F7">
            <w:pPr>
              <w:pStyle w:val="afffe"/>
              <w:rPr>
                <w:rFonts w:eastAsia="楷体" w:cs="Times New Roman"/>
              </w:rPr>
            </w:pPr>
            <w:r w:rsidRPr="009F5A10">
              <w:rPr>
                <w:rFonts w:eastAsia="楷体" w:cs="Times New Roman"/>
              </w:rPr>
              <w:t>6.30</w:t>
            </w:r>
          </w:p>
        </w:tc>
        <w:tc>
          <w:tcPr>
            <w:tcW w:w="646" w:type="pct"/>
            <w:tcBorders>
              <w:top w:val="single" w:sz="4" w:space="0" w:color="auto"/>
              <w:left w:val="nil"/>
              <w:bottom w:val="single" w:sz="4" w:space="0" w:color="auto"/>
              <w:right w:val="single" w:sz="4" w:space="0" w:color="auto"/>
            </w:tcBorders>
            <w:vAlign w:val="center"/>
          </w:tcPr>
          <w:p w14:paraId="2DB1CEA7" w14:textId="77777777" w:rsidR="00AE1194" w:rsidRPr="009F5A10" w:rsidRDefault="00AA56F7">
            <w:pPr>
              <w:pStyle w:val="afffe"/>
              <w:rPr>
                <w:rFonts w:eastAsia="楷体" w:cs="Times New Roman"/>
              </w:rPr>
            </w:pPr>
            <w:r w:rsidRPr="009F5A10">
              <w:rPr>
                <w:rFonts w:eastAsia="楷体" w:cs="Times New Roman"/>
              </w:rPr>
              <w:t>7.60</w:t>
            </w:r>
          </w:p>
        </w:tc>
        <w:tc>
          <w:tcPr>
            <w:tcW w:w="646" w:type="pct"/>
            <w:tcBorders>
              <w:top w:val="single" w:sz="4" w:space="0" w:color="auto"/>
              <w:left w:val="nil"/>
              <w:bottom w:val="single" w:sz="4" w:space="0" w:color="auto"/>
              <w:right w:val="single" w:sz="4" w:space="0" w:color="auto"/>
            </w:tcBorders>
            <w:vAlign w:val="center"/>
          </w:tcPr>
          <w:p w14:paraId="1951A2CE" w14:textId="77777777" w:rsidR="00AE1194" w:rsidRPr="009F5A10" w:rsidRDefault="00AA56F7">
            <w:pPr>
              <w:pStyle w:val="afffe"/>
              <w:rPr>
                <w:rFonts w:eastAsia="楷体" w:cs="Times New Roman"/>
              </w:rPr>
            </w:pPr>
            <w:r w:rsidRPr="009F5A10">
              <w:rPr>
                <w:rFonts w:eastAsia="楷体" w:cs="Times New Roman"/>
              </w:rPr>
              <w:t>5.80</w:t>
            </w:r>
          </w:p>
        </w:tc>
        <w:tc>
          <w:tcPr>
            <w:tcW w:w="646" w:type="pct"/>
            <w:tcBorders>
              <w:top w:val="single" w:sz="4" w:space="0" w:color="auto"/>
              <w:left w:val="nil"/>
              <w:bottom w:val="single" w:sz="4" w:space="0" w:color="auto"/>
              <w:right w:val="single" w:sz="4" w:space="0" w:color="auto"/>
            </w:tcBorders>
            <w:vAlign w:val="center"/>
          </w:tcPr>
          <w:p w14:paraId="6BDF6CE9" w14:textId="77777777" w:rsidR="00AE1194" w:rsidRPr="009F5A10" w:rsidRDefault="00AA56F7">
            <w:pPr>
              <w:pStyle w:val="afffe"/>
              <w:rPr>
                <w:rFonts w:eastAsia="楷体" w:cs="Times New Roman"/>
              </w:rPr>
            </w:pPr>
            <w:r w:rsidRPr="009F5A10">
              <w:rPr>
                <w:rFonts w:eastAsia="楷体" w:cs="Times New Roman"/>
              </w:rPr>
              <w:t>5.90</w:t>
            </w:r>
          </w:p>
        </w:tc>
        <w:tc>
          <w:tcPr>
            <w:tcW w:w="643" w:type="pct"/>
            <w:tcBorders>
              <w:top w:val="single" w:sz="4" w:space="0" w:color="auto"/>
              <w:left w:val="nil"/>
              <w:bottom w:val="single" w:sz="4" w:space="0" w:color="auto"/>
              <w:right w:val="single" w:sz="4" w:space="0" w:color="auto"/>
            </w:tcBorders>
            <w:vAlign w:val="center"/>
          </w:tcPr>
          <w:p w14:paraId="756209B2" w14:textId="77777777" w:rsidR="00AE1194" w:rsidRPr="009F5A10" w:rsidRDefault="00AA56F7">
            <w:pPr>
              <w:pStyle w:val="afffe"/>
              <w:rPr>
                <w:rFonts w:eastAsia="楷体" w:cs="Times New Roman"/>
              </w:rPr>
            </w:pPr>
            <w:r w:rsidRPr="009F5A10">
              <w:rPr>
                <w:rFonts w:eastAsia="楷体" w:cs="Times New Roman"/>
              </w:rPr>
              <w:t>5.20</w:t>
            </w:r>
          </w:p>
        </w:tc>
      </w:tr>
    </w:tbl>
    <w:p w14:paraId="1E811A9A" w14:textId="77777777" w:rsidR="00AE1194" w:rsidRPr="009F5A10" w:rsidRDefault="00AA56F7">
      <w:pPr>
        <w:pStyle w:val="affffa"/>
        <w:ind w:firstLine="480"/>
      </w:pPr>
      <w:r w:rsidRPr="009F5A10">
        <w:rPr>
          <w:rFonts w:hint="eastAsia"/>
        </w:rPr>
        <w:t>从科学合理角度，建筑能效等级越高，越应使用高效冷水（热泵）机组。为了保持与现有节能标准体系衔接，并考虑冷水</w:t>
      </w:r>
      <w:r w:rsidRPr="009F5A10">
        <w:t>（热泵）</w:t>
      </w:r>
      <w:r w:rsidRPr="009F5A10">
        <w:rPr>
          <w:rFonts w:hint="eastAsia"/>
        </w:rPr>
        <w:t>机组发展制造历程，根据《冷水机组能效限定值及能源效率等级》</w:t>
      </w:r>
      <w:r w:rsidRPr="009F5A10">
        <w:rPr>
          <w:rFonts w:hint="eastAsia"/>
        </w:rPr>
        <w:t>GB 19577-2004</w:t>
      </w:r>
      <w:r w:rsidRPr="009F5A10">
        <w:rPr>
          <w:rFonts w:hint="eastAsia"/>
        </w:rPr>
        <w:t>、《冷水机组能效限定值及能效等级》</w:t>
      </w:r>
      <w:r w:rsidRPr="009F5A10">
        <w:t>GB 19577-2015</w:t>
      </w:r>
      <w:r w:rsidRPr="009F5A10">
        <w:rPr>
          <w:rFonts w:hint="eastAsia"/>
        </w:rPr>
        <w:t>能效等级，给出了不同建筑能效等级条件下冷水（热泵）机组名义制冷工况性能系数（</w:t>
      </w:r>
      <w:r w:rsidRPr="009F5A10">
        <w:rPr>
          <w:i/>
          <w:iCs/>
        </w:rPr>
        <w:t>COP</w:t>
      </w:r>
      <w:r w:rsidRPr="009F5A10">
        <w:rPr>
          <w:rFonts w:hint="eastAsia"/>
        </w:rPr>
        <w:t>）和综合部分负荷性能系数（</w:t>
      </w:r>
      <w:r w:rsidRPr="009F5A10">
        <w:rPr>
          <w:i/>
          <w:iCs/>
        </w:rPr>
        <w:t>IPLV</w:t>
      </w:r>
      <w:r w:rsidRPr="009F5A10">
        <w:rPr>
          <w:rFonts w:hint="eastAsia"/>
        </w:rPr>
        <w:t>）：</w:t>
      </w:r>
    </w:p>
    <w:p w14:paraId="59E65A9D" w14:textId="77777777" w:rsidR="00AE1194" w:rsidRPr="009F5A10" w:rsidRDefault="00AA56F7">
      <w:pPr>
        <w:pStyle w:val="affffa"/>
        <w:ind w:firstLine="480"/>
      </w:pPr>
      <w:r w:rsidRPr="009F5A10">
        <w:rPr>
          <w:rFonts w:hint="eastAsia"/>
        </w:rPr>
        <w:t>（</w:t>
      </w:r>
      <w:r w:rsidRPr="009F5A10">
        <w:t>1</w:t>
      </w:r>
      <w:r w:rsidRPr="009F5A10">
        <w:rPr>
          <w:rFonts w:hint="eastAsia"/>
        </w:rPr>
        <w:t>）建筑能效等级为</w:t>
      </w:r>
      <w:r w:rsidRPr="009F5A10">
        <w:t>A+</w:t>
      </w:r>
      <w:r w:rsidRPr="009F5A10">
        <w:rPr>
          <w:rFonts w:hint="eastAsia"/>
        </w:rPr>
        <w:t>级、</w:t>
      </w:r>
      <w:r w:rsidRPr="009F5A10">
        <w:t>A</w:t>
      </w:r>
      <w:r w:rsidRPr="009F5A10">
        <w:rPr>
          <w:rFonts w:hint="eastAsia"/>
        </w:rPr>
        <w:t>级的建筑是未来发展方向，其建筑使用冷水（热</w:t>
      </w:r>
      <w:r w:rsidRPr="009F5A10">
        <w:rPr>
          <w:rFonts w:hint="eastAsia"/>
        </w:rPr>
        <w:lastRenderedPageBreak/>
        <w:t>泵）机组也应该是最高性能的，因此冷水（热泵）机组名义制冷工况性能系数（</w:t>
      </w:r>
      <w:r w:rsidRPr="009F5A10">
        <w:rPr>
          <w:i/>
          <w:iCs/>
        </w:rPr>
        <w:t>COP</w:t>
      </w:r>
      <w:r w:rsidRPr="009F5A10">
        <w:rPr>
          <w:rFonts w:hint="eastAsia"/>
        </w:rPr>
        <w:t>）和综合部分负荷性能系数（</w:t>
      </w:r>
      <w:r w:rsidRPr="009F5A10">
        <w:rPr>
          <w:i/>
          <w:iCs/>
        </w:rPr>
        <w:t>IPLV</w:t>
      </w:r>
      <w:r w:rsidRPr="009F5A10">
        <w:rPr>
          <w:rFonts w:hint="eastAsia"/>
        </w:rPr>
        <w:t>）应达到国家标准《冷水机组能效限定值及能效等级》</w:t>
      </w:r>
      <w:r w:rsidRPr="009F5A10">
        <w:t>GB 19577-2015</w:t>
      </w:r>
      <w:r w:rsidRPr="009F5A10">
        <w:rPr>
          <w:rFonts w:hint="eastAsia"/>
        </w:rPr>
        <w:t>中</w:t>
      </w:r>
      <w:r w:rsidRPr="009F5A10">
        <w:t>1</w:t>
      </w:r>
      <w:r w:rsidRPr="009F5A10">
        <w:rPr>
          <w:rFonts w:hint="eastAsia"/>
        </w:rPr>
        <w:t>级能效要求。</w:t>
      </w:r>
    </w:p>
    <w:p w14:paraId="752F1C9D" w14:textId="77777777" w:rsidR="00AE1194" w:rsidRPr="009F5A10" w:rsidRDefault="00AA56F7">
      <w:pPr>
        <w:pStyle w:val="affffa"/>
        <w:ind w:firstLine="480"/>
      </w:pPr>
      <w:r w:rsidRPr="009F5A10">
        <w:rPr>
          <w:rFonts w:hint="eastAsia"/>
        </w:rPr>
        <w:t>（</w:t>
      </w:r>
      <w:r w:rsidRPr="009F5A10">
        <w:t>2</w:t>
      </w:r>
      <w:r w:rsidRPr="009F5A10">
        <w:rPr>
          <w:rFonts w:hint="eastAsia"/>
        </w:rPr>
        <w:t>）国家标准《建筑节能与可再生能源利用通用规范》</w:t>
      </w:r>
      <w:r w:rsidRPr="009F5A10">
        <w:rPr>
          <w:rFonts w:hint="eastAsia"/>
        </w:rPr>
        <w:t>GB 55015-2021</w:t>
      </w:r>
      <w:r w:rsidRPr="009F5A10">
        <w:rPr>
          <w:rFonts w:hint="eastAsia"/>
        </w:rPr>
        <w:t>螺杆式冷水（热泵）机组采用第</w:t>
      </w:r>
      <w:r w:rsidRPr="009F5A10">
        <w:t>2</w:t>
      </w:r>
      <w:r w:rsidRPr="009F5A10">
        <w:rPr>
          <w:rFonts w:hint="eastAsia"/>
        </w:rPr>
        <w:t>级，离心式冷水（热泵）机组采用第</w:t>
      </w:r>
      <w:r w:rsidRPr="009F5A10">
        <w:t>1</w:t>
      </w:r>
      <w:r w:rsidRPr="009F5A10">
        <w:rPr>
          <w:rFonts w:hint="eastAsia"/>
        </w:rPr>
        <w:t>级；风冷或蒸发冷却式冷水（热泵）机组采用第</w:t>
      </w:r>
      <w:r w:rsidRPr="009F5A10">
        <w:t>2</w:t>
      </w:r>
      <w:r w:rsidRPr="009F5A10">
        <w:rPr>
          <w:rFonts w:hint="eastAsia"/>
        </w:rPr>
        <w:t>级；因此建筑能效等级为</w:t>
      </w:r>
      <w:r w:rsidRPr="009F5A10">
        <w:t>A-</w:t>
      </w:r>
      <w:r w:rsidRPr="009F5A10">
        <w:rPr>
          <w:rFonts w:hint="eastAsia"/>
        </w:rPr>
        <w:t>级的建筑应达到国家标准《冷水机组能效限定值及能效等级》</w:t>
      </w:r>
      <w:r w:rsidRPr="009F5A10">
        <w:t>GB 19577-2015</w:t>
      </w:r>
      <w:r w:rsidRPr="009F5A10">
        <w:rPr>
          <w:rFonts w:hint="eastAsia"/>
        </w:rPr>
        <w:t>中</w:t>
      </w:r>
      <w:r w:rsidRPr="009F5A10">
        <w:t>2</w:t>
      </w:r>
      <w:r w:rsidRPr="009F5A10">
        <w:rPr>
          <w:rFonts w:hint="eastAsia"/>
        </w:rPr>
        <w:t>级能效要求。</w:t>
      </w:r>
    </w:p>
    <w:p w14:paraId="2B699C3C" w14:textId="77777777" w:rsidR="00AE1194" w:rsidRPr="009F5A10" w:rsidRDefault="00AA56F7">
      <w:pPr>
        <w:pStyle w:val="affffa"/>
        <w:ind w:firstLine="480"/>
      </w:pPr>
      <w:r w:rsidRPr="009F5A10">
        <w:rPr>
          <w:rFonts w:hint="eastAsia"/>
        </w:rPr>
        <w:t>（</w:t>
      </w:r>
      <w:r w:rsidRPr="009F5A10">
        <w:t>3</w:t>
      </w:r>
      <w:r w:rsidRPr="009F5A10">
        <w:rPr>
          <w:rFonts w:hint="eastAsia"/>
        </w:rPr>
        <w:t>）国家标准《公共建筑节能设计标准》</w:t>
      </w:r>
      <w:r w:rsidRPr="009F5A10">
        <w:t>GB50189-2015</w:t>
      </w:r>
      <w:r w:rsidRPr="009F5A10">
        <w:rPr>
          <w:rFonts w:hint="eastAsia"/>
        </w:rPr>
        <w:t>螺杆式冷水（热泵）机组采用第</w:t>
      </w:r>
      <w:r w:rsidRPr="009F5A10">
        <w:t>3</w:t>
      </w:r>
      <w:r w:rsidRPr="009F5A10">
        <w:rPr>
          <w:rFonts w:hint="eastAsia"/>
        </w:rPr>
        <w:t>级，离心式冷水（热泵）机组采用第</w:t>
      </w:r>
      <w:r w:rsidRPr="009F5A10">
        <w:t>2</w:t>
      </w:r>
      <w:r w:rsidRPr="009F5A10">
        <w:rPr>
          <w:rFonts w:hint="eastAsia"/>
        </w:rPr>
        <w:t>级；风冷或蒸发冷却式冷水（热泵）机组采用第</w:t>
      </w:r>
      <w:r w:rsidRPr="009F5A10">
        <w:t>3</w:t>
      </w:r>
      <w:r w:rsidRPr="009F5A10">
        <w:rPr>
          <w:rFonts w:hint="eastAsia"/>
        </w:rPr>
        <w:t>级；因此建筑能效等级为</w:t>
      </w:r>
      <w:r w:rsidRPr="009F5A10">
        <w:t>B</w:t>
      </w:r>
      <w:r w:rsidRPr="009F5A10">
        <w:rPr>
          <w:rFonts w:hint="eastAsia"/>
        </w:rPr>
        <w:t>级的建筑应达到国家标准《冷水机组能效限定值及能效等级》</w:t>
      </w:r>
      <w:r w:rsidRPr="009F5A10">
        <w:t>GB 19577-2015</w:t>
      </w:r>
      <w:r w:rsidRPr="009F5A10">
        <w:rPr>
          <w:rFonts w:hint="eastAsia"/>
        </w:rPr>
        <w:t>中</w:t>
      </w:r>
      <w:r w:rsidRPr="009F5A10">
        <w:t>3</w:t>
      </w:r>
      <w:r w:rsidRPr="009F5A10">
        <w:rPr>
          <w:rFonts w:hint="eastAsia"/>
        </w:rPr>
        <w:t>级能效要求。</w:t>
      </w:r>
    </w:p>
    <w:p w14:paraId="0D9B848A" w14:textId="77777777" w:rsidR="00AE1194" w:rsidRPr="009F5A10" w:rsidRDefault="00AA56F7">
      <w:pPr>
        <w:pStyle w:val="affffa"/>
        <w:ind w:firstLine="480"/>
      </w:pPr>
      <w:r w:rsidRPr="009F5A10">
        <w:rPr>
          <w:rFonts w:hint="eastAsia"/>
        </w:rPr>
        <w:t>（</w:t>
      </w:r>
      <w:r w:rsidRPr="009F5A10">
        <w:t>4</w:t>
      </w:r>
      <w:r w:rsidRPr="009F5A10">
        <w:rPr>
          <w:rFonts w:hint="eastAsia"/>
        </w:rPr>
        <w:t>）国家标准《公共建筑节能设计标准》</w:t>
      </w:r>
      <w:r w:rsidRPr="009F5A10">
        <w:t>GB50189-2005</w:t>
      </w:r>
      <w:r w:rsidRPr="009F5A10">
        <w:rPr>
          <w:rFonts w:hint="eastAsia"/>
        </w:rPr>
        <w:t>螺杆式冷水（热泵）机组采用第</w:t>
      </w:r>
      <w:r w:rsidRPr="009F5A10">
        <w:t>4</w:t>
      </w:r>
      <w:r w:rsidRPr="009F5A10">
        <w:rPr>
          <w:rFonts w:hint="eastAsia"/>
        </w:rPr>
        <w:t>级，离心式冷水（热泵）机组采用第</w:t>
      </w:r>
      <w:r w:rsidRPr="009F5A10">
        <w:t>3</w:t>
      </w:r>
      <w:r w:rsidRPr="009F5A10">
        <w:rPr>
          <w:rFonts w:hint="eastAsia"/>
        </w:rPr>
        <w:t>级；风冷或蒸发冷却式冷水（热泵）机组采用第</w:t>
      </w:r>
      <w:r w:rsidRPr="009F5A10">
        <w:t>4</w:t>
      </w:r>
      <w:r w:rsidRPr="009F5A10">
        <w:rPr>
          <w:rFonts w:hint="eastAsia"/>
        </w:rPr>
        <w:t>级；因此建筑能效等级为</w:t>
      </w:r>
      <w:r w:rsidRPr="009F5A10">
        <w:t>C</w:t>
      </w:r>
      <w:r w:rsidRPr="009F5A10">
        <w:rPr>
          <w:rFonts w:hint="eastAsia"/>
        </w:rPr>
        <w:t>级的建筑应达到国家标准《冷水机组能效限定值及能效等级》</w:t>
      </w:r>
      <w:r w:rsidRPr="009F5A10">
        <w:t>GB 19577-2004</w:t>
      </w:r>
      <w:r w:rsidRPr="009F5A10">
        <w:rPr>
          <w:rFonts w:hint="eastAsia"/>
        </w:rPr>
        <w:t>中</w:t>
      </w:r>
      <w:r w:rsidRPr="009F5A10">
        <w:t>4</w:t>
      </w:r>
      <w:r w:rsidRPr="009F5A10">
        <w:rPr>
          <w:rFonts w:hint="eastAsia"/>
        </w:rPr>
        <w:t>级能效要求，但是由于无综合部分负荷性能系数（</w:t>
      </w:r>
      <w:r w:rsidRPr="009F5A10">
        <w:rPr>
          <w:rFonts w:hint="eastAsia"/>
          <w:i/>
          <w:iCs/>
        </w:rPr>
        <w:t>IPLV</w:t>
      </w:r>
      <w:r w:rsidRPr="009F5A10">
        <w:rPr>
          <w:rFonts w:hint="eastAsia"/>
        </w:rPr>
        <w:t>）相关规定，因此考虑在国家标准《冷水机组能效限定值及能效等级》</w:t>
      </w:r>
      <w:r w:rsidRPr="009F5A10">
        <w:rPr>
          <w:rFonts w:hint="eastAsia"/>
        </w:rPr>
        <w:t>GB 19577-2015</w:t>
      </w:r>
      <w:r w:rsidRPr="009F5A10">
        <w:rPr>
          <w:rFonts w:hint="eastAsia"/>
        </w:rPr>
        <w:t>规定</w:t>
      </w:r>
      <w:r w:rsidRPr="009F5A10">
        <w:rPr>
          <w:rFonts w:hint="eastAsia"/>
        </w:rPr>
        <w:t>3</w:t>
      </w:r>
      <w:r w:rsidRPr="009F5A10">
        <w:rPr>
          <w:rFonts w:hint="eastAsia"/>
        </w:rPr>
        <w:t>级能效限定值的基础上降低</w:t>
      </w:r>
      <w:r w:rsidRPr="009F5A10">
        <w:rPr>
          <w:rFonts w:hint="eastAsia"/>
        </w:rPr>
        <w:t>2</w:t>
      </w:r>
      <w:r w:rsidRPr="009F5A10">
        <w:t>0</w:t>
      </w:r>
      <w:r w:rsidRPr="009F5A10">
        <w:rPr>
          <w:rFonts w:hint="eastAsia"/>
        </w:rPr>
        <w:t>%</w:t>
      </w:r>
      <w:r w:rsidRPr="009F5A10">
        <w:rPr>
          <w:rFonts w:hint="eastAsia"/>
        </w:rPr>
        <w:t>。</w:t>
      </w:r>
    </w:p>
    <w:p w14:paraId="22385456" w14:textId="2860FF6D" w:rsidR="00AE1194" w:rsidRPr="009F5A10" w:rsidRDefault="00AA56F7">
      <w:pPr>
        <w:pStyle w:val="affffa"/>
        <w:ind w:firstLine="480"/>
      </w:pPr>
      <w:r w:rsidRPr="009F5A10">
        <w:rPr>
          <w:rFonts w:hint="eastAsia"/>
        </w:rPr>
        <w:t>（</w:t>
      </w:r>
      <w:r w:rsidRPr="009F5A10">
        <w:rPr>
          <w:rFonts w:hint="eastAsia"/>
        </w:rPr>
        <w:t>5</w:t>
      </w:r>
      <w:r w:rsidRPr="009F5A10">
        <w:rPr>
          <w:rFonts w:hint="eastAsia"/>
        </w:rPr>
        <w:t>）本标准第</w:t>
      </w:r>
      <w:r w:rsidRPr="009F5A10">
        <w:t>5.3.7</w:t>
      </w:r>
      <w:r w:rsidRPr="009F5A10">
        <w:rPr>
          <w:rFonts w:hint="eastAsia"/>
        </w:rPr>
        <w:t>条已对建筑能效等级为</w:t>
      </w:r>
      <w:r w:rsidRPr="009F5A10">
        <w:t>D</w:t>
      </w:r>
      <w:r w:rsidRPr="009F5A10">
        <w:rPr>
          <w:rFonts w:hint="eastAsia"/>
        </w:rPr>
        <w:t>级、</w:t>
      </w:r>
      <w:r w:rsidRPr="009F5A10">
        <w:t>E</w:t>
      </w:r>
      <w:r w:rsidRPr="009F5A10">
        <w:rPr>
          <w:rFonts w:hint="eastAsia"/>
        </w:rPr>
        <w:t>级的建筑冷水机组名义制冷性能（</w:t>
      </w:r>
      <w:r w:rsidRPr="009F5A10">
        <w:rPr>
          <w:i/>
          <w:iCs/>
        </w:rPr>
        <w:t>COP</w:t>
      </w:r>
      <w:r w:rsidRPr="009F5A10">
        <w:rPr>
          <w:rFonts w:hint="eastAsia"/>
        </w:rPr>
        <w:t>）作出了不高于国家标准《冷水机组能效限定值及能源效率等级》</w:t>
      </w:r>
      <w:r w:rsidRPr="009F5A10">
        <w:rPr>
          <w:rFonts w:hint="eastAsia"/>
        </w:rPr>
        <w:t>GB 19577-2004</w:t>
      </w:r>
      <w:r w:rsidRPr="009F5A10">
        <w:rPr>
          <w:rFonts w:hint="eastAsia"/>
        </w:rPr>
        <w:t>规定的</w:t>
      </w:r>
      <w:r w:rsidRPr="009F5A10">
        <w:t xml:space="preserve"> </w:t>
      </w:r>
      <w:r w:rsidRPr="009F5A10">
        <w:rPr>
          <w:rFonts w:hint="eastAsia"/>
        </w:rPr>
        <w:t>5</w:t>
      </w:r>
      <w:r w:rsidRPr="009F5A10">
        <w:rPr>
          <w:rFonts w:hint="eastAsia"/>
        </w:rPr>
        <w:t>级能效限定值要求，同样由于无综合部分负荷性能系数（</w:t>
      </w:r>
      <w:r w:rsidRPr="009F5A10">
        <w:rPr>
          <w:rFonts w:hint="eastAsia"/>
          <w:i/>
          <w:iCs/>
        </w:rPr>
        <w:t>IPLV</w:t>
      </w:r>
      <w:r w:rsidRPr="009F5A10">
        <w:rPr>
          <w:rFonts w:hint="eastAsia"/>
        </w:rPr>
        <w:t>）相关规定，因此考虑在国家标准《冷水机组能效限定值及能效等级》</w:t>
      </w:r>
      <w:r w:rsidRPr="009F5A10">
        <w:rPr>
          <w:rFonts w:hint="eastAsia"/>
        </w:rPr>
        <w:t>GB 19577-2015</w:t>
      </w:r>
      <w:r w:rsidRPr="009F5A10">
        <w:rPr>
          <w:rFonts w:hint="eastAsia"/>
        </w:rPr>
        <w:t>规定</w:t>
      </w:r>
      <w:r w:rsidRPr="009F5A10">
        <w:rPr>
          <w:rFonts w:hint="eastAsia"/>
        </w:rPr>
        <w:t>3</w:t>
      </w:r>
      <w:r w:rsidRPr="009F5A10">
        <w:rPr>
          <w:rFonts w:hint="eastAsia"/>
        </w:rPr>
        <w:t>级能效限定值的基础上降低</w:t>
      </w:r>
      <w:r w:rsidRPr="009F5A10">
        <w:t>35</w:t>
      </w:r>
      <w:r w:rsidRPr="009F5A10">
        <w:rPr>
          <w:rFonts w:hint="eastAsia"/>
        </w:rPr>
        <w:t>%</w:t>
      </w:r>
      <w:r w:rsidRPr="009F5A10">
        <w:rPr>
          <w:rFonts w:hint="eastAsia"/>
        </w:rPr>
        <w:t>。</w:t>
      </w:r>
    </w:p>
    <w:p w14:paraId="6608358A" w14:textId="77777777" w:rsidR="00AE1194" w:rsidRPr="009F5A10" w:rsidRDefault="00AA56F7">
      <w:pPr>
        <w:pStyle w:val="3"/>
      </w:pPr>
      <w:bookmarkStart w:id="28" w:name="_Hlk71995092"/>
      <w:r w:rsidRPr="009F5A10">
        <w:lastRenderedPageBreak/>
        <w:t>除严寒地区外</w:t>
      </w:r>
      <w:r w:rsidRPr="009F5A10">
        <w:rPr>
          <w:rFonts w:hint="eastAsia"/>
        </w:rPr>
        <w:t>，</w:t>
      </w:r>
      <w:r w:rsidRPr="009F5A10">
        <w:t>采用多联式空调（热泵）机组</w:t>
      </w:r>
      <w:bookmarkStart w:id="29" w:name="_Hlk71995107"/>
      <w:bookmarkEnd w:id="28"/>
      <w:r w:rsidRPr="009F5A10">
        <w:t>时</w:t>
      </w:r>
      <w:r w:rsidRPr="009F5A10">
        <w:rPr>
          <w:rFonts w:hint="eastAsia"/>
        </w:rPr>
        <w:t>，</w:t>
      </w:r>
      <w:r w:rsidRPr="009F5A10">
        <w:t>在名义制冷工况和规定条件下的制冷综合性能系数</w:t>
      </w:r>
      <w:r w:rsidRPr="009F5A10">
        <w:rPr>
          <w:i/>
        </w:rPr>
        <w:t>IPLV</w:t>
      </w:r>
      <w:r w:rsidRPr="009F5A10">
        <w:t>（</w:t>
      </w:r>
      <w:r w:rsidRPr="009F5A10">
        <w:t>C</w:t>
      </w:r>
      <w:r w:rsidRPr="009F5A10">
        <w:t>）</w:t>
      </w:r>
      <w:bookmarkEnd w:id="29"/>
      <w:r w:rsidRPr="009F5A10">
        <w:t>或机组能源效率等级指标</w:t>
      </w:r>
      <w:r w:rsidRPr="009F5A10">
        <w:rPr>
          <w:rFonts w:hint="eastAsia"/>
        </w:rPr>
        <w:t>（</w:t>
      </w:r>
      <w:r w:rsidRPr="009F5A10">
        <w:rPr>
          <w:i/>
        </w:rPr>
        <w:t>APF</w:t>
      </w:r>
      <w:r w:rsidRPr="009F5A10">
        <w:rPr>
          <w:rFonts w:hint="eastAsia"/>
        </w:rPr>
        <w:t>）应符合表</w:t>
      </w:r>
      <w:r w:rsidRPr="009F5A10">
        <w:rPr>
          <w:rFonts w:hint="eastAsia"/>
        </w:rPr>
        <w:t>5</w:t>
      </w:r>
      <w:r w:rsidRPr="009F5A10">
        <w:t>.3.10</w:t>
      </w:r>
      <w:r w:rsidRPr="009F5A10">
        <w:rPr>
          <w:rFonts w:hint="eastAsia"/>
        </w:rPr>
        <w:t>-</w:t>
      </w:r>
      <w:r w:rsidRPr="009F5A10">
        <w:t>1</w:t>
      </w:r>
      <w:r w:rsidRPr="009F5A10">
        <w:rPr>
          <w:rFonts w:hint="eastAsia"/>
        </w:rPr>
        <w:t>、表</w:t>
      </w:r>
      <w:r w:rsidRPr="009F5A10">
        <w:rPr>
          <w:rFonts w:hint="eastAsia"/>
        </w:rPr>
        <w:t>5</w:t>
      </w:r>
      <w:r w:rsidRPr="009F5A10">
        <w:t>.3.10</w:t>
      </w:r>
      <w:r w:rsidRPr="009F5A10">
        <w:rPr>
          <w:rFonts w:hint="eastAsia"/>
        </w:rPr>
        <w:t>-</w:t>
      </w:r>
      <w:r w:rsidRPr="009F5A10">
        <w:t>2</w:t>
      </w:r>
      <w:r w:rsidRPr="009F5A10">
        <w:t>的规定。</w:t>
      </w:r>
    </w:p>
    <w:p w14:paraId="63FAE837" w14:textId="77777777" w:rsidR="00AE1194" w:rsidRPr="009F5A10" w:rsidRDefault="00AA56F7">
      <w:pPr>
        <w:ind w:firstLine="480"/>
        <w:jc w:val="center"/>
      </w:pPr>
      <w:r w:rsidRPr="009F5A10">
        <w:rPr>
          <w:rFonts w:hint="eastAsia"/>
        </w:rPr>
        <w:t>表</w:t>
      </w:r>
      <w:r w:rsidRPr="009F5A10">
        <w:rPr>
          <w:rFonts w:hint="eastAsia"/>
        </w:rPr>
        <w:t>5</w:t>
      </w:r>
      <w:r w:rsidRPr="009F5A10">
        <w:t>.3</w:t>
      </w:r>
      <w:r w:rsidRPr="009F5A10">
        <w:rPr>
          <w:rFonts w:hint="eastAsia"/>
        </w:rPr>
        <w:t>.</w:t>
      </w:r>
      <w:r w:rsidRPr="009F5A10">
        <w:t>10</w:t>
      </w:r>
      <w:r w:rsidRPr="009F5A10">
        <w:rPr>
          <w:rFonts w:hint="eastAsia"/>
        </w:rPr>
        <w:t>-</w:t>
      </w:r>
      <w:r w:rsidRPr="009F5A10">
        <w:t xml:space="preserve">1 </w:t>
      </w:r>
      <w:r w:rsidRPr="009F5A10">
        <w:rPr>
          <w:rFonts w:hint="eastAsia"/>
        </w:rPr>
        <w:t>多联式</w:t>
      </w:r>
      <w:r w:rsidRPr="009F5A10">
        <w:t>空调</w:t>
      </w:r>
      <w:r w:rsidRPr="009F5A10">
        <w:rPr>
          <w:rFonts w:hint="eastAsia"/>
        </w:rPr>
        <w:t>（热泵）机组制冷综合性能系数（</w:t>
      </w:r>
      <w:r w:rsidRPr="009F5A10">
        <w:rPr>
          <w:rFonts w:hint="eastAsia"/>
          <w:i/>
        </w:rPr>
        <w:t>IPLV</w:t>
      </w:r>
      <w:r w:rsidRPr="009F5A10">
        <w:rPr>
          <w:rFonts w:hint="eastAsia"/>
        </w:rPr>
        <w:t>）</w:t>
      </w:r>
    </w:p>
    <w:tbl>
      <w:tblPr>
        <w:tblStyle w:val="aff6"/>
        <w:tblW w:w="5000" w:type="pct"/>
        <w:tblLook w:val="04A0" w:firstRow="1" w:lastRow="0" w:firstColumn="1" w:lastColumn="0" w:noHBand="0" w:noVBand="1"/>
      </w:tblPr>
      <w:tblGrid>
        <w:gridCol w:w="1749"/>
        <w:gridCol w:w="2323"/>
        <w:gridCol w:w="2325"/>
        <w:gridCol w:w="2323"/>
      </w:tblGrid>
      <w:tr w:rsidR="00AE1194" w:rsidRPr="009F5A10" w14:paraId="679F5504" w14:textId="77777777">
        <w:tc>
          <w:tcPr>
            <w:tcW w:w="1003" w:type="pct"/>
            <w:vMerge w:val="restart"/>
            <w:vAlign w:val="center"/>
          </w:tcPr>
          <w:p w14:paraId="2BAB7434" w14:textId="77777777" w:rsidR="00AE1194" w:rsidRPr="009F5A10" w:rsidRDefault="00AA56F7">
            <w:pPr>
              <w:ind w:firstLineChars="0" w:firstLine="0"/>
              <w:jc w:val="center"/>
              <w:rPr>
                <w:rFonts w:ascii="Times New Roman" w:hAnsi="Times New Roman"/>
              </w:rPr>
            </w:pPr>
            <w:r w:rsidRPr="009F5A10">
              <w:rPr>
                <w:rFonts w:ascii="Times New Roman" w:hAnsi="Times New Roman"/>
              </w:rPr>
              <w:t>建筑能效等级</w:t>
            </w:r>
          </w:p>
        </w:tc>
        <w:tc>
          <w:tcPr>
            <w:tcW w:w="3997" w:type="pct"/>
            <w:gridSpan w:val="3"/>
            <w:vAlign w:val="center"/>
          </w:tcPr>
          <w:p w14:paraId="6B95A9C8" w14:textId="77777777" w:rsidR="00AE1194" w:rsidRPr="009F5A10" w:rsidRDefault="00AA56F7">
            <w:pPr>
              <w:ind w:firstLineChars="0" w:firstLine="0"/>
              <w:jc w:val="center"/>
              <w:rPr>
                <w:rStyle w:val="aff7"/>
                <w:rFonts w:ascii="Times New Roman" w:hAnsi="Times New Roman"/>
                <w:b w:val="0"/>
              </w:rPr>
            </w:pPr>
            <w:r w:rsidRPr="009F5A10">
              <w:rPr>
                <w:rStyle w:val="aff7"/>
                <w:rFonts w:ascii="Times New Roman" w:hAnsi="Times New Roman"/>
                <w:b w:val="0"/>
              </w:rPr>
              <w:t>名义制冷量</w:t>
            </w:r>
            <w:r w:rsidRPr="009F5A10">
              <w:rPr>
                <w:rStyle w:val="aff7"/>
                <w:rFonts w:ascii="Times New Roman" w:hAnsi="Times New Roman"/>
                <w:b w:val="0"/>
                <w:i/>
              </w:rPr>
              <w:t>CC</w:t>
            </w:r>
            <w:r w:rsidRPr="009F5A10">
              <w:rPr>
                <w:rStyle w:val="aff7"/>
                <w:rFonts w:ascii="Times New Roman" w:hAnsi="Times New Roman"/>
                <w:b w:val="0"/>
              </w:rPr>
              <w:t>（</w:t>
            </w:r>
            <w:r w:rsidRPr="009F5A10">
              <w:rPr>
                <w:rStyle w:val="aff7"/>
                <w:rFonts w:ascii="Times New Roman" w:hAnsi="Times New Roman"/>
                <w:b w:val="0"/>
              </w:rPr>
              <w:t>kW</w:t>
            </w:r>
            <w:r w:rsidRPr="009F5A10">
              <w:rPr>
                <w:rStyle w:val="aff7"/>
                <w:rFonts w:ascii="Times New Roman" w:hAnsi="Times New Roman"/>
                <w:b w:val="0"/>
              </w:rPr>
              <w:t>）</w:t>
            </w:r>
          </w:p>
        </w:tc>
      </w:tr>
      <w:tr w:rsidR="00AE1194" w:rsidRPr="009F5A10" w14:paraId="23D96A3D" w14:textId="77777777">
        <w:tc>
          <w:tcPr>
            <w:tcW w:w="1003" w:type="pct"/>
            <w:vMerge/>
            <w:vAlign w:val="center"/>
          </w:tcPr>
          <w:p w14:paraId="668D61ED" w14:textId="77777777" w:rsidR="00AE1194" w:rsidRPr="009F5A10" w:rsidRDefault="00AE1194">
            <w:pPr>
              <w:ind w:firstLineChars="0" w:firstLine="0"/>
              <w:jc w:val="center"/>
              <w:rPr>
                <w:rFonts w:ascii="Times New Roman" w:hAnsi="Times New Roman"/>
              </w:rPr>
            </w:pPr>
          </w:p>
        </w:tc>
        <w:tc>
          <w:tcPr>
            <w:tcW w:w="1332" w:type="pct"/>
            <w:vAlign w:val="center"/>
          </w:tcPr>
          <w:p w14:paraId="58F2BB61" w14:textId="77777777" w:rsidR="00AE1194" w:rsidRPr="009F5A10" w:rsidRDefault="00AA56F7">
            <w:pPr>
              <w:ind w:firstLineChars="0" w:firstLine="0"/>
              <w:jc w:val="center"/>
              <w:rPr>
                <w:rFonts w:ascii="Times New Roman" w:hAnsi="Times New Roman"/>
                <w:szCs w:val="24"/>
              </w:rPr>
            </w:pPr>
            <w:r w:rsidRPr="009F5A10">
              <w:rPr>
                <w:rFonts w:ascii="Times New Roman" w:hAnsi="Times New Roman"/>
                <w:i/>
                <w:kern w:val="0"/>
                <w:szCs w:val="24"/>
              </w:rPr>
              <w:t>CC</w:t>
            </w:r>
            <w:r w:rsidRPr="009F5A10">
              <w:rPr>
                <w:rFonts w:ascii="Times New Roman" w:hAnsi="Times New Roman"/>
                <w:kern w:val="0"/>
                <w:szCs w:val="24"/>
              </w:rPr>
              <w:t>≤28</w:t>
            </w:r>
          </w:p>
        </w:tc>
        <w:tc>
          <w:tcPr>
            <w:tcW w:w="1333" w:type="pct"/>
            <w:vAlign w:val="center"/>
          </w:tcPr>
          <w:p w14:paraId="730B62DC" w14:textId="77777777" w:rsidR="00AE1194" w:rsidRPr="009F5A10" w:rsidRDefault="00AA56F7">
            <w:pPr>
              <w:ind w:firstLineChars="0" w:firstLine="0"/>
              <w:jc w:val="center"/>
              <w:rPr>
                <w:rFonts w:ascii="Times New Roman" w:hAnsi="Times New Roman"/>
                <w:szCs w:val="24"/>
              </w:rPr>
            </w:pPr>
            <w:r w:rsidRPr="009F5A10">
              <w:rPr>
                <w:rFonts w:ascii="Times New Roman" w:hAnsi="Times New Roman"/>
                <w:kern w:val="0"/>
                <w:szCs w:val="24"/>
              </w:rPr>
              <w:t>28</w:t>
            </w:r>
            <w:r w:rsidRPr="009F5A10">
              <w:rPr>
                <w:rFonts w:ascii="Times New Roman" w:hAnsi="Times New Roman"/>
                <w:kern w:val="0"/>
                <w:szCs w:val="24"/>
              </w:rPr>
              <w:t>＜</w:t>
            </w:r>
            <w:r w:rsidRPr="009F5A10">
              <w:rPr>
                <w:rFonts w:ascii="Times New Roman" w:hAnsi="Times New Roman"/>
                <w:i/>
                <w:kern w:val="0"/>
                <w:szCs w:val="24"/>
              </w:rPr>
              <w:t>CC</w:t>
            </w:r>
            <w:r w:rsidRPr="009F5A10">
              <w:rPr>
                <w:rFonts w:ascii="Times New Roman" w:hAnsi="Times New Roman"/>
                <w:kern w:val="0"/>
                <w:szCs w:val="24"/>
              </w:rPr>
              <w:t>≤84</w:t>
            </w:r>
          </w:p>
        </w:tc>
        <w:tc>
          <w:tcPr>
            <w:tcW w:w="1332" w:type="pct"/>
            <w:vAlign w:val="center"/>
          </w:tcPr>
          <w:p w14:paraId="16DC7DF9" w14:textId="77777777" w:rsidR="00AE1194" w:rsidRPr="009F5A10" w:rsidRDefault="00AA56F7">
            <w:pPr>
              <w:ind w:firstLineChars="0" w:firstLine="0"/>
              <w:jc w:val="center"/>
              <w:rPr>
                <w:rFonts w:ascii="Times New Roman" w:hAnsi="Times New Roman"/>
                <w:szCs w:val="24"/>
              </w:rPr>
            </w:pPr>
            <w:r w:rsidRPr="009F5A10">
              <w:rPr>
                <w:rFonts w:ascii="Times New Roman" w:hAnsi="Times New Roman"/>
                <w:i/>
                <w:kern w:val="0"/>
                <w:szCs w:val="24"/>
              </w:rPr>
              <w:t>CC</w:t>
            </w:r>
            <w:r w:rsidRPr="009F5A10">
              <w:rPr>
                <w:rFonts w:ascii="Times New Roman" w:hAnsi="Times New Roman"/>
                <w:kern w:val="0"/>
                <w:szCs w:val="24"/>
              </w:rPr>
              <w:t>＞</w:t>
            </w:r>
            <w:r w:rsidRPr="009F5A10">
              <w:rPr>
                <w:rFonts w:ascii="Times New Roman" w:hAnsi="Times New Roman"/>
                <w:kern w:val="0"/>
                <w:szCs w:val="24"/>
              </w:rPr>
              <w:t>84</w:t>
            </w:r>
          </w:p>
        </w:tc>
      </w:tr>
      <w:tr w:rsidR="00AE1194" w:rsidRPr="009F5A10" w14:paraId="44B5E9B6" w14:textId="77777777">
        <w:tc>
          <w:tcPr>
            <w:tcW w:w="1003" w:type="pct"/>
            <w:vAlign w:val="center"/>
          </w:tcPr>
          <w:p w14:paraId="66CD6326" w14:textId="77777777" w:rsidR="00AE1194" w:rsidRPr="009F5A10" w:rsidRDefault="00AA56F7">
            <w:pPr>
              <w:ind w:firstLineChars="0" w:firstLine="0"/>
              <w:jc w:val="center"/>
              <w:rPr>
                <w:rFonts w:ascii="Times New Roman" w:hAnsi="Times New Roman"/>
              </w:rPr>
            </w:pPr>
            <w:r w:rsidRPr="009F5A10">
              <w:rPr>
                <w:rFonts w:ascii="Times New Roman" w:hAnsi="Times New Roman"/>
              </w:rPr>
              <w:t>A+</w:t>
            </w:r>
          </w:p>
        </w:tc>
        <w:tc>
          <w:tcPr>
            <w:tcW w:w="1332" w:type="pct"/>
            <w:vAlign w:val="center"/>
          </w:tcPr>
          <w:p w14:paraId="7061A376" w14:textId="77777777" w:rsidR="00AE1194" w:rsidRPr="009F5A10" w:rsidRDefault="00AA56F7">
            <w:pPr>
              <w:ind w:firstLineChars="0" w:firstLine="0"/>
              <w:jc w:val="center"/>
              <w:rPr>
                <w:rFonts w:ascii="Times New Roman" w:hAnsi="Times New Roman"/>
              </w:rPr>
            </w:pPr>
            <w:r w:rsidRPr="009F5A10">
              <w:rPr>
                <w:rFonts w:ascii="Times New Roman" w:hAnsi="Times New Roman"/>
              </w:rPr>
              <w:t>6.00</w:t>
            </w:r>
          </w:p>
        </w:tc>
        <w:tc>
          <w:tcPr>
            <w:tcW w:w="1333" w:type="pct"/>
            <w:vAlign w:val="center"/>
          </w:tcPr>
          <w:p w14:paraId="6CC8CCF7" w14:textId="77777777" w:rsidR="00AE1194" w:rsidRPr="009F5A10" w:rsidRDefault="00AA56F7">
            <w:pPr>
              <w:ind w:firstLineChars="0" w:firstLine="0"/>
              <w:jc w:val="center"/>
              <w:rPr>
                <w:rFonts w:ascii="Times New Roman" w:hAnsi="Times New Roman"/>
              </w:rPr>
            </w:pPr>
            <w:r w:rsidRPr="009F5A10">
              <w:rPr>
                <w:rFonts w:ascii="Times New Roman" w:hAnsi="Times New Roman"/>
              </w:rPr>
              <w:t>6.00</w:t>
            </w:r>
          </w:p>
        </w:tc>
        <w:tc>
          <w:tcPr>
            <w:tcW w:w="1332" w:type="pct"/>
            <w:vAlign w:val="center"/>
          </w:tcPr>
          <w:p w14:paraId="6E6C1D88" w14:textId="77777777" w:rsidR="00AE1194" w:rsidRPr="009F5A10" w:rsidRDefault="00AA56F7">
            <w:pPr>
              <w:ind w:firstLineChars="0" w:firstLine="0"/>
              <w:jc w:val="center"/>
              <w:rPr>
                <w:rFonts w:ascii="Times New Roman" w:hAnsi="Times New Roman"/>
              </w:rPr>
            </w:pPr>
            <w:r w:rsidRPr="009F5A10">
              <w:rPr>
                <w:rFonts w:ascii="Times New Roman" w:hAnsi="Times New Roman"/>
              </w:rPr>
              <w:t>6.00</w:t>
            </w:r>
          </w:p>
        </w:tc>
      </w:tr>
      <w:tr w:rsidR="00AE1194" w:rsidRPr="009F5A10" w14:paraId="45EE82EC" w14:textId="77777777">
        <w:tc>
          <w:tcPr>
            <w:tcW w:w="1003" w:type="pct"/>
            <w:vAlign w:val="center"/>
          </w:tcPr>
          <w:p w14:paraId="11D3B5F9" w14:textId="77777777" w:rsidR="00AE1194" w:rsidRPr="009F5A10" w:rsidRDefault="00AA56F7">
            <w:pPr>
              <w:ind w:firstLineChars="0" w:firstLine="0"/>
              <w:jc w:val="center"/>
              <w:rPr>
                <w:rFonts w:ascii="Times New Roman" w:hAnsi="Times New Roman"/>
              </w:rPr>
            </w:pPr>
            <w:r w:rsidRPr="009F5A10">
              <w:rPr>
                <w:rFonts w:ascii="Times New Roman" w:hAnsi="Times New Roman"/>
              </w:rPr>
              <w:t>A</w:t>
            </w:r>
          </w:p>
        </w:tc>
        <w:tc>
          <w:tcPr>
            <w:tcW w:w="1332" w:type="pct"/>
            <w:vAlign w:val="center"/>
          </w:tcPr>
          <w:p w14:paraId="01F8D68C" w14:textId="77777777" w:rsidR="00AE1194" w:rsidRPr="009F5A10" w:rsidRDefault="00AA56F7">
            <w:pPr>
              <w:ind w:firstLineChars="0" w:firstLine="0"/>
              <w:jc w:val="center"/>
              <w:rPr>
                <w:rFonts w:ascii="Times New Roman" w:hAnsi="Times New Roman"/>
              </w:rPr>
            </w:pPr>
            <w:r w:rsidRPr="009F5A10">
              <w:rPr>
                <w:rFonts w:ascii="Times New Roman" w:hAnsi="Times New Roman"/>
              </w:rPr>
              <w:t>6.00</w:t>
            </w:r>
          </w:p>
        </w:tc>
        <w:tc>
          <w:tcPr>
            <w:tcW w:w="1333" w:type="pct"/>
            <w:vAlign w:val="center"/>
          </w:tcPr>
          <w:p w14:paraId="424B581B" w14:textId="77777777" w:rsidR="00AE1194" w:rsidRPr="009F5A10" w:rsidRDefault="00AA56F7">
            <w:pPr>
              <w:ind w:firstLineChars="0" w:firstLine="0"/>
              <w:jc w:val="center"/>
              <w:rPr>
                <w:rFonts w:ascii="Times New Roman" w:hAnsi="Times New Roman"/>
              </w:rPr>
            </w:pPr>
            <w:r w:rsidRPr="009F5A10">
              <w:rPr>
                <w:rFonts w:ascii="Times New Roman" w:hAnsi="Times New Roman"/>
              </w:rPr>
              <w:t>6.00</w:t>
            </w:r>
          </w:p>
        </w:tc>
        <w:tc>
          <w:tcPr>
            <w:tcW w:w="1332" w:type="pct"/>
            <w:vAlign w:val="center"/>
          </w:tcPr>
          <w:p w14:paraId="5F7FD3D5" w14:textId="77777777" w:rsidR="00AE1194" w:rsidRPr="009F5A10" w:rsidRDefault="00AA56F7">
            <w:pPr>
              <w:ind w:firstLineChars="0" w:firstLine="0"/>
              <w:jc w:val="center"/>
              <w:rPr>
                <w:rFonts w:ascii="Times New Roman" w:hAnsi="Times New Roman"/>
              </w:rPr>
            </w:pPr>
            <w:r w:rsidRPr="009F5A10">
              <w:rPr>
                <w:rFonts w:ascii="Times New Roman" w:hAnsi="Times New Roman"/>
              </w:rPr>
              <w:t>6.00</w:t>
            </w:r>
          </w:p>
        </w:tc>
      </w:tr>
      <w:tr w:rsidR="00AE1194" w:rsidRPr="009F5A10" w14:paraId="29A87580" w14:textId="77777777">
        <w:tc>
          <w:tcPr>
            <w:tcW w:w="1003" w:type="pct"/>
            <w:vAlign w:val="center"/>
          </w:tcPr>
          <w:p w14:paraId="6A216AD4" w14:textId="77777777" w:rsidR="00AE1194" w:rsidRPr="009F5A10" w:rsidRDefault="00AA56F7">
            <w:pPr>
              <w:ind w:firstLineChars="0" w:firstLine="0"/>
              <w:jc w:val="center"/>
              <w:rPr>
                <w:rFonts w:ascii="Times New Roman" w:hAnsi="Times New Roman"/>
              </w:rPr>
            </w:pPr>
            <w:r w:rsidRPr="009F5A10">
              <w:rPr>
                <w:rFonts w:ascii="Times New Roman" w:hAnsi="Times New Roman"/>
              </w:rPr>
              <w:t>A-</w:t>
            </w:r>
          </w:p>
        </w:tc>
        <w:tc>
          <w:tcPr>
            <w:tcW w:w="1332" w:type="pct"/>
            <w:vAlign w:val="center"/>
          </w:tcPr>
          <w:p w14:paraId="1F0C31B7" w14:textId="77777777" w:rsidR="00AE1194" w:rsidRPr="009F5A10" w:rsidRDefault="00AA56F7">
            <w:pPr>
              <w:ind w:firstLineChars="0" w:firstLine="0"/>
              <w:jc w:val="center"/>
              <w:rPr>
                <w:rFonts w:ascii="Times New Roman" w:hAnsi="Times New Roman"/>
              </w:rPr>
            </w:pPr>
            <w:r w:rsidRPr="009F5A10">
              <w:rPr>
                <w:rFonts w:ascii="Times New Roman" w:hAnsi="Times New Roman"/>
              </w:rPr>
              <w:t>5.50</w:t>
            </w:r>
          </w:p>
        </w:tc>
        <w:tc>
          <w:tcPr>
            <w:tcW w:w="1333" w:type="pct"/>
            <w:vAlign w:val="center"/>
          </w:tcPr>
          <w:p w14:paraId="31DC0622" w14:textId="77777777" w:rsidR="00AE1194" w:rsidRPr="009F5A10" w:rsidRDefault="00AA56F7">
            <w:pPr>
              <w:ind w:firstLineChars="0" w:firstLine="0"/>
              <w:jc w:val="center"/>
              <w:rPr>
                <w:rFonts w:ascii="Times New Roman" w:hAnsi="Times New Roman"/>
              </w:rPr>
            </w:pPr>
            <w:r w:rsidRPr="009F5A10">
              <w:rPr>
                <w:rFonts w:ascii="Times New Roman" w:hAnsi="Times New Roman"/>
              </w:rPr>
              <w:t>5.40</w:t>
            </w:r>
          </w:p>
        </w:tc>
        <w:tc>
          <w:tcPr>
            <w:tcW w:w="1332" w:type="pct"/>
            <w:vAlign w:val="center"/>
          </w:tcPr>
          <w:p w14:paraId="60E41938" w14:textId="77777777" w:rsidR="00AE1194" w:rsidRPr="009F5A10" w:rsidRDefault="00AA56F7">
            <w:pPr>
              <w:ind w:firstLineChars="0" w:firstLine="0"/>
              <w:jc w:val="center"/>
              <w:rPr>
                <w:rFonts w:ascii="Times New Roman" w:hAnsi="Times New Roman"/>
              </w:rPr>
            </w:pPr>
            <w:r w:rsidRPr="009F5A10">
              <w:rPr>
                <w:rFonts w:ascii="Times New Roman" w:hAnsi="Times New Roman"/>
              </w:rPr>
              <w:t>5.30</w:t>
            </w:r>
          </w:p>
        </w:tc>
      </w:tr>
      <w:tr w:rsidR="00AE1194" w:rsidRPr="009F5A10" w14:paraId="0B2D2EAB" w14:textId="77777777">
        <w:tc>
          <w:tcPr>
            <w:tcW w:w="1003" w:type="pct"/>
            <w:vAlign w:val="center"/>
          </w:tcPr>
          <w:p w14:paraId="3EB08884" w14:textId="77777777" w:rsidR="00AE1194" w:rsidRPr="009F5A10" w:rsidRDefault="00AA56F7">
            <w:pPr>
              <w:ind w:firstLineChars="0" w:firstLine="0"/>
              <w:jc w:val="center"/>
              <w:rPr>
                <w:rFonts w:ascii="Times New Roman" w:hAnsi="Times New Roman"/>
              </w:rPr>
            </w:pPr>
            <w:r w:rsidRPr="009F5A10">
              <w:rPr>
                <w:rFonts w:ascii="Times New Roman" w:hAnsi="Times New Roman"/>
              </w:rPr>
              <w:t>B</w:t>
            </w:r>
          </w:p>
        </w:tc>
        <w:tc>
          <w:tcPr>
            <w:tcW w:w="1332" w:type="pct"/>
            <w:vAlign w:val="center"/>
          </w:tcPr>
          <w:p w14:paraId="157201B4" w14:textId="77777777" w:rsidR="00AE1194" w:rsidRPr="009F5A10" w:rsidRDefault="00AA56F7">
            <w:pPr>
              <w:ind w:firstLineChars="0" w:firstLine="0"/>
              <w:jc w:val="center"/>
              <w:rPr>
                <w:rFonts w:ascii="Times New Roman" w:hAnsi="Times New Roman"/>
              </w:rPr>
            </w:pPr>
            <w:r w:rsidRPr="009F5A10">
              <w:rPr>
                <w:rFonts w:ascii="Times New Roman" w:hAnsi="Times New Roman" w:hint="eastAsia"/>
              </w:rPr>
              <w:t>5</w:t>
            </w:r>
            <w:r w:rsidRPr="009F5A10">
              <w:rPr>
                <w:rFonts w:ascii="Times New Roman" w:hAnsi="Times New Roman"/>
              </w:rPr>
              <w:t>.20</w:t>
            </w:r>
          </w:p>
        </w:tc>
        <w:tc>
          <w:tcPr>
            <w:tcW w:w="1333" w:type="pct"/>
            <w:vAlign w:val="center"/>
          </w:tcPr>
          <w:p w14:paraId="51B81062" w14:textId="77777777" w:rsidR="00AE1194" w:rsidRPr="009F5A10" w:rsidRDefault="00AA56F7">
            <w:pPr>
              <w:ind w:firstLineChars="0" w:firstLine="0"/>
              <w:jc w:val="center"/>
              <w:rPr>
                <w:rFonts w:ascii="Times New Roman" w:hAnsi="Times New Roman"/>
              </w:rPr>
            </w:pPr>
            <w:r w:rsidRPr="009F5A10">
              <w:rPr>
                <w:rFonts w:ascii="Times New Roman" w:hAnsi="Times New Roman" w:hint="eastAsia"/>
              </w:rPr>
              <w:t>5</w:t>
            </w:r>
            <w:r w:rsidRPr="009F5A10">
              <w:rPr>
                <w:rFonts w:ascii="Times New Roman" w:hAnsi="Times New Roman"/>
              </w:rPr>
              <w:t>.10</w:t>
            </w:r>
          </w:p>
        </w:tc>
        <w:tc>
          <w:tcPr>
            <w:tcW w:w="1332" w:type="pct"/>
            <w:vAlign w:val="center"/>
          </w:tcPr>
          <w:p w14:paraId="1D597012" w14:textId="77777777" w:rsidR="00AE1194" w:rsidRPr="009F5A10" w:rsidRDefault="00AA56F7">
            <w:pPr>
              <w:ind w:firstLineChars="0" w:firstLine="0"/>
              <w:jc w:val="center"/>
              <w:rPr>
                <w:rFonts w:ascii="Times New Roman" w:hAnsi="Times New Roman"/>
              </w:rPr>
            </w:pPr>
            <w:r w:rsidRPr="009F5A10">
              <w:rPr>
                <w:rFonts w:ascii="Times New Roman" w:hAnsi="Times New Roman" w:hint="eastAsia"/>
              </w:rPr>
              <w:t>5</w:t>
            </w:r>
            <w:r w:rsidRPr="009F5A10">
              <w:rPr>
                <w:rFonts w:ascii="Times New Roman" w:hAnsi="Times New Roman"/>
              </w:rPr>
              <w:t>.00</w:t>
            </w:r>
          </w:p>
        </w:tc>
      </w:tr>
      <w:tr w:rsidR="00AE1194" w:rsidRPr="009F5A10" w14:paraId="586842ED" w14:textId="77777777">
        <w:tc>
          <w:tcPr>
            <w:tcW w:w="1003" w:type="pct"/>
            <w:vAlign w:val="center"/>
          </w:tcPr>
          <w:p w14:paraId="5F641E93" w14:textId="77777777" w:rsidR="00AE1194" w:rsidRPr="009F5A10" w:rsidRDefault="00AA56F7">
            <w:pPr>
              <w:ind w:firstLineChars="0" w:firstLine="0"/>
              <w:jc w:val="center"/>
              <w:rPr>
                <w:rFonts w:ascii="Times New Roman" w:hAnsi="Times New Roman"/>
              </w:rPr>
            </w:pPr>
            <w:r w:rsidRPr="009F5A10">
              <w:rPr>
                <w:rFonts w:ascii="Times New Roman" w:hAnsi="Times New Roman"/>
              </w:rPr>
              <w:t>C</w:t>
            </w:r>
          </w:p>
        </w:tc>
        <w:tc>
          <w:tcPr>
            <w:tcW w:w="1332" w:type="pct"/>
            <w:vAlign w:val="center"/>
          </w:tcPr>
          <w:p w14:paraId="1EF5E00C" w14:textId="77777777" w:rsidR="00AE1194" w:rsidRPr="009F5A10" w:rsidRDefault="00AA56F7">
            <w:pPr>
              <w:ind w:firstLineChars="0" w:firstLine="0"/>
              <w:jc w:val="center"/>
              <w:rPr>
                <w:rFonts w:ascii="Times New Roman" w:hAnsi="Times New Roman"/>
              </w:rPr>
            </w:pPr>
            <w:r w:rsidRPr="009F5A10">
              <w:rPr>
                <w:rFonts w:ascii="Times New Roman" w:hAnsi="Times New Roman"/>
              </w:rPr>
              <w:t>4.90</w:t>
            </w:r>
          </w:p>
        </w:tc>
        <w:tc>
          <w:tcPr>
            <w:tcW w:w="1333" w:type="pct"/>
            <w:vAlign w:val="center"/>
          </w:tcPr>
          <w:p w14:paraId="59A0DC63" w14:textId="77777777" w:rsidR="00AE1194" w:rsidRPr="009F5A10" w:rsidRDefault="00AA56F7">
            <w:pPr>
              <w:ind w:firstLineChars="0" w:firstLine="0"/>
              <w:jc w:val="center"/>
              <w:rPr>
                <w:rFonts w:ascii="Times New Roman" w:hAnsi="Times New Roman"/>
              </w:rPr>
            </w:pPr>
            <w:r w:rsidRPr="009F5A10">
              <w:rPr>
                <w:rFonts w:ascii="Times New Roman" w:hAnsi="Times New Roman" w:hint="eastAsia"/>
              </w:rPr>
              <w:t>4</w:t>
            </w:r>
            <w:r w:rsidRPr="009F5A10">
              <w:rPr>
                <w:rFonts w:ascii="Times New Roman" w:hAnsi="Times New Roman"/>
              </w:rPr>
              <w:t>.80</w:t>
            </w:r>
          </w:p>
        </w:tc>
        <w:tc>
          <w:tcPr>
            <w:tcW w:w="1332" w:type="pct"/>
            <w:vAlign w:val="center"/>
          </w:tcPr>
          <w:p w14:paraId="0B33AC5E" w14:textId="77777777" w:rsidR="00AE1194" w:rsidRPr="009F5A10" w:rsidRDefault="00AA56F7">
            <w:pPr>
              <w:ind w:firstLineChars="0" w:firstLine="0"/>
              <w:jc w:val="center"/>
              <w:rPr>
                <w:rFonts w:ascii="Times New Roman" w:hAnsi="Times New Roman"/>
              </w:rPr>
            </w:pPr>
            <w:r w:rsidRPr="009F5A10">
              <w:rPr>
                <w:rFonts w:ascii="Times New Roman" w:hAnsi="Times New Roman" w:hint="eastAsia"/>
              </w:rPr>
              <w:t>4</w:t>
            </w:r>
            <w:r w:rsidRPr="009F5A10">
              <w:rPr>
                <w:rFonts w:ascii="Times New Roman" w:hAnsi="Times New Roman"/>
              </w:rPr>
              <w:t>.70</w:t>
            </w:r>
          </w:p>
        </w:tc>
      </w:tr>
      <w:tr w:rsidR="00AE1194" w:rsidRPr="009F5A10" w14:paraId="0D648193" w14:textId="77777777">
        <w:tc>
          <w:tcPr>
            <w:tcW w:w="1003" w:type="pct"/>
            <w:vAlign w:val="center"/>
          </w:tcPr>
          <w:p w14:paraId="32DC6174" w14:textId="77777777" w:rsidR="00AE1194" w:rsidRPr="009F5A10" w:rsidRDefault="00AA56F7">
            <w:pPr>
              <w:ind w:firstLineChars="0" w:firstLine="0"/>
              <w:jc w:val="center"/>
              <w:rPr>
                <w:rFonts w:ascii="Times New Roman" w:hAnsi="Times New Roman"/>
              </w:rPr>
            </w:pPr>
            <w:r w:rsidRPr="009F5A10">
              <w:rPr>
                <w:rFonts w:ascii="Times New Roman" w:hAnsi="Times New Roman"/>
              </w:rPr>
              <w:t>D</w:t>
            </w:r>
          </w:p>
        </w:tc>
        <w:tc>
          <w:tcPr>
            <w:tcW w:w="1332" w:type="pct"/>
            <w:vAlign w:val="center"/>
          </w:tcPr>
          <w:p w14:paraId="4B93736F" w14:textId="77777777" w:rsidR="00AE1194" w:rsidRPr="009F5A10" w:rsidRDefault="00AA56F7">
            <w:pPr>
              <w:ind w:firstLineChars="0" w:firstLine="0"/>
              <w:jc w:val="center"/>
              <w:rPr>
                <w:rFonts w:ascii="Times New Roman" w:hAnsi="Times New Roman"/>
              </w:rPr>
            </w:pPr>
            <w:r w:rsidRPr="009F5A10">
              <w:rPr>
                <w:rFonts w:ascii="Times New Roman" w:hAnsi="Times New Roman" w:hint="eastAsia"/>
              </w:rPr>
              <w:t>4</w:t>
            </w:r>
            <w:r w:rsidRPr="009F5A10">
              <w:rPr>
                <w:rFonts w:ascii="Times New Roman" w:hAnsi="Times New Roman"/>
              </w:rPr>
              <w:t>.50</w:t>
            </w:r>
          </w:p>
        </w:tc>
        <w:tc>
          <w:tcPr>
            <w:tcW w:w="1333" w:type="pct"/>
            <w:vAlign w:val="center"/>
          </w:tcPr>
          <w:p w14:paraId="72C0506C" w14:textId="77777777" w:rsidR="00AE1194" w:rsidRPr="009F5A10" w:rsidRDefault="00AA56F7">
            <w:pPr>
              <w:ind w:firstLineChars="0" w:firstLine="0"/>
              <w:jc w:val="center"/>
              <w:rPr>
                <w:rFonts w:ascii="Times New Roman" w:hAnsi="Times New Roman"/>
              </w:rPr>
            </w:pPr>
            <w:r w:rsidRPr="009F5A10">
              <w:rPr>
                <w:rFonts w:ascii="Times New Roman" w:hAnsi="Times New Roman" w:hint="eastAsia"/>
              </w:rPr>
              <w:t>4</w:t>
            </w:r>
            <w:r w:rsidRPr="009F5A10">
              <w:rPr>
                <w:rFonts w:ascii="Times New Roman" w:hAnsi="Times New Roman"/>
              </w:rPr>
              <w:t>.40</w:t>
            </w:r>
          </w:p>
        </w:tc>
        <w:tc>
          <w:tcPr>
            <w:tcW w:w="1332" w:type="pct"/>
            <w:vAlign w:val="center"/>
          </w:tcPr>
          <w:p w14:paraId="56DA3D0A" w14:textId="77777777" w:rsidR="00AE1194" w:rsidRPr="009F5A10" w:rsidRDefault="00AA56F7">
            <w:pPr>
              <w:ind w:firstLineChars="0" w:firstLine="0"/>
              <w:jc w:val="center"/>
              <w:rPr>
                <w:rFonts w:ascii="Times New Roman" w:hAnsi="Times New Roman"/>
              </w:rPr>
            </w:pPr>
            <w:r w:rsidRPr="009F5A10">
              <w:rPr>
                <w:rFonts w:ascii="Times New Roman" w:hAnsi="Times New Roman" w:hint="eastAsia"/>
              </w:rPr>
              <w:t>4</w:t>
            </w:r>
            <w:r w:rsidRPr="009F5A10">
              <w:rPr>
                <w:rFonts w:ascii="Times New Roman" w:hAnsi="Times New Roman"/>
              </w:rPr>
              <w:t>.30</w:t>
            </w:r>
          </w:p>
        </w:tc>
      </w:tr>
      <w:tr w:rsidR="00AE1194" w:rsidRPr="009F5A10" w14:paraId="15AC7826" w14:textId="77777777">
        <w:tc>
          <w:tcPr>
            <w:tcW w:w="1003" w:type="pct"/>
            <w:vAlign w:val="center"/>
          </w:tcPr>
          <w:p w14:paraId="63CBAF2E" w14:textId="77777777" w:rsidR="00AE1194" w:rsidRPr="009F5A10" w:rsidRDefault="00AA56F7">
            <w:pPr>
              <w:ind w:firstLineChars="0" w:firstLine="0"/>
              <w:jc w:val="center"/>
              <w:rPr>
                <w:rFonts w:ascii="Times New Roman" w:hAnsi="Times New Roman"/>
              </w:rPr>
            </w:pPr>
            <w:r w:rsidRPr="009F5A10">
              <w:rPr>
                <w:rFonts w:ascii="Times New Roman" w:hAnsi="Times New Roman"/>
              </w:rPr>
              <w:t>E</w:t>
            </w:r>
          </w:p>
        </w:tc>
        <w:tc>
          <w:tcPr>
            <w:tcW w:w="1332" w:type="pct"/>
            <w:vAlign w:val="center"/>
          </w:tcPr>
          <w:p w14:paraId="180C5C31" w14:textId="77777777" w:rsidR="00AE1194" w:rsidRPr="009F5A10" w:rsidRDefault="00AA56F7">
            <w:pPr>
              <w:ind w:firstLineChars="0" w:firstLine="0"/>
              <w:jc w:val="center"/>
              <w:rPr>
                <w:rFonts w:ascii="Times New Roman" w:hAnsi="Times New Roman"/>
              </w:rPr>
            </w:pPr>
            <w:r w:rsidRPr="009F5A10">
              <w:rPr>
                <w:rFonts w:ascii="Times New Roman" w:hAnsi="Times New Roman" w:hint="eastAsia"/>
              </w:rPr>
              <w:t>4</w:t>
            </w:r>
            <w:r w:rsidRPr="009F5A10">
              <w:rPr>
                <w:rFonts w:ascii="Times New Roman" w:hAnsi="Times New Roman"/>
              </w:rPr>
              <w:t>.00</w:t>
            </w:r>
          </w:p>
        </w:tc>
        <w:tc>
          <w:tcPr>
            <w:tcW w:w="1333" w:type="pct"/>
            <w:vAlign w:val="center"/>
          </w:tcPr>
          <w:p w14:paraId="2D398D88" w14:textId="77777777" w:rsidR="00AE1194" w:rsidRPr="009F5A10" w:rsidRDefault="00AA56F7">
            <w:pPr>
              <w:ind w:firstLineChars="0" w:firstLine="0"/>
              <w:jc w:val="center"/>
              <w:rPr>
                <w:rFonts w:ascii="Times New Roman" w:hAnsi="Times New Roman"/>
              </w:rPr>
            </w:pPr>
            <w:r w:rsidRPr="009F5A10">
              <w:rPr>
                <w:rFonts w:ascii="Times New Roman" w:hAnsi="Times New Roman" w:hint="eastAsia"/>
              </w:rPr>
              <w:t>3</w:t>
            </w:r>
            <w:r w:rsidRPr="009F5A10">
              <w:rPr>
                <w:rFonts w:ascii="Times New Roman" w:hAnsi="Times New Roman"/>
              </w:rPr>
              <w:t>.90</w:t>
            </w:r>
          </w:p>
        </w:tc>
        <w:tc>
          <w:tcPr>
            <w:tcW w:w="1332" w:type="pct"/>
            <w:vAlign w:val="center"/>
          </w:tcPr>
          <w:p w14:paraId="13F76A0F" w14:textId="77777777" w:rsidR="00AE1194" w:rsidRPr="009F5A10" w:rsidRDefault="00AA56F7">
            <w:pPr>
              <w:ind w:firstLineChars="0" w:firstLine="0"/>
              <w:jc w:val="center"/>
              <w:rPr>
                <w:rFonts w:ascii="Times New Roman" w:hAnsi="Times New Roman"/>
              </w:rPr>
            </w:pPr>
            <w:r w:rsidRPr="009F5A10">
              <w:rPr>
                <w:rFonts w:ascii="Times New Roman" w:hAnsi="Times New Roman" w:hint="eastAsia"/>
              </w:rPr>
              <w:t>3</w:t>
            </w:r>
            <w:r w:rsidRPr="009F5A10">
              <w:rPr>
                <w:rFonts w:ascii="Times New Roman" w:hAnsi="Times New Roman"/>
              </w:rPr>
              <w:t>.80</w:t>
            </w:r>
          </w:p>
        </w:tc>
      </w:tr>
    </w:tbl>
    <w:p w14:paraId="148A1436" w14:textId="77777777" w:rsidR="00AE1194" w:rsidRPr="009F5A10" w:rsidRDefault="00AA56F7">
      <w:pPr>
        <w:ind w:firstLine="480"/>
        <w:jc w:val="center"/>
      </w:pPr>
      <w:r w:rsidRPr="009F5A10">
        <w:rPr>
          <w:rFonts w:hint="eastAsia"/>
        </w:rPr>
        <w:t>表</w:t>
      </w:r>
      <w:r w:rsidRPr="009F5A10">
        <w:rPr>
          <w:rFonts w:hint="eastAsia"/>
        </w:rPr>
        <w:t>5</w:t>
      </w:r>
      <w:r w:rsidRPr="009F5A10">
        <w:t>.3</w:t>
      </w:r>
      <w:r w:rsidRPr="009F5A10">
        <w:rPr>
          <w:rFonts w:hint="eastAsia"/>
        </w:rPr>
        <w:t>.</w:t>
      </w:r>
      <w:r w:rsidRPr="009F5A10">
        <w:t>10</w:t>
      </w:r>
      <w:r w:rsidRPr="009F5A10">
        <w:rPr>
          <w:rFonts w:hint="eastAsia"/>
        </w:rPr>
        <w:t>-</w:t>
      </w:r>
      <w:r w:rsidRPr="009F5A10">
        <w:t xml:space="preserve">2 </w:t>
      </w:r>
      <w:r w:rsidRPr="009F5A10">
        <w:rPr>
          <w:rFonts w:hint="eastAsia"/>
        </w:rPr>
        <w:t>多联式</w:t>
      </w:r>
      <w:r w:rsidRPr="009F5A10">
        <w:t>空调</w:t>
      </w:r>
      <w:r w:rsidRPr="009F5A10">
        <w:rPr>
          <w:rFonts w:hint="eastAsia"/>
        </w:rPr>
        <w:t>（热泵）机组能源效率等级指标（</w:t>
      </w:r>
      <w:r w:rsidRPr="009F5A10">
        <w:rPr>
          <w:i/>
        </w:rPr>
        <w:t>APF</w:t>
      </w:r>
      <w:r w:rsidRPr="009F5A10">
        <w:rPr>
          <w:rFonts w:hint="eastAsia"/>
        </w:rPr>
        <w:t>）</w:t>
      </w:r>
    </w:p>
    <w:tbl>
      <w:tblPr>
        <w:tblStyle w:val="aff6"/>
        <w:tblW w:w="5000" w:type="pct"/>
        <w:tblLook w:val="04A0" w:firstRow="1" w:lastRow="0" w:firstColumn="1" w:lastColumn="0" w:noHBand="0" w:noVBand="1"/>
      </w:tblPr>
      <w:tblGrid>
        <w:gridCol w:w="1487"/>
        <w:gridCol w:w="1191"/>
        <w:gridCol w:w="1489"/>
        <w:gridCol w:w="1639"/>
        <w:gridCol w:w="1636"/>
        <w:gridCol w:w="1278"/>
      </w:tblGrid>
      <w:tr w:rsidR="00AE1194" w:rsidRPr="009F5A10" w14:paraId="1E4F4C0E" w14:textId="77777777">
        <w:tc>
          <w:tcPr>
            <w:tcW w:w="852" w:type="pct"/>
            <w:vMerge w:val="restart"/>
            <w:vAlign w:val="center"/>
          </w:tcPr>
          <w:p w14:paraId="10361D42" w14:textId="77777777" w:rsidR="00AE1194" w:rsidRPr="009F5A10" w:rsidRDefault="00AA56F7">
            <w:pPr>
              <w:ind w:firstLineChars="0" w:firstLine="0"/>
              <w:jc w:val="center"/>
              <w:rPr>
                <w:rFonts w:ascii="Times New Roman" w:hAnsi="Times New Roman"/>
                <w:sz w:val="21"/>
              </w:rPr>
            </w:pPr>
            <w:r w:rsidRPr="009F5A10">
              <w:rPr>
                <w:rFonts w:ascii="Times New Roman" w:hAnsi="Times New Roman"/>
                <w:sz w:val="21"/>
              </w:rPr>
              <w:t>建筑能效等级</w:t>
            </w:r>
          </w:p>
        </w:tc>
        <w:tc>
          <w:tcPr>
            <w:tcW w:w="4148" w:type="pct"/>
            <w:gridSpan w:val="5"/>
            <w:vAlign w:val="center"/>
          </w:tcPr>
          <w:p w14:paraId="070D24F4" w14:textId="77777777" w:rsidR="00AE1194" w:rsidRPr="009F5A10" w:rsidRDefault="00AA56F7">
            <w:pPr>
              <w:ind w:firstLineChars="0" w:firstLine="0"/>
              <w:jc w:val="center"/>
              <w:rPr>
                <w:rFonts w:ascii="Times New Roman" w:hAnsi="Times New Roman"/>
                <w:sz w:val="21"/>
              </w:rPr>
            </w:pPr>
            <w:r w:rsidRPr="009F5A10">
              <w:rPr>
                <w:rStyle w:val="aff7"/>
                <w:rFonts w:ascii="Times New Roman" w:hAnsi="Times New Roman"/>
                <w:b w:val="0"/>
                <w:sz w:val="21"/>
              </w:rPr>
              <w:t>名义制冷量</w:t>
            </w:r>
            <w:r w:rsidRPr="009F5A10">
              <w:rPr>
                <w:rStyle w:val="aff7"/>
                <w:rFonts w:ascii="Times New Roman" w:hAnsi="Times New Roman"/>
                <w:b w:val="0"/>
                <w:i/>
                <w:sz w:val="21"/>
              </w:rPr>
              <w:t>CC</w:t>
            </w:r>
            <w:r w:rsidRPr="009F5A10">
              <w:rPr>
                <w:rStyle w:val="aff7"/>
                <w:rFonts w:ascii="Times New Roman" w:hAnsi="Times New Roman"/>
                <w:b w:val="0"/>
                <w:sz w:val="21"/>
              </w:rPr>
              <w:t>（</w:t>
            </w:r>
            <w:r w:rsidRPr="009F5A10">
              <w:rPr>
                <w:rStyle w:val="aff7"/>
                <w:rFonts w:ascii="Times New Roman" w:hAnsi="Times New Roman"/>
                <w:b w:val="0"/>
                <w:sz w:val="21"/>
              </w:rPr>
              <w:t>kW</w:t>
            </w:r>
            <w:r w:rsidRPr="009F5A10">
              <w:rPr>
                <w:rStyle w:val="aff7"/>
                <w:rFonts w:ascii="Times New Roman" w:hAnsi="Times New Roman"/>
                <w:b w:val="0"/>
                <w:sz w:val="21"/>
              </w:rPr>
              <w:t>）</w:t>
            </w:r>
          </w:p>
        </w:tc>
      </w:tr>
      <w:tr w:rsidR="00AE1194" w:rsidRPr="009F5A10" w14:paraId="7AC8003F" w14:textId="77777777">
        <w:tc>
          <w:tcPr>
            <w:tcW w:w="852" w:type="pct"/>
            <w:vMerge/>
            <w:vAlign w:val="center"/>
          </w:tcPr>
          <w:p w14:paraId="63257D64" w14:textId="77777777" w:rsidR="00AE1194" w:rsidRPr="009F5A10" w:rsidRDefault="00AE1194">
            <w:pPr>
              <w:ind w:firstLineChars="0" w:firstLine="0"/>
              <w:jc w:val="center"/>
              <w:rPr>
                <w:rFonts w:ascii="Times New Roman" w:hAnsi="Times New Roman"/>
                <w:sz w:val="21"/>
              </w:rPr>
            </w:pPr>
          </w:p>
        </w:tc>
        <w:tc>
          <w:tcPr>
            <w:tcW w:w="683" w:type="pct"/>
            <w:vAlign w:val="center"/>
          </w:tcPr>
          <w:p w14:paraId="30484A08" w14:textId="77777777" w:rsidR="00AE1194" w:rsidRPr="009F5A10" w:rsidRDefault="00AA56F7">
            <w:pPr>
              <w:ind w:firstLineChars="0" w:firstLine="0"/>
              <w:jc w:val="center"/>
              <w:rPr>
                <w:rFonts w:ascii="Times New Roman" w:hAnsi="Times New Roman"/>
                <w:sz w:val="21"/>
              </w:rPr>
            </w:pPr>
            <w:r w:rsidRPr="009F5A10">
              <w:rPr>
                <w:rFonts w:ascii="Times New Roman" w:hAnsi="Times New Roman"/>
                <w:i/>
                <w:kern w:val="0"/>
                <w:sz w:val="21"/>
                <w:szCs w:val="24"/>
              </w:rPr>
              <w:t>CC</w:t>
            </w:r>
            <w:r w:rsidRPr="009F5A10">
              <w:rPr>
                <w:rFonts w:ascii="Times New Roman" w:hAnsi="Times New Roman"/>
                <w:kern w:val="0"/>
                <w:sz w:val="21"/>
                <w:szCs w:val="24"/>
              </w:rPr>
              <w:t>≤14</w:t>
            </w:r>
          </w:p>
        </w:tc>
        <w:tc>
          <w:tcPr>
            <w:tcW w:w="854" w:type="pct"/>
            <w:vAlign w:val="center"/>
          </w:tcPr>
          <w:p w14:paraId="604CF38A" w14:textId="77777777" w:rsidR="00AE1194" w:rsidRPr="009F5A10" w:rsidRDefault="00AA56F7">
            <w:pPr>
              <w:ind w:firstLineChars="0" w:firstLine="0"/>
              <w:jc w:val="center"/>
              <w:rPr>
                <w:rFonts w:ascii="Times New Roman" w:hAnsi="Times New Roman"/>
                <w:sz w:val="21"/>
              </w:rPr>
            </w:pPr>
            <w:r w:rsidRPr="009F5A10">
              <w:rPr>
                <w:rFonts w:ascii="Times New Roman" w:hAnsi="Times New Roman"/>
                <w:kern w:val="0"/>
                <w:sz w:val="21"/>
                <w:szCs w:val="24"/>
              </w:rPr>
              <w:t>14</w:t>
            </w:r>
            <w:r w:rsidRPr="009F5A10">
              <w:rPr>
                <w:rFonts w:ascii="Times New Roman" w:hAnsi="Times New Roman"/>
                <w:kern w:val="0"/>
                <w:sz w:val="21"/>
                <w:szCs w:val="24"/>
              </w:rPr>
              <w:t>＜</w:t>
            </w:r>
            <w:r w:rsidRPr="009F5A10">
              <w:rPr>
                <w:rFonts w:ascii="Times New Roman" w:hAnsi="Times New Roman"/>
                <w:i/>
                <w:kern w:val="0"/>
                <w:sz w:val="21"/>
                <w:szCs w:val="24"/>
              </w:rPr>
              <w:t>CC</w:t>
            </w:r>
            <w:r w:rsidRPr="009F5A10">
              <w:rPr>
                <w:rFonts w:ascii="Times New Roman" w:hAnsi="Times New Roman"/>
                <w:kern w:val="0"/>
                <w:sz w:val="21"/>
                <w:szCs w:val="24"/>
              </w:rPr>
              <w:t>≤28</w:t>
            </w:r>
          </w:p>
        </w:tc>
        <w:tc>
          <w:tcPr>
            <w:tcW w:w="940" w:type="pct"/>
            <w:vAlign w:val="center"/>
          </w:tcPr>
          <w:p w14:paraId="0327DEC9" w14:textId="77777777" w:rsidR="00AE1194" w:rsidRPr="009F5A10" w:rsidRDefault="00AA56F7">
            <w:pPr>
              <w:ind w:firstLineChars="0" w:firstLine="0"/>
              <w:jc w:val="center"/>
              <w:rPr>
                <w:rFonts w:ascii="Times New Roman" w:hAnsi="Times New Roman"/>
                <w:sz w:val="21"/>
              </w:rPr>
            </w:pPr>
            <w:r w:rsidRPr="009F5A10">
              <w:rPr>
                <w:rFonts w:ascii="Times New Roman" w:hAnsi="Times New Roman"/>
                <w:kern w:val="0"/>
                <w:sz w:val="21"/>
                <w:szCs w:val="24"/>
              </w:rPr>
              <w:t>28</w:t>
            </w:r>
            <w:r w:rsidRPr="009F5A10">
              <w:rPr>
                <w:rFonts w:ascii="Times New Roman" w:hAnsi="Times New Roman"/>
                <w:kern w:val="0"/>
                <w:sz w:val="21"/>
                <w:szCs w:val="24"/>
              </w:rPr>
              <w:t>＜</w:t>
            </w:r>
            <w:r w:rsidRPr="009F5A10">
              <w:rPr>
                <w:rFonts w:ascii="Times New Roman" w:hAnsi="Times New Roman"/>
                <w:i/>
                <w:kern w:val="0"/>
                <w:sz w:val="21"/>
                <w:szCs w:val="24"/>
              </w:rPr>
              <w:t>CC</w:t>
            </w:r>
            <w:r w:rsidRPr="009F5A10">
              <w:rPr>
                <w:rFonts w:ascii="Times New Roman" w:hAnsi="Times New Roman"/>
                <w:kern w:val="0"/>
                <w:sz w:val="21"/>
                <w:szCs w:val="24"/>
              </w:rPr>
              <w:t>≤50</w:t>
            </w:r>
          </w:p>
        </w:tc>
        <w:tc>
          <w:tcPr>
            <w:tcW w:w="938" w:type="pct"/>
            <w:vAlign w:val="center"/>
          </w:tcPr>
          <w:p w14:paraId="2B9A7CD8" w14:textId="77777777" w:rsidR="00AE1194" w:rsidRPr="009F5A10" w:rsidRDefault="00AA56F7">
            <w:pPr>
              <w:ind w:firstLineChars="0" w:firstLine="0"/>
              <w:jc w:val="center"/>
              <w:rPr>
                <w:rFonts w:ascii="Times New Roman" w:hAnsi="Times New Roman"/>
                <w:sz w:val="21"/>
              </w:rPr>
            </w:pPr>
            <w:r w:rsidRPr="009F5A10">
              <w:rPr>
                <w:rFonts w:ascii="Times New Roman" w:hAnsi="Times New Roman"/>
                <w:kern w:val="0"/>
                <w:sz w:val="21"/>
                <w:szCs w:val="24"/>
              </w:rPr>
              <w:t>50</w:t>
            </w:r>
            <w:r w:rsidRPr="009F5A10">
              <w:rPr>
                <w:rFonts w:ascii="Times New Roman" w:hAnsi="Times New Roman"/>
                <w:kern w:val="0"/>
                <w:sz w:val="21"/>
                <w:szCs w:val="24"/>
              </w:rPr>
              <w:t>＜</w:t>
            </w:r>
            <w:r w:rsidRPr="009F5A10">
              <w:rPr>
                <w:rFonts w:ascii="Times New Roman" w:hAnsi="Times New Roman"/>
                <w:i/>
                <w:kern w:val="0"/>
                <w:sz w:val="21"/>
                <w:szCs w:val="24"/>
              </w:rPr>
              <w:t>CC</w:t>
            </w:r>
            <w:r w:rsidRPr="009F5A10">
              <w:rPr>
                <w:rFonts w:ascii="Times New Roman" w:hAnsi="Times New Roman"/>
                <w:kern w:val="0"/>
                <w:sz w:val="21"/>
                <w:szCs w:val="24"/>
              </w:rPr>
              <w:t>≤68</w:t>
            </w:r>
          </w:p>
        </w:tc>
        <w:tc>
          <w:tcPr>
            <w:tcW w:w="733" w:type="pct"/>
            <w:vAlign w:val="center"/>
          </w:tcPr>
          <w:p w14:paraId="60B42A4F" w14:textId="77777777" w:rsidR="00AE1194" w:rsidRPr="009F5A10" w:rsidRDefault="00AA56F7">
            <w:pPr>
              <w:ind w:firstLineChars="0" w:firstLine="0"/>
              <w:jc w:val="center"/>
              <w:rPr>
                <w:rFonts w:ascii="Times New Roman" w:hAnsi="Times New Roman"/>
                <w:sz w:val="21"/>
              </w:rPr>
            </w:pPr>
            <w:r w:rsidRPr="009F5A10">
              <w:rPr>
                <w:rFonts w:ascii="Times New Roman" w:hAnsi="Times New Roman"/>
                <w:i/>
                <w:kern w:val="0"/>
                <w:sz w:val="21"/>
                <w:szCs w:val="24"/>
              </w:rPr>
              <w:t>CC</w:t>
            </w:r>
            <w:r w:rsidRPr="009F5A10">
              <w:rPr>
                <w:rFonts w:ascii="Times New Roman" w:hAnsi="Times New Roman"/>
                <w:kern w:val="0"/>
                <w:sz w:val="21"/>
                <w:szCs w:val="24"/>
              </w:rPr>
              <w:t>＞</w:t>
            </w:r>
            <w:r w:rsidRPr="009F5A10">
              <w:rPr>
                <w:rFonts w:ascii="Times New Roman" w:hAnsi="Times New Roman"/>
                <w:kern w:val="0"/>
                <w:sz w:val="21"/>
                <w:szCs w:val="24"/>
              </w:rPr>
              <w:t>68</w:t>
            </w:r>
          </w:p>
        </w:tc>
      </w:tr>
      <w:tr w:rsidR="00AE1194" w:rsidRPr="009F5A10" w14:paraId="6FCA940F" w14:textId="77777777">
        <w:tc>
          <w:tcPr>
            <w:tcW w:w="852" w:type="pct"/>
            <w:vAlign w:val="center"/>
          </w:tcPr>
          <w:p w14:paraId="65BE7223" w14:textId="77777777" w:rsidR="00AE1194" w:rsidRPr="009F5A10" w:rsidRDefault="00AA56F7">
            <w:pPr>
              <w:ind w:firstLineChars="0" w:firstLine="0"/>
              <w:jc w:val="center"/>
              <w:rPr>
                <w:rFonts w:ascii="Times New Roman" w:hAnsi="Times New Roman"/>
                <w:sz w:val="21"/>
              </w:rPr>
            </w:pPr>
            <w:r w:rsidRPr="009F5A10">
              <w:rPr>
                <w:rFonts w:ascii="Times New Roman" w:hAnsi="Times New Roman"/>
                <w:sz w:val="21"/>
              </w:rPr>
              <w:t>A+</w:t>
            </w:r>
          </w:p>
        </w:tc>
        <w:tc>
          <w:tcPr>
            <w:tcW w:w="683" w:type="pct"/>
            <w:vAlign w:val="center"/>
          </w:tcPr>
          <w:p w14:paraId="562D8F4A" w14:textId="77777777" w:rsidR="00AE1194" w:rsidRPr="009F5A10" w:rsidRDefault="00AA56F7">
            <w:pPr>
              <w:ind w:firstLineChars="0" w:firstLine="0"/>
              <w:jc w:val="center"/>
              <w:rPr>
                <w:rFonts w:ascii="Times New Roman" w:hAnsi="Times New Roman"/>
                <w:sz w:val="21"/>
              </w:rPr>
            </w:pPr>
            <w:r w:rsidRPr="009F5A10">
              <w:rPr>
                <w:rFonts w:ascii="Times New Roman" w:hAnsi="Times New Roman"/>
                <w:sz w:val="21"/>
              </w:rPr>
              <w:t>5.20</w:t>
            </w:r>
          </w:p>
        </w:tc>
        <w:tc>
          <w:tcPr>
            <w:tcW w:w="854" w:type="pct"/>
            <w:vAlign w:val="center"/>
          </w:tcPr>
          <w:p w14:paraId="2CDEFD46" w14:textId="77777777" w:rsidR="00AE1194" w:rsidRPr="009F5A10" w:rsidRDefault="00AA56F7">
            <w:pPr>
              <w:ind w:firstLineChars="0" w:firstLine="0"/>
              <w:jc w:val="center"/>
              <w:rPr>
                <w:rFonts w:ascii="Times New Roman" w:hAnsi="Times New Roman"/>
                <w:sz w:val="21"/>
              </w:rPr>
            </w:pPr>
            <w:r w:rsidRPr="009F5A10">
              <w:rPr>
                <w:rFonts w:ascii="Times New Roman" w:hAnsi="Times New Roman"/>
                <w:sz w:val="21"/>
              </w:rPr>
              <w:t>4.80</w:t>
            </w:r>
          </w:p>
        </w:tc>
        <w:tc>
          <w:tcPr>
            <w:tcW w:w="940" w:type="pct"/>
            <w:vAlign w:val="center"/>
          </w:tcPr>
          <w:p w14:paraId="01A735C8" w14:textId="77777777" w:rsidR="00AE1194" w:rsidRPr="009F5A10" w:rsidRDefault="00AA56F7">
            <w:pPr>
              <w:ind w:firstLineChars="0" w:firstLine="0"/>
              <w:jc w:val="center"/>
              <w:rPr>
                <w:rFonts w:ascii="Times New Roman" w:hAnsi="Times New Roman"/>
                <w:sz w:val="21"/>
              </w:rPr>
            </w:pPr>
            <w:r w:rsidRPr="009F5A10">
              <w:rPr>
                <w:rFonts w:ascii="Times New Roman" w:hAnsi="Times New Roman"/>
                <w:sz w:val="21"/>
              </w:rPr>
              <w:t>4.50</w:t>
            </w:r>
          </w:p>
        </w:tc>
        <w:tc>
          <w:tcPr>
            <w:tcW w:w="938" w:type="pct"/>
            <w:vAlign w:val="center"/>
          </w:tcPr>
          <w:p w14:paraId="06C6FAD9" w14:textId="77777777" w:rsidR="00AE1194" w:rsidRPr="009F5A10" w:rsidRDefault="00AA56F7">
            <w:pPr>
              <w:ind w:firstLineChars="0" w:firstLine="0"/>
              <w:jc w:val="center"/>
              <w:rPr>
                <w:rFonts w:ascii="Times New Roman" w:hAnsi="Times New Roman"/>
                <w:sz w:val="21"/>
              </w:rPr>
            </w:pPr>
            <w:r w:rsidRPr="009F5A10">
              <w:rPr>
                <w:rFonts w:ascii="Times New Roman" w:hAnsi="Times New Roman"/>
                <w:sz w:val="21"/>
              </w:rPr>
              <w:t>4.20</w:t>
            </w:r>
          </w:p>
        </w:tc>
        <w:tc>
          <w:tcPr>
            <w:tcW w:w="733" w:type="pct"/>
            <w:vAlign w:val="center"/>
          </w:tcPr>
          <w:p w14:paraId="1A920B5C" w14:textId="77777777" w:rsidR="00AE1194" w:rsidRPr="009F5A10" w:rsidRDefault="00AA56F7">
            <w:pPr>
              <w:ind w:firstLineChars="0" w:firstLine="0"/>
              <w:jc w:val="center"/>
              <w:rPr>
                <w:rFonts w:ascii="Times New Roman" w:hAnsi="Times New Roman"/>
                <w:sz w:val="21"/>
              </w:rPr>
            </w:pPr>
            <w:r w:rsidRPr="009F5A10">
              <w:rPr>
                <w:rFonts w:ascii="Times New Roman" w:hAnsi="Times New Roman"/>
                <w:sz w:val="21"/>
              </w:rPr>
              <w:t>4.00</w:t>
            </w:r>
          </w:p>
        </w:tc>
      </w:tr>
      <w:tr w:rsidR="00AE1194" w:rsidRPr="009F5A10" w14:paraId="06A10D56" w14:textId="77777777">
        <w:tc>
          <w:tcPr>
            <w:tcW w:w="852" w:type="pct"/>
            <w:vAlign w:val="center"/>
          </w:tcPr>
          <w:p w14:paraId="499EFE85" w14:textId="77777777" w:rsidR="00AE1194" w:rsidRPr="009F5A10" w:rsidRDefault="00AA56F7">
            <w:pPr>
              <w:ind w:firstLineChars="0" w:firstLine="0"/>
              <w:jc w:val="center"/>
              <w:rPr>
                <w:rFonts w:ascii="Times New Roman" w:hAnsi="Times New Roman"/>
                <w:sz w:val="21"/>
              </w:rPr>
            </w:pPr>
            <w:r w:rsidRPr="009F5A10">
              <w:rPr>
                <w:rFonts w:ascii="Times New Roman" w:hAnsi="Times New Roman"/>
                <w:sz w:val="21"/>
              </w:rPr>
              <w:t>A</w:t>
            </w:r>
          </w:p>
        </w:tc>
        <w:tc>
          <w:tcPr>
            <w:tcW w:w="683" w:type="pct"/>
            <w:vAlign w:val="center"/>
          </w:tcPr>
          <w:p w14:paraId="7397084F" w14:textId="77777777" w:rsidR="00AE1194" w:rsidRPr="009F5A10" w:rsidRDefault="00AA56F7">
            <w:pPr>
              <w:ind w:firstLineChars="0" w:firstLine="0"/>
              <w:jc w:val="center"/>
              <w:rPr>
                <w:rFonts w:ascii="Times New Roman" w:hAnsi="Times New Roman"/>
                <w:sz w:val="21"/>
              </w:rPr>
            </w:pPr>
            <w:r w:rsidRPr="009F5A10">
              <w:rPr>
                <w:rFonts w:ascii="Times New Roman" w:hAnsi="Times New Roman"/>
                <w:sz w:val="21"/>
              </w:rPr>
              <w:t>5.20</w:t>
            </w:r>
          </w:p>
        </w:tc>
        <w:tc>
          <w:tcPr>
            <w:tcW w:w="854" w:type="pct"/>
            <w:vAlign w:val="center"/>
          </w:tcPr>
          <w:p w14:paraId="0426B04B" w14:textId="77777777" w:rsidR="00AE1194" w:rsidRPr="009F5A10" w:rsidRDefault="00AA56F7">
            <w:pPr>
              <w:ind w:firstLineChars="0" w:firstLine="0"/>
              <w:jc w:val="center"/>
              <w:rPr>
                <w:rFonts w:ascii="Times New Roman" w:hAnsi="Times New Roman"/>
                <w:sz w:val="21"/>
              </w:rPr>
            </w:pPr>
            <w:r w:rsidRPr="009F5A10">
              <w:rPr>
                <w:rFonts w:ascii="Times New Roman" w:hAnsi="Times New Roman"/>
                <w:sz w:val="21"/>
              </w:rPr>
              <w:t>4.80</w:t>
            </w:r>
          </w:p>
        </w:tc>
        <w:tc>
          <w:tcPr>
            <w:tcW w:w="940" w:type="pct"/>
            <w:vAlign w:val="center"/>
          </w:tcPr>
          <w:p w14:paraId="5B45EECF" w14:textId="77777777" w:rsidR="00AE1194" w:rsidRPr="009F5A10" w:rsidRDefault="00AA56F7">
            <w:pPr>
              <w:ind w:firstLineChars="0" w:firstLine="0"/>
              <w:jc w:val="center"/>
              <w:rPr>
                <w:rFonts w:ascii="Times New Roman" w:hAnsi="Times New Roman"/>
                <w:sz w:val="21"/>
              </w:rPr>
            </w:pPr>
            <w:r w:rsidRPr="009F5A10">
              <w:rPr>
                <w:rFonts w:ascii="Times New Roman" w:hAnsi="Times New Roman"/>
                <w:sz w:val="21"/>
              </w:rPr>
              <w:t>4.50</w:t>
            </w:r>
          </w:p>
        </w:tc>
        <w:tc>
          <w:tcPr>
            <w:tcW w:w="938" w:type="pct"/>
            <w:vAlign w:val="center"/>
          </w:tcPr>
          <w:p w14:paraId="24E75291" w14:textId="77777777" w:rsidR="00AE1194" w:rsidRPr="009F5A10" w:rsidRDefault="00AA56F7">
            <w:pPr>
              <w:ind w:firstLineChars="0" w:firstLine="0"/>
              <w:jc w:val="center"/>
              <w:rPr>
                <w:rFonts w:ascii="Times New Roman" w:hAnsi="Times New Roman"/>
                <w:sz w:val="21"/>
              </w:rPr>
            </w:pPr>
            <w:r w:rsidRPr="009F5A10">
              <w:rPr>
                <w:rFonts w:ascii="Times New Roman" w:hAnsi="Times New Roman"/>
                <w:sz w:val="21"/>
              </w:rPr>
              <w:t>4.20</w:t>
            </w:r>
          </w:p>
        </w:tc>
        <w:tc>
          <w:tcPr>
            <w:tcW w:w="733" w:type="pct"/>
            <w:vAlign w:val="center"/>
          </w:tcPr>
          <w:p w14:paraId="59575692" w14:textId="77777777" w:rsidR="00AE1194" w:rsidRPr="009F5A10" w:rsidRDefault="00AA56F7">
            <w:pPr>
              <w:ind w:firstLineChars="0" w:firstLine="0"/>
              <w:jc w:val="center"/>
              <w:rPr>
                <w:rFonts w:ascii="Times New Roman" w:hAnsi="Times New Roman"/>
                <w:sz w:val="21"/>
              </w:rPr>
            </w:pPr>
            <w:r w:rsidRPr="009F5A10">
              <w:rPr>
                <w:rFonts w:ascii="Times New Roman" w:hAnsi="Times New Roman"/>
                <w:sz w:val="21"/>
              </w:rPr>
              <w:t>4.00</w:t>
            </w:r>
          </w:p>
        </w:tc>
      </w:tr>
      <w:tr w:rsidR="00AE1194" w:rsidRPr="009F5A10" w14:paraId="00F7F165" w14:textId="77777777">
        <w:tc>
          <w:tcPr>
            <w:tcW w:w="852" w:type="pct"/>
            <w:vAlign w:val="center"/>
          </w:tcPr>
          <w:p w14:paraId="6B895E1A" w14:textId="77777777" w:rsidR="00AE1194" w:rsidRPr="009F5A10" w:rsidRDefault="00AA56F7">
            <w:pPr>
              <w:ind w:firstLineChars="0" w:firstLine="0"/>
              <w:jc w:val="center"/>
              <w:rPr>
                <w:rFonts w:ascii="Times New Roman" w:hAnsi="Times New Roman"/>
                <w:sz w:val="21"/>
              </w:rPr>
            </w:pPr>
            <w:r w:rsidRPr="009F5A10">
              <w:rPr>
                <w:rFonts w:ascii="Times New Roman" w:hAnsi="Times New Roman"/>
                <w:sz w:val="21"/>
              </w:rPr>
              <w:t>A-</w:t>
            </w:r>
          </w:p>
        </w:tc>
        <w:tc>
          <w:tcPr>
            <w:tcW w:w="683" w:type="pct"/>
            <w:vAlign w:val="center"/>
          </w:tcPr>
          <w:p w14:paraId="0FEBFEB0" w14:textId="77777777" w:rsidR="00AE1194" w:rsidRPr="009F5A10" w:rsidRDefault="00AA56F7">
            <w:pPr>
              <w:ind w:firstLineChars="0" w:firstLine="0"/>
              <w:jc w:val="center"/>
              <w:rPr>
                <w:rFonts w:ascii="Times New Roman" w:hAnsi="Times New Roman"/>
                <w:sz w:val="21"/>
              </w:rPr>
            </w:pPr>
            <w:r w:rsidRPr="009F5A10">
              <w:rPr>
                <w:rFonts w:ascii="Times New Roman" w:hAnsi="Times New Roman" w:hint="eastAsia"/>
                <w:sz w:val="21"/>
              </w:rPr>
              <w:t>4</w:t>
            </w:r>
            <w:r w:rsidRPr="009F5A10">
              <w:rPr>
                <w:rFonts w:ascii="Times New Roman" w:hAnsi="Times New Roman"/>
                <w:sz w:val="21"/>
              </w:rPr>
              <w:t>.20</w:t>
            </w:r>
          </w:p>
        </w:tc>
        <w:tc>
          <w:tcPr>
            <w:tcW w:w="854" w:type="pct"/>
            <w:vAlign w:val="center"/>
          </w:tcPr>
          <w:p w14:paraId="6B96677F" w14:textId="77777777" w:rsidR="00AE1194" w:rsidRPr="009F5A10" w:rsidRDefault="00AA56F7">
            <w:pPr>
              <w:ind w:firstLineChars="0" w:firstLine="0"/>
              <w:jc w:val="center"/>
              <w:rPr>
                <w:rFonts w:ascii="Times New Roman" w:hAnsi="Times New Roman"/>
                <w:sz w:val="21"/>
              </w:rPr>
            </w:pPr>
            <w:r w:rsidRPr="009F5A10">
              <w:rPr>
                <w:rFonts w:ascii="Times New Roman" w:hAnsi="Times New Roman" w:hint="eastAsia"/>
                <w:sz w:val="21"/>
              </w:rPr>
              <w:t>4</w:t>
            </w:r>
            <w:r w:rsidRPr="009F5A10">
              <w:rPr>
                <w:rFonts w:ascii="Times New Roman" w:hAnsi="Times New Roman"/>
                <w:sz w:val="21"/>
              </w:rPr>
              <w:t>.10</w:t>
            </w:r>
          </w:p>
        </w:tc>
        <w:tc>
          <w:tcPr>
            <w:tcW w:w="940" w:type="pct"/>
            <w:vAlign w:val="center"/>
          </w:tcPr>
          <w:p w14:paraId="040D70DF" w14:textId="77777777" w:rsidR="00AE1194" w:rsidRPr="009F5A10" w:rsidRDefault="00AA56F7">
            <w:pPr>
              <w:ind w:firstLineChars="0" w:firstLine="0"/>
              <w:jc w:val="center"/>
              <w:rPr>
                <w:rFonts w:ascii="Times New Roman" w:hAnsi="Times New Roman"/>
                <w:sz w:val="21"/>
              </w:rPr>
            </w:pPr>
            <w:r w:rsidRPr="009F5A10">
              <w:rPr>
                <w:rFonts w:ascii="Times New Roman" w:hAnsi="Times New Roman" w:hint="eastAsia"/>
                <w:sz w:val="21"/>
              </w:rPr>
              <w:t>4</w:t>
            </w:r>
            <w:r w:rsidRPr="009F5A10">
              <w:rPr>
                <w:rFonts w:ascii="Times New Roman" w:hAnsi="Times New Roman"/>
                <w:sz w:val="21"/>
              </w:rPr>
              <w:t>.00</w:t>
            </w:r>
          </w:p>
        </w:tc>
        <w:tc>
          <w:tcPr>
            <w:tcW w:w="938" w:type="pct"/>
            <w:vAlign w:val="center"/>
          </w:tcPr>
          <w:p w14:paraId="12AFC6B3" w14:textId="77777777" w:rsidR="00AE1194" w:rsidRPr="009F5A10" w:rsidRDefault="00AA56F7">
            <w:pPr>
              <w:ind w:firstLineChars="0" w:firstLine="0"/>
              <w:jc w:val="center"/>
              <w:rPr>
                <w:rFonts w:ascii="Times New Roman" w:hAnsi="Times New Roman"/>
                <w:sz w:val="21"/>
              </w:rPr>
            </w:pPr>
            <w:r w:rsidRPr="009F5A10">
              <w:rPr>
                <w:rFonts w:ascii="Times New Roman" w:hAnsi="Times New Roman" w:hint="eastAsia"/>
                <w:sz w:val="21"/>
              </w:rPr>
              <w:t>3</w:t>
            </w:r>
            <w:r w:rsidRPr="009F5A10">
              <w:rPr>
                <w:rFonts w:ascii="Times New Roman" w:hAnsi="Times New Roman"/>
                <w:sz w:val="21"/>
              </w:rPr>
              <w:t>.80</w:t>
            </w:r>
          </w:p>
        </w:tc>
        <w:tc>
          <w:tcPr>
            <w:tcW w:w="733" w:type="pct"/>
            <w:vAlign w:val="center"/>
          </w:tcPr>
          <w:p w14:paraId="7C667087" w14:textId="77777777" w:rsidR="00AE1194" w:rsidRPr="009F5A10" w:rsidRDefault="00AA56F7">
            <w:pPr>
              <w:ind w:firstLineChars="0" w:firstLine="0"/>
              <w:jc w:val="center"/>
              <w:rPr>
                <w:rFonts w:ascii="Times New Roman" w:hAnsi="Times New Roman"/>
                <w:sz w:val="21"/>
              </w:rPr>
            </w:pPr>
            <w:r w:rsidRPr="009F5A10">
              <w:rPr>
                <w:rFonts w:ascii="Times New Roman" w:hAnsi="Times New Roman" w:hint="eastAsia"/>
                <w:sz w:val="21"/>
              </w:rPr>
              <w:t>3</w:t>
            </w:r>
            <w:r w:rsidRPr="009F5A10">
              <w:rPr>
                <w:rFonts w:ascii="Times New Roman" w:hAnsi="Times New Roman"/>
                <w:sz w:val="21"/>
              </w:rPr>
              <w:t>.50</w:t>
            </w:r>
          </w:p>
        </w:tc>
      </w:tr>
      <w:tr w:rsidR="00AE1194" w:rsidRPr="009F5A10" w14:paraId="2299C5E2" w14:textId="77777777">
        <w:tc>
          <w:tcPr>
            <w:tcW w:w="852" w:type="pct"/>
            <w:vAlign w:val="center"/>
          </w:tcPr>
          <w:p w14:paraId="42F45707" w14:textId="77777777" w:rsidR="00AE1194" w:rsidRPr="009F5A10" w:rsidRDefault="00AA56F7">
            <w:pPr>
              <w:ind w:firstLineChars="0" w:firstLine="0"/>
              <w:jc w:val="center"/>
              <w:rPr>
                <w:rFonts w:ascii="Times New Roman" w:hAnsi="Times New Roman"/>
                <w:sz w:val="21"/>
              </w:rPr>
            </w:pPr>
            <w:r w:rsidRPr="009F5A10">
              <w:rPr>
                <w:rFonts w:ascii="Times New Roman" w:hAnsi="Times New Roman"/>
                <w:sz w:val="21"/>
              </w:rPr>
              <w:t>B</w:t>
            </w:r>
          </w:p>
        </w:tc>
        <w:tc>
          <w:tcPr>
            <w:tcW w:w="683" w:type="pct"/>
            <w:vAlign w:val="center"/>
          </w:tcPr>
          <w:p w14:paraId="32BB8F3F" w14:textId="77777777" w:rsidR="00AE1194" w:rsidRPr="009F5A10" w:rsidRDefault="00AA56F7">
            <w:pPr>
              <w:ind w:firstLineChars="0" w:firstLine="0"/>
              <w:jc w:val="center"/>
              <w:rPr>
                <w:rFonts w:ascii="Times New Roman" w:hAnsi="Times New Roman"/>
                <w:sz w:val="21"/>
              </w:rPr>
            </w:pPr>
            <w:r w:rsidRPr="009F5A10">
              <w:rPr>
                <w:rFonts w:ascii="Times New Roman" w:hAnsi="Times New Roman" w:hint="eastAsia"/>
                <w:sz w:val="21"/>
              </w:rPr>
              <w:t>3</w:t>
            </w:r>
            <w:r w:rsidRPr="009F5A10">
              <w:rPr>
                <w:rFonts w:ascii="Times New Roman" w:hAnsi="Times New Roman"/>
                <w:sz w:val="21"/>
              </w:rPr>
              <w:t>.60</w:t>
            </w:r>
          </w:p>
        </w:tc>
        <w:tc>
          <w:tcPr>
            <w:tcW w:w="854" w:type="pct"/>
            <w:vAlign w:val="center"/>
          </w:tcPr>
          <w:p w14:paraId="607331CF" w14:textId="77777777" w:rsidR="00AE1194" w:rsidRPr="009F5A10" w:rsidRDefault="00AA56F7">
            <w:pPr>
              <w:ind w:firstLineChars="0" w:firstLine="0"/>
              <w:jc w:val="center"/>
              <w:rPr>
                <w:rFonts w:ascii="Times New Roman" w:hAnsi="Times New Roman"/>
                <w:sz w:val="21"/>
              </w:rPr>
            </w:pPr>
            <w:r w:rsidRPr="009F5A10">
              <w:rPr>
                <w:rFonts w:ascii="Times New Roman" w:hAnsi="Times New Roman" w:hint="eastAsia"/>
                <w:sz w:val="21"/>
              </w:rPr>
              <w:t>3</w:t>
            </w:r>
            <w:r w:rsidRPr="009F5A10">
              <w:rPr>
                <w:rFonts w:ascii="Times New Roman" w:hAnsi="Times New Roman"/>
                <w:sz w:val="21"/>
              </w:rPr>
              <w:t>.50</w:t>
            </w:r>
          </w:p>
        </w:tc>
        <w:tc>
          <w:tcPr>
            <w:tcW w:w="940" w:type="pct"/>
            <w:vAlign w:val="center"/>
          </w:tcPr>
          <w:p w14:paraId="3E4ACECE" w14:textId="77777777" w:rsidR="00AE1194" w:rsidRPr="009F5A10" w:rsidRDefault="00AA56F7">
            <w:pPr>
              <w:ind w:firstLineChars="0" w:firstLine="0"/>
              <w:jc w:val="center"/>
              <w:rPr>
                <w:rFonts w:ascii="Times New Roman" w:hAnsi="Times New Roman"/>
                <w:sz w:val="21"/>
              </w:rPr>
            </w:pPr>
            <w:r w:rsidRPr="009F5A10">
              <w:rPr>
                <w:rFonts w:ascii="Times New Roman" w:hAnsi="Times New Roman" w:hint="eastAsia"/>
                <w:sz w:val="21"/>
              </w:rPr>
              <w:t>3</w:t>
            </w:r>
            <w:r w:rsidRPr="009F5A10">
              <w:rPr>
                <w:rFonts w:ascii="Times New Roman" w:hAnsi="Times New Roman"/>
                <w:sz w:val="21"/>
              </w:rPr>
              <w:t>.40</w:t>
            </w:r>
          </w:p>
        </w:tc>
        <w:tc>
          <w:tcPr>
            <w:tcW w:w="938" w:type="pct"/>
            <w:vAlign w:val="center"/>
          </w:tcPr>
          <w:p w14:paraId="56EC914C" w14:textId="77777777" w:rsidR="00AE1194" w:rsidRPr="009F5A10" w:rsidRDefault="00AA56F7">
            <w:pPr>
              <w:ind w:firstLineChars="0" w:firstLine="0"/>
              <w:jc w:val="center"/>
              <w:rPr>
                <w:rFonts w:ascii="Times New Roman" w:hAnsi="Times New Roman"/>
                <w:sz w:val="21"/>
              </w:rPr>
            </w:pPr>
            <w:r w:rsidRPr="009F5A10">
              <w:rPr>
                <w:rFonts w:ascii="Times New Roman" w:hAnsi="Times New Roman" w:hint="eastAsia"/>
                <w:sz w:val="21"/>
              </w:rPr>
              <w:t>3</w:t>
            </w:r>
            <w:r w:rsidRPr="009F5A10">
              <w:rPr>
                <w:rFonts w:ascii="Times New Roman" w:hAnsi="Times New Roman"/>
                <w:sz w:val="21"/>
              </w:rPr>
              <w:t>.30</w:t>
            </w:r>
          </w:p>
        </w:tc>
        <w:tc>
          <w:tcPr>
            <w:tcW w:w="733" w:type="pct"/>
            <w:vAlign w:val="center"/>
          </w:tcPr>
          <w:p w14:paraId="4C8EEFFE" w14:textId="77777777" w:rsidR="00AE1194" w:rsidRPr="009F5A10" w:rsidRDefault="00AA56F7">
            <w:pPr>
              <w:ind w:firstLineChars="0" w:firstLine="0"/>
              <w:jc w:val="center"/>
              <w:rPr>
                <w:rFonts w:ascii="Times New Roman" w:hAnsi="Times New Roman"/>
                <w:sz w:val="21"/>
              </w:rPr>
            </w:pPr>
            <w:r w:rsidRPr="009F5A10">
              <w:rPr>
                <w:rFonts w:ascii="Times New Roman" w:hAnsi="Times New Roman" w:hint="eastAsia"/>
                <w:sz w:val="21"/>
              </w:rPr>
              <w:t>3</w:t>
            </w:r>
            <w:r w:rsidRPr="009F5A10">
              <w:rPr>
                <w:rFonts w:ascii="Times New Roman" w:hAnsi="Times New Roman"/>
                <w:sz w:val="21"/>
              </w:rPr>
              <w:t>.20</w:t>
            </w:r>
          </w:p>
        </w:tc>
      </w:tr>
      <w:tr w:rsidR="00AE1194" w:rsidRPr="009F5A10" w14:paraId="178D5925" w14:textId="77777777">
        <w:tc>
          <w:tcPr>
            <w:tcW w:w="852" w:type="pct"/>
            <w:vAlign w:val="center"/>
          </w:tcPr>
          <w:p w14:paraId="00492415" w14:textId="77777777" w:rsidR="00AE1194" w:rsidRPr="009F5A10" w:rsidRDefault="00AA56F7">
            <w:pPr>
              <w:ind w:firstLineChars="0" w:firstLine="0"/>
              <w:jc w:val="center"/>
              <w:rPr>
                <w:rFonts w:ascii="Times New Roman" w:hAnsi="Times New Roman"/>
                <w:sz w:val="21"/>
              </w:rPr>
            </w:pPr>
            <w:r w:rsidRPr="009F5A10">
              <w:rPr>
                <w:rFonts w:ascii="Times New Roman" w:hAnsi="Times New Roman"/>
                <w:sz w:val="21"/>
              </w:rPr>
              <w:t>C</w:t>
            </w:r>
          </w:p>
        </w:tc>
        <w:tc>
          <w:tcPr>
            <w:tcW w:w="683" w:type="pct"/>
            <w:vAlign w:val="center"/>
          </w:tcPr>
          <w:p w14:paraId="10F9D6DB" w14:textId="77777777" w:rsidR="00AE1194" w:rsidRPr="009F5A10" w:rsidRDefault="00AA56F7">
            <w:pPr>
              <w:ind w:firstLineChars="0" w:firstLine="0"/>
              <w:jc w:val="center"/>
              <w:rPr>
                <w:rFonts w:ascii="Times New Roman" w:hAnsi="Times New Roman"/>
                <w:sz w:val="21"/>
              </w:rPr>
            </w:pPr>
            <w:r w:rsidRPr="009F5A10">
              <w:rPr>
                <w:rFonts w:ascii="Times New Roman" w:hAnsi="Times New Roman" w:hint="eastAsia"/>
                <w:sz w:val="21"/>
              </w:rPr>
              <w:t>3</w:t>
            </w:r>
            <w:r w:rsidRPr="009F5A10">
              <w:rPr>
                <w:rFonts w:ascii="Times New Roman" w:hAnsi="Times New Roman"/>
                <w:sz w:val="21"/>
              </w:rPr>
              <w:t>.20</w:t>
            </w:r>
          </w:p>
        </w:tc>
        <w:tc>
          <w:tcPr>
            <w:tcW w:w="854" w:type="pct"/>
            <w:vAlign w:val="center"/>
          </w:tcPr>
          <w:p w14:paraId="5BB43CE4" w14:textId="77777777" w:rsidR="00AE1194" w:rsidRPr="009F5A10" w:rsidRDefault="00AA56F7">
            <w:pPr>
              <w:ind w:firstLineChars="0" w:firstLine="0"/>
              <w:jc w:val="center"/>
              <w:rPr>
                <w:rFonts w:ascii="Times New Roman" w:hAnsi="Times New Roman"/>
                <w:sz w:val="21"/>
              </w:rPr>
            </w:pPr>
            <w:r w:rsidRPr="009F5A10">
              <w:rPr>
                <w:rFonts w:ascii="Times New Roman" w:hAnsi="Times New Roman" w:hint="eastAsia"/>
                <w:sz w:val="21"/>
              </w:rPr>
              <w:t>3</w:t>
            </w:r>
            <w:r w:rsidRPr="009F5A10">
              <w:rPr>
                <w:rFonts w:ascii="Times New Roman" w:hAnsi="Times New Roman"/>
                <w:sz w:val="21"/>
              </w:rPr>
              <w:t>.10</w:t>
            </w:r>
          </w:p>
        </w:tc>
        <w:tc>
          <w:tcPr>
            <w:tcW w:w="940" w:type="pct"/>
            <w:vAlign w:val="center"/>
          </w:tcPr>
          <w:p w14:paraId="2C90DAEA" w14:textId="77777777" w:rsidR="00AE1194" w:rsidRPr="009F5A10" w:rsidRDefault="00AA56F7">
            <w:pPr>
              <w:ind w:firstLineChars="0" w:firstLine="0"/>
              <w:jc w:val="center"/>
              <w:rPr>
                <w:rFonts w:ascii="Times New Roman" w:hAnsi="Times New Roman"/>
                <w:sz w:val="21"/>
              </w:rPr>
            </w:pPr>
            <w:r w:rsidRPr="009F5A10">
              <w:rPr>
                <w:rFonts w:ascii="Times New Roman" w:hAnsi="Times New Roman" w:hint="eastAsia"/>
                <w:sz w:val="21"/>
              </w:rPr>
              <w:t>3</w:t>
            </w:r>
            <w:r w:rsidRPr="009F5A10">
              <w:rPr>
                <w:rFonts w:ascii="Times New Roman" w:hAnsi="Times New Roman"/>
                <w:sz w:val="21"/>
              </w:rPr>
              <w:t>.00</w:t>
            </w:r>
          </w:p>
        </w:tc>
        <w:tc>
          <w:tcPr>
            <w:tcW w:w="938" w:type="pct"/>
            <w:vAlign w:val="center"/>
          </w:tcPr>
          <w:p w14:paraId="4C2B1820" w14:textId="77777777" w:rsidR="00AE1194" w:rsidRPr="009F5A10" w:rsidRDefault="00AA56F7">
            <w:pPr>
              <w:ind w:firstLineChars="0" w:firstLine="0"/>
              <w:jc w:val="center"/>
              <w:rPr>
                <w:rFonts w:ascii="Times New Roman" w:hAnsi="Times New Roman"/>
                <w:sz w:val="21"/>
              </w:rPr>
            </w:pPr>
            <w:r w:rsidRPr="009F5A10">
              <w:rPr>
                <w:rFonts w:ascii="Times New Roman" w:hAnsi="Times New Roman" w:hint="eastAsia"/>
                <w:sz w:val="21"/>
              </w:rPr>
              <w:t>2</w:t>
            </w:r>
            <w:r w:rsidRPr="009F5A10">
              <w:rPr>
                <w:rFonts w:ascii="Times New Roman" w:hAnsi="Times New Roman"/>
                <w:sz w:val="21"/>
              </w:rPr>
              <w:t>.90</w:t>
            </w:r>
          </w:p>
        </w:tc>
        <w:tc>
          <w:tcPr>
            <w:tcW w:w="733" w:type="pct"/>
            <w:vAlign w:val="center"/>
          </w:tcPr>
          <w:p w14:paraId="2C496AA7" w14:textId="77777777" w:rsidR="00AE1194" w:rsidRPr="009F5A10" w:rsidRDefault="00AA56F7">
            <w:pPr>
              <w:ind w:firstLineChars="0" w:firstLine="0"/>
              <w:jc w:val="center"/>
              <w:rPr>
                <w:rFonts w:ascii="Times New Roman" w:hAnsi="Times New Roman"/>
                <w:sz w:val="21"/>
              </w:rPr>
            </w:pPr>
            <w:r w:rsidRPr="009F5A10">
              <w:rPr>
                <w:rFonts w:ascii="Times New Roman" w:hAnsi="Times New Roman" w:hint="eastAsia"/>
                <w:sz w:val="21"/>
              </w:rPr>
              <w:t>2</w:t>
            </w:r>
            <w:r w:rsidRPr="009F5A10">
              <w:rPr>
                <w:rFonts w:ascii="Times New Roman" w:hAnsi="Times New Roman"/>
                <w:sz w:val="21"/>
              </w:rPr>
              <w:t>.80</w:t>
            </w:r>
          </w:p>
        </w:tc>
      </w:tr>
      <w:tr w:rsidR="00AE1194" w:rsidRPr="009F5A10" w14:paraId="32D4C477" w14:textId="77777777">
        <w:tc>
          <w:tcPr>
            <w:tcW w:w="852" w:type="pct"/>
            <w:vAlign w:val="center"/>
          </w:tcPr>
          <w:p w14:paraId="24A19711" w14:textId="77777777" w:rsidR="00AE1194" w:rsidRPr="009F5A10" w:rsidRDefault="00AA56F7">
            <w:pPr>
              <w:ind w:firstLineChars="0" w:firstLine="0"/>
              <w:jc w:val="center"/>
              <w:rPr>
                <w:rFonts w:ascii="Times New Roman" w:hAnsi="Times New Roman"/>
                <w:sz w:val="21"/>
              </w:rPr>
            </w:pPr>
            <w:r w:rsidRPr="009F5A10">
              <w:rPr>
                <w:rFonts w:ascii="Times New Roman" w:hAnsi="Times New Roman"/>
                <w:sz w:val="21"/>
              </w:rPr>
              <w:t>D</w:t>
            </w:r>
          </w:p>
        </w:tc>
        <w:tc>
          <w:tcPr>
            <w:tcW w:w="683" w:type="pct"/>
            <w:vAlign w:val="center"/>
          </w:tcPr>
          <w:p w14:paraId="662D2A9C" w14:textId="77777777" w:rsidR="00AE1194" w:rsidRPr="009F5A10" w:rsidRDefault="00AA56F7">
            <w:pPr>
              <w:ind w:firstLineChars="0" w:firstLine="0"/>
              <w:jc w:val="center"/>
              <w:rPr>
                <w:rFonts w:ascii="Times New Roman" w:hAnsi="Times New Roman"/>
                <w:sz w:val="21"/>
              </w:rPr>
            </w:pPr>
            <w:r w:rsidRPr="009F5A10">
              <w:rPr>
                <w:rFonts w:ascii="Times New Roman" w:hAnsi="Times New Roman" w:hint="eastAsia"/>
                <w:sz w:val="21"/>
              </w:rPr>
              <w:t>—</w:t>
            </w:r>
          </w:p>
        </w:tc>
        <w:tc>
          <w:tcPr>
            <w:tcW w:w="854" w:type="pct"/>
            <w:vAlign w:val="center"/>
          </w:tcPr>
          <w:p w14:paraId="6DC88ECA" w14:textId="77777777" w:rsidR="00AE1194" w:rsidRPr="009F5A10" w:rsidRDefault="00AA56F7">
            <w:pPr>
              <w:ind w:firstLineChars="0" w:firstLine="0"/>
              <w:jc w:val="center"/>
              <w:rPr>
                <w:rFonts w:ascii="Times New Roman" w:hAnsi="Times New Roman"/>
                <w:sz w:val="21"/>
              </w:rPr>
            </w:pPr>
            <w:r w:rsidRPr="009F5A10">
              <w:rPr>
                <w:rFonts w:ascii="Times New Roman" w:hAnsi="Times New Roman" w:hint="eastAsia"/>
                <w:sz w:val="21"/>
              </w:rPr>
              <w:t>—</w:t>
            </w:r>
          </w:p>
        </w:tc>
        <w:tc>
          <w:tcPr>
            <w:tcW w:w="940" w:type="pct"/>
            <w:vAlign w:val="center"/>
          </w:tcPr>
          <w:p w14:paraId="421ADFB5" w14:textId="77777777" w:rsidR="00AE1194" w:rsidRPr="009F5A10" w:rsidRDefault="00AA56F7">
            <w:pPr>
              <w:ind w:firstLineChars="0" w:firstLine="0"/>
              <w:jc w:val="center"/>
              <w:rPr>
                <w:rFonts w:ascii="Times New Roman" w:hAnsi="Times New Roman"/>
                <w:sz w:val="21"/>
              </w:rPr>
            </w:pPr>
            <w:r w:rsidRPr="009F5A10">
              <w:rPr>
                <w:rFonts w:ascii="Times New Roman" w:hAnsi="Times New Roman" w:hint="eastAsia"/>
                <w:sz w:val="21"/>
              </w:rPr>
              <w:t>—</w:t>
            </w:r>
          </w:p>
        </w:tc>
        <w:tc>
          <w:tcPr>
            <w:tcW w:w="938" w:type="pct"/>
            <w:vAlign w:val="center"/>
          </w:tcPr>
          <w:p w14:paraId="1C04F434" w14:textId="77777777" w:rsidR="00AE1194" w:rsidRPr="009F5A10" w:rsidRDefault="00AA56F7">
            <w:pPr>
              <w:ind w:firstLineChars="0" w:firstLine="0"/>
              <w:jc w:val="center"/>
              <w:rPr>
                <w:rFonts w:ascii="Times New Roman" w:hAnsi="Times New Roman"/>
                <w:sz w:val="21"/>
              </w:rPr>
            </w:pPr>
            <w:r w:rsidRPr="009F5A10">
              <w:rPr>
                <w:rFonts w:ascii="Times New Roman" w:hAnsi="Times New Roman" w:hint="eastAsia"/>
                <w:sz w:val="21"/>
              </w:rPr>
              <w:t>—</w:t>
            </w:r>
          </w:p>
        </w:tc>
        <w:tc>
          <w:tcPr>
            <w:tcW w:w="733" w:type="pct"/>
            <w:vAlign w:val="center"/>
          </w:tcPr>
          <w:p w14:paraId="05193361" w14:textId="77777777" w:rsidR="00AE1194" w:rsidRPr="009F5A10" w:rsidRDefault="00AA56F7">
            <w:pPr>
              <w:ind w:firstLineChars="0" w:firstLine="0"/>
              <w:jc w:val="center"/>
              <w:rPr>
                <w:rFonts w:ascii="Times New Roman" w:hAnsi="Times New Roman"/>
                <w:sz w:val="21"/>
              </w:rPr>
            </w:pPr>
            <w:r w:rsidRPr="009F5A10">
              <w:rPr>
                <w:rFonts w:ascii="Times New Roman" w:hAnsi="Times New Roman" w:hint="eastAsia"/>
                <w:sz w:val="21"/>
              </w:rPr>
              <w:t>—</w:t>
            </w:r>
          </w:p>
        </w:tc>
      </w:tr>
      <w:tr w:rsidR="00AE1194" w:rsidRPr="009F5A10" w14:paraId="46E675B9" w14:textId="77777777">
        <w:tc>
          <w:tcPr>
            <w:tcW w:w="852" w:type="pct"/>
            <w:vAlign w:val="center"/>
          </w:tcPr>
          <w:p w14:paraId="2781D3DC" w14:textId="77777777" w:rsidR="00AE1194" w:rsidRPr="009F5A10" w:rsidRDefault="00AA56F7">
            <w:pPr>
              <w:ind w:firstLineChars="0" w:firstLine="0"/>
              <w:jc w:val="center"/>
              <w:rPr>
                <w:rFonts w:ascii="Times New Roman" w:hAnsi="Times New Roman"/>
                <w:sz w:val="21"/>
              </w:rPr>
            </w:pPr>
            <w:r w:rsidRPr="009F5A10">
              <w:rPr>
                <w:rFonts w:ascii="Times New Roman" w:hAnsi="Times New Roman"/>
                <w:sz w:val="21"/>
              </w:rPr>
              <w:t>E</w:t>
            </w:r>
          </w:p>
        </w:tc>
        <w:tc>
          <w:tcPr>
            <w:tcW w:w="683" w:type="pct"/>
            <w:vAlign w:val="center"/>
          </w:tcPr>
          <w:p w14:paraId="3AA97577" w14:textId="77777777" w:rsidR="00AE1194" w:rsidRPr="009F5A10" w:rsidRDefault="00AA56F7">
            <w:pPr>
              <w:ind w:firstLineChars="0" w:firstLine="0"/>
              <w:jc w:val="center"/>
              <w:rPr>
                <w:rFonts w:ascii="Times New Roman" w:hAnsi="Times New Roman"/>
                <w:sz w:val="21"/>
              </w:rPr>
            </w:pPr>
            <w:r w:rsidRPr="009F5A10">
              <w:rPr>
                <w:rFonts w:ascii="Times New Roman" w:hAnsi="Times New Roman" w:hint="eastAsia"/>
                <w:sz w:val="21"/>
              </w:rPr>
              <w:t>—</w:t>
            </w:r>
          </w:p>
        </w:tc>
        <w:tc>
          <w:tcPr>
            <w:tcW w:w="854" w:type="pct"/>
            <w:vAlign w:val="center"/>
          </w:tcPr>
          <w:p w14:paraId="120C2835" w14:textId="77777777" w:rsidR="00AE1194" w:rsidRPr="009F5A10" w:rsidRDefault="00AA56F7">
            <w:pPr>
              <w:ind w:firstLineChars="0" w:firstLine="0"/>
              <w:jc w:val="center"/>
              <w:rPr>
                <w:rFonts w:ascii="Times New Roman" w:hAnsi="Times New Roman"/>
                <w:sz w:val="21"/>
              </w:rPr>
            </w:pPr>
            <w:r w:rsidRPr="009F5A10">
              <w:rPr>
                <w:rFonts w:ascii="Times New Roman" w:hAnsi="Times New Roman" w:hint="eastAsia"/>
                <w:sz w:val="21"/>
              </w:rPr>
              <w:t>—</w:t>
            </w:r>
          </w:p>
        </w:tc>
        <w:tc>
          <w:tcPr>
            <w:tcW w:w="940" w:type="pct"/>
            <w:vAlign w:val="center"/>
          </w:tcPr>
          <w:p w14:paraId="776F21C9" w14:textId="77777777" w:rsidR="00AE1194" w:rsidRPr="009F5A10" w:rsidRDefault="00AA56F7">
            <w:pPr>
              <w:ind w:firstLineChars="0" w:firstLine="0"/>
              <w:jc w:val="center"/>
              <w:rPr>
                <w:rFonts w:ascii="Times New Roman" w:hAnsi="Times New Roman"/>
                <w:sz w:val="21"/>
              </w:rPr>
            </w:pPr>
            <w:r w:rsidRPr="009F5A10">
              <w:rPr>
                <w:rFonts w:ascii="Times New Roman" w:hAnsi="Times New Roman" w:hint="eastAsia"/>
                <w:sz w:val="21"/>
              </w:rPr>
              <w:t>—</w:t>
            </w:r>
          </w:p>
        </w:tc>
        <w:tc>
          <w:tcPr>
            <w:tcW w:w="938" w:type="pct"/>
            <w:vAlign w:val="center"/>
          </w:tcPr>
          <w:p w14:paraId="7D70267C" w14:textId="77777777" w:rsidR="00AE1194" w:rsidRPr="009F5A10" w:rsidRDefault="00AA56F7">
            <w:pPr>
              <w:ind w:firstLineChars="0" w:firstLine="0"/>
              <w:jc w:val="center"/>
              <w:rPr>
                <w:rFonts w:ascii="Times New Roman" w:hAnsi="Times New Roman"/>
                <w:sz w:val="21"/>
              </w:rPr>
            </w:pPr>
            <w:r w:rsidRPr="009F5A10">
              <w:rPr>
                <w:rFonts w:ascii="Times New Roman" w:hAnsi="Times New Roman" w:hint="eastAsia"/>
                <w:sz w:val="21"/>
              </w:rPr>
              <w:t>—</w:t>
            </w:r>
          </w:p>
        </w:tc>
        <w:tc>
          <w:tcPr>
            <w:tcW w:w="733" w:type="pct"/>
            <w:vAlign w:val="center"/>
          </w:tcPr>
          <w:p w14:paraId="528156A9" w14:textId="77777777" w:rsidR="00AE1194" w:rsidRPr="009F5A10" w:rsidRDefault="00AA56F7">
            <w:pPr>
              <w:ind w:firstLineChars="0" w:firstLine="0"/>
              <w:jc w:val="center"/>
              <w:rPr>
                <w:rFonts w:ascii="Times New Roman" w:hAnsi="Times New Roman"/>
                <w:sz w:val="21"/>
              </w:rPr>
            </w:pPr>
            <w:r w:rsidRPr="009F5A10">
              <w:rPr>
                <w:rFonts w:ascii="Times New Roman" w:hAnsi="Times New Roman" w:hint="eastAsia"/>
                <w:sz w:val="21"/>
              </w:rPr>
              <w:t>—</w:t>
            </w:r>
          </w:p>
        </w:tc>
      </w:tr>
    </w:tbl>
    <w:p w14:paraId="123F1C5E" w14:textId="2DF52789" w:rsidR="00AE1194" w:rsidRPr="009F5A10" w:rsidRDefault="00AA56F7">
      <w:pPr>
        <w:pStyle w:val="affffa"/>
        <w:ind w:firstLine="482"/>
      </w:pPr>
      <w:r w:rsidRPr="009F5A10">
        <w:rPr>
          <w:b/>
        </w:rPr>
        <w:lastRenderedPageBreak/>
        <w:t>【条文说明】</w:t>
      </w:r>
      <w:r w:rsidRPr="009F5A10">
        <w:t>国家标准《多联式空调（热泵）机组能效限定值及能源效率等级》</w:t>
      </w:r>
      <w:r w:rsidRPr="009F5A10">
        <w:t>GB 21454-2008</w:t>
      </w:r>
      <w:r w:rsidRPr="009F5A10">
        <w:t>中多联式空调（热泵）机组的能源效率等级限值要求如</w:t>
      </w:r>
      <w:r w:rsidRPr="009F5A10">
        <w:fldChar w:fldCharType="begin"/>
      </w:r>
      <w:r w:rsidRPr="009F5A10">
        <w:instrText xml:space="preserve"> REF _Ref87341136 \h </w:instrText>
      </w:r>
      <w:r w:rsidR="009F5A10">
        <w:instrText xml:space="preserve"> \* MERGEFORMAT </w:instrText>
      </w:r>
      <w:r w:rsidRPr="009F5A10">
        <w:fldChar w:fldCharType="separate"/>
      </w:r>
      <w:r w:rsidRPr="009F5A10">
        <w:t>表</w:t>
      </w:r>
      <w:r w:rsidRPr="009F5A10">
        <w:t xml:space="preserve"> 6</w:t>
      </w:r>
      <w:r w:rsidRPr="009F5A10">
        <w:fldChar w:fldCharType="end"/>
      </w:r>
      <w:r w:rsidRPr="009F5A10">
        <w:t>所示，其中</w:t>
      </w:r>
      <w:r w:rsidRPr="009F5A10">
        <w:t>5</w:t>
      </w:r>
      <w:r w:rsidRPr="009F5A10">
        <w:t>级为能效限定值，</w:t>
      </w:r>
      <w:r w:rsidRPr="009F5A10">
        <w:t>2</w:t>
      </w:r>
      <w:r w:rsidRPr="009F5A10">
        <w:t>级为节能限定值。多联机在公共建筑中广泛应用，</w:t>
      </w:r>
      <w:r w:rsidRPr="009F5A10">
        <w:t>2011</w:t>
      </w:r>
      <w:r w:rsidRPr="009F5A10">
        <w:t>年市场上的多联机产品已经全部为节能产品（</w:t>
      </w:r>
      <w:r w:rsidRPr="009F5A10">
        <w:t>1</w:t>
      </w:r>
      <w:r w:rsidRPr="009F5A10">
        <w:t>级和</w:t>
      </w:r>
      <w:r w:rsidRPr="009F5A10">
        <w:t>2</w:t>
      </w:r>
      <w:r w:rsidRPr="009F5A10">
        <w:t>级），且</w:t>
      </w:r>
      <w:r w:rsidRPr="009F5A10">
        <w:t>1</w:t>
      </w:r>
      <w:r w:rsidRPr="009F5A10">
        <w:t>级能效产品占到了总量的</w:t>
      </w:r>
      <w:r w:rsidRPr="009F5A10">
        <w:t>98.8%</w:t>
      </w:r>
      <w:r w:rsidRPr="009F5A10">
        <w:t>。多联机产品通过压缩机变频、风机直流电、热交换等技术进步，主流厂家生产的机组</w:t>
      </w:r>
      <w:r w:rsidRPr="009F5A10">
        <w:rPr>
          <w:i/>
        </w:rPr>
        <w:t>IPLV</w:t>
      </w:r>
      <w:r w:rsidRPr="009F5A10">
        <w:t>( C )</w:t>
      </w:r>
      <w:r w:rsidRPr="009F5A10">
        <w:t>从</w:t>
      </w:r>
      <w:r w:rsidRPr="009F5A10">
        <w:t>2008</w:t>
      </w:r>
      <w:r w:rsidRPr="009F5A10">
        <w:t>年的</w:t>
      </w:r>
      <w:r w:rsidRPr="009F5A10">
        <w:t>4.0</w:t>
      </w:r>
      <w:r w:rsidRPr="009F5A10">
        <w:t>左右提升到了</w:t>
      </w:r>
      <w:r w:rsidRPr="009F5A10">
        <w:t>8.0</w:t>
      </w:r>
      <w:r w:rsidRPr="009F5A10">
        <w:t>以上。</w:t>
      </w:r>
    </w:p>
    <w:p w14:paraId="1A2FF3AE" w14:textId="77777777" w:rsidR="00AE1194" w:rsidRPr="009F5A10" w:rsidRDefault="00AA56F7">
      <w:pPr>
        <w:pStyle w:val="affffa"/>
        <w:ind w:firstLine="480"/>
        <w:rPr>
          <w:rStyle w:val="aff7"/>
          <w:b w:val="0"/>
          <w:bCs w:val="0"/>
        </w:rPr>
      </w:pPr>
      <w:r w:rsidRPr="009F5A10">
        <w:rPr>
          <w:rFonts w:hint="eastAsia"/>
        </w:rPr>
        <w:t>本标准参考《</w:t>
      </w:r>
      <w:r w:rsidRPr="009F5A10">
        <w:t>近零能耗建筑技术标准</w:t>
      </w:r>
      <w:r w:rsidRPr="009F5A10">
        <w:rPr>
          <w:rFonts w:hint="eastAsia"/>
        </w:rPr>
        <w:t>》</w:t>
      </w:r>
      <w:r w:rsidRPr="009F5A10">
        <w:t>GB/T 51350-2019</w:t>
      </w:r>
      <w:r w:rsidRPr="009F5A10">
        <w:rPr>
          <w:rFonts w:hint="eastAsia"/>
        </w:rPr>
        <w:t>、《建筑节能与可再生能源利用通用规范》</w:t>
      </w:r>
      <w:r w:rsidRPr="009F5A10">
        <w:rPr>
          <w:rFonts w:hint="eastAsia"/>
        </w:rPr>
        <w:t>GB 55015-2021</w:t>
      </w:r>
      <w:r w:rsidRPr="009F5A10">
        <w:rPr>
          <w:rFonts w:hint="eastAsia"/>
        </w:rPr>
        <w:t>、《公共建筑节能设计标准》</w:t>
      </w:r>
      <w:r w:rsidRPr="009F5A10">
        <w:t>GB50189-2015</w:t>
      </w:r>
      <w:r w:rsidRPr="009F5A10">
        <w:rPr>
          <w:rFonts w:hint="eastAsia"/>
        </w:rPr>
        <w:t>、《多联式空调（热泵）机组能效限定值及能源效率等级》</w:t>
      </w:r>
      <w:r w:rsidRPr="009F5A10">
        <w:t>GB 21454-2008</w:t>
      </w:r>
      <w:r w:rsidRPr="009F5A10">
        <w:rPr>
          <w:rFonts w:hint="eastAsia"/>
        </w:rPr>
        <w:t>等</w:t>
      </w:r>
      <w:r w:rsidRPr="009F5A10">
        <w:rPr>
          <w:rStyle w:val="aff7"/>
          <w:rFonts w:hint="eastAsia"/>
          <w:b w:val="0"/>
          <w:bCs w:val="0"/>
        </w:rPr>
        <w:t>多联式空调（热泵）机组能源效率等级要求综合确定。</w:t>
      </w:r>
    </w:p>
    <w:p w14:paraId="3CA41029" w14:textId="77777777" w:rsidR="00AE1194" w:rsidRPr="009F5A10" w:rsidRDefault="00AA56F7">
      <w:pPr>
        <w:pStyle w:val="aa"/>
        <w:keepNext/>
      </w:pPr>
      <w:bookmarkStart w:id="30" w:name="_Ref87341136"/>
      <w:r w:rsidRPr="009F5A10">
        <w:t>表</w:t>
      </w:r>
      <w:r w:rsidRPr="009F5A10">
        <w:t xml:space="preserve"> </w:t>
      </w:r>
      <w:r w:rsidRPr="009F5A10">
        <w:fldChar w:fldCharType="begin"/>
      </w:r>
      <w:r w:rsidRPr="009F5A10">
        <w:instrText xml:space="preserve"> SEQ </w:instrText>
      </w:r>
      <w:r w:rsidRPr="009F5A10">
        <w:instrText>表</w:instrText>
      </w:r>
      <w:r w:rsidRPr="009F5A10">
        <w:instrText xml:space="preserve"> \* ARABIC </w:instrText>
      </w:r>
      <w:r w:rsidRPr="009F5A10">
        <w:fldChar w:fldCharType="separate"/>
      </w:r>
      <w:r w:rsidRPr="009F5A10">
        <w:t>6</w:t>
      </w:r>
      <w:r w:rsidRPr="009F5A10">
        <w:fldChar w:fldCharType="end"/>
      </w:r>
      <w:bookmarkEnd w:id="30"/>
      <w:r w:rsidRPr="009F5A10">
        <w:t xml:space="preserve"> </w:t>
      </w:r>
      <w:r w:rsidRPr="009F5A10">
        <w:t>多联式空调（热泵）机组能效限定值及能源效率等级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200"/>
        <w:gridCol w:w="1201"/>
        <w:gridCol w:w="1201"/>
        <w:gridCol w:w="1201"/>
        <w:gridCol w:w="1201"/>
      </w:tblGrid>
      <w:tr w:rsidR="00AE1194" w:rsidRPr="009F5A10" w14:paraId="0C86CE62" w14:textId="77777777">
        <w:trPr>
          <w:jc w:val="center"/>
        </w:trPr>
        <w:tc>
          <w:tcPr>
            <w:tcW w:w="2518" w:type="dxa"/>
            <w:vMerge w:val="restart"/>
            <w:vAlign w:val="center"/>
          </w:tcPr>
          <w:p w14:paraId="7D0CC657" w14:textId="77777777" w:rsidR="00AE1194" w:rsidRPr="009F5A10" w:rsidRDefault="00AA56F7">
            <w:pPr>
              <w:pStyle w:val="afffe"/>
              <w:rPr>
                <w:rFonts w:eastAsia="楷体" w:cs="Times New Roman"/>
              </w:rPr>
            </w:pPr>
            <w:r w:rsidRPr="009F5A10">
              <w:rPr>
                <w:rFonts w:eastAsia="楷体" w:cs="Times New Roman"/>
              </w:rPr>
              <w:t>名义制冷量</w:t>
            </w:r>
          </w:p>
          <w:p w14:paraId="6E21E273" w14:textId="77777777" w:rsidR="00AE1194" w:rsidRPr="009F5A10" w:rsidRDefault="00AA56F7">
            <w:pPr>
              <w:pStyle w:val="afffe"/>
              <w:rPr>
                <w:rFonts w:eastAsia="楷体" w:cs="Times New Roman"/>
              </w:rPr>
            </w:pPr>
            <w:r w:rsidRPr="009F5A10">
              <w:rPr>
                <w:rFonts w:eastAsia="楷体" w:cs="Times New Roman"/>
              </w:rPr>
              <w:t>（</w:t>
            </w:r>
            <w:r w:rsidRPr="009F5A10">
              <w:rPr>
                <w:rFonts w:eastAsia="楷体" w:cs="Times New Roman"/>
                <w:i/>
              </w:rPr>
              <w:t>CC</w:t>
            </w:r>
            <w:r w:rsidRPr="009F5A10">
              <w:rPr>
                <w:rFonts w:eastAsia="楷体" w:cs="Times New Roman"/>
              </w:rPr>
              <w:t>）</w:t>
            </w:r>
            <w:r w:rsidRPr="009F5A10">
              <w:rPr>
                <w:rFonts w:eastAsia="楷体" w:cs="Times New Roman"/>
              </w:rPr>
              <w:t>/W</w:t>
            </w:r>
          </w:p>
        </w:tc>
        <w:tc>
          <w:tcPr>
            <w:tcW w:w="6004" w:type="dxa"/>
            <w:gridSpan w:val="5"/>
            <w:vAlign w:val="center"/>
          </w:tcPr>
          <w:p w14:paraId="24F956E1" w14:textId="77777777" w:rsidR="00AE1194" w:rsidRPr="009F5A10" w:rsidRDefault="00AA56F7">
            <w:pPr>
              <w:pStyle w:val="afffe"/>
              <w:rPr>
                <w:rFonts w:eastAsia="楷体" w:cs="Times New Roman"/>
              </w:rPr>
            </w:pPr>
            <w:r w:rsidRPr="009F5A10">
              <w:rPr>
                <w:rFonts w:eastAsia="楷体" w:cs="Times New Roman"/>
              </w:rPr>
              <w:t>能效等级</w:t>
            </w:r>
          </w:p>
        </w:tc>
      </w:tr>
      <w:tr w:rsidR="00AE1194" w:rsidRPr="009F5A10" w14:paraId="481311C7" w14:textId="77777777">
        <w:trPr>
          <w:jc w:val="center"/>
        </w:trPr>
        <w:tc>
          <w:tcPr>
            <w:tcW w:w="2518" w:type="dxa"/>
            <w:vMerge/>
            <w:vAlign w:val="center"/>
          </w:tcPr>
          <w:p w14:paraId="2AA83482" w14:textId="77777777" w:rsidR="00AE1194" w:rsidRPr="009F5A10" w:rsidRDefault="00AE1194">
            <w:pPr>
              <w:pStyle w:val="afffe"/>
              <w:rPr>
                <w:rFonts w:eastAsia="楷体" w:cs="Times New Roman"/>
              </w:rPr>
            </w:pPr>
          </w:p>
        </w:tc>
        <w:tc>
          <w:tcPr>
            <w:tcW w:w="1200" w:type="dxa"/>
            <w:vAlign w:val="center"/>
          </w:tcPr>
          <w:p w14:paraId="11F32DD4" w14:textId="77777777" w:rsidR="00AE1194" w:rsidRPr="009F5A10" w:rsidRDefault="00AA56F7">
            <w:pPr>
              <w:pStyle w:val="afffe"/>
              <w:rPr>
                <w:rFonts w:eastAsia="楷体" w:cs="Times New Roman"/>
              </w:rPr>
            </w:pPr>
            <w:r w:rsidRPr="009F5A10">
              <w:rPr>
                <w:rFonts w:eastAsia="楷体" w:cs="Times New Roman"/>
              </w:rPr>
              <w:t>5</w:t>
            </w:r>
          </w:p>
        </w:tc>
        <w:tc>
          <w:tcPr>
            <w:tcW w:w="1201" w:type="dxa"/>
            <w:vAlign w:val="center"/>
          </w:tcPr>
          <w:p w14:paraId="3931E63F" w14:textId="77777777" w:rsidR="00AE1194" w:rsidRPr="009F5A10" w:rsidRDefault="00AA56F7">
            <w:pPr>
              <w:pStyle w:val="afffe"/>
              <w:rPr>
                <w:rFonts w:eastAsia="楷体" w:cs="Times New Roman"/>
              </w:rPr>
            </w:pPr>
            <w:r w:rsidRPr="009F5A10">
              <w:rPr>
                <w:rFonts w:eastAsia="楷体" w:cs="Times New Roman"/>
              </w:rPr>
              <w:t>4</w:t>
            </w:r>
          </w:p>
        </w:tc>
        <w:tc>
          <w:tcPr>
            <w:tcW w:w="1201" w:type="dxa"/>
            <w:vAlign w:val="center"/>
          </w:tcPr>
          <w:p w14:paraId="4A5ADC9F" w14:textId="77777777" w:rsidR="00AE1194" w:rsidRPr="009F5A10" w:rsidRDefault="00AA56F7">
            <w:pPr>
              <w:pStyle w:val="afffe"/>
              <w:rPr>
                <w:rFonts w:eastAsia="楷体" w:cs="Times New Roman"/>
              </w:rPr>
            </w:pPr>
            <w:r w:rsidRPr="009F5A10">
              <w:rPr>
                <w:rFonts w:eastAsia="楷体" w:cs="Times New Roman"/>
              </w:rPr>
              <w:t>3</w:t>
            </w:r>
          </w:p>
        </w:tc>
        <w:tc>
          <w:tcPr>
            <w:tcW w:w="1201" w:type="dxa"/>
            <w:vAlign w:val="center"/>
          </w:tcPr>
          <w:p w14:paraId="1ACEA285" w14:textId="77777777" w:rsidR="00AE1194" w:rsidRPr="009F5A10" w:rsidRDefault="00AA56F7">
            <w:pPr>
              <w:pStyle w:val="afffe"/>
              <w:rPr>
                <w:rFonts w:eastAsia="楷体" w:cs="Times New Roman"/>
              </w:rPr>
            </w:pPr>
            <w:r w:rsidRPr="009F5A10">
              <w:rPr>
                <w:rFonts w:eastAsia="楷体" w:cs="Times New Roman"/>
              </w:rPr>
              <w:t>2</w:t>
            </w:r>
          </w:p>
        </w:tc>
        <w:tc>
          <w:tcPr>
            <w:tcW w:w="1201" w:type="dxa"/>
            <w:vAlign w:val="center"/>
          </w:tcPr>
          <w:p w14:paraId="043D8B3B" w14:textId="77777777" w:rsidR="00AE1194" w:rsidRPr="009F5A10" w:rsidRDefault="00AA56F7">
            <w:pPr>
              <w:pStyle w:val="afffe"/>
              <w:rPr>
                <w:rFonts w:eastAsia="楷体" w:cs="Times New Roman"/>
              </w:rPr>
            </w:pPr>
            <w:r w:rsidRPr="009F5A10">
              <w:rPr>
                <w:rFonts w:eastAsia="楷体" w:cs="Times New Roman"/>
              </w:rPr>
              <w:t>1</w:t>
            </w:r>
          </w:p>
        </w:tc>
      </w:tr>
      <w:tr w:rsidR="00AE1194" w:rsidRPr="009F5A10" w14:paraId="327CD172" w14:textId="77777777">
        <w:trPr>
          <w:jc w:val="center"/>
        </w:trPr>
        <w:tc>
          <w:tcPr>
            <w:tcW w:w="2518" w:type="dxa"/>
            <w:vAlign w:val="center"/>
          </w:tcPr>
          <w:p w14:paraId="1E9DD3BD" w14:textId="77777777" w:rsidR="00AE1194" w:rsidRPr="009F5A10" w:rsidRDefault="00AA56F7">
            <w:pPr>
              <w:pStyle w:val="afffe"/>
              <w:rPr>
                <w:rFonts w:eastAsia="楷体" w:cs="Times New Roman"/>
              </w:rPr>
            </w:pPr>
            <w:r w:rsidRPr="009F5A10">
              <w:rPr>
                <w:rFonts w:eastAsia="楷体" w:cs="Times New Roman"/>
                <w:i/>
              </w:rPr>
              <w:t>CC</w:t>
            </w:r>
            <w:r w:rsidRPr="009F5A10">
              <w:rPr>
                <w:rFonts w:eastAsia="楷体" w:cs="Times New Roman"/>
              </w:rPr>
              <w:t>≤28000</w:t>
            </w:r>
          </w:p>
        </w:tc>
        <w:tc>
          <w:tcPr>
            <w:tcW w:w="1200" w:type="dxa"/>
            <w:vAlign w:val="center"/>
          </w:tcPr>
          <w:p w14:paraId="27D0C856" w14:textId="77777777" w:rsidR="00AE1194" w:rsidRPr="009F5A10" w:rsidRDefault="00AA56F7">
            <w:pPr>
              <w:pStyle w:val="afffe"/>
              <w:rPr>
                <w:rFonts w:eastAsia="楷体" w:cs="Times New Roman"/>
              </w:rPr>
            </w:pPr>
            <w:r w:rsidRPr="009F5A10">
              <w:rPr>
                <w:rFonts w:eastAsia="楷体" w:cs="Times New Roman"/>
              </w:rPr>
              <w:t>2.80</w:t>
            </w:r>
          </w:p>
        </w:tc>
        <w:tc>
          <w:tcPr>
            <w:tcW w:w="1201" w:type="dxa"/>
            <w:vAlign w:val="center"/>
          </w:tcPr>
          <w:p w14:paraId="0FA25A72" w14:textId="77777777" w:rsidR="00AE1194" w:rsidRPr="009F5A10" w:rsidRDefault="00AA56F7">
            <w:pPr>
              <w:pStyle w:val="afffe"/>
              <w:rPr>
                <w:rFonts w:eastAsia="楷体" w:cs="Times New Roman"/>
              </w:rPr>
            </w:pPr>
            <w:r w:rsidRPr="009F5A10">
              <w:rPr>
                <w:rFonts w:eastAsia="楷体" w:cs="Times New Roman"/>
              </w:rPr>
              <w:t>3.00</w:t>
            </w:r>
          </w:p>
        </w:tc>
        <w:tc>
          <w:tcPr>
            <w:tcW w:w="1201" w:type="dxa"/>
            <w:vAlign w:val="center"/>
          </w:tcPr>
          <w:p w14:paraId="62747AAA" w14:textId="77777777" w:rsidR="00AE1194" w:rsidRPr="009F5A10" w:rsidRDefault="00AA56F7">
            <w:pPr>
              <w:pStyle w:val="afffe"/>
              <w:rPr>
                <w:rFonts w:eastAsia="楷体" w:cs="Times New Roman"/>
              </w:rPr>
            </w:pPr>
            <w:r w:rsidRPr="009F5A10">
              <w:rPr>
                <w:rFonts w:eastAsia="楷体" w:cs="Times New Roman"/>
              </w:rPr>
              <w:t>3.20</w:t>
            </w:r>
          </w:p>
        </w:tc>
        <w:tc>
          <w:tcPr>
            <w:tcW w:w="1201" w:type="dxa"/>
            <w:vAlign w:val="center"/>
          </w:tcPr>
          <w:p w14:paraId="2992AEE4" w14:textId="77777777" w:rsidR="00AE1194" w:rsidRPr="009F5A10" w:rsidRDefault="00AA56F7">
            <w:pPr>
              <w:pStyle w:val="afffe"/>
              <w:rPr>
                <w:rFonts w:eastAsia="楷体" w:cs="Times New Roman"/>
              </w:rPr>
            </w:pPr>
            <w:r w:rsidRPr="009F5A10">
              <w:rPr>
                <w:rFonts w:eastAsia="楷体" w:cs="Times New Roman"/>
              </w:rPr>
              <w:t>3.40</w:t>
            </w:r>
          </w:p>
        </w:tc>
        <w:tc>
          <w:tcPr>
            <w:tcW w:w="1201" w:type="dxa"/>
            <w:vAlign w:val="center"/>
          </w:tcPr>
          <w:p w14:paraId="7B4C2037" w14:textId="77777777" w:rsidR="00AE1194" w:rsidRPr="009F5A10" w:rsidRDefault="00AA56F7">
            <w:pPr>
              <w:pStyle w:val="afffe"/>
              <w:rPr>
                <w:rFonts w:eastAsia="楷体" w:cs="Times New Roman"/>
              </w:rPr>
            </w:pPr>
            <w:r w:rsidRPr="009F5A10">
              <w:rPr>
                <w:rFonts w:eastAsia="楷体" w:cs="Times New Roman"/>
              </w:rPr>
              <w:t>3.60</w:t>
            </w:r>
          </w:p>
        </w:tc>
      </w:tr>
      <w:tr w:rsidR="00AE1194" w:rsidRPr="009F5A10" w14:paraId="247A8724" w14:textId="77777777">
        <w:trPr>
          <w:jc w:val="center"/>
        </w:trPr>
        <w:tc>
          <w:tcPr>
            <w:tcW w:w="2518" w:type="dxa"/>
            <w:vAlign w:val="center"/>
          </w:tcPr>
          <w:p w14:paraId="797BD8CE" w14:textId="77777777" w:rsidR="00AE1194" w:rsidRPr="009F5A10" w:rsidRDefault="00AA56F7">
            <w:pPr>
              <w:pStyle w:val="afffe"/>
              <w:rPr>
                <w:rFonts w:eastAsia="楷体" w:cs="Times New Roman"/>
              </w:rPr>
            </w:pPr>
            <w:r w:rsidRPr="009F5A10">
              <w:rPr>
                <w:rFonts w:eastAsia="楷体" w:cs="Times New Roman"/>
              </w:rPr>
              <w:t>28000</w:t>
            </w:r>
            <w:r w:rsidRPr="009F5A10">
              <w:rPr>
                <w:rFonts w:eastAsia="楷体" w:cs="Times New Roman"/>
              </w:rPr>
              <w:t>＜</w:t>
            </w:r>
            <w:r w:rsidRPr="009F5A10">
              <w:rPr>
                <w:rFonts w:eastAsia="楷体" w:cs="Times New Roman"/>
                <w:i/>
              </w:rPr>
              <w:t>CC</w:t>
            </w:r>
            <w:r w:rsidRPr="009F5A10">
              <w:rPr>
                <w:rFonts w:eastAsia="楷体" w:cs="Times New Roman"/>
              </w:rPr>
              <w:t>≤84000</w:t>
            </w:r>
          </w:p>
        </w:tc>
        <w:tc>
          <w:tcPr>
            <w:tcW w:w="1200" w:type="dxa"/>
            <w:vAlign w:val="center"/>
          </w:tcPr>
          <w:p w14:paraId="1F39413D" w14:textId="77777777" w:rsidR="00AE1194" w:rsidRPr="009F5A10" w:rsidRDefault="00AA56F7">
            <w:pPr>
              <w:pStyle w:val="afffe"/>
              <w:rPr>
                <w:rFonts w:eastAsia="楷体" w:cs="Times New Roman"/>
              </w:rPr>
            </w:pPr>
            <w:r w:rsidRPr="009F5A10">
              <w:rPr>
                <w:rFonts w:eastAsia="楷体" w:cs="Times New Roman"/>
              </w:rPr>
              <w:t>2.75</w:t>
            </w:r>
          </w:p>
        </w:tc>
        <w:tc>
          <w:tcPr>
            <w:tcW w:w="1201" w:type="dxa"/>
            <w:vAlign w:val="center"/>
          </w:tcPr>
          <w:p w14:paraId="728871F0" w14:textId="77777777" w:rsidR="00AE1194" w:rsidRPr="009F5A10" w:rsidRDefault="00AA56F7">
            <w:pPr>
              <w:pStyle w:val="afffe"/>
              <w:rPr>
                <w:rFonts w:eastAsia="楷体" w:cs="Times New Roman"/>
              </w:rPr>
            </w:pPr>
            <w:r w:rsidRPr="009F5A10">
              <w:rPr>
                <w:rFonts w:eastAsia="楷体" w:cs="Times New Roman"/>
              </w:rPr>
              <w:t>2.95</w:t>
            </w:r>
          </w:p>
        </w:tc>
        <w:tc>
          <w:tcPr>
            <w:tcW w:w="1201" w:type="dxa"/>
            <w:vAlign w:val="center"/>
          </w:tcPr>
          <w:p w14:paraId="7787E78A" w14:textId="77777777" w:rsidR="00AE1194" w:rsidRPr="009F5A10" w:rsidRDefault="00AA56F7">
            <w:pPr>
              <w:pStyle w:val="afffe"/>
              <w:rPr>
                <w:rFonts w:eastAsia="楷体" w:cs="Times New Roman"/>
              </w:rPr>
            </w:pPr>
            <w:r w:rsidRPr="009F5A10">
              <w:rPr>
                <w:rFonts w:eastAsia="楷体" w:cs="Times New Roman"/>
              </w:rPr>
              <w:t>3.15</w:t>
            </w:r>
          </w:p>
        </w:tc>
        <w:tc>
          <w:tcPr>
            <w:tcW w:w="1201" w:type="dxa"/>
            <w:vAlign w:val="center"/>
          </w:tcPr>
          <w:p w14:paraId="33CA93F1" w14:textId="77777777" w:rsidR="00AE1194" w:rsidRPr="009F5A10" w:rsidRDefault="00AA56F7">
            <w:pPr>
              <w:pStyle w:val="afffe"/>
              <w:rPr>
                <w:rFonts w:eastAsia="楷体" w:cs="Times New Roman"/>
              </w:rPr>
            </w:pPr>
            <w:r w:rsidRPr="009F5A10">
              <w:rPr>
                <w:rFonts w:eastAsia="楷体" w:cs="Times New Roman"/>
              </w:rPr>
              <w:t>3.35</w:t>
            </w:r>
          </w:p>
        </w:tc>
        <w:tc>
          <w:tcPr>
            <w:tcW w:w="1201" w:type="dxa"/>
            <w:vAlign w:val="center"/>
          </w:tcPr>
          <w:p w14:paraId="7D9A534C" w14:textId="77777777" w:rsidR="00AE1194" w:rsidRPr="009F5A10" w:rsidRDefault="00AA56F7">
            <w:pPr>
              <w:pStyle w:val="afffe"/>
              <w:rPr>
                <w:rFonts w:eastAsia="楷体" w:cs="Times New Roman"/>
              </w:rPr>
            </w:pPr>
            <w:r w:rsidRPr="009F5A10">
              <w:rPr>
                <w:rFonts w:eastAsia="楷体" w:cs="Times New Roman"/>
              </w:rPr>
              <w:t>3.55</w:t>
            </w:r>
          </w:p>
        </w:tc>
      </w:tr>
      <w:tr w:rsidR="00AE1194" w:rsidRPr="009F5A10" w14:paraId="7C4977D2" w14:textId="77777777">
        <w:trPr>
          <w:jc w:val="center"/>
        </w:trPr>
        <w:tc>
          <w:tcPr>
            <w:tcW w:w="2518" w:type="dxa"/>
            <w:vAlign w:val="center"/>
          </w:tcPr>
          <w:p w14:paraId="0B9F45BA" w14:textId="77777777" w:rsidR="00AE1194" w:rsidRPr="009F5A10" w:rsidRDefault="00AA56F7">
            <w:pPr>
              <w:pStyle w:val="afffe"/>
              <w:rPr>
                <w:rFonts w:eastAsia="楷体" w:cs="Times New Roman"/>
              </w:rPr>
            </w:pPr>
            <w:r w:rsidRPr="009F5A10">
              <w:rPr>
                <w:rFonts w:eastAsia="楷体" w:cs="Times New Roman"/>
                <w:i/>
              </w:rPr>
              <w:t>CC</w:t>
            </w:r>
            <w:r w:rsidRPr="009F5A10">
              <w:rPr>
                <w:rFonts w:eastAsia="楷体" w:cs="Times New Roman"/>
              </w:rPr>
              <w:t>＞</w:t>
            </w:r>
            <w:r w:rsidRPr="009F5A10">
              <w:rPr>
                <w:rFonts w:eastAsia="楷体" w:cs="Times New Roman"/>
              </w:rPr>
              <w:t>84000</w:t>
            </w:r>
          </w:p>
        </w:tc>
        <w:tc>
          <w:tcPr>
            <w:tcW w:w="1200" w:type="dxa"/>
            <w:vAlign w:val="center"/>
          </w:tcPr>
          <w:p w14:paraId="78429548" w14:textId="77777777" w:rsidR="00AE1194" w:rsidRPr="009F5A10" w:rsidRDefault="00AA56F7">
            <w:pPr>
              <w:pStyle w:val="afffe"/>
              <w:rPr>
                <w:rFonts w:eastAsia="楷体" w:cs="Times New Roman"/>
              </w:rPr>
            </w:pPr>
            <w:r w:rsidRPr="009F5A10">
              <w:rPr>
                <w:rFonts w:eastAsia="楷体" w:cs="Times New Roman"/>
              </w:rPr>
              <w:t>2.70</w:t>
            </w:r>
          </w:p>
        </w:tc>
        <w:tc>
          <w:tcPr>
            <w:tcW w:w="1201" w:type="dxa"/>
            <w:vAlign w:val="center"/>
          </w:tcPr>
          <w:p w14:paraId="2D65EB83" w14:textId="77777777" w:rsidR="00AE1194" w:rsidRPr="009F5A10" w:rsidRDefault="00AA56F7">
            <w:pPr>
              <w:pStyle w:val="afffe"/>
              <w:rPr>
                <w:rFonts w:eastAsia="楷体" w:cs="Times New Roman"/>
              </w:rPr>
            </w:pPr>
            <w:r w:rsidRPr="009F5A10">
              <w:rPr>
                <w:rFonts w:eastAsia="楷体" w:cs="Times New Roman"/>
              </w:rPr>
              <w:t>2.90</w:t>
            </w:r>
          </w:p>
        </w:tc>
        <w:tc>
          <w:tcPr>
            <w:tcW w:w="1201" w:type="dxa"/>
            <w:vAlign w:val="center"/>
          </w:tcPr>
          <w:p w14:paraId="3A08B9E9" w14:textId="77777777" w:rsidR="00AE1194" w:rsidRPr="009F5A10" w:rsidRDefault="00AA56F7">
            <w:pPr>
              <w:pStyle w:val="afffe"/>
              <w:rPr>
                <w:rFonts w:eastAsia="楷体" w:cs="Times New Roman"/>
              </w:rPr>
            </w:pPr>
            <w:r w:rsidRPr="009F5A10">
              <w:rPr>
                <w:rFonts w:eastAsia="楷体" w:cs="Times New Roman"/>
              </w:rPr>
              <w:t>3.10</w:t>
            </w:r>
          </w:p>
        </w:tc>
        <w:tc>
          <w:tcPr>
            <w:tcW w:w="1201" w:type="dxa"/>
            <w:vAlign w:val="center"/>
          </w:tcPr>
          <w:p w14:paraId="7BD0F7C2" w14:textId="77777777" w:rsidR="00AE1194" w:rsidRPr="009F5A10" w:rsidRDefault="00AA56F7">
            <w:pPr>
              <w:pStyle w:val="afffe"/>
              <w:rPr>
                <w:rFonts w:eastAsia="楷体" w:cs="Times New Roman"/>
              </w:rPr>
            </w:pPr>
            <w:r w:rsidRPr="009F5A10">
              <w:rPr>
                <w:rFonts w:eastAsia="楷体" w:cs="Times New Roman"/>
              </w:rPr>
              <w:t>3.30</w:t>
            </w:r>
          </w:p>
        </w:tc>
        <w:tc>
          <w:tcPr>
            <w:tcW w:w="1201" w:type="dxa"/>
            <w:vAlign w:val="center"/>
          </w:tcPr>
          <w:p w14:paraId="1ABDBEB2" w14:textId="77777777" w:rsidR="00AE1194" w:rsidRPr="009F5A10" w:rsidRDefault="00AA56F7">
            <w:pPr>
              <w:pStyle w:val="afffe"/>
              <w:rPr>
                <w:rFonts w:eastAsia="楷体" w:cs="Times New Roman"/>
              </w:rPr>
            </w:pPr>
            <w:r w:rsidRPr="009F5A10">
              <w:rPr>
                <w:rFonts w:eastAsia="楷体" w:cs="Times New Roman"/>
              </w:rPr>
              <w:t>3.50</w:t>
            </w:r>
          </w:p>
        </w:tc>
      </w:tr>
    </w:tbl>
    <w:p w14:paraId="2986A63B" w14:textId="77777777" w:rsidR="00AE1194" w:rsidRPr="009F5A10" w:rsidRDefault="00AA56F7">
      <w:pPr>
        <w:pStyle w:val="3"/>
      </w:pPr>
      <w:r w:rsidRPr="009F5A10">
        <w:rPr>
          <w:rFonts w:hint="eastAsia"/>
        </w:rPr>
        <w:t>除严寒地区外，采用房间空气调节器作为冷热源时，其全年性能系数（</w:t>
      </w:r>
      <w:r w:rsidRPr="009F5A10">
        <w:rPr>
          <w:rFonts w:hint="eastAsia"/>
          <w:i/>
        </w:rPr>
        <w:t>APF</w:t>
      </w:r>
      <w:r w:rsidRPr="009F5A10">
        <w:rPr>
          <w:rFonts w:hint="eastAsia"/>
        </w:rPr>
        <w:t>）和制冷季节能效比（</w:t>
      </w:r>
      <w:r w:rsidRPr="009F5A10">
        <w:rPr>
          <w:rFonts w:hint="eastAsia"/>
          <w:i/>
        </w:rPr>
        <w:t>SEER</w:t>
      </w:r>
      <w:r w:rsidRPr="009F5A10">
        <w:rPr>
          <w:rFonts w:hint="eastAsia"/>
        </w:rPr>
        <w:t>）应符合表</w:t>
      </w:r>
      <w:r w:rsidRPr="009F5A10">
        <w:rPr>
          <w:rFonts w:hint="eastAsia"/>
        </w:rPr>
        <w:t>5</w:t>
      </w:r>
      <w:r w:rsidRPr="009F5A10">
        <w:t>.3.11-1</w:t>
      </w:r>
      <w:r w:rsidRPr="009F5A10">
        <w:rPr>
          <w:rFonts w:hint="eastAsia"/>
        </w:rPr>
        <w:t>、表</w:t>
      </w:r>
      <w:r w:rsidRPr="009F5A10">
        <w:rPr>
          <w:rFonts w:hint="eastAsia"/>
        </w:rPr>
        <w:t>5</w:t>
      </w:r>
      <w:r w:rsidRPr="009F5A10">
        <w:t>.3.11</w:t>
      </w:r>
      <w:r w:rsidRPr="009F5A10">
        <w:rPr>
          <w:rFonts w:hint="eastAsia"/>
        </w:rPr>
        <w:t>-</w:t>
      </w:r>
      <w:r w:rsidRPr="009F5A10">
        <w:t>2</w:t>
      </w:r>
      <w:r w:rsidRPr="009F5A10">
        <w:rPr>
          <w:rFonts w:hint="eastAsia"/>
        </w:rPr>
        <w:t>的规定</w:t>
      </w:r>
      <w:r w:rsidRPr="009F5A10">
        <w:t>。</w:t>
      </w:r>
    </w:p>
    <w:p w14:paraId="2DA3F17D" w14:textId="77777777" w:rsidR="00AE1194" w:rsidRPr="009F5A10" w:rsidRDefault="00AA56F7">
      <w:pPr>
        <w:ind w:firstLine="480"/>
        <w:jc w:val="center"/>
      </w:pPr>
      <w:r w:rsidRPr="009F5A10">
        <w:rPr>
          <w:rFonts w:hint="eastAsia"/>
        </w:rPr>
        <w:t>表</w:t>
      </w:r>
      <w:r w:rsidRPr="009F5A10">
        <w:rPr>
          <w:rFonts w:hint="eastAsia"/>
        </w:rPr>
        <w:t>5</w:t>
      </w:r>
      <w:r w:rsidRPr="009F5A10">
        <w:t>.3.11</w:t>
      </w:r>
      <w:r w:rsidRPr="009F5A10">
        <w:rPr>
          <w:rFonts w:hint="eastAsia"/>
        </w:rPr>
        <w:t>-</w:t>
      </w:r>
      <w:r w:rsidRPr="009F5A10">
        <w:t xml:space="preserve">1 </w:t>
      </w:r>
      <w:r w:rsidRPr="009F5A10">
        <w:rPr>
          <w:rFonts w:hint="eastAsia"/>
        </w:rPr>
        <w:t>房间空气调节器全年性能系数（</w:t>
      </w:r>
      <w:r w:rsidRPr="009F5A10">
        <w:rPr>
          <w:rFonts w:hint="eastAsia"/>
          <w:i/>
        </w:rPr>
        <w:t>APF</w:t>
      </w:r>
      <w:r w:rsidRPr="009F5A10">
        <w:rPr>
          <w:rFonts w:hint="eastAsia"/>
        </w:rPr>
        <w:t>）</w:t>
      </w:r>
    </w:p>
    <w:tbl>
      <w:tblPr>
        <w:tblStyle w:val="aff6"/>
        <w:tblW w:w="5000" w:type="pct"/>
        <w:tblLook w:val="04A0" w:firstRow="1" w:lastRow="0" w:firstColumn="1" w:lastColumn="0" w:noHBand="0" w:noVBand="1"/>
      </w:tblPr>
      <w:tblGrid>
        <w:gridCol w:w="1749"/>
        <w:gridCol w:w="2323"/>
        <w:gridCol w:w="2325"/>
        <w:gridCol w:w="2323"/>
      </w:tblGrid>
      <w:tr w:rsidR="00AE1194" w:rsidRPr="009F5A10" w14:paraId="29A842A9" w14:textId="77777777">
        <w:trPr>
          <w:tblHeader/>
        </w:trPr>
        <w:tc>
          <w:tcPr>
            <w:tcW w:w="1003" w:type="pct"/>
            <w:vMerge w:val="restart"/>
            <w:vAlign w:val="center"/>
          </w:tcPr>
          <w:p w14:paraId="057409E7" w14:textId="77777777" w:rsidR="00AE1194" w:rsidRPr="009F5A10" w:rsidRDefault="00AA56F7">
            <w:pPr>
              <w:pStyle w:val="afffe"/>
              <w:rPr>
                <w:rFonts w:ascii="Times New Roman" w:hAnsi="Times New Roman" w:cs="Times New Roman"/>
                <w:sz w:val="24"/>
                <w:szCs w:val="24"/>
              </w:rPr>
            </w:pPr>
            <w:r w:rsidRPr="009F5A10">
              <w:rPr>
                <w:rFonts w:ascii="Times New Roman" w:hAnsi="Times New Roman" w:cs="Times New Roman"/>
                <w:sz w:val="24"/>
                <w:szCs w:val="24"/>
              </w:rPr>
              <w:t>建筑能效等级</w:t>
            </w:r>
          </w:p>
        </w:tc>
        <w:tc>
          <w:tcPr>
            <w:tcW w:w="3997" w:type="pct"/>
            <w:gridSpan w:val="3"/>
            <w:vAlign w:val="center"/>
          </w:tcPr>
          <w:p w14:paraId="4FAC8CF4" w14:textId="77777777" w:rsidR="00AE1194" w:rsidRPr="009F5A10" w:rsidRDefault="00AA56F7">
            <w:pPr>
              <w:pStyle w:val="afffe"/>
              <w:rPr>
                <w:rFonts w:ascii="Times New Roman" w:hAnsi="Times New Roman" w:cs="Times New Roman"/>
                <w:sz w:val="24"/>
                <w:szCs w:val="24"/>
              </w:rPr>
            </w:pPr>
            <w:r w:rsidRPr="009F5A10">
              <w:rPr>
                <w:rFonts w:ascii="Times New Roman" w:hAnsi="Times New Roman" w:cs="Times New Roman"/>
                <w:sz w:val="24"/>
                <w:szCs w:val="24"/>
              </w:rPr>
              <w:t>名义制冷量</w:t>
            </w:r>
            <w:r w:rsidRPr="009F5A10">
              <w:rPr>
                <w:rFonts w:ascii="Times New Roman" w:hAnsi="Times New Roman" w:cs="Times New Roman"/>
                <w:sz w:val="24"/>
                <w:szCs w:val="24"/>
              </w:rPr>
              <w:t>CC</w:t>
            </w:r>
            <w:r w:rsidRPr="009F5A10">
              <w:rPr>
                <w:rFonts w:ascii="Times New Roman" w:hAnsi="Times New Roman" w:cs="Times New Roman"/>
                <w:sz w:val="24"/>
                <w:szCs w:val="24"/>
              </w:rPr>
              <w:t>（</w:t>
            </w:r>
            <w:r w:rsidRPr="009F5A10">
              <w:rPr>
                <w:rFonts w:ascii="Times New Roman" w:hAnsi="Times New Roman" w:cs="Times New Roman"/>
                <w:sz w:val="24"/>
                <w:szCs w:val="24"/>
              </w:rPr>
              <w:t>W</w:t>
            </w:r>
            <w:r w:rsidRPr="009F5A10">
              <w:rPr>
                <w:rFonts w:ascii="Times New Roman" w:hAnsi="Times New Roman" w:cs="Times New Roman"/>
                <w:sz w:val="24"/>
                <w:szCs w:val="24"/>
              </w:rPr>
              <w:t>）</w:t>
            </w:r>
          </w:p>
        </w:tc>
      </w:tr>
      <w:tr w:rsidR="00AE1194" w:rsidRPr="009F5A10" w14:paraId="382234A6" w14:textId="77777777">
        <w:trPr>
          <w:tblHeader/>
        </w:trPr>
        <w:tc>
          <w:tcPr>
            <w:tcW w:w="1003" w:type="pct"/>
            <w:vMerge/>
            <w:vAlign w:val="center"/>
          </w:tcPr>
          <w:p w14:paraId="371214F4" w14:textId="77777777" w:rsidR="00AE1194" w:rsidRPr="009F5A10" w:rsidRDefault="00AE1194">
            <w:pPr>
              <w:pStyle w:val="afffe"/>
              <w:rPr>
                <w:rFonts w:ascii="Times New Roman" w:hAnsi="Times New Roman" w:cs="Times New Roman"/>
                <w:sz w:val="24"/>
                <w:szCs w:val="24"/>
              </w:rPr>
            </w:pPr>
          </w:p>
        </w:tc>
        <w:tc>
          <w:tcPr>
            <w:tcW w:w="1332" w:type="pct"/>
            <w:vAlign w:val="center"/>
          </w:tcPr>
          <w:p w14:paraId="4BBA9A06" w14:textId="77777777" w:rsidR="00AE1194" w:rsidRPr="009F5A10" w:rsidRDefault="00AA56F7">
            <w:pPr>
              <w:pStyle w:val="afffe"/>
              <w:rPr>
                <w:rFonts w:ascii="Times New Roman" w:hAnsi="Times New Roman" w:cs="Times New Roman"/>
                <w:sz w:val="24"/>
                <w:szCs w:val="24"/>
              </w:rPr>
            </w:pPr>
            <w:r w:rsidRPr="009F5A10">
              <w:rPr>
                <w:rFonts w:ascii="Times New Roman" w:hAnsi="Times New Roman" w:cs="Times New Roman"/>
                <w:sz w:val="24"/>
                <w:szCs w:val="24"/>
              </w:rPr>
              <w:t>CC≤4500</w:t>
            </w:r>
          </w:p>
        </w:tc>
        <w:tc>
          <w:tcPr>
            <w:tcW w:w="1333" w:type="pct"/>
            <w:vAlign w:val="center"/>
          </w:tcPr>
          <w:p w14:paraId="50B3B9A9" w14:textId="77777777" w:rsidR="00AE1194" w:rsidRPr="009F5A10" w:rsidRDefault="00AA56F7">
            <w:pPr>
              <w:pStyle w:val="afffe"/>
              <w:rPr>
                <w:rFonts w:ascii="Times New Roman" w:hAnsi="Times New Roman" w:cs="Times New Roman"/>
                <w:sz w:val="24"/>
                <w:szCs w:val="24"/>
              </w:rPr>
            </w:pPr>
            <w:r w:rsidRPr="009F5A10">
              <w:rPr>
                <w:rFonts w:ascii="Times New Roman" w:hAnsi="Times New Roman" w:cs="Times New Roman"/>
                <w:sz w:val="24"/>
                <w:szCs w:val="24"/>
              </w:rPr>
              <w:t>4500</w:t>
            </w:r>
            <w:r w:rsidRPr="009F5A10">
              <w:rPr>
                <w:rFonts w:ascii="Times New Roman" w:hAnsi="Times New Roman" w:cs="Times New Roman"/>
                <w:sz w:val="24"/>
                <w:szCs w:val="24"/>
              </w:rPr>
              <w:t>＜</w:t>
            </w:r>
            <w:r w:rsidRPr="009F5A10">
              <w:rPr>
                <w:rFonts w:ascii="Times New Roman" w:hAnsi="Times New Roman" w:cs="Times New Roman"/>
                <w:sz w:val="24"/>
                <w:szCs w:val="24"/>
              </w:rPr>
              <w:t>CC≤7100</w:t>
            </w:r>
          </w:p>
        </w:tc>
        <w:tc>
          <w:tcPr>
            <w:tcW w:w="1332" w:type="pct"/>
            <w:vAlign w:val="center"/>
          </w:tcPr>
          <w:p w14:paraId="19E66E4D" w14:textId="77777777" w:rsidR="00AE1194" w:rsidRPr="009F5A10" w:rsidRDefault="00AA56F7">
            <w:pPr>
              <w:pStyle w:val="afffe"/>
              <w:rPr>
                <w:rFonts w:ascii="Times New Roman" w:hAnsi="Times New Roman" w:cs="Times New Roman"/>
                <w:sz w:val="24"/>
                <w:szCs w:val="24"/>
              </w:rPr>
            </w:pPr>
            <w:r w:rsidRPr="009F5A10">
              <w:rPr>
                <w:rFonts w:ascii="Times New Roman" w:hAnsi="Times New Roman" w:cs="Times New Roman"/>
                <w:sz w:val="24"/>
                <w:szCs w:val="24"/>
              </w:rPr>
              <w:t>7100</w:t>
            </w:r>
            <w:r w:rsidRPr="009F5A10">
              <w:rPr>
                <w:rFonts w:ascii="Times New Roman" w:hAnsi="Times New Roman" w:cs="Times New Roman"/>
                <w:sz w:val="24"/>
                <w:szCs w:val="24"/>
              </w:rPr>
              <w:t>＜</w:t>
            </w:r>
            <w:r w:rsidRPr="009F5A10">
              <w:rPr>
                <w:rFonts w:ascii="Times New Roman" w:hAnsi="Times New Roman" w:cs="Times New Roman"/>
                <w:sz w:val="24"/>
                <w:szCs w:val="24"/>
              </w:rPr>
              <w:t>CC≤14000</w:t>
            </w:r>
          </w:p>
        </w:tc>
      </w:tr>
      <w:tr w:rsidR="00AE1194" w:rsidRPr="009F5A10" w14:paraId="245C38F9" w14:textId="77777777">
        <w:tc>
          <w:tcPr>
            <w:tcW w:w="1003" w:type="pct"/>
            <w:vAlign w:val="center"/>
          </w:tcPr>
          <w:p w14:paraId="134A9262" w14:textId="77777777" w:rsidR="00AE1194" w:rsidRPr="009F5A10" w:rsidRDefault="00AA56F7">
            <w:pPr>
              <w:pStyle w:val="afffe"/>
              <w:rPr>
                <w:rFonts w:ascii="Times New Roman" w:eastAsia="楷体" w:hAnsi="Times New Roman" w:cs="Times New Roman"/>
              </w:rPr>
            </w:pPr>
            <w:r w:rsidRPr="009F5A10">
              <w:rPr>
                <w:rFonts w:ascii="Times New Roman" w:eastAsia="楷体" w:hAnsi="Times New Roman" w:cs="Times New Roman"/>
              </w:rPr>
              <w:t>A+</w:t>
            </w:r>
          </w:p>
        </w:tc>
        <w:tc>
          <w:tcPr>
            <w:tcW w:w="1332" w:type="pct"/>
            <w:vAlign w:val="center"/>
          </w:tcPr>
          <w:p w14:paraId="2EDE776B" w14:textId="77777777" w:rsidR="00AE1194" w:rsidRPr="009F5A10" w:rsidRDefault="00AA56F7">
            <w:pPr>
              <w:pStyle w:val="afffe"/>
              <w:rPr>
                <w:rFonts w:ascii="Times New Roman" w:eastAsia="楷体" w:hAnsi="Times New Roman" w:cs="Times New Roman"/>
              </w:rPr>
            </w:pPr>
            <w:r w:rsidRPr="009F5A10">
              <w:rPr>
                <w:rFonts w:ascii="Times New Roman" w:eastAsia="楷体" w:hAnsi="Times New Roman" w:cs="Times New Roman"/>
              </w:rPr>
              <w:t>5.0</w:t>
            </w:r>
          </w:p>
        </w:tc>
        <w:tc>
          <w:tcPr>
            <w:tcW w:w="1333" w:type="pct"/>
            <w:vAlign w:val="center"/>
          </w:tcPr>
          <w:p w14:paraId="27981818" w14:textId="77777777" w:rsidR="00AE1194" w:rsidRPr="009F5A10" w:rsidRDefault="00AA56F7">
            <w:pPr>
              <w:pStyle w:val="afffe"/>
              <w:rPr>
                <w:rFonts w:ascii="Times New Roman" w:eastAsia="楷体" w:hAnsi="Times New Roman" w:cs="Times New Roman"/>
              </w:rPr>
            </w:pPr>
            <w:r w:rsidRPr="009F5A10">
              <w:rPr>
                <w:rFonts w:ascii="Times New Roman" w:eastAsia="楷体" w:hAnsi="Times New Roman" w:cs="Times New Roman"/>
              </w:rPr>
              <w:t>4.5</w:t>
            </w:r>
          </w:p>
        </w:tc>
        <w:tc>
          <w:tcPr>
            <w:tcW w:w="1332" w:type="pct"/>
            <w:vAlign w:val="center"/>
          </w:tcPr>
          <w:p w14:paraId="10E10A7E" w14:textId="77777777" w:rsidR="00AE1194" w:rsidRPr="009F5A10" w:rsidRDefault="00AA56F7">
            <w:pPr>
              <w:pStyle w:val="afffe"/>
              <w:rPr>
                <w:rFonts w:ascii="Times New Roman" w:eastAsia="楷体" w:hAnsi="Times New Roman" w:cs="Times New Roman"/>
              </w:rPr>
            </w:pPr>
            <w:r w:rsidRPr="009F5A10">
              <w:rPr>
                <w:rFonts w:ascii="Times New Roman" w:eastAsia="楷体" w:hAnsi="Times New Roman" w:cs="Times New Roman"/>
              </w:rPr>
              <w:t>4.2</w:t>
            </w:r>
          </w:p>
        </w:tc>
      </w:tr>
      <w:tr w:rsidR="00AE1194" w:rsidRPr="009F5A10" w14:paraId="0FB5EA65" w14:textId="77777777">
        <w:tc>
          <w:tcPr>
            <w:tcW w:w="1003" w:type="pct"/>
            <w:vAlign w:val="center"/>
          </w:tcPr>
          <w:p w14:paraId="010280F4" w14:textId="77777777" w:rsidR="00AE1194" w:rsidRPr="009F5A10" w:rsidRDefault="00AA56F7">
            <w:pPr>
              <w:pStyle w:val="afffe"/>
              <w:rPr>
                <w:rFonts w:ascii="Times New Roman" w:eastAsia="楷体" w:hAnsi="Times New Roman" w:cs="Times New Roman"/>
              </w:rPr>
            </w:pPr>
            <w:r w:rsidRPr="009F5A10">
              <w:rPr>
                <w:rFonts w:ascii="Times New Roman" w:eastAsia="楷体" w:hAnsi="Times New Roman" w:cs="Times New Roman"/>
              </w:rPr>
              <w:t>A</w:t>
            </w:r>
          </w:p>
        </w:tc>
        <w:tc>
          <w:tcPr>
            <w:tcW w:w="1332" w:type="pct"/>
            <w:vAlign w:val="center"/>
          </w:tcPr>
          <w:p w14:paraId="5819B19C" w14:textId="77777777" w:rsidR="00AE1194" w:rsidRPr="009F5A10" w:rsidRDefault="00AA56F7">
            <w:pPr>
              <w:pStyle w:val="afffe"/>
              <w:rPr>
                <w:rFonts w:ascii="Times New Roman" w:eastAsia="楷体" w:hAnsi="Times New Roman" w:cs="Times New Roman"/>
              </w:rPr>
            </w:pPr>
            <w:r w:rsidRPr="009F5A10">
              <w:rPr>
                <w:rFonts w:ascii="Times New Roman" w:eastAsia="楷体" w:hAnsi="Times New Roman" w:cs="Times New Roman"/>
              </w:rPr>
              <w:t>4.5</w:t>
            </w:r>
          </w:p>
        </w:tc>
        <w:tc>
          <w:tcPr>
            <w:tcW w:w="1333" w:type="pct"/>
            <w:vAlign w:val="center"/>
          </w:tcPr>
          <w:p w14:paraId="6CBF8483" w14:textId="77777777" w:rsidR="00AE1194" w:rsidRPr="009F5A10" w:rsidRDefault="00AA56F7">
            <w:pPr>
              <w:pStyle w:val="afffe"/>
              <w:rPr>
                <w:rFonts w:ascii="Times New Roman" w:eastAsia="楷体" w:hAnsi="Times New Roman" w:cs="Times New Roman"/>
              </w:rPr>
            </w:pPr>
            <w:r w:rsidRPr="009F5A10">
              <w:rPr>
                <w:rFonts w:ascii="Times New Roman" w:eastAsia="楷体" w:hAnsi="Times New Roman" w:cs="Times New Roman"/>
              </w:rPr>
              <w:t>4.0</w:t>
            </w:r>
          </w:p>
        </w:tc>
        <w:tc>
          <w:tcPr>
            <w:tcW w:w="1332" w:type="pct"/>
            <w:vAlign w:val="center"/>
          </w:tcPr>
          <w:p w14:paraId="0A4B8EE7" w14:textId="77777777" w:rsidR="00AE1194" w:rsidRPr="009F5A10" w:rsidRDefault="00AA56F7">
            <w:pPr>
              <w:pStyle w:val="afffe"/>
              <w:rPr>
                <w:rFonts w:ascii="Times New Roman" w:eastAsia="楷体" w:hAnsi="Times New Roman" w:cs="Times New Roman"/>
              </w:rPr>
            </w:pPr>
            <w:r w:rsidRPr="009F5A10">
              <w:rPr>
                <w:rFonts w:ascii="Times New Roman" w:eastAsia="楷体" w:hAnsi="Times New Roman" w:cs="Times New Roman"/>
              </w:rPr>
              <w:t>3.7</w:t>
            </w:r>
          </w:p>
        </w:tc>
      </w:tr>
      <w:tr w:rsidR="00AE1194" w:rsidRPr="009F5A10" w14:paraId="3A51CDC4" w14:textId="77777777">
        <w:tc>
          <w:tcPr>
            <w:tcW w:w="1003" w:type="pct"/>
            <w:vAlign w:val="center"/>
          </w:tcPr>
          <w:p w14:paraId="50EDDA31" w14:textId="77777777" w:rsidR="00AE1194" w:rsidRPr="009F5A10" w:rsidRDefault="00AA56F7">
            <w:pPr>
              <w:pStyle w:val="afffe"/>
              <w:rPr>
                <w:rFonts w:ascii="Times New Roman" w:eastAsia="楷体" w:hAnsi="Times New Roman" w:cs="Times New Roman"/>
              </w:rPr>
            </w:pPr>
            <w:r w:rsidRPr="009F5A10">
              <w:rPr>
                <w:rFonts w:ascii="Times New Roman" w:eastAsia="楷体" w:hAnsi="Times New Roman" w:cs="Times New Roman"/>
              </w:rPr>
              <w:t>A-</w:t>
            </w:r>
          </w:p>
        </w:tc>
        <w:tc>
          <w:tcPr>
            <w:tcW w:w="1332" w:type="pct"/>
            <w:vAlign w:val="center"/>
          </w:tcPr>
          <w:p w14:paraId="4FD857CD" w14:textId="77777777" w:rsidR="00AE1194" w:rsidRPr="009F5A10" w:rsidRDefault="00AA56F7">
            <w:pPr>
              <w:pStyle w:val="afffe"/>
              <w:rPr>
                <w:rFonts w:ascii="Times New Roman" w:eastAsia="楷体" w:hAnsi="Times New Roman" w:cs="Times New Roman"/>
              </w:rPr>
            </w:pPr>
            <w:r w:rsidRPr="009F5A10">
              <w:rPr>
                <w:rFonts w:ascii="Times New Roman" w:eastAsia="楷体" w:hAnsi="Times New Roman" w:cs="Times New Roman"/>
              </w:rPr>
              <w:t>4.0</w:t>
            </w:r>
          </w:p>
        </w:tc>
        <w:tc>
          <w:tcPr>
            <w:tcW w:w="1333" w:type="pct"/>
            <w:vAlign w:val="center"/>
          </w:tcPr>
          <w:p w14:paraId="39AD30AF" w14:textId="77777777" w:rsidR="00AE1194" w:rsidRPr="009F5A10" w:rsidRDefault="00AA56F7">
            <w:pPr>
              <w:pStyle w:val="afffe"/>
              <w:rPr>
                <w:rFonts w:ascii="Times New Roman" w:eastAsia="楷体" w:hAnsi="Times New Roman" w:cs="Times New Roman"/>
              </w:rPr>
            </w:pPr>
            <w:r w:rsidRPr="009F5A10">
              <w:rPr>
                <w:rFonts w:ascii="Times New Roman" w:eastAsia="楷体" w:hAnsi="Times New Roman" w:cs="Times New Roman"/>
              </w:rPr>
              <w:t>3.5</w:t>
            </w:r>
          </w:p>
        </w:tc>
        <w:tc>
          <w:tcPr>
            <w:tcW w:w="1332" w:type="pct"/>
            <w:vAlign w:val="center"/>
          </w:tcPr>
          <w:p w14:paraId="443181EA" w14:textId="77777777" w:rsidR="00AE1194" w:rsidRPr="009F5A10" w:rsidRDefault="00AA56F7">
            <w:pPr>
              <w:pStyle w:val="afffe"/>
              <w:rPr>
                <w:rFonts w:ascii="Times New Roman" w:eastAsia="楷体" w:hAnsi="Times New Roman" w:cs="Times New Roman"/>
              </w:rPr>
            </w:pPr>
            <w:r w:rsidRPr="009F5A10">
              <w:rPr>
                <w:rFonts w:ascii="Times New Roman" w:eastAsia="楷体" w:hAnsi="Times New Roman" w:cs="Times New Roman"/>
              </w:rPr>
              <w:t>3.3</w:t>
            </w:r>
          </w:p>
        </w:tc>
      </w:tr>
      <w:tr w:rsidR="00AE1194" w:rsidRPr="009F5A10" w14:paraId="2FE1FA82" w14:textId="77777777">
        <w:tc>
          <w:tcPr>
            <w:tcW w:w="1003" w:type="pct"/>
            <w:vAlign w:val="center"/>
          </w:tcPr>
          <w:p w14:paraId="6F4FB749" w14:textId="77777777" w:rsidR="00AE1194" w:rsidRPr="009F5A10" w:rsidRDefault="00AA56F7">
            <w:pPr>
              <w:pStyle w:val="afffe"/>
              <w:rPr>
                <w:rFonts w:ascii="Times New Roman" w:eastAsia="楷体" w:hAnsi="Times New Roman" w:cs="Times New Roman"/>
              </w:rPr>
            </w:pPr>
            <w:r w:rsidRPr="009F5A10">
              <w:rPr>
                <w:rFonts w:ascii="Times New Roman" w:eastAsia="楷体" w:hAnsi="Times New Roman" w:cs="Times New Roman"/>
              </w:rPr>
              <w:t>B</w:t>
            </w:r>
          </w:p>
        </w:tc>
        <w:tc>
          <w:tcPr>
            <w:tcW w:w="1332" w:type="pct"/>
            <w:vAlign w:val="center"/>
          </w:tcPr>
          <w:p w14:paraId="6037589D" w14:textId="77777777" w:rsidR="00AE1194" w:rsidRPr="009F5A10" w:rsidRDefault="00AA56F7">
            <w:pPr>
              <w:pStyle w:val="afffe"/>
              <w:rPr>
                <w:rFonts w:ascii="Times New Roman" w:eastAsia="楷体" w:hAnsi="Times New Roman" w:cs="Times New Roman"/>
              </w:rPr>
            </w:pPr>
            <w:r w:rsidRPr="009F5A10">
              <w:rPr>
                <w:rFonts w:ascii="Times New Roman" w:eastAsia="楷体" w:hAnsi="Times New Roman" w:cs="Times New Roman"/>
              </w:rPr>
              <w:t>3.5</w:t>
            </w:r>
          </w:p>
        </w:tc>
        <w:tc>
          <w:tcPr>
            <w:tcW w:w="1333" w:type="pct"/>
            <w:vAlign w:val="center"/>
          </w:tcPr>
          <w:p w14:paraId="464F6ADB" w14:textId="77777777" w:rsidR="00AE1194" w:rsidRPr="009F5A10" w:rsidRDefault="00AA56F7">
            <w:pPr>
              <w:pStyle w:val="afffe"/>
              <w:rPr>
                <w:rFonts w:ascii="Times New Roman" w:eastAsia="楷体" w:hAnsi="Times New Roman" w:cs="Times New Roman"/>
              </w:rPr>
            </w:pPr>
            <w:r w:rsidRPr="009F5A10">
              <w:rPr>
                <w:rFonts w:ascii="Times New Roman" w:eastAsia="楷体" w:hAnsi="Times New Roman" w:cs="Times New Roman"/>
              </w:rPr>
              <w:t>3.3</w:t>
            </w:r>
          </w:p>
        </w:tc>
        <w:tc>
          <w:tcPr>
            <w:tcW w:w="1332" w:type="pct"/>
            <w:vAlign w:val="center"/>
          </w:tcPr>
          <w:p w14:paraId="6FC33C02" w14:textId="77777777" w:rsidR="00AE1194" w:rsidRPr="009F5A10" w:rsidRDefault="00AA56F7">
            <w:pPr>
              <w:pStyle w:val="afffe"/>
              <w:rPr>
                <w:rFonts w:ascii="Times New Roman" w:eastAsia="楷体" w:hAnsi="Times New Roman" w:cs="Times New Roman"/>
              </w:rPr>
            </w:pPr>
            <w:r w:rsidRPr="009F5A10">
              <w:rPr>
                <w:rFonts w:ascii="Times New Roman" w:eastAsia="楷体" w:hAnsi="Times New Roman" w:cs="Times New Roman"/>
              </w:rPr>
              <w:t>3.2</w:t>
            </w:r>
          </w:p>
        </w:tc>
      </w:tr>
      <w:tr w:rsidR="00AE1194" w:rsidRPr="009F5A10" w14:paraId="50328CB2" w14:textId="77777777">
        <w:tc>
          <w:tcPr>
            <w:tcW w:w="1003" w:type="pct"/>
            <w:vAlign w:val="center"/>
          </w:tcPr>
          <w:p w14:paraId="0B5428B8" w14:textId="77777777" w:rsidR="00AE1194" w:rsidRPr="009F5A10" w:rsidRDefault="00AA56F7">
            <w:pPr>
              <w:pStyle w:val="afffe"/>
              <w:rPr>
                <w:rFonts w:ascii="Times New Roman" w:eastAsia="楷体" w:hAnsi="Times New Roman" w:cs="Times New Roman"/>
              </w:rPr>
            </w:pPr>
            <w:r w:rsidRPr="009F5A10">
              <w:rPr>
                <w:rFonts w:ascii="Times New Roman" w:eastAsia="楷体" w:hAnsi="Times New Roman" w:cs="Times New Roman"/>
              </w:rPr>
              <w:t>C</w:t>
            </w:r>
          </w:p>
        </w:tc>
        <w:tc>
          <w:tcPr>
            <w:tcW w:w="1332" w:type="pct"/>
            <w:vAlign w:val="center"/>
          </w:tcPr>
          <w:p w14:paraId="36AAC601" w14:textId="77777777" w:rsidR="00AE1194" w:rsidRPr="009F5A10" w:rsidRDefault="00AA56F7">
            <w:pPr>
              <w:pStyle w:val="afffe"/>
              <w:rPr>
                <w:rFonts w:ascii="Times New Roman" w:eastAsia="楷体" w:hAnsi="Times New Roman" w:cs="Times New Roman"/>
              </w:rPr>
            </w:pPr>
            <w:r w:rsidRPr="009F5A10">
              <w:rPr>
                <w:rFonts w:ascii="Times New Roman" w:eastAsia="楷体" w:hAnsi="Times New Roman" w:cs="Times New Roman"/>
              </w:rPr>
              <w:t>3.3</w:t>
            </w:r>
          </w:p>
        </w:tc>
        <w:tc>
          <w:tcPr>
            <w:tcW w:w="1333" w:type="pct"/>
            <w:vAlign w:val="center"/>
          </w:tcPr>
          <w:p w14:paraId="507ADFD1" w14:textId="77777777" w:rsidR="00AE1194" w:rsidRPr="009F5A10" w:rsidRDefault="00AA56F7">
            <w:pPr>
              <w:pStyle w:val="afffe"/>
              <w:rPr>
                <w:rFonts w:ascii="Times New Roman" w:eastAsia="楷体" w:hAnsi="Times New Roman" w:cs="Times New Roman"/>
              </w:rPr>
            </w:pPr>
            <w:r w:rsidRPr="009F5A10">
              <w:rPr>
                <w:rFonts w:ascii="Times New Roman" w:eastAsia="楷体" w:hAnsi="Times New Roman" w:cs="Times New Roman"/>
              </w:rPr>
              <w:t>3.2</w:t>
            </w:r>
          </w:p>
        </w:tc>
        <w:tc>
          <w:tcPr>
            <w:tcW w:w="1332" w:type="pct"/>
            <w:vAlign w:val="center"/>
          </w:tcPr>
          <w:p w14:paraId="14E92B65" w14:textId="77777777" w:rsidR="00AE1194" w:rsidRPr="009F5A10" w:rsidRDefault="00AA56F7">
            <w:pPr>
              <w:pStyle w:val="afffe"/>
              <w:rPr>
                <w:rFonts w:ascii="Times New Roman" w:eastAsia="楷体" w:hAnsi="Times New Roman" w:cs="Times New Roman"/>
              </w:rPr>
            </w:pPr>
            <w:r w:rsidRPr="009F5A10">
              <w:rPr>
                <w:rFonts w:ascii="Times New Roman" w:eastAsia="楷体" w:hAnsi="Times New Roman" w:cs="Times New Roman"/>
              </w:rPr>
              <w:t>3.1</w:t>
            </w:r>
          </w:p>
        </w:tc>
      </w:tr>
      <w:tr w:rsidR="00AE1194" w:rsidRPr="009F5A10" w14:paraId="05C61284" w14:textId="77777777">
        <w:tc>
          <w:tcPr>
            <w:tcW w:w="1003" w:type="pct"/>
            <w:vAlign w:val="center"/>
          </w:tcPr>
          <w:p w14:paraId="3E4C5BAF" w14:textId="77777777" w:rsidR="00AE1194" w:rsidRPr="009F5A10" w:rsidRDefault="00AA56F7">
            <w:pPr>
              <w:pStyle w:val="afffe"/>
              <w:rPr>
                <w:rFonts w:ascii="Times New Roman" w:eastAsia="楷体" w:hAnsi="Times New Roman" w:cs="Times New Roman"/>
              </w:rPr>
            </w:pPr>
            <w:r w:rsidRPr="009F5A10">
              <w:rPr>
                <w:rFonts w:ascii="Times New Roman" w:eastAsia="楷体" w:hAnsi="Times New Roman" w:cs="Times New Roman"/>
              </w:rPr>
              <w:t>D</w:t>
            </w:r>
          </w:p>
        </w:tc>
        <w:tc>
          <w:tcPr>
            <w:tcW w:w="1332" w:type="pct"/>
            <w:vAlign w:val="center"/>
          </w:tcPr>
          <w:p w14:paraId="12662C4F" w14:textId="77777777" w:rsidR="00AE1194" w:rsidRPr="009F5A10" w:rsidRDefault="00AA56F7">
            <w:pPr>
              <w:pStyle w:val="afffe"/>
              <w:rPr>
                <w:rFonts w:ascii="Times New Roman" w:eastAsia="楷体" w:hAnsi="Times New Roman" w:cs="Times New Roman"/>
              </w:rPr>
            </w:pPr>
            <w:r w:rsidRPr="009F5A10">
              <w:rPr>
                <w:rFonts w:ascii="Times New Roman" w:eastAsia="楷体" w:hAnsi="Times New Roman" w:cs="Times New Roman"/>
              </w:rPr>
              <w:t>—</w:t>
            </w:r>
          </w:p>
        </w:tc>
        <w:tc>
          <w:tcPr>
            <w:tcW w:w="1333" w:type="pct"/>
            <w:vAlign w:val="center"/>
          </w:tcPr>
          <w:p w14:paraId="74BE7D1B" w14:textId="77777777" w:rsidR="00AE1194" w:rsidRPr="009F5A10" w:rsidRDefault="00AA56F7">
            <w:pPr>
              <w:pStyle w:val="afffe"/>
              <w:rPr>
                <w:rFonts w:ascii="Times New Roman" w:eastAsia="楷体" w:hAnsi="Times New Roman" w:cs="Times New Roman"/>
              </w:rPr>
            </w:pPr>
            <w:r w:rsidRPr="009F5A10">
              <w:rPr>
                <w:rFonts w:ascii="Times New Roman" w:eastAsia="楷体" w:hAnsi="Times New Roman" w:cs="Times New Roman"/>
              </w:rPr>
              <w:t>—</w:t>
            </w:r>
          </w:p>
        </w:tc>
        <w:tc>
          <w:tcPr>
            <w:tcW w:w="1332" w:type="pct"/>
            <w:vAlign w:val="center"/>
          </w:tcPr>
          <w:p w14:paraId="4AD26DAB" w14:textId="77777777" w:rsidR="00AE1194" w:rsidRPr="009F5A10" w:rsidRDefault="00AA56F7">
            <w:pPr>
              <w:pStyle w:val="afffe"/>
              <w:rPr>
                <w:rFonts w:ascii="Times New Roman" w:eastAsia="楷体" w:hAnsi="Times New Roman" w:cs="Times New Roman"/>
              </w:rPr>
            </w:pPr>
            <w:r w:rsidRPr="009F5A10">
              <w:rPr>
                <w:rFonts w:ascii="Times New Roman" w:eastAsia="楷体" w:hAnsi="Times New Roman" w:cs="Times New Roman"/>
              </w:rPr>
              <w:t>—</w:t>
            </w:r>
          </w:p>
        </w:tc>
      </w:tr>
      <w:tr w:rsidR="00AE1194" w:rsidRPr="009F5A10" w14:paraId="527C590C" w14:textId="77777777">
        <w:tc>
          <w:tcPr>
            <w:tcW w:w="1003" w:type="pct"/>
            <w:vAlign w:val="center"/>
          </w:tcPr>
          <w:p w14:paraId="1AC0F9D1" w14:textId="77777777" w:rsidR="00AE1194" w:rsidRPr="009F5A10" w:rsidRDefault="00AA56F7">
            <w:pPr>
              <w:pStyle w:val="afffe"/>
              <w:rPr>
                <w:rFonts w:ascii="Times New Roman" w:eastAsia="楷体" w:hAnsi="Times New Roman" w:cs="Times New Roman"/>
              </w:rPr>
            </w:pPr>
            <w:r w:rsidRPr="009F5A10">
              <w:rPr>
                <w:rFonts w:ascii="Times New Roman" w:eastAsia="楷体" w:hAnsi="Times New Roman" w:cs="Times New Roman"/>
              </w:rPr>
              <w:t>E</w:t>
            </w:r>
          </w:p>
        </w:tc>
        <w:tc>
          <w:tcPr>
            <w:tcW w:w="1332" w:type="pct"/>
            <w:vAlign w:val="center"/>
          </w:tcPr>
          <w:p w14:paraId="783C92AD" w14:textId="77777777" w:rsidR="00AE1194" w:rsidRPr="009F5A10" w:rsidRDefault="00AA56F7">
            <w:pPr>
              <w:pStyle w:val="afffe"/>
              <w:rPr>
                <w:rFonts w:ascii="Times New Roman" w:eastAsia="楷体" w:hAnsi="Times New Roman" w:cs="Times New Roman"/>
              </w:rPr>
            </w:pPr>
            <w:r w:rsidRPr="009F5A10">
              <w:rPr>
                <w:rFonts w:ascii="Times New Roman" w:eastAsia="楷体" w:hAnsi="Times New Roman" w:cs="Times New Roman"/>
              </w:rPr>
              <w:t>—</w:t>
            </w:r>
          </w:p>
        </w:tc>
        <w:tc>
          <w:tcPr>
            <w:tcW w:w="1333" w:type="pct"/>
            <w:vAlign w:val="center"/>
          </w:tcPr>
          <w:p w14:paraId="46D3E930" w14:textId="77777777" w:rsidR="00AE1194" w:rsidRPr="009F5A10" w:rsidRDefault="00AA56F7">
            <w:pPr>
              <w:pStyle w:val="afffe"/>
              <w:rPr>
                <w:rFonts w:ascii="Times New Roman" w:eastAsia="楷体" w:hAnsi="Times New Roman" w:cs="Times New Roman"/>
              </w:rPr>
            </w:pPr>
            <w:r w:rsidRPr="009F5A10">
              <w:rPr>
                <w:rFonts w:ascii="Times New Roman" w:eastAsia="楷体" w:hAnsi="Times New Roman" w:cs="Times New Roman"/>
              </w:rPr>
              <w:t>—</w:t>
            </w:r>
          </w:p>
        </w:tc>
        <w:tc>
          <w:tcPr>
            <w:tcW w:w="1332" w:type="pct"/>
            <w:vAlign w:val="center"/>
          </w:tcPr>
          <w:p w14:paraId="4AA5B778" w14:textId="77777777" w:rsidR="00AE1194" w:rsidRPr="009F5A10" w:rsidRDefault="00AA56F7">
            <w:pPr>
              <w:pStyle w:val="afffe"/>
              <w:rPr>
                <w:rFonts w:ascii="Times New Roman" w:eastAsia="楷体" w:hAnsi="Times New Roman" w:cs="Times New Roman"/>
              </w:rPr>
            </w:pPr>
            <w:r w:rsidRPr="009F5A10">
              <w:rPr>
                <w:rFonts w:ascii="Times New Roman" w:eastAsia="楷体" w:hAnsi="Times New Roman" w:cs="Times New Roman"/>
              </w:rPr>
              <w:t>—</w:t>
            </w:r>
          </w:p>
        </w:tc>
      </w:tr>
    </w:tbl>
    <w:p w14:paraId="07711521" w14:textId="77777777" w:rsidR="00AE1194" w:rsidRPr="009F5A10" w:rsidRDefault="00AA56F7">
      <w:pPr>
        <w:ind w:firstLine="480"/>
        <w:jc w:val="center"/>
      </w:pPr>
      <w:r w:rsidRPr="009F5A10">
        <w:rPr>
          <w:rFonts w:hint="eastAsia"/>
        </w:rPr>
        <w:lastRenderedPageBreak/>
        <w:t>表</w:t>
      </w:r>
      <w:r w:rsidRPr="009F5A10">
        <w:rPr>
          <w:rFonts w:hint="eastAsia"/>
        </w:rPr>
        <w:t>5</w:t>
      </w:r>
      <w:r w:rsidRPr="009F5A10">
        <w:t>.3.11</w:t>
      </w:r>
      <w:r w:rsidRPr="009F5A10">
        <w:rPr>
          <w:rFonts w:hint="eastAsia"/>
        </w:rPr>
        <w:t>-</w:t>
      </w:r>
      <w:r w:rsidRPr="009F5A10">
        <w:t xml:space="preserve">2 </w:t>
      </w:r>
      <w:r w:rsidRPr="009F5A10">
        <w:rPr>
          <w:rFonts w:hint="eastAsia"/>
        </w:rPr>
        <w:t>房间空气调节器制冷季节能效比（</w:t>
      </w:r>
      <w:r w:rsidRPr="009F5A10">
        <w:rPr>
          <w:rFonts w:hint="eastAsia"/>
          <w:i/>
        </w:rPr>
        <w:t>SEER</w:t>
      </w:r>
      <w:r w:rsidRPr="009F5A10">
        <w:rPr>
          <w:rFonts w:hint="eastAsia"/>
        </w:rPr>
        <w:t>）</w:t>
      </w:r>
    </w:p>
    <w:tbl>
      <w:tblPr>
        <w:tblStyle w:val="aff6"/>
        <w:tblW w:w="5000" w:type="pct"/>
        <w:tblLook w:val="04A0" w:firstRow="1" w:lastRow="0" w:firstColumn="1" w:lastColumn="0" w:noHBand="0" w:noVBand="1"/>
      </w:tblPr>
      <w:tblGrid>
        <w:gridCol w:w="1749"/>
        <w:gridCol w:w="2323"/>
        <w:gridCol w:w="2325"/>
        <w:gridCol w:w="2323"/>
      </w:tblGrid>
      <w:tr w:rsidR="00AE1194" w:rsidRPr="009F5A10" w14:paraId="23CF61C1" w14:textId="77777777">
        <w:tc>
          <w:tcPr>
            <w:tcW w:w="1003" w:type="pct"/>
            <w:vMerge w:val="restart"/>
            <w:vAlign w:val="center"/>
          </w:tcPr>
          <w:p w14:paraId="18443875" w14:textId="77777777" w:rsidR="00AE1194" w:rsidRPr="009F5A10" w:rsidRDefault="00AA56F7">
            <w:pPr>
              <w:pStyle w:val="afffe"/>
              <w:rPr>
                <w:rFonts w:ascii="Times New Roman" w:hAnsi="Times New Roman" w:cs="Times New Roman"/>
                <w:sz w:val="24"/>
                <w:szCs w:val="24"/>
              </w:rPr>
            </w:pPr>
            <w:r w:rsidRPr="009F5A10">
              <w:rPr>
                <w:rFonts w:ascii="Times New Roman" w:hAnsi="Times New Roman" w:cs="Times New Roman"/>
                <w:sz w:val="24"/>
                <w:szCs w:val="24"/>
              </w:rPr>
              <w:t>建筑能效等级</w:t>
            </w:r>
          </w:p>
        </w:tc>
        <w:tc>
          <w:tcPr>
            <w:tcW w:w="3997" w:type="pct"/>
            <w:gridSpan w:val="3"/>
            <w:vAlign w:val="center"/>
          </w:tcPr>
          <w:p w14:paraId="0C368D17" w14:textId="77777777" w:rsidR="00AE1194" w:rsidRPr="009F5A10" w:rsidRDefault="00AA56F7">
            <w:pPr>
              <w:pStyle w:val="afffe"/>
              <w:rPr>
                <w:rStyle w:val="aff7"/>
                <w:rFonts w:ascii="Times New Roman" w:hAnsi="Times New Roman" w:cs="Times New Roman"/>
                <w:b w:val="0"/>
                <w:sz w:val="24"/>
                <w:szCs w:val="24"/>
              </w:rPr>
            </w:pPr>
            <w:r w:rsidRPr="009F5A10">
              <w:rPr>
                <w:rStyle w:val="aff7"/>
                <w:rFonts w:ascii="Times New Roman" w:hAnsi="Times New Roman" w:cs="Times New Roman"/>
                <w:b w:val="0"/>
                <w:sz w:val="24"/>
                <w:szCs w:val="24"/>
              </w:rPr>
              <w:t>名义制冷量</w:t>
            </w:r>
            <w:r w:rsidRPr="009F5A10">
              <w:rPr>
                <w:rStyle w:val="aff7"/>
                <w:rFonts w:ascii="Times New Roman" w:hAnsi="Times New Roman" w:cs="Times New Roman"/>
                <w:b w:val="0"/>
                <w:i/>
                <w:sz w:val="24"/>
                <w:szCs w:val="24"/>
              </w:rPr>
              <w:t>CC</w:t>
            </w:r>
            <w:r w:rsidRPr="009F5A10">
              <w:rPr>
                <w:rStyle w:val="aff7"/>
                <w:rFonts w:ascii="Times New Roman" w:hAnsi="Times New Roman" w:cs="Times New Roman"/>
                <w:b w:val="0"/>
                <w:sz w:val="24"/>
                <w:szCs w:val="24"/>
              </w:rPr>
              <w:t>（</w:t>
            </w:r>
            <w:r w:rsidRPr="009F5A10">
              <w:rPr>
                <w:rStyle w:val="aff7"/>
                <w:rFonts w:ascii="Times New Roman" w:hAnsi="Times New Roman" w:cs="Times New Roman"/>
                <w:b w:val="0"/>
                <w:sz w:val="24"/>
                <w:szCs w:val="24"/>
              </w:rPr>
              <w:t>W</w:t>
            </w:r>
            <w:r w:rsidRPr="009F5A10">
              <w:rPr>
                <w:rStyle w:val="aff7"/>
                <w:rFonts w:ascii="Times New Roman" w:hAnsi="Times New Roman" w:cs="Times New Roman"/>
                <w:b w:val="0"/>
                <w:sz w:val="24"/>
                <w:szCs w:val="24"/>
              </w:rPr>
              <w:t>）</w:t>
            </w:r>
          </w:p>
        </w:tc>
      </w:tr>
      <w:tr w:rsidR="00AE1194" w:rsidRPr="009F5A10" w14:paraId="5F555D8C" w14:textId="77777777">
        <w:tc>
          <w:tcPr>
            <w:tcW w:w="1003" w:type="pct"/>
            <w:vMerge/>
            <w:vAlign w:val="center"/>
          </w:tcPr>
          <w:p w14:paraId="65E5FE01" w14:textId="77777777" w:rsidR="00AE1194" w:rsidRPr="009F5A10" w:rsidRDefault="00AE1194">
            <w:pPr>
              <w:pStyle w:val="afffe"/>
              <w:rPr>
                <w:rFonts w:ascii="Times New Roman" w:hAnsi="Times New Roman" w:cs="Times New Roman"/>
                <w:sz w:val="24"/>
                <w:szCs w:val="24"/>
              </w:rPr>
            </w:pPr>
          </w:p>
        </w:tc>
        <w:tc>
          <w:tcPr>
            <w:tcW w:w="1332" w:type="pct"/>
            <w:vAlign w:val="center"/>
          </w:tcPr>
          <w:p w14:paraId="434E64D9" w14:textId="77777777" w:rsidR="00AE1194" w:rsidRPr="009F5A10" w:rsidRDefault="00AA56F7">
            <w:pPr>
              <w:pStyle w:val="afffe"/>
              <w:rPr>
                <w:rFonts w:ascii="Times New Roman" w:hAnsi="Times New Roman" w:cs="Times New Roman"/>
                <w:sz w:val="24"/>
                <w:szCs w:val="24"/>
              </w:rPr>
            </w:pPr>
            <w:r w:rsidRPr="009F5A10">
              <w:rPr>
                <w:rFonts w:ascii="Times New Roman" w:hAnsi="Times New Roman" w:cs="Times New Roman"/>
                <w:i/>
                <w:sz w:val="24"/>
                <w:szCs w:val="24"/>
              </w:rPr>
              <w:t>CC</w:t>
            </w:r>
            <w:r w:rsidRPr="009F5A10">
              <w:rPr>
                <w:rFonts w:ascii="Times New Roman" w:hAnsi="Times New Roman" w:cs="Times New Roman"/>
                <w:sz w:val="24"/>
                <w:szCs w:val="24"/>
              </w:rPr>
              <w:t>≤4500</w:t>
            </w:r>
          </w:p>
        </w:tc>
        <w:tc>
          <w:tcPr>
            <w:tcW w:w="1333" w:type="pct"/>
            <w:vAlign w:val="center"/>
          </w:tcPr>
          <w:p w14:paraId="317FB5AB" w14:textId="77777777" w:rsidR="00AE1194" w:rsidRPr="009F5A10" w:rsidRDefault="00AA56F7">
            <w:pPr>
              <w:pStyle w:val="afffe"/>
              <w:rPr>
                <w:rFonts w:ascii="Times New Roman" w:hAnsi="Times New Roman" w:cs="Times New Roman"/>
                <w:sz w:val="24"/>
                <w:szCs w:val="24"/>
              </w:rPr>
            </w:pPr>
            <w:r w:rsidRPr="009F5A10">
              <w:rPr>
                <w:rFonts w:ascii="Times New Roman" w:hAnsi="Times New Roman" w:cs="Times New Roman"/>
                <w:sz w:val="24"/>
                <w:szCs w:val="24"/>
              </w:rPr>
              <w:t>4500</w:t>
            </w:r>
            <w:r w:rsidRPr="009F5A10">
              <w:rPr>
                <w:rFonts w:ascii="Times New Roman" w:hAnsi="Times New Roman" w:cs="Times New Roman"/>
                <w:sz w:val="24"/>
                <w:szCs w:val="24"/>
              </w:rPr>
              <w:t>＜</w:t>
            </w:r>
            <w:r w:rsidRPr="009F5A10">
              <w:rPr>
                <w:rFonts w:ascii="Times New Roman" w:hAnsi="Times New Roman" w:cs="Times New Roman"/>
                <w:i/>
                <w:sz w:val="24"/>
                <w:szCs w:val="24"/>
              </w:rPr>
              <w:t>CC</w:t>
            </w:r>
            <w:r w:rsidRPr="009F5A10">
              <w:rPr>
                <w:rFonts w:ascii="Times New Roman" w:hAnsi="Times New Roman" w:cs="Times New Roman"/>
                <w:sz w:val="24"/>
                <w:szCs w:val="24"/>
              </w:rPr>
              <w:t>≤7100</w:t>
            </w:r>
          </w:p>
        </w:tc>
        <w:tc>
          <w:tcPr>
            <w:tcW w:w="1332" w:type="pct"/>
            <w:vAlign w:val="center"/>
          </w:tcPr>
          <w:p w14:paraId="0B693CFD" w14:textId="77777777" w:rsidR="00AE1194" w:rsidRPr="009F5A10" w:rsidRDefault="00AA56F7">
            <w:pPr>
              <w:pStyle w:val="afffe"/>
              <w:rPr>
                <w:rFonts w:ascii="Times New Roman" w:hAnsi="Times New Roman" w:cs="Times New Roman"/>
                <w:sz w:val="24"/>
                <w:szCs w:val="24"/>
              </w:rPr>
            </w:pPr>
            <w:r w:rsidRPr="009F5A10">
              <w:rPr>
                <w:rFonts w:ascii="Times New Roman" w:hAnsi="Times New Roman" w:cs="Times New Roman"/>
                <w:sz w:val="24"/>
                <w:szCs w:val="24"/>
              </w:rPr>
              <w:t>7100</w:t>
            </w:r>
            <w:r w:rsidRPr="009F5A10">
              <w:rPr>
                <w:rFonts w:ascii="Times New Roman" w:hAnsi="Times New Roman" w:cs="Times New Roman"/>
                <w:sz w:val="24"/>
                <w:szCs w:val="24"/>
              </w:rPr>
              <w:t>＜</w:t>
            </w:r>
            <w:r w:rsidRPr="009F5A10">
              <w:rPr>
                <w:rFonts w:ascii="Times New Roman" w:hAnsi="Times New Roman" w:cs="Times New Roman"/>
                <w:i/>
                <w:sz w:val="24"/>
                <w:szCs w:val="24"/>
              </w:rPr>
              <w:t>CC</w:t>
            </w:r>
            <w:r w:rsidRPr="009F5A10">
              <w:rPr>
                <w:rFonts w:ascii="Times New Roman" w:hAnsi="Times New Roman" w:cs="Times New Roman"/>
                <w:sz w:val="24"/>
                <w:szCs w:val="24"/>
              </w:rPr>
              <w:t>≤14000</w:t>
            </w:r>
          </w:p>
        </w:tc>
      </w:tr>
      <w:tr w:rsidR="00AE1194" w:rsidRPr="009F5A10" w14:paraId="6DFFEE70" w14:textId="77777777">
        <w:tc>
          <w:tcPr>
            <w:tcW w:w="1003" w:type="pct"/>
            <w:vAlign w:val="center"/>
          </w:tcPr>
          <w:p w14:paraId="68F2A111" w14:textId="77777777" w:rsidR="00AE1194" w:rsidRPr="009F5A10" w:rsidRDefault="00AA56F7">
            <w:pPr>
              <w:pStyle w:val="afffe"/>
              <w:rPr>
                <w:rFonts w:ascii="Times New Roman" w:hAnsi="Times New Roman" w:cs="Times New Roman"/>
                <w:sz w:val="24"/>
                <w:szCs w:val="24"/>
              </w:rPr>
            </w:pPr>
            <w:r w:rsidRPr="009F5A10">
              <w:rPr>
                <w:rFonts w:ascii="Times New Roman" w:hAnsi="Times New Roman" w:cs="Times New Roman"/>
                <w:sz w:val="24"/>
                <w:szCs w:val="24"/>
              </w:rPr>
              <w:t>A+</w:t>
            </w:r>
          </w:p>
        </w:tc>
        <w:tc>
          <w:tcPr>
            <w:tcW w:w="1332" w:type="pct"/>
            <w:vAlign w:val="center"/>
          </w:tcPr>
          <w:p w14:paraId="3F1A07E1" w14:textId="77777777" w:rsidR="00AE1194" w:rsidRPr="009F5A10" w:rsidRDefault="00AA56F7">
            <w:pPr>
              <w:pStyle w:val="afffe"/>
              <w:rPr>
                <w:rFonts w:ascii="Times New Roman" w:hAnsi="Times New Roman" w:cs="Times New Roman"/>
                <w:sz w:val="24"/>
                <w:szCs w:val="24"/>
              </w:rPr>
            </w:pPr>
            <w:r w:rsidRPr="009F5A10">
              <w:rPr>
                <w:rFonts w:ascii="Times New Roman" w:hAnsi="Times New Roman" w:cs="Times New Roman"/>
                <w:sz w:val="24"/>
                <w:szCs w:val="24"/>
              </w:rPr>
              <w:t>5.8</w:t>
            </w:r>
          </w:p>
        </w:tc>
        <w:tc>
          <w:tcPr>
            <w:tcW w:w="1333" w:type="pct"/>
            <w:vAlign w:val="center"/>
          </w:tcPr>
          <w:p w14:paraId="64AD227F" w14:textId="77777777" w:rsidR="00AE1194" w:rsidRPr="009F5A10" w:rsidRDefault="00AA56F7">
            <w:pPr>
              <w:pStyle w:val="afffe"/>
              <w:rPr>
                <w:rFonts w:ascii="Times New Roman" w:hAnsi="Times New Roman" w:cs="Times New Roman"/>
                <w:sz w:val="24"/>
                <w:szCs w:val="24"/>
              </w:rPr>
            </w:pPr>
            <w:r w:rsidRPr="009F5A10">
              <w:rPr>
                <w:rFonts w:ascii="Times New Roman" w:hAnsi="Times New Roman" w:cs="Times New Roman"/>
                <w:sz w:val="24"/>
                <w:szCs w:val="24"/>
              </w:rPr>
              <w:t>5.5</w:t>
            </w:r>
          </w:p>
        </w:tc>
        <w:tc>
          <w:tcPr>
            <w:tcW w:w="1332" w:type="pct"/>
            <w:vAlign w:val="center"/>
          </w:tcPr>
          <w:p w14:paraId="61114138" w14:textId="77777777" w:rsidR="00AE1194" w:rsidRPr="009F5A10" w:rsidRDefault="00AA56F7">
            <w:pPr>
              <w:pStyle w:val="afffe"/>
              <w:rPr>
                <w:rFonts w:ascii="Times New Roman" w:hAnsi="Times New Roman" w:cs="Times New Roman"/>
                <w:sz w:val="24"/>
                <w:szCs w:val="24"/>
              </w:rPr>
            </w:pPr>
            <w:r w:rsidRPr="009F5A10">
              <w:rPr>
                <w:rFonts w:ascii="Times New Roman" w:hAnsi="Times New Roman" w:cs="Times New Roman"/>
                <w:sz w:val="24"/>
                <w:szCs w:val="24"/>
              </w:rPr>
              <w:t>5.2</w:t>
            </w:r>
          </w:p>
        </w:tc>
      </w:tr>
      <w:tr w:rsidR="00AE1194" w:rsidRPr="009F5A10" w14:paraId="3317DEAD" w14:textId="77777777">
        <w:tc>
          <w:tcPr>
            <w:tcW w:w="1003" w:type="pct"/>
            <w:vAlign w:val="center"/>
          </w:tcPr>
          <w:p w14:paraId="0E6B2A83" w14:textId="77777777" w:rsidR="00AE1194" w:rsidRPr="009F5A10" w:rsidRDefault="00AA56F7">
            <w:pPr>
              <w:pStyle w:val="afffe"/>
              <w:rPr>
                <w:rFonts w:ascii="Times New Roman" w:hAnsi="Times New Roman" w:cs="Times New Roman"/>
                <w:sz w:val="24"/>
                <w:szCs w:val="24"/>
              </w:rPr>
            </w:pPr>
            <w:r w:rsidRPr="009F5A10">
              <w:rPr>
                <w:rFonts w:ascii="Times New Roman" w:hAnsi="Times New Roman" w:cs="Times New Roman"/>
                <w:sz w:val="24"/>
                <w:szCs w:val="24"/>
              </w:rPr>
              <w:t>A</w:t>
            </w:r>
          </w:p>
        </w:tc>
        <w:tc>
          <w:tcPr>
            <w:tcW w:w="1332" w:type="pct"/>
            <w:vAlign w:val="center"/>
          </w:tcPr>
          <w:p w14:paraId="404AA5C0" w14:textId="77777777" w:rsidR="00AE1194" w:rsidRPr="009F5A10" w:rsidRDefault="00AA56F7">
            <w:pPr>
              <w:pStyle w:val="afffe"/>
              <w:rPr>
                <w:rFonts w:ascii="Times New Roman" w:hAnsi="Times New Roman" w:cs="Times New Roman"/>
                <w:sz w:val="24"/>
                <w:szCs w:val="24"/>
              </w:rPr>
            </w:pPr>
            <w:r w:rsidRPr="009F5A10">
              <w:rPr>
                <w:rFonts w:ascii="Times New Roman" w:hAnsi="Times New Roman" w:cs="Times New Roman"/>
                <w:sz w:val="24"/>
                <w:szCs w:val="24"/>
              </w:rPr>
              <w:t>5.4</w:t>
            </w:r>
          </w:p>
        </w:tc>
        <w:tc>
          <w:tcPr>
            <w:tcW w:w="1333" w:type="pct"/>
            <w:vAlign w:val="center"/>
          </w:tcPr>
          <w:p w14:paraId="0AC59F81" w14:textId="77777777" w:rsidR="00AE1194" w:rsidRPr="009F5A10" w:rsidRDefault="00AA56F7">
            <w:pPr>
              <w:pStyle w:val="afffe"/>
              <w:rPr>
                <w:rFonts w:ascii="Times New Roman" w:hAnsi="Times New Roman" w:cs="Times New Roman"/>
                <w:sz w:val="24"/>
                <w:szCs w:val="24"/>
              </w:rPr>
            </w:pPr>
            <w:r w:rsidRPr="009F5A10">
              <w:rPr>
                <w:rFonts w:ascii="Times New Roman" w:hAnsi="Times New Roman" w:cs="Times New Roman"/>
                <w:sz w:val="24"/>
                <w:szCs w:val="24"/>
              </w:rPr>
              <w:t>5.1</w:t>
            </w:r>
          </w:p>
        </w:tc>
        <w:tc>
          <w:tcPr>
            <w:tcW w:w="1332" w:type="pct"/>
            <w:vAlign w:val="center"/>
          </w:tcPr>
          <w:p w14:paraId="5A84C8CA" w14:textId="77777777" w:rsidR="00AE1194" w:rsidRPr="009F5A10" w:rsidRDefault="00AA56F7">
            <w:pPr>
              <w:pStyle w:val="afffe"/>
              <w:rPr>
                <w:rFonts w:ascii="Times New Roman" w:hAnsi="Times New Roman" w:cs="Times New Roman"/>
                <w:sz w:val="24"/>
                <w:szCs w:val="24"/>
              </w:rPr>
            </w:pPr>
            <w:r w:rsidRPr="009F5A10">
              <w:rPr>
                <w:rFonts w:ascii="Times New Roman" w:hAnsi="Times New Roman" w:cs="Times New Roman"/>
                <w:sz w:val="24"/>
                <w:szCs w:val="24"/>
              </w:rPr>
              <w:t>4.7</w:t>
            </w:r>
          </w:p>
        </w:tc>
      </w:tr>
      <w:tr w:rsidR="00AE1194" w:rsidRPr="009F5A10" w14:paraId="07730E7E" w14:textId="77777777">
        <w:tc>
          <w:tcPr>
            <w:tcW w:w="1003" w:type="pct"/>
            <w:vAlign w:val="center"/>
          </w:tcPr>
          <w:p w14:paraId="35C65EE7" w14:textId="77777777" w:rsidR="00AE1194" w:rsidRPr="009F5A10" w:rsidRDefault="00AA56F7">
            <w:pPr>
              <w:pStyle w:val="afffe"/>
              <w:rPr>
                <w:rFonts w:ascii="Times New Roman" w:hAnsi="Times New Roman" w:cs="Times New Roman"/>
                <w:sz w:val="24"/>
                <w:szCs w:val="24"/>
              </w:rPr>
            </w:pPr>
            <w:r w:rsidRPr="009F5A10">
              <w:rPr>
                <w:rFonts w:ascii="Times New Roman" w:hAnsi="Times New Roman" w:cs="Times New Roman"/>
                <w:sz w:val="24"/>
                <w:szCs w:val="24"/>
              </w:rPr>
              <w:t>A-</w:t>
            </w:r>
          </w:p>
        </w:tc>
        <w:tc>
          <w:tcPr>
            <w:tcW w:w="1332" w:type="pct"/>
            <w:vAlign w:val="center"/>
          </w:tcPr>
          <w:p w14:paraId="16338568" w14:textId="77777777" w:rsidR="00AE1194" w:rsidRPr="009F5A10" w:rsidRDefault="00AA56F7">
            <w:pPr>
              <w:pStyle w:val="afffe"/>
              <w:rPr>
                <w:rFonts w:ascii="Times New Roman" w:hAnsi="Times New Roman" w:cs="Times New Roman"/>
                <w:sz w:val="24"/>
                <w:szCs w:val="24"/>
              </w:rPr>
            </w:pPr>
            <w:r w:rsidRPr="009F5A10">
              <w:rPr>
                <w:rFonts w:ascii="Times New Roman" w:hAnsi="Times New Roman" w:cs="Times New Roman"/>
                <w:sz w:val="24"/>
                <w:szCs w:val="24"/>
              </w:rPr>
              <w:t>5.0</w:t>
            </w:r>
          </w:p>
        </w:tc>
        <w:tc>
          <w:tcPr>
            <w:tcW w:w="1333" w:type="pct"/>
            <w:vAlign w:val="center"/>
          </w:tcPr>
          <w:p w14:paraId="5191B72E" w14:textId="77777777" w:rsidR="00AE1194" w:rsidRPr="009F5A10" w:rsidRDefault="00AA56F7">
            <w:pPr>
              <w:pStyle w:val="afffe"/>
              <w:rPr>
                <w:rFonts w:ascii="Times New Roman" w:hAnsi="Times New Roman" w:cs="Times New Roman"/>
                <w:sz w:val="24"/>
                <w:szCs w:val="24"/>
              </w:rPr>
            </w:pPr>
            <w:r w:rsidRPr="009F5A10">
              <w:rPr>
                <w:rFonts w:ascii="Times New Roman" w:hAnsi="Times New Roman" w:cs="Times New Roman"/>
                <w:sz w:val="24"/>
                <w:szCs w:val="24"/>
              </w:rPr>
              <w:t>4.4</w:t>
            </w:r>
          </w:p>
        </w:tc>
        <w:tc>
          <w:tcPr>
            <w:tcW w:w="1332" w:type="pct"/>
            <w:vAlign w:val="center"/>
          </w:tcPr>
          <w:p w14:paraId="5E2D35BA" w14:textId="77777777" w:rsidR="00AE1194" w:rsidRPr="009F5A10" w:rsidRDefault="00AA56F7">
            <w:pPr>
              <w:pStyle w:val="afffe"/>
              <w:rPr>
                <w:rFonts w:ascii="Times New Roman" w:hAnsi="Times New Roman" w:cs="Times New Roman"/>
                <w:sz w:val="24"/>
                <w:szCs w:val="24"/>
              </w:rPr>
            </w:pPr>
            <w:r w:rsidRPr="009F5A10">
              <w:rPr>
                <w:rFonts w:ascii="Times New Roman" w:hAnsi="Times New Roman" w:cs="Times New Roman"/>
                <w:sz w:val="24"/>
                <w:szCs w:val="24"/>
              </w:rPr>
              <w:t>4.0</w:t>
            </w:r>
          </w:p>
        </w:tc>
      </w:tr>
      <w:tr w:rsidR="00AE1194" w:rsidRPr="009F5A10" w14:paraId="5A1EEF23" w14:textId="77777777">
        <w:tc>
          <w:tcPr>
            <w:tcW w:w="1003" w:type="pct"/>
            <w:vAlign w:val="center"/>
          </w:tcPr>
          <w:p w14:paraId="63FFBD28" w14:textId="77777777" w:rsidR="00AE1194" w:rsidRPr="009F5A10" w:rsidRDefault="00AA56F7">
            <w:pPr>
              <w:pStyle w:val="afffe"/>
              <w:rPr>
                <w:rFonts w:ascii="Times New Roman" w:hAnsi="Times New Roman" w:cs="Times New Roman"/>
                <w:sz w:val="24"/>
                <w:szCs w:val="24"/>
              </w:rPr>
            </w:pPr>
            <w:r w:rsidRPr="009F5A10">
              <w:rPr>
                <w:rFonts w:ascii="Times New Roman" w:hAnsi="Times New Roman" w:cs="Times New Roman"/>
                <w:sz w:val="24"/>
                <w:szCs w:val="24"/>
              </w:rPr>
              <w:t>B</w:t>
            </w:r>
          </w:p>
        </w:tc>
        <w:tc>
          <w:tcPr>
            <w:tcW w:w="1332" w:type="pct"/>
            <w:vAlign w:val="center"/>
          </w:tcPr>
          <w:p w14:paraId="65088903" w14:textId="77777777" w:rsidR="00AE1194" w:rsidRPr="009F5A10" w:rsidRDefault="00AA56F7">
            <w:pPr>
              <w:pStyle w:val="afffe"/>
              <w:rPr>
                <w:rFonts w:ascii="Times New Roman" w:hAnsi="Times New Roman" w:cs="Times New Roman"/>
                <w:sz w:val="24"/>
                <w:szCs w:val="24"/>
              </w:rPr>
            </w:pPr>
            <w:r w:rsidRPr="009F5A10">
              <w:rPr>
                <w:rFonts w:ascii="Times New Roman" w:hAnsi="Times New Roman" w:cs="Times New Roman"/>
                <w:sz w:val="24"/>
                <w:szCs w:val="24"/>
              </w:rPr>
              <w:t>3.9</w:t>
            </w:r>
          </w:p>
        </w:tc>
        <w:tc>
          <w:tcPr>
            <w:tcW w:w="1333" w:type="pct"/>
            <w:vAlign w:val="center"/>
          </w:tcPr>
          <w:p w14:paraId="137D1DFF" w14:textId="77777777" w:rsidR="00AE1194" w:rsidRPr="009F5A10" w:rsidRDefault="00AA56F7">
            <w:pPr>
              <w:pStyle w:val="afffe"/>
              <w:rPr>
                <w:rFonts w:ascii="Times New Roman" w:hAnsi="Times New Roman" w:cs="Times New Roman"/>
                <w:sz w:val="24"/>
                <w:szCs w:val="24"/>
              </w:rPr>
            </w:pPr>
            <w:r w:rsidRPr="009F5A10">
              <w:rPr>
                <w:rFonts w:ascii="Times New Roman" w:hAnsi="Times New Roman" w:cs="Times New Roman"/>
                <w:sz w:val="24"/>
                <w:szCs w:val="24"/>
              </w:rPr>
              <w:t>3.8</w:t>
            </w:r>
          </w:p>
        </w:tc>
        <w:tc>
          <w:tcPr>
            <w:tcW w:w="1332" w:type="pct"/>
            <w:vAlign w:val="center"/>
          </w:tcPr>
          <w:p w14:paraId="41F47450" w14:textId="77777777" w:rsidR="00AE1194" w:rsidRPr="009F5A10" w:rsidRDefault="00AA56F7">
            <w:pPr>
              <w:pStyle w:val="afffe"/>
              <w:rPr>
                <w:rFonts w:ascii="Times New Roman" w:hAnsi="Times New Roman" w:cs="Times New Roman"/>
                <w:sz w:val="24"/>
                <w:szCs w:val="24"/>
              </w:rPr>
            </w:pPr>
            <w:r w:rsidRPr="009F5A10">
              <w:rPr>
                <w:rFonts w:ascii="Times New Roman" w:hAnsi="Times New Roman" w:cs="Times New Roman"/>
                <w:sz w:val="24"/>
                <w:szCs w:val="24"/>
              </w:rPr>
              <w:t>3.7</w:t>
            </w:r>
          </w:p>
        </w:tc>
      </w:tr>
      <w:tr w:rsidR="00AE1194" w:rsidRPr="009F5A10" w14:paraId="5596D88C" w14:textId="77777777">
        <w:tc>
          <w:tcPr>
            <w:tcW w:w="1003" w:type="pct"/>
            <w:vAlign w:val="center"/>
          </w:tcPr>
          <w:p w14:paraId="6FC8F5E4" w14:textId="77777777" w:rsidR="00AE1194" w:rsidRPr="009F5A10" w:rsidRDefault="00AA56F7">
            <w:pPr>
              <w:pStyle w:val="afffe"/>
              <w:rPr>
                <w:rFonts w:ascii="Times New Roman" w:hAnsi="Times New Roman" w:cs="Times New Roman"/>
                <w:sz w:val="24"/>
                <w:szCs w:val="24"/>
              </w:rPr>
            </w:pPr>
            <w:r w:rsidRPr="009F5A10">
              <w:rPr>
                <w:rFonts w:ascii="Times New Roman" w:hAnsi="Times New Roman" w:cs="Times New Roman"/>
                <w:sz w:val="24"/>
                <w:szCs w:val="24"/>
              </w:rPr>
              <w:t>C</w:t>
            </w:r>
          </w:p>
        </w:tc>
        <w:tc>
          <w:tcPr>
            <w:tcW w:w="1332" w:type="pct"/>
            <w:vAlign w:val="center"/>
          </w:tcPr>
          <w:p w14:paraId="0B8E266A" w14:textId="77777777" w:rsidR="00AE1194" w:rsidRPr="009F5A10" w:rsidRDefault="00AA56F7">
            <w:pPr>
              <w:pStyle w:val="afffe"/>
              <w:rPr>
                <w:rFonts w:ascii="Times New Roman" w:hAnsi="Times New Roman" w:cs="Times New Roman"/>
                <w:sz w:val="24"/>
                <w:szCs w:val="24"/>
              </w:rPr>
            </w:pPr>
            <w:r w:rsidRPr="009F5A10">
              <w:rPr>
                <w:rFonts w:ascii="Times New Roman" w:hAnsi="Times New Roman" w:cs="Times New Roman"/>
                <w:sz w:val="24"/>
                <w:szCs w:val="24"/>
              </w:rPr>
              <w:t>3.7</w:t>
            </w:r>
          </w:p>
        </w:tc>
        <w:tc>
          <w:tcPr>
            <w:tcW w:w="1333" w:type="pct"/>
            <w:vAlign w:val="center"/>
          </w:tcPr>
          <w:p w14:paraId="67646A47" w14:textId="77777777" w:rsidR="00AE1194" w:rsidRPr="009F5A10" w:rsidRDefault="00AA56F7">
            <w:pPr>
              <w:pStyle w:val="afffe"/>
              <w:rPr>
                <w:rFonts w:ascii="Times New Roman" w:hAnsi="Times New Roman" w:cs="Times New Roman"/>
                <w:sz w:val="24"/>
                <w:szCs w:val="24"/>
              </w:rPr>
            </w:pPr>
            <w:r w:rsidRPr="009F5A10">
              <w:rPr>
                <w:rFonts w:ascii="Times New Roman" w:hAnsi="Times New Roman" w:cs="Times New Roman"/>
                <w:sz w:val="24"/>
                <w:szCs w:val="24"/>
              </w:rPr>
              <w:t>3.6</w:t>
            </w:r>
          </w:p>
        </w:tc>
        <w:tc>
          <w:tcPr>
            <w:tcW w:w="1332" w:type="pct"/>
            <w:vAlign w:val="center"/>
          </w:tcPr>
          <w:p w14:paraId="124E015C" w14:textId="77777777" w:rsidR="00AE1194" w:rsidRPr="009F5A10" w:rsidRDefault="00AA56F7">
            <w:pPr>
              <w:pStyle w:val="afffe"/>
              <w:rPr>
                <w:rFonts w:ascii="Times New Roman" w:hAnsi="Times New Roman" w:cs="Times New Roman"/>
                <w:sz w:val="24"/>
                <w:szCs w:val="24"/>
              </w:rPr>
            </w:pPr>
            <w:r w:rsidRPr="009F5A10">
              <w:rPr>
                <w:rFonts w:ascii="Times New Roman" w:hAnsi="Times New Roman" w:cs="Times New Roman"/>
                <w:sz w:val="24"/>
                <w:szCs w:val="24"/>
              </w:rPr>
              <w:t>3.5</w:t>
            </w:r>
          </w:p>
        </w:tc>
      </w:tr>
      <w:tr w:rsidR="00AE1194" w:rsidRPr="009F5A10" w14:paraId="4B2BE29F" w14:textId="77777777">
        <w:tc>
          <w:tcPr>
            <w:tcW w:w="1003" w:type="pct"/>
            <w:vAlign w:val="center"/>
          </w:tcPr>
          <w:p w14:paraId="16FE608F" w14:textId="77777777" w:rsidR="00AE1194" w:rsidRPr="009F5A10" w:rsidRDefault="00AA56F7">
            <w:pPr>
              <w:pStyle w:val="afffe"/>
              <w:rPr>
                <w:rFonts w:ascii="Times New Roman" w:hAnsi="Times New Roman" w:cs="Times New Roman"/>
                <w:sz w:val="24"/>
                <w:szCs w:val="24"/>
              </w:rPr>
            </w:pPr>
            <w:r w:rsidRPr="009F5A10">
              <w:rPr>
                <w:rFonts w:ascii="Times New Roman" w:hAnsi="Times New Roman" w:cs="Times New Roman"/>
                <w:sz w:val="24"/>
                <w:szCs w:val="24"/>
              </w:rPr>
              <w:t>D</w:t>
            </w:r>
          </w:p>
        </w:tc>
        <w:tc>
          <w:tcPr>
            <w:tcW w:w="1332" w:type="pct"/>
            <w:vAlign w:val="center"/>
          </w:tcPr>
          <w:p w14:paraId="37CAFE6E" w14:textId="77777777" w:rsidR="00AE1194" w:rsidRPr="009F5A10" w:rsidRDefault="00AA56F7">
            <w:pPr>
              <w:pStyle w:val="afffe"/>
              <w:rPr>
                <w:rFonts w:ascii="Times New Roman" w:hAnsi="Times New Roman" w:cs="Times New Roman"/>
                <w:sz w:val="24"/>
                <w:szCs w:val="24"/>
              </w:rPr>
            </w:pPr>
            <w:r w:rsidRPr="009F5A10">
              <w:rPr>
                <w:rFonts w:ascii="Times New Roman" w:hAnsi="Times New Roman" w:cs="Times New Roman"/>
                <w:sz w:val="24"/>
                <w:szCs w:val="24"/>
              </w:rPr>
              <w:t>—</w:t>
            </w:r>
          </w:p>
        </w:tc>
        <w:tc>
          <w:tcPr>
            <w:tcW w:w="1333" w:type="pct"/>
            <w:vAlign w:val="center"/>
          </w:tcPr>
          <w:p w14:paraId="018F8972" w14:textId="77777777" w:rsidR="00AE1194" w:rsidRPr="009F5A10" w:rsidRDefault="00AA56F7">
            <w:pPr>
              <w:pStyle w:val="afffe"/>
              <w:rPr>
                <w:rFonts w:ascii="Times New Roman" w:hAnsi="Times New Roman" w:cs="Times New Roman"/>
                <w:sz w:val="24"/>
                <w:szCs w:val="24"/>
              </w:rPr>
            </w:pPr>
            <w:r w:rsidRPr="009F5A10">
              <w:rPr>
                <w:rFonts w:ascii="Times New Roman" w:hAnsi="Times New Roman" w:cs="Times New Roman"/>
                <w:sz w:val="24"/>
                <w:szCs w:val="24"/>
              </w:rPr>
              <w:t>—</w:t>
            </w:r>
          </w:p>
        </w:tc>
        <w:tc>
          <w:tcPr>
            <w:tcW w:w="1332" w:type="pct"/>
            <w:vAlign w:val="center"/>
          </w:tcPr>
          <w:p w14:paraId="7A9898D3" w14:textId="77777777" w:rsidR="00AE1194" w:rsidRPr="009F5A10" w:rsidRDefault="00AA56F7">
            <w:pPr>
              <w:pStyle w:val="afffe"/>
              <w:rPr>
                <w:rFonts w:ascii="Times New Roman" w:hAnsi="Times New Roman" w:cs="Times New Roman"/>
                <w:sz w:val="24"/>
                <w:szCs w:val="24"/>
              </w:rPr>
            </w:pPr>
            <w:r w:rsidRPr="009F5A10">
              <w:rPr>
                <w:rFonts w:ascii="Times New Roman" w:hAnsi="Times New Roman" w:cs="Times New Roman"/>
                <w:sz w:val="24"/>
                <w:szCs w:val="24"/>
              </w:rPr>
              <w:t>—</w:t>
            </w:r>
          </w:p>
        </w:tc>
      </w:tr>
      <w:tr w:rsidR="00AE1194" w:rsidRPr="009F5A10" w14:paraId="2E1028C2" w14:textId="77777777">
        <w:tc>
          <w:tcPr>
            <w:tcW w:w="1003" w:type="pct"/>
            <w:vAlign w:val="center"/>
          </w:tcPr>
          <w:p w14:paraId="6DA1B876" w14:textId="77777777" w:rsidR="00AE1194" w:rsidRPr="009F5A10" w:rsidRDefault="00AA56F7">
            <w:pPr>
              <w:pStyle w:val="afffe"/>
              <w:rPr>
                <w:rFonts w:ascii="Times New Roman" w:hAnsi="Times New Roman" w:cs="Times New Roman"/>
                <w:sz w:val="24"/>
                <w:szCs w:val="24"/>
              </w:rPr>
            </w:pPr>
            <w:r w:rsidRPr="009F5A10">
              <w:rPr>
                <w:rFonts w:ascii="Times New Roman" w:hAnsi="Times New Roman" w:cs="Times New Roman"/>
                <w:sz w:val="24"/>
                <w:szCs w:val="24"/>
              </w:rPr>
              <w:t>E</w:t>
            </w:r>
          </w:p>
        </w:tc>
        <w:tc>
          <w:tcPr>
            <w:tcW w:w="1332" w:type="pct"/>
            <w:vAlign w:val="center"/>
          </w:tcPr>
          <w:p w14:paraId="702E8ABD" w14:textId="77777777" w:rsidR="00AE1194" w:rsidRPr="009F5A10" w:rsidRDefault="00AA56F7">
            <w:pPr>
              <w:pStyle w:val="afffe"/>
              <w:rPr>
                <w:rFonts w:ascii="Times New Roman" w:hAnsi="Times New Roman" w:cs="Times New Roman"/>
                <w:sz w:val="24"/>
                <w:szCs w:val="24"/>
              </w:rPr>
            </w:pPr>
            <w:r w:rsidRPr="009F5A10">
              <w:rPr>
                <w:rFonts w:ascii="Times New Roman" w:hAnsi="Times New Roman" w:cs="Times New Roman"/>
                <w:sz w:val="24"/>
                <w:szCs w:val="24"/>
              </w:rPr>
              <w:t>—</w:t>
            </w:r>
          </w:p>
        </w:tc>
        <w:tc>
          <w:tcPr>
            <w:tcW w:w="1333" w:type="pct"/>
            <w:vAlign w:val="center"/>
          </w:tcPr>
          <w:p w14:paraId="448D68E0" w14:textId="77777777" w:rsidR="00AE1194" w:rsidRPr="009F5A10" w:rsidRDefault="00AA56F7">
            <w:pPr>
              <w:pStyle w:val="afffe"/>
              <w:rPr>
                <w:rFonts w:ascii="Times New Roman" w:hAnsi="Times New Roman" w:cs="Times New Roman"/>
                <w:sz w:val="24"/>
                <w:szCs w:val="24"/>
              </w:rPr>
            </w:pPr>
            <w:r w:rsidRPr="009F5A10">
              <w:rPr>
                <w:rFonts w:ascii="Times New Roman" w:hAnsi="Times New Roman" w:cs="Times New Roman"/>
                <w:sz w:val="24"/>
                <w:szCs w:val="24"/>
              </w:rPr>
              <w:t>—</w:t>
            </w:r>
          </w:p>
        </w:tc>
        <w:tc>
          <w:tcPr>
            <w:tcW w:w="1332" w:type="pct"/>
            <w:vAlign w:val="center"/>
          </w:tcPr>
          <w:p w14:paraId="7FFD28B8" w14:textId="77777777" w:rsidR="00AE1194" w:rsidRPr="009F5A10" w:rsidRDefault="00AA56F7">
            <w:pPr>
              <w:pStyle w:val="afffe"/>
              <w:rPr>
                <w:rFonts w:ascii="Times New Roman" w:hAnsi="Times New Roman" w:cs="Times New Roman"/>
                <w:sz w:val="24"/>
                <w:szCs w:val="24"/>
              </w:rPr>
            </w:pPr>
            <w:r w:rsidRPr="009F5A10">
              <w:rPr>
                <w:rFonts w:ascii="Times New Roman" w:hAnsi="Times New Roman" w:cs="Times New Roman"/>
                <w:sz w:val="24"/>
                <w:szCs w:val="24"/>
              </w:rPr>
              <w:t>—</w:t>
            </w:r>
          </w:p>
        </w:tc>
      </w:tr>
    </w:tbl>
    <w:p w14:paraId="3CF87584" w14:textId="5B38F625" w:rsidR="00AE1194" w:rsidRPr="009F5A10" w:rsidRDefault="00AA56F7">
      <w:pPr>
        <w:pStyle w:val="affffa"/>
        <w:ind w:firstLine="480"/>
      </w:pPr>
      <w:r w:rsidRPr="009F5A10">
        <w:t>【条文说明】</w:t>
      </w:r>
      <w:r w:rsidRPr="009F5A10">
        <w:rPr>
          <w:rFonts w:hint="eastAsia"/>
        </w:rPr>
        <w:t>建筑能效等级为</w:t>
      </w:r>
      <w:r w:rsidRPr="009F5A10">
        <w:t>A+</w:t>
      </w:r>
      <w:r w:rsidRPr="009F5A10">
        <w:rPr>
          <w:rFonts w:hint="eastAsia"/>
        </w:rPr>
        <w:t>级、</w:t>
      </w:r>
      <w:r w:rsidRPr="009F5A10">
        <w:t>A</w:t>
      </w:r>
      <w:r w:rsidRPr="009F5A10">
        <w:rPr>
          <w:rFonts w:hint="eastAsia"/>
        </w:rPr>
        <w:t>级、</w:t>
      </w:r>
      <w:r w:rsidRPr="009F5A10">
        <w:t>A-</w:t>
      </w:r>
      <w:r w:rsidRPr="009F5A10">
        <w:rPr>
          <w:rFonts w:hint="eastAsia"/>
        </w:rPr>
        <w:t>级、</w:t>
      </w:r>
      <w:r w:rsidRPr="009F5A10">
        <w:t>B</w:t>
      </w:r>
      <w:r w:rsidRPr="009F5A10">
        <w:rPr>
          <w:rFonts w:hint="eastAsia"/>
        </w:rPr>
        <w:t>级、</w:t>
      </w:r>
      <w:r w:rsidRPr="009F5A10">
        <w:t>C</w:t>
      </w:r>
      <w:r w:rsidRPr="009F5A10">
        <w:rPr>
          <w:rFonts w:hint="eastAsia"/>
        </w:rPr>
        <w:t>级的建筑采用房间空气调节器作为冷热源时，其全年性能系数（</w:t>
      </w:r>
      <w:r w:rsidRPr="009F5A10">
        <w:rPr>
          <w:rFonts w:hint="eastAsia"/>
        </w:rPr>
        <w:t>APF</w:t>
      </w:r>
      <w:r w:rsidRPr="009F5A10">
        <w:rPr>
          <w:rFonts w:hint="eastAsia"/>
        </w:rPr>
        <w:t>）和制冷季节能效比（</w:t>
      </w:r>
      <w:r w:rsidRPr="009F5A10">
        <w:rPr>
          <w:rFonts w:hint="eastAsia"/>
        </w:rPr>
        <w:t>SEER</w:t>
      </w:r>
      <w:r w:rsidRPr="009F5A10">
        <w:rPr>
          <w:rFonts w:hint="eastAsia"/>
        </w:rPr>
        <w:t>）分别对应现行国家标准《房间空气调节器能效限定值及能效等级》</w:t>
      </w:r>
      <w:r w:rsidRPr="009F5A10">
        <w:rPr>
          <w:rFonts w:hint="eastAsia"/>
        </w:rPr>
        <w:t>GB</w:t>
      </w:r>
      <w:r w:rsidRPr="009F5A10">
        <w:t xml:space="preserve"> </w:t>
      </w:r>
      <w:r w:rsidRPr="009F5A10">
        <w:rPr>
          <w:rFonts w:hint="eastAsia"/>
        </w:rPr>
        <w:t>21455</w:t>
      </w:r>
      <w:r w:rsidRPr="009F5A10">
        <w:rPr>
          <w:rFonts w:hint="eastAsia"/>
        </w:rPr>
        <w:t>的</w:t>
      </w:r>
      <w:r w:rsidRPr="009F5A10">
        <w:rPr>
          <w:rFonts w:hint="eastAsia"/>
        </w:rPr>
        <w:t>1</w:t>
      </w:r>
      <w:r w:rsidRPr="009F5A10">
        <w:rPr>
          <w:rFonts w:hint="eastAsia"/>
        </w:rPr>
        <w:t>级、</w:t>
      </w:r>
      <w:r w:rsidRPr="009F5A10">
        <w:rPr>
          <w:rFonts w:hint="eastAsia"/>
        </w:rPr>
        <w:t>2</w:t>
      </w:r>
      <w:r w:rsidRPr="009F5A10">
        <w:rPr>
          <w:rFonts w:hint="eastAsia"/>
        </w:rPr>
        <w:t>级、</w:t>
      </w:r>
      <w:r w:rsidRPr="009F5A10">
        <w:rPr>
          <w:rFonts w:hint="eastAsia"/>
        </w:rPr>
        <w:t>3</w:t>
      </w:r>
      <w:r w:rsidRPr="009F5A10">
        <w:rPr>
          <w:rFonts w:hint="eastAsia"/>
        </w:rPr>
        <w:t>级、</w:t>
      </w:r>
      <w:r w:rsidRPr="009F5A10">
        <w:rPr>
          <w:rFonts w:hint="eastAsia"/>
        </w:rPr>
        <w:t>4</w:t>
      </w:r>
      <w:r w:rsidRPr="009F5A10">
        <w:rPr>
          <w:rFonts w:hint="eastAsia"/>
        </w:rPr>
        <w:t>级、</w:t>
      </w:r>
      <w:r w:rsidRPr="009F5A10">
        <w:rPr>
          <w:rFonts w:hint="eastAsia"/>
        </w:rPr>
        <w:t>5</w:t>
      </w:r>
      <w:r w:rsidRPr="009F5A10">
        <w:rPr>
          <w:rFonts w:hint="eastAsia"/>
        </w:rPr>
        <w:t>级能效指标相对应。建筑能效等级为</w:t>
      </w:r>
      <w:r w:rsidRPr="009F5A10">
        <w:t>D</w:t>
      </w:r>
      <w:r w:rsidRPr="009F5A10">
        <w:rPr>
          <w:rFonts w:hint="eastAsia"/>
        </w:rPr>
        <w:t>级、</w:t>
      </w:r>
      <w:r w:rsidRPr="009F5A10">
        <w:t>E</w:t>
      </w:r>
      <w:r w:rsidRPr="009F5A10">
        <w:rPr>
          <w:rFonts w:hint="eastAsia"/>
        </w:rPr>
        <w:t>级为</w:t>
      </w:r>
      <w:r w:rsidRPr="009F5A10">
        <w:rPr>
          <w:rFonts w:hint="eastAsia"/>
        </w:rPr>
        <w:t>2</w:t>
      </w:r>
      <w:r w:rsidRPr="009F5A10">
        <w:t>005</w:t>
      </w:r>
      <w:r w:rsidRPr="009F5A10">
        <w:rPr>
          <w:rFonts w:hint="eastAsia"/>
        </w:rPr>
        <w:t>年前建筑，经过调研，应用房间空气调节器作为冷热源的建筑比较少，因此未作出规定。</w:t>
      </w:r>
    </w:p>
    <w:p w14:paraId="22C11708" w14:textId="77777777" w:rsidR="00AE1194" w:rsidRPr="009F5A10" w:rsidRDefault="00AA56F7">
      <w:pPr>
        <w:pStyle w:val="3"/>
      </w:pPr>
      <w:r w:rsidRPr="009F5A10">
        <w:t>除严寒地区外</w:t>
      </w:r>
      <w:r w:rsidRPr="009F5A10">
        <w:rPr>
          <w:rFonts w:hint="eastAsia"/>
        </w:rPr>
        <w:t>，当采用</w:t>
      </w:r>
      <w:r w:rsidRPr="009F5A10">
        <w:t>低环境温度空气源热泵热风机</w:t>
      </w:r>
      <w:r w:rsidRPr="009F5A10">
        <w:rPr>
          <w:rFonts w:hint="eastAsia"/>
        </w:rPr>
        <w:t>、空气源热泵（冷水）</w:t>
      </w:r>
      <w:r w:rsidRPr="009F5A10">
        <w:t>时，其能效指标</w:t>
      </w:r>
      <w:r w:rsidRPr="009F5A10">
        <w:rPr>
          <w:rStyle w:val="aff7"/>
          <w:rFonts w:hint="eastAsia"/>
          <w:b w:val="0"/>
        </w:rPr>
        <w:t>（</w:t>
      </w:r>
      <w:r w:rsidRPr="009F5A10">
        <w:rPr>
          <w:rStyle w:val="aff7"/>
          <w:b w:val="0"/>
          <w:i/>
        </w:rPr>
        <w:t>HSPF</w:t>
      </w:r>
      <w:r w:rsidRPr="009F5A10">
        <w:rPr>
          <w:rStyle w:val="aff7"/>
          <w:rFonts w:hint="eastAsia"/>
          <w:b w:val="0"/>
        </w:rPr>
        <w:t>）、</w:t>
      </w:r>
      <w:r w:rsidRPr="009F5A10">
        <w:rPr>
          <w:rFonts w:eastAsiaTheme="minorEastAsia" w:hint="eastAsia"/>
          <w:kern w:val="10"/>
          <w:szCs w:val="24"/>
        </w:rPr>
        <w:t>（</w:t>
      </w:r>
      <w:r w:rsidRPr="009F5A10">
        <w:rPr>
          <w:rFonts w:eastAsiaTheme="minorEastAsia" w:hint="eastAsia"/>
          <w:i/>
          <w:iCs/>
          <w:kern w:val="10"/>
          <w:szCs w:val="24"/>
        </w:rPr>
        <w:t>I</w:t>
      </w:r>
      <w:r w:rsidRPr="009F5A10">
        <w:rPr>
          <w:rFonts w:eastAsiaTheme="minorEastAsia"/>
          <w:i/>
          <w:iCs/>
          <w:kern w:val="10"/>
          <w:szCs w:val="24"/>
        </w:rPr>
        <w:t>PLV</w:t>
      </w:r>
      <w:r w:rsidRPr="009F5A10">
        <w:rPr>
          <w:rFonts w:eastAsiaTheme="minorEastAsia" w:hint="eastAsia"/>
          <w:kern w:val="10"/>
          <w:szCs w:val="24"/>
        </w:rPr>
        <w:t>）</w:t>
      </w:r>
      <w:r w:rsidRPr="009F5A10">
        <w:rPr>
          <w:rFonts w:eastAsiaTheme="minorEastAsia"/>
          <w:i/>
          <w:iCs/>
          <w:kern w:val="10"/>
          <w:szCs w:val="24"/>
        </w:rPr>
        <w:t>H</w:t>
      </w:r>
      <w:r w:rsidRPr="009F5A10">
        <w:t>应</w:t>
      </w:r>
      <w:r w:rsidRPr="009F5A10">
        <w:rPr>
          <w:rFonts w:hint="eastAsia"/>
        </w:rPr>
        <w:t>分别</w:t>
      </w:r>
      <w:r w:rsidRPr="009F5A10">
        <w:t>符合表</w:t>
      </w:r>
      <w:r w:rsidRPr="009F5A10">
        <w:rPr>
          <w:rFonts w:hint="eastAsia"/>
        </w:rPr>
        <w:t>5</w:t>
      </w:r>
      <w:r w:rsidRPr="009F5A10">
        <w:t>.3.12</w:t>
      </w:r>
      <w:r w:rsidRPr="009F5A10">
        <w:rPr>
          <w:rFonts w:hint="eastAsia"/>
        </w:rPr>
        <w:t>-</w:t>
      </w:r>
      <w:r w:rsidRPr="009F5A10">
        <w:t>1</w:t>
      </w:r>
      <w:r w:rsidRPr="009F5A10">
        <w:rPr>
          <w:rFonts w:hint="eastAsia"/>
        </w:rPr>
        <w:t>、</w:t>
      </w:r>
      <w:r w:rsidRPr="009F5A10">
        <w:t>表</w:t>
      </w:r>
      <w:r w:rsidRPr="009F5A10">
        <w:rPr>
          <w:rFonts w:hint="eastAsia"/>
        </w:rPr>
        <w:t>5</w:t>
      </w:r>
      <w:r w:rsidRPr="009F5A10">
        <w:t>.3.12</w:t>
      </w:r>
      <w:r w:rsidRPr="009F5A10">
        <w:rPr>
          <w:rFonts w:hint="eastAsia"/>
        </w:rPr>
        <w:t>-</w:t>
      </w:r>
      <w:r w:rsidRPr="009F5A10">
        <w:t>2</w:t>
      </w:r>
      <w:r w:rsidRPr="009F5A10">
        <w:t>的</w:t>
      </w:r>
      <w:r w:rsidRPr="009F5A10">
        <w:rPr>
          <w:rFonts w:hint="eastAsia"/>
        </w:rPr>
        <w:t>规定。</w:t>
      </w:r>
    </w:p>
    <w:p w14:paraId="649D4BB8" w14:textId="77777777" w:rsidR="00AE1194" w:rsidRPr="009F5A10" w:rsidRDefault="00AA56F7">
      <w:pPr>
        <w:pStyle w:val="aa"/>
      </w:pPr>
      <w:r w:rsidRPr="009F5A10">
        <w:rPr>
          <w:rFonts w:hint="eastAsia"/>
        </w:rPr>
        <w:t>表</w:t>
      </w:r>
      <w:r w:rsidRPr="009F5A10">
        <w:rPr>
          <w:rFonts w:hint="eastAsia"/>
        </w:rPr>
        <w:t>5</w:t>
      </w:r>
      <w:r w:rsidRPr="009F5A10">
        <w:t>.3.12</w:t>
      </w:r>
      <w:r w:rsidRPr="009F5A10">
        <w:rPr>
          <w:rFonts w:hint="eastAsia"/>
        </w:rPr>
        <w:t>-</w:t>
      </w:r>
      <w:r w:rsidRPr="009F5A10">
        <w:t xml:space="preserve">1 </w:t>
      </w:r>
      <w:r w:rsidRPr="009F5A10">
        <w:rPr>
          <w:rFonts w:eastAsiaTheme="minorEastAsia"/>
          <w:kern w:val="10"/>
          <w:szCs w:val="24"/>
        </w:rPr>
        <w:t>低环境温度空气源热泵热风机能效等级指标值（</w:t>
      </w:r>
      <w:r w:rsidRPr="009F5A10">
        <w:rPr>
          <w:rFonts w:eastAsiaTheme="minorEastAsia"/>
          <w:i/>
          <w:kern w:val="10"/>
          <w:szCs w:val="24"/>
        </w:rPr>
        <w:t>HSPF</w:t>
      </w:r>
      <w:r w:rsidRPr="009F5A10">
        <w:rPr>
          <w:rFonts w:eastAsiaTheme="minorEastAsia"/>
          <w:kern w:val="10"/>
          <w:szCs w:val="24"/>
        </w:rPr>
        <w:t>）</w:t>
      </w:r>
    </w:p>
    <w:tbl>
      <w:tblPr>
        <w:tblStyle w:val="aff6"/>
        <w:tblW w:w="5000" w:type="pct"/>
        <w:tblLook w:val="04A0" w:firstRow="1" w:lastRow="0" w:firstColumn="1" w:lastColumn="0" w:noHBand="0" w:noVBand="1"/>
      </w:tblPr>
      <w:tblGrid>
        <w:gridCol w:w="1749"/>
        <w:gridCol w:w="2323"/>
        <w:gridCol w:w="2325"/>
        <w:gridCol w:w="2323"/>
      </w:tblGrid>
      <w:tr w:rsidR="00AE1194" w:rsidRPr="009F5A10" w14:paraId="6B3D4E7F" w14:textId="77777777">
        <w:trPr>
          <w:tblHeader/>
        </w:trPr>
        <w:tc>
          <w:tcPr>
            <w:tcW w:w="1003" w:type="pct"/>
            <w:vMerge w:val="restart"/>
            <w:vAlign w:val="center"/>
          </w:tcPr>
          <w:p w14:paraId="016ECC6E" w14:textId="77777777" w:rsidR="00AE1194" w:rsidRPr="009F5A10" w:rsidRDefault="00AA56F7">
            <w:pPr>
              <w:ind w:firstLineChars="0" w:firstLine="0"/>
              <w:jc w:val="center"/>
              <w:rPr>
                <w:rFonts w:ascii="Times New Roman" w:hAnsi="Times New Roman"/>
              </w:rPr>
            </w:pPr>
            <w:r w:rsidRPr="009F5A10">
              <w:rPr>
                <w:rFonts w:ascii="Times New Roman" w:hAnsi="Times New Roman"/>
              </w:rPr>
              <w:t>建筑能效等级</w:t>
            </w:r>
          </w:p>
        </w:tc>
        <w:tc>
          <w:tcPr>
            <w:tcW w:w="3997" w:type="pct"/>
            <w:gridSpan w:val="3"/>
            <w:vAlign w:val="center"/>
          </w:tcPr>
          <w:p w14:paraId="12A551BC" w14:textId="77777777" w:rsidR="00AE1194" w:rsidRPr="009F5A10" w:rsidRDefault="00AA56F7">
            <w:pPr>
              <w:ind w:firstLineChars="0" w:firstLine="0"/>
              <w:jc w:val="center"/>
              <w:rPr>
                <w:rStyle w:val="aff7"/>
                <w:rFonts w:ascii="Times New Roman" w:hAnsi="Times New Roman"/>
                <w:b w:val="0"/>
              </w:rPr>
            </w:pPr>
            <w:r w:rsidRPr="009F5A10">
              <w:rPr>
                <w:rStyle w:val="aff7"/>
                <w:rFonts w:ascii="Times New Roman" w:hAnsi="Times New Roman"/>
                <w:b w:val="0"/>
              </w:rPr>
              <w:t>名义制</w:t>
            </w:r>
            <w:r w:rsidRPr="009F5A10">
              <w:rPr>
                <w:rStyle w:val="aff7"/>
                <w:rFonts w:ascii="Times New Roman" w:hAnsi="Times New Roman" w:hint="eastAsia"/>
                <w:b w:val="0"/>
              </w:rPr>
              <w:t>热</w:t>
            </w:r>
            <w:r w:rsidRPr="009F5A10">
              <w:rPr>
                <w:rStyle w:val="aff7"/>
                <w:rFonts w:ascii="Times New Roman" w:hAnsi="Times New Roman"/>
                <w:b w:val="0"/>
              </w:rPr>
              <w:t>量</w:t>
            </w:r>
            <w:r w:rsidRPr="009F5A10">
              <w:rPr>
                <w:rStyle w:val="aff7"/>
                <w:rFonts w:ascii="Times New Roman" w:hAnsi="Times New Roman"/>
                <w:b w:val="0"/>
                <w:i/>
              </w:rPr>
              <w:t>HC</w:t>
            </w:r>
            <w:r w:rsidRPr="009F5A10">
              <w:rPr>
                <w:rStyle w:val="aff7"/>
                <w:rFonts w:ascii="Times New Roman" w:hAnsi="Times New Roman"/>
                <w:b w:val="0"/>
              </w:rPr>
              <w:t>（</w:t>
            </w:r>
            <w:r w:rsidRPr="009F5A10">
              <w:rPr>
                <w:rStyle w:val="aff7"/>
                <w:rFonts w:ascii="Times New Roman" w:hAnsi="Times New Roman"/>
                <w:b w:val="0"/>
              </w:rPr>
              <w:t>W</w:t>
            </w:r>
            <w:r w:rsidRPr="009F5A10">
              <w:rPr>
                <w:rStyle w:val="aff7"/>
                <w:rFonts w:ascii="Times New Roman" w:hAnsi="Times New Roman"/>
                <w:b w:val="0"/>
              </w:rPr>
              <w:t>）</w:t>
            </w:r>
          </w:p>
        </w:tc>
      </w:tr>
      <w:tr w:rsidR="00AE1194" w:rsidRPr="009F5A10" w14:paraId="5DA50E9A" w14:textId="77777777">
        <w:trPr>
          <w:tblHeader/>
        </w:trPr>
        <w:tc>
          <w:tcPr>
            <w:tcW w:w="1003" w:type="pct"/>
            <w:vMerge/>
            <w:vAlign w:val="center"/>
          </w:tcPr>
          <w:p w14:paraId="29F94221" w14:textId="77777777" w:rsidR="00AE1194" w:rsidRPr="009F5A10" w:rsidRDefault="00AE1194">
            <w:pPr>
              <w:ind w:firstLineChars="0" w:firstLine="0"/>
              <w:jc w:val="center"/>
              <w:rPr>
                <w:rFonts w:ascii="Times New Roman" w:hAnsi="Times New Roman"/>
              </w:rPr>
            </w:pPr>
          </w:p>
        </w:tc>
        <w:tc>
          <w:tcPr>
            <w:tcW w:w="1332" w:type="pct"/>
            <w:vAlign w:val="center"/>
          </w:tcPr>
          <w:p w14:paraId="5A6AC214" w14:textId="77777777" w:rsidR="00AE1194" w:rsidRPr="009F5A10" w:rsidRDefault="00AA56F7">
            <w:pPr>
              <w:ind w:firstLineChars="0" w:firstLine="0"/>
              <w:jc w:val="center"/>
              <w:rPr>
                <w:rFonts w:ascii="Times New Roman" w:hAnsi="Times New Roman"/>
                <w:szCs w:val="24"/>
              </w:rPr>
            </w:pPr>
            <w:r w:rsidRPr="009F5A10">
              <w:rPr>
                <w:rStyle w:val="aff7"/>
                <w:rFonts w:ascii="Times New Roman" w:hAnsi="Times New Roman"/>
                <w:b w:val="0"/>
                <w:i/>
              </w:rPr>
              <w:t>H</w:t>
            </w:r>
            <w:r w:rsidRPr="009F5A10">
              <w:rPr>
                <w:rFonts w:ascii="Times New Roman" w:hAnsi="Times New Roman"/>
                <w:i/>
                <w:kern w:val="0"/>
                <w:szCs w:val="24"/>
              </w:rPr>
              <w:t>C</w:t>
            </w:r>
            <w:r w:rsidRPr="009F5A10">
              <w:rPr>
                <w:rFonts w:ascii="Times New Roman" w:hAnsi="Times New Roman"/>
                <w:kern w:val="0"/>
                <w:szCs w:val="24"/>
              </w:rPr>
              <w:t>≤4500</w:t>
            </w:r>
          </w:p>
        </w:tc>
        <w:tc>
          <w:tcPr>
            <w:tcW w:w="1333" w:type="pct"/>
            <w:vAlign w:val="center"/>
          </w:tcPr>
          <w:p w14:paraId="4CA46E27" w14:textId="77777777" w:rsidR="00AE1194" w:rsidRPr="009F5A10" w:rsidRDefault="00AA56F7">
            <w:pPr>
              <w:ind w:firstLineChars="0" w:firstLine="0"/>
              <w:jc w:val="center"/>
              <w:rPr>
                <w:rFonts w:ascii="Times New Roman" w:hAnsi="Times New Roman"/>
                <w:szCs w:val="24"/>
              </w:rPr>
            </w:pPr>
            <w:r w:rsidRPr="009F5A10">
              <w:rPr>
                <w:rFonts w:ascii="Times New Roman" w:hAnsi="Times New Roman"/>
                <w:kern w:val="0"/>
                <w:szCs w:val="24"/>
              </w:rPr>
              <w:t>4500</w:t>
            </w:r>
            <w:r w:rsidRPr="009F5A10">
              <w:rPr>
                <w:rFonts w:ascii="Times New Roman" w:hAnsi="Times New Roman"/>
                <w:kern w:val="0"/>
                <w:szCs w:val="24"/>
              </w:rPr>
              <w:t>＜</w:t>
            </w:r>
            <w:r w:rsidRPr="009F5A10">
              <w:rPr>
                <w:rStyle w:val="aff7"/>
                <w:rFonts w:ascii="Times New Roman" w:hAnsi="Times New Roman"/>
                <w:b w:val="0"/>
                <w:i/>
              </w:rPr>
              <w:t>H</w:t>
            </w:r>
            <w:r w:rsidRPr="009F5A10">
              <w:rPr>
                <w:rFonts w:ascii="Times New Roman" w:hAnsi="Times New Roman"/>
                <w:i/>
                <w:kern w:val="0"/>
                <w:szCs w:val="24"/>
              </w:rPr>
              <w:t>C</w:t>
            </w:r>
            <w:r w:rsidRPr="009F5A10">
              <w:rPr>
                <w:rFonts w:ascii="Times New Roman" w:hAnsi="Times New Roman"/>
                <w:kern w:val="0"/>
                <w:szCs w:val="24"/>
              </w:rPr>
              <w:t>≤7100</w:t>
            </w:r>
          </w:p>
        </w:tc>
        <w:tc>
          <w:tcPr>
            <w:tcW w:w="1332" w:type="pct"/>
            <w:vAlign w:val="center"/>
          </w:tcPr>
          <w:p w14:paraId="5B22B5CB" w14:textId="77777777" w:rsidR="00AE1194" w:rsidRPr="009F5A10" w:rsidRDefault="00AA56F7">
            <w:pPr>
              <w:ind w:firstLineChars="0" w:firstLine="0"/>
              <w:jc w:val="center"/>
              <w:rPr>
                <w:rFonts w:ascii="Times New Roman" w:hAnsi="Times New Roman"/>
                <w:szCs w:val="24"/>
              </w:rPr>
            </w:pPr>
            <w:r w:rsidRPr="009F5A10">
              <w:rPr>
                <w:rFonts w:ascii="Times New Roman" w:hAnsi="Times New Roman"/>
                <w:kern w:val="0"/>
                <w:szCs w:val="24"/>
              </w:rPr>
              <w:t>7100</w:t>
            </w:r>
            <w:r w:rsidRPr="009F5A10">
              <w:rPr>
                <w:rFonts w:ascii="Times New Roman" w:hAnsi="Times New Roman"/>
                <w:kern w:val="0"/>
                <w:szCs w:val="24"/>
              </w:rPr>
              <w:t>＜</w:t>
            </w:r>
            <w:r w:rsidRPr="009F5A10">
              <w:rPr>
                <w:rStyle w:val="aff7"/>
                <w:rFonts w:ascii="Times New Roman" w:hAnsi="Times New Roman"/>
                <w:b w:val="0"/>
                <w:i/>
              </w:rPr>
              <w:t>H</w:t>
            </w:r>
            <w:r w:rsidRPr="009F5A10">
              <w:rPr>
                <w:rFonts w:ascii="Times New Roman" w:hAnsi="Times New Roman"/>
                <w:i/>
                <w:kern w:val="0"/>
                <w:szCs w:val="24"/>
              </w:rPr>
              <w:t>C</w:t>
            </w:r>
            <w:r w:rsidRPr="009F5A10">
              <w:rPr>
                <w:rFonts w:ascii="Times New Roman" w:hAnsi="Times New Roman"/>
                <w:kern w:val="0"/>
                <w:szCs w:val="24"/>
              </w:rPr>
              <w:t>≤14000</w:t>
            </w:r>
          </w:p>
        </w:tc>
      </w:tr>
      <w:tr w:rsidR="00AE1194" w:rsidRPr="009F5A10" w14:paraId="12AB2D04" w14:textId="77777777">
        <w:tc>
          <w:tcPr>
            <w:tcW w:w="1003" w:type="pct"/>
            <w:vAlign w:val="center"/>
          </w:tcPr>
          <w:p w14:paraId="202E0C54" w14:textId="77777777" w:rsidR="00AE1194" w:rsidRPr="009F5A10" w:rsidRDefault="00AA56F7">
            <w:pPr>
              <w:ind w:firstLineChars="0" w:firstLine="0"/>
              <w:jc w:val="center"/>
              <w:rPr>
                <w:rFonts w:ascii="Times New Roman" w:hAnsi="Times New Roman"/>
              </w:rPr>
            </w:pPr>
            <w:r w:rsidRPr="009F5A10">
              <w:rPr>
                <w:rFonts w:ascii="Times New Roman" w:hAnsi="Times New Roman"/>
              </w:rPr>
              <w:t>A+</w:t>
            </w:r>
          </w:p>
        </w:tc>
        <w:tc>
          <w:tcPr>
            <w:tcW w:w="1332" w:type="pct"/>
            <w:vAlign w:val="center"/>
          </w:tcPr>
          <w:p w14:paraId="219BB8F3" w14:textId="77777777" w:rsidR="00AE1194" w:rsidRPr="009F5A10" w:rsidRDefault="00AA56F7">
            <w:pPr>
              <w:ind w:firstLineChars="0" w:firstLine="0"/>
              <w:jc w:val="center"/>
              <w:rPr>
                <w:rFonts w:ascii="Times New Roman" w:hAnsi="Times New Roman"/>
              </w:rPr>
            </w:pPr>
            <w:r w:rsidRPr="009F5A10">
              <w:rPr>
                <w:rFonts w:ascii="Times New Roman" w:hAnsi="Times New Roman"/>
              </w:rPr>
              <w:t>3.40</w:t>
            </w:r>
          </w:p>
        </w:tc>
        <w:tc>
          <w:tcPr>
            <w:tcW w:w="1333" w:type="pct"/>
            <w:vAlign w:val="center"/>
          </w:tcPr>
          <w:p w14:paraId="6E131239" w14:textId="77777777" w:rsidR="00AE1194" w:rsidRPr="009F5A10" w:rsidRDefault="00AA56F7">
            <w:pPr>
              <w:ind w:firstLineChars="0" w:firstLine="0"/>
              <w:jc w:val="center"/>
              <w:rPr>
                <w:rFonts w:ascii="Times New Roman" w:hAnsi="Times New Roman"/>
              </w:rPr>
            </w:pPr>
            <w:r w:rsidRPr="009F5A10">
              <w:rPr>
                <w:rFonts w:ascii="Times New Roman" w:hAnsi="Times New Roman"/>
              </w:rPr>
              <w:t>3.30</w:t>
            </w:r>
          </w:p>
        </w:tc>
        <w:tc>
          <w:tcPr>
            <w:tcW w:w="1332" w:type="pct"/>
            <w:vAlign w:val="center"/>
          </w:tcPr>
          <w:p w14:paraId="6CAF0DA4" w14:textId="77777777" w:rsidR="00AE1194" w:rsidRPr="009F5A10" w:rsidRDefault="00AA56F7">
            <w:pPr>
              <w:ind w:firstLineChars="0" w:firstLine="0"/>
              <w:jc w:val="center"/>
              <w:rPr>
                <w:rFonts w:ascii="Times New Roman" w:hAnsi="Times New Roman"/>
              </w:rPr>
            </w:pPr>
            <w:r w:rsidRPr="009F5A10">
              <w:rPr>
                <w:rFonts w:ascii="Times New Roman" w:hAnsi="Times New Roman"/>
              </w:rPr>
              <w:t>3.20</w:t>
            </w:r>
          </w:p>
        </w:tc>
      </w:tr>
      <w:tr w:rsidR="00AE1194" w:rsidRPr="009F5A10" w14:paraId="07870835" w14:textId="77777777">
        <w:tc>
          <w:tcPr>
            <w:tcW w:w="1003" w:type="pct"/>
            <w:vAlign w:val="center"/>
          </w:tcPr>
          <w:p w14:paraId="4BEA9D3D" w14:textId="77777777" w:rsidR="00AE1194" w:rsidRPr="009F5A10" w:rsidRDefault="00AA56F7">
            <w:pPr>
              <w:ind w:firstLineChars="0" w:firstLine="0"/>
              <w:jc w:val="center"/>
              <w:rPr>
                <w:rFonts w:ascii="Times New Roman" w:hAnsi="Times New Roman"/>
              </w:rPr>
            </w:pPr>
            <w:r w:rsidRPr="009F5A10">
              <w:rPr>
                <w:rFonts w:ascii="Times New Roman" w:hAnsi="Times New Roman"/>
              </w:rPr>
              <w:t>A</w:t>
            </w:r>
          </w:p>
        </w:tc>
        <w:tc>
          <w:tcPr>
            <w:tcW w:w="1332" w:type="pct"/>
            <w:vAlign w:val="center"/>
          </w:tcPr>
          <w:p w14:paraId="029EFC23" w14:textId="77777777" w:rsidR="00AE1194" w:rsidRPr="009F5A10" w:rsidRDefault="00AA56F7">
            <w:pPr>
              <w:ind w:firstLineChars="0" w:firstLine="0"/>
              <w:jc w:val="center"/>
              <w:rPr>
                <w:rFonts w:ascii="Times New Roman" w:hAnsi="Times New Roman"/>
              </w:rPr>
            </w:pPr>
            <w:r w:rsidRPr="009F5A10">
              <w:rPr>
                <w:rFonts w:ascii="Times New Roman" w:hAnsi="Times New Roman"/>
              </w:rPr>
              <w:t>3.40</w:t>
            </w:r>
          </w:p>
        </w:tc>
        <w:tc>
          <w:tcPr>
            <w:tcW w:w="1333" w:type="pct"/>
            <w:vAlign w:val="center"/>
          </w:tcPr>
          <w:p w14:paraId="283B8F6D" w14:textId="77777777" w:rsidR="00AE1194" w:rsidRPr="009F5A10" w:rsidRDefault="00AA56F7">
            <w:pPr>
              <w:ind w:firstLineChars="0" w:firstLine="0"/>
              <w:jc w:val="center"/>
              <w:rPr>
                <w:rFonts w:ascii="Times New Roman" w:hAnsi="Times New Roman"/>
              </w:rPr>
            </w:pPr>
            <w:r w:rsidRPr="009F5A10">
              <w:rPr>
                <w:rFonts w:ascii="Times New Roman" w:hAnsi="Times New Roman"/>
              </w:rPr>
              <w:t>3.30</w:t>
            </w:r>
          </w:p>
        </w:tc>
        <w:tc>
          <w:tcPr>
            <w:tcW w:w="1332" w:type="pct"/>
            <w:vAlign w:val="center"/>
          </w:tcPr>
          <w:p w14:paraId="0FFA11BC" w14:textId="77777777" w:rsidR="00AE1194" w:rsidRPr="009F5A10" w:rsidRDefault="00AA56F7">
            <w:pPr>
              <w:ind w:firstLineChars="0" w:firstLine="0"/>
              <w:jc w:val="center"/>
              <w:rPr>
                <w:rFonts w:ascii="Times New Roman" w:hAnsi="Times New Roman"/>
              </w:rPr>
            </w:pPr>
            <w:r w:rsidRPr="009F5A10">
              <w:rPr>
                <w:rFonts w:ascii="Times New Roman" w:hAnsi="Times New Roman"/>
              </w:rPr>
              <w:t>3.20</w:t>
            </w:r>
          </w:p>
        </w:tc>
      </w:tr>
      <w:tr w:rsidR="00AE1194" w:rsidRPr="009F5A10" w14:paraId="36FA3F04" w14:textId="77777777">
        <w:tc>
          <w:tcPr>
            <w:tcW w:w="1003" w:type="pct"/>
            <w:vAlign w:val="center"/>
          </w:tcPr>
          <w:p w14:paraId="6252817D" w14:textId="77777777" w:rsidR="00AE1194" w:rsidRPr="009F5A10" w:rsidRDefault="00AA56F7">
            <w:pPr>
              <w:ind w:firstLineChars="0" w:firstLine="0"/>
              <w:jc w:val="center"/>
              <w:rPr>
                <w:rFonts w:ascii="Times New Roman" w:hAnsi="Times New Roman"/>
              </w:rPr>
            </w:pPr>
            <w:r w:rsidRPr="009F5A10">
              <w:rPr>
                <w:rFonts w:ascii="Times New Roman" w:hAnsi="Times New Roman"/>
              </w:rPr>
              <w:t>A-</w:t>
            </w:r>
          </w:p>
        </w:tc>
        <w:tc>
          <w:tcPr>
            <w:tcW w:w="1332" w:type="pct"/>
            <w:vAlign w:val="center"/>
          </w:tcPr>
          <w:p w14:paraId="123E8702" w14:textId="77777777" w:rsidR="00AE1194" w:rsidRPr="009F5A10" w:rsidRDefault="00AA56F7">
            <w:pPr>
              <w:ind w:firstLineChars="0" w:firstLine="0"/>
              <w:jc w:val="center"/>
              <w:rPr>
                <w:rFonts w:ascii="Times New Roman" w:hAnsi="Times New Roman"/>
              </w:rPr>
            </w:pPr>
            <w:r w:rsidRPr="009F5A10">
              <w:rPr>
                <w:rFonts w:ascii="Times New Roman" w:hAnsi="Times New Roman"/>
              </w:rPr>
              <w:t>3.20</w:t>
            </w:r>
          </w:p>
        </w:tc>
        <w:tc>
          <w:tcPr>
            <w:tcW w:w="1333" w:type="pct"/>
            <w:vAlign w:val="center"/>
          </w:tcPr>
          <w:p w14:paraId="03CE0F1A" w14:textId="77777777" w:rsidR="00AE1194" w:rsidRPr="009F5A10" w:rsidRDefault="00AA56F7">
            <w:pPr>
              <w:ind w:firstLineChars="0" w:firstLine="0"/>
              <w:jc w:val="center"/>
              <w:rPr>
                <w:rFonts w:ascii="Times New Roman" w:hAnsi="Times New Roman"/>
              </w:rPr>
            </w:pPr>
            <w:r w:rsidRPr="009F5A10">
              <w:rPr>
                <w:rFonts w:ascii="Times New Roman" w:hAnsi="Times New Roman" w:hint="eastAsia"/>
              </w:rPr>
              <w:t>3</w:t>
            </w:r>
            <w:r w:rsidRPr="009F5A10">
              <w:rPr>
                <w:rFonts w:ascii="Times New Roman" w:hAnsi="Times New Roman"/>
              </w:rPr>
              <w:t>.10</w:t>
            </w:r>
          </w:p>
        </w:tc>
        <w:tc>
          <w:tcPr>
            <w:tcW w:w="1332" w:type="pct"/>
            <w:vAlign w:val="center"/>
          </w:tcPr>
          <w:p w14:paraId="132614D7" w14:textId="77777777" w:rsidR="00AE1194" w:rsidRPr="009F5A10" w:rsidRDefault="00AA56F7">
            <w:pPr>
              <w:ind w:firstLineChars="0" w:firstLine="0"/>
              <w:jc w:val="center"/>
              <w:rPr>
                <w:rFonts w:ascii="Times New Roman" w:hAnsi="Times New Roman"/>
              </w:rPr>
            </w:pPr>
            <w:r w:rsidRPr="009F5A10">
              <w:rPr>
                <w:rFonts w:ascii="Times New Roman" w:hAnsi="Times New Roman" w:hint="eastAsia"/>
              </w:rPr>
              <w:t>3</w:t>
            </w:r>
            <w:r w:rsidRPr="009F5A10">
              <w:rPr>
                <w:rFonts w:ascii="Times New Roman" w:hAnsi="Times New Roman"/>
              </w:rPr>
              <w:t>.00</w:t>
            </w:r>
          </w:p>
        </w:tc>
      </w:tr>
      <w:tr w:rsidR="00AE1194" w:rsidRPr="009F5A10" w14:paraId="6C7B44AC" w14:textId="77777777">
        <w:tc>
          <w:tcPr>
            <w:tcW w:w="1003" w:type="pct"/>
            <w:vAlign w:val="center"/>
          </w:tcPr>
          <w:p w14:paraId="39505E29" w14:textId="77777777" w:rsidR="00AE1194" w:rsidRPr="009F5A10" w:rsidRDefault="00AA56F7">
            <w:pPr>
              <w:ind w:firstLineChars="0" w:firstLine="0"/>
              <w:jc w:val="center"/>
              <w:rPr>
                <w:rFonts w:ascii="Times New Roman" w:hAnsi="Times New Roman"/>
              </w:rPr>
            </w:pPr>
            <w:r w:rsidRPr="009F5A10">
              <w:rPr>
                <w:rFonts w:ascii="Times New Roman" w:hAnsi="Times New Roman"/>
              </w:rPr>
              <w:t>B</w:t>
            </w:r>
          </w:p>
        </w:tc>
        <w:tc>
          <w:tcPr>
            <w:tcW w:w="1332" w:type="pct"/>
            <w:vAlign w:val="center"/>
          </w:tcPr>
          <w:p w14:paraId="5B391F56" w14:textId="77777777" w:rsidR="00AE1194" w:rsidRPr="009F5A10" w:rsidRDefault="00AA56F7">
            <w:pPr>
              <w:ind w:firstLineChars="0" w:firstLine="0"/>
              <w:jc w:val="center"/>
              <w:rPr>
                <w:rFonts w:ascii="Times New Roman" w:hAnsi="Times New Roman"/>
              </w:rPr>
            </w:pPr>
            <w:r w:rsidRPr="009F5A10">
              <w:rPr>
                <w:rFonts w:ascii="Times New Roman" w:hAnsi="Times New Roman" w:hint="eastAsia"/>
              </w:rPr>
              <w:t>3</w:t>
            </w:r>
            <w:r w:rsidRPr="009F5A10">
              <w:rPr>
                <w:rFonts w:ascii="Times New Roman" w:hAnsi="Times New Roman"/>
              </w:rPr>
              <w:t>.10</w:t>
            </w:r>
          </w:p>
        </w:tc>
        <w:tc>
          <w:tcPr>
            <w:tcW w:w="1333" w:type="pct"/>
            <w:vAlign w:val="center"/>
          </w:tcPr>
          <w:p w14:paraId="39741B48" w14:textId="77777777" w:rsidR="00AE1194" w:rsidRPr="009F5A10" w:rsidRDefault="00AA56F7">
            <w:pPr>
              <w:ind w:firstLineChars="0" w:firstLine="0"/>
              <w:jc w:val="center"/>
              <w:rPr>
                <w:rFonts w:ascii="Times New Roman" w:hAnsi="Times New Roman"/>
              </w:rPr>
            </w:pPr>
            <w:r w:rsidRPr="009F5A10">
              <w:rPr>
                <w:rFonts w:ascii="Times New Roman" w:hAnsi="Times New Roman" w:hint="eastAsia"/>
              </w:rPr>
              <w:t>3</w:t>
            </w:r>
            <w:r w:rsidRPr="009F5A10">
              <w:rPr>
                <w:rFonts w:ascii="Times New Roman" w:hAnsi="Times New Roman"/>
              </w:rPr>
              <w:t>.00</w:t>
            </w:r>
          </w:p>
        </w:tc>
        <w:tc>
          <w:tcPr>
            <w:tcW w:w="1332" w:type="pct"/>
            <w:vAlign w:val="center"/>
          </w:tcPr>
          <w:p w14:paraId="3647685B" w14:textId="77777777" w:rsidR="00AE1194" w:rsidRPr="009F5A10" w:rsidRDefault="00AA56F7">
            <w:pPr>
              <w:ind w:firstLineChars="0" w:firstLine="0"/>
              <w:jc w:val="center"/>
              <w:rPr>
                <w:rFonts w:ascii="Times New Roman" w:hAnsi="Times New Roman"/>
              </w:rPr>
            </w:pPr>
            <w:r w:rsidRPr="009F5A10">
              <w:rPr>
                <w:rFonts w:ascii="Times New Roman" w:hAnsi="Times New Roman" w:hint="eastAsia"/>
              </w:rPr>
              <w:t>2</w:t>
            </w:r>
            <w:r w:rsidRPr="009F5A10">
              <w:rPr>
                <w:rFonts w:ascii="Times New Roman" w:hAnsi="Times New Roman"/>
              </w:rPr>
              <w:t>.90</w:t>
            </w:r>
          </w:p>
        </w:tc>
      </w:tr>
      <w:tr w:rsidR="00AE1194" w:rsidRPr="009F5A10" w14:paraId="36812D6B" w14:textId="77777777">
        <w:tc>
          <w:tcPr>
            <w:tcW w:w="1003" w:type="pct"/>
            <w:vAlign w:val="center"/>
          </w:tcPr>
          <w:p w14:paraId="50065D9D" w14:textId="77777777" w:rsidR="00AE1194" w:rsidRPr="009F5A10" w:rsidRDefault="00AA56F7">
            <w:pPr>
              <w:ind w:firstLineChars="0" w:firstLine="0"/>
              <w:jc w:val="center"/>
              <w:rPr>
                <w:rFonts w:ascii="Times New Roman" w:hAnsi="Times New Roman"/>
              </w:rPr>
            </w:pPr>
            <w:r w:rsidRPr="009F5A10">
              <w:rPr>
                <w:rFonts w:ascii="Times New Roman" w:hAnsi="Times New Roman"/>
              </w:rPr>
              <w:t>C</w:t>
            </w:r>
          </w:p>
        </w:tc>
        <w:tc>
          <w:tcPr>
            <w:tcW w:w="1332" w:type="pct"/>
            <w:vAlign w:val="center"/>
          </w:tcPr>
          <w:p w14:paraId="1F4235DD" w14:textId="77777777" w:rsidR="00AE1194" w:rsidRPr="009F5A10" w:rsidRDefault="00AA56F7">
            <w:pPr>
              <w:ind w:firstLineChars="0" w:firstLine="0"/>
              <w:jc w:val="center"/>
              <w:rPr>
                <w:rFonts w:ascii="Times New Roman" w:hAnsi="Times New Roman"/>
              </w:rPr>
            </w:pPr>
            <w:r w:rsidRPr="009F5A10">
              <w:rPr>
                <w:rFonts w:ascii="Times New Roman" w:hAnsi="Times New Roman" w:hint="eastAsia"/>
              </w:rPr>
              <w:t>3</w:t>
            </w:r>
            <w:r w:rsidRPr="009F5A10">
              <w:rPr>
                <w:rFonts w:ascii="Times New Roman" w:hAnsi="Times New Roman"/>
              </w:rPr>
              <w:t>.00</w:t>
            </w:r>
          </w:p>
        </w:tc>
        <w:tc>
          <w:tcPr>
            <w:tcW w:w="1333" w:type="pct"/>
            <w:vAlign w:val="center"/>
          </w:tcPr>
          <w:p w14:paraId="4A19335B" w14:textId="77777777" w:rsidR="00AE1194" w:rsidRPr="009F5A10" w:rsidRDefault="00AA56F7">
            <w:pPr>
              <w:ind w:firstLineChars="0" w:firstLine="0"/>
              <w:jc w:val="center"/>
              <w:rPr>
                <w:rFonts w:ascii="Times New Roman" w:hAnsi="Times New Roman"/>
              </w:rPr>
            </w:pPr>
            <w:r w:rsidRPr="009F5A10">
              <w:rPr>
                <w:rFonts w:ascii="Times New Roman" w:hAnsi="Times New Roman" w:hint="eastAsia"/>
              </w:rPr>
              <w:t>2</w:t>
            </w:r>
            <w:r w:rsidRPr="009F5A10">
              <w:rPr>
                <w:rFonts w:ascii="Times New Roman" w:hAnsi="Times New Roman"/>
              </w:rPr>
              <w:t>.90</w:t>
            </w:r>
          </w:p>
        </w:tc>
        <w:tc>
          <w:tcPr>
            <w:tcW w:w="1332" w:type="pct"/>
            <w:vAlign w:val="center"/>
          </w:tcPr>
          <w:p w14:paraId="43D3FC41" w14:textId="77777777" w:rsidR="00AE1194" w:rsidRPr="009F5A10" w:rsidRDefault="00AA56F7">
            <w:pPr>
              <w:ind w:firstLineChars="0" w:firstLine="0"/>
              <w:jc w:val="center"/>
              <w:rPr>
                <w:rFonts w:ascii="Times New Roman" w:hAnsi="Times New Roman"/>
              </w:rPr>
            </w:pPr>
            <w:r w:rsidRPr="009F5A10">
              <w:rPr>
                <w:rFonts w:ascii="Times New Roman" w:hAnsi="Times New Roman" w:hint="eastAsia"/>
              </w:rPr>
              <w:t>2</w:t>
            </w:r>
            <w:r w:rsidRPr="009F5A10">
              <w:rPr>
                <w:rFonts w:ascii="Times New Roman" w:hAnsi="Times New Roman"/>
              </w:rPr>
              <w:t>.80</w:t>
            </w:r>
          </w:p>
        </w:tc>
      </w:tr>
      <w:tr w:rsidR="00AE1194" w:rsidRPr="009F5A10" w14:paraId="52EE99D2" w14:textId="77777777">
        <w:tc>
          <w:tcPr>
            <w:tcW w:w="1003" w:type="pct"/>
            <w:vAlign w:val="center"/>
          </w:tcPr>
          <w:p w14:paraId="14B8399D" w14:textId="77777777" w:rsidR="00AE1194" w:rsidRPr="009F5A10" w:rsidRDefault="00AA56F7">
            <w:pPr>
              <w:ind w:firstLineChars="0" w:firstLine="0"/>
              <w:jc w:val="center"/>
              <w:rPr>
                <w:rFonts w:ascii="Times New Roman" w:hAnsi="Times New Roman"/>
              </w:rPr>
            </w:pPr>
            <w:r w:rsidRPr="009F5A10">
              <w:rPr>
                <w:rFonts w:ascii="Times New Roman" w:hAnsi="Times New Roman"/>
              </w:rPr>
              <w:t>D</w:t>
            </w:r>
          </w:p>
        </w:tc>
        <w:tc>
          <w:tcPr>
            <w:tcW w:w="1332" w:type="pct"/>
            <w:vAlign w:val="center"/>
          </w:tcPr>
          <w:p w14:paraId="7A870A68" w14:textId="77777777" w:rsidR="00AE1194" w:rsidRPr="009F5A10" w:rsidRDefault="00AA56F7">
            <w:pPr>
              <w:ind w:firstLineChars="0" w:firstLine="0"/>
              <w:jc w:val="center"/>
              <w:rPr>
                <w:rFonts w:ascii="Times New Roman" w:hAnsi="Times New Roman"/>
              </w:rPr>
            </w:pPr>
            <w:r w:rsidRPr="009F5A10">
              <w:rPr>
                <w:rFonts w:ascii="Times New Roman" w:hAnsi="Times New Roman" w:hint="eastAsia"/>
              </w:rPr>
              <w:t>—</w:t>
            </w:r>
          </w:p>
        </w:tc>
        <w:tc>
          <w:tcPr>
            <w:tcW w:w="1333" w:type="pct"/>
            <w:vAlign w:val="center"/>
          </w:tcPr>
          <w:p w14:paraId="29A737D6" w14:textId="77777777" w:rsidR="00AE1194" w:rsidRPr="009F5A10" w:rsidRDefault="00AA56F7">
            <w:pPr>
              <w:ind w:firstLineChars="0" w:firstLine="0"/>
              <w:jc w:val="center"/>
              <w:rPr>
                <w:rFonts w:ascii="Times New Roman" w:hAnsi="Times New Roman"/>
              </w:rPr>
            </w:pPr>
            <w:r w:rsidRPr="009F5A10">
              <w:rPr>
                <w:rFonts w:ascii="Times New Roman" w:hAnsi="Times New Roman" w:hint="eastAsia"/>
              </w:rPr>
              <w:t>—</w:t>
            </w:r>
          </w:p>
        </w:tc>
        <w:tc>
          <w:tcPr>
            <w:tcW w:w="1332" w:type="pct"/>
            <w:vAlign w:val="center"/>
          </w:tcPr>
          <w:p w14:paraId="0F15D08E" w14:textId="77777777" w:rsidR="00AE1194" w:rsidRPr="009F5A10" w:rsidRDefault="00AA56F7">
            <w:pPr>
              <w:ind w:firstLineChars="0" w:firstLine="0"/>
              <w:jc w:val="center"/>
              <w:rPr>
                <w:rFonts w:ascii="Times New Roman" w:hAnsi="Times New Roman"/>
              </w:rPr>
            </w:pPr>
            <w:r w:rsidRPr="009F5A10">
              <w:rPr>
                <w:rFonts w:ascii="Times New Roman" w:hAnsi="Times New Roman" w:hint="eastAsia"/>
              </w:rPr>
              <w:t>—</w:t>
            </w:r>
          </w:p>
        </w:tc>
      </w:tr>
      <w:tr w:rsidR="00AE1194" w:rsidRPr="009F5A10" w14:paraId="1DE6CF42" w14:textId="77777777">
        <w:tc>
          <w:tcPr>
            <w:tcW w:w="1003" w:type="pct"/>
            <w:vAlign w:val="center"/>
          </w:tcPr>
          <w:p w14:paraId="268FFD02" w14:textId="77777777" w:rsidR="00AE1194" w:rsidRPr="009F5A10" w:rsidRDefault="00AA56F7">
            <w:pPr>
              <w:ind w:firstLineChars="0" w:firstLine="0"/>
              <w:jc w:val="center"/>
              <w:rPr>
                <w:rFonts w:ascii="Times New Roman" w:hAnsi="Times New Roman"/>
              </w:rPr>
            </w:pPr>
            <w:r w:rsidRPr="009F5A10">
              <w:rPr>
                <w:rFonts w:ascii="Times New Roman" w:hAnsi="Times New Roman"/>
              </w:rPr>
              <w:lastRenderedPageBreak/>
              <w:t>E</w:t>
            </w:r>
          </w:p>
        </w:tc>
        <w:tc>
          <w:tcPr>
            <w:tcW w:w="1332" w:type="pct"/>
            <w:vAlign w:val="center"/>
          </w:tcPr>
          <w:p w14:paraId="7CEA08E5" w14:textId="77777777" w:rsidR="00AE1194" w:rsidRPr="009F5A10" w:rsidRDefault="00AA56F7">
            <w:pPr>
              <w:ind w:firstLineChars="0" w:firstLine="0"/>
              <w:jc w:val="center"/>
              <w:rPr>
                <w:rFonts w:ascii="Times New Roman" w:hAnsi="Times New Roman"/>
              </w:rPr>
            </w:pPr>
            <w:r w:rsidRPr="009F5A10">
              <w:rPr>
                <w:rFonts w:ascii="Times New Roman" w:hAnsi="Times New Roman" w:hint="eastAsia"/>
              </w:rPr>
              <w:t>—</w:t>
            </w:r>
          </w:p>
        </w:tc>
        <w:tc>
          <w:tcPr>
            <w:tcW w:w="1333" w:type="pct"/>
            <w:vAlign w:val="center"/>
          </w:tcPr>
          <w:p w14:paraId="39642ADC" w14:textId="77777777" w:rsidR="00AE1194" w:rsidRPr="009F5A10" w:rsidRDefault="00AA56F7">
            <w:pPr>
              <w:ind w:firstLineChars="0" w:firstLine="0"/>
              <w:jc w:val="center"/>
              <w:rPr>
                <w:rFonts w:ascii="Times New Roman" w:hAnsi="Times New Roman"/>
              </w:rPr>
            </w:pPr>
            <w:r w:rsidRPr="009F5A10">
              <w:rPr>
                <w:rFonts w:ascii="Times New Roman" w:hAnsi="Times New Roman" w:hint="eastAsia"/>
              </w:rPr>
              <w:t>—</w:t>
            </w:r>
          </w:p>
        </w:tc>
        <w:tc>
          <w:tcPr>
            <w:tcW w:w="1332" w:type="pct"/>
            <w:vAlign w:val="center"/>
          </w:tcPr>
          <w:p w14:paraId="52CD0287" w14:textId="77777777" w:rsidR="00AE1194" w:rsidRPr="009F5A10" w:rsidRDefault="00AA56F7">
            <w:pPr>
              <w:ind w:firstLineChars="0" w:firstLine="0"/>
              <w:jc w:val="center"/>
              <w:rPr>
                <w:rFonts w:ascii="Times New Roman" w:hAnsi="Times New Roman"/>
              </w:rPr>
            </w:pPr>
            <w:r w:rsidRPr="009F5A10">
              <w:rPr>
                <w:rFonts w:ascii="Times New Roman" w:hAnsi="Times New Roman" w:hint="eastAsia"/>
              </w:rPr>
              <w:t>—</w:t>
            </w:r>
          </w:p>
        </w:tc>
      </w:tr>
    </w:tbl>
    <w:p w14:paraId="3AA9E521" w14:textId="77777777" w:rsidR="00AE1194" w:rsidRPr="009F5A10" w:rsidRDefault="00AA56F7">
      <w:pPr>
        <w:pStyle w:val="aa"/>
        <w:rPr>
          <w:rFonts w:eastAsiaTheme="minorEastAsia"/>
          <w:kern w:val="10"/>
          <w:szCs w:val="24"/>
        </w:rPr>
      </w:pPr>
      <w:r w:rsidRPr="009F5A10">
        <w:rPr>
          <w:rFonts w:hint="eastAsia"/>
        </w:rPr>
        <w:t>表</w:t>
      </w:r>
      <w:r w:rsidRPr="009F5A10">
        <w:rPr>
          <w:rFonts w:hint="eastAsia"/>
        </w:rPr>
        <w:t>5</w:t>
      </w:r>
      <w:r w:rsidRPr="009F5A10">
        <w:t>.3.12</w:t>
      </w:r>
      <w:r w:rsidRPr="009F5A10">
        <w:rPr>
          <w:rFonts w:hint="eastAsia"/>
        </w:rPr>
        <w:t>-</w:t>
      </w:r>
      <w:r w:rsidRPr="009F5A10">
        <w:t xml:space="preserve">2 </w:t>
      </w:r>
      <w:r w:rsidRPr="009F5A10">
        <w:rPr>
          <w:rFonts w:eastAsiaTheme="minorEastAsia"/>
          <w:kern w:val="10"/>
          <w:szCs w:val="24"/>
        </w:rPr>
        <w:t>低环境温度空气源热泵</w:t>
      </w:r>
      <w:r w:rsidRPr="009F5A10">
        <w:rPr>
          <w:rFonts w:eastAsiaTheme="minorEastAsia" w:hint="eastAsia"/>
          <w:kern w:val="10"/>
          <w:szCs w:val="24"/>
        </w:rPr>
        <w:t>（冷水）</w:t>
      </w:r>
      <w:r w:rsidRPr="009F5A10">
        <w:rPr>
          <w:rFonts w:eastAsiaTheme="minorEastAsia"/>
          <w:kern w:val="10"/>
          <w:szCs w:val="24"/>
        </w:rPr>
        <w:t>能效等级指标值</w:t>
      </w:r>
      <w:r w:rsidRPr="009F5A10">
        <w:rPr>
          <w:rFonts w:eastAsiaTheme="minorEastAsia" w:hint="eastAsia"/>
          <w:kern w:val="10"/>
          <w:szCs w:val="24"/>
        </w:rPr>
        <w:t>（</w:t>
      </w:r>
      <w:r w:rsidRPr="009F5A10">
        <w:rPr>
          <w:rFonts w:eastAsiaTheme="minorEastAsia" w:hint="eastAsia"/>
          <w:kern w:val="10"/>
          <w:szCs w:val="24"/>
        </w:rPr>
        <w:t>IPLV</w:t>
      </w:r>
      <w:r w:rsidRPr="009F5A10">
        <w:rPr>
          <w:rFonts w:eastAsiaTheme="minorEastAsia" w:hint="eastAsia"/>
          <w:kern w:val="10"/>
          <w:szCs w:val="24"/>
        </w:rPr>
        <w:t>）</w:t>
      </w:r>
      <w:r w:rsidRPr="009F5A10">
        <w:rPr>
          <w:rFonts w:eastAsiaTheme="minorEastAsia"/>
          <w:i/>
          <w:iCs/>
          <w:kern w:val="10"/>
          <w:szCs w:val="24"/>
        </w:rPr>
        <w:t>H</w:t>
      </w:r>
    </w:p>
    <w:tbl>
      <w:tblPr>
        <w:tblW w:w="5000" w:type="pct"/>
        <w:jc w:val="center"/>
        <w:tblLook w:val="04A0" w:firstRow="1" w:lastRow="0" w:firstColumn="1" w:lastColumn="0" w:noHBand="0" w:noVBand="1"/>
      </w:tblPr>
      <w:tblGrid>
        <w:gridCol w:w="2415"/>
        <w:gridCol w:w="1050"/>
        <w:gridCol w:w="1050"/>
        <w:gridCol w:w="1052"/>
        <w:gridCol w:w="1050"/>
        <w:gridCol w:w="1050"/>
        <w:gridCol w:w="1053"/>
      </w:tblGrid>
      <w:tr w:rsidR="00AE1194" w:rsidRPr="009F5A10" w14:paraId="0564580E" w14:textId="77777777">
        <w:trPr>
          <w:trHeight w:val="340"/>
          <w:jc w:val="center"/>
        </w:trPr>
        <w:tc>
          <w:tcPr>
            <w:tcW w:w="138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2C7E7C6" w14:textId="77777777" w:rsidR="00AE1194" w:rsidRPr="009F5A10" w:rsidRDefault="00AA56F7">
            <w:pPr>
              <w:pStyle w:val="afffe"/>
              <w:rPr>
                <w:rFonts w:eastAsia="等线" w:cs="Times New Roman"/>
                <w:sz w:val="24"/>
                <w:szCs w:val="24"/>
              </w:rPr>
            </w:pPr>
            <w:r w:rsidRPr="009F5A10">
              <w:rPr>
                <w:rFonts w:cs="Times New Roman"/>
                <w:sz w:val="24"/>
                <w:szCs w:val="24"/>
              </w:rPr>
              <w:t>建筑能效等级</w:t>
            </w:r>
          </w:p>
        </w:tc>
        <w:tc>
          <w:tcPr>
            <w:tcW w:w="3615"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A136707" w14:textId="77777777" w:rsidR="00AE1194" w:rsidRPr="009F5A10" w:rsidRDefault="00AA56F7">
            <w:pPr>
              <w:pStyle w:val="afffe"/>
              <w:rPr>
                <w:rFonts w:eastAsia="等线" w:cs="Times New Roman"/>
                <w:sz w:val="24"/>
                <w:szCs w:val="24"/>
              </w:rPr>
            </w:pPr>
            <w:r w:rsidRPr="009F5A10">
              <w:rPr>
                <w:rFonts w:cs="Times New Roman"/>
                <w:sz w:val="24"/>
                <w:szCs w:val="24"/>
              </w:rPr>
              <w:t>名义制热量</w:t>
            </w:r>
            <w:r w:rsidRPr="009F5A10">
              <w:rPr>
                <w:rFonts w:eastAsia="等线" w:cs="Times New Roman"/>
                <w:i/>
                <w:iCs/>
                <w:sz w:val="24"/>
                <w:szCs w:val="24"/>
              </w:rPr>
              <w:t>H</w:t>
            </w:r>
            <w:r w:rsidRPr="009F5A10">
              <w:rPr>
                <w:rFonts w:cs="Times New Roman"/>
                <w:sz w:val="24"/>
                <w:szCs w:val="24"/>
              </w:rPr>
              <w:t>或名义制冷量</w:t>
            </w:r>
            <w:r w:rsidRPr="009F5A10">
              <w:rPr>
                <w:rFonts w:eastAsia="等线" w:cs="Times New Roman"/>
                <w:i/>
                <w:iCs/>
                <w:sz w:val="24"/>
                <w:szCs w:val="24"/>
              </w:rPr>
              <w:t>CC</w:t>
            </w:r>
            <w:r w:rsidRPr="009F5A10">
              <w:rPr>
                <w:rFonts w:cs="Times New Roman"/>
                <w:sz w:val="24"/>
                <w:szCs w:val="24"/>
              </w:rPr>
              <w:t>（</w:t>
            </w:r>
            <w:r w:rsidRPr="009F5A10">
              <w:rPr>
                <w:rFonts w:eastAsia="等线" w:cs="Times New Roman"/>
                <w:sz w:val="24"/>
                <w:szCs w:val="24"/>
              </w:rPr>
              <w:t>kW</w:t>
            </w:r>
            <w:r w:rsidRPr="009F5A10">
              <w:rPr>
                <w:rFonts w:cs="Times New Roman"/>
                <w:sz w:val="24"/>
                <w:szCs w:val="24"/>
              </w:rPr>
              <w:t>）</w:t>
            </w:r>
          </w:p>
        </w:tc>
      </w:tr>
      <w:tr w:rsidR="00AE1194" w:rsidRPr="009F5A10" w14:paraId="3F29CD4A" w14:textId="77777777">
        <w:trPr>
          <w:trHeight w:val="276"/>
          <w:jc w:val="center"/>
        </w:trPr>
        <w:tc>
          <w:tcPr>
            <w:tcW w:w="1385" w:type="pct"/>
            <w:vMerge/>
            <w:tcBorders>
              <w:top w:val="single" w:sz="4" w:space="0" w:color="000000"/>
              <w:left w:val="single" w:sz="4" w:space="0" w:color="000000"/>
              <w:bottom w:val="single" w:sz="4" w:space="0" w:color="000000"/>
              <w:right w:val="single" w:sz="4" w:space="0" w:color="000000"/>
            </w:tcBorders>
            <w:vAlign w:val="center"/>
          </w:tcPr>
          <w:p w14:paraId="7592C2C3" w14:textId="77777777" w:rsidR="00AE1194" w:rsidRPr="009F5A10" w:rsidRDefault="00AE1194">
            <w:pPr>
              <w:pStyle w:val="afffe"/>
              <w:rPr>
                <w:rFonts w:eastAsia="等线" w:cs="Times New Roman"/>
                <w:sz w:val="24"/>
                <w:szCs w:val="24"/>
              </w:rPr>
            </w:pPr>
          </w:p>
        </w:tc>
        <w:tc>
          <w:tcPr>
            <w:tcW w:w="180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A469D17" w14:textId="77777777" w:rsidR="00AE1194" w:rsidRPr="009F5A10" w:rsidRDefault="00AA56F7">
            <w:pPr>
              <w:pStyle w:val="afffe"/>
              <w:rPr>
                <w:rFonts w:eastAsia="等线" w:cs="Times New Roman"/>
                <w:i/>
                <w:iCs/>
                <w:sz w:val="24"/>
                <w:szCs w:val="24"/>
              </w:rPr>
            </w:pPr>
            <w:r w:rsidRPr="009F5A10">
              <w:rPr>
                <w:rFonts w:eastAsia="等线" w:cs="Times New Roman"/>
                <w:i/>
                <w:iCs/>
                <w:sz w:val="24"/>
                <w:szCs w:val="24"/>
              </w:rPr>
              <w:t>H≤35</w:t>
            </w:r>
            <w:r w:rsidRPr="009F5A10">
              <w:rPr>
                <w:rFonts w:cs="Times New Roman"/>
                <w:i/>
                <w:iCs/>
                <w:sz w:val="24"/>
                <w:szCs w:val="24"/>
              </w:rPr>
              <w:t>（</w:t>
            </w:r>
            <w:r w:rsidRPr="009F5A10">
              <w:rPr>
                <w:rFonts w:eastAsia="等线" w:cs="Times New Roman"/>
                <w:i/>
                <w:iCs/>
                <w:sz w:val="24"/>
                <w:szCs w:val="24"/>
              </w:rPr>
              <w:t>CC≤50</w:t>
            </w:r>
            <w:r w:rsidRPr="009F5A10">
              <w:rPr>
                <w:rFonts w:cs="Times New Roman"/>
                <w:i/>
                <w:iCs/>
                <w:sz w:val="24"/>
                <w:szCs w:val="24"/>
              </w:rPr>
              <w:t>）</w:t>
            </w:r>
          </w:p>
        </w:tc>
        <w:tc>
          <w:tcPr>
            <w:tcW w:w="180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20544B6" w14:textId="77777777" w:rsidR="00AE1194" w:rsidRPr="009F5A10" w:rsidRDefault="00AA56F7">
            <w:pPr>
              <w:pStyle w:val="afffe"/>
              <w:rPr>
                <w:rFonts w:eastAsia="等线" w:cs="Times New Roman"/>
                <w:i/>
                <w:iCs/>
                <w:sz w:val="24"/>
                <w:szCs w:val="24"/>
              </w:rPr>
            </w:pPr>
            <w:r w:rsidRPr="009F5A10">
              <w:rPr>
                <w:rFonts w:eastAsia="等线" w:cs="Times New Roman"/>
                <w:i/>
                <w:iCs/>
                <w:sz w:val="24"/>
                <w:szCs w:val="24"/>
              </w:rPr>
              <w:t>H</w:t>
            </w:r>
            <w:r w:rsidRPr="009F5A10">
              <w:rPr>
                <w:rFonts w:cs="Times New Roman"/>
                <w:i/>
                <w:iCs/>
                <w:sz w:val="24"/>
                <w:szCs w:val="24"/>
              </w:rPr>
              <w:t>＞</w:t>
            </w:r>
            <w:r w:rsidRPr="009F5A10">
              <w:rPr>
                <w:rFonts w:eastAsia="等线" w:cs="Times New Roman"/>
                <w:i/>
                <w:iCs/>
                <w:sz w:val="24"/>
                <w:szCs w:val="24"/>
              </w:rPr>
              <w:t>35</w:t>
            </w:r>
            <w:r w:rsidRPr="009F5A10">
              <w:rPr>
                <w:rFonts w:cs="Times New Roman"/>
                <w:i/>
                <w:iCs/>
                <w:sz w:val="24"/>
                <w:szCs w:val="24"/>
              </w:rPr>
              <w:t>（</w:t>
            </w:r>
            <w:r w:rsidRPr="009F5A10">
              <w:rPr>
                <w:rFonts w:eastAsia="等线" w:cs="Times New Roman"/>
                <w:i/>
                <w:iCs/>
                <w:sz w:val="24"/>
                <w:szCs w:val="24"/>
              </w:rPr>
              <w:t>CC</w:t>
            </w:r>
            <w:r w:rsidRPr="009F5A10">
              <w:rPr>
                <w:rFonts w:cs="Times New Roman"/>
                <w:i/>
                <w:iCs/>
                <w:sz w:val="24"/>
                <w:szCs w:val="24"/>
              </w:rPr>
              <w:t>＞</w:t>
            </w:r>
            <w:r w:rsidRPr="009F5A10">
              <w:rPr>
                <w:rFonts w:eastAsia="等线" w:cs="Times New Roman"/>
                <w:i/>
                <w:iCs/>
                <w:sz w:val="24"/>
                <w:szCs w:val="24"/>
              </w:rPr>
              <w:t>50</w:t>
            </w:r>
            <w:r w:rsidRPr="009F5A10">
              <w:rPr>
                <w:rFonts w:cs="Times New Roman"/>
                <w:i/>
                <w:iCs/>
                <w:sz w:val="24"/>
                <w:szCs w:val="24"/>
              </w:rPr>
              <w:t>）</w:t>
            </w:r>
          </w:p>
        </w:tc>
      </w:tr>
      <w:tr w:rsidR="00AE1194" w:rsidRPr="009F5A10" w14:paraId="28F70CE1" w14:textId="77777777">
        <w:trPr>
          <w:trHeight w:val="276"/>
          <w:jc w:val="center"/>
        </w:trPr>
        <w:tc>
          <w:tcPr>
            <w:tcW w:w="1385" w:type="pct"/>
            <w:vMerge/>
            <w:tcBorders>
              <w:top w:val="single" w:sz="4" w:space="0" w:color="000000"/>
              <w:left w:val="single" w:sz="4" w:space="0" w:color="000000"/>
              <w:bottom w:val="single" w:sz="4" w:space="0" w:color="000000"/>
              <w:right w:val="single" w:sz="4" w:space="0" w:color="000000"/>
            </w:tcBorders>
            <w:vAlign w:val="center"/>
          </w:tcPr>
          <w:p w14:paraId="41B55B30" w14:textId="77777777" w:rsidR="00AE1194" w:rsidRPr="009F5A10" w:rsidRDefault="00AE1194">
            <w:pPr>
              <w:pStyle w:val="afffe"/>
              <w:rPr>
                <w:rFonts w:eastAsia="等线" w:cs="Times New Roman"/>
                <w:sz w:val="24"/>
                <w:szCs w:val="24"/>
              </w:rPr>
            </w:pPr>
          </w:p>
        </w:tc>
        <w:tc>
          <w:tcPr>
            <w:tcW w:w="180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57808F7" w14:textId="77777777" w:rsidR="00AE1194" w:rsidRPr="009F5A10" w:rsidRDefault="00AA56F7">
            <w:pPr>
              <w:pStyle w:val="afffe"/>
              <w:rPr>
                <w:rFonts w:eastAsia="等线" w:cs="Times New Roman"/>
                <w:sz w:val="24"/>
                <w:szCs w:val="24"/>
              </w:rPr>
            </w:pPr>
            <w:r w:rsidRPr="009F5A10">
              <w:rPr>
                <w:rFonts w:cs="Times New Roman"/>
                <w:sz w:val="24"/>
                <w:szCs w:val="24"/>
              </w:rPr>
              <w:t>额定出水温度</w:t>
            </w:r>
          </w:p>
        </w:tc>
        <w:tc>
          <w:tcPr>
            <w:tcW w:w="180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8FCE557" w14:textId="77777777" w:rsidR="00AE1194" w:rsidRPr="009F5A10" w:rsidRDefault="00AA56F7">
            <w:pPr>
              <w:pStyle w:val="afffe"/>
              <w:rPr>
                <w:rFonts w:eastAsia="等线" w:cs="Times New Roman"/>
                <w:sz w:val="24"/>
                <w:szCs w:val="24"/>
              </w:rPr>
            </w:pPr>
            <w:r w:rsidRPr="009F5A10">
              <w:rPr>
                <w:rFonts w:cs="Times New Roman"/>
                <w:sz w:val="24"/>
                <w:szCs w:val="24"/>
              </w:rPr>
              <w:t>额定出水温度</w:t>
            </w:r>
          </w:p>
        </w:tc>
      </w:tr>
      <w:tr w:rsidR="00AE1194" w:rsidRPr="009F5A10" w14:paraId="77AA2689" w14:textId="77777777">
        <w:trPr>
          <w:trHeight w:val="276"/>
          <w:jc w:val="center"/>
        </w:trPr>
        <w:tc>
          <w:tcPr>
            <w:tcW w:w="1385" w:type="pct"/>
            <w:vMerge/>
            <w:tcBorders>
              <w:top w:val="single" w:sz="4" w:space="0" w:color="000000"/>
              <w:left w:val="single" w:sz="4" w:space="0" w:color="000000"/>
              <w:bottom w:val="single" w:sz="4" w:space="0" w:color="000000"/>
              <w:right w:val="single" w:sz="4" w:space="0" w:color="000000"/>
            </w:tcBorders>
            <w:vAlign w:val="center"/>
          </w:tcPr>
          <w:p w14:paraId="28B5D826" w14:textId="77777777" w:rsidR="00AE1194" w:rsidRPr="009F5A10" w:rsidRDefault="00AE1194">
            <w:pPr>
              <w:pStyle w:val="afffe"/>
              <w:rPr>
                <w:rFonts w:eastAsia="等线" w:cs="Times New Roman"/>
                <w:sz w:val="24"/>
                <w:szCs w:val="24"/>
              </w:rPr>
            </w:pP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31FD6C" w14:textId="77777777" w:rsidR="00AE1194" w:rsidRPr="009F5A10" w:rsidRDefault="00AA56F7">
            <w:pPr>
              <w:pStyle w:val="afffe"/>
              <w:rPr>
                <w:rFonts w:eastAsia="等线" w:cs="Times New Roman"/>
                <w:sz w:val="24"/>
                <w:szCs w:val="24"/>
              </w:rPr>
            </w:pPr>
            <w:r w:rsidRPr="009F5A10">
              <w:rPr>
                <w:rFonts w:eastAsia="等线" w:cs="Times New Roman"/>
                <w:sz w:val="24"/>
                <w:szCs w:val="24"/>
              </w:rPr>
              <w:t>35℃</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D40D5A" w14:textId="77777777" w:rsidR="00AE1194" w:rsidRPr="009F5A10" w:rsidRDefault="00AA56F7">
            <w:pPr>
              <w:pStyle w:val="afffe"/>
              <w:rPr>
                <w:rFonts w:eastAsia="等线" w:cs="Times New Roman"/>
                <w:sz w:val="24"/>
                <w:szCs w:val="24"/>
              </w:rPr>
            </w:pPr>
            <w:r w:rsidRPr="009F5A10">
              <w:rPr>
                <w:rFonts w:eastAsia="等线" w:cs="Times New Roman"/>
                <w:sz w:val="24"/>
                <w:szCs w:val="24"/>
              </w:rPr>
              <w:t>41℃</w:t>
            </w:r>
          </w:p>
        </w:tc>
        <w:tc>
          <w:tcPr>
            <w:tcW w:w="6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10E580" w14:textId="77777777" w:rsidR="00AE1194" w:rsidRPr="009F5A10" w:rsidRDefault="00AA56F7">
            <w:pPr>
              <w:pStyle w:val="afffe"/>
              <w:rPr>
                <w:rFonts w:eastAsia="等线" w:cs="Times New Roman"/>
                <w:sz w:val="24"/>
                <w:szCs w:val="24"/>
              </w:rPr>
            </w:pPr>
            <w:r w:rsidRPr="009F5A10">
              <w:rPr>
                <w:rFonts w:eastAsia="等线" w:cs="Times New Roman"/>
                <w:sz w:val="24"/>
                <w:szCs w:val="24"/>
              </w:rPr>
              <w:t>55℃</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4134FF" w14:textId="77777777" w:rsidR="00AE1194" w:rsidRPr="009F5A10" w:rsidRDefault="00AA56F7">
            <w:pPr>
              <w:pStyle w:val="afffe"/>
              <w:rPr>
                <w:rFonts w:eastAsia="等线" w:cs="Times New Roman"/>
                <w:sz w:val="24"/>
                <w:szCs w:val="24"/>
              </w:rPr>
            </w:pPr>
            <w:r w:rsidRPr="009F5A10">
              <w:rPr>
                <w:rFonts w:eastAsia="等线" w:cs="Times New Roman"/>
                <w:sz w:val="24"/>
                <w:szCs w:val="24"/>
              </w:rPr>
              <w:t>35℃</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9AD7C7" w14:textId="77777777" w:rsidR="00AE1194" w:rsidRPr="009F5A10" w:rsidRDefault="00AA56F7">
            <w:pPr>
              <w:pStyle w:val="afffe"/>
              <w:rPr>
                <w:rFonts w:eastAsia="等线" w:cs="Times New Roman"/>
                <w:sz w:val="24"/>
                <w:szCs w:val="24"/>
              </w:rPr>
            </w:pPr>
            <w:r w:rsidRPr="009F5A10">
              <w:rPr>
                <w:rFonts w:eastAsia="等线" w:cs="Times New Roman"/>
                <w:sz w:val="24"/>
                <w:szCs w:val="24"/>
              </w:rPr>
              <w:t>41℃</w:t>
            </w: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54CF86" w14:textId="77777777" w:rsidR="00AE1194" w:rsidRPr="009F5A10" w:rsidRDefault="00AA56F7">
            <w:pPr>
              <w:pStyle w:val="afffe"/>
              <w:rPr>
                <w:rFonts w:eastAsia="等线" w:cs="Times New Roman"/>
                <w:sz w:val="24"/>
                <w:szCs w:val="24"/>
              </w:rPr>
            </w:pPr>
            <w:r w:rsidRPr="009F5A10">
              <w:rPr>
                <w:rFonts w:eastAsia="等线" w:cs="Times New Roman"/>
                <w:sz w:val="24"/>
                <w:szCs w:val="24"/>
              </w:rPr>
              <w:t>55℃</w:t>
            </w:r>
          </w:p>
        </w:tc>
      </w:tr>
      <w:tr w:rsidR="00AE1194" w:rsidRPr="009F5A10" w14:paraId="59F3F5AD" w14:textId="77777777">
        <w:trPr>
          <w:trHeight w:val="306"/>
          <w:jc w:val="center"/>
        </w:trPr>
        <w:tc>
          <w:tcPr>
            <w:tcW w:w="13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955453" w14:textId="77777777" w:rsidR="00AE1194" w:rsidRPr="009F5A10" w:rsidRDefault="00AA56F7">
            <w:pPr>
              <w:pStyle w:val="afffe"/>
              <w:rPr>
                <w:rFonts w:eastAsia="等线" w:cs="Times New Roman"/>
                <w:sz w:val="24"/>
                <w:szCs w:val="24"/>
              </w:rPr>
            </w:pPr>
            <w:r w:rsidRPr="009F5A10">
              <w:rPr>
                <w:rFonts w:eastAsia="等线" w:cs="Times New Roman"/>
                <w:sz w:val="24"/>
                <w:szCs w:val="24"/>
              </w:rPr>
              <w:t>A+</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D0C60C" w14:textId="77777777" w:rsidR="00AE1194" w:rsidRPr="009F5A10" w:rsidRDefault="00AA56F7">
            <w:pPr>
              <w:pStyle w:val="afffe"/>
              <w:rPr>
                <w:rFonts w:eastAsia="等线" w:cs="Times New Roman"/>
                <w:sz w:val="24"/>
                <w:szCs w:val="24"/>
              </w:rPr>
            </w:pPr>
            <w:r w:rsidRPr="009F5A10">
              <w:rPr>
                <w:rFonts w:eastAsia="等线" w:cs="Times New Roman"/>
                <w:sz w:val="24"/>
                <w:szCs w:val="24"/>
              </w:rPr>
              <w:t>3.4</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4AA8A7" w14:textId="77777777" w:rsidR="00AE1194" w:rsidRPr="009F5A10" w:rsidRDefault="00AA56F7">
            <w:pPr>
              <w:pStyle w:val="afffe"/>
              <w:rPr>
                <w:rFonts w:eastAsia="等线" w:cs="Times New Roman"/>
                <w:sz w:val="24"/>
                <w:szCs w:val="24"/>
              </w:rPr>
            </w:pPr>
            <w:r w:rsidRPr="009F5A10">
              <w:rPr>
                <w:rFonts w:eastAsia="等线" w:cs="Times New Roman"/>
                <w:sz w:val="24"/>
                <w:szCs w:val="24"/>
              </w:rPr>
              <w:t>3.2</w:t>
            </w:r>
          </w:p>
        </w:tc>
        <w:tc>
          <w:tcPr>
            <w:tcW w:w="6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34F6E4" w14:textId="77777777" w:rsidR="00AE1194" w:rsidRPr="009F5A10" w:rsidRDefault="00AA56F7">
            <w:pPr>
              <w:pStyle w:val="afffe"/>
              <w:rPr>
                <w:rFonts w:eastAsia="等线" w:cs="Times New Roman"/>
                <w:sz w:val="24"/>
                <w:szCs w:val="24"/>
              </w:rPr>
            </w:pPr>
            <w:r w:rsidRPr="009F5A10">
              <w:rPr>
                <w:rFonts w:eastAsia="等线" w:cs="Times New Roman"/>
                <w:sz w:val="24"/>
                <w:szCs w:val="24"/>
              </w:rPr>
              <w:t>2.3</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F07C12" w14:textId="77777777" w:rsidR="00AE1194" w:rsidRPr="009F5A10" w:rsidRDefault="00AA56F7">
            <w:pPr>
              <w:pStyle w:val="afffe"/>
              <w:rPr>
                <w:rFonts w:eastAsia="等线" w:cs="Times New Roman"/>
                <w:sz w:val="24"/>
                <w:szCs w:val="24"/>
              </w:rPr>
            </w:pPr>
            <w:r w:rsidRPr="009F5A10">
              <w:rPr>
                <w:rFonts w:eastAsia="等线" w:cs="Times New Roman"/>
                <w:sz w:val="24"/>
                <w:szCs w:val="24"/>
              </w:rPr>
              <w:t>3.4</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D47FF4" w14:textId="77777777" w:rsidR="00AE1194" w:rsidRPr="009F5A10" w:rsidRDefault="00AA56F7">
            <w:pPr>
              <w:pStyle w:val="afffe"/>
              <w:rPr>
                <w:rFonts w:eastAsia="等线" w:cs="Times New Roman"/>
                <w:sz w:val="24"/>
                <w:szCs w:val="24"/>
              </w:rPr>
            </w:pPr>
            <w:r w:rsidRPr="009F5A10">
              <w:rPr>
                <w:rFonts w:eastAsia="等线" w:cs="Times New Roman"/>
                <w:sz w:val="24"/>
                <w:szCs w:val="24"/>
              </w:rPr>
              <w:t>3.0</w:t>
            </w: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3D7D12" w14:textId="77777777" w:rsidR="00AE1194" w:rsidRPr="009F5A10" w:rsidRDefault="00AA56F7">
            <w:pPr>
              <w:pStyle w:val="afffe"/>
              <w:rPr>
                <w:rFonts w:eastAsia="等线" w:cs="Times New Roman"/>
                <w:sz w:val="24"/>
                <w:szCs w:val="24"/>
              </w:rPr>
            </w:pPr>
            <w:r w:rsidRPr="009F5A10">
              <w:rPr>
                <w:rFonts w:eastAsia="等线" w:cs="Times New Roman"/>
                <w:sz w:val="24"/>
                <w:szCs w:val="24"/>
              </w:rPr>
              <w:t>2.1</w:t>
            </w:r>
          </w:p>
        </w:tc>
      </w:tr>
      <w:tr w:rsidR="00AE1194" w:rsidRPr="009F5A10" w14:paraId="0F14C887" w14:textId="77777777">
        <w:trPr>
          <w:trHeight w:val="276"/>
          <w:jc w:val="center"/>
        </w:trPr>
        <w:tc>
          <w:tcPr>
            <w:tcW w:w="13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24DB64" w14:textId="77777777" w:rsidR="00AE1194" w:rsidRPr="009F5A10" w:rsidRDefault="00AA56F7">
            <w:pPr>
              <w:pStyle w:val="afffe"/>
              <w:rPr>
                <w:rFonts w:eastAsia="等线" w:cs="Times New Roman"/>
                <w:sz w:val="24"/>
                <w:szCs w:val="24"/>
              </w:rPr>
            </w:pPr>
            <w:r w:rsidRPr="009F5A10">
              <w:rPr>
                <w:rFonts w:eastAsia="等线" w:cs="Times New Roman"/>
                <w:sz w:val="24"/>
                <w:szCs w:val="24"/>
              </w:rPr>
              <w:t>A</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017A99" w14:textId="77777777" w:rsidR="00AE1194" w:rsidRPr="009F5A10" w:rsidRDefault="00AA56F7">
            <w:pPr>
              <w:pStyle w:val="afffe"/>
              <w:rPr>
                <w:rFonts w:eastAsia="等线" w:cs="Times New Roman"/>
                <w:sz w:val="24"/>
                <w:szCs w:val="24"/>
              </w:rPr>
            </w:pPr>
            <w:r w:rsidRPr="009F5A10">
              <w:rPr>
                <w:rFonts w:eastAsia="等线" w:cs="Times New Roman"/>
                <w:sz w:val="24"/>
                <w:szCs w:val="24"/>
              </w:rPr>
              <w:t>3.4</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C90F62" w14:textId="77777777" w:rsidR="00AE1194" w:rsidRPr="009F5A10" w:rsidRDefault="00AA56F7">
            <w:pPr>
              <w:pStyle w:val="afffe"/>
              <w:rPr>
                <w:rFonts w:eastAsia="等线" w:cs="Times New Roman"/>
                <w:sz w:val="24"/>
                <w:szCs w:val="24"/>
              </w:rPr>
            </w:pPr>
            <w:r w:rsidRPr="009F5A10">
              <w:rPr>
                <w:rFonts w:eastAsia="等线" w:cs="Times New Roman"/>
                <w:sz w:val="24"/>
                <w:szCs w:val="24"/>
              </w:rPr>
              <w:t>3.2</w:t>
            </w:r>
          </w:p>
        </w:tc>
        <w:tc>
          <w:tcPr>
            <w:tcW w:w="6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5FE73C" w14:textId="77777777" w:rsidR="00AE1194" w:rsidRPr="009F5A10" w:rsidRDefault="00AA56F7">
            <w:pPr>
              <w:pStyle w:val="afffe"/>
              <w:rPr>
                <w:rFonts w:eastAsia="等线" w:cs="Times New Roman"/>
                <w:sz w:val="24"/>
                <w:szCs w:val="24"/>
              </w:rPr>
            </w:pPr>
            <w:r w:rsidRPr="009F5A10">
              <w:rPr>
                <w:rFonts w:eastAsia="等线" w:cs="Times New Roman"/>
                <w:sz w:val="24"/>
                <w:szCs w:val="24"/>
              </w:rPr>
              <w:t>2.3</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36D152" w14:textId="77777777" w:rsidR="00AE1194" w:rsidRPr="009F5A10" w:rsidRDefault="00AA56F7">
            <w:pPr>
              <w:pStyle w:val="afffe"/>
              <w:rPr>
                <w:rFonts w:eastAsia="等线" w:cs="Times New Roman"/>
                <w:sz w:val="24"/>
                <w:szCs w:val="24"/>
              </w:rPr>
            </w:pPr>
            <w:r w:rsidRPr="009F5A10">
              <w:rPr>
                <w:rFonts w:eastAsia="等线" w:cs="Times New Roman"/>
                <w:sz w:val="24"/>
                <w:szCs w:val="24"/>
              </w:rPr>
              <w:t>3.4</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091F89" w14:textId="77777777" w:rsidR="00AE1194" w:rsidRPr="009F5A10" w:rsidRDefault="00AA56F7">
            <w:pPr>
              <w:pStyle w:val="afffe"/>
              <w:rPr>
                <w:rFonts w:eastAsia="等线" w:cs="Times New Roman"/>
                <w:sz w:val="24"/>
                <w:szCs w:val="24"/>
              </w:rPr>
            </w:pPr>
            <w:r w:rsidRPr="009F5A10">
              <w:rPr>
                <w:rFonts w:eastAsia="等线" w:cs="Times New Roman"/>
                <w:sz w:val="24"/>
                <w:szCs w:val="24"/>
              </w:rPr>
              <w:t>3.0</w:t>
            </w: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0BC86C" w14:textId="77777777" w:rsidR="00AE1194" w:rsidRPr="009F5A10" w:rsidRDefault="00AA56F7">
            <w:pPr>
              <w:pStyle w:val="afffe"/>
              <w:rPr>
                <w:rFonts w:eastAsia="等线" w:cs="Times New Roman"/>
                <w:sz w:val="24"/>
                <w:szCs w:val="24"/>
              </w:rPr>
            </w:pPr>
            <w:r w:rsidRPr="009F5A10">
              <w:rPr>
                <w:rFonts w:eastAsia="等线" w:cs="Times New Roman"/>
                <w:sz w:val="24"/>
                <w:szCs w:val="24"/>
              </w:rPr>
              <w:t>2.1</w:t>
            </w:r>
          </w:p>
        </w:tc>
      </w:tr>
      <w:tr w:rsidR="00AE1194" w:rsidRPr="009F5A10" w14:paraId="05A62019" w14:textId="77777777">
        <w:trPr>
          <w:trHeight w:val="276"/>
          <w:jc w:val="center"/>
        </w:trPr>
        <w:tc>
          <w:tcPr>
            <w:tcW w:w="13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5DAF19" w14:textId="77777777" w:rsidR="00AE1194" w:rsidRPr="009F5A10" w:rsidRDefault="00AA56F7">
            <w:pPr>
              <w:pStyle w:val="afffe"/>
              <w:rPr>
                <w:rFonts w:eastAsia="等线" w:cs="Times New Roman"/>
                <w:sz w:val="24"/>
                <w:szCs w:val="24"/>
              </w:rPr>
            </w:pPr>
            <w:r w:rsidRPr="009F5A10">
              <w:rPr>
                <w:rFonts w:eastAsia="等线" w:cs="Times New Roman"/>
                <w:sz w:val="24"/>
                <w:szCs w:val="24"/>
              </w:rPr>
              <w:t>A-</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131392" w14:textId="77777777" w:rsidR="00AE1194" w:rsidRPr="009F5A10" w:rsidRDefault="00AA56F7">
            <w:pPr>
              <w:pStyle w:val="afffe"/>
              <w:rPr>
                <w:rFonts w:eastAsia="等线" w:cs="Times New Roman"/>
                <w:sz w:val="24"/>
                <w:szCs w:val="24"/>
              </w:rPr>
            </w:pPr>
            <w:r w:rsidRPr="009F5A10">
              <w:rPr>
                <w:rFonts w:eastAsia="等线" w:cs="Times New Roman"/>
                <w:sz w:val="24"/>
                <w:szCs w:val="24"/>
              </w:rPr>
              <w:t>3.2</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E29870" w14:textId="77777777" w:rsidR="00AE1194" w:rsidRPr="009F5A10" w:rsidRDefault="00AA56F7">
            <w:pPr>
              <w:pStyle w:val="afffe"/>
              <w:rPr>
                <w:rFonts w:eastAsia="等线" w:cs="Times New Roman"/>
                <w:sz w:val="24"/>
                <w:szCs w:val="24"/>
              </w:rPr>
            </w:pPr>
            <w:r w:rsidRPr="009F5A10">
              <w:rPr>
                <w:rFonts w:eastAsia="等线" w:cs="Times New Roman"/>
                <w:sz w:val="24"/>
                <w:szCs w:val="24"/>
              </w:rPr>
              <w:t>2.8</w:t>
            </w:r>
          </w:p>
        </w:tc>
        <w:tc>
          <w:tcPr>
            <w:tcW w:w="6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FED6B4" w14:textId="77777777" w:rsidR="00AE1194" w:rsidRPr="009F5A10" w:rsidRDefault="00AA56F7">
            <w:pPr>
              <w:pStyle w:val="afffe"/>
              <w:rPr>
                <w:rFonts w:eastAsia="等线" w:cs="Times New Roman"/>
                <w:sz w:val="24"/>
                <w:szCs w:val="24"/>
              </w:rPr>
            </w:pPr>
            <w:r w:rsidRPr="009F5A10">
              <w:rPr>
                <w:rFonts w:eastAsia="等线" w:cs="Times New Roman"/>
                <w:sz w:val="24"/>
                <w:szCs w:val="24"/>
              </w:rPr>
              <w:t>1.9</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7FA550" w14:textId="77777777" w:rsidR="00AE1194" w:rsidRPr="009F5A10" w:rsidRDefault="00AA56F7">
            <w:pPr>
              <w:pStyle w:val="afffe"/>
              <w:rPr>
                <w:rFonts w:eastAsia="等线" w:cs="Times New Roman"/>
                <w:sz w:val="24"/>
                <w:szCs w:val="24"/>
              </w:rPr>
            </w:pPr>
            <w:r w:rsidRPr="009F5A10">
              <w:rPr>
                <w:rFonts w:eastAsia="等线" w:cs="Times New Roman"/>
                <w:sz w:val="24"/>
                <w:szCs w:val="24"/>
              </w:rPr>
              <w:t>3.2</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F5B373" w14:textId="77777777" w:rsidR="00AE1194" w:rsidRPr="009F5A10" w:rsidRDefault="00AA56F7">
            <w:pPr>
              <w:pStyle w:val="afffe"/>
              <w:rPr>
                <w:rFonts w:eastAsia="等线" w:cs="Times New Roman"/>
                <w:sz w:val="24"/>
                <w:szCs w:val="24"/>
              </w:rPr>
            </w:pPr>
            <w:r w:rsidRPr="009F5A10">
              <w:rPr>
                <w:rFonts w:eastAsia="等线" w:cs="Times New Roman"/>
                <w:sz w:val="24"/>
                <w:szCs w:val="24"/>
              </w:rPr>
              <w:t>2.8</w:t>
            </w: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F1FDE5" w14:textId="77777777" w:rsidR="00AE1194" w:rsidRPr="009F5A10" w:rsidRDefault="00AA56F7">
            <w:pPr>
              <w:pStyle w:val="afffe"/>
              <w:rPr>
                <w:rFonts w:eastAsia="等线" w:cs="Times New Roman"/>
                <w:sz w:val="24"/>
                <w:szCs w:val="24"/>
              </w:rPr>
            </w:pPr>
            <w:r w:rsidRPr="009F5A10">
              <w:rPr>
                <w:rFonts w:eastAsia="等线" w:cs="Times New Roman"/>
                <w:sz w:val="24"/>
                <w:szCs w:val="24"/>
              </w:rPr>
              <w:t>1.9</w:t>
            </w:r>
          </w:p>
        </w:tc>
      </w:tr>
      <w:tr w:rsidR="00AE1194" w:rsidRPr="009F5A10" w14:paraId="4BDF0CCC" w14:textId="77777777">
        <w:trPr>
          <w:trHeight w:val="276"/>
          <w:jc w:val="center"/>
        </w:trPr>
        <w:tc>
          <w:tcPr>
            <w:tcW w:w="13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2A13C2" w14:textId="77777777" w:rsidR="00AE1194" w:rsidRPr="009F5A10" w:rsidRDefault="00AA56F7">
            <w:pPr>
              <w:pStyle w:val="afffe"/>
              <w:rPr>
                <w:rFonts w:eastAsia="等线" w:cs="Times New Roman"/>
                <w:sz w:val="24"/>
                <w:szCs w:val="24"/>
              </w:rPr>
            </w:pPr>
            <w:r w:rsidRPr="009F5A10">
              <w:rPr>
                <w:rFonts w:eastAsia="等线" w:cs="Times New Roman"/>
                <w:sz w:val="24"/>
                <w:szCs w:val="24"/>
              </w:rPr>
              <w:t>B</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44C78D" w14:textId="77777777" w:rsidR="00AE1194" w:rsidRPr="009F5A10" w:rsidRDefault="00AA56F7">
            <w:pPr>
              <w:pStyle w:val="afffe"/>
              <w:rPr>
                <w:rFonts w:eastAsia="等线" w:cs="Times New Roman"/>
                <w:sz w:val="24"/>
                <w:szCs w:val="24"/>
              </w:rPr>
            </w:pPr>
            <w:r w:rsidRPr="009F5A10">
              <w:rPr>
                <w:rFonts w:eastAsia="等线" w:cs="Times New Roman"/>
                <w:sz w:val="24"/>
                <w:szCs w:val="24"/>
              </w:rPr>
              <w:t>3.1</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A85067" w14:textId="77777777" w:rsidR="00AE1194" w:rsidRPr="009F5A10" w:rsidRDefault="00AA56F7">
            <w:pPr>
              <w:pStyle w:val="afffe"/>
              <w:rPr>
                <w:rFonts w:eastAsia="等线" w:cs="Times New Roman"/>
                <w:sz w:val="24"/>
                <w:szCs w:val="24"/>
              </w:rPr>
            </w:pPr>
            <w:r w:rsidRPr="009F5A10">
              <w:rPr>
                <w:rFonts w:eastAsia="等线" w:cs="Times New Roman"/>
                <w:sz w:val="24"/>
                <w:szCs w:val="24"/>
              </w:rPr>
              <w:t>2.7</w:t>
            </w:r>
          </w:p>
        </w:tc>
        <w:tc>
          <w:tcPr>
            <w:tcW w:w="6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2153A2" w14:textId="77777777" w:rsidR="00AE1194" w:rsidRPr="009F5A10" w:rsidRDefault="00AA56F7">
            <w:pPr>
              <w:pStyle w:val="afffe"/>
              <w:rPr>
                <w:rFonts w:eastAsia="等线" w:cs="Times New Roman"/>
                <w:sz w:val="24"/>
                <w:szCs w:val="24"/>
              </w:rPr>
            </w:pPr>
            <w:r w:rsidRPr="009F5A10">
              <w:rPr>
                <w:rFonts w:eastAsia="等线" w:cs="Times New Roman"/>
                <w:sz w:val="24"/>
                <w:szCs w:val="24"/>
              </w:rPr>
              <w:t>1.8</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927459" w14:textId="77777777" w:rsidR="00AE1194" w:rsidRPr="009F5A10" w:rsidRDefault="00AA56F7">
            <w:pPr>
              <w:pStyle w:val="afffe"/>
              <w:rPr>
                <w:rFonts w:eastAsia="等线" w:cs="Times New Roman"/>
                <w:sz w:val="24"/>
                <w:szCs w:val="24"/>
              </w:rPr>
            </w:pPr>
            <w:r w:rsidRPr="009F5A10">
              <w:rPr>
                <w:rFonts w:eastAsia="等线" w:cs="Times New Roman"/>
                <w:sz w:val="24"/>
                <w:szCs w:val="24"/>
              </w:rPr>
              <w:t>3.1</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8655F8" w14:textId="77777777" w:rsidR="00AE1194" w:rsidRPr="009F5A10" w:rsidRDefault="00AA56F7">
            <w:pPr>
              <w:pStyle w:val="afffe"/>
              <w:rPr>
                <w:rFonts w:eastAsia="等线" w:cs="Times New Roman"/>
                <w:sz w:val="24"/>
                <w:szCs w:val="24"/>
              </w:rPr>
            </w:pPr>
            <w:r w:rsidRPr="009F5A10">
              <w:rPr>
                <w:rFonts w:eastAsia="等线" w:cs="Times New Roman"/>
                <w:sz w:val="24"/>
                <w:szCs w:val="24"/>
              </w:rPr>
              <w:t>2.7</w:t>
            </w: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9CEA8E" w14:textId="77777777" w:rsidR="00AE1194" w:rsidRPr="009F5A10" w:rsidRDefault="00AA56F7">
            <w:pPr>
              <w:pStyle w:val="afffe"/>
              <w:rPr>
                <w:rFonts w:eastAsia="等线" w:cs="Times New Roman"/>
                <w:sz w:val="24"/>
                <w:szCs w:val="24"/>
              </w:rPr>
            </w:pPr>
            <w:r w:rsidRPr="009F5A10">
              <w:rPr>
                <w:rFonts w:eastAsia="等线" w:cs="Times New Roman"/>
                <w:sz w:val="24"/>
                <w:szCs w:val="24"/>
              </w:rPr>
              <w:t>1.8</w:t>
            </w:r>
          </w:p>
        </w:tc>
      </w:tr>
      <w:tr w:rsidR="00AE1194" w:rsidRPr="009F5A10" w14:paraId="3191ED2F" w14:textId="77777777">
        <w:trPr>
          <w:trHeight w:val="276"/>
          <w:jc w:val="center"/>
        </w:trPr>
        <w:tc>
          <w:tcPr>
            <w:tcW w:w="13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FAC553" w14:textId="77777777" w:rsidR="00AE1194" w:rsidRPr="009F5A10" w:rsidRDefault="00AA56F7">
            <w:pPr>
              <w:pStyle w:val="afffe"/>
              <w:rPr>
                <w:rFonts w:eastAsia="等线" w:cs="Times New Roman"/>
                <w:sz w:val="24"/>
                <w:szCs w:val="24"/>
              </w:rPr>
            </w:pPr>
            <w:r w:rsidRPr="009F5A10">
              <w:rPr>
                <w:rFonts w:eastAsia="等线" w:cs="Times New Roman"/>
                <w:sz w:val="24"/>
                <w:szCs w:val="24"/>
              </w:rPr>
              <w:t>C</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70EB7A" w14:textId="77777777" w:rsidR="00AE1194" w:rsidRPr="009F5A10" w:rsidRDefault="00AA56F7">
            <w:pPr>
              <w:pStyle w:val="afffe"/>
              <w:rPr>
                <w:rFonts w:eastAsia="等线" w:cs="Times New Roman"/>
                <w:sz w:val="24"/>
                <w:szCs w:val="24"/>
              </w:rPr>
            </w:pPr>
            <w:r w:rsidRPr="009F5A10">
              <w:rPr>
                <w:rFonts w:eastAsia="等线" w:cs="Times New Roman"/>
                <w:sz w:val="24"/>
                <w:szCs w:val="24"/>
              </w:rPr>
              <w:t>3.0</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06777F" w14:textId="77777777" w:rsidR="00AE1194" w:rsidRPr="009F5A10" w:rsidRDefault="00AA56F7">
            <w:pPr>
              <w:pStyle w:val="afffe"/>
              <w:rPr>
                <w:rFonts w:eastAsia="等线" w:cs="Times New Roman"/>
                <w:sz w:val="24"/>
                <w:szCs w:val="24"/>
              </w:rPr>
            </w:pPr>
            <w:r w:rsidRPr="009F5A10">
              <w:rPr>
                <w:rFonts w:eastAsia="等线" w:cs="Times New Roman"/>
                <w:sz w:val="24"/>
                <w:szCs w:val="24"/>
              </w:rPr>
              <w:t>2.6</w:t>
            </w:r>
          </w:p>
        </w:tc>
        <w:tc>
          <w:tcPr>
            <w:tcW w:w="6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23043F" w14:textId="77777777" w:rsidR="00AE1194" w:rsidRPr="009F5A10" w:rsidRDefault="00AA56F7">
            <w:pPr>
              <w:pStyle w:val="afffe"/>
              <w:rPr>
                <w:rFonts w:eastAsia="等线" w:cs="Times New Roman"/>
                <w:sz w:val="24"/>
                <w:szCs w:val="24"/>
              </w:rPr>
            </w:pPr>
            <w:r w:rsidRPr="009F5A10">
              <w:rPr>
                <w:rFonts w:eastAsia="等线" w:cs="Times New Roman"/>
                <w:sz w:val="24"/>
                <w:szCs w:val="24"/>
              </w:rPr>
              <w:t>1.7</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66DF2B" w14:textId="77777777" w:rsidR="00AE1194" w:rsidRPr="009F5A10" w:rsidRDefault="00AA56F7">
            <w:pPr>
              <w:pStyle w:val="afffe"/>
              <w:rPr>
                <w:rFonts w:eastAsia="等线" w:cs="Times New Roman"/>
                <w:sz w:val="24"/>
                <w:szCs w:val="24"/>
              </w:rPr>
            </w:pPr>
            <w:r w:rsidRPr="009F5A10">
              <w:rPr>
                <w:rFonts w:eastAsia="等线" w:cs="Times New Roman"/>
                <w:sz w:val="24"/>
                <w:szCs w:val="24"/>
              </w:rPr>
              <w:t>3.0</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8C5F3E" w14:textId="77777777" w:rsidR="00AE1194" w:rsidRPr="009F5A10" w:rsidRDefault="00AA56F7">
            <w:pPr>
              <w:pStyle w:val="afffe"/>
              <w:rPr>
                <w:rFonts w:eastAsia="等线" w:cs="Times New Roman"/>
                <w:sz w:val="24"/>
                <w:szCs w:val="24"/>
              </w:rPr>
            </w:pPr>
            <w:r w:rsidRPr="009F5A10">
              <w:rPr>
                <w:rFonts w:eastAsia="等线" w:cs="Times New Roman"/>
                <w:sz w:val="24"/>
                <w:szCs w:val="24"/>
              </w:rPr>
              <w:t>2.6</w:t>
            </w: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2EB993" w14:textId="77777777" w:rsidR="00AE1194" w:rsidRPr="009F5A10" w:rsidRDefault="00AA56F7">
            <w:pPr>
              <w:pStyle w:val="afffe"/>
              <w:rPr>
                <w:rFonts w:eastAsia="等线" w:cs="Times New Roman"/>
                <w:sz w:val="24"/>
                <w:szCs w:val="24"/>
              </w:rPr>
            </w:pPr>
            <w:r w:rsidRPr="009F5A10">
              <w:rPr>
                <w:rFonts w:eastAsia="等线" w:cs="Times New Roman"/>
                <w:sz w:val="24"/>
                <w:szCs w:val="24"/>
              </w:rPr>
              <w:t>1.7</w:t>
            </w:r>
          </w:p>
        </w:tc>
      </w:tr>
      <w:tr w:rsidR="00AE1194" w:rsidRPr="009F5A10" w14:paraId="74640813" w14:textId="77777777">
        <w:trPr>
          <w:trHeight w:val="276"/>
          <w:jc w:val="center"/>
        </w:trPr>
        <w:tc>
          <w:tcPr>
            <w:tcW w:w="13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44E111" w14:textId="77777777" w:rsidR="00AE1194" w:rsidRPr="009F5A10" w:rsidRDefault="00AA56F7">
            <w:pPr>
              <w:pStyle w:val="afffe"/>
              <w:rPr>
                <w:rFonts w:eastAsia="等线" w:cs="Times New Roman"/>
                <w:sz w:val="24"/>
                <w:szCs w:val="24"/>
              </w:rPr>
            </w:pPr>
            <w:r w:rsidRPr="009F5A10">
              <w:rPr>
                <w:rFonts w:eastAsia="等线" w:cs="Times New Roman"/>
                <w:sz w:val="24"/>
                <w:szCs w:val="24"/>
              </w:rPr>
              <w:t>D</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7B1D78" w14:textId="77777777" w:rsidR="00AE1194" w:rsidRPr="009F5A10" w:rsidRDefault="00AA56F7">
            <w:pPr>
              <w:pStyle w:val="afffe"/>
              <w:rPr>
                <w:rFonts w:eastAsia="等线" w:cs="Times New Roman"/>
                <w:sz w:val="24"/>
                <w:szCs w:val="24"/>
              </w:rPr>
            </w:pPr>
            <w:r w:rsidRPr="009F5A10">
              <w:rPr>
                <w:rFonts w:eastAsia="等线" w:cs="Times New Roman"/>
                <w:sz w:val="24"/>
                <w:szCs w:val="24"/>
              </w:rPr>
              <w:t>—</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266BB3" w14:textId="77777777" w:rsidR="00AE1194" w:rsidRPr="009F5A10" w:rsidRDefault="00AA56F7">
            <w:pPr>
              <w:pStyle w:val="afffe"/>
              <w:rPr>
                <w:rFonts w:eastAsia="等线" w:cs="Times New Roman"/>
                <w:sz w:val="24"/>
                <w:szCs w:val="24"/>
              </w:rPr>
            </w:pPr>
            <w:r w:rsidRPr="009F5A10">
              <w:rPr>
                <w:rFonts w:eastAsia="等线" w:cs="Times New Roman"/>
                <w:sz w:val="24"/>
                <w:szCs w:val="24"/>
              </w:rPr>
              <w:t>—</w:t>
            </w:r>
          </w:p>
        </w:tc>
        <w:tc>
          <w:tcPr>
            <w:tcW w:w="6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FE631A" w14:textId="77777777" w:rsidR="00AE1194" w:rsidRPr="009F5A10" w:rsidRDefault="00AA56F7">
            <w:pPr>
              <w:pStyle w:val="afffe"/>
              <w:rPr>
                <w:rFonts w:eastAsia="等线" w:cs="Times New Roman"/>
                <w:sz w:val="24"/>
                <w:szCs w:val="24"/>
              </w:rPr>
            </w:pPr>
            <w:r w:rsidRPr="009F5A10">
              <w:rPr>
                <w:rFonts w:eastAsia="等线" w:cs="Times New Roman"/>
                <w:sz w:val="24"/>
                <w:szCs w:val="24"/>
              </w:rPr>
              <w:t>—</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2CDBAC" w14:textId="77777777" w:rsidR="00AE1194" w:rsidRPr="009F5A10" w:rsidRDefault="00AA56F7">
            <w:pPr>
              <w:pStyle w:val="afffe"/>
              <w:rPr>
                <w:rFonts w:eastAsia="等线" w:cs="Times New Roman"/>
                <w:sz w:val="24"/>
                <w:szCs w:val="24"/>
              </w:rPr>
            </w:pPr>
            <w:r w:rsidRPr="009F5A10">
              <w:rPr>
                <w:rFonts w:eastAsia="等线" w:cs="Times New Roman"/>
                <w:sz w:val="24"/>
                <w:szCs w:val="24"/>
              </w:rPr>
              <w:t>—</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F43FA9" w14:textId="77777777" w:rsidR="00AE1194" w:rsidRPr="009F5A10" w:rsidRDefault="00AA56F7">
            <w:pPr>
              <w:pStyle w:val="afffe"/>
              <w:rPr>
                <w:rFonts w:eastAsia="等线" w:cs="Times New Roman"/>
                <w:sz w:val="24"/>
                <w:szCs w:val="24"/>
              </w:rPr>
            </w:pPr>
            <w:r w:rsidRPr="009F5A10">
              <w:rPr>
                <w:rFonts w:eastAsia="等线" w:cs="Times New Roman"/>
                <w:sz w:val="24"/>
                <w:szCs w:val="24"/>
              </w:rPr>
              <w:t>—</w:t>
            </w: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3AF8B4" w14:textId="77777777" w:rsidR="00AE1194" w:rsidRPr="009F5A10" w:rsidRDefault="00AA56F7">
            <w:pPr>
              <w:pStyle w:val="afffe"/>
              <w:rPr>
                <w:rFonts w:eastAsia="等线" w:cs="Times New Roman"/>
                <w:sz w:val="24"/>
                <w:szCs w:val="24"/>
              </w:rPr>
            </w:pPr>
            <w:r w:rsidRPr="009F5A10">
              <w:rPr>
                <w:rFonts w:eastAsia="等线" w:cs="Times New Roman"/>
                <w:sz w:val="24"/>
                <w:szCs w:val="24"/>
              </w:rPr>
              <w:t>—</w:t>
            </w:r>
          </w:p>
        </w:tc>
      </w:tr>
      <w:tr w:rsidR="00AE1194" w:rsidRPr="009F5A10" w14:paraId="07EA8397" w14:textId="77777777">
        <w:trPr>
          <w:trHeight w:val="276"/>
          <w:jc w:val="center"/>
        </w:trPr>
        <w:tc>
          <w:tcPr>
            <w:tcW w:w="13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96B651" w14:textId="77777777" w:rsidR="00AE1194" w:rsidRPr="009F5A10" w:rsidRDefault="00AA56F7">
            <w:pPr>
              <w:pStyle w:val="afffe"/>
              <w:rPr>
                <w:rFonts w:eastAsia="等线" w:cs="Times New Roman"/>
                <w:sz w:val="24"/>
                <w:szCs w:val="24"/>
              </w:rPr>
            </w:pPr>
            <w:r w:rsidRPr="009F5A10">
              <w:rPr>
                <w:rFonts w:eastAsia="等线" w:cs="Times New Roman"/>
                <w:sz w:val="24"/>
                <w:szCs w:val="24"/>
              </w:rPr>
              <w:t>E</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DD0D2D" w14:textId="77777777" w:rsidR="00AE1194" w:rsidRPr="009F5A10" w:rsidRDefault="00AA56F7">
            <w:pPr>
              <w:pStyle w:val="afffe"/>
              <w:rPr>
                <w:rFonts w:eastAsia="等线" w:cs="Times New Roman"/>
                <w:sz w:val="24"/>
                <w:szCs w:val="24"/>
              </w:rPr>
            </w:pPr>
            <w:r w:rsidRPr="009F5A10">
              <w:rPr>
                <w:rFonts w:eastAsia="等线" w:cs="Times New Roman"/>
                <w:sz w:val="24"/>
                <w:szCs w:val="24"/>
              </w:rPr>
              <w:t>—</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4F69B0" w14:textId="77777777" w:rsidR="00AE1194" w:rsidRPr="009F5A10" w:rsidRDefault="00AA56F7">
            <w:pPr>
              <w:pStyle w:val="afffe"/>
              <w:rPr>
                <w:rFonts w:eastAsia="等线" w:cs="Times New Roman"/>
                <w:sz w:val="24"/>
                <w:szCs w:val="24"/>
              </w:rPr>
            </w:pPr>
            <w:r w:rsidRPr="009F5A10">
              <w:rPr>
                <w:rFonts w:eastAsia="等线" w:cs="Times New Roman"/>
                <w:sz w:val="24"/>
                <w:szCs w:val="24"/>
              </w:rPr>
              <w:t>—</w:t>
            </w:r>
          </w:p>
        </w:tc>
        <w:tc>
          <w:tcPr>
            <w:tcW w:w="6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9665F8" w14:textId="77777777" w:rsidR="00AE1194" w:rsidRPr="009F5A10" w:rsidRDefault="00AA56F7">
            <w:pPr>
              <w:pStyle w:val="afffe"/>
              <w:rPr>
                <w:rFonts w:eastAsia="等线" w:cs="Times New Roman"/>
                <w:sz w:val="24"/>
                <w:szCs w:val="24"/>
              </w:rPr>
            </w:pPr>
            <w:r w:rsidRPr="009F5A10">
              <w:rPr>
                <w:rFonts w:eastAsia="等线" w:cs="Times New Roman"/>
                <w:sz w:val="24"/>
                <w:szCs w:val="24"/>
              </w:rPr>
              <w:t>—</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D2BD8D" w14:textId="77777777" w:rsidR="00AE1194" w:rsidRPr="009F5A10" w:rsidRDefault="00AA56F7">
            <w:pPr>
              <w:pStyle w:val="afffe"/>
              <w:rPr>
                <w:rFonts w:eastAsia="等线" w:cs="Times New Roman"/>
                <w:sz w:val="24"/>
                <w:szCs w:val="24"/>
              </w:rPr>
            </w:pPr>
            <w:r w:rsidRPr="009F5A10">
              <w:rPr>
                <w:rFonts w:eastAsia="等线" w:cs="Times New Roman"/>
                <w:sz w:val="24"/>
                <w:szCs w:val="24"/>
              </w:rPr>
              <w:t>—</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BE979F" w14:textId="77777777" w:rsidR="00AE1194" w:rsidRPr="009F5A10" w:rsidRDefault="00AA56F7">
            <w:pPr>
              <w:pStyle w:val="afffe"/>
              <w:rPr>
                <w:rFonts w:eastAsia="等线" w:cs="Times New Roman"/>
                <w:sz w:val="24"/>
                <w:szCs w:val="24"/>
              </w:rPr>
            </w:pPr>
            <w:r w:rsidRPr="009F5A10">
              <w:rPr>
                <w:rFonts w:eastAsia="等线" w:cs="Times New Roman"/>
                <w:sz w:val="24"/>
                <w:szCs w:val="24"/>
              </w:rPr>
              <w:t>—</w:t>
            </w: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CBA0F3" w14:textId="77777777" w:rsidR="00AE1194" w:rsidRPr="009F5A10" w:rsidRDefault="00AA56F7">
            <w:pPr>
              <w:pStyle w:val="afffe"/>
              <w:rPr>
                <w:rFonts w:eastAsia="等线" w:cs="Times New Roman"/>
                <w:sz w:val="24"/>
                <w:szCs w:val="24"/>
              </w:rPr>
            </w:pPr>
            <w:r w:rsidRPr="009F5A10">
              <w:rPr>
                <w:rFonts w:eastAsia="等线" w:cs="Times New Roman"/>
                <w:sz w:val="24"/>
                <w:szCs w:val="24"/>
              </w:rPr>
              <w:t>—</w:t>
            </w:r>
          </w:p>
        </w:tc>
      </w:tr>
    </w:tbl>
    <w:p w14:paraId="4AC6EE54" w14:textId="3347C096" w:rsidR="00AE1194" w:rsidRPr="009F5A10" w:rsidRDefault="00AA56F7">
      <w:pPr>
        <w:pStyle w:val="affffa"/>
        <w:ind w:firstLine="480"/>
      </w:pPr>
      <w:r w:rsidRPr="009F5A10">
        <w:rPr>
          <w:rFonts w:hint="eastAsia"/>
        </w:rPr>
        <w:t>【条文说明】现行国家标准《房间空气调节器能效限定值及能效等级》</w:t>
      </w:r>
      <w:r w:rsidRPr="009F5A10">
        <w:rPr>
          <w:rFonts w:hint="eastAsia"/>
        </w:rPr>
        <w:t>GB21455</w:t>
      </w:r>
      <w:r w:rsidRPr="009F5A10">
        <w:rPr>
          <w:rFonts w:hint="eastAsia"/>
        </w:rPr>
        <w:t>根据低环境温度空气源热泵热风机产品的实测制热季节性能系数</w:t>
      </w:r>
      <w:r w:rsidRPr="009F5A10">
        <w:rPr>
          <w:rFonts w:eastAsiaTheme="minorEastAsia"/>
          <w:kern w:val="10"/>
          <w:szCs w:val="24"/>
        </w:rPr>
        <w:t>（</w:t>
      </w:r>
      <w:r w:rsidRPr="009F5A10">
        <w:rPr>
          <w:rFonts w:eastAsiaTheme="minorEastAsia"/>
          <w:i/>
          <w:kern w:val="10"/>
          <w:szCs w:val="24"/>
        </w:rPr>
        <w:t>HSPF</w:t>
      </w:r>
      <w:r w:rsidRPr="009F5A10">
        <w:rPr>
          <w:rFonts w:eastAsiaTheme="minorEastAsia"/>
          <w:kern w:val="10"/>
          <w:szCs w:val="24"/>
        </w:rPr>
        <w:t>）</w:t>
      </w:r>
      <w:r w:rsidRPr="009F5A10">
        <w:rPr>
          <w:rFonts w:hint="eastAsia"/>
        </w:rPr>
        <w:t>对产品能效分级，其能效等级分为</w:t>
      </w:r>
      <w:r w:rsidRPr="009F5A10">
        <w:rPr>
          <w:rFonts w:hint="eastAsia"/>
        </w:rPr>
        <w:t>3</w:t>
      </w:r>
      <w:r w:rsidRPr="009F5A10">
        <w:rPr>
          <w:rFonts w:hint="eastAsia"/>
        </w:rPr>
        <w:t>级，其中</w:t>
      </w:r>
      <w:r w:rsidRPr="009F5A10">
        <w:rPr>
          <w:rFonts w:hint="eastAsia"/>
        </w:rPr>
        <w:t>1</w:t>
      </w:r>
      <w:r w:rsidRPr="009F5A10">
        <w:rPr>
          <w:rFonts w:hint="eastAsia"/>
        </w:rPr>
        <w:t>级能效等级最高。按照建筑能效越高，产品能效等级越高原则，</w:t>
      </w:r>
      <w:r w:rsidRPr="009F5A10">
        <w:t xml:space="preserve"> </w:t>
      </w:r>
      <w:r w:rsidRPr="009F5A10">
        <w:rPr>
          <w:rFonts w:hint="eastAsia"/>
        </w:rPr>
        <w:t>建筑能效等级为</w:t>
      </w:r>
      <w:r w:rsidRPr="009F5A10">
        <w:rPr>
          <w:rFonts w:hint="eastAsia"/>
        </w:rPr>
        <w:t>A+</w:t>
      </w:r>
      <w:r w:rsidRPr="009F5A10">
        <w:rPr>
          <w:rFonts w:hint="eastAsia"/>
        </w:rPr>
        <w:t>级、</w:t>
      </w:r>
      <w:r w:rsidRPr="009F5A10">
        <w:rPr>
          <w:rFonts w:hint="eastAsia"/>
        </w:rPr>
        <w:t>A</w:t>
      </w:r>
      <w:r w:rsidRPr="009F5A10">
        <w:rPr>
          <w:rFonts w:hint="eastAsia"/>
        </w:rPr>
        <w:t>级建筑，其低环境温度空气源热泵热风机应达到现行国家标准《房间空气调节器能效限定值及能效等级》</w:t>
      </w:r>
      <w:r w:rsidRPr="009F5A10">
        <w:rPr>
          <w:rFonts w:hint="eastAsia"/>
        </w:rPr>
        <w:t>GB21455</w:t>
      </w:r>
      <w:r w:rsidRPr="009F5A10">
        <w:rPr>
          <w:rFonts w:hint="eastAsia"/>
        </w:rPr>
        <w:t>中</w:t>
      </w:r>
      <w:r w:rsidRPr="009F5A10">
        <w:t>1</w:t>
      </w:r>
      <w:r w:rsidRPr="009F5A10">
        <w:rPr>
          <w:rFonts w:hint="eastAsia"/>
        </w:rPr>
        <w:t>级能效要求；建筑能效等级为</w:t>
      </w:r>
      <w:r w:rsidRPr="009F5A10">
        <w:rPr>
          <w:rFonts w:hint="eastAsia"/>
        </w:rPr>
        <w:t>A-</w:t>
      </w:r>
      <w:r w:rsidRPr="009F5A10">
        <w:rPr>
          <w:rFonts w:hint="eastAsia"/>
        </w:rPr>
        <w:t>级、</w:t>
      </w:r>
      <w:r w:rsidRPr="009F5A10">
        <w:rPr>
          <w:rFonts w:hint="eastAsia"/>
        </w:rPr>
        <w:t>C</w:t>
      </w:r>
      <w:r w:rsidRPr="009F5A10">
        <w:rPr>
          <w:rFonts w:hint="eastAsia"/>
        </w:rPr>
        <w:t>级的建筑，其低环境温度空气源热泵热风机应分别达到现行国家标准《房间空气调节器能效限定值及能效等级》</w:t>
      </w:r>
      <w:r w:rsidRPr="009F5A10">
        <w:rPr>
          <w:rFonts w:hint="eastAsia"/>
        </w:rPr>
        <w:t>GB21455</w:t>
      </w:r>
      <w:r w:rsidRPr="009F5A10">
        <w:rPr>
          <w:rFonts w:hint="eastAsia"/>
        </w:rPr>
        <w:t>中</w:t>
      </w:r>
      <w:r w:rsidRPr="009F5A10">
        <w:t>2</w:t>
      </w:r>
      <w:r w:rsidRPr="009F5A10">
        <w:rPr>
          <w:rFonts w:hint="eastAsia"/>
        </w:rPr>
        <w:t>级、</w:t>
      </w:r>
      <w:r w:rsidRPr="009F5A10">
        <w:rPr>
          <w:rFonts w:hint="eastAsia"/>
        </w:rPr>
        <w:t>3</w:t>
      </w:r>
      <w:r w:rsidRPr="009F5A10">
        <w:rPr>
          <w:rFonts w:hint="eastAsia"/>
        </w:rPr>
        <w:t>级能效要求；建筑能效等级为</w:t>
      </w:r>
      <w:r w:rsidRPr="009F5A10">
        <w:rPr>
          <w:rFonts w:hint="eastAsia"/>
        </w:rPr>
        <w:t>B</w:t>
      </w:r>
      <w:r w:rsidRPr="009F5A10">
        <w:rPr>
          <w:rFonts w:hint="eastAsia"/>
        </w:rPr>
        <w:t>级的建筑，其低环境温度空气源热泵热风机能效等级介于</w:t>
      </w:r>
      <w:r w:rsidRPr="009F5A10">
        <w:t>2</w:t>
      </w:r>
      <w:r w:rsidRPr="009F5A10">
        <w:rPr>
          <w:rFonts w:hint="eastAsia"/>
        </w:rPr>
        <w:t>级、</w:t>
      </w:r>
      <w:r w:rsidRPr="009F5A10">
        <w:rPr>
          <w:rFonts w:hint="eastAsia"/>
        </w:rPr>
        <w:t>3</w:t>
      </w:r>
      <w:r w:rsidRPr="009F5A10">
        <w:rPr>
          <w:rFonts w:hint="eastAsia"/>
        </w:rPr>
        <w:t>级之间。建筑能效等级为</w:t>
      </w:r>
      <w:r w:rsidRPr="009F5A10">
        <w:t>D</w:t>
      </w:r>
      <w:r w:rsidRPr="009F5A10">
        <w:rPr>
          <w:rFonts w:hint="eastAsia"/>
        </w:rPr>
        <w:t>级、</w:t>
      </w:r>
      <w:r w:rsidRPr="009F5A10">
        <w:t>E</w:t>
      </w:r>
      <w:r w:rsidRPr="009F5A10">
        <w:rPr>
          <w:rFonts w:hint="eastAsia"/>
        </w:rPr>
        <w:t>级为</w:t>
      </w:r>
      <w:r w:rsidRPr="009F5A10">
        <w:rPr>
          <w:rFonts w:hint="eastAsia"/>
        </w:rPr>
        <w:t>2</w:t>
      </w:r>
      <w:r w:rsidRPr="009F5A10">
        <w:t>005</w:t>
      </w:r>
      <w:r w:rsidRPr="009F5A10">
        <w:rPr>
          <w:rFonts w:hint="eastAsia"/>
        </w:rPr>
        <w:t>年前建筑，经过调研，应用低环境温度空气源热泵热风的建筑比较少，因此未作出规定。</w:t>
      </w:r>
    </w:p>
    <w:p w14:paraId="4CB1E861" w14:textId="62B3F77B" w:rsidR="00AE1194" w:rsidRPr="009F5A10" w:rsidRDefault="00AA56F7">
      <w:pPr>
        <w:pStyle w:val="affffa"/>
        <w:ind w:firstLine="480"/>
        <w:rPr>
          <w:szCs w:val="24"/>
        </w:rPr>
      </w:pPr>
      <w:r w:rsidRPr="009F5A10">
        <w:rPr>
          <w:rFonts w:hint="eastAsia"/>
        </w:rPr>
        <w:t>同样，现行国家标准《低环境温度空气源热泵（冷水）机组能效限定值及能效等级》</w:t>
      </w:r>
      <w:r w:rsidRPr="009F5A10">
        <w:rPr>
          <w:rFonts w:hint="eastAsia"/>
        </w:rPr>
        <w:t>GB 37480</w:t>
      </w:r>
      <w:r w:rsidRPr="009F5A10">
        <w:rPr>
          <w:rFonts w:hint="eastAsia"/>
        </w:rPr>
        <w:t>以综合部分负荷性能系数（</w:t>
      </w:r>
      <w:r w:rsidRPr="009F5A10">
        <w:rPr>
          <w:rFonts w:hint="eastAsia"/>
        </w:rPr>
        <w:t>IPLV</w:t>
      </w:r>
      <w:r w:rsidRPr="009F5A10">
        <w:rPr>
          <w:rFonts w:hint="eastAsia"/>
        </w:rPr>
        <w:t>）</w:t>
      </w:r>
      <w:r w:rsidRPr="009F5A10">
        <w:rPr>
          <w:i/>
          <w:iCs/>
        </w:rPr>
        <w:t>H</w:t>
      </w:r>
      <w:r w:rsidRPr="009F5A10">
        <w:rPr>
          <w:rFonts w:hint="eastAsia"/>
        </w:rPr>
        <w:t>对产品能效分级，其能效等级也</w:t>
      </w:r>
      <w:r w:rsidRPr="009F5A10">
        <w:rPr>
          <w:rFonts w:hint="eastAsia"/>
        </w:rPr>
        <w:lastRenderedPageBreak/>
        <w:t>分为</w:t>
      </w:r>
      <w:r w:rsidRPr="009F5A10">
        <w:rPr>
          <w:rFonts w:hint="eastAsia"/>
        </w:rPr>
        <w:t>3</w:t>
      </w:r>
      <w:r w:rsidRPr="009F5A10">
        <w:rPr>
          <w:rFonts w:hint="eastAsia"/>
        </w:rPr>
        <w:t>级，其中</w:t>
      </w:r>
      <w:r w:rsidRPr="009F5A10">
        <w:rPr>
          <w:rFonts w:hint="eastAsia"/>
        </w:rPr>
        <w:t>1</w:t>
      </w:r>
      <w:r w:rsidRPr="009F5A10">
        <w:rPr>
          <w:rFonts w:hint="eastAsia"/>
        </w:rPr>
        <w:t>级能效等级最高。根据不同额定出水温度工况，测试得到每个额定出水温度工况下的能效指标。建筑能效等级为</w:t>
      </w:r>
      <w:r w:rsidRPr="009F5A10">
        <w:rPr>
          <w:rFonts w:hint="eastAsia"/>
        </w:rPr>
        <w:t>A+</w:t>
      </w:r>
      <w:r w:rsidRPr="009F5A10">
        <w:rPr>
          <w:rFonts w:hint="eastAsia"/>
        </w:rPr>
        <w:t>级、</w:t>
      </w:r>
      <w:r w:rsidRPr="009F5A10">
        <w:rPr>
          <w:rFonts w:hint="eastAsia"/>
        </w:rPr>
        <w:t>A</w:t>
      </w:r>
      <w:r w:rsidRPr="009F5A10">
        <w:rPr>
          <w:rFonts w:hint="eastAsia"/>
        </w:rPr>
        <w:t>级建筑，其低环境温度空气源热泵（冷水）机组应达到现行国家标准《低环境温度空气源热泵（冷水）机组能效限定值及能效等级》</w:t>
      </w:r>
      <w:r w:rsidRPr="009F5A10">
        <w:rPr>
          <w:rFonts w:hint="eastAsia"/>
        </w:rPr>
        <w:t>GB 37480</w:t>
      </w:r>
      <w:r w:rsidRPr="009F5A10">
        <w:rPr>
          <w:rFonts w:hint="eastAsia"/>
        </w:rPr>
        <w:t>中</w:t>
      </w:r>
      <w:r w:rsidRPr="009F5A10">
        <w:t>1</w:t>
      </w:r>
      <w:r w:rsidRPr="009F5A10">
        <w:rPr>
          <w:rFonts w:hint="eastAsia"/>
        </w:rPr>
        <w:t>级能效要求；建筑能效等级为</w:t>
      </w:r>
      <w:r w:rsidRPr="009F5A10">
        <w:rPr>
          <w:rFonts w:hint="eastAsia"/>
        </w:rPr>
        <w:t>A-</w:t>
      </w:r>
      <w:r w:rsidRPr="009F5A10">
        <w:rPr>
          <w:rFonts w:hint="eastAsia"/>
        </w:rPr>
        <w:t>级、</w:t>
      </w:r>
      <w:r w:rsidRPr="009F5A10">
        <w:rPr>
          <w:rFonts w:hint="eastAsia"/>
        </w:rPr>
        <w:t>C</w:t>
      </w:r>
      <w:r w:rsidRPr="009F5A10">
        <w:rPr>
          <w:rFonts w:hint="eastAsia"/>
        </w:rPr>
        <w:t>级的建筑，其低环境温度空气源热泵（冷水）机组应分别达到现行国家标准《低环境温度空气源热泵（冷水）机组能效限定值及能效等级》</w:t>
      </w:r>
      <w:r w:rsidRPr="009F5A10">
        <w:rPr>
          <w:rFonts w:hint="eastAsia"/>
        </w:rPr>
        <w:t>GB 37480</w:t>
      </w:r>
      <w:r w:rsidRPr="009F5A10">
        <w:rPr>
          <w:rFonts w:hint="eastAsia"/>
        </w:rPr>
        <w:t>中</w:t>
      </w:r>
      <w:r w:rsidRPr="009F5A10">
        <w:t>2</w:t>
      </w:r>
      <w:r w:rsidRPr="009F5A10">
        <w:rPr>
          <w:rFonts w:hint="eastAsia"/>
        </w:rPr>
        <w:t>级、</w:t>
      </w:r>
      <w:r w:rsidRPr="009F5A10">
        <w:rPr>
          <w:rFonts w:hint="eastAsia"/>
        </w:rPr>
        <w:t>3</w:t>
      </w:r>
      <w:r w:rsidRPr="009F5A10">
        <w:rPr>
          <w:rFonts w:hint="eastAsia"/>
        </w:rPr>
        <w:t>级能效要求，</w:t>
      </w:r>
      <w:r w:rsidRPr="009F5A10">
        <w:rPr>
          <w:rFonts w:hint="eastAsia"/>
        </w:rPr>
        <w:t>3</w:t>
      </w:r>
      <w:r w:rsidRPr="009F5A10">
        <w:rPr>
          <w:rFonts w:hint="eastAsia"/>
        </w:rPr>
        <w:t>级能效指标除综合部分负荷性能系数（</w:t>
      </w:r>
      <w:r w:rsidRPr="009F5A10">
        <w:rPr>
          <w:rFonts w:hint="eastAsia"/>
        </w:rPr>
        <w:t>IPLV</w:t>
      </w:r>
      <w:r w:rsidRPr="009F5A10">
        <w:rPr>
          <w:rFonts w:hint="eastAsia"/>
        </w:rPr>
        <w:t>）</w:t>
      </w:r>
      <w:r w:rsidRPr="009F5A10">
        <w:rPr>
          <w:rFonts w:hint="eastAsia"/>
          <w:i/>
          <w:iCs/>
        </w:rPr>
        <w:t>H</w:t>
      </w:r>
      <w:r w:rsidRPr="009F5A10">
        <w:rPr>
          <w:rFonts w:hint="eastAsia"/>
        </w:rPr>
        <w:t>之外，制热性能系数（</w:t>
      </w:r>
      <w:r w:rsidRPr="009F5A10">
        <w:rPr>
          <w:i/>
          <w:iCs/>
        </w:rPr>
        <w:t>COP</w:t>
      </w:r>
      <w:r w:rsidRPr="009F5A10">
        <w:rPr>
          <w:vertAlign w:val="subscript"/>
        </w:rPr>
        <w:t>h</w:t>
      </w:r>
      <w:r w:rsidRPr="009F5A10">
        <w:rPr>
          <w:rFonts w:hint="eastAsia"/>
        </w:rPr>
        <w:t>）应同时达到指标规定值，具体如</w:t>
      </w:r>
      <w:r w:rsidRPr="009F5A10">
        <w:fldChar w:fldCharType="begin"/>
      </w:r>
      <w:r w:rsidRPr="009F5A10">
        <w:instrText xml:space="preserve"> </w:instrText>
      </w:r>
      <w:r w:rsidRPr="009F5A10">
        <w:rPr>
          <w:rFonts w:hint="eastAsia"/>
        </w:rPr>
        <w:instrText>REF _Ref84536121 \h</w:instrText>
      </w:r>
      <w:r w:rsidRPr="009F5A10">
        <w:instrText xml:space="preserve"> </w:instrText>
      </w:r>
      <w:r w:rsidR="009F5A10">
        <w:instrText xml:space="preserve"> \* MERGEFORMAT </w:instrText>
      </w:r>
      <w:r w:rsidRPr="009F5A10">
        <w:fldChar w:fldCharType="separate"/>
      </w:r>
      <w:r w:rsidRPr="009F5A10">
        <w:rPr>
          <w:szCs w:val="24"/>
        </w:rPr>
        <w:t>表</w:t>
      </w:r>
      <w:r w:rsidRPr="009F5A10">
        <w:rPr>
          <w:szCs w:val="24"/>
        </w:rPr>
        <w:t xml:space="preserve"> 7</w:t>
      </w:r>
      <w:r w:rsidRPr="009F5A10">
        <w:fldChar w:fldCharType="end"/>
      </w:r>
      <w:r w:rsidRPr="009F5A10">
        <w:rPr>
          <w:rFonts w:hint="eastAsia"/>
        </w:rPr>
        <w:t>；建筑能效等级为</w:t>
      </w:r>
      <w:r w:rsidRPr="009F5A10">
        <w:rPr>
          <w:rFonts w:hint="eastAsia"/>
        </w:rPr>
        <w:t>B</w:t>
      </w:r>
      <w:r w:rsidRPr="009F5A10">
        <w:rPr>
          <w:rFonts w:hint="eastAsia"/>
        </w:rPr>
        <w:t>级的建筑，其低环境温度空气源热泵（冷水）机组能效等级介于</w:t>
      </w:r>
      <w:r w:rsidRPr="009F5A10">
        <w:t>2</w:t>
      </w:r>
      <w:r w:rsidRPr="009F5A10">
        <w:rPr>
          <w:rFonts w:hint="eastAsia"/>
        </w:rPr>
        <w:t>级、</w:t>
      </w:r>
      <w:r w:rsidRPr="009F5A10">
        <w:rPr>
          <w:rFonts w:hint="eastAsia"/>
        </w:rPr>
        <w:t>3</w:t>
      </w:r>
      <w:r w:rsidRPr="009F5A10">
        <w:rPr>
          <w:rFonts w:hint="eastAsia"/>
        </w:rPr>
        <w:t>级之间。建筑能效等级为</w:t>
      </w:r>
      <w:r w:rsidRPr="009F5A10">
        <w:t>D</w:t>
      </w:r>
      <w:r w:rsidRPr="009F5A10">
        <w:rPr>
          <w:rFonts w:hint="eastAsia"/>
        </w:rPr>
        <w:t>级、</w:t>
      </w:r>
      <w:r w:rsidRPr="009F5A10">
        <w:t>E</w:t>
      </w:r>
      <w:r w:rsidRPr="009F5A10">
        <w:rPr>
          <w:rFonts w:hint="eastAsia"/>
        </w:rPr>
        <w:t>级为</w:t>
      </w:r>
      <w:r w:rsidRPr="009F5A10">
        <w:rPr>
          <w:rFonts w:hint="eastAsia"/>
        </w:rPr>
        <w:t>2</w:t>
      </w:r>
      <w:r w:rsidRPr="009F5A10">
        <w:t>005</w:t>
      </w:r>
      <w:r w:rsidRPr="009F5A10">
        <w:rPr>
          <w:rFonts w:hint="eastAsia"/>
        </w:rPr>
        <w:t>年前建筑，经过调研，应用低环境温度空气源热泵（冷水）机组的建筑比较少，因此未作出规定。</w:t>
      </w:r>
    </w:p>
    <w:p w14:paraId="602C9F3D" w14:textId="77777777" w:rsidR="00AE1194" w:rsidRPr="009F5A10" w:rsidRDefault="00AA56F7">
      <w:pPr>
        <w:pStyle w:val="aa"/>
        <w:keepNext/>
        <w:rPr>
          <w:szCs w:val="24"/>
        </w:rPr>
      </w:pPr>
      <w:bookmarkStart w:id="31" w:name="_Ref84536121"/>
      <w:r w:rsidRPr="009F5A10">
        <w:rPr>
          <w:szCs w:val="24"/>
        </w:rPr>
        <w:t>表</w:t>
      </w:r>
      <w:r w:rsidRPr="009F5A10">
        <w:rPr>
          <w:szCs w:val="24"/>
        </w:rPr>
        <w:t xml:space="preserve"> </w:t>
      </w:r>
      <w:r w:rsidRPr="009F5A10">
        <w:rPr>
          <w:szCs w:val="24"/>
        </w:rPr>
        <w:fldChar w:fldCharType="begin"/>
      </w:r>
      <w:r w:rsidRPr="009F5A10">
        <w:rPr>
          <w:szCs w:val="24"/>
        </w:rPr>
        <w:instrText xml:space="preserve"> SEQ </w:instrText>
      </w:r>
      <w:r w:rsidRPr="009F5A10">
        <w:rPr>
          <w:szCs w:val="24"/>
        </w:rPr>
        <w:instrText>表</w:instrText>
      </w:r>
      <w:r w:rsidRPr="009F5A10">
        <w:rPr>
          <w:szCs w:val="24"/>
        </w:rPr>
        <w:instrText xml:space="preserve"> \* ARABIC </w:instrText>
      </w:r>
      <w:r w:rsidRPr="009F5A10">
        <w:rPr>
          <w:szCs w:val="24"/>
        </w:rPr>
        <w:fldChar w:fldCharType="separate"/>
      </w:r>
      <w:r w:rsidRPr="009F5A10">
        <w:rPr>
          <w:szCs w:val="24"/>
        </w:rPr>
        <w:t>7</w:t>
      </w:r>
      <w:r w:rsidRPr="009F5A10">
        <w:rPr>
          <w:szCs w:val="24"/>
        </w:rPr>
        <w:fldChar w:fldCharType="end"/>
      </w:r>
      <w:bookmarkEnd w:id="31"/>
      <w:r w:rsidRPr="009F5A10">
        <w:rPr>
          <w:szCs w:val="24"/>
        </w:rPr>
        <w:t xml:space="preserve">  </w:t>
      </w:r>
      <w:r w:rsidRPr="009F5A10">
        <w:rPr>
          <w:szCs w:val="24"/>
        </w:rPr>
        <w:t>低环境温度空气源热泵（冷水）机组</w:t>
      </w:r>
      <w:r w:rsidRPr="009F5A10">
        <w:rPr>
          <w:szCs w:val="24"/>
        </w:rPr>
        <w:t>3</w:t>
      </w:r>
      <w:r w:rsidRPr="009F5A10">
        <w:rPr>
          <w:szCs w:val="24"/>
        </w:rPr>
        <w:t>级能效指标</w:t>
      </w:r>
    </w:p>
    <w:tbl>
      <w:tblPr>
        <w:tblW w:w="0" w:type="auto"/>
        <w:jc w:val="center"/>
        <w:tblLook w:val="04A0" w:firstRow="1" w:lastRow="0" w:firstColumn="1" w:lastColumn="0" w:noHBand="0" w:noVBand="1"/>
      </w:tblPr>
      <w:tblGrid>
        <w:gridCol w:w="3009"/>
        <w:gridCol w:w="1187"/>
        <w:gridCol w:w="2635"/>
        <w:gridCol w:w="1889"/>
      </w:tblGrid>
      <w:tr w:rsidR="00AE1194" w:rsidRPr="009F5A10" w14:paraId="60D3BB4D" w14:textId="77777777">
        <w:trPr>
          <w:trHeight w:val="384"/>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2AE5C45F" w14:textId="77777777" w:rsidR="00AE1194" w:rsidRPr="009F5A10" w:rsidRDefault="00AA56F7">
            <w:pPr>
              <w:pStyle w:val="afffe"/>
              <w:rPr>
                <w:rFonts w:eastAsia="楷体" w:cs="Times New Roman"/>
                <w:sz w:val="24"/>
                <w:szCs w:val="24"/>
              </w:rPr>
            </w:pPr>
            <w:r w:rsidRPr="009F5A10">
              <w:rPr>
                <w:rFonts w:eastAsia="楷体" w:cs="Times New Roman"/>
                <w:sz w:val="24"/>
                <w:szCs w:val="24"/>
              </w:rPr>
              <w:t>名义制热量</w:t>
            </w:r>
            <w:r w:rsidRPr="009F5A10">
              <w:rPr>
                <w:rFonts w:eastAsia="楷体" w:cs="Times New Roman"/>
                <w:sz w:val="24"/>
                <w:szCs w:val="24"/>
              </w:rPr>
              <w:t>H</w:t>
            </w:r>
            <w:r w:rsidRPr="009F5A10">
              <w:rPr>
                <w:rFonts w:eastAsia="楷体" w:cs="Times New Roman"/>
                <w:sz w:val="24"/>
                <w:szCs w:val="24"/>
              </w:rPr>
              <w:t>或名义制冷量</w:t>
            </w:r>
            <w:r w:rsidRPr="009F5A10">
              <w:rPr>
                <w:rFonts w:eastAsia="楷体" w:cs="Times New Roman"/>
                <w:sz w:val="24"/>
                <w:szCs w:val="24"/>
              </w:rPr>
              <w:t>CC</w:t>
            </w:r>
            <w:r w:rsidRPr="009F5A10">
              <w:rPr>
                <w:rFonts w:eastAsia="楷体" w:cs="Times New Roman"/>
                <w:sz w:val="24"/>
                <w:szCs w:val="24"/>
              </w:rPr>
              <w:t>（</w:t>
            </w:r>
            <w:r w:rsidRPr="009F5A10">
              <w:rPr>
                <w:rFonts w:eastAsia="楷体" w:cs="Times New Roman"/>
                <w:sz w:val="24"/>
                <w:szCs w:val="24"/>
              </w:rPr>
              <w:t>kW</w:t>
            </w:r>
            <w:r w:rsidRPr="009F5A10">
              <w:rPr>
                <w:rFonts w:eastAsia="楷体"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4BAB48DA" w14:textId="77777777" w:rsidR="00AE1194" w:rsidRPr="009F5A10" w:rsidRDefault="00AA56F7">
            <w:pPr>
              <w:pStyle w:val="afffe"/>
              <w:rPr>
                <w:rFonts w:eastAsia="楷体" w:cs="Times New Roman"/>
                <w:sz w:val="24"/>
                <w:szCs w:val="24"/>
              </w:rPr>
            </w:pPr>
            <w:r w:rsidRPr="009F5A10">
              <w:rPr>
                <w:rFonts w:eastAsia="楷体" w:cs="Times New Roman"/>
                <w:sz w:val="24"/>
                <w:szCs w:val="24"/>
              </w:rPr>
              <w:t>额定出水温度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0516B2F5" w14:textId="77777777" w:rsidR="00AE1194" w:rsidRPr="009F5A10" w:rsidRDefault="00AA56F7">
            <w:pPr>
              <w:pStyle w:val="afffe"/>
              <w:rPr>
                <w:rFonts w:eastAsia="楷体" w:cs="Times New Roman"/>
                <w:sz w:val="24"/>
                <w:szCs w:val="24"/>
              </w:rPr>
            </w:pPr>
            <w:r w:rsidRPr="009F5A10">
              <w:rPr>
                <w:rFonts w:eastAsia="楷体" w:cs="Times New Roman"/>
                <w:sz w:val="24"/>
                <w:szCs w:val="24"/>
              </w:rPr>
              <w:t>综合部分负荷性能系数（</w:t>
            </w:r>
            <w:r w:rsidRPr="009F5A10">
              <w:rPr>
                <w:rFonts w:eastAsia="楷体" w:cs="Times New Roman"/>
                <w:sz w:val="24"/>
                <w:szCs w:val="24"/>
              </w:rPr>
              <w:t>IPLV</w:t>
            </w:r>
            <w:r w:rsidRPr="009F5A10">
              <w:rPr>
                <w:rFonts w:eastAsia="楷体" w:cs="Times New Roman"/>
                <w:sz w:val="24"/>
                <w:szCs w:val="24"/>
              </w:rPr>
              <w:t>）</w:t>
            </w:r>
            <w:r w:rsidRPr="009F5A10">
              <w:rPr>
                <w:rFonts w:eastAsia="楷体" w:cs="Times New Roman"/>
                <w:i/>
                <w:iCs/>
                <w:sz w:val="24"/>
                <w:szCs w:val="24"/>
              </w:rPr>
              <w:t>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52DC19B9" w14:textId="77777777" w:rsidR="00AE1194" w:rsidRPr="009F5A10" w:rsidRDefault="00AA56F7">
            <w:pPr>
              <w:pStyle w:val="afffe"/>
              <w:rPr>
                <w:rFonts w:eastAsia="楷体" w:cs="Times New Roman"/>
                <w:sz w:val="24"/>
                <w:szCs w:val="24"/>
              </w:rPr>
            </w:pPr>
            <w:r w:rsidRPr="009F5A10">
              <w:rPr>
                <w:rFonts w:eastAsia="楷体" w:cs="Times New Roman"/>
                <w:sz w:val="24"/>
                <w:szCs w:val="24"/>
              </w:rPr>
              <w:t>制热性能系数（</w:t>
            </w:r>
            <w:r w:rsidRPr="009F5A10">
              <w:rPr>
                <w:rFonts w:eastAsia="楷体" w:cs="Times New Roman"/>
                <w:i/>
                <w:iCs/>
                <w:sz w:val="24"/>
                <w:szCs w:val="24"/>
              </w:rPr>
              <w:t>COP</w:t>
            </w:r>
            <w:r w:rsidRPr="009F5A10">
              <w:rPr>
                <w:rFonts w:eastAsia="楷体" w:cs="Times New Roman"/>
                <w:sz w:val="24"/>
                <w:szCs w:val="24"/>
                <w:vertAlign w:val="subscript"/>
              </w:rPr>
              <w:t>h</w:t>
            </w:r>
            <w:r w:rsidRPr="009F5A10">
              <w:rPr>
                <w:rFonts w:eastAsia="楷体" w:cs="Times New Roman"/>
                <w:sz w:val="24"/>
                <w:szCs w:val="24"/>
              </w:rPr>
              <w:t>）</w:t>
            </w:r>
          </w:p>
        </w:tc>
      </w:tr>
      <w:tr w:rsidR="00AE1194" w:rsidRPr="009F5A10" w14:paraId="756262DF" w14:textId="77777777">
        <w:trPr>
          <w:trHeight w:val="276"/>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35C564CC" w14:textId="77777777" w:rsidR="00AE1194" w:rsidRPr="009F5A10" w:rsidRDefault="00AA56F7">
            <w:pPr>
              <w:pStyle w:val="afffe"/>
              <w:rPr>
                <w:rFonts w:eastAsia="楷体" w:cs="Times New Roman"/>
                <w:i/>
                <w:iCs/>
                <w:sz w:val="24"/>
                <w:szCs w:val="24"/>
              </w:rPr>
            </w:pPr>
            <w:r w:rsidRPr="009F5A10">
              <w:rPr>
                <w:rFonts w:eastAsia="楷体" w:cs="Times New Roman"/>
                <w:i/>
                <w:iCs/>
                <w:sz w:val="24"/>
                <w:szCs w:val="24"/>
              </w:rPr>
              <w:t>H≤35</w:t>
            </w:r>
          </w:p>
          <w:p w14:paraId="70B8A832" w14:textId="77777777" w:rsidR="00AE1194" w:rsidRPr="009F5A10" w:rsidRDefault="00AA56F7">
            <w:pPr>
              <w:pStyle w:val="afffe"/>
              <w:rPr>
                <w:rFonts w:eastAsia="楷体" w:cs="Times New Roman"/>
                <w:i/>
                <w:iCs/>
                <w:sz w:val="24"/>
                <w:szCs w:val="24"/>
              </w:rPr>
            </w:pPr>
            <w:r w:rsidRPr="009F5A10">
              <w:rPr>
                <w:rFonts w:eastAsia="楷体" w:cs="Times New Roman"/>
                <w:i/>
                <w:iCs/>
                <w:sz w:val="24"/>
                <w:szCs w:val="24"/>
              </w:rPr>
              <w:t>（</w:t>
            </w:r>
            <w:r w:rsidRPr="009F5A10">
              <w:rPr>
                <w:rFonts w:eastAsia="楷体" w:cs="Times New Roman"/>
                <w:i/>
                <w:iCs/>
                <w:sz w:val="24"/>
                <w:szCs w:val="24"/>
              </w:rPr>
              <w:t>CC≤50</w:t>
            </w:r>
            <w:r w:rsidRPr="009F5A10">
              <w:rPr>
                <w:rFonts w:eastAsia="楷体" w:cs="Times New Roman"/>
                <w:i/>
                <w:iCs/>
                <w:sz w:val="24"/>
                <w:szCs w:val="24"/>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tcPr>
          <w:p w14:paraId="771967F1" w14:textId="77777777" w:rsidR="00AE1194" w:rsidRPr="009F5A10" w:rsidRDefault="00AA56F7">
            <w:pPr>
              <w:pStyle w:val="afffe"/>
              <w:rPr>
                <w:rFonts w:eastAsia="楷体" w:cs="Times New Roman"/>
                <w:sz w:val="24"/>
                <w:szCs w:val="24"/>
              </w:rPr>
            </w:pPr>
            <w:r w:rsidRPr="009F5A10">
              <w:rPr>
                <w:rFonts w:eastAsia="楷体" w:cs="Times New Roman"/>
                <w:sz w:val="24"/>
                <w:szCs w:val="24"/>
              </w:rPr>
              <w:t>35℃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tcPr>
          <w:p w14:paraId="24B58A67" w14:textId="77777777" w:rsidR="00AE1194" w:rsidRPr="009F5A10" w:rsidRDefault="00AA56F7">
            <w:pPr>
              <w:pStyle w:val="afffe"/>
              <w:rPr>
                <w:rFonts w:eastAsia="楷体" w:cs="Times New Roman"/>
                <w:sz w:val="24"/>
                <w:szCs w:val="24"/>
              </w:rPr>
            </w:pPr>
            <w:r w:rsidRPr="009F5A10">
              <w:rPr>
                <w:rFonts w:eastAsia="楷体" w:cs="Times New Roman"/>
                <w:sz w:val="24"/>
                <w:szCs w:val="24"/>
              </w:rPr>
              <w:t xml:space="preserve">3.0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tcPr>
          <w:p w14:paraId="638B6303" w14:textId="77777777" w:rsidR="00AE1194" w:rsidRPr="009F5A10" w:rsidRDefault="00AA56F7">
            <w:pPr>
              <w:pStyle w:val="afffe"/>
              <w:rPr>
                <w:rFonts w:eastAsia="楷体" w:cs="Times New Roman"/>
                <w:sz w:val="24"/>
                <w:szCs w:val="24"/>
              </w:rPr>
            </w:pPr>
            <w:r w:rsidRPr="009F5A10">
              <w:rPr>
                <w:rFonts w:eastAsia="楷体" w:cs="Times New Roman"/>
                <w:sz w:val="24"/>
                <w:szCs w:val="24"/>
              </w:rPr>
              <w:t xml:space="preserve">2.4 </w:t>
            </w:r>
          </w:p>
        </w:tc>
      </w:tr>
      <w:tr w:rsidR="00AE1194" w:rsidRPr="009F5A10" w14:paraId="1D41E0E8" w14:textId="77777777">
        <w:trPr>
          <w:trHeight w:val="276"/>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5A77FDB8" w14:textId="77777777" w:rsidR="00AE1194" w:rsidRPr="009F5A10" w:rsidRDefault="00AE1194">
            <w:pPr>
              <w:pStyle w:val="afffe"/>
              <w:rPr>
                <w:rFonts w:eastAsia="楷体" w:cs="Times New Roman"/>
                <w:i/>
                <w:iCs/>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tcPr>
          <w:p w14:paraId="484D6DA9" w14:textId="77777777" w:rsidR="00AE1194" w:rsidRPr="009F5A10" w:rsidRDefault="00AA56F7">
            <w:pPr>
              <w:pStyle w:val="afffe"/>
              <w:rPr>
                <w:rFonts w:eastAsia="楷体" w:cs="Times New Roman"/>
                <w:sz w:val="24"/>
                <w:szCs w:val="24"/>
              </w:rPr>
            </w:pPr>
            <w:r w:rsidRPr="009F5A10">
              <w:rPr>
                <w:rFonts w:eastAsia="楷体" w:cs="Times New Roman"/>
                <w:sz w:val="24"/>
                <w:szCs w:val="24"/>
              </w:rPr>
              <w:t>41℃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tcPr>
          <w:p w14:paraId="5D74C2DC" w14:textId="77777777" w:rsidR="00AE1194" w:rsidRPr="009F5A10" w:rsidRDefault="00AA56F7">
            <w:pPr>
              <w:pStyle w:val="afffe"/>
              <w:rPr>
                <w:rFonts w:eastAsia="楷体" w:cs="Times New Roman"/>
                <w:sz w:val="24"/>
                <w:szCs w:val="24"/>
              </w:rPr>
            </w:pPr>
            <w:r w:rsidRPr="009F5A10">
              <w:rPr>
                <w:rFonts w:eastAsia="楷体" w:cs="Times New Roman"/>
                <w:sz w:val="24"/>
                <w:szCs w:val="24"/>
              </w:rPr>
              <w:t xml:space="preserve">2.6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tcPr>
          <w:p w14:paraId="63646349" w14:textId="77777777" w:rsidR="00AE1194" w:rsidRPr="009F5A10" w:rsidRDefault="00AA56F7">
            <w:pPr>
              <w:pStyle w:val="afffe"/>
              <w:rPr>
                <w:rFonts w:eastAsia="楷体" w:cs="Times New Roman"/>
                <w:sz w:val="24"/>
                <w:szCs w:val="24"/>
              </w:rPr>
            </w:pPr>
            <w:r w:rsidRPr="009F5A10">
              <w:rPr>
                <w:rFonts w:eastAsia="楷体" w:cs="Times New Roman"/>
                <w:sz w:val="24"/>
                <w:szCs w:val="24"/>
              </w:rPr>
              <w:t xml:space="preserve">2.1 </w:t>
            </w:r>
          </w:p>
        </w:tc>
      </w:tr>
      <w:tr w:rsidR="00AE1194" w:rsidRPr="009F5A10" w14:paraId="15EF8ECA" w14:textId="77777777">
        <w:trPr>
          <w:trHeight w:val="276"/>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035DE1A7" w14:textId="77777777" w:rsidR="00AE1194" w:rsidRPr="009F5A10" w:rsidRDefault="00AE1194">
            <w:pPr>
              <w:pStyle w:val="afffe"/>
              <w:rPr>
                <w:rFonts w:eastAsia="楷体" w:cs="Times New Roman"/>
                <w:i/>
                <w:iCs/>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tcPr>
          <w:p w14:paraId="43A66E14" w14:textId="77777777" w:rsidR="00AE1194" w:rsidRPr="009F5A10" w:rsidRDefault="00AA56F7">
            <w:pPr>
              <w:pStyle w:val="afffe"/>
              <w:rPr>
                <w:rFonts w:eastAsia="楷体" w:cs="Times New Roman"/>
                <w:sz w:val="24"/>
                <w:szCs w:val="24"/>
              </w:rPr>
            </w:pPr>
            <w:r w:rsidRPr="009F5A10">
              <w:rPr>
                <w:rFonts w:eastAsia="楷体" w:cs="Times New Roman"/>
                <w:sz w:val="24"/>
                <w:szCs w:val="24"/>
              </w:rPr>
              <w:t>55℃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tcPr>
          <w:p w14:paraId="62D9C7C3" w14:textId="77777777" w:rsidR="00AE1194" w:rsidRPr="009F5A10" w:rsidRDefault="00AA56F7">
            <w:pPr>
              <w:pStyle w:val="afffe"/>
              <w:rPr>
                <w:rFonts w:eastAsia="楷体" w:cs="Times New Roman"/>
                <w:sz w:val="24"/>
                <w:szCs w:val="24"/>
              </w:rPr>
            </w:pPr>
            <w:r w:rsidRPr="009F5A10">
              <w:rPr>
                <w:rFonts w:eastAsia="楷体" w:cs="Times New Roman"/>
                <w:sz w:val="24"/>
                <w:szCs w:val="24"/>
              </w:rPr>
              <w:t xml:space="preserve">1.7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tcPr>
          <w:p w14:paraId="57D15D27" w14:textId="77777777" w:rsidR="00AE1194" w:rsidRPr="009F5A10" w:rsidRDefault="00AA56F7">
            <w:pPr>
              <w:pStyle w:val="afffe"/>
              <w:rPr>
                <w:rFonts w:eastAsia="楷体" w:cs="Times New Roman"/>
                <w:sz w:val="24"/>
                <w:szCs w:val="24"/>
              </w:rPr>
            </w:pPr>
            <w:r w:rsidRPr="009F5A10">
              <w:rPr>
                <w:rFonts w:eastAsia="楷体" w:cs="Times New Roman"/>
                <w:sz w:val="24"/>
                <w:szCs w:val="24"/>
              </w:rPr>
              <w:t xml:space="preserve">1.6 </w:t>
            </w:r>
          </w:p>
        </w:tc>
      </w:tr>
      <w:tr w:rsidR="00AE1194" w:rsidRPr="009F5A10" w14:paraId="5197D438" w14:textId="77777777">
        <w:trPr>
          <w:trHeight w:val="276"/>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2245AB42" w14:textId="77777777" w:rsidR="00AE1194" w:rsidRPr="009F5A10" w:rsidRDefault="00AA56F7">
            <w:pPr>
              <w:pStyle w:val="afffe"/>
              <w:rPr>
                <w:rFonts w:eastAsia="楷体" w:cs="Times New Roman"/>
                <w:i/>
                <w:iCs/>
                <w:sz w:val="24"/>
                <w:szCs w:val="24"/>
              </w:rPr>
            </w:pPr>
            <w:r w:rsidRPr="009F5A10">
              <w:rPr>
                <w:rFonts w:eastAsia="楷体" w:cs="Times New Roman"/>
                <w:i/>
                <w:iCs/>
                <w:sz w:val="24"/>
                <w:szCs w:val="24"/>
              </w:rPr>
              <w:t>H</w:t>
            </w:r>
            <w:r w:rsidRPr="009F5A10">
              <w:rPr>
                <w:rFonts w:eastAsia="楷体" w:cs="Times New Roman"/>
                <w:i/>
                <w:iCs/>
                <w:sz w:val="24"/>
                <w:szCs w:val="24"/>
              </w:rPr>
              <w:t>＞</w:t>
            </w:r>
            <w:r w:rsidRPr="009F5A10">
              <w:rPr>
                <w:rFonts w:eastAsia="楷体" w:cs="Times New Roman"/>
                <w:i/>
                <w:iCs/>
                <w:sz w:val="24"/>
                <w:szCs w:val="24"/>
              </w:rPr>
              <w:t>35</w:t>
            </w:r>
          </w:p>
          <w:p w14:paraId="65C7CE94" w14:textId="77777777" w:rsidR="00AE1194" w:rsidRPr="009F5A10" w:rsidRDefault="00AA56F7">
            <w:pPr>
              <w:pStyle w:val="afffe"/>
              <w:rPr>
                <w:rFonts w:eastAsia="楷体" w:cs="Times New Roman"/>
                <w:i/>
                <w:iCs/>
                <w:sz w:val="24"/>
                <w:szCs w:val="24"/>
              </w:rPr>
            </w:pPr>
            <w:r w:rsidRPr="009F5A10">
              <w:rPr>
                <w:rFonts w:eastAsia="楷体" w:cs="Times New Roman"/>
                <w:i/>
                <w:iCs/>
                <w:sz w:val="24"/>
                <w:szCs w:val="24"/>
              </w:rPr>
              <w:t>（</w:t>
            </w:r>
            <w:r w:rsidRPr="009F5A10">
              <w:rPr>
                <w:rFonts w:eastAsia="楷体" w:cs="Times New Roman"/>
                <w:i/>
                <w:iCs/>
                <w:sz w:val="24"/>
                <w:szCs w:val="24"/>
              </w:rPr>
              <w:t>CC</w:t>
            </w:r>
            <w:r w:rsidRPr="009F5A10">
              <w:rPr>
                <w:rFonts w:eastAsia="楷体" w:cs="Times New Roman"/>
                <w:i/>
                <w:iCs/>
                <w:sz w:val="24"/>
                <w:szCs w:val="24"/>
              </w:rPr>
              <w:t>＞</w:t>
            </w:r>
            <w:r w:rsidRPr="009F5A10">
              <w:rPr>
                <w:rFonts w:eastAsia="楷体" w:cs="Times New Roman"/>
                <w:i/>
                <w:iCs/>
                <w:sz w:val="24"/>
                <w:szCs w:val="24"/>
              </w:rPr>
              <w:t>50</w:t>
            </w:r>
            <w:r w:rsidRPr="009F5A10">
              <w:rPr>
                <w:rFonts w:eastAsia="楷体" w:cs="Times New Roman"/>
                <w:i/>
                <w:iCs/>
                <w:sz w:val="24"/>
                <w:szCs w:val="24"/>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tcPr>
          <w:p w14:paraId="3D4CE82C" w14:textId="77777777" w:rsidR="00AE1194" w:rsidRPr="009F5A10" w:rsidRDefault="00AA56F7">
            <w:pPr>
              <w:pStyle w:val="afffe"/>
              <w:rPr>
                <w:rFonts w:eastAsia="楷体" w:cs="Times New Roman"/>
                <w:sz w:val="24"/>
                <w:szCs w:val="24"/>
              </w:rPr>
            </w:pPr>
            <w:r w:rsidRPr="009F5A10">
              <w:rPr>
                <w:rFonts w:eastAsia="楷体" w:cs="Times New Roman"/>
                <w:sz w:val="24"/>
                <w:szCs w:val="24"/>
              </w:rPr>
              <w:t>35℃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tcPr>
          <w:p w14:paraId="4A73A2BF" w14:textId="77777777" w:rsidR="00AE1194" w:rsidRPr="009F5A10" w:rsidRDefault="00AA56F7">
            <w:pPr>
              <w:pStyle w:val="afffe"/>
              <w:rPr>
                <w:rFonts w:eastAsia="楷体" w:cs="Times New Roman"/>
                <w:sz w:val="24"/>
                <w:szCs w:val="24"/>
              </w:rPr>
            </w:pPr>
            <w:r w:rsidRPr="009F5A10">
              <w:rPr>
                <w:rFonts w:eastAsia="楷体" w:cs="Times New Roman"/>
                <w:sz w:val="24"/>
                <w:szCs w:val="24"/>
              </w:rPr>
              <w:t xml:space="preserve">3.0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tcPr>
          <w:p w14:paraId="51374D28" w14:textId="77777777" w:rsidR="00AE1194" w:rsidRPr="009F5A10" w:rsidRDefault="00AA56F7">
            <w:pPr>
              <w:pStyle w:val="afffe"/>
              <w:rPr>
                <w:rFonts w:eastAsia="楷体" w:cs="Times New Roman"/>
                <w:sz w:val="24"/>
                <w:szCs w:val="24"/>
              </w:rPr>
            </w:pPr>
            <w:r w:rsidRPr="009F5A10">
              <w:rPr>
                <w:rFonts w:eastAsia="楷体" w:cs="Times New Roman"/>
                <w:sz w:val="24"/>
                <w:szCs w:val="24"/>
              </w:rPr>
              <w:t xml:space="preserve">2.4 </w:t>
            </w:r>
          </w:p>
        </w:tc>
      </w:tr>
      <w:tr w:rsidR="00AE1194" w:rsidRPr="009F5A10" w14:paraId="11703C25" w14:textId="77777777">
        <w:trPr>
          <w:trHeight w:val="276"/>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48B53645" w14:textId="77777777" w:rsidR="00AE1194" w:rsidRPr="009F5A10" w:rsidRDefault="00AE1194">
            <w:pPr>
              <w:pStyle w:val="afffe"/>
              <w:rPr>
                <w:rFonts w:eastAsia="楷体" w:cs="Times New Roman"/>
                <w:i/>
                <w:iCs/>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tcPr>
          <w:p w14:paraId="6AEFCB4E" w14:textId="77777777" w:rsidR="00AE1194" w:rsidRPr="009F5A10" w:rsidRDefault="00AA56F7">
            <w:pPr>
              <w:pStyle w:val="afffe"/>
              <w:rPr>
                <w:rFonts w:eastAsia="楷体" w:cs="Times New Roman"/>
                <w:sz w:val="24"/>
                <w:szCs w:val="24"/>
              </w:rPr>
            </w:pPr>
            <w:r w:rsidRPr="009F5A10">
              <w:rPr>
                <w:rFonts w:eastAsia="楷体" w:cs="Times New Roman"/>
                <w:sz w:val="24"/>
                <w:szCs w:val="24"/>
              </w:rPr>
              <w:t>41℃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tcPr>
          <w:p w14:paraId="0C57722A" w14:textId="77777777" w:rsidR="00AE1194" w:rsidRPr="009F5A10" w:rsidRDefault="00AA56F7">
            <w:pPr>
              <w:pStyle w:val="afffe"/>
              <w:rPr>
                <w:rFonts w:eastAsia="楷体" w:cs="Times New Roman"/>
                <w:sz w:val="24"/>
                <w:szCs w:val="24"/>
              </w:rPr>
            </w:pPr>
            <w:r w:rsidRPr="009F5A10">
              <w:rPr>
                <w:rFonts w:eastAsia="楷体" w:cs="Times New Roman"/>
                <w:sz w:val="24"/>
                <w:szCs w:val="24"/>
              </w:rPr>
              <w:t xml:space="preserve">2.6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tcPr>
          <w:p w14:paraId="11C36E6E" w14:textId="77777777" w:rsidR="00AE1194" w:rsidRPr="009F5A10" w:rsidRDefault="00AA56F7">
            <w:pPr>
              <w:pStyle w:val="afffe"/>
              <w:rPr>
                <w:rFonts w:eastAsia="楷体" w:cs="Times New Roman"/>
                <w:sz w:val="24"/>
                <w:szCs w:val="24"/>
              </w:rPr>
            </w:pPr>
            <w:r w:rsidRPr="009F5A10">
              <w:rPr>
                <w:rFonts w:eastAsia="楷体" w:cs="Times New Roman"/>
                <w:sz w:val="24"/>
                <w:szCs w:val="24"/>
              </w:rPr>
              <w:t xml:space="preserve">2.3 </w:t>
            </w:r>
          </w:p>
        </w:tc>
      </w:tr>
      <w:tr w:rsidR="00AE1194" w:rsidRPr="009F5A10" w14:paraId="70D8EE36" w14:textId="77777777">
        <w:trPr>
          <w:trHeight w:val="276"/>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19C0042D" w14:textId="77777777" w:rsidR="00AE1194" w:rsidRPr="009F5A10" w:rsidRDefault="00AE1194">
            <w:pPr>
              <w:pStyle w:val="afffe"/>
              <w:rPr>
                <w:rFonts w:eastAsia="楷体" w:cs="Times New Roman"/>
                <w:i/>
                <w:iCs/>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tcPr>
          <w:p w14:paraId="766CF6AE" w14:textId="77777777" w:rsidR="00AE1194" w:rsidRPr="009F5A10" w:rsidRDefault="00AA56F7">
            <w:pPr>
              <w:pStyle w:val="afffe"/>
              <w:rPr>
                <w:rFonts w:eastAsia="楷体" w:cs="Times New Roman"/>
                <w:sz w:val="24"/>
                <w:szCs w:val="24"/>
              </w:rPr>
            </w:pPr>
            <w:r w:rsidRPr="009F5A10">
              <w:rPr>
                <w:rFonts w:eastAsia="楷体" w:cs="Times New Roman"/>
                <w:sz w:val="24"/>
                <w:szCs w:val="24"/>
              </w:rPr>
              <w:t>55℃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tcPr>
          <w:p w14:paraId="4D40643A" w14:textId="77777777" w:rsidR="00AE1194" w:rsidRPr="009F5A10" w:rsidRDefault="00AA56F7">
            <w:pPr>
              <w:pStyle w:val="afffe"/>
              <w:rPr>
                <w:rFonts w:eastAsia="楷体" w:cs="Times New Roman"/>
                <w:sz w:val="24"/>
                <w:szCs w:val="24"/>
              </w:rPr>
            </w:pPr>
            <w:r w:rsidRPr="009F5A10">
              <w:rPr>
                <w:rFonts w:eastAsia="楷体" w:cs="Times New Roman"/>
                <w:sz w:val="24"/>
                <w:szCs w:val="24"/>
              </w:rPr>
              <w:t xml:space="preserve">1.7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tcPr>
          <w:p w14:paraId="3A51D804" w14:textId="77777777" w:rsidR="00AE1194" w:rsidRPr="009F5A10" w:rsidRDefault="00AA56F7">
            <w:pPr>
              <w:pStyle w:val="afffe"/>
              <w:rPr>
                <w:rFonts w:eastAsia="楷体" w:cs="Times New Roman"/>
                <w:sz w:val="24"/>
                <w:szCs w:val="24"/>
              </w:rPr>
            </w:pPr>
            <w:r w:rsidRPr="009F5A10">
              <w:rPr>
                <w:rFonts w:eastAsia="楷体" w:cs="Times New Roman"/>
                <w:sz w:val="24"/>
                <w:szCs w:val="24"/>
              </w:rPr>
              <w:t xml:space="preserve">1.6 </w:t>
            </w:r>
          </w:p>
        </w:tc>
      </w:tr>
    </w:tbl>
    <w:p w14:paraId="4D3788E0" w14:textId="77777777" w:rsidR="00AE1194" w:rsidRPr="009F5A10" w:rsidRDefault="00AA56F7">
      <w:pPr>
        <w:pStyle w:val="3"/>
      </w:pPr>
      <w:r w:rsidRPr="009F5A10">
        <w:rPr>
          <w:rFonts w:hint="eastAsia"/>
        </w:rPr>
        <w:t>采用电机驱动的蒸气压缩式水（地）源热泵机组时，在名义工况和规定条件下，地埋管式、地表水式水（地）源热泵机组的全年综合性能系数（</w:t>
      </w:r>
      <w:r w:rsidRPr="009F5A10">
        <w:rPr>
          <w:i/>
          <w:iCs/>
        </w:rPr>
        <w:t>ACOP</w:t>
      </w:r>
      <w:r w:rsidRPr="009F5A10">
        <w:rPr>
          <w:rFonts w:hint="eastAsia"/>
        </w:rPr>
        <w:t>）应符合表</w:t>
      </w:r>
      <w:r w:rsidRPr="009F5A10">
        <w:t>5.3.13</w:t>
      </w:r>
      <w:r w:rsidRPr="009F5A10">
        <w:rPr>
          <w:rFonts w:hint="eastAsia"/>
        </w:rPr>
        <w:t>的规定。</w:t>
      </w:r>
    </w:p>
    <w:p w14:paraId="668ACB92" w14:textId="77777777" w:rsidR="00AE1194" w:rsidRPr="009F5A10" w:rsidRDefault="00AA56F7">
      <w:pPr>
        <w:pStyle w:val="aa"/>
      </w:pPr>
      <w:r w:rsidRPr="009F5A10">
        <w:rPr>
          <w:rFonts w:hint="eastAsia"/>
        </w:rPr>
        <w:t>表</w:t>
      </w:r>
      <w:r w:rsidRPr="009F5A10">
        <w:rPr>
          <w:rFonts w:hint="eastAsia"/>
        </w:rPr>
        <w:t>5</w:t>
      </w:r>
      <w:r w:rsidRPr="009F5A10">
        <w:t xml:space="preserve">.3.13 </w:t>
      </w:r>
      <w:r w:rsidRPr="009F5A10">
        <w:rPr>
          <w:rStyle w:val="aff7"/>
          <w:b w:val="0"/>
        </w:rPr>
        <w:t>水</w:t>
      </w:r>
      <w:r w:rsidRPr="009F5A10">
        <w:rPr>
          <w:rStyle w:val="aff7"/>
          <w:rFonts w:hint="eastAsia"/>
          <w:b w:val="0"/>
        </w:rPr>
        <w:t>（地）源热泵机组全年综合性能系数</w:t>
      </w:r>
      <w:r w:rsidRPr="009F5A10">
        <w:rPr>
          <w:rFonts w:hint="eastAsia"/>
        </w:rPr>
        <w:t>（</w:t>
      </w:r>
      <w:r w:rsidRPr="009F5A10">
        <w:rPr>
          <w:i/>
        </w:rPr>
        <w:t>ACOP</w:t>
      </w:r>
      <w:r w:rsidRPr="009F5A10">
        <w:rPr>
          <w:rFonts w:hint="eastAsia"/>
        </w:rPr>
        <w:t>）</w:t>
      </w:r>
    </w:p>
    <w:tbl>
      <w:tblPr>
        <w:tblStyle w:val="aff6"/>
        <w:tblW w:w="5000" w:type="pct"/>
        <w:tblLook w:val="04A0" w:firstRow="1" w:lastRow="0" w:firstColumn="1" w:lastColumn="0" w:noHBand="0" w:noVBand="1"/>
      </w:tblPr>
      <w:tblGrid>
        <w:gridCol w:w="1749"/>
        <w:gridCol w:w="3610"/>
        <w:gridCol w:w="3361"/>
      </w:tblGrid>
      <w:tr w:rsidR="00AE1194" w:rsidRPr="009F5A10" w14:paraId="25D35F12" w14:textId="77777777">
        <w:tc>
          <w:tcPr>
            <w:tcW w:w="1003" w:type="pct"/>
            <w:vMerge w:val="restart"/>
            <w:vAlign w:val="center"/>
          </w:tcPr>
          <w:p w14:paraId="75B083D7" w14:textId="77777777" w:rsidR="00AE1194" w:rsidRPr="009F5A10" w:rsidRDefault="00AA56F7">
            <w:pPr>
              <w:ind w:firstLineChars="0" w:firstLine="0"/>
              <w:jc w:val="center"/>
              <w:rPr>
                <w:rFonts w:ascii="Times New Roman" w:hAnsi="Times New Roman"/>
              </w:rPr>
            </w:pPr>
            <w:r w:rsidRPr="009F5A10">
              <w:rPr>
                <w:rFonts w:ascii="Times New Roman" w:hAnsi="Times New Roman"/>
              </w:rPr>
              <w:t>建筑能效等级</w:t>
            </w:r>
          </w:p>
        </w:tc>
        <w:tc>
          <w:tcPr>
            <w:tcW w:w="3997" w:type="pct"/>
            <w:gridSpan w:val="2"/>
            <w:vAlign w:val="center"/>
          </w:tcPr>
          <w:p w14:paraId="0FBECD37" w14:textId="77777777" w:rsidR="00AE1194" w:rsidRPr="009F5A10" w:rsidRDefault="00AA56F7">
            <w:pPr>
              <w:ind w:firstLineChars="0" w:firstLine="0"/>
              <w:jc w:val="center"/>
              <w:rPr>
                <w:rStyle w:val="aff7"/>
                <w:rFonts w:ascii="Times New Roman" w:hAnsi="Times New Roman"/>
                <w:b w:val="0"/>
              </w:rPr>
            </w:pPr>
            <w:r w:rsidRPr="009F5A10">
              <w:rPr>
                <w:rStyle w:val="aff7"/>
                <w:rFonts w:ascii="Times New Roman" w:hAnsi="Times New Roman"/>
                <w:b w:val="0"/>
              </w:rPr>
              <w:t>名义制冷量</w:t>
            </w:r>
            <w:r w:rsidRPr="009F5A10">
              <w:rPr>
                <w:rStyle w:val="aff7"/>
                <w:rFonts w:ascii="Times New Roman" w:hAnsi="Times New Roman"/>
                <w:b w:val="0"/>
                <w:i/>
              </w:rPr>
              <w:t>CC</w:t>
            </w:r>
            <w:r w:rsidRPr="009F5A10">
              <w:rPr>
                <w:rStyle w:val="aff7"/>
                <w:rFonts w:ascii="Times New Roman" w:hAnsi="Times New Roman"/>
                <w:b w:val="0"/>
              </w:rPr>
              <w:t>（</w:t>
            </w:r>
            <w:r w:rsidRPr="009F5A10">
              <w:rPr>
                <w:rStyle w:val="aff7"/>
                <w:rFonts w:ascii="Times New Roman" w:hAnsi="Times New Roman"/>
                <w:b w:val="0"/>
              </w:rPr>
              <w:t>kW</w:t>
            </w:r>
            <w:r w:rsidRPr="009F5A10">
              <w:rPr>
                <w:rStyle w:val="aff7"/>
                <w:rFonts w:ascii="Times New Roman" w:hAnsi="Times New Roman"/>
                <w:b w:val="0"/>
              </w:rPr>
              <w:t>）</w:t>
            </w:r>
          </w:p>
        </w:tc>
      </w:tr>
      <w:tr w:rsidR="00AE1194" w:rsidRPr="009F5A10" w14:paraId="23636B22" w14:textId="77777777">
        <w:tc>
          <w:tcPr>
            <w:tcW w:w="1003" w:type="pct"/>
            <w:vMerge/>
            <w:vAlign w:val="center"/>
          </w:tcPr>
          <w:p w14:paraId="38F2EFD6" w14:textId="77777777" w:rsidR="00AE1194" w:rsidRPr="009F5A10" w:rsidRDefault="00AE1194">
            <w:pPr>
              <w:ind w:firstLineChars="0" w:firstLine="0"/>
              <w:jc w:val="center"/>
              <w:rPr>
                <w:rFonts w:ascii="Times New Roman" w:hAnsi="Times New Roman"/>
              </w:rPr>
            </w:pPr>
          </w:p>
        </w:tc>
        <w:tc>
          <w:tcPr>
            <w:tcW w:w="2070" w:type="pct"/>
            <w:vAlign w:val="center"/>
          </w:tcPr>
          <w:p w14:paraId="5AE7A45B" w14:textId="77777777" w:rsidR="00AE1194" w:rsidRPr="009F5A10" w:rsidRDefault="00AA56F7">
            <w:pPr>
              <w:ind w:firstLineChars="0" w:firstLine="0"/>
              <w:jc w:val="center"/>
              <w:rPr>
                <w:rFonts w:ascii="Times New Roman" w:hAnsi="Times New Roman"/>
                <w:szCs w:val="24"/>
              </w:rPr>
            </w:pPr>
            <w:r w:rsidRPr="009F5A10">
              <w:rPr>
                <w:rFonts w:ascii="Times New Roman" w:hAnsi="Times New Roman"/>
                <w:i/>
                <w:kern w:val="0"/>
                <w:szCs w:val="24"/>
              </w:rPr>
              <w:t>CC</w:t>
            </w:r>
            <w:r w:rsidRPr="009F5A10">
              <w:rPr>
                <w:rFonts w:ascii="Times New Roman" w:hAnsi="Times New Roman"/>
                <w:kern w:val="0"/>
                <w:szCs w:val="24"/>
              </w:rPr>
              <w:t>≤150</w:t>
            </w:r>
          </w:p>
        </w:tc>
        <w:tc>
          <w:tcPr>
            <w:tcW w:w="1927" w:type="pct"/>
            <w:vAlign w:val="center"/>
          </w:tcPr>
          <w:p w14:paraId="03991912" w14:textId="77777777" w:rsidR="00AE1194" w:rsidRPr="009F5A10" w:rsidRDefault="00AA56F7">
            <w:pPr>
              <w:ind w:firstLineChars="0" w:firstLine="0"/>
              <w:jc w:val="center"/>
              <w:rPr>
                <w:rFonts w:ascii="Times New Roman" w:hAnsi="Times New Roman"/>
                <w:szCs w:val="24"/>
              </w:rPr>
            </w:pPr>
            <w:r w:rsidRPr="009F5A10">
              <w:rPr>
                <w:rFonts w:ascii="Times New Roman" w:hAnsi="Times New Roman"/>
                <w:i/>
                <w:kern w:val="0"/>
                <w:szCs w:val="24"/>
              </w:rPr>
              <w:t>CC</w:t>
            </w:r>
            <w:r w:rsidRPr="009F5A10">
              <w:rPr>
                <w:rFonts w:ascii="Times New Roman" w:hAnsi="Times New Roman"/>
                <w:kern w:val="0"/>
                <w:szCs w:val="24"/>
              </w:rPr>
              <w:t>＞</w:t>
            </w:r>
            <w:r w:rsidRPr="009F5A10">
              <w:rPr>
                <w:rFonts w:ascii="Times New Roman" w:hAnsi="Times New Roman"/>
                <w:kern w:val="0"/>
                <w:szCs w:val="24"/>
              </w:rPr>
              <w:t>150</w:t>
            </w:r>
          </w:p>
        </w:tc>
      </w:tr>
      <w:tr w:rsidR="00AE1194" w:rsidRPr="009F5A10" w14:paraId="5057FEBC" w14:textId="77777777">
        <w:tc>
          <w:tcPr>
            <w:tcW w:w="1003" w:type="pct"/>
            <w:vAlign w:val="center"/>
          </w:tcPr>
          <w:p w14:paraId="3811B58B" w14:textId="77777777" w:rsidR="00AE1194" w:rsidRPr="009F5A10" w:rsidRDefault="00AA56F7">
            <w:pPr>
              <w:ind w:firstLineChars="0" w:firstLine="0"/>
              <w:jc w:val="center"/>
              <w:rPr>
                <w:rFonts w:ascii="Times New Roman" w:hAnsi="Times New Roman"/>
              </w:rPr>
            </w:pPr>
            <w:r w:rsidRPr="009F5A10">
              <w:rPr>
                <w:rFonts w:ascii="Times New Roman" w:hAnsi="Times New Roman"/>
              </w:rPr>
              <w:lastRenderedPageBreak/>
              <w:t>A+</w:t>
            </w:r>
          </w:p>
        </w:tc>
        <w:tc>
          <w:tcPr>
            <w:tcW w:w="2070" w:type="pct"/>
            <w:vAlign w:val="center"/>
          </w:tcPr>
          <w:p w14:paraId="1A6E6632" w14:textId="77777777" w:rsidR="00AE1194" w:rsidRPr="009F5A10" w:rsidRDefault="00AA56F7">
            <w:pPr>
              <w:ind w:firstLineChars="0" w:firstLine="0"/>
              <w:jc w:val="center"/>
              <w:rPr>
                <w:rFonts w:ascii="Times New Roman" w:hAnsi="Times New Roman"/>
              </w:rPr>
            </w:pPr>
            <w:r w:rsidRPr="009F5A10">
              <w:rPr>
                <w:rFonts w:ascii="Times New Roman" w:hAnsi="Times New Roman"/>
              </w:rPr>
              <w:t>5.00</w:t>
            </w:r>
          </w:p>
        </w:tc>
        <w:tc>
          <w:tcPr>
            <w:tcW w:w="1927" w:type="pct"/>
            <w:vAlign w:val="center"/>
          </w:tcPr>
          <w:p w14:paraId="185357B2" w14:textId="77777777" w:rsidR="00AE1194" w:rsidRPr="009F5A10" w:rsidRDefault="00AA56F7">
            <w:pPr>
              <w:ind w:firstLineChars="0" w:firstLine="0"/>
              <w:jc w:val="center"/>
              <w:rPr>
                <w:rFonts w:ascii="Times New Roman" w:hAnsi="Times New Roman"/>
              </w:rPr>
            </w:pPr>
            <w:r w:rsidRPr="009F5A10">
              <w:rPr>
                <w:rFonts w:ascii="Times New Roman" w:hAnsi="Times New Roman"/>
              </w:rPr>
              <w:t>5.40</w:t>
            </w:r>
          </w:p>
        </w:tc>
      </w:tr>
      <w:tr w:rsidR="00AE1194" w:rsidRPr="009F5A10" w14:paraId="32DC34CD" w14:textId="77777777">
        <w:tc>
          <w:tcPr>
            <w:tcW w:w="1003" w:type="pct"/>
            <w:vAlign w:val="center"/>
          </w:tcPr>
          <w:p w14:paraId="5AD45F8A" w14:textId="77777777" w:rsidR="00AE1194" w:rsidRPr="009F5A10" w:rsidRDefault="00AA56F7">
            <w:pPr>
              <w:ind w:firstLineChars="0" w:firstLine="0"/>
              <w:jc w:val="center"/>
              <w:rPr>
                <w:rFonts w:ascii="Times New Roman" w:hAnsi="Times New Roman"/>
              </w:rPr>
            </w:pPr>
            <w:r w:rsidRPr="009F5A10">
              <w:rPr>
                <w:rFonts w:ascii="Times New Roman" w:hAnsi="Times New Roman"/>
              </w:rPr>
              <w:t>A</w:t>
            </w:r>
          </w:p>
        </w:tc>
        <w:tc>
          <w:tcPr>
            <w:tcW w:w="2070" w:type="pct"/>
            <w:vAlign w:val="center"/>
          </w:tcPr>
          <w:p w14:paraId="20622AE5" w14:textId="77777777" w:rsidR="00AE1194" w:rsidRPr="009F5A10" w:rsidRDefault="00AA56F7">
            <w:pPr>
              <w:ind w:firstLineChars="0" w:firstLine="0"/>
              <w:jc w:val="center"/>
              <w:rPr>
                <w:rFonts w:ascii="Times New Roman" w:hAnsi="Times New Roman"/>
              </w:rPr>
            </w:pPr>
            <w:r w:rsidRPr="009F5A10">
              <w:rPr>
                <w:rFonts w:ascii="Times New Roman" w:hAnsi="Times New Roman"/>
              </w:rPr>
              <w:t>5.00</w:t>
            </w:r>
          </w:p>
        </w:tc>
        <w:tc>
          <w:tcPr>
            <w:tcW w:w="1927" w:type="pct"/>
            <w:vAlign w:val="center"/>
          </w:tcPr>
          <w:p w14:paraId="71144D09" w14:textId="77777777" w:rsidR="00AE1194" w:rsidRPr="009F5A10" w:rsidRDefault="00AA56F7">
            <w:pPr>
              <w:ind w:firstLineChars="0" w:firstLine="0"/>
              <w:jc w:val="center"/>
              <w:rPr>
                <w:rFonts w:ascii="Times New Roman" w:hAnsi="Times New Roman"/>
              </w:rPr>
            </w:pPr>
            <w:r w:rsidRPr="009F5A10">
              <w:rPr>
                <w:rFonts w:ascii="Times New Roman" w:hAnsi="Times New Roman"/>
              </w:rPr>
              <w:t>5.40</w:t>
            </w:r>
          </w:p>
        </w:tc>
      </w:tr>
      <w:tr w:rsidR="00AE1194" w:rsidRPr="009F5A10" w14:paraId="71817C90" w14:textId="77777777">
        <w:tc>
          <w:tcPr>
            <w:tcW w:w="1003" w:type="pct"/>
            <w:vAlign w:val="center"/>
          </w:tcPr>
          <w:p w14:paraId="44E270EB" w14:textId="77777777" w:rsidR="00AE1194" w:rsidRPr="009F5A10" w:rsidRDefault="00AA56F7">
            <w:pPr>
              <w:ind w:firstLineChars="0" w:firstLine="0"/>
              <w:jc w:val="center"/>
              <w:rPr>
                <w:rFonts w:ascii="Times New Roman" w:hAnsi="Times New Roman"/>
              </w:rPr>
            </w:pPr>
            <w:r w:rsidRPr="009F5A10">
              <w:rPr>
                <w:rFonts w:ascii="Times New Roman" w:hAnsi="Times New Roman"/>
              </w:rPr>
              <w:t>A-</w:t>
            </w:r>
          </w:p>
        </w:tc>
        <w:tc>
          <w:tcPr>
            <w:tcW w:w="2070" w:type="pct"/>
            <w:vAlign w:val="center"/>
          </w:tcPr>
          <w:p w14:paraId="3E12B60C" w14:textId="77777777" w:rsidR="00AE1194" w:rsidRPr="009F5A10" w:rsidRDefault="00AA56F7">
            <w:pPr>
              <w:ind w:firstLineChars="0" w:firstLine="0"/>
              <w:jc w:val="center"/>
              <w:rPr>
                <w:rFonts w:ascii="Times New Roman" w:hAnsi="Times New Roman"/>
              </w:rPr>
            </w:pPr>
            <w:r w:rsidRPr="009F5A10">
              <w:rPr>
                <w:rFonts w:ascii="Times New Roman" w:hAnsi="Times New Roman"/>
              </w:rPr>
              <w:t>4.60</w:t>
            </w:r>
          </w:p>
        </w:tc>
        <w:tc>
          <w:tcPr>
            <w:tcW w:w="1927" w:type="pct"/>
            <w:vAlign w:val="center"/>
          </w:tcPr>
          <w:p w14:paraId="6EDEB98E" w14:textId="77777777" w:rsidR="00AE1194" w:rsidRPr="009F5A10" w:rsidRDefault="00AA56F7">
            <w:pPr>
              <w:ind w:firstLineChars="0" w:firstLine="0"/>
              <w:jc w:val="center"/>
              <w:rPr>
                <w:rFonts w:ascii="Times New Roman" w:hAnsi="Times New Roman"/>
              </w:rPr>
            </w:pPr>
            <w:r w:rsidRPr="009F5A10">
              <w:rPr>
                <w:rFonts w:ascii="Times New Roman" w:hAnsi="Times New Roman"/>
              </w:rPr>
              <w:t>5.00</w:t>
            </w:r>
          </w:p>
        </w:tc>
      </w:tr>
      <w:tr w:rsidR="00AE1194" w:rsidRPr="009F5A10" w14:paraId="2CE45966" w14:textId="77777777">
        <w:tc>
          <w:tcPr>
            <w:tcW w:w="1003" w:type="pct"/>
            <w:vAlign w:val="center"/>
          </w:tcPr>
          <w:p w14:paraId="0F948372" w14:textId="77777777" w:rsidR="00AE1194" w:rsidRPr="009F5A10" w:rsidRDefault="00AA56F7">
            <w:pPr>
              <w:ind w:firstLineChars="0" w:firstLine="0"/>
              <w:jc w:val="center"/>
              <w:rPr>
                <w:rFonts w:ascii="Times New Roman" w:hAnsi="Times New Roman"/>
              </w:rPr>
            </w:pPr>
            <w:r w:rsidRPr="009F5A10">
              <w:rPr>
                <w:rFonts w:ascii="Times New Roman" w:hAnsi="Times New Roman"/>
              </w:rPr>
              <w:t>B</w:t>
            </w:r>
          </w:p>
        </w:tc>
        <w:tc>
          <w:tcPr>
            <w:tcW w:w="2070" w:type="pct"/>
            <w:vAlign w:val="center"/>
          </w:tcPr>
          <w:p w14:paraId="4F836BE1" w14:textId="77777777" w:rsidR="00AE1194" w:rsidRPr="009F5A10" w:rsidRDefault="00AA56F7">
            <w:pPr>
              <w:ind w:firstLineChars="0" w:firstLine="0"/>
              <w:jc w:val="center"/>
              <w:rPr>
                <w:rFonts w:ascii="Times New Roman" w:hAnsi="Times New Roman"/>
              </w:rPr>
            </w:pPr>
            <w:r w:rsidRPr="009F5A10">
              <w:rPr>
                <w:rFonts w:ascii="Times New Roman" w:hAnsi="Times New Roman"/>
              </w:rPr>
              <w:t>4.20</w:t>
            </w:r>
          </w:p>
        </w:tc>
        <w:tc>
          <w:tcPr>
            <w:tcW w:w="1927" w:type="pct"/>
            <w:vAlign w:val="center"/>
          </w:tcPr>
          <w:p w14:paraId="7FCE6ACE" w14:textId="77777777" w:rsidR="00AE1194" w:rsidRPr="009F5A10" w:rsidRDefault="00AA56F7">
            <w:pPr>
              <w:ind w:firstLineChars="0" w:firstLine="0"/>
              <w:jc w:val="center"/>
              <w:rPr>
                <w:rFonts w:ascii="Times New Roman" w:hAnsi="Times New Roman"/>
              </w:rPr>
            </w:pPr>
            <w:r w:rsidRPr="009F5A10">
              <w:rPr>
                <w:rFonts w:ascii="Times New Roman" w:hAnsi="Times New Roman"/>
              </w:rPr>
              <w:t>4.50</w:t>
            </w:r>
          </w:p>
        </w:tc>
      </w:tr>
      <w:tr w:rsidR="00AE1194" w:rsidRPr="009F5A10" w14:paraId="1F490E6E" w14:textId="77777777">
        <w:tc>
          <w:tcPr>
            <w:tcW w:w="1003" w:type="pct"/>
            <w:vAlign w:val="center"/>
          </w:tcPr>
          <w:p w14:paraId="4F465B92" w14:textId="77777777" w:rsidR="00AE1194" w:rsidRPr="009F5A10" w:rsidRDefault="00AA56F7">
            <w:pPr>
              <w:ind w:firstLineChars="0" w:firstLine="0"/>
              <w:jc w:val="center"/>
              <w:rPr>
                <w:rFonts w:ascii="Times New Roman" w:hAnsi="Times New Roman"/>
              </w:rPr>
            </w:pPr>
            <w:r w:rsidRPr="009F5A10">
              <w:rPr>
                <w:rFonts w:ascii="Times New Roman" w:hAnsi="Times New Roman"/>
              </w:rPr>
              <w:t>C</w:t>
            </w:r>
          </w:p>
        </w:tc>
        <w:tc>
          <w:tcPr>
            <w:tcW w:w="2070" w:type="pct"/>
            <w:vAlign w:val="center"/>
          </w:tcPr>
          <w:p w14:paraId="5933CEBF" w14:textId="77777777" w:rsidR="00AE1194" w:rsidRPr="009F5A10" w:rsidRDefault="00AA56F7">
            <w:pPr>
              <w:ind w:firstLineChars="0" w:firstLine="0"/>
              <w:jc w:val="center"/>
              <w:rPr>
                <w:rFonts w:ascii="Times New Roman" w:hAnsi="Times New Roman"/>
              </w:rPr>
            </w:pPr>
            <w:r w:rsidRPr="009F5A10">
              <w:rPr>
                <w:rFonts w:ascii="Times New Roman" w:hAnsi="Times New Roman"/>
              </w:rPr>
              <w:t>3.80</w:t>
            </w:r>
          </w:p>
        </w:tc>
        <w:tc>
          <w:tcPr>
            <w:tcW w:w="1927" w:type="pct"/>
            <w:vAlign w:val="center"/>
          </w:tcPr>
          <w:p w14:paraId="338F6601" w14:textId="77777777" w:rsidR="00AE1194" w:rsidRPr="009F5A10" w:rsidRDefault="00AA56F7">
            <w:pPr>
              <w:ind w:firstLineChars="0" w:firstLine="0"/>
              <w:jc w:val="center"/>
              <w:rPr>
                <w:rFonts w:ascii="Times New Roman" w:hAnsi="Times New Roman"/>
              </w:rPr>
            </w:pPr>
            <w:r w:rsidRPr="009F5A10">
              <w:rPr>
                <w:rFonts w:ascii="Times New Roman" w:hAnsi="Times New Roman"/>
              </w:rPr>
              <w:t>4.00</w:t>
            </w:r>
          </w:p>
        </w:tc>
      </w:tr>
      <w:tr w:rsidR="00AE1194" w:rsidRPr="009F5A10" w14:paraId="64125942" w14:textId="77777777">
        <w:tc>
          <w:tcPr>
            <w:tcW w:w="1003" w:type="pct"/>
            <w:vAlign w:val="center"/>
          </w:tcPr>
          <w:p w14:paraId="50BB522C" w14:textId="77777777" w:rsidR="00AE1194" w:rsidRPr="009F5A10" w:rsidRDefault="00AA56F7">
            <w:pPr>
              <w:ind w:firstLineChars="0" w:firstLine="0"/>
              <w:jc w:val="center"/>
              <w:rPr>
                <w:rFonts w:ascii="Times New Roman" w:hAnsi="Times New Roman"/>
              </w:rPr>
            </w:pPr>
            <w:r w:rsidRPr="009F5A10">
              <w:rPr>
                <w:rFonts w:ascii="Times New Roman" w:hAnsi="Times New Roman"/>
              </w:rPr>
              <w:t>D</w:t>
            </w:r>
          </w:p>
        </w:tc>
        <w:tc>
          <w:tcPr>
            <w:tcW w:w="2070" w:type="pct"/>
            <w:vAlign w:val="center"/>
          </w:tcPr>
          <w:p w14:paraId="3D4C5560" w14:textId="77777777" w:rsidR="00AE1194" w:rsidRPr="009F5A10" w:rsidRDefault="00AA56F7">
            <w:pPr>
              <w:ind w:firstLineChars="0" w:firstLine="0"/>
              <w:jc w:val="center"/>
              <w:rPr>
                <w:rFonts w:ascii="Times New Roman" w:hAnsi="Times New Roman"/>
              </w:rPr>
            </w:pPr>
            <w:r w:rsidRPr="009F5A10">
              <w:rPr>
                <w:rFonts w:ascii="Times New Roman" w:hAnsi="Times New Roman"/>
              </w:rPr>
              <w:t>—</w:t>
            </w:r>
          </w:p>
        </w:tc>
        <w:tc>
          <w:tcPr>
            <w:tcW w:w="1927" w:type="pct"/>
            <w:vAlign w:val="center"/>
          </w:tcPr>
          <w:p w14:paraId="3474133A" w14:textId="77777777" w:rsidR="00AE1194" w:rsidRPr="009F5A10" w:rsidRDefault="00AA56F7">
            <w:pPr>
              <w:ind w:firstLineChars="0" w:firstLine="0"/>
              <w:jc w:val="center"/>
              <w:rPr>
                <w:rFonts w:ascii="Times New Roman" w:hAnsi="Times New Roman"/>
              </w:rPr>
            </w:pPr>
            <w:r w:rsidRPr="009F5A10">
              <w:rPr>
                <w:rFonts w:ascii="Times New Roman" w:hAnsi="Times New Roman"/>
              </w:rPr>
              <w:t>—</w:t>
            </w:r>
          </w:p>
        </w:tc>
      </w:tr>
      <w:tr w:rsidR="00AE1194" w:rsidRPr="009F5A10" w14:paraId="44234485" w14:textId="77777777">
        <w:tc>
          <w:tcPr>
            <w:tcW w:w="1003" w:type="pct"/>
            <w:vAlign w:val="center"/>
          </w:tcPr>
          <w:p w14:paraId="2EF713DE" w14:textId="77777777" w:rsidR="00AE1194" w:rsidRPr="009F5A10" w:rsidRDefault="00AA56F7">
            <w:pPr>
              <w:ind w:firstLineChars="0" w:firstLine="0"/>
              <w:jc w:val="center"/>
              <w:rPr>
                <w:rFonts w:ascii="Times New Roman" w:hAnsi="Times New Roman"/>
              </w:rPr>
            </w:pPr>
            <w:r w:rsidRPr="009F5A10">
              <w:rPr>
                <w:rFonts w:ascii="Times New Roman" w:hAnsi="Times New Roman"/>
              </w:rPr>
              <w:t>E</w:t>
            </w:r>
          </w:p>
        </w:tc>
        <w:tc>
          <w:tcPr>
            <w:tcW w:w="2070" w:type="pct"/>
            <w:vAlign w:val="center"/>
          </w:tcPr>
          <w:p w14:paraId="57C1EBC9" w14:textId="77777777" w:rsidR="00AE1194" w:rsidRPr="009F5A10" w:rsidRDefault="00AA56F7">
            <w:pPr>
              <w:ind w:firstLineChars="0" w:firstLine="0"/>
              <w:jc w:val="center"/>
              <w:rPr>
                <w:rFonts w:ascii="Times New Roman" w:hAnsi="Times New Roman"/>
              </w:rPr>
            </w:pPr>
            <w:r w:rsidRPr="009F5A10">
              <w:rPr>
                <w:rFonts w:ascii="Times New Roman" w:hAnsi="Times New Roman"/>
              </w:rPr>
              <w:t>—</w:t>
            </w:r>
          </w:p>
        </w:tc>
        <w:tc>
          <w:tcPr>
            <w:tcW w:w="1927" w:type="pct"/>
            <w:vAlign w:val="center"/>
          </w:tcPr>
          <w:p w14:paraId="457F6A71" w14:textId="77777777" w:rsidR="00AE1194" w:rsidRPr="009F5A10" w:rsidRDefault="00AA56F7">
            <w:pPr>
              <w:ind w:firstLineChars="0" w:firstLine="0"/>
              <w:jc w:val="center"/>
              <w:rPr>
                <w:rFonts w:ascii="Times New Roman" w:hAnsi="Times New Roman"/>
              </w:rPr>
            </w:pPr>
            <w:r w:rsidRPr="009F5A10">
              <w:rPr>
                <w:rFonts w:ascii="Times New Roman" w:hAnsi="Times New Roman"/>
              </w:rPr>
              <w:t>—</w:t>
            </w:r>
          </w:p>
        </w:tc>
      </w:tr>
    </w:tbl>
    <w:p w14:paraId="1808897F" w14:textId="6E69AF71" w:rsidR="00AE1194" w:rsidRPr="009F5A10" w:rsidRDefault="00AA56F7">
      <w:pPr>
        <w:pStyle w:val="affffa"/>
        <w:ind w:firstLine="480"/>
      </w:pPr>
      <w:r w:rsidRPr="009F5A10">
        <w:rPr>
          <w:rFonts w:hint="eastAsia"/>
        </w:rPr>
        <w:t>【条文说明】现行国家标准《水（地）源热泵机组能效限定值及能效等级》</w:t>
      </w:r>
      <w:r w:rsidRPr="009F5A10">
        <w:t xml:space="preserve"> GB 30721</w:t>
      </w:r>
      <w:r w:rsidRPr="009F5A10">
        <w:rPr>
          <w:rFonts w:hint="eastAsia"/>
        </w:rPr>
        <w:t>以全年综合性能系数将水（地）源热泵机组分为</w:t>
      </w:r>
      <w:r w:rsidRPr="009F5A10">
        <w:t>3</w:t>
      </w:r>
      <w:r w:rsidRPr="009F5A10">
        <w:rPr>
          <w:rFonts w:hint="eastAsia"/>
        </w:rPr>
        <w:t>个等级，其中</w:t>
      </w:r>
      <w:r w:rsidRPr="009F5A10">
        <w:t>1</w:t>
      </w:r>
      <w:r w:rsidRPr="009F5A10">
        <w:rPr>
          <w:rFonts w:hint="eastAsia"/>
        </w:rPr>
        <w:t>级能效等级最高。建筑能效等级为</w:t>
      </w:r>
      <w:r w:rsidRPr="009F5A10">
        <w:t>A+</w:t>
      </w:r>
      <w:r w:rsidRPr="009F5A10">
        <w:rPr>
          <w:rFonts w:hint="eastAsia"/>
        </w:rPr>
        <w:t>级、</w:t>
      </w:r>
      <w:r w:rsidRPr="009F5A10">
        <w:t>A</w:t>
      </w:r>
      <w:r w:rsidRPr="009F5A10">
        <w:rPr>
          <w:rFonts w:hint="eastAsia"/>
        </w:rPr>
        <w:t>级建筑，其地埋管式、地表水式水（地）源热泵机组应达到现行国家标准《水（地）源热泵机组能效限定值及能效等级》</w:t>
      </w:r>
      <w:r w:rsidRPr="009F5A10">
        <w:t xml:space="preserve"> GB 30721</w:t>
      </w:r>
      <w:r w:rsidRPr="009F5A10">
        <w:rPr>
          <w:rFonts w:hint="eastAsia"/>
        </w:rPr>
        <w:t>中</w:t>
      </w:r>
      <w:r w:rsidRPr="009F5A10">
        <w:t>1</w:t>
      </w:r>
      <w:r w:rsidRPr="009F5A10">
        <w:rPr>
          <w:rFonts w:hint="eastAsia"/>
        </w:rPr>
        <w:t>级能效要求；建筑能效等级为</w:t>
      </w:r>
      <w:r w:rsidRPr="009F5A10">
        <w:t>A-</w:t>
      </w:r>
      <w:r w:rsidRPr="009F5A10">
        <w:rPr>
          <w:rFonts w:hint="eastAsia"/>
        </w:rPr>
        <w:t>级、</w:t>
      </w:r>
      <w:r w:rsidRPr="009F5A10">
        <w:t>C</w:t>
      </w:r>
      <w:r w:rsidRPr="009F5A10">
        <w:rPr>
          <w:rFonts w:hint="eastAsia"/>
        </w:rPr>
        <w:t>级的建筑，其地埋管式、地表水式水（地）源热泵机组应分别达到现行国家标准《水（地）源热泵机组能效限定值及能效等级》</w:t>
      </w:r>
      <w:r w:rsidRPr="009F5A10">
        <w:t xml:space="preserve"> GB 30721</w:t>
      </w:r>
      <w:r w:rsidRPr="009F5A10">
        <w:rPr>
          <w:rFonts w:hint="eastAsia"/>
        </w:rPr>
        <w:t>中</w:t>
      </w:r>
      <w:r w:rsidRPr="009F5A10">
        <w:t>2</w:t>
      </w:r>
      <w:r w:rsidRPr="009F5A10">
        <w:rPr>
          <w:rFonts w:hint="eastAsia"/>
        </w:rPr>
        <w:t>级、</w:t>
      </w:r>
      <w:r w:rsidRPr="009F5A10">
        <w:t>3</w:t>
      </w:r>
      <w:r w:rsidRPr="009F5A10">
        <w:rPr>
          <w:rFonts w:hint="eastAsia"/>
        </w:rPr>
        <w:t>级能效要求；建筑能效等级为</w:t>
      </w:r>
      <w:r w:rsidRPr="009F5A10">
        <w:t>B</w:t>
      </w:r>
      <w:r w:rsidRPr="009F5A10">
        <w:rPr>
          <w:rFonts w:hint="eastAsia"/>
        </w:rPr>
        <w:t>级的建筑，其地埋管式、地表水式水（地）源热泵机组能效等级介于</w:t>
      </w:r>
      <w:r w:rsidRPr="009F5A10">
        <w:t>2</w:t>
      </w:r>
      <w:r w:rsidRPr="009F5A10">
        <w:rPr>
          <w:rFonts w:hint="eastAsia"/>
        </w:rPr>
        <w:t>级、</w:t>
      </w:r>
      <w:r w:rsidRPr="009F5A10">
        <w:t>3</w:t>
      </w:r>
      <w:r w:rsidRPr="009F5A10">
        <w:rPr>
          <w:rFonts w:hint="eastAsia"/>
        </w:rPr>
        <w:t>级之间。建筑能效等级为</w:t>
      </w:r>
      <w:r w:rsidRPr="009F5A10">
        <w:t>D</w:t>
      </w:r>
      <w:r w:rsidRPr="009F5A10">
        <w:rPr>
          <w:rFonts w:hint="eastAsia"/>
        </w:rPr>
        <w:t>级、</w:t>
      </w:r>
      <w:r w:rsidRPr="009F5A10">
        <w:t>E</w:t>
      </w:r>
      <w:r w:rsidRPr="009F5A10">
        <w:rPr>
          <w:rFonts w:hint="eastAsia"/>
        </w:rPr>
        <w:t>级为</w:t>
      </w:r>
      <w:r w:rsidRPr="009F5A10">
        <w:t>2005</w:t>
      </w:r>
      <w:r w:rsidRPr="009F5A10">
        <w:rPr>
          <w:rFonts w:hint="eastAsia"/>
        </w:rPr>
        <w:t>年前建筑，经过调研，应用地埋管式、地表水式水（地）源热泵机组的建筑比较少，因此未作出规定。</w:t>
      </w:r>
    </w:p>
    <w:p w14:paraId="1A8F8530" w14:textId="77777777" w:rsidR="00AE1194" w:rsidRPr="009F5A10" w:rsidRDefault="00AA56F7">
      <w:pPr>
        <w:pStyle w:val="3"/>
      </w:pPr>
      <w:r w:rsidRPr="009F5A10">
        <w:rPr>
          <w:rFonts w:hint="eastAsia"/>
        </w:rPr>
        <w:t xml:space="preserve"> </w:t>
      </w:r>
      <w:r w:rsidRPr="009F5A10">
        <w:rPr>
          <w:rFonts w:hint="eastAsia"/>
        </w:rPr>
        <w:t>暖通空调系统的风机能效应符合表</w:t>
      </w:r>
      <w:r w:rsidRPr="009F5A10">
        <w:t>5.3.14</w:t>
      </w:r>
      <w:r w:rsidRPr="009F5A10">
        <w:rPr>
          <w:rFonts w:hint="eastAsia"/>
        </w:rPr>
        <w:t>的规定。</w:t>
      </w:r>
    </w:p>
    <w:p w14:paraId="0EF530D2" w14:textId="77777777" w:rsidR="00AE1194" w:rsidRPr="009F5A10" w:rsidRDefault="00AA56F7">
      <w:pPr>
        <w:pStyle w:val="aa"/>
      </w:pPr>
      <w:r w:rsidRPr="009F5A10">
        <w:rPr>
          <w:rFonts w:hint="eastAsia"/>
        </w:rPr>
        <w:t>5.3.1</w:t>
      </w:r>
      <w:r w:rsidRPr="009F5A10">
        <w:t xml:space="preserve">4 </w:t>
      </w:r>
      <w:r w:rsidRPr="009F5A10">
        <w:rPr>
          <w:rFonts w:hint="eastAsia"/>
        </w:rPr>
        <w:t>风机能效</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0"/>
        <w:gridCol w:w="4360"/>
      </w:tblGrid>
      <w:tr w:rsidR="00AE1194" w:rsidRPr="009F5A10" w14:paraId="3AAECB75" w14:textId="77777777">
        <w:trPr>
          <w:trHeight w:val="285"/>
          <w:jc w:val="center"/>
        </w:trPr>
        <w:tc>
          <w:tcPr>
            <w:tcW w:w="2500" w:type="pct"/>
            <w:shd w:val="clear" w:color="auto" w:fill="auto"/>
            <w:noWrap/>
            <w:vAlign w:val="center"/>
          </w:tcPr>
          <w:p w14:paraId="6F5EAC79" w14:textId="77777777" w:rsidR="00AE1194" w:rsidRPr="009F5A10" w:rsidRDefault="00AA56F7">
            <w:pPr>
              <w:pStyle w:val="afffe"/>
              <w:ind w:firstLine="480"/>
              <w:rPr>
                <w:rFonts w:cs="Times New Roman"/>
                <w:sz w:val="24"/>
                <w:szCs w:val="24"/>
              </w:rPr>
            </w:pPr>
            <w:r w:rsidRPr="009F5A10">
              <w:rPr>
                <w:rFonts w:cs="Times New Roman"/>
                <w:sz w:val="24"/>
                <w:szCs w:val="24"/>
              </w:rPr>
              <w:t>建筑能效等级</w:t>
            </w:r>
          </w:p>
        </w:tc>
        <w:tc>
          <w:tcPr>
            <w:tcW w:w="2500" w:type="pct"/>
            <w:shd w:val="clear" w:color="auto" w:fill="auto"/>
            <w:noWrap/>
            <w:vAlign w:val="center"/>
          </w:tcPr>
          <w:p w14:paraId="1E0B830A" w14:textId="77777777" w:rsidR="00AE1194" w:rsidRPr="009F5A10" w:rsidRDefault="00AA56F7">
            <w:pPr>
              <w:pStyle w:val="afffe"/>
              <w:ind w:firstLine="480"/>
              <w:rPr>
                <w:rFonts w:cs="Times New Roman"/>
                <w:sz w:val="24"/>
                <w:szCs w:val="24"/>
              </w:rPr>
            </w:pPr>
            <w:r w:rsidRPr="009F5A10">
              <w:rPr>
                <w:rFonts w:cs="Times New Roman"/>
                <w:sz w:val="24"/>
                <w:szCs w:val="24"/>
              </w:rPr>
              <w:t>风机能效等级</w:t>
            </w:r>
          </w:p>
        </w:tc>
      </w:tr>
      <w:tr w:rsidR="00AE1194" w:rsidRPr="009F5A10" w14:paraId="29EEB1CC" w14:textId="77777777">
        <w:trPr>
          <w:trHeight w:val="285"/>
          <w:jc w:val="center"/>
        </w:trPr>
        <w:tc>
          <w:tcPr>
            <w:tcW w:w="2500" w:type="pct"/>
            <w:shd w:val="clear" w:color="auto" w:fill="auto"/>
            <w:noWrap/>
            <w:vAlign w:val="center"/>
          </w:tcPr>
          <w:p w14:paraId="5EC02384" w14:textId="77777777" w:rsidR="00AE1194" w:rsidRPr="009F5A10" w:rsidRDefault="00AA56F7">
            <w:pPr>
              <w:pStyle w:val="afffe"/>
              <w:ind w:firstLine="480"/>
              <w:rPr>
                <w:rFonts w:cs="Times New Roman"/>
                <w:sz w:val="24"/>
                <w:szCs w:val="24"/>
              </w:rPr>
            </w:pPr>
            <w:r w:rsidRPr="009F5A10">
              <w:rPr>
                <w:rFonts w:cs="Times New Roman"/>
                <w:sz w:val="24"/>
                <w:szCs w:val="24"/>
              </w:rPr>
              <w:t>A+</w:t>
            </w:r>
          </w:p>
        </w:tc>
        <w:tc>
          <w:tcPr>
            <w:tcW w:w="2500" w:type="pct"/>
            <w:shd w:val="clear" w:color="auto" w:fill="auto"/>
            <w:noWrap/>
            <w:vAlign w:val="center"/>
          </w:tcPr>
          <w:p w14:paraId="0C1F5AE5" w14:textId="77777777" w:rsidR="00AE1194" w:rsidRPr="009F5A10" w:rsidRDefault="00AA56F7">
            <w:pPr>
              <w:pStyle w:val="afffe"/>
              <w:ind w:firstLine="480"/>
              <w:rPr>
                <w:rFonts w:cs="Times New Roman"/>
                <w:sz w:val="24"/>
                <w:szCs w:val="24"/>
              </w:rPr>
            </w:pPr>
            <w:r w:rsidRPr="009F5A10">
              <w:rPr>
                <w:rFonts w:cs="Times New Roman"/>
                <w:sz w:val="24"/>
                <w:szCs w:val="24"/>
              </w:rPr>
              <w:t>1</w:t>
            </w:r>
            <w:r w:rsidRPr="009F5A10">
              <w:rPr>
                <w:rFonts w:cs="Times New Roman"/>
                <w:sz w:val="24"/>
                <w:szCs w:val="24"/>
              </w:rPr>
              <w:t>级</w:t>
            </w:r>
          </w:p>
        </w:tc>
      </w:tr>
      <w:tr w:rsidR="00AE1194" w:rsidRPr="009F5A10" w14:paraId="631D07C2" w14:textId="77777777">
        <w:trPr>
          <w:trHeight w:val="285"/>
          <w:jc w:val="center"/>
        </w:trPr>
        <w:tc>
          <w:tcPr>
            <w:tcW w:w="2500" w:type="pct"/>
            <w:shd w:val="clear" w:color="auto" w:fill="auto"/>
            <w:noWrap/>
            <w:vAlign w:val="center"/>
          </w:tcPr>
          <w:p w14:paraId="4527B833" w14:textId="77777777" w:rsidR="00AE1194" w:rsidRPr="009F5A10" w:rsidRDefault="00AA56F7">
            <w:pPr>
              <w:pStyle w:val="afffe"/>
              <w:ind w:firstLine="480"/>
              <w:rPr>
                <w:rFonts w:cs="Times New Roman"/>
                <w:sz w:val="24"/>
                <w:szCs w:val="24"/>
              </w:rPr>
            </w:pPr>
            <w:r w:rsidRPr="009F5A10">
              <w:rPr>
                <w:rFonts w:cs="Times New Roman"/>
                <w:sz w:val="24"/>
                <w:szCs w:val="24"/>
              </w:rPr>
              <w:t>A</w:t>
            </w:r>
          </w:p>
        </w:tc>
        <w:tc>
          <w:tcPr>
            <w:tcW w:w="2500" w:type="pct"/>
            <w:shd w:val="clear" w:color="auto" w:fill="auto"/>
            <w:noWrap/>
            <w:vAlign w:val="center"/>
          </w:tcPr>
          <w:p w14:paraId="1FD2553F" w14:textId="77777777" w:rsidR="00AE1194" w:rsidRPr="009F5A10" w:rsidRDefault="00AA56F7">
            <w:pPr>
              <w:pStyle w:val="afffe"/>
              <w:ind w:firstLine="480"/>
              <w:rPr>
                <w:rFonts w:cs="Times New Roman"/>
                <w:sz w:val="24"/>
                <w:szCs w:val="24"/>
              </w:rPr>
            </w:pPr>
            <w:r w:rsidRPr="009F5A10">
              <w:rPr>
                <w:rFonts w:cs="Times New Roman"/>
                <w:sz w:val="24"/>
                <w:szCs w:val="24"/>
              </w:rPr>
              <w:t>1</w:t>
            </w:r>
            <w:r w:rsidRPr="009F5A10">
              <w:rPr>
                <w:rFonts w:cs="Times New Roman"/>
                <w:sz w:val="24"/>
                <w:szCs w:val="24"/>
              </w:rPr>
              <w:t>级</w:t>
            </w:r>
          </w:p>
        </w:tc>
      </w:tr>
      <w:tr w:rsidR="00AE1194" w:rsidRPr="009F5A10" w14:paraId="232004FB" w14:textId="77777777">
        <w:trPr>
          <w:trHeight w:val="285"/>
          <w:jc w:val="center"/>
        </w:trPr>
        <w:tc>
          <w:tcPr>
            <w:tcW w:w="2500" w:type="pct"/>
            <w:shd w:val="clear" w:color="auto" w:fill="auto"/>
            <w:noWrap/>
            <w:vAlign w:val="center"/>
          </w:tcPr>
          <w:p w14:paraId="6BBF8E51" w14:textId="77777777" w:rsidR="00AE1194" w:rsidRPr="009F5A10" w:rsidRDefault="00AA56F7">
            <w:pPr>
              <w:pStyle w:val="afffe"/>
              <w:ind w:firstLine="480"/>
              <w:rPr>
                <w:rFonts w:cs="Times New Roman"/>
                <w:sz w:val="24"/>
                <w:szCs w:val="24"/>
              </w:rPr>
            </w:pPr>
            <w:r w:rsidRPr="009F5A10">
              <w:rPr>
                <w:rFonts w:cs="Times New Roman"/>
                <w:sz w:val="24"/>
                <w:szCs w:val="24"/>
              </w:rPr>
              <w:t>A-</w:t>
            </w:r>
          </w:p>
        </w:tc>
        <w:tc>
          <w:tcPr>
            <w:tcW w:w="2500" w:type="pct"/>
            <w:shd w:val="clear" w:color="auto" w:fill="auto"/>
            <w:noWrap/>
            <w:vAlign w:val="center"/>
          </w:tcPr>
          <w:p w14:paraId="2EC3A865" w14:textId="77777777" w:rsidR="00AE1194" w:rsidRPr="009F5A10" w:rsidRDefault="00AA56F7">
            <w:pPr>
              <w:pStyle w:val="afffe"/>
              <w:ind w:firstLine="480"/>
              <w:rPr>
                <w:rFonts w:cs="Times New Roman"/>
                <w:sz w:val="24"/>
                <w:szCs w:val="24"/>
              </w:rPr>
            </w:pPr>
            <w:r w:rsidRPr="009F5A10">
              <w:rPr>
                <w:rFonts w:cs="Times New Roman"/>
                <w:sz w:val="24"/>
                <w:szCs w:val="24"/>
              </w:rPr>
              <w:t>2</w:t>
            </w:r>
            <w:r w:rsidRPr="009F5A10">
              <w:rPr>
                <w:rFonts w:cs="Times New Roman"/>
                <w:sz w:val="24"/>
                <w:szCs w:val="24"/>
              </w:rPr>
              <w:t>级</w:t>
            </w:r>
          </w:p>
        </w:tc>
      </w:tr>
      <w:tr w:rsidR="00AE1194" w:rsidRPr="009F5A10" w14:paraId="39397379" w14:textId="77777777">
        <w:trPr>
          <w:trHeight w:val="285"/>
          <w:jc w:val="center"/>
        </w:trPr>
        <w:tc>
          <w:tcPr>
            <w:tcW w:w="2500" w:type="pct"/>
            <w:shd w:val="clear" w:color="auto" w:fill="auto"/>
            <w:noWrap/>
            <w:vAlign w:val="center"/>
          </w:tcPr>
          <w:p w14:paraId="1E6BE64E" w14:textId="77777777" w:rsidR="00AE1194" w:rsidRPr="009F5A10" w:rsidRDefault="00AA56F7">
            <w:pPr>
              <w:pStyle w:val="afffe"/>
              <w:ind w:firstLine="480"/>
              <w:rPr>
                <w:rFonts w:cs="Times New Roman"/>
                <w:sz w:val="24"/>
                <w:szCs w:val="24"/>
              </w:rPr>
            </w:pPr>
            <w:r w:rsidRPr="009F5A10">
              <w:rPr>
                <w:rFonts w:cs="Times New Roman"/>
                <w:sz w:val="24"/>
                <w:szCs w:val="24"/>
              </w:rPr>
              <w:t>B</w:t>
            </w:r>
          </w:p>
        </w:tc>
        <w:tc>
          <w:tcPr>
            <w:tcW w:w="2500" w:type="pct"/>
            <w:shd w:val="clear" w:color="auto" w:fill="auto"/>
            <w:noWrap/>
            <w:vAlign w:val="center"/>
          </w:tcPr>
          <w:p w14:paraId="2C6EFF00" w14:textId="77777777" w:rsidR="00AE1194" w:rsidRPr="009F5A10" w:rsidRDefault="00AA56F7">
            <w:pPr>
              <w:pStyle w:val="afffe"/>
              <w:ind w:firstLine="480"/>
              <w:rPr>
                <w:rFonts w:cs="Times New Roman"/>
                <w:sz w:val="24"/>
                <w:szCs w:val="24"/>
              </w:rPr>
            </w:pPr>
            <w:r w:rsidRPr="009F5A10">
              <w:rPr>
                <w:rFonts w:cs="Times New Roman"/>
                <w:sz w:val="24"/>
                <w:szCs w:val="24"/>
              </w:rPr>
              <w:t>3</w:t>
            </w:r>
            <w:r w:rsidRPr="009F5A10">
              <w:rPr>
                <w:rFonts w:cs="Times New Roman"/>
                <w:sz w:val="24"/>
                <w:szCs w:val="24"/>
              </w:rPr>
              <w:t>级</w:t>
            </w:r>
          </w:p>
        </w:tc>
      </w:tr>
      <w:tr w:rsidR="00AE1194" w:rsidRPr="009F5A10" w14:paraId="3AC67A74" w14:textId="77777777">
        <w:trPr>
          <w:trHeight w:val="285"/>
          <w:jc w:val="center"/>
        </w:trPr>
        <w:tc>
          <w:tcPr>
            <w:tcW w:w="2500" w:type="pct"/>
            <w:shd w:val="clear" w:color="auto" w:fill="auto"/>
            <w:noWrap/>
            <w:vAlign w:val="center"/>
          </w:tcPr>
          <w:p w14:paraId="6C0FC5F1" w14:textId="77777777" w:rsidR="00AE1194" w:rsidRPr="009F5A10" w:rsidRDefault="00AA56F7">
            <w:pPr>
              <w:pStyle w:val="afffe"/>
              <w:ind w:firstLine="480"/>
              <w:rPr>
                <w:rFonts w:cs="Times New Roman"/>
                <w:sz w:val="24"/>
                <w:szCs w:val="24"/>
              </w:rPr>
            </w:pPr>
            <w:r w:rsidRPr="009F5A10">
              <w:rPr>
                <w:rFonts w:cs="Times New Roman"/>
                <w:sz w:val="24"/>
                <w:szCs w:val="24"/>
              </w:rPr>
              <w:t>C</w:t>
            </w:r>
          </w:p>
        </w:tc>
        <w:tc>
          <w:tcPr>
            <w:tcW w:w="2500" w:type="pct"/>
            <w:shd w:val="clear" w:color="auto" w:fill="auto"/>
            <w:noWrap/>
            <w:vAlign w:val="center"/>
          </w:tcPr>
          <w:p w14:paraId="3429985A" w14:textId="77777777" w:rsidR="00AE1194" w:rsidRPr="009F5A10" w:rsidRDefault="00AA56F7">
            <w:pPr>
              <w:pStyle w:val="afffe"/>
              <w:ind w:firstLine="480"/>
              <w:rPr>
                <w:rFonts w:cs="Times New Roman"/>
                <w:sz w:val="24"/>
                <w:szCs w:val="24"/>
              </w:rPr>
            </w:pPr>
            <w:r w:rsidRPr="009F5A10">
              <w:rPr>
                <w:rFonts w:cs="Times New Roman"/>
                <w:sz w:val="24"/>
                <w:szCs w:val="24"/>
              </w:rPr>
              <w:t>3</w:t>
            </w:r>
            <w:r w:rsidRPr="009F5A10">
              <w:rPr>
                <w:rFonts w:cs="Times New Roman"/>
                <w:sz w:val="24"/>
                <w:szCs w:val="24"/>
              </w:rPr>
              <w:t>级</w:t>
            </w:r>
          </w:p>
        </w:tc>
      </w:tr>
      <w:tr w:rsidR="00AE1194" w:rsidRPr="009F5A10" w14:paraId="0E701603" w14:textId="77777777">
        <w:trPr>
          <w:trHeight w:val="285"/>
          <w:jc w:val="center"/>
        </w:trPr>
        <w:tc>
          <w:tcPr>
            <w:tcW w:w="2500" w:type="pct"/>
            <w:shd w:val="clear" w:color="auto" w:fill="auto"/>
            <w:noWrap/>
            <w:vAlign w:val="center"/>
          </w:tcPr>
          <w:p w14:paraId="6B549219" w14:textId="77777777" w:rsidR="00AE1194" w:rsidRPr="009F5A10" w:rsidRDefault="00AA56F7">
            <w:pPr>
              <w:pStyle w:val="afffe"/>
              <w:ind w:firstLine="480"/>
              <w:rPr>
                <w:rFonts w:cs="Times New Roman"/>
                <w:sz w:val="24"/>
                <w:szCs w:val="24"/>
              </w:rPr>
            </w:pPr>
            <w:r w:rsidRPr="009F5A10">
              <w:rPr>
                <w:rFonts w:cs="Times New Roman"/>
                <w:sz w:val="24"/>
                <w:szCs w:val="24"/>
              </w:rPr>
              <w:lastRenderedPageBreak/>
              <w:t>D</w:t>
            </w:r>
          </w:p>
        </w:tc>
        <w:tc>
          <w:tcPr>
            <w:tcW w:w="2500" w:type="pct"/>
            <w:shd w:val="clear" w:color="auto" w:fill="auto"/>
            <w:noWrap/>
            <w:vAlign w:val="center"/>
          </w:tcPr>
          <w:p w14:paraId="2675C0BF" w14:textId="77777777" w:rsidR="00AE1194" w:rsidRPr="009F5A10" w:rsidRDefault="00AA56F7">
            <w:pPr>
              <w:pStyle w:val="afffe"/>
              <w:ind w:firstLine="480"/>
              <w:rPr>
                <w:rFonts w:cs="Times New Roman"/>
                <w:sz w:val="24"/>
                <w:szCs w:val="24"/>
              </w:rPr>
            </w:pPr>
            <w:r w:rsidRPr="009F5A10">
              <w:rPr>
                <w:rFonts w:cs="Times New Roman"/>
                <w:sz w:val="24"/>
                <w:szCs w:val="24"/>
              </w:rPr>
              <w:t>——</w:t>
            </w:r>
          </w:p>
        </w:tc>
      </w:tr>
      <w:tr w:rsidR="00AE1194" w:rsidRPr="009F5A10" w14:paraId="1FC66A83" w14:textId="77777777">
        <w:trPr>
          <w:trHeight w:val="285"/>
          <w:jc w:val="center"/>
        </w:trPr>
        <w:tc>
          <w:tcPr>
            <w:tcW w:w="2500" w:type="pct"/>
            <w:shd w:val="clear" w:color="auto" w:fill="auto"/>
            <w:noWrap/>
            <w:vAlign w:val="center"/>
          </w:tcPr>
          <w:p w14:paraId="7D093486" w14:textId="77777777" w:rsidR="00AE1194" w:rsidRPr="009F5A10" w:rsidRDefault="00AA56F7">
            <w:pPr>
              <w:pStyle w:val="afffe"/>
              <w:ind w:firstLine="480"/>
              <w:rPr>
                <w:rFonts w:cs="Times New Roman"/>
                <w:sz w:val="24"/>
                <w:szCs w:val="24"/>
              </w:rPr>
            </w:pPr>
            <w:r w:rsidRPr="009F5A10">
              <w:rPr>
                <w:rFonts w:cs="Times New Roman"/>
                <w:sz w:val="24"/>
                <w:szCs w:val="24"/>
              </w:rPr>
              <w:t>E</w:t>
            </w:r>
          </w:p>
        </w:tc>
        <w:tc>
          <w:tcPr>
            <w:tcW w:w="2500" w:type="pct"/>
            <w:shd w:val="clear" w:color="auto" w:fill="auto"/>
            <w:noWrap/>
            <w:vAlign w:val="center"/>
          </w:tcPr>
          <w:p w14:paraId="6530E4CD" w14:textId="77777777" w:rsidR="00AE1194" w:rsidRPr="009F5A10" w:rsidRDefault="00AA56F7">
            <w:pPr>
              <w:pStyle w:val="afffe"/>
              <w:ind w:firstLine="480"/>
              <w:rPr>
                <w:rFonts w:cs="Times New Roman"/>
                <w:sz w:val="24"/>
                <w:szCs w:val="24"/>
              </w:rPr>
            </w:pPr>
            <w:r w:rsidRPr="009F5A10">
              <w:rPr>
                <w:rFonts w:cs="Times New Roman"/>
                <w:sz w:val="24"/>
                <w:szCs w:val="24"/>
              </w:rPr>
              <w:t>——</w:t>
            </w:r>
          </w:p>
        </w:tc>
      </w:tr>
    </w:tbl>
    <w:p w14:paraId="19F0D57F" w14:textId="31A10388" w:rsidR="00AE1194" w:rsidRPr="009F5A10" w:rsidRDefault="00AA56F7">
      <w:pPr>
        <w:pStyle w:val="affffa"/>
        <w:ind w:firstLine="480"/>
      </w:pPr>
      <w:r w:rsidRPr="009F5A10">
        <w:rPr>
          <w:rFonts w:hint="eastAsia"/>
        </w:rPr>
        <w:t>【条文说明】现行国家标准《通风机能效限定值及能效等级》</w:t>
      </w:r>
      <w:r w:rsidRPr="009F5A10">
        <w:t>GB 19761</w:t>
      </w:r>
      <w:r w:rsidRPr="009F5A10">
        <w:rPr>
          <w:rFonts w:hint="eastAsia"/>
        </w:rPr>
        <w:t>将通风机的能效分为</w:t>
      </w:r>
      <w:r w:rsidRPr="009F5A10">
        <w:rPr>
          <w:rFonts w:hint="eastAsia"/>
        </w:rPr>
        <w:t>3</w:t>
      </w:r>
      <w:r w:rsidRPr="009F5A10">
        <w:rPr>
          <w:rFonts w:hint="eastAsia"/>
        </w:rPr>
        <w:t>级，其中</w:t>
      </w:r>
      <w:r w:rsidRPr="009F5A10">
        <w:rPr>
          <w:rFonts w:hint="eastAsia"/>
        </w:rPr>
        <w:t>1</w:t>
      </w:r>
      <w:r w:rsidRPr="009F5A10">
        <w:rPr>
          <w:rFonts w:hint="eastAsia"/>
        </w:rPr>
        <w:t>级能效最高，</w:t>
      </w:r>
      <w:r w:rsidRPr="009F5A10">
        <w:rPr>
          <w:rFonts w:hint="eastAsia"/>
        </w:rPr>
        <w:t>3</w:t>
      </w:r>
      <w:r w:rsidRPr="009F5A10">
        <w:rPr>
          <w:rFonts w:hint="eastAsia"/>
        </w:rPr>
        <w:t>级能效最低，</w:t>
      </w:r>
      <w:r w:rsidRPr="009F5A10">
        <w:rPr>
          <w:rFonts w:hint="eastAsia"/>
        </w:rPr>
        <w:t>2</w:t>
      </w:r>
      <w:r w:rsidRPr="009F5A10">
        <w:rPr>
          <w:rFonts w:hint="eastAsia"/>
        </w:rPr>
        <w:t>级能效风机效率如</w:t>
      </w:r>
      <w:r w:rsidRPr="009F5A10">
        <w:fldChar w:fldCharType="begin"/>
      </w:r>
      <w:r w:rsidRPr="009F5A10">
        <w:instrText xml:space="preserve"> </w:instrText>
      </w:r>
      <w:r w:rsidRPr="009F5A10">
        <w:rPr>
          <w:rFonts w:hint="eastAsia"/>
        </w:rPr>
        <w:instrText>REF _Ref84952014 \h</w:instrText>
      </w:r>
      <w:r w:rsidRPr="009F5A10">
        <w:instrText xml:space="preserve"> </w:instrText>
      </w:r>
      <w:r w:rsidR="009F5A10">
        <w:instrText xml:space="preserve"> \* MERGEFORMAT </w:instrText>
      </w:r>
      <w:r w:rsidRPr="009F5A10">
        <w:fldChar w:fldCharType="separate"/>
      </w:r>
      <w:r w:rsidRPr="009F5A10">
        <w:rPr>
          <w:rFonts w:hint="eastAsia"/>
        </w:rPr>
        <w:t>表</w:t>
      </w:r>
      <w:r w:rsidRPr="009F5A10">
        <w:rPr>
          <w:rFonts w:hint="eastAsia"/>
        </w:rPr>
        <w:t xml:space="preserve"> </w:t>
      </w:r>
      <w:r w:rsidRPr="009F5A10">
        <w:t>8</w:t>
      </w:r>
      <w:r w:rsidRPr="009F5A10">
        <w:fldChar w:fldCharType="end"/>
      </w:r>
      <w:r w:rsidRPr="009F5A10">
        <w:t>~</w:t>
      </w:r>
      <w:r w:rsidRPr="009F5A10">
        <w:fldChar w:fldCharType="begin"/>
      </w:r>
      <w:r w:rsidRPr="009F5A10">
        <w:instrText xml:space="preserve"> REF _Ref84952021 \h </w:instrText>
      </w:r>
      <w:r w:rsidR="009F5A10">
        <w:instrText xml:space="preserve"> \* MERGEFORMAT </w:instrText>
      </w:r>
      <w:r w:rsidRPr="009F5A10">
        <w:fldChar w:fldCharType="separate"/>
      </w:r>
      <w:r w:rsidRPr="009F5A10">
        <w:rPr>
          <w:rFonts w:hint="eastAsia"/>
        </w:rPr>
        <w:t>表</w:t>
      </w:r>
      <w:r w:rsidRPr="009F5A10">
        <w:rPr>
          <w:rFonts w:hint="eastAsia"/>
        </w:rPr>
        <w:t xml:space="preserve"> </w:t>
      </w:r>
      <w:r w:rsidRPr="009F5A10">
        <w:t>11</w:t>
      </w:r>
      <w:r w:rsidRPr="009F5A10">
        <w:fldChar w:fldCharType="end"/>
      </w:r>
      <w:r w:rsidRPr="009F5A10">
        <w:rPr>
          <w:rFonts w:hint="eastAsia"/>
        </w:rPr>
        <w:t>。国家标准《建筑节能与可再生能源利用通用规范》</w:t>
      </w:r>
      <w:r w:rsidRPr="009F5A10">
        <w:rPr>
          <w:rFonts w:hint="eastAsia"/>
        </w:rPr>
        <w:t>GB 55015-2021</w:t>
      </w:r>
      <w:r w:rsidRPr="009F5A10">
        <w:rPr>
          <w:rFonts w:hint="eastAsia"/>
        </w:rPr>
        <w:t>规定风机选型时，风机效率不应低于现行国家标准《通风机能效限定值及能效等级》</w:t>
      </w:r>
      <w:r w:rsidRPr="009F5A10">
        <w:t>GB 19761</w:t>
      </w:r>
      <w:r w:rsidRPr="009F5A10">
        <w:rPr>
          <w:rFonts w:hint="eastAsia"/>
        </w:rPr>
        <w:t>规定的通风机能效等级的</w:t>
      </w:r>
      <w:r w:rsidRPr="009F5A10">
        <w:rPr>
          <w:rFonts w:hint="eastAsia"/>
        </w:rPr>
        <w:t>2</w:t>
      </w:r>
      <w:r w:rsidRPr="009F5A10">
        <w:rPr>
          <w:rFonts w:hint="eastAsia"/>
        </w:rPr>
        <w:t>级；根据上述标准给出了不同建筑能效暖通空调系统的风机能效。</w:t>
      </w:r>
    </w:p>
    <w:p w14:paraId="473B1B90" w14:textId="77777777" w:rsidR="00AE1194" w:rsidRPr="009F5A10" w:rsidRDefault="00AA56F7">
      <w:pPr>
        <w:pStyle w:val="aa"/>
      </w:pPr>
      <w:bookmarkStart w:id="32" w:name="_Ref84952014"/>
      <w:r w:rsidRPr="009F5A10">
        <w:rPr>
          <w:rFonts w:hint="eastAsia"/>
        </w:rPr>
        <w:t>表</w:t>
      </w:r>
      <w:r w:rsidRPr="009F5A10">
        <w:rPr>
          <w:rFonts w:hint="eastAsia"/>
        </w:rPr>
        <w:t xml:space="preserve"> </w:t>
      </w:r>
      <w:r w:rsidRPr="009F5A10">
        <w:fldChar w:fldCharType="begin"/>
      </w:r>
      <w:r w:rsidRPr="009F5A10">
        <w:instrText xml:space="preserve"> </w:instrText>
      </w:r>
      <w:r w:rsidRPr="009F5A10">
        <w:rPr>
          <w:rFonts w:hint="eastAsia"/>
        </w:rPr>
        <w:instrText xml:space="preserve">SEQ </w:instrText>
      </w:r>
      <w:r w:rsidRPr="009F5A10">
        <w:rPr>
          <w:rFonts w:hint="eastAsia"/>
        </w:rPr>
        <w:instrText>表</w:instrText>
      </w:r>
      <w:r w:rsidRPr="009F5A10">
        <w:rPr>
          <w:rFonts w:hint="eastAsia"/>
        </w:rPr>
        <w:instrText xml:space="preserve"> \* ARABIC</w:instrText>
      </w:r>
      <w:r w:rsidRPr="009F5A10">
        <w:instrText xml:space="preserve"> </w:instrText>
      </w:r>
      <w:r w:rsidRPr="009F5A10">
        <w:fldChar w:fldCharType="separate"/>
      </w:r>
      <w:r w:rsidRPr="009F5A10">
        <w:t>8</w:t>
      </w:r>
      <w:r w:rsidRPr="009F5A10">
        <w:fldChar w:fldCharType="end"/>
      </w:r>
      <w:bookmarkEnd w:id="32"/>
      <w:r w:rsidRPr="009F5A10">
        <w:t xml:space="preserve"> </w:t>
      </w:r>
      <w:r w:rsidRPr="009F5A10">
        <w:rPr>
          <w:bCs/>
          <w:sz w:val="21"/>
          <w:szCs w:val="21"/>
        </w:rPr>
        <w:t>离心通风机</w:t>
      </w:r>
      <w:r w:rsidRPr="009F5A10">
        <w:rPr>
          <w:rFonts w:hint="eastAsia"/>
          <w:bCs/>
          <w:sz w:val="21"/>
          <w:szCs w:val="21"/>
        </w:rPr>
        <w:t>（</w:t>
      </w:r>
      <w:r w:rsidRPr="009F5A10">
        <w:t>0.95≤</w:t>
      </w:r>
      <w:r w:rsidRPr="009F5A10">
        <w:rPr>
          <w:i/>
        </w:rPr>
        <w:t>ψ</w:t>
      </w:r>
      <w:r w:rsidRPr="009F5A10">
        <w:t>&lt;1.55</w:t>
      </w:r>
      <w:r w:rsidRPr="009F5A10">
        <w:rPr>
          <w:rFonts w:hint="eastAsia"/>
          <w:bCs/>
          <w:sz w:val="21"/>
          <w:szCs w:val="21"/>
        </w:rPr>
        <w:t>）</w:t>
      </w:r>
      <w:r w:rsidRPr="009F5A10">
        <w:rPr>
          <w:bCs/>
          <w:sz w:val="21"/>
          <w:szCs w:val="21"/>
        </w:rPr>
        <w:t>2</w:t>
      </w:r>
      <w:r w:rsidRPr="009F5A10">
        <w:rPr>
          <w:bCs/>
          <w:sz w:val="21"/>
          <w:szCs w:val="21"/>
        </w:rPr>
        <w:t>级能效值</w:t>
      </w:r>
    </w:p>
    <w:tbl>
      <w:tblPr>
        <w:tblW w:w="5000" w:type="pct"/>
        <w:tblBorders>
          <w:top w:val="single" w:sz="6" w:space="0" w:color="333333"/>
          <w:left w:val="single" w:sz="6" w:space="0" w:color="333333"/>
          <w:bottom w:val="single" w:sz="6" w:space="0" w:color="333333"/>
          <w:right w:val="single" w:sz="6" w:space="0" w:color="333333"/>
        </w:tblBorders>
        <w:tblCellMar>
          <w:top w:w="15" w:type="dxa"/>
          <w:left w:w="15" w:type="dxa"/>
          <w:bottom w:w="15" w:type="dxa"/>
          <w:right w:w="15" w:type="dxa"/>
        </w:tblCellMar>
        <w:tblLook w:val="04A0" w:firstRow="1" w:lastRow="0" w:firstColumn="1" w:lastColumn="0" w:noHBand="0" w:noVBand="1"/>
      </w:tblPr>
      <w:tblGrid>
        <w:gridCol w:w="1334"/>
        <w:gridCol w:w="1192"/>
        <w:gridCol w:w="1042"/>
        <w:gridCol w:w="1342"/>
        <w:gridCol w:w="1190"/>
        <w:gridCol w:w="894"/>
        <w:gridCol w:w="861"/>
        <w:gridCol w:w="859"/>
      </w:tblGrid>
      <w:tr w:rsidR="00AE1194" w:rsidRPr="009F5A10" w14:paraId="123715AA" w14:textId="77777777">
        <w:trPr>
          <w:trHeight w:val="540"/>
        </w:trPr>
        <w:tc>
          <w:tcPr>
            <w:tcW w:w="765" w:type="pct"/>
            <w:vMerge w:val="restart"/>
            <w:tcBorders>
              <w:top w:val="single" w:sz="6" w:space="0" w:color="333333"/>
              <w:left w:val="single" w:sz="6" w:space="0" w:color="333333"/>
              <w:bottom w:val="single" w:sz="6" w:space="0" w:color="333333"/>
              <w:right w:val="single" w:sz="6" w:space="0" w:color="333333"/>
            </w:tcBorders>
            <w:vAlign w:val="center"/>
          </w:tcPr>
          <w:p w14:paraId="419D4685" w14:textId="77777777" w:rsidR="00AE1194" w:rsidRPr="009F5A10" w:rsidRDefault="00AA56F7">
            <w:pPr>
              <w:pStyle w:val="afffe"/>
            </w:pPr>
            <w:r w:rsidRPr="009F5A10">
              <w:t>压力系数</w:t>
            </w:r>
          </w:p>
          <w:p w14:paraId="49A722AC" w14:textId="77777777" w:rsidR="00AE1194" w:rsidRPr="009F5A10" w:rsidRDefault="00AA56F7">
            <w:pPr>
              <w:pStyle w:val="afffe"/>
              <w:rPr>
                <w:i/>
              </w:rPr>
            </w:pPr>
            <w:r w:rsidRPr="009F5A10">
              <w:rPr>
                <w:i/>
              </w:rPr>
              <w:t>ψ</w:t>
            </w:r>
          </w:p>
        </w:tc>
        <w:tc>
          <w:tcPr>
            <w:tcW w:w="684" w:type="pct"/>
            <w:vMerge w:val="restart"/>
            <w:tcBorders>
              <w:top w:val="single" w:sz="6" w:space="0" w:color="333333"/>
              <w:left w:val="single" w:sz="6" w:space="0" w:color="333333"/>
              <w:bottom w:val="single" w:sz="6" w:space="0" w:color="333333"/>
              <w:right w:val="single" w:sz="6" w:space="0" w:color="333333"/>
            </w:tcBorders>
            <w:vAlign w:val="center"/>
          </w:tcPr>
          <w:p w14:paraId="2BEA0FD4" w14:textId="77777777" w:rsidR="00AE1194" w:rsidRPr="009F5A10" w:rsidRDefault="00AA56F7">
            <w:pPr>
              <w:pStyle w:val="afffe"/>
            </w:pPr>
            <w:r w:rsidRPr="009F5A10">
              <w:t>比转速</w:t>
            </w:r>
            <w:r w:rsidRPr="009F5A10">
              <w:rPr>
                <w:i/>
              </w:rPr>
              <w:t>n</w:t>
            </w:r>
            <w:r w:rsidRPr="009F5A10">
              <w:rPr>
                <w:vertAlign w:val="subscript"/>
              </w:rPr>
              <w:t>s</w:t>
            </w:r>
          </w:p>
        </w:tc>
        <w:tc>
          <w:tcPr>
            <w:tcW w:w="3551" w:type="pct"/>
            <w:gridSpan w:val="6"/>
            <w:tcBorders>
              <w:top w:val="single" w:sz="6" w:space="0" w:color="333333"/>
              <w:left w:val="single" w:sz="6" w:space="0" w:color="333333"/>
              <w:bottom w:val="single" w:sz="6" w:space="0" w:color="333333"/>
              <w:right w:val="single" w:sz="6" w:space="0" w:color="333333"/>
            </w:tcBorders>
            <w:vAlign w:val="center"/>
          </w:tcPr>
          <w:p w14:paraId="4D6E0EB5" w14:textId="77777777" w:rsidR="00AE1194" w:rsidRPr="009F5A10" w:rsidRDefault="00AA56F7">
            <w:pPr>
              <w:pStyle w:val="afffe"/>
            </w:pPr>
            <w:r w:rsidRPr="009F5A10">
              <w:t>使用区最高通风机效率</w:t>
            </w:r>
            <w:r w:rsidRPr="009F5A10">
              <w:rPr>
                <w:i/>
              </w:rPr>
              <w:t>η</w:t>
            </w:r>
            <w:r w:rsidRPr="009F5A10">
              <w:rPr>
                <w:vertAlign w:val="subscript"/>
              </w:rPr>
              <w:t>r</w:t>
            </w:r>
            <w:r w:rsidRPr="009F5A10">
              <w:t>(</w:t>
            </w:r>
            <w:r w:rsidRPr="009F5A10">
              <w:t>％</w:t>
            </w:r>
            <w:r w:rsidRPr="009F5A10">
              <w:t>)</w:t>
            </w:r>
          </w:p>
        </w:tc>
      </w:tr>
      <w:tr w:rsidR="00AE1194" w:rsidRPr="009F5A10" w14:paraId="5256E467" w14:textId="77777777">
        <w:tc>
          <w:tcPr>
            <w:tcW w:w="765" w:type="pct"/>
            <w:vMerge/>
            <w:tcBorders>
              <w:top w:val="single" w:sz="6" w:space="0" w:color="333333"/>
              <w:left w:val="single" w:sz="6" w:space="0" w:color="333333"/>
              <w:bottom w:val="single" w:sz="6" w:space="0" w:color="333333"/>
              <w:right w:val="single" w:sz="6" w:space="0" w:color="333333"/>
            </w:tcBorders>
            <w:vAlign w:val="center"/>
          </w:tcPr>
          <w:p w14:paraId="6646E16A" w14:textId="77777777" w:rsidR="00AE1194" w:rsidRPr="009F5A10" w:rsidRDefault="00AE1194">
            <w:pPr>
              <w:pStyle w:val="afffe"/>
            </w:pPr>
          </w:p>
        </w:tc>
        <w:tc>
          <w:tcPr>
            <w:tcW w:w="684" w:type="pct"/>
            <w:vMerge/>
            <w:tcBorders>
              <w:top w:val="single" w:sz="6" w:space="0" w:color="333333"/>
              <w:left w:val="single" w:sz="6" w:space="0" w:color="333333"/>
              <w:bottom w:val="single" w:sz="6" w:space="0" w:color="333333"/>
              <w:right w:val="single" w:sz="6" w:space="0" w:color="333333"/>
            </w:tcBorders>
            <w:vAlign w:val="center"/>
          </w:tcPr>
          <w:p w14:paraId="4842845C" w14:textId="77777777" w:rsidR="00AE1194" w:rsidRPr="009F5A10" w:rsidRDefault="00AE1194">
            <w:pPr>
              <w:pStyle w:val="afffe"/>
            </w:pPr>
          </w:p>
        </w:tc>
        <w:tc>
          <w:tcPr>
            <w:tcW w:w="598" w:type="pct"/>
            <w:tcBorders>
              <w:top w:val="single" w:sz="6" w:space="0" w:color="333333"/>
              <w:left w:val="single" w:sz="6" w:space="0" w:color="333333"/>
              <w:bottom w:val="single" w:sz="6" w:space="0" w:color="333333"/>
              <w:right w:val="single" w:sz="6" w:space="0" w:color="333333"/>
            </w:tcBorders>
            <w:vAlign w:val="center"/>
          </w:tcPr>
          <w:p w14:paraId="3ADCA9FE" w14:textId="77777777" w:rsidR="00AE1194" w:rsidRPr="009F5A10" w:rsidRDefault="00AA56F7">
            <w:pPr>
              <w:pStyle w:val="afffe"/>
            </w:pPr>
            <w:r w:rsidRPr="009F5A10">
              <w:t>2</w:t>
            </w:r>
            <w:r w:rsidRPr="009F5A10">
              <w:t>＜机号</w:t>
            </w:r>
            <w:r w:rsidRPr="009F5A10">
              <w:t>≤2.5</w:t>
            </w:r>
          </w:p>
        </w:tc>
        <w:tc>
          <w:tcPr>
            <w:tcW w:w="770" w:type="pct"/>
            <w:tcBorders>
              <w:top w:val="single" w:sz="6" w:space="0" w:color="333333"/>
              <w:left w:val="single" w:sz="6" w:space="0" w:color="333333"/>
              <w:bottom w:val="single" w:sz="6" w:space="0" w:color="333333"/>
              <w:right w:val="single" w:sz="6" w:space="0" w:color="333333"/>
            </w:tcBorders>
            <w:vAlign w:val="center"/>
          </w:tcPr>
          <w:p w14:paraId="3E7256AE" w14:textId="77777777" w:rsidR="00AE1194" w:rsidRPr="009F5A10" w:rsidRDefault="00AA56F7">
            <w:pPr>
              <w:pStyle w:val="afffe"/>
            </w:pPr>
            <w:r w:rsidRPr="009F5A10">
              <w:t>2.5</w:t>
            </w:r>
            <w:r w:rsidRPr="009F5A10">
              <w:t>＜机号</w:t>
            </w:r>
            <w:r w:rsidRPr="009F5A10">
              <w:t>≤3.5</w:t>
            </w:r>
          </w:p>
        </w:tc>
        <w:tc>
          <w:tcPr>
            <w:tcW w:w="683" w:type="pct"/>
            <w:tcBorders>
              <w:top w:val="single" w:sz="6" w:space="0" w:color="333333"/>
              <w:left w:val="single" w:sz="6" w:space="0" w:color="333333"/>
              <w:bottom w:val="single" w:sz="6" w:space="0" w:color="333333"/>
              <w:right w:val="single" w:sz="6" w:space="0" w:color="333333"/>
            </w:tcBorders>
            <w:vAlign w:val="center"/>
          </w:tcPr>
          <w:p w14:paraId="43743025" w14:textId="77777777" w:rsidR="00AE1194" w:rsidRPr="009F5A10" w:rsidRDefault="00AA56F7">
            <w:pPr>
              <w:pStyle w:val="afffe"/>
            </w:pPr>
            <w:r w:rsidRPr="009F5A10">
              <w:t>3.5</w:t>
            </w:r>
            <w:r w:rsidRPr="009F5A10">
              <w:t>＜机号</w:t>
            </w:r>
            <w:r w:rsidRPr="009F5A10">
              <w:t>≤4.5</w:t>
            </w:r>
          </w:p>
        </w:tc>
        <w:tc>
          <w:tcPr>
            <w:tcW w:w="513" w:type="pct"/>
            <w:tcBorders>
              <w:top w:val="single" w:sz="6" w:space="0" w:color="333333"/>
              <w:left w:val="single" w:sz="6" w:space="0" w:color="333333"/>
              <w:bottom w:val="single" w:sz="6" w:space="0" w:color="333333"/>
              <w:right w:val="single" w:sz="6" w:space="0" w:color="333333"/>
            </w:tcBorders>
            <w:vAlign w:val="center"/>
          </w:tcPr>
          <w:p w14:paraId="5B67DA99" w14:textId="77777777" w:rsidR="00AE1194" w:rsidRPr="009F5A10" w:rsidRDefault="00AA56F7">
            <w:pPr>
              <w:pStyle w:val="afffe"/>
            </w:pPr>
            <w:r w:rsidRPr="009F5A10">
              <w:t>4.5</w:t>
            </w:r>
            <w:r w:rsidRPr="009F5A10">
              <w:t>＜机号</w:t>
            </w:r>
            <w:r w:rsidRPr="009F5A10">
              <w:t>≤7</w:t>
            </w:r>
          </w:p>
        </w:tc>
        <w:tc>
          <w:tcPr>
            <w:tcW w:w="494" w:type="pct"/>
            <w:tcBorders>
              <w:top w:val="single" w:sz="6" w:space="0" w:color="333333"/>
              <w:left w:val="single" w:sz="6" w:space="0" w:color="333333"/>
              <w:bottom w:val="single" w:sz="6" w:space="0" w:color="333333"/>
              <w:right w:val="single" w:sz="6" w:space="0" w:color="333333"/>
            </w:tcBorders>
            <w:vAlign w:val="center"/>
          </w:tcPr>
          <w:p w14:paraId="3A3A13A6" w14:textId="77777777" w:rsidR="00AE1194" w:rsidRPr="009F5A10" w:rsidRDefault="00AA56F7">
            <w:pPr>
              <w:pStyle w:val="afffe"/>
              <w:rPr>
                <w:b/>
              </w:rPr>
            </w:pPr>
            <w:r w:rsidRPr="009F5A10">
              <w:t>7</w:t>
            </w:r>
            <w:r w:rsidRPr="009F5A10">
              <w:t>＜机号</w:t>
            </w:r>
            <w:r w:rsidRPr="009F5A10">
              <w:t>≤10</w:t>
            </w:r>
          </w:p>
        </w:tc>
        <w:tc>
          <w:tcPr>
            <w:tcW w:w="493" w:type="pct"/>
            <w:tcBorders>
              <w:top w:val="single" w:sz="6" w:space="0" w:color="333333"/>
              <w:left w:val="single" w:sz="6" w:space="0" w:color="333333"/>
              <w:bottom w:val="single" w:sz="6" w:space="0" w:color="333333"/>
              <w:right w:val="single" w:sz="6" w:space="0" w:color="333333"/>
            </w:tcBorders>
            <w:vAlign w:val="center"/>
          </w:tcPr>
          <w:p w14:paraId="611088A4" w14:textId="77777777" w:rsidR="00AE1194" w:rsidRPr="009F5A10" w:rsidRDefault="00AA56F7">
            <w:pPr>
              <w:pStyle w:val="afffe"/>
            </w:pPr>
            <w:r w:rsidRPr="009F5A10">
              <w:t>机号</w:t>
            </w:r>
            <w:r w:rsidRPr="009F5A10">
              <w:t>&gt;10</w:t>
            </w:r>
          </w:p>
        </w:tc>
      </w:tr>
      <w:tr w:rsidR="00AE1194" w:rsidRPr="009F5A10" w14:paraId="03CCD102" w14:textId="77777777">
        <w:trPr>
          <w:trHeight w:val="432"/>
        </w:trPr>
        <w:tc>
          <w:tcPr>
            <w:tcW w:w="765" w:type="pct"/>
            <w:tcBorders>
              <w:top w:val="single" w:sz="6" w:space="0" w:color="333333"/>
              <w:left w:val="single" w:sz="6" w:space="0" w:color="333333"/>
              <w:bottom w:val="single" w:sz="6" w:space="0" w:color="333333"/>
              <w:right w:val="single" w:sz="6" w:space="0" w:color="333333"/>
            </w:tcBorders>
            <w:vAlign w:val="center"/>
          </w:tcPr>
          <w:p w14:paraId="6A8521AD" w14:textId="77777777" w:rsidR="00AE1194" w:rsidRPr="009F5A10" w:rsidRDefault="00AA56F7">
            <w:pPr>
              <w:pStyle w:val="afffe"/>
            </w:pPr>
            <w:r w:rsidRPr="009F5A10">
              <w:t>1.35≤</w:t>
            </w:r>
            <w:r w:rsidRPr="009F5A10">
              <w:rPr>
                <w:i/>
              </w:rPr>
              <w:t>ψ</w:t>
            </w:r>
            <w:r w:rsidRPr="009F5A10">
              <w:t>&lt;1.55</w:t>
            </w:r>
          </w:p>
        </w:tc>
        <w:tc>
          <w:tcPr>
            <w:tcW w:w="684" w:type="pct"/>
            <w:tcBorders>
              <w:top w:val="single" w:sz="6" w:space="0" w:color="333333"/>
              <w:left w:val="single" w:sz="6" w:space="0" w:color="333333"/>
              <w:bottom w:val="single" w:sz="6" w:space="0" w:color="333333"/>
              <w:right w:val="single" w:sz="6" w:space="0" w:color="333333"/>
            </w:tcBorders>
            <w:vAlign w:val="center"/>
          </w:tcPr>
          <w:p w14:paraId="1069D705" w14:textId="77777777" w:rsidR="00AE1194" w:rsidRPr="009F5A10" w:rsidRDefault="00AA56F7">
            <w:pPr>
              <w:pStyle w:val="afffe"/>
            </w:pPr>
            <w:r w:rsidRPr="009F5A10">
              <w:t>45</w:t>
            </w:r>
            <w:r w:rsidRPr="009F5A10">
              <w:t>＜</w:t>
            </w:r>
            <w:r w:rsidRPr="009F5A10">
              <w:rPr>
                <w:i/>
              </w:rPr>
              <w:t>n</w:t>
            </w:r>
            <w:r w:rsidRPr="009F5A10">
              <w:rPr>
                <w:vertAlign w:val="subscript"/>
              </w:rPr>
              <w:t>s</w:t>
            </w:r>
            <w:r w:rsidRPr="009F5A10">
              <w:t>≤65</w:t>
            </w:r>
          </w:p>
        </w:tc>
        <w:tc>
          <w:tcPr>
            <w:tcW w:w="598" w:type="pct"/>
            <w:tcBorders>
              <w:top w:val="single" w:sz="6" w:space="0" w:color="333333"/>
              <w:left w:val="single" w:sz="6" w:space="0" w:color="333333"/>
              <w:bottom w:val="single" w:sz="6" w:space="0" w:color="333333"/>
              <w:right w:val="single" w:sz="6" w:space="0" w:color="333333"/>
            </w:tcBorders>
            <w:vAlign w:val="center"/>
          </w:tcPr>
          <w:p w14:paraId="476AA73E" w14:textId="77777777" w:rsidR="00AE1194" w:rsidRPr="009F5A10" w:rsidRDefault="00AA56F7">
            <w:pPr>
              <w:pStyle w:val="afffe"/>
            </w:pPr>
            <w:r w:rsidRPr="009F5A10">
              <w:t>58</w:t>
            </w:r>
          </w:p>
        </w:tc>
        <w:tc>
          <w:tcPr>
            <w:tcW w:w="770" w:type="pct"/>
            <w:tcBorders>
              <w:top w:val="single" w:sz="6" w:space="0" w:color="333333"/>
              <w:left w:val="single" w:sz="6" w:space="0" w:color="333333"/>
              <w:bottom w:val="single" w:sz="6" w:space="0" w:color="333333"/>
              <w:right w:val="single" w:sz="6" w:space="0" w:color="333333"/>
            </w:tcBorders>
            <w:vAlign w:val="center"/>
          </w:tcPr>
          <w:p w14:paraId="619ED9DA" w14:textId="77777777" w:rsidR="00AE1194" w:rsidRPr="009F5A10" w:rsidRDefault="00AA56F7">
            <w:pPr>
              <w:pStyle w:val="afffe"/>
            </w:pPr>
            <w:r w:rsidRPr="009F5A10">
              <w:t>59</w:t>
            </w:r>
          </w:p>
        </w:tc>
        <w:tc>
          <w:tcPr>
            <w:tcW w:w="683" w:type="pct"/>
            <w:tcBorders>
              <w:top w:val="single" w:sz="6" w:space="0" w:color="333333"/>
              <w:left w:val="single" w:sz="6" w:space="0" w:color="333333"/>
              <w:bottom w:val="single" w:sz="6" w:space="0" w:color="333333"/>
              <w:right w:val="single" w:sz="6" w:space="0" w:color="333333"/>
            </w:tcBorders>
            <w:vAlign w:val="center"/>
          </w:tcPr>
          <w:p w14:paraId="2618625A" w14:textId="77777777" w:rsidR="00AE1194" w:rsidRPr="009F5A10" w:rsidRDefault="00AA56F7">
            <w:pPr>
              <w:pStyle w:val="afffe"/>
            </w:pPr>
            <w:r w:rsidRPr="009F5A10">
              <w:t>60</w:t>
            </w:r>
          </w:p>
        </w:tc>
        <w:tc>
          <w:tcPr>
            <w:tcW w:w="513" w:type="pct"/>
            <w:tcBorders>
              <w:top w:val="single" w:sz="6" w:space="0" w:color="333333"/>
              <w:left w:val="single" w:sz="6" w:space="0" w:color="333333"/>
              <w:bottom w:val="single" w:sz="6" w:space="0" w:color="333333"/>
              <w:right w:val="single" w:sz="6" w:space="0" w:color="333333"/>
            </w:tcBorders>
            <w:vAlign w:val="center"/>
          </w:tcPr>
          <w:p w14:paraId="1081EE97" w14:textId="77777777" w:rsidR="00AE1194" w:rsidRPr="009F5A10" w:rsidRDefault="00AA56F7">
            <w:pPr>
              <w:pStyle w:val="afffe"/>
            </w:pPr>
            <w:r w:rsidRPr="009F5A10">
              <w:t>61</w:t>
            </w:r>
          </w:p>
        </w:tc>
        <w:tc>
          <w:tcPr>
            <w:tcW w:w="494" w:type="pct"/>
            <w:tcBorders>
              <w:top w:val="single" w:sz="6" w:space="0" w:color="333333"/>
              <w:left w:val="single" w:sz="6" w:space="0" w:color="333333"/>
              <w:bottom w:val="single" w:sz="6" w:space="0" w:color="333333"/>
              <w:right w:val="single" w:sz="6" w:space="0" w:color="333333"/>
            </w:tcBorders>
            <w:vAlign w:val="center"/>
          </w:tcPr>
          <w:p w14:paraId="63AACCCD" w14:textId="77777777" w:rsidR="00AE1194" w:rsidRPr="009F5A10" w:rsidRDefault="00AA56F7">
            <w:pPr>
              <w:pStyle w:val="afffe"/>
            </w:pPr>
            <w:r w:rsidRPr="009F5A10">
              <w:t>64</w:t>
            </w:r>
          </w:p>
        </w:tc>
        <w:tc>
          <w:tcPr>
            <w:tcW w:w="493" w:type="pct"/>
            <w:tcBorders>
              <w:top w:val="single" w:sz="6" w:space="0" w:color="333333"/>
              <w:left w:val="single" w:sz="6" w:space="0" w:color="333333"/>
              <w:bottom w:val="single" w:sz="6" w:space="0" w:color="333333"/>
              <w:right w:val="single" w:sz="6" w:space="0" w:color="333333"/>
            </w:tcBorders>
            <w:vAlign w:val="center"/>
          </w:tcPr>
          <w:p w14:paraId="2A7FCC49" w14:textId="77777777" w:rsidR="00AE1194" w:rsidRPr="009F5A10" w:rsidRDefault="00AA56F7">
            <w:pPr>
              <w:pStyle w:val="afffe"/>
            </w:pPr>
            <w:r w:rsidRPr="009F5A10">
              <w:t>65</w:t>
            </w:r>
          </w:p>
        </w:tc>
      </w:tr>
      <w:tr w:rsidR="00AE1194" w:rsidRPr="009F5A10" w14:paraId="3C3CC641" w14:textId="77777777">
        <w:trPr>
          <w:trHeight w:val="444"/>
        </w:trPr>
        <w:tc>
          <w:tcPr>
            <w:tcW w:w="765" w:type="pct"/>
            <w:tcBorders>
              <w:top w:val="single" w:sz="6" w:space="0" w:color="333333"/>
              <w:left w:val="single" w:sz="6" w:space="0" w:color="333333"/>
              <w:bottom w:val="single" w:sz="6" w:space="0" w:color="333333"/>
              <w:right w:val="single" w:sz="6" w:space="0" w:color="333333"/>
            </w:tcBorders>
            <w:vAlign w:val="center"/>
          </w:tcPr>
          <w:p w14:paraId="637AEDF3" w14:textId="77777777" w:rsidR="00AE1194" w:rsidRPr="009F5A10" w:rsidRDefault="00AA56F7">
            <w:pPr>
              <w:pStyle w:val="afffe"/>
            </w:pPr>
            <w:r w:rsidRPr="009F5A10">
              <w:t>1.05≤</w:t>
            </w:r>
            <w:r w:rsidRPr="009F5A10">
              <w:rPr>
                <w:i/>
              </w:rPr>
              <w:t>ψ</w:t>
            </w:r>
            <w:r w:rsidRPr="009F5A10">
              <w:t>&lt;1.35</w:t>
            </w:r>
          </w:p>
        </w:tc>
        <w:tc>
          <w:tcPr>
            <w:tcW w:w="684" w:type="pct"/>
            <w:tcBorders>
              <w:top w:val="single" w:sz="6" w:space="0" w:color="333333"/>
              <w:left w:val="single" w:sz="6" w:space="0" w:color="333333"/>
              <w:bottom w:val="single" w:sz="6" w:space="0" w:color="333333"/>
              <w:right w:val="single" w:sz="6" w:space="0" w:color="333333"/>
            </w:tcBorders>
            <w:vAlign w:val="center"/>
          </w:tcPr>
          <w:p w14:paraId="7E077444" w14:textId="77777777" w:rsidR="00AE1194" w:rsidRPr="009F5A10" w:rsidRDefault="00AA56F7">
            <w:pPr>
              <w:pStyle w:val="afffe"/>
            </w:pPr>
            <w:r w:rsidRPr="009F5A10">
              <w:t>35</w:t>
            </w:r>
            <w:r w:rsidRPr="009F5A10">
              <w:t>＜</w:t>
            </w:r>
            <w:r w:rsidRPr="009F5A10">
              <w:rPr>
                <w:i/>
              </w:rPr>
              <w:t>n</w:t>
            </w:r>
            <w:r w:rsidRPr="009F5A10">
              <w:rPr>
                <w:vertAlign w:val="subscript"/>
              </w:rPr>
              <w:t>s</w:t>
            </w:r>
            <w:r w:rsidRPr="009F5A10">
              <w:t>≤55</w:t>
            </w:r>
          </w:p>
        </w:tc>
        <w:tc>
          <w:tcPr>
            <w:tcW w:w="598" w:type="pct"/>
            <w:tcBorders>
              <w:top w:val="single" w:sz="6" w:space="0" w:color="333333"/>
              <w:left w:val="single" w:sz="6" w:space="0" w:color="333333"/>
              <w:bottom w:val="single" w:sz="6" w:space="0" w:color="333333"/>
              <w:right w:val="single" w:sz="6" w:space="0" w:color="333333"/>
            </w:tcBorders>
            <w:vAlign w:val="center"/>
          </w:tcPr>
          <w:p w14:paraId="7F04519B" w14:textId="77777777" w:rsidR="00AE1194" w:rsidRPr="009F5A10" w:rsidRDefault="00AA56F7">
            <w:pPr>
              <w:pStyle w:val="afffe"/>
            </w:pPr>
            <w:r w:rsidRPr="009F5A10">
              <w:t>62</w:t>
            </w:r>
          </w:p>
        </w:tc>
        <w:tc>
          <w:tcPr>
            <w:tcW w:w="770" w:type="pct"/>
            <w:tcBorders>
              <w:top w:val="single" w:sz="6" w:space="0" w:color="333333"/>
              <w:left w:val="single" w:sz="6" w:space="0" w:color="333333"/>
              <w:bottom w:val="single" w:sz="6" w:space="0" w:color="333333"/>
              <w:right w:val="single" w:sz="6" w:space="0" w:color="333333"/>
            </w:tcBorders>
            <w:vAlign w:val="center"/>
          </w:tcPr>
          <w:p w14:paraId="63BB9FB7" w14:textId="77777777" w:rsidR="00AE1194" w:rsidRPr="009F5A10" w:rsidRDefault="00AA56F7">
            <w:pPr>
              <w:pStyle w:val="afffe"/>
            </w:pPr>
            <w:r w:rsidRPr="009F5A10">
              <w:t>63</w:t>
            </w:r>
          </w:p>
        </w:tc>
        <w:tc>
          <w:tcPr>
            <w:tcW w:w="683" w:type="pct"/>
            <w:tcBorders>
              <w:top w:val="single" w:sz="6" w:space="0" w:color="333333"/>
              <w:left w:val="single" w:sz="6" w:space="0" w:color="333333"/>
              <w:bottom w:val="single" w:sz="6" w:space="0" w:color="333333"/>
              <w:right w:val="single" w:sz="6" w:space="0" w:color="333333"/>
            </w:tcBorders>
            <w:vAlign w:val="center"/>
          </w:tcPr>
          <w:p w14:paraId="2FEB2BCA" w14:textId="77777777" w:rsidR="00AE1194" w:rsidRPr="009F5A10" w:rsidRDefault="00AA56F7">
            <w:pPr>
              <w:pStyle w:val="afffe"/>
            </w:pPr>
            <w:r w:rsidRPr="009F5A10">
              <w:t>64</w:t>
            </w:r>
          </w:p>
        </w:tc>
        <w:tc>
          <w:tcPr>
            <w:tcW w:w="513" w:type="pct"/>
            <w:tcBorders>
              <w:top w:val="single" w:sz="6" w:space="0" w:color="333333"/>
              <w:left w:val="single" w:sz="6" w:space="0" w:color="333333"/>
              <w:bottom w:val="single" w:sz="6" w:space="0" w:color="333333"/>
              <w:right w:val="single" w:sz="6" w:space="0" w:color="333333"/>
            </w:tcBorders>
            <w:vAlign w:val="center"/>
          </w:tcPr>
          <w:p w14:paraId="6BFBA4F8" w14:textId="77777777" w:rsidR="00AE1194" w:rsidRPr="009F5A10" w:rsidRDefault="00AA56F7">
            <w:pPr>
              <w:pStyle w:val="afffe"/>
            </w:pPr>
            <w:r w:rsidRPr="009F5A10">
              <w:t>65</w:t>
            </w:r>
          </w:p>
        </w:tc>
        <w:tc>
          <w:tcPr>
            <w:tcW w:w="494" w:type="pct"/>
            <w:tcBorders>
              <w:top w:val="single" w:sz="6" w:space="0" w:color="333333"/>
              <w:left w:val="single" w:sz="6" w:space="0" w:color="333333"/>
              <w:bottom w:val="single" w:sz="6" w:space="0" w:color="333333"/>
              <w:right w:val="single" w:sz="6" w:space="0" w:color="333333"/>
            </w:tcBorders>
            <w:vAlign w:val="center"/>
          </w:tcPr>
          <w:p w14:paraId="2FF4ADF7" w14:textId="77777777" w:rsidR="00AE1194" w:rsidRPr="009F5A10" w:rsidRDefault="00AA56F7">
            <w:pPr>
              <w:pStyle w:val="afffe"/>
            </w:pPr>
            <w:r w:rsidRPr="009F5A10">
              <w:t>68</w:t>
            </w:r>
          </w:p>
        </w:tc>
        <w:tc>
          <w:tcPr>
            <w:tcW w:w="493" w:type="pct"/>
            <w:tcBorders>
              <w:top w:val="single" w:sz="6" w:space="0" w:color="333333"/>
              <w:left w:val="single" w:sz="6" w:space="0" w:color="333333"/>
              <w:bottom w:val="single" w:sz="6" w:space="0" w:color="333333"/>
              <w:right w:val="single" w:sz="6" w:space="0" w:color="333333"/>
            </w:tcBorders>
            <w:vAlign w:val="center"/>
          </w:tcPr>
          <w:p w14:paraId="58C2978C" w14:textId="77777777" w:rsidR="00AE1194" w:rsidRPr="009F5A10" w:rsidRDefault="00AA56F7">
            <w:pPr>
              <w:pStyle w:val="afffe"/>
            </w:pPr>
            <w:r w:rsidRPr="009F5A10">
              <w:t>69</w:t>
            </w:r>
          </w:p>
        </w:tc>
      </w:tr>
      <w:tr w:rsidR="00AE1194" w:rsidRPr="009F5A10" w14:paraId="3E993CB4" w14:textId="77777777">
        <w:trPr>
          <w:trHeight w:val="444"/>
        </w:trPr>
        <w:tc>
          <w:tcPr>
            <w:tcW w:w="765" w:type="pct"/>
            <w:vMerge w:val="restart"/>
            <w:tcBorders>
              <w:top w:val="single" w:sz="6" w:space="0" w:color="333333"/>
              <w:left w:val="single" w:sz="6" w:space="0" w:color="333333"/>
              <w:bottom w:val="single" w:sz="6" w:space="0" w:color="333333"/>
              <w:right w:val="single" w:sz="6" w:space="0" w:color="333333"/>
            </w:tcBorders>
            <w:vAlign w:val="center"/>
          </w:tcPr>
          <w:p w14:paraId="028E70C7" w14:textId="77777777" w:rsidR="00AE1194" w:rsidRPr="009F5A10" w:rsidRDefault="00AA56F7">
            <w:pPr>
              <w:pStyle w:val="afffe"/>
            </w:pPr>
            <w:r w:rsidRPr="009F5A10">
              <w:t>0.95≤</w:t>
            </w:r>
            <w:r w:rsidRPr="009F5A10">
              <w:rPr>
                <w:i/>
              </w:rPr>
              <w:t>ψ</w:t>
            </w:r>
            <w:r w:rsidRPr="009F5A10">
              <w:t>&lt;1.05</w:t>
            </w:r>
          </w:p>
        </w:tc>
        <w:tc>
          <w:tcPr>
            <w:tcW w:w="684" w:type="pct"/>
            <w:tcBorders>
              <w:top w:val="single" w:sz="6" w:space="0" w:color="333333"/>
              <w:left w:val="single" w:sz="6" w:space="0" w:color="333333"/>
              <w:bottom w:val="single" w:sz="6" w:space="0" w:color="333333"/>
              <w:right w:val="single" w:sz="6" w:space="0" w:color="333333"/>
            </w:tcBorders>
            <w:vAlign w:val="center"/>
          </w:tcPr>
          <w:p w14:paraId="2D892882" w14:textId="77777777" w:rsidR="00AE1194" w:rsidRPr="009F5A10" w:rsidRDefault="00AA56F7">
            <w:pPr>
              <w:pStyle w:val="afffe"/>
            </w:pPr>
            <w:r w:rsidRPr="009F5A10">
              <w:t>10≤</w:t>
            </w:r>
            <w:r w:rsidRPr="009F5A10">
              <w:rPr>
                <w:i/>
              </w:rPr>
              <w:t>n</w:t>
            </w:r>
            <w:r w:rsidRPr="009F5A10">
              <w:rPr>
                <w:vertAlign w:val="subscript"/>
              </w:rPr>
              <w:t>s</w:t>
            </w:r>
            <w:r w:rsidRPr="009F5A10">
              <w:t>＜</w:t>
            </w:r>
            <w:r w:rsidRPr="009F5A10">
              <w:t>20</w:t>
            </w:r>
          </w:p>
        </w:tc>
        <w:tc>
          <w:tcPr>
            <w:tcW w:w="598" w:type="pct"/>
            <w:tcBorders>
              <w:top w:val="single" w:sz="6" w:space="0" w:color="333333"/>
              <w:left w:val="single" w:sz="6" w:space="0" w:color="333333"/>
              <w:bottom w:val="single" w:sz="6" w:space="0" w:color="333333"/>
              <w:right w:val="single" w:sz="6" w:space="0" w:color="333333"/>
            </w:tcBorders>
            <w:vAlign w:val="center"/>
          </w:tcPr>
          <w:p w14:paraId="01E3CF23" w14:textId="77777777" w:rsidR="00AE1194" w:rsidRPr="009F5A10" w:rsidRDefault="00AA56F7">
            <w:pPr>
              <w:pStyle w:val="afffe"/>
            </w:pPr>
            <w:r w:rsidRPr="009F5A10">
              <w:t>65</w:t>
            </w:r>
          </w:p>
        </w:tc>
        <w:tc>
          <w:tcPr>
            <w:tcW w:w="770" w:type="pct"/>
            <w:tcBorders>
              <w:top w:val="single" w:sz="6" w:space="0" w:color="333333"/>
              <w:left w:val="single" w:sz="6" w:space="0" w:color="333333"/>
              <w:bottom w:val="single" w:sz="6" w:space="0" w:color="333333"/>
              <w:right w:val="single" w:sz="6" w:space="0" w:color="333333"/>
            </w:tcBorders>
            <w:vAlign w:val="center"/>
          </w:tcPr>
          <w:p w14:paraId="1B8E15E8" w14:textId="77777777" w:rsidR="00AE1194" w:rsidRPr="009F5A10" w:rsidRDefault="00AA56F7">
            <w:pPr>
              <w:pStyle w:val="afffe"/>
            </w:pPr>
            <w:r w:rsidRPr="009F5A10">
              <w:t>66</w:t>
            </w:r>
          </w:p>
        </w:tc>
        <w:tc>
          <w:tcPr>
            <w:tcW w:w="683" w:type="pct"/>
            <w:tcBorders>
              <w:top w:val="single" w:sz="6" w:space="0" w:color="333333"/>
              <w:left w:val="single" w:sz="6" w:space="0" w:color="333333"/>
              <w:bottom w:val="single" w:sz="6" w:space="0" w:color="333333"/>
              <w:right w:val="single" w:sz="6" w:space="0" w:color="333333"/>
            </w:tcBorders>
            <w:vAlign w:val="center"/>
          </w:tcPr>
          <w:p w14:paraId="34EB34DC" w14:textId="77777777" w:rsidR="00AE1194" w:rsidRPr="009F5A10" w:rsidRDefault="00AA56F7">
            <w:pPr>
              <w:pStyle w:val="afffe"/>
            </w:pPr>
            <w:r w:rsidRPr="009F5A10">
              <w:t>67</w:t>
            </w:r>
          </w:p>
        </w:tc>
        <w:tc>
          <w:tcPr>
            <w:tcW w:w="513" w:type="pct"/>
            <w:tcBorders>
              <w:top w:val="single" w:sz="6" w:space="0" w:color="333333"/>
              <w:left w:val="single" w:sz="6" w:space="0" w:color="333333"/>
              <w:bottom w:val="single" w:sz="6" w:space="0" w:color="333333"/>
              <w:right w:val="single" w:sz="6" w:space="0" w:color="333333"/>
            </w:tcBorders>
            <w:vAlign w:val="center"/>
          </w:tcPr>
          <w:p w14:paraId="3E57A2A8" w14:textId="77777777" w:rsidR="00AE1194" w:rsidRPr="009F5A10" w:rsidRDefault="00AA56F7">
            <w:pPr>
              <w:pStyle w:val="afffe"/>
            </w:pPr>
            <w:r w:rsidRPr="009F5A10">
              <w:t>68</w:t>
            </w:r>
          </w:p>
        </w:tc>
        <w:tc>
          <w:tcPr>
            <w:tcW w:w="494" w:type="pct"/>
            <w:tcBorders>
              <w:top w:val="single" w:sz="6" w:space="0" w:color="333333"/>
              <w:left w:val="single" w:sz="6" w:space="0" w:color="333333"/>
              <w:bottom w:val="single" w:sz="6" w:space="0" w:color="333333"/>
              <w:right w:val="single" w:sz="6" w:space="0" w:color="333333"/>
            </w:tcBorders>
            <w:vAlign w:val="center"/>
          </w:tcPr>
          <w:p w14:paraId="4307CC7D" w14:textId="77777777" w:rsidR="00AE1194" w:rsidRPr="009F5A10" w:rsidRDefault="00AA56F7">
            <w:pPr>
              <w:pStyle w:val="afffe"/>
            </w:pPr>
            <w:r w:rsidRPr="009F5A10">
              <w:t>70</w:t>
            </w:r>
          </w:p>
        </w:tc>
        <w:tc>
          <w:tcPr>
            <w:tcW w:w="493" w:type="pct"/>
            <w:tcBorders>
              <w:top w:val="single" w:sz="6" w:space="0" w:color="333333"/>
              <w:left w:val="single" w:sz="6" w:space="0" w:color="333333"/>
              <w:bottom w:val="single" w:sz="6" w:space="0" w:color="333333"/>
              <w:right w:val="single" w:sz="6" w:space="0" w:color="333333"/>
            </w:tcBorders>
            <w:vAlign w:val="center"/>
          </w:tcPr>
          <w:p w14:paraId="1D3CBFDD" w14:textId="77777777" w:rsidR="00AE1194" w:rsidRPr="009F5A10" w:rsidRDefault="00AA56F7">
            <w:pPr>
              <w:pStyle w:val="afffe"/>
            </w:pPr>
            <w:r w:rsidRPr="009F5A10">
              <w:t>73</w:t>
            </w:r>
          </w:p>
        </w:tc>
      </w:tr>
      <w:tr w:rsidR="00AE1194" w:rsidRPr="009F5A10" w14:paraId="61B1102C" w14:textId="77777777">
        <w:trPr>
          <w:trHeight w:val="420"/>
        </w:trPr>
        <w:tc>
          <w:tcPr>
            <w:tcW w:w="765" w:type="pct"/>
            <w:vMerge/>
            <w:tcBorders>
              <w:top w:val="single" w:sz="6" w:space="0" w:color="333333"/>
              <w:left w:val="single" w:sz="6" w:space="0" w:color="333333"/>
              <w:bottom w:val="single" w:sz="6" w:space="0" w:color="333333"/>
              <w:right w:val="single" w:sz="6" w:space="0" w:color="333333"/>
            </w:tcBorders>
            <w:vAlign w:val="center"/>
          </w:tcPr>
          <w:p w14:paraId="17BAA0CE" w14:textId="77777777" w:rsidR="00AE1194" w:rsidRPr="009F5A10" w:rsidRDefault="00AE1194">
            <w:pPr>
              <w:pStyle w:val="afffe"/>
            </w:pPr>
          </w:p>
        </w:tc>
        <w:tc>
          <w:tcPr>
            <w:tcW w:w="684" w:type="pct"/>
            <w:tcBorders>
              <w:top w:val="single" w:sz="6" w:space="0" w:color="333333"/>
              <w:left w:val="single" w:sz="6" w:space="0" w:color="333333"/>
              <w:bottom w:val="single" w:sz="6" w:space="0" w:color="333333"/>
              <w:right w:val="single" w:sz="6" w:space="0" w:color="333333"/>
            </w:tcBorders>
            <w:vAlign w:val="center"/>
          </w:tcPr>
          <w:p w14:paraId="6DB7C963" w14:textId="77777777" w:rsidR="00AE1194" w:rsidRPr="009F5A10" w:rsidRDefault="00AA56F7">
            <w:pPr>
              <w:pStyle w:val="afffe"/>
            </w:pPr>
            <w:r w:rsidRPr="009F5A10">
              <w:t>20≤</w:t>
            </w:r>
            <w:r w:rsidRPr="009F5A10">
              <w:rPr>
                <w:i/>
              </w:rPr>
              <w:t>n</w:t>
            </w:r>
            <w:r w:rsidRPr="009F5A10">
              <w:rPr>
                <w:vertAlign w:val="subscript"/>
              </w:rPr>
              <w:t>s</w:t>
            </w:r>
            <w:r w:rsidRPr="009F5A10">
              <w:t>＜</w:t>
            </w:r>
            <w:r w:rsidRPr="009F5A10">
              <w:t>30</w:t>
            </w:r>
          </w:p>
        </w:tc>
        <w:tc>
          <w:tcPr>
            <w:tcW w:w="598" w:type="pct"/>
            <w:tcBorders>
              <w:top w:val="single" w:sz="6" w:space="0" w:color="333333"/>
              <w:left w:val="single" w:sz="6" w:space="0" w:color="333333"/>
              <w:bottom w:val="single" w:sz="6" w:space="0" w:color="333333"/>
              <w:right w:val="single" w:sz="6" w:space="0" w:color="333333"/>
            </w:tcBorders>
            <w:vAlign w:val="center"/>
          </w:tcPr>
          <w:p w14:paraId="3EB5D0E7" w14:textId="77777777" w:rsidR="00AE1194" w:rsidRPr="009F5A10" w:rsidRDefault="00AA56F7">
            <w:pPr>
              <w:pStyle w:val="afffe"/>
            </w:pPr>
            <w:r w:rsidRPr="009F5A10">
              <w:t>66</w:t>
            </w:r>
          </w:p>
        </w:tc>
        <w:tc>
          <w:tcPr>
            <w:tcW w:w="770" w:type="pct"/>
            <w:tcBorders>
              <w:top w:val="single" w:sz="6" w:space="0" w:color="333333"/>
              <w:left w:val="single" w:sz="6" w:space="0" w:color="333333"/>
              <w:bottom w:val="single" w:sz="6" w:space="0" w:color="333333"/>
              <w:right w:val="single" w:sz="6" w:space="0" w:color="333333"/>
            </w:tcBorders>
            <w:vAlign w:val="center"/>
          </w:tcPr>
          <w:p w14:paraId="601C0429" w14:textId="77777777" w:rsidR="00AE1194" w:rsidRPr="009F5A10" w:rsidRDefault="00AA56F7">
            <w:pPr>
              <w:pStyle w:val="afffe"/>
            </w:pPr>
            <w:r w:rsidRPr="009F5A10">
              <w:t>67</w:t>
            </w:r>
          </w:p>
        </w:tc>
        <w:tc>
          <w:tcPr>
            <w:tcW w:w="683" w:type="pct"/>
            <w:tcBorders>
              <w:top w:val="single" w:sz="6" w:space="0" w:color="333333"/>
              <w:left w:val="single" w:sz="6" w:space="0" w:color="333333"/>
              <w:bottom w:val="single" w:sz="6" w:space="0" w:color="333333"/>
              <w:right w:val="single" w:sz="6" w:space="0" w:color="333333"/>
            </w:tcBorders>
            <w:vAlign w:val="center"/>
          </w:tcPr>
          <w:p w14:paraId="2DD8755C" w14:textId="77777777" w:rsidR="00AE1194" w:rsidRPr="009F5A10" w:rsidRDefault="00AA56F7">
            <w:pPr>
              <w:pStyle w:val="afffe"/>
            </w:pPr>
            <w:r w:rsidRPr="009F5A10">
              <w:t>68</w:t>
            </w:r>
          </w:p>
        </w:tc>
        <w:tc>
          <w:tcPr>
            <w:tcW w:w="513" w:type="pct"/>
            <w:tcBorders>
              <w:top w:val="single" w:sz="6" w:space="0" w:color="333333"/>
              <w:left w:val="single" w:sz="6" w:space="0" w:color="333333"/>
              <w:bottom w:val="single" w:sz="6" w:space="0" w:color="333333"/>
              <w:right w:val="single" w:sz="6" w:space="0" w:color="333333"/>
            </w:tcBorders>
            <w:vAlign w:val="center"/>
          </w:tcPr>
          <w:p w14:paraId="641B0371" w14:textId="77777777" w:rsidR="00AE1194" w:rsidRPr="009F5A10" w:rsidRDefault="00AA56F7">
            <w:pPr>
              <w:pStyle w:val="afffe"/>
            </w:pPr>
            <w:r w:rsidRPr="009F5A10">
              <w:t>69</w:t>
            </w:r>
          </w:p>
        </w:tc>
        <w:tc>
          <w:tcPr>
            <w:tcW w:w="494" w:type="pct"/>
            <w:tcBorders>
              <w:top w:val="single" w:sz="6" w:space="0" w:color="333333"/>
              <w:left w:val="single" w:sz="6" w:space="0" w:color="333333"/>
              <w:bottom w:val="single" w:sz="6" w:space="0" w:color="333333"/>
              <w:right w:val="single" w:sz="6" w:space="0" w:color="333333"/>
            </w:tcBorders>
            <w:vAlign w:val="center"/>
          </w:tcPr>
          <w:p w14:paraId="7B5FE8A7" w14:textId="77777777" w:rsidR="00AE1194" w:rsidRPr="009F5A10" w:rsidRDefault="00AA56F7">
            <w:pPr>
              <w:pStyle w:val="afffe"/>
            </w:pPr>
            <w:r w:rsidRPr="009F5A10">
              <w:t>71</w:t>
            </w:r>
          </w:p>
        </w:tc>
        <w:tc>
          <w:tcPr>
            <w:tcW w:w="493" w:type="pct"/>
            <w:tcBorders>
              <w:top w:val="single" w:sz="6" w:space="0" w:color="333333"/>
              <w:left w:val="single" w:sz="6" w:space="0" w:color="333333"/>
              <w:bottom w:val="single" w:sz="6" w:space="0" w:color="333333"/>
              <w:right w:val="single" w:sz="6" w:space="0" w:color="333333"/>
            </w:tcBorders>
            <w:vAlign w:val="center"/>
          </w:tcPr>
          <w:p w14:paraId="296D505F" w14:textId="77777777" w:rsidR="00AE1194" w:rsidRPr="009F5A10" w:rsidRDefault="00AA56F7">
            <w:pPr>
              <w:pStyle w:val="afffe"/>
            </w:pPr>
            <w:r w:rsidRPr="009F5A10">
              <w:t>75</w:t>
            </w:r>
          </w:p>
        </w:tc>
      </w:tr>
    </w:tbl>
    <w:p w14:paraId="60C642A5" w14:textId="77777777" w:rsidR="00AE1194" w:rsidRPr="009F5A10" w:rsidRDefault="00AA56F7">
      <w:pPr>
        <w:pStyle w:val="aa"/>
        <w:keepNext/>
      </w:pPr>
      <w:r w:rsidRPr="009F5A10">
        <w:rPr>
          <w:rFonts w:hint="eastAsia"/>
        </w:rPr>
        <w:t>表</w:t>
      </w:r>
      <w:r w:rsidRPr="009F5A10">
        <w:rPr>
          <w:rFonts w:hint="eastAsia"/>
        </w:rPr>
        <w:t xml:space="preserve"> </w:t>
      </w:r>
      <w:r w:rsidRPr="009F5A10">
        <w:fldChar w:fldCharType="begin"/>
      </w:r>
      <w:r w:rsidRPr="009F5A10">
        <w:instrText xml:space="preserve"> </w:instrText>
      </w:r>
      <w:r w:rsidRPr="009F5A10">
        <w:rPr>
          <w:rFonts w:hint="eastAsia"/>
        </w:rPr>
        <w:instrText xml:space="preserve">SEQ </w:instrText>
      </w:r>
      <w:r w:rsidRPr="009F5A10">
        <w:rPr>
          <w:rFonts w:hint="eastAsia"/>
        </w:rPr>
        <w:instrText>表</w:instrText>
      </w:r>
      <w:r w:rsidRPr="009F5A10">
        <w:rPr>
          <w:rFonts w:hint="eastAsia"/>
        </w:rPr>
        <w:instrText xml:space="preserve"> \* ARABIC</w:instrText>
      </w:r>
      <w:r w:rsidRPr="009F5A10">
        <w:instrText xml:space="preserve"> </w:instrText>
      </w:r>
      <w:r w:rsidRPr="009F5A10">
        <w:fldChar w:fldCharType="separate"/>
      </w:r>
      <w:r w:rsidRPr="009F5A10">
        <w:t>9</w:t>
      </w:r>
      <w:r w:rsidRPr="009F5A10">
        <w:fldChar w:fldCharType="end"/>
      </w:r>
      <w:r w:rsidRPr="009F5A10">
        <w:t xml:space="preserve"> </w:t>
      </w:r>
      <w:r w:rsidRPr="009F5A10">
        <w:rPr>
          <w:bCs/>
          <w:sz w:val="21"/>
          <w:szCs w:val="21"/>
        </w:rPr>
        <w:t>离心通风机</w:t>
      </w:r>
      <w:r w:rsidRPr="009F5A10">
        <w:rPr>
          <w:rFonts w:hint="eastAsia"/>
          <w:bCs/>
          <w:sz w:val="21"/>
          <w:szCs w:val="21"/>
        </w:rPr>
        <w:t>（</w:t>
      </w:r>
      <w:r w:rsidRPr="009F5A10">
        <w:t>0.25≤</w:t>
      </w:r>
      <w:r w:rsidRPr="009F5A10">
        <w:rPr>
          <w:i/>
        </w:rPr>
        <w:t>ψ</w:t>
      </w:r>
      <w:r w:rsidRPr="009F5A10">
        <w:t>&lt;0.95</w:t>
      </w:r>
      <w:r w:rsidRPr="009F5A10">
        <w:rPr>
          <w:rFonts w:hint="eastAsia"/>
          <w:bCs/>
          <w:sz w:val="21"/>
          <w:szCs w:val="21"/>
        </w:rPr>
        <w:t>）</w:t>
      </w:r>
      <w:r w:rsidRPr="009F5A10">
        <w:rPr>
          <w:bCs/>
          <w:sz w:val="21"/>
          <w:szCs w:val="21"/>
        </w:rPr>
        <w:t>2</w:t>
      </w:r>
      <w:r w:rsidRPr="009F5A10">
        <w:rPr>
          <w:bCs/>
          <w:sz w:val="21"/>
          <w:szCs w:val="21"/>
        </w:rPr>
        <w:t>级能效值</w:t>
      </w:r>
    </w:p>
    <w:tbl>
      <w:tblPr>
        <w:tblW w:w="5000" w:type="pct"/>
        <w:jc w:val="center"/>
        <w:tblBorders>
          <w:top w:val="single" w:sz="6" w:space="0" w:color="333333"/>
          <w:left w:val="single" w:sz="6" w:space="0" w:color="333333"/>
          <w:bottom w:val="single" w:sz="6" w:space="0" w:color="333333"/>
          <w:right w:val="single" w:sz="6" w:space="0" w:color="333333"/>
        </w:tblBorders>
        <w:tblCellMar>
          <w:top w:w="15" w:type="dxa"/>
          <w:left w:w="15" w:type="dxa"/>
          <w:bottom w:w="15" w:type="dxa"/>
          <w:right w:w="15" w:type="dxa"/>
        </w:tblCellMar>
        <w:tblLook w:val="04A0" w:firstRow="1" w:lastRow="0" w:firstColumn="1" w:lastColumn="0" w:noHBand="0" w:noVBand="1"/>
      </w:tblPr>
      <w:tblGrid>
        <w:gridCol w:w="1779"/>
        <w:gridCol w:w="1649"/>
        <w:gridCol w:w="1333"/>
        <w:gridCol w:w="1342"/>
        <w:gridCol w:w="1342"/>
        <w:gridCol w:w="1269"/>
      </w:tblGrid>
      <w:tr w:rsidR="00AE1194" w:rsidRPr="009F5A10" w14:paraId="7A0CB950" w14:textId="77777777">
        <w:trPr>
          <w:trHeight w:val="540"/>
          <w:jc w:val="center"/>
        </w:trPr>
        <w:tc>
          <w:tcPr>
            <w:tcW w:w="1021" w:type="pct"/>
            <w:vMerge w:val="restart"/>
            <w:tcBorders>
              <w:top w:val="single" w:sz="6" w:space="0" w:color="333333"/>
              <w:left w:val="single" w:sz="6" w:space="0" w:color="333333"/>
              <w:bottom w:val="single" w:sz="6" w:space="0" w:color="333333"/>
              <w:right w:val="single" w:sz="6" w:space="0" w:color="333333"/>
            </w:tcBorders>
            <w:vAlign w:val="center"/>
          </w:tcPr>
          <w:p w14:paraId="30F7ABE7" w14:textId="77777777" w:rsidR="00AE1194" w:rsidRPr="009F5A10" w:rsidRDefault="00AA56F7">
            <w:pPr>
              <w:pStyle w:val="afffe"/>
            </w:pPr>
            <w:r w:rsidRPr="009F5A10">
              <w:t>压力系数</w:t>
            </w:r>
          </w:p>
          <w:p w14:paraId="288A8F57" w14:textId="77777777" w:rsidR="00AE1194" w:rsidRPr="009F5A10" w:rsidRDefault="00AA56F7">
            <w:pPr>
              <w:pStyle w:val="afffe"/>
            </w:pPr>
            <w:r w:rsidRPr="009F5A10">
              <w:rPr>
                <w:i/>
              </w:rPr>
              <w:t>ψ</w:t>
            </w:r>
          </w:p>
        </w:tc>
        <w:tc>
          <w:tcPr>
            <w:tcW w:w="946" w:type="pct"/>
            <w:vMerge w:val="restart"/>
            <w:tcBorders>
              <w:top w:val="single" w:sz="6" w:space="0" w:color="333333"/>
              <w:left w:val="single" w:sz="6" w:space="0" w:color="333333"/>
              <w:bottom w:val="single" w:sz="6" w:space="0" w:color="333333"/>
              <w:right w:val="single" w:sz="6" w:space="0" w:color="333333"/>
            </w:tcBorders>
            <w:vAlign w:val="center"/>
          </w:tcPr>
          <w:p w14:paraId="66A9CEF3" w14:textId="77777777" w:rsidR="00AE1194" w:rsidRPr="009F5A10" w:rsidRDefault="00AA56F7">
            <w:pPr>
              <w:pStyle w:val="afffe"/>
            </w:pPr>
            <w:r w:rsidRPr="009F5A10">
              <w:t>比转速</w:t>
            </w:r>
            <w:r w:rsidRPr="009F5A10">
              <w:rPr>
                <w:i/>
              </w:rPr>
              <w:t>n</w:t>
            </w:r>
            <w:r w:rsidRPr="009F5A10">
              <w:rPr>
                <w:vertAlign w:val="subscript"/>
              </w:rPr>
              <w:t>s</w:t>
            </w:r>
          </w:p>
        </w:tc>
        <w:tc>
          <w:tcPr>
            <w:tcW w:w="3033" w:type="pct"/>
            <w:gridSpan w:val="4"/>
            <w:tcBorders>
              <w:top w:val="single" w:sz="6" w:space="0" w:color="333333"/>
              <w:left w:val="single" w:sz="6" w:space="0" w:color="333333"/>
              <w:bottom w:val="single" w:sz="6" w:space="0" w:color="333333"/>
              <w:right w:val="single" w:sz="6" w:space="0" w:color="333333"/>
            </w:tcBorders>
            <w:vAlign w:val="center"/>
          </w:tcPr>
          <w:p w14:paraId="1B753205" w14:textId="77777777" w:rsidR="00AE1194" w:rsidRPr="009F5A10" w:rsidRDefault="00AA56F7">
            <w:pPr>
              <w:pStyle w:val="afffe"/>
            </w:pPr>
            <w:r w:rsidRPr="009F5A10">
              <w:t>使用区最高通风机效率</w:t>
            </w:r>
            <w:r w:rsidRPr="009F5A10">
              <w:rPr>
                <w:i/>
              </w:rPr>
              <w:t>η</w:t>
            </w:r>
            <w:r w:rsidRPr="009F5A10">
              <w:rPr>
                <w:vertAlign w:val="subscript"/>
              </w:rPr>
              <w:t>r</w:t>
            </w:r>
            <w:r w:rsidRPr="009F5A10">
              <w:t xml:space="preserve"> (</w:t>
            </w:r>
            <w:r w:rsidRPr="009F5A10">
              <w:t>％</w:t>
            </w:r>
            <w:r w:rsidRPr="009F5A10">
              <w:t>)</w:t>
            </w:r>
          </w:p>
        </w:tc>
      </w:tr>
      <w:tr w:rsidR="00AE1194" w:rsidRPr="009F5A10" w14:paraId="23230E57" w14:textId="77777777">
        <w:trPr>
          <w:jc w:val="center"/>
        </w:trPr>
        <w:tc>
          <w:tcPr>
            <w:tcW w:w="1021" w:type="pct"/>
            <w:vMerge/>
            <w:tcBorders>
              <w:top w:val="single" w:sz="6" w:space="0" w:color="333333"/>
              <w:left w:val="single" w:sz="6" w:space="0" w:color="333333"/>
              <w:bottom w:val="single" w:sz="6" w:space="0" w:color="333333"/>
              <w:right w:val="single" w:sz="6" w:space="0" w:color="333333"/>
            </w:tcBorders>
            <w:vAlign w:val="center"/>
          </w:tcPr>
          <w:p w14:paraId="552E278D" w14:textId="77777777" w:rsidR="00AE1194" w:rsidRPr="009F5A10" w:rsidRDefault="00AE1194">
            <w:pPr>
              <w:pStyle w:val="afffe"/>
            </w:pPr>
          </w:p>
        </w:tc>
        <w:tc>
          <w:tcPr>
            <w:tcW w:w="946" w:type="pct"/>
            <w:vMerge/>
            <w:tcBorders>
              <w:top w:val="single" w:sz="6" w:space="0" w:color="333333"/>
              <w:left w:val="single" w:sz="6" w:space="0" w:color="333333"/>
              <w:bottom w:val="single" w:sz="6" w:space="0" w:color="333333"/>
              <w:right w:val="single" w:sz="6" w:space="0" w:color="333333"/>
            </w:tcBorders>
            <w:vAlign w:val="center"/>
          </w:tcPr>
          <w:p w14:paraId="66B01EDE" w14:textId="77777777" w:rsidR="00AE1194" w:rsidRPr="009F5A10" w:rsidRDefault="00AE1194">
            <w:pPr>
              <w:pStyle w:val="afffe"/>
            </w:pPr>
          </w:p>
        </w:tc>
        <w:tc>
          <w:tcPr>
            <w:tcW w:w="1535" w:type="pct"/>
            <w:gridSpan w:val="2"/>
            <w:tcBorders>
              <w:top w:val="single" w:sz="6" w:space="0" w:color="333333"/>
              <w:left w:val="single" w:sz="6" w:space="0" w:color="333333"/>
              <w:bottom w:val="single" w:sz="6" w:space="0" w:color="333333"/>
              <w:right w:val="single" w:sz="6" w:space="0" w:color="333333"/>
            </w:tcBorders>
            <w:vAlign w:val="center"/>
          </w:tcPr>
          <w:p w14:paraId="0D9D11E7" w14:textId="77777777" w:rsidR="00AE1194" w:rsidRPr="009F5A10" w:rsidRDefault="00AA56F7">
            <w:pPr>
              <w:pStyle w:val="afffe"/>
            </w:pPr>
            <w:r w:rsidRPr="009F5A10">
              <w:t>2</w:t>
            </w:r>
            <w:r w:rsidRPr="009F5A10">
              <w:t>＜机号＜</w:t>
            </w:r>
            <w:r w:rsidRPr="009F5A10">
              <w:t>5</w:t>
            </w:r>
          </w:p>
        </w:tc>
        <w:tc>
          <w:tcPr>
            <w:tcW w:w="770" w:type="pct"/>
            <w:tcBorders>
              <w:top w:val="single" w:sz="6" w:space="0" w:color="333333"/>
              <w:left w:val="single" w:sz="6" w:space="0" w:color="333333"/>
              <w:bottom w:val="single" w:sz="6" w:space="0" w:color="333333"/>
              <w:right w:val="single" w:sz="6" w:space="0" w:color="333333"/>
            </w:tcBorders>
            <w:vAlign w:val="center"/>
          </w:tcPr>
          <w:p w14:paraId="5DC489EE" w14:textId="77777777" w:rsidR="00AE1194" w:rsidRPr="009F5A10" w:rsidRDefault="00AA56F7">
            <w:pPr>
              <w:pStyle w:val="afffe"/>
            </w:pPr>
            <w:r w:rsidRPr="009F5A10">
              <w:t>5≤</w:t>
            </w:r>
            <w:r w:rsidRPr="009F5A10">
              <w:t>机号＜</w:t>
            </w:r>
            <w:r w:rsidRPr="009F5A10">
              <w:t>10</w:t>
            </w:r>
          </w:p>
        </w:tc>
        <w:tc>
          <w:tcPr>
            <w:tcW w:w="728" w:type="pct"/>
            <w:tcBorders>
              <w:top w:val="single" w:sz="6" w:space="0" w:color="333333"/>
              <w:left w:val="single" w:sz="6" w:space="0" w:color="333333"/>
              <w:bottom w:val="single" w:sz="6" w:space="0" w:color="333333"/>
              <w:right w:val="single" w:sz="6" w:space="0" w:color="333333"/>
            </w:tcBorders>
            <w:vAlign w:val="center"/>
          </w:tcPr>
          <w:p w14:paraId="57EC6672" w14:textId="77777777" w:rsidR="00AE1194" w:rsidRPr="009F5A10" w:rsidRDefault="00AA56F7">
            <w:pPr>
              <w:pStyle w:val="afffe"/>
            </w:pPr>
            <w:r w:rsidRPr="009F5A10">
              <w:t>机号</w:t>
            </w:r>
            <w:r w:rsidRPr="009F5A10">
              <w:t>≥10</w:t>
            </w:r>
          </w:p>
        </w:tc>
      </w:tr>
      <w:tr w:rsidR="00AE1194" w:rsidRPr="009F5A10" w14:paraId="0542B6D0" w14:textId="77777777">
        <w:trPr>
          <w:trHeight w:val="324"/>
          <w:jc w:val="center"/>
        </w:trPr>
        <w:tc>
          <w:tcPr>
            <w:tcW w:w="1021" w:type="pct"/>
            <w:vMerge w:val="restart"/>
            <w:tcBorders>
              <w:top w:val="single" w:sz="6" w:space="0" w:color="333333"/>
              <w:left w:val="single" w:sz="6" w:space="0" w:color="333333"/>
              <w:bottom w:val="single" w:sz="6" w:space="0" w:color="333333"/>
              <w:right w:val="single" w:sz="6" w:space="0" w:color="333333"/>
            </w:tcBorders>
            <w:vAlign w:val="center"/>
          </w:tcPr>
          <w:p w14:paraId="12E9DACD" w14:textId="77777777" w:rsidR="00AE1194" w:rsidRPr="009F5A10" w:rsidRDefault="00AA56F7">
            <w:pPr>
              <w:pStyle w:val="afffe"/>
            </w:pPr>
            <w:r w:rsidRPr="009F5A10">
              <w:t>0.85≤</w:t>
            </w:r>
            <w:r w:rsidRPr="009F5A10">
              <w:rPr>
                <w:i/>
              </w:rPr>
              <w:t>ψ</w:t>
            </w:r>
            <w:r w:rsidRPr="009F5A10">
              <w:t>&lt;0.95</w:t>
            </w:r>
          </w:p>
        </w:tc>
        <w:tc>
          <w:tcPr>
            <w:tcW w:w="946" w:type="pct"/>
            <w:tcBorders>
              <w:top w:val="single" w:sz="6" w:space="0" w:color="333333"/>
              <w:left w:val="single" w:sz="6" w:space="0" w:color="333333"/>
              <w:bottom w:val="single" w:sz="6" w:space="0" w:color="333333"/>
              <w:right w:val="single" w:sz="6" w:space="0" w:color="333333"/>
            </w:tcBorders>
            <w:vAlign w:val="center"/>
          </w:tcPr>
          <w:p w14:paraId="307BB0FB" w14:textId="77777777" w:rsidR="00AE1194" w:rsidRPr="009F5A10" w:rsidRDefault="00AA56F7">
            <w:pPr>
              <w:pStyle w:val="afffe"/>
            </w:pPr>
            <w:r w:rsidRPr="009F5A10">
              <w:t>5≤</w:t>
            </w:r>
            <w:r w:rsidRPr="009F5A10">
              <w:rPr>
                <w:i/>
              </w:rPr>
              <w:t>n</w:t>
            </w:r>
            <w:r w:rsidRPr="009F5A10">
              <w:rPr>
                <w:vertAlign w:val="subscript"/>
              </w:rPr>
              <w:t>s</w:t>
            </w:r>
            <w:r w:rsidRPr="009F5A10">
              <w:t>＜</w:t>
            </w:r>
            <w:r w:rsidRPr="009F5A10">
              <w:t>15</w:t>
            </w:r>
          </w:p>
        </w:tc>
        <w:tc>
          <w:tcPr>
            <w:tcW w:w="1535" w:type="pct"/>
            <w:gridSpan w:val="2"/>
            <w:tcBorders>
              <w:top w:val="single" w:sz="6" w:space="0" w:color="333333"/>
              <w:left w:val="single" w:sz="6" w:space="0" w:color="333333"/>
              <w:bottom w:val="single" w:sz="6" w:space="0" w:color="333333"/>
              <w:right w:val="single" w:sz="6" w:space="0" w:color="333333"/>
            </w:tcBorders>
            <w:vAlign w:val="center"/>
          </w:tcPr>
          <w:p w14:paraId="1441641A" w14:textId="77777777" w:rsidR="00AE1194" w:rsidRPr="009F5A10" w:rsidRDefault="00AA56F7">
            <w:pPr>
              <w:pStyle w:val="afffe"/>
            </w:pPr>
            <w:r w:rsidRPr="009F5A10">
              <w:t>72</w:t>
            </w:r>
          </w:p>
        </w:tc>
        <w:tc>
          <w:tcPr>
            <w:tcW w:w="770" w:type="pct"/>
            <w:tcBorders>
              <w:top w:val="single" w:sz="6" w:space="0" w:color="333333"/>
              <w:left w:val="single" w:sz="6" w:space="0" w:color="333333"/>
              <w:bottom w:val="single" w:sz="6" w:space="0" w:color="333333"/>
              <w:right w:val="single" w:sz="6" w:space="0" w:color="333333"/>
            </w:tcBorders>
            <w:vAlign w:val="center"/>
          </w:tcPr>
          <w:p w14:paraId="2BAA07E6" w14:textId="77777777" w:rsidR="00AE1194" w:rsidRPr="009F5A10" w:rsidRDefault="00AA56F7">
            <w:pPr>
              <w:pStyle w:val="afffe"/>
            </w:pPr>
            <w:r w:rsidRPr="009F5A10">
              <w:t>75</w:t>
            </w:r>
          </w:p>
        </w:tc>
        <w:tc>
          <w:tcPr>
            <w:tcW w:w="728" w:type="pct"/>
            <w:tcBorders>
              <w:top w:val="single" w:sz="6" w:space="0" w:color="333333"/>
              <w:left w:val="single" w:sz="6" w:space="0" w:color="333333"/>
              <w:bottom w:val="single" w:sz="6" w:space="0" w:color="333333"/>
              <w:right w:val="single" w:sz="6" w:space="0" w:color="333333"/>
            </w:tcBorders>
            <w:vAlign w:val="center"/>
          </w:tcPr>
          <w:p w14:paraId="34FDBCDA" w14:textId="77777777" w:rsidR="00AE1194" w:rsidRPr="009F5A10" w:rsidRDefault="00AA56F7">
            <w:pPr>
              <w:pStyle w:val="afffe"/>
            </w:pPr>
            <w:r w:rsidRPr="009F5A10">
              <w:t>78</w:t>
            </w:r>
          </w:p>
        </w:tc>
      </w:tr>
      <w:tr w:rsidR="00AE1194" w:rsidRPr="009F5A10" w14:paraId="7BCB5C44" w14:textId="77777777">
        <w:trPr>
          <w:trHeight w:val="348"/>
          <w:jc w:val="center"/>
        </w:trPr>
        <w:tc>
          <w:tcPr>
            <w:tcW w:w="1021" w:type="pct"/>
            <w:vMerge/>
            <w:tcBorders>
              <w:top w:val="single" w:sz="6" w:space="0" w:color="333333"/>
              <w:left w:val="single" w:sz="6" w:space="0" w:color="333333"/>
              <w:bottom w:val="single" w:sz="6" w:space="0" w:color="333333"/>
              <w:right w:val="single" w:sz="6" w:space="0" w:color="333333"/>
            </w:tcBorders>
            <w:vAlign w:val="center"/>
          </w:tcPr>
          <w:p w14:paraId="6B6C0534" w14:textId="77777777" w:rsidR="00AE1194" w:rsidRPr="009F5A10" w:rsidRDefault="00AE1194">
            <w:pPr>
              <w:pStyle w:val="afffe"/>
            </w:pPr>
          </w:p>
        </w:tc>
        <w:tc>
          <w:tcPr>
            <w:tcW w:w="946" w:type="pct"/>
            <w:tcBorders>
              <w:top w:val="single" w:sz="6" w:space="0" w:color="333333"/>
              <w:left w:val="single" w:sz="6" w:space="0" w:color="333333"/>
              <w:bottom w:val="single" w:sz="6" w:space="0" w:color="333333"/>
              <w:right w:val="single" w:sz="6" w:space="0" w:color="333333"/>
            </w:tcBorders>
            <w:vAlign w:val="center"/>
          </w:tcPr>
          <w:p w14:paraId="2A108C36" w14:textId="77777777" w:rsidR="00AE1194" w:rsidRPr="009F5A10" w:rsidRDefault="00AA56F7">
            <w:pPr>
              <w:pStyle w:val="afffe"/>
            </w:pPr>
            <w:r w:rsidRPr="009F5A10">
              <w:t>15≤</w:t>
            </w:r>
            <w:r w:rsidRPr="009F5A10">
              <w:rPr>
                <w:i/>
              </w:rPr>
              <w:t>n</w:t>
            </w:r>
            <w:r w:rsidRPr="009F5A10">
              <w:rPr>
                <w:vertAlign w:val="subscript"/>
              </w:rPr>
              <w:t>s</w:t>
            </w:r>
            <w:r w:rsidRPr="009F5A10">
              <w:t>＜</w:t>
            </w:r>
            <w:r w:rsidRPr="009F5A10">
              <w:t>30</w:t>
            </w:r>
          </w:p>
        </w:tc>
        <w:tc>
          <w:tcPr>
            <w:tcW w:w="1535" w:type="pct"/>
            <w:gridSpan w:val="2"/>
            <w:tcBorders>
              <w:top w:val="single" w:sz="6" w:space="0" w:color="333333"/>
              <w:left w:val="single" w:sz="6" w:space="0" w:color="333333"/>
              <w:bottom w:val="single" w:sz="6" w:space="0" w:color="333333"/>
              <w:right w:val="single" w:sz="6" w:space="0" w:color="333333"/>
            </w:tcBorders>
            <w:vAlign w:val="center"/>
          </w:tcPr>
          <w:p w14:paraId="57DFB1E2" w14:textId="77777777" w:rsidR="00AE1194" w:rsidRPr="009F5A10" w:rsidRDefault="00AA56F7">
            <w:pPr>
              <w:pStyle w:val="afffe"/>
            </w:pPr>
            <w:r w:rsidRPr="009F5A10">
              <w:t>74</w:t>
            </w:r>
          </w:p>
        </w:tc>
        <w:tc>
          <w:tcPr>
            <w:tcW w:w="770" w:type="pct"/>
            <w:tcBorders>
              <w:top w:val="single" w:sz="6" w:space="0" w:color="333333"/>
              <w:left w:val="single" w:sz="6" w:space="0" w:color="333333"/>
              <w:bottom w:val="single" w:sz="6" w:space="0" w:color="333333"/>
              <w:right w:val="single" w:sz="6" w:space="0" w:color="333333"/>
            </w:tcBorders>
            <w:vAlign w:val="center"/>
          </w:tcPr>
          <w:p w14:paraId="3BB802C5" w14:textId="77777777" w:rsidR="00AE1194" w:rsidRPr="009F5A10" w:rsidRDefault="00AA56F7">
            <w:pPr>
              <w:pStyle w:val="afffe"/>
            </w:pPr>
            <w:r w:rsidRPr="009F5A10">
              <w:t>77</w:t>
            </w:r>
          </w:p>
        </w:tc>
        <w:tc>
          <w:tcPr>
            <w:tcW w:w="728" w:type="pct"/>
            <w:tcBorders>
              <w:top w:val="single" w:sz="6" w:space="0" w:color="333333"/>
              <w:left w:val="single" w:sz="6" w:space="0" w:color="333333"/>
              <w:bottom w:val="single" w:sz="6" w:space="0" w:color="333333"/>
              <w:right w:val="single" w:sz="6" w:space="0" w:color="333333"/>
            </w:tcBorders>
            <w:vAlign w:val="center"/>
          </w:tcPr>
          <w:p w14:paraId="1D4F06FA" w14:textId="77777777" w:rsidR="00AE1194" w:rsidRPr="009F5A10" w:rsidRDefault="00AA56F7">
            <w:pPr>
              <w:pStyle w:val="afffe"/>
            </w:pPr>
            <w:r w:rsidRPr="009F5A10">
              <w:t>80</w:t>
            </w:r>
          </w:p>
        </w:tc>
      </w:tr>
      <w:tr w:rsidR="00AE1194" w:rsidRPr="009F5A10" w14:paraId="6BD50738" w14:textId="77777777">
        <w:trPr>
          <w:trHeight w:val="324"/>
          <w:jc w:val="center"/>
        </w:trPr>
        <w:tc>
          <w:tcPr>
            <w:tcW w:w="1021" w:type="pct"/>
            <w:vMerge/>
            <w:tcBorders>
              <w:top w:val="single" w:sz="6" w:space="0" w:color="333333"/>
              <w:left w:val="single" w:sz="6" w:space="0" w:color="333333"/>
              <w:bottom w:val="single" w:sz="6" w:space="0" w:color="333333"/>
              <w:right w:val="single" w:sz="6" w:space="0" w:color="333333"/>
            </w:tcBorders>
            <w:vAlign w:val="center"/>
          </w:tcPr>
          <w:p w14:paraId="439F866D" w14:textId="77777777" w:rsidR="00AE1194" w:rsidRPr="009F5A10" w:rsidRDefault="00AE1194">
            <w:pPr>
              <w:pStyle w:val="afffe"/>
            </w:pPr>
          </w:p>
        </w:tc>
        <w:tc>
          <w:tcPr>
            <w:tcW w:w="946" w:type="pct"/>
            <w:tcBorders>
              <w:top w:val="single" w:sz="6" w:space="0" w:color="333333"/>
              <w:left w:val="single" w:sz="6" w:space="0" w:color="333333"/>
              <w:bottom w:val="single" w:sz="6" w:space="0" w:color="333333"/>
              <w:right w:val="single" w:sz="6" w:space="0" w:color="333333"/>
            </w:tcBorders>
            <w:vAlign w:val="center"/>
          </w:tcPr>
          <w:p w14:paraId="59F4E8D3" w14:textId="77777777" w:rsidR="00AE1194" w:rsidRPr="009F5A10" w:rsidRDefault="00AA56F7">
            <w:pPr>
              <w:pStyle w:val="afffe"/>
            </w:pPr>
            <w:r w:rsidRPr="009F5A10">
              <w:t>30≤</w:t>
            </w:r>
            <w:r w:rsidRPr="009F5A10">
              <w:rPr>
                <w:i/>
              </w:rPr>
              <w:t>n</w:t>
            </w:r>
            <w:r w:rsidRPr="009F5A10">
              <w:rPr>
                <w:vertAlign w:val="subscript"/>
              </w:rPr>
              <w:t>s</w:t>
            </w:r>
            <w:r w:rsidRPr="009F5A10">
              <w:t>＜</w:t>
            </w:r>
            <w:r w:rsidRPr="009F5A10">
              <w:t>45</w:t>
            </w:r>
          </w:p>
        </w:tc>
        <w:tc>
          <w:tcPr>
            <w:tcW w:w="1535" w:type="pct"/>
            <w:gridSpan w:val="2"/>
            <w:tcBorders>
              <w:top w:val="single" w:sz="6" w:space="0" w:color="333333"/>
              <w:left w:val="single" w:sz="6" w:space="0" w:color="333333"/>
              <w:bottom w:val="single" w:sz="6" w:space="0" w:color="333333"/>
              <w:right w:val="single" w:sz="6" w:space="0" w:color="333333"/>
            </w:tcBorders>
            <w:vAlign w:val="center"/>
          </w:tcPr>
          <w:p w14:paraId="2394CFB4" w14:textId="77777777" w:rsidR="00AE1194" w:rsidRPr="009F5A10" w:rsidRDefault="00AA56F7">
            <w:pPr>
              <w:pStyle w:val="afffe"/>
            </w:pPr>
            <w:r w:rsidRPr="009F5A10">
              <w:t>76</w:t>
            </w:r>
          </w:p>
        </w:tc>
        <w:tc>
          <w:tcPr>
            <w:tcW w:w="770" w:type="pct"/>
            <w:tcBorders>
              <w:top w:val="single" w:sz="6" w:space="0" w:color="333333"/>
              <w:left w:val="single" w:sz="6" w:space="0" w:color="333333"/>
              <w:bottom w:val="single" w:sz="6" w:space="0" w:color="333333"/>
              <w:right w:val="single" w:sz="6" w:space="0" w:color="333333"/>
            </w:tcBorders>
            <w:vAlign w:val="center"/>
          </w:tcPr>
          <w:p w14:paraId="1EF0F932" w14:textId="77777777" w:rsidR="00AE1194" w:rsidRPr="009F5A10" w:rsidRDefault="00AA56F7">
            <w:pPr>
              <w:pStyle w:val="afffe"/>
            </w:pPr>
            <w:r w:rsidRPr="009F5A10">
              <w:t>79</w:t>
            </w:r>
          </w:p>
        </w:tc>
        <w:tc>
          <w:tcPr>
            <w:tcW w:w="728" w:type="pct"/>
            <w:tcBorders>
              <w:top w:val="single" w:sz="6" w:space="0" w:color="333333"/>
              <w:left w:val="single" w:sz="6" w:space="0" w:color="333333"/>
              <w:bottom w:val="single" w:sz="6" w:space="0" w:color="333333"/>
              <w:right w:val="single" w:sz="6" w:space="0" w:color="333333"/>
            </w:tcBorders>
            <w:vAlign w:val="center"/>
          </w:tcPr>
          <w:p w14:paraId="1D94AD9C" w14:textId="77777777" w:rsidR="00AE1194" w:rsidRPr="009F5A10" w:rsidRDefault="00AA56F7">
            <w:pPr>
              <w:pStyle w:val="afffe"/>
            </w:pPr>
            <w:r w:rsidRPr="009F5A10">
              <w:t>82</w:t>
            </w:r>
          </w:p>
        </w:tc>
      </w:tr>
      <w:tr w:rsidR="00AE1194" w:rsidRPr="009F5A10" w14:paraId="0E81F573" w14:textId="77777777">
        <w:trPr>
          <w:trHeight w:val="360"/>
          <w:jc w:val="center"/>
        </w:trPr>
        <w:tc>
          <w:tcPr>
            <w:tcW w:w="1021" w:type="pct"/>
            <w:vMerge w:val="restart"/>
            <w:tcBorders>
              <w:top w:val="single" w:sz="6" w:space="0" w:color="333333"/>
              <w:left w:val="single" w:sz="6" w:space="0" w:color="333333"/>
              <w:right w:val="single" w:sz="6" w:space="0" w:color="333333"/>
            </w:tcBorders>
            <w:vAlign w:val="center"/>
          </w:tcPr>
          <w:p w14:paraId="6682EF78" w14:textId="77777777" w:rsidR="00AE1194" w:rsidRPr="009F5A10" w:rsidRDefault="00AA56F7">
            <w:pPr>
              <w:pStyle w:val="afffe"/>
            </w:pPr>
            <w:r w:rsidRPr="009F5A10">
              <w:t>0.75≤</w:t>
            </w:r>
            <w:r w:rsidRPr="009F5A10">
              <w:rPr>
                <w:i/>
              </w:rPr>
              <w:t>ψ</w:t>
            </w:r>
            <w:r w:rsidRPr="009F5A10">
              <w:t>&lt;0.85</w:t>
            </w:r>
          </w:p>
        </w:tc>
        <w:tc>
          <w:tcPr>
            <w:tcW w:w="946" w:type="pct"/>
            <w:tcBorders>
              <w:top w:val="single" w:sz="6" w:space="0" w:color="333333"/>
              <w:left w:val="single" w:sz="6" w:space="0" w:color="333333"/>
              <w:bottom w:val="single" w:sz="6" w:space="0" w:color="333333"/>
              <w:right w:val="single" w:sz="6" w:space="0" w:color="333333"/>
            </w:tcBorders>
            <w:vAlign w:val="center"/>
          </w:tcPr>
          <w:p w14:paraId="4829BFCF" w14:textId="77777777" w:rsidR="00AE1194" w:rsidRPr="009F5A10" w:rsidRDefault="00AA56F7">
            <w:pPr>
              <w:pStyle w:val="afffe"/>
            </w:pPr>
            <w:r w:rsidRPr="009F5A10">
              <w:t>5≤</w:t>
            </w:r>
            <w:r w:rsidRPr="009F5A10">
              <w:rPr>
                <w:i/>
              </w:rPr>
              <w:t>n</w:t>
            </w:r>
            <w:r w:rsidRPr="009F5A10">
              <w:rPr>
                <w:vertAlign w:val="subscript"/>
              </w:rPr>
              <w:t>s</w:t>
            </w:r>
            <w:r w:rsidRPr="009F5A10">
              <w:t>＜</w:t>
            </w:r>
            <w:r w:rsidRPr="009F5A10">
              <w:t>15</w:t>
            </w:r>
          </w:p>
        </w:tc>
        <w:tc>
          <w:tcPr>
            <w:tcW w:w="1535" w:type="pct"/>
            <w:gridSpan w:val="2"/>
            <w:tcBorders>
              <w:top w:val="single" w:sz="6" w:space="0" w:color="333333"/>
              <w:left w:val="single" w:sz="6" w:space="0" w:color="333333"/>
              <w:bottom w:val="single" w:sz="6" w:space="0" w:color="333333"/>
              <w:right w:val="single" w:sz="6" w:space="0" w:color="333333"/>
            </w:tcBorders>
            <w:vAlign w:val="center"/>
          </w:tcPr>
          <w:p w14:paraId="04B053A6" w14:textId="77777777" w:rsidR="00AE1194" w:rsidRPr="009F5A10" w:rsidRDefault="00AA56F7">
            <w:pPr>
              <w:pStyle w:val="afffe"/>
            </w:pPr>
            <w:r w:rsidRPr="009F5A10">
              <w:t>70</w:t>
            </w:r>
          </w:p>
        </w:tc>
        <w:tc>
          <w:tcPr>
            <w:tcW w:w="770" w:type="pct"/>
            <w:tcBorders>
              <w:top w:val="single" w:sz="6" w:space="0" w:color="333333"/>
              <w:left w:val="single" w:sz="6" w:space="0" w:color="333333"/>
              <w:bottom w:val="single" w:sz="6" w:space="0" w:color="333333"/>
              <w:right w:val="single" w:sz="6" w:space="0" w:color="333333"/>
            </w:tcBorders>
            <w:vAlign w:val="center"/>
          </w:tcPr>
          <w:p w14:paraId="7B85CCE9" w14:textId="77777777" w:rsidR="00AE1194" w:rsidRPr="009F5A10" w:rsidRDefault="00AA56F7">
            <w:pPr>
              <w:pStyle w:val="afffe"/>
            </w:pPr>
            <w:r w:rsidRPr="009F5A10">
              <w:t>75</w:t>
            </w:r>
          </w:p>
        </w:tc>
        <w:tc>
          <w:tcPr>
            <w:tcW w:w="728" w:type="pct"/>
            <w:tcBorders>
              <w:top w:val="single" w:sz="6" w:space="0" w:color="333333"/>
              <w:left w:val="single" w:sz="6" w:space="0" w:color="333333"/>
              <w:bottom w:val="single" w:sz="6" w:space="0" w:color="333333"/>
              <w:right w:val="single" w:sz="6" w:space="0" w:color="333333"/>
            </w:tcBorders>
            <w:vAlign w:val="center"/>
          </w:tcPr>
          <w:p w14:paraId="5712FD08" w14:textId="77777777" w:rsidR="00AE1194" w:rsidRPr="009F5A10" w:rsidRDefault="00AA56F7">
            <w:pPr>
              <w:pStyle w:val="afffe"/>
            </w:pPr>
            <w:r w:rsidRPr="009F5A10">
              <w:t>78</w:t>
            </w:r>
          </w:p>
        </w:tc>
      </w:tr>
      <w:tr w:rsidR="00AE1194" w:rsidRPr="009F5A10" w14:paraId="22173748" w14:textId="77777777">
        <w:trPr>
          <w:trHeight w:val="360"/>
          <w:jc w:val="center"/>
        </w:trPr>
        <w:tc>
          <w:tcPr>
            <w:tcW w:w="1021" w:type="pct"/>
            <w:vMerge/>
            <w:tcBorders>
              <w:left w:val="single" w:sz="6" w:space="0" w:color="333333"/>
              <w:right w:val="single" w:sz="6" w:space="0" w:color="333333"/>
            </w:tcBorders>
            <w:vAlign w:val="center"/>
          </w:tcPr>
          <w:p w14:paraId="2AB1F294" w14:textId="77777777" w:rsidR="00AE1194" w:rsidRPr="009F5A10" w:rsidRDefault="00AE1194">
            <w:pPr>
              <w:pStyle w:val="afffe"/>
            </w:pPr>
          </w:p>
        </w:tc>
        <w:tc>
          <w:tcPr>
            <w:tcW w:w="946" w:type="pct"/>
            <w:tcBorders>
              <w:top w:val="single" w:sz="6" w:space="0" w:color="333333"/>
              <w:left w:val="single" w:sz="6" w:space="0" w:color="333333"/>
              <w:bottom w:val="single" w:sz="6" w:space="0" w:color="333333"/>
              <w:right w:val="single" w:sz="6" w:space="0" w:color="333333"/>
            </w:tcBorders>
            <w:vAlign w:val="center"/>
          </w:tcPr>
          <w:p w14:paraId="07B3DB48" w14:textId="77777777" w:rsidR="00AE1194" w:rsidRPr="009F5A10" w:rsidRDefault="00AA56F7">
            <w:pPr>
              <w:pStyle w:val="afffe"/>
            </w:pPr>
            <w:r w:rsidRPr="009F5A10">
              <w:t>15≤</w:t>
            </w:r>
            <w:r w:rsidRPr="009F5A10">
              <w:rPr>
                <w:i/>
              </w:rPr>
              <w:t>n</w:t>
            </w:r>
            <w:r w:rsidRPr="009F5A10">
              <w:rPr>
                <w:vertAlign w:val="subscript"/>
              </w:rPr>
              <w:t>s</w:t>
            </w:r>
            <w:r w:rsidRPr="009F5A10">
              <w:t>＜</w:t>
            </w:r>
            <w:r w:rsidRPr="009F5A10">
              <w:t>30</w:t>
            </w:r>
          </w:p>
        </w:tc>
        <w:tc>
          <w:tcPr>
            <w:tcW w:w="1535" w:type="pct"/>
            <w:gridSpan w:val="2"/>
            <w:tcBorders>
              <w:top w:val="single" w:sz="6" w:space="0" w:color="333333"/>
              <w:left w:val="single" w:sz="6" w:space="0" w:color="333333"/>
              <w:bottom w:val="single" w:sz="6" w:space="0" w:color="333333"/>
              <w:right w:val="single" w:sz="6" w:space="0" w:color="333333"/>
            </w:tcBorders>
            <w:vAlign w:val="center"/>
          </w:tcPr>
          <w:p w14:paraId="19EFFF86" w14:textId="77777777" w:rsidR="00AE1194" w:rsidRPr="009F5A10" w:rsidRDefault="00AA56F7">
            <w:pPr>
              <w:pStyle w:val="afffe"/>
            </w:pPr>
            <w:r w:rsidRPr="009F5A10">
              <w:t>72</w:t>
            </w:r>
          </w:p>
        </w:tc>
        <w:tc>
          <w:tcPr>
            <w:tcW w:w="770" w:type="pct"/>
            <w:tcBorders>
              <w:top w:val="single" w:sz="6" w:space="0" w:color="333333"/>
              <w:left w:val="single" w:sz="6" w:space="0" w:color="333333"/>
              <w:bottom w:val="single" w:sz="6" w:space="0" w:color="333333"/>
              <w:right w:val="single" w:sz="6" w:space="0" w:color="333333"/>
            </w:tcBorders>
            <w:vAlign w:val="center"/>
          </w:tcPr>
          <w:p w14:paraId="272A6B28" w14:textId="77777777" w:rsidR="00AE1194" w:rsidRPr="009F5A10" w:rsidRDefault="00AA56F7">
            <w:pPr>
              <w:pStyle w:val="afffe"/>
            </w:pPr>
            <w:r w:rsidRPr="009F5A10">
              <w:t>75</w:t>
            </w:r>
          </w:p>
        </w:tc>
        <w:tc>
          <w:tcPr>
            <w:tcW w:w="728" w:type="pct"/>
            <w:tcBorders>
              <w:top w:val="single" w:sz="6" w:space="0" w:color="333333"/>
              <w:left w:val="single" w:sz="6" w:space="0" w:color="333333"/>
              <w:bottom w:val="single" w:sz="6" w:space="0" w:color="333333"/>
              <w:right w:val="single" w:sz="6" w:space="0" w:color="333333"/>
            </w:tcBorders>
            <w:vAlign w:val="center"/>
          </w:tcPr>
          <w:p w14:paraId="215DAF35" w14:textId="77777777" w:rsidR="00AE1194" w:rsidRPr="009F5A10" w:rsidRDefault="00AA56F7">
            <w:pPr>
              <w:pStyle w:val="afffe"/>
            </w:pPr>
            <w:r w:rsidRPr="009F5A10">
              <w:t>78</w:t>
            </w:r>
          </w:p>
        </w:tc>
      </w:tr>
      <w:tr w:rsidR="00AE1194" w:rsidRPr="009F5A10" w14:paraId="765638C8" w14:textId="77777777">
        <w:trPr>
          <w:trHeight w:val="360"/>
          <w:jc w:val="center"/>
        </w:trPr>
        <w:tc>
          <w:tcPr>
            <w:tcW w:w="1021" w:type="pct"/>
            <w:vMerge/>
            <w:tcBorders>
              <w:left w:val="single" w:sz="6" w:space="0" w:color="333333"/>
              <w:bottom w:val="single" w:sz="4" w:space="0" w:color="auto"/>
              <w:right w:val="single" w:sz="6" w:space="0" w:color="333333"/>
            </w:tcBorders>
            <w:vAlign w:val="center"/>
          </w:tcPr>
          <w:p w14:paraId="6FB09361" w14:textId="77777777" w:rsidR="00AE1194" w:rsidRPr="009F5A10" w:rsidRDefault="00AE1194">
            <w:pPr>
              <w:pStyle w:val="afffe"/>
            </w:pPr>
          </w:p>
        </w:tc>
        <w:tc>
          <w:tcPr>
            <w:tcW w:w="946" w:type="pct"/>
            <w:tcBorders>
              <w:top w:val="single" w:sz="6" w:space="0" w:color="333333"/>
              <w:left w:val="single" w:sz="6" w:space="0" w:color="333333"/>
              <w:bottom w:val="single" w:sz="4" w:space="0" w:color="auto"/>
              <w:right w:val="single" w:sz="6" w:space="0" w:color="333333"/>
            </w:tcBorders>
            <w:vAlign w:val="center"/>
          </w:tcPr>
          <w:p w14:paraId="6412E25A" w14:textId="77777777" w:rsidR="00AE1194" w:rsidRPr="009F5A10" w:rsidRDefault="00AA56F7">
            <w:pPr>
              <w:pStyle w:val="afffe"/>
            </w:pPr>
            <w:r w:rsidRPr="009F5A10">
              <w:t>30≤</w:t>
            </w:r>
            <w:r w:rsidRPr="009F5A10">
              <w:rPr>
                <w:i/>
              </w:rPr>
              <w:t>n</w:t>
            </w:r>
            <w:r w:rsidRPr="009F5A10">
              <w:rPr>
                <w:vertAlign w:val="subscript"/>
              </w:rPr>
              <w:t>s</w:t>
            </w:r>
            <w:r w:rsidRPr="009F5A10">
              <w:t>＜</w:t>
            </w:r>
            <w:r w:rsidRPr="009F5A10">
              <w:t>45</w:t>
            </w:r>
          </w:p>
        </w:tc>
        <w:tc>
          <w:tcPr>
            <w:tcW w:w="1535" w:type="pct"/>
            <w:gridSpan w:val="2"/>
            <w:tcBorders>
              <w:top w:val="single" w:sz="6" w:space="0" w:color="333333"/>
              <w:left w:val="single" w:sz="6" w:space="0" w:color="333333"/>
              <w:bottom w:val="single" w:sz="4" w:space="0" w:color="auto"/>
              <w:right w:val="single" w:sz="6" w:space="0" w:color="333333"/>
            </w:tcBorders>
            <w:vAlign w:val="center"/>
          </w:tcPr>
          <w:p w14:paraId="4382891C" w14:textId="77777777" w:rsidR="00AE1194" w:rsidRPr="009F5A10" w:rsidRDefault="00AA56F7">
            <w:pPr>
              <w:pStyle w:val="afffe"/>
            </w:pPr>
            <w:r w:rsidRPr="009F5A10">
              <w:t>75</w:t>
            </w:r>
          </w:p>
        </w:tc>
        <w:tc>
          <w:tcPr>
            <w:tcW w:w="770" w:type="pct"/>
            <w:tcBorders>
              <w:top w:val="single" w:sz="6" w:space="0" w:color="333333"/>
              <w:left w:val="single" w:sz="6" w:space="0" w:color="333333"/>
              <w:bottom w:val="single" w:sz="4" w:space="0" w:color="auto"/>
              <w:right w:val="single" w:sz="6" w:space="0" w:color="333333"/>
            </w:tcBorders>
            <w:vAlign w:val="center"/>
          </w:tcPr>
          <w:p w14:paraId="01D2DF07" w14:textId="77777777" w:rsidR="00AE1194" w:rsidRPr="009F5A10" w:rsidRDefault="00AA56F7">
            <w:pPr>
              <w:pStyle w:val="afffe"/>
            </w:pPr>
            <w:r w:rsidRPr="009F5A10">
              <w:t>78</w:t>
            </w:r>
          </w:p>
        </w:tc>
        <w:tc>
          <w:tcPr>
            <w:tcW w:w="728" w:type="pct"/>
            <w:tcBorders>
              <w:top w:val="single" w:sz="6" w:space="0" w:color="333333"/>
              <w:left w:val="single" w:sz="6" w:space="0" w:color="333333"/>
              <w:bottom w:val="single" w:sz="4" w:space="0" w:color="auto"/>
              <w:right w:val="single" w:sz="6" w:space="0" w:color="333333"/>
            </w:tcBorders>
            <w:vAlign w:val="center"/>
          </w:tcPr>
          <w:p w14:paraId="11C2B995" w14:textId="77777777" w:rsidR="00AE1194" w:rsidRPr="009F5A10" w:rsidRDefault="00AA56F7">
            <w:pPr>
              <w:pStyle w:val="afffe"/>
            </w:pPr>
            <w:r w:rsidRPr="009F5A10">
              <w:t>81</w:t>
            </w:r>
          </w:p>
        </w:tc>
      </w:tr>
      <w:tr w:rsidR="00AE1194" w:rsidRPr="009F5A10" w14:paraId="26C58686" w14:textId="77777777">
        <w:trPr>
          <w:trHeight w:val="360"/>
          <w:jc w:val="center"/>
        </w:trPr>
        <w:tc>
          <w:tcPr>
            <w:tcW w:w="1021" w:type="pct"/>
            <w:vMerge w:val="restart"/>
            <w:tcBorders>
              <w:top w:val="single" w:sz="4" w:space="0" w:color="auto"/>
              <w:left w:val="single" w:sz="4" w:space="0" w:color="auto"/>
              <w:right w:val="single" w:sz="4" w:space="0" w:color="auto"/>
            </w:tcBorders>
            <w:vAlign w:val="center"/>
          </w:tcPr>
          <w:p w14:paraId="64CD5594" w14:textId="77777777" w:rsidR="00AE1194" w:rsidRPr="009F5A10" w:rsidRDefault="00AA56F7">
            <w:pPr>
              <w:pStyle w:val="afffe"/>
            </w:pPr>
            <w:r w:rsidRPr="009F5A10">
              <w:t>0.65≤</w:t>
            </w:r>
            <w:r w:rsidRPr="009F5A10">
              <w:rPr>
                <w:i/>
              </w:rPr>
              <w:t>ψ</w:t>
            </w:r>
            <w:r w:rsidRPr="009F5A10">
              <w:t>&lt;0.75</w:t>
            </w:r>
          </w:p>
        </w:tc>
        <w:tc>
          <w:tcPr>
            <w:tcW w:w="946" w:type="pct"/>
            <w:tcBorders>
              <w:top w:val="single" w:sz="4" w:space="0" w:color="auto"/>
              <w:left w:val="single" w:sz="4" w:space="0" w:color="auto"/>
              <w:bottom w:val="single" w:sz="4" w:space="0" w:color="auto"/>
              <w:right w:val="single" w:sz="4" w:space="0" w:color="auto"/>
            </w:tcBorders>
            <w:vAlign w:val="center"/>
          </w:tcPr>
          <w:p w14:paraId="3458F199" w14:textId="77777777" w:rsidR="00AE1194" w:rsidRPr="009F5A10" w:rsidRDefault="00AA56F7">
            <w:pPr>
              <w:pStyle w:val="afffe"/>
            </w:pPr>
            <w:r w:rsidRPr="009F5A10">
              <w:t>10≤</w:t>
            </w:r>
            <w:r w:rsidRPr="009F5A10">
              <w:rPr>
                <w:i/>
              </w:rPr>
              <w:t>n</w:t>
            </w:r>
            <w:r w:rsidRPr="009F5A10">
              <w:rPr>
                <w:vertAlign w:val="subscript"/>
              </w:rPr>
              <w:t>s</w:t>
            </w:r>
            <w:r w:rsidRPr="009F5A10">
              <w:t>＜</w:t>
            </w:r>
            <w:r w:rsidRPr="009F5A10">
              <w:t>30</w:t>
            </w:r>
          </w:p>
        </w:tc>
        <w:tc>
          <w:tcPr>
            <w:tcW w:w="1535" w:type="pct"/>
            <w:gridSpan w:val="2"/>
            <w:tcBorders>
              <w:top w:val="single" w:sz="4" w:space="0" w:color="auto"/>
              <w:left w:val="single" w:sz="4" w:space="0" w:color="auto"/>
              <w:bottom w:val="single" w:sz="4" w:space="0" w:color="auto"/>
              <w:right w:val="single" w:sz="4" w:space="0" w:color="auto"/>
            </w:tcBorders>
            <w:vAlign w:val="center"/>
          </w:tcPr>
          <w:p w14:paraId="53394476" w14:textId="77777777" w:rsidR="00AE1194" w:rsidRPr="009F5A10" w:rsidRDefault="00AA56F7">
            <w:pPr>
              <w:pStyle w:val="afffe"/>
            </w:pPr>
            <w:r w:rsidRPr="009F5A10">
              <w:t>70</w:t>
            </w:r>
          </w:p>
        </w:tc>
        <w:tc>
          <w:tcPr>
            <w:tcW w:w="770" w:type="pct"/>
            <w:tcBorders>
              <w:top w:val="single" w:sz="4" w:space="0" w:color="auto"/>
              <w:left w:val="single" w:sz="4" w:space="0" w:color="auto"/>
              <w:bottom w:val="single" w:sz="4" w:space="0" w:color="auto"/>
              <w:right w:val="single" w:sz="4" w:space="0" w:color="auto"/>
            </w:tcBorders>
            <w:vAlign w:val="center"/>
          </w:tcPr>
          <w:p w14:paraId="57044074" w14:textId="77777777" w:rsidR="00AE1194" w:rsidRPr="009F5A10" w:rsidRDefault="00AA56F7">
            <w:pPr>
              <w:pStyle w:val="afffe"/>
            </w:pPr>
            <w:r w:rsidRPr="009F5A10">
              <w:t>72</w:t>
            </w:r>
          </w:p>
        </w:tc>
        <w:tc>
          <w:tcPr>
            <w:tcW w:w="728" w:type="pct"/>
            <w:tcBorders>
              <w:top w:val="single" w:sz="4" w:space="0" w:color="auto"/>
              <w:left w:val="single" w:sz="4" w:space="0" w:color="auto"/>
              <w:bottom w:val="single" w:sz="4" w:space="0" w:color="auto"/>
              <w:right w:val="single" w:sz="4" w:space="0" w:color="auto"/>
            </w:tcBorders>
            <w:vAlign w:val="center"/>
          </w:tcPr>
          <w:p w14:paraId="592976F5" w14:textId="77777777" w:rsidR="00AE1194" w:rsidRPr="009F5A10" w:rsidRDefault="00AA56F7">
            <w:pPr>
              <w:pStyle w:val="afffe"/>
            </w:pPr>
            <w:r w:rsidRPr="009F5A10">
              <w:t>73</w:t>
            </w:r>
          </w:p>
        </w:tc>
      </w:tr>
      <w:tr w:rsidR="00AE1194" w:rsidRPr="009F5A10" w14:paraId="417088A8" w14:textId="77777777">
        <w:trPr>
          <w:trHeight w:val="360"/>
          <w:jc w:val="center"/>
        </w:trPr>
        <w:tc>
          <w:tcPr>
            <w:tcW w:w="1021" w:type="pct"/>
            <w:vMerge/>
            <w:tcBorders>
              <w:left w:val="single" w:sz="4" w:space="0" w:color="auto"/>
              <w:bottom w:val="single" w:sz="4" w:space="0" w:color="auto"/>
              <w:right w:val="single" w:sz="4" w:space="0" w:color="auto"/>
            </w:tcBorders>
            <w:vAlign w:val="center"/>
          </w:tcPr>
          <w:p w14:paraId="02C67D47" w14:textId="77777777" w:rsidR="00AE1194" w:rsidRPr="009F5A10" w:rsidRDefault="00AE1194">
            <w:pPr>
              <w:pStyle w:val="afffe"/>
            </w:pPr>
          </w:p>
        </w:tc>
        <w:tc>
          <w:tcPr>
            <w:tcW w:w="946" w:type="pct"/>
            <w:tcBorders>
              <w:top w:val="single" w:sz="4" w:space="0" w:color="auto"/>
              <w:left w:val="single" w:sz="4" w:space="0" w:color="auto"/>
              <w:bottom w:val="single" w:sz="4" w:space="0" w:color="auto"/>
              <w:right w:val="single" w:sz="4" w:space="0" w:color="auto"/>
            </w:tcBorders>
            <w:vAlign w:val="center"/>
          </w:tcPr>
          <w:p w14:paraId="13C0C1EC" w14:textId="77777777" w:rsidR="00AE1194" w:rsidRPr="009F5A10" w:rsidRDefault="00AA56F7">
            <w:pPr>
              <w:pStyle w:val="afffe"/>
            </w:pPr>
            <w:r w:rsidRPr="009F5A10">
              <w:t>30≤</w:t>
            </w:r>
            <w:r w:rsidRPr="009F5A10">
              <w:rPr>
                <w:i/>
              </w:rPr>
              <w:t>n</w:t>
            </w:r>
            <w:r w:rsidRPr="009F5A10">
              <w:rPr>
                <w:vertAlign w:val="subscript"/>
              </w:rPr>
              <w:t>s</w:t>
            </w:r>
            <w:r w:rsidRPr="009F5A10">
              <w:t>＜</w:t>
            </w:r>
            <w:r w:rsidRPr="009F5A10">
              <w:t>50</w:t>
            </w:r>
          </w:p>
        </w:tc>
        <w:tc>
          <w:tcPr>
            <w:tcW w:w="1535" w:type="pct"/>
            <w:gridSpan w:val="2"/>
            <w:tcBorders>
              <w:top w:val="single" w:sz="4" w:space="0" w:color="auto"/>
              <w:left w:val="single" w:sz="4" w:space="0" w:color="auto"/>
              <w:bottom w:val="single" w:sz="4" w:space="0" w:color="auto"/>
              <w:right w:val="single" w:sz="4" w:space="0" w:color="auto"/>
            </w:tcBorders>
            <w:vAlign w:val="center"/>
          </w:tcPr>
          <w:p w14:paraId="64DC25E5" w14:textId="77777777" w:rsidR="00AE1194" w:rsidRPr="009F5A10" w:rsidRDefault="00AA56F7">
            <w:pPr>
              <w:pStyle w:val="afffe"/>
            </w:pPr>
            <w:r w:rsidRPr="009F5A10">
              <w:t>72</w:t>
            </w:r>
          </w:p>
        </w:tc>
        <w:tc>
          <w:tcPr>
            <w:tcW w:w="770" w:type="pct"/>
            <w:tcBorders>
              <w:top w:val="single" w:sz="4" w:space="0" w:color="auto"/>
              <w:left w:val="single" w:sz="4" w:space="0" w:color="auto"/>
              <w:bottom w:val="single" w:sz="4" w:space="0" w:color="auto"/>
              <w:right w:val="single" w:sz="4" w:space="0" w:color="auto"/>
            </w:tcBorders>
            <w:vAlign w:val="center"/>
          </w:tcPr>
          <w:p w14:paraId="6CA6A4A5" w14:textId="77777777" w:rsidR="00AE1194" w:rsidRPr="009F5A10" w:rsidRDefault="00AA56F7">
            <w:pPr>
              <w:pStyle w:val="afffe"/>
            </w:pPr>
            <w:r w:rsidRPr="009F5A10">
              <w:t>75</w:t>
            </w:r>
          </w:p>
        </w:tc>
        <w:tc>
          <w:tcPr>
            <w:tcW w:w="728" w:type="pct"/>
            <w:tcBorders>
              <w:top w:val="single" w:sz="4" w:space="0" w:color="auto"/>
              <w:left w:val="single" w:sz="4" w:space="0" w:color="auto"/>
              <w:bottom w:val="single" w:sz="4" w:space="0" w:color="auto"/>
              <w:right w:val="single" w:sz="4" w:space="0" w:color="auto"/>
            </w:tcBorders>
            <w:vAlign w:val="center"/>
          </w:tcPr>
          <w:p w14:paraId="500741B4" w14:textId="77777777" w:rsidR="00AE1194" w:rsidRPr="009F5A10" w:rsidRDefault="00AA56F7">
            <w:pPr>
              <w:pStyle w:val="afffe"/>
            </w:pPr>
            <w:r w:rsidRPr="009F5A10">
              <w:t>76</w:t>
            </w:r>
          </w:p>
        </w:tc>
      </w:tr>
      <w:tr w:rsidR="00AE1194" w:rsidRPr="009F5A10" w14:paraId="7A14803A" w14:textId="77777777">
        <w:trPr>
          <w:trHeight w:val="360"/>
          <w:jc w:val="center"/>
        </w:trPr>
        <w:tc>
          <w:tcPr>
            <w:tcW w:w="1021" w:type="pct"/>
            <w:vMerge w:val="restart"/>
            <w:tcBorders>
              <w:top w:val="single" w:sz="4" w:space="0" w:color="auto"/>
              <w:left w:val="single" w:sz="4" w:space="0" w:color="auto"/>
              <w:right w:val="single" w:sz="4" w:space="0" w:color="auto"/>
            </w:tcBorders>
            <w:vAlign w:val="center"/>
          </w:tcPr>
          <w:p w14:paraId="15376EF3" w14:textId="77777777" w:rsidR="00AE1194" w:rsidRPr="009F5A10" w:rsidRDefault="00AA56F7">
            <w:pPr>
              <w:pStyle w:val="afffe"/>
            </w:pPr>
            <w:r w:rsidRPr="009F5A10">
              <w:t>0.55≤</w:t>
            </w:r>
            <w:r w:rsidRPr="009F5A10">
              <w:rPr>
                <w:i/>
              </w:rPr>
              <w:t>ψ</w:t>
            </w:r>
            <w:r w:rsidRPr="009F5A10">
              <w:t>&lt;0.65</w:t>
            </w:r>
          </w:p>
        </w:tc>
        <w:tc>
          <w:tcPr>
            <w:tcW w:w="946" w:type="pct"/>
            <w:tcBorders>
              <w:top w:val="single" w:sz="4" w:space="0" w:color="auto"/>
              <w:left w:val="single" w:sz="4" w:space="0" w:color="auto"/>
              <w:bottom w:val="single" w:sz="4" w:space="0" w:color="auto"/>
              <w:right w:val="single" w:sz="4" w:space="0" w:color="auto"/>
            </w:tcBorders>
            <w:vAlign w:val="center"/>
          </w:tcPr>
          <w:p w14:paraId="0AA8128F" w14:textId="77777777" w:rsidR="00AE1194" w:rsidRPr="009F5A10" w:rsidRDefault="00AA56F7">
            <w:pPr>
              <w:pStyle w:val="afffe"/>
            </w:pPr>
            <w:r w:rsidRPr="009F5A10">
              <w:t>20≤</w:t>
            </w:r>
            <w:r w:rsidRPr="009F5A10">
              <w:rPr>
                <w:i/>
              </w:rPr>
              <w:t>n</w:t>
            </w:r>
            <w:r w:rsidRPr="009F5A10">
              <w:rPr>
                <w:vertAlign w:val="subscript"/>
              </w:rPr>
              <w:t>s</w:t>
            </w:r>
            <w:r w:rsidRPr="009F5A10">
              <w:t>＜</w:t>
            </w:r>
            <w:r w:rsidRPr="009F5A10">
              <w:t>45</w:t>
            </w:r>
          </w:p>
        </w:tc>
        <w:tc>
          <w:tcPr>
            <w:tcW w:w="1535" w:type="pct"/>
            <w:gridSpan w:val="2"/>
            <w:tcBorders>
              <w:top w:val="single" w:sz="4" w:space="0" w:color="auto"/>
              <w:left w:val="single" w:sz="4" w:space="0" w:color="auto"/>
              <w:bottom w:val="single" w:sz="4" w:space="0" w:color="auto"/>
              <w:right w:val="single" w:sz="4" w:space="0" w:color="auto"/>
            </w:tcBorders>
            <w:vAlign w:val="center"/>
          </w:tcPr>
          <w:p w14:paraId="6CDCA6DA" w14:textId="77777777" w:rsidR="00AE1194" w:rsidRPr="009F5A10" w:rsidRDefault="00AA56F7">
            <w:pPr>
              <w:pStyle w:val="afffe"/>
            </w:pPr>
            <w:r w:rsidRPr="009F5A10">
              <w:t>74</w:t>
            </w:r>
          </w:p>
        </w:tc>
        <w:tc>
          <w:tcPr>
            <w:tcW w:w="770" w:type="pct"/>
            <w:tcBorders>
              <w:top w:val="single" w:sz="4" w:space="0" w:color="auto"/>
              <w:left w:val="single" w:sz="4" w:space="0" w:color="auto"/>
              <w:bottom w:val="single" w:sz="4" w:space="0" w:color="auto"/>
              <w:right w:val="single" w:sz="4" w:space="0" w:color="auto"/>
            </w:tcBorders>
            <w:vAlign w:val="center"/>
          </w:tcPr>
          <w:p w14:paraId="67F9EE28" w14:textId="77777777" w:rsidR="00AE1194" w:rsidRPr="009F5A10" w:rsidRDefault="00AA56F7">
            <w:pPr>
              <w:pStyle w:val="afffe"/>
            </w:pPr>
            <w:r w:rsidRPr="009F5A10">
              <w:t>76</w:t>
            </w:r>
          </w:p>
        </w:tc>
        <w:tc>
          <w:tcPr>
            <w:tcW w:w="728" w:type="pct"/>
            <w:tcBorders>
              <w:top w:val="single" w:sz="4" w:space="0" w:color="auto"/>
              <w:left w:val="single" w:sz="4" w:space="0" w:color="auto"/>
              <w:bottom w:val="single" w:sz="4" w:space="0" w:color="auto"/>
              <w:right w:val="single" w:sz="4" w:space="0" w:color="auto"/>
            </w:tcBorders>
            <w:vAlign w:val="center"/>
          </w:tcPr>
          <w:p w14:paraId="7A326332" w14:textId="77777777" w:rsidR="00AE1194" w:rsidRPr="009F5A10" w:rsidRDefault="00AA56F7">
            <w:pPr>
              <w:pStyle w:val="afffe"/>
            </w:pPr>
            <w:r w:rsidRPr="009F5A10">
              <w:t>80</w:t>
            </w:r>
          </w:p>
        </w:tc>
      </w:tr>
      <w:tr w:rsidR="00AE1194" w:rsidRPr="009F5A10" w14:paraId="59B2DC64" w14:textId="77777777">
        <w:trPr>
          <w:trHeight w:val="360"/>
          <w:jc w:val="center"/>
        </w:trPr>
        <w:tc>
          <w:tcPr>
            <w:tcW w:w="1021" w:type="pct"/>
            <w:vMerge/>
            <w:tcBorders>
              <w:left w:val="single" w:sz="4" w:space="0" w:color="auto"/>
              <w:bottom w:val="single" w:sz="4" w:space="0" w:color="auto"/>
              <w:right w:val="single" w:sz="4" w:space="0" w:color="auto"/>
            </w:tcBorders>
            <w:vAlign w:val="center"/>
          </w:tcPr>
          <w:p w14:paraId="7F883611" w14:textId="77777777" w:rsidR="00AE1194" w:rsidRPr="009F5A10" w:rsidRDefault="00AE1194">
            <w:pPr>
              <w:pStyle w:val="afffe"/>
            </w:pPr>
          </w:p>
        </w:tc>
        <w:tc>
          <w:tcPr>
            <w:tcW w:w="946" w:type="pct"/>
            <w:tcBorders>
              <w:top w:val="single" w:sz="4" w:space="0" w:color="auto"/>
              <w:left w:val="single" w:sz="4" w:space="0" w:color="auto"/>
              <w:bottom w:val="single" w:sz="4" w:space="0" w:color="auto"/>
              <w:right w:val="single" w:sz="4" w:space="0" w:color="auto"/>
            </w:tcBorders>
            <w:vAlign w:val="center"/>
          </w:tcPr>
          <w:p w14:paraId="278F13E7" w14:textId="77777777" w:rsidR="00AE1194" w:rsidRPr="009F5A10" w:rsidRDefault="00AA56F7">
            <w:pPr>
              <w:pStyle w:val="afffe"/>
            </w:pPr>
            <w:r w:rsidRPr="009F5A10">
              <w:t>45≤</w:t>
            </w:r>
            <w:r w:rsidRPr="009F5A10">
              <w:rPr>
                <w:i/>
              </w:rPr>
              <w:t>n</w:t>
            </w:r>
            <w:r w:rsidRPr="009F5A10">
              <w:rPr>
                <w:vertAlign w:val="subscript"/>
              </w:rPr>
              <w:t>s</w:t>
            </w:r>
            <w:r w:rsidRPr="009F5A10">
              <w:t>＜</w:t>
            </w:r>
            <w:r w:rsidRPr="009F5A10">
              <w:t>70</w:t>
            </w:r>
          </w:p>
        </w:tc>
        <w:tc>
          <w:tcPr>
            <w:tcW w:w="1535" w:type="pct"/>
            <w:gridSpan w:val="2"/>
            <w:tcBorders>
              <w:top w:val="single" w:sz="4" w:space="0" w:color="auto"/>
              <w:left w:val="single" w:sz="4" w:space="0" w:color="auto"/>
              <w:bottom w:val="single" w:sz="4" w:space="0" w:color="auto"/>
              <w:right w:val="single" w:sz="4" w:space="0" w:color="auto"/>
            </w:tcBorders>
            <w:vAlign w:val="center"/>
          </w:tcPr>
          <w:p w14:paraId="36FB43C9" w14:textId="77777777" w:rsidR="00AE1194" w:rsidRPr="009F5A10" w:rsidRDefault="00AA56F7">
            <w:pPr>
              <w:pStyle w:val="afffe"/>
            </w:pPr>
            <w:r w:rsidRPr="009F5A10">
              <w:t>75</w:t>
            </w:r>
          </w:p>
        </w:tc>
        <w:tc>
          <w:tcPr>
            <w:tcW w:w="770" w:type="pct"/>
            <w:tcBorders>
              <w:top w:val="single" w:sz="4" w:space="0" w:color="auto"/>
              <w:left w:val="single" w:sz="4" w:space="0" w:color="auto"/>
              <w:bottom w:val="single" w:sz="4" w:space="0" w:color="auto"/>
              <w:right w:val="single" w:sz="4" w:space="0" w:color="auto"/>
            </w:tcBorders>
            <w:vAlign w:val="center"/>
          </w:tcPr>
          <w:p w14:paraId="606438B4" w14:textId="77777777" w:rsidR="00AE1194" w:rsidRPr="009F5A10" w:rsidRDefault="00AA56F7">
            <w:pPr>
              <w:pStyle w:val="afffe"/>
            </w:pPr>
            <w:r w:rsidRPr="009F5A10">
              <w:t>79</w:t>
            </w:r>
          </w:p>
        </w:tc>
        <w:tc>
          <w:tcPr>
            <w:tcW w:w="728" w:type="pct"/>
            <w:tcBorders>
              <w:top w:val="single" w:sz="4" w:space="0" w:color="auto"/>
              <w:left w:val="single" w:sz="4" w:space="0" w:color="auto"/>
              <w:bottom w:val="single" w:sz="4" w:space="0" w:color="auto"/>
              <w:right w:val="single" w:sz="4" w:space="0" w:color="auto"/>
            </w:tcBorders>
            <w:vAlign w:val="center"/>
          </w:tcPr>
          <w:p w14:paraId="7FE0448D" w14:textId="77777777" w:rsidR="00AE1194" w:rsidRPr="009F5A10" w:rsidRDefault="00AA56F7">
            <w:pPr>
              <w:pStyle w:val="afffe"/>
            </w:pPr>
            <w:r w:rsidRPr="009F5A10">
              <w:t>82</w:t>
            </w:r>
          </w:p>
        </w:tc>
      </w:tr>
      <w:tr w:rsidR="00AE1194" w:rsidRPr="009F5A10" w14:paraId="2FDD3E42" w14:textId="77777777">
        <w:trPr>
          <w:trHeight w:val="360"/>
          <w:jc w:val="center"/>
        </w:trPr>
        <w:tc>
          <w:tcPr>
            <w:tcW w:w="1021" w:type="pct"/>
            <w:vMerge w:val="restart"/>
            <w:tcBorders>
              <w:top w:val="single" w:sz="4" w:space="0" w:color="auto"/>
              <w:left w:val="single" w:sz="4" w:space="0" w:color="auto"/>
              <w:right w:val="single" w:sz="4" w:space="0" w:color="auto"/>
            </w:tcBorders>
            <w:vAlign w:val="center"/>
          </w:tcPr>
          <w:p w14:paraId="3DBDDC3E" w14:textId="77777777" w:rsidR="00AE1194" w:rsidRPr="009F5A10" w:rsidRDefault="00AA56F7">
            <w:pPr>
              <w:pStyle w:val="afffe"/>
            </w:pPr>
            <w:r w:rsidRPr="009F5A10">
              <w:t>0.45≤</w:t>
            </w:r>
            <w:r w:rsidRPr="009F5A10">
              <w:rPr>
                <w:i/>
              </w:rPr>
              <w:t>ψ</w:t>
            </w:r>
            <w:r w:rsidRPr="009F5A10">
              <w:t>&lt;0.55</w:t>
            </w:r>
          </w:p>
        </w:tc>
        <w:tc>
          <w:tcPr>
            <w:tcW w:w="946" w:type="pct"/>
            <w:tcBorders>
              <w:top w:val="single" w:sz="4" w:space="0" w:color="auto"/>
              <w:left w:val="single" w:sz="4" w:space="0" w:color="auto"/>
              <w:bottom w:val="single" w:sz="4" w:space="0" w:color="auto"/>
              <w:right w:val="single" w:sz="4" w:space="0" w:color="auto"/>
            </w:tcBorders>
            <w:vAlign w:val="center"/>
          </w:tcPr>
          <w:p w14:paraId="37B7104A" w14:textId="77777777" w:rsidR="00AE1194" w:rsidRPr="009F5A10" w:rsidRDefault="00AA56F7">
            <w:pPr>
              <w:pStyle w:val="afffe"/>
            </w:pPr>
            <w:r w:rsidRPr="009F5A10">
              <w:t>10≤</w:t>
            </w:r>
            <w:r w:rsidRPr="009F5A10">
              <w:rPr>
                <w:i/>
              </w:rPr>
              <w:t>n</w:t>
            </w:r>
            <w:r w:rsidRPr="009F5A10">
              <w:rPr>
                <w:vertAlign w:val="subscript"/>
              </w:rPr>
              <w:t>s</w:t>
            </w:r>
            <w:r w:rsidRPr="009F5A10">
              <w:t>＜</w:t>
            </w:r>
            <w:r w:rsidRPr="009F5A10">
              <w:t>30</w:t>
            </w:r>
          </w:p>
        </w:tc>
        <w:tc>
          <w:tcPr>
            <w:tcW w:w="1535" w:type="pct"/>
            <w:gridSpan w:val="2"/>
            <w:tcBorders>
              <w:top w:val="single" w:sz="4" w:space="0" w:color="auto"/>
              <w:left w:val="single" w:sz="4" w:space="0" w:color="auto"/>
              <w:bottom w:val="single" w:sz="4" w:space="0" w:color="auto"/>
              <w:right w:val="single" w:sz="4" w:space="0" w:color="auto"/>
            </w:tcBorders>
            <w:vAlign w:val="center"/>
          </w:tcPr>
          <w:p w14:paraId="04F8B197" w14:textId="77777777" w:rsidR="00AE1194" w:rsidRPr="009F5A10" w:rsidRDefault="00AA56F7">
            <w:pPr>
              <w:pStyle w:val="afffe"/>
            </w:pPr>
            <w:r w:rsidRPr="009F5A10">
              <w:t>74</w:t>
            </w:r>
          </w:p>
        </w:tc>
        <w:tc>
          <w:tcPr>
            <w:tcW w:w="770" w:type="pct"/>
            <w:tcBorders>
              <w:top w:val="single" w:sz="4" w:space="0" w:color="auto"/>
              <w:left w:val="single" w:sz="4" w:space="0" w:color="auto"/>
              <w:bottom w:val="single" w:sz="4" w:space="0" w:color="auto"/>
              <w:right w:val="single" w:sz="4" w:space="0" w:color="auto"/>
            </w:tcBorders>
            <w:vAlign w:val="center"/>
          </w:tcPr>
          <w:p w14:paraId="53C1A500" w14:textId="77777777" w:rsidR="00AE1194" w:rsidRPr="009F5A10" w:rsidRDefault="00AA56F7">
            <w:pPr>
              <w:pStyle w:val="afffe"/>
            </w:pPr>
            <w:r w:rsidRPr="009F5A10">
              <w:t>76</w:t>
            </w:r>
          </w:p>
        </w:tc>
        <w:tc>
          <w:tcPr>
            <w:tcW w:w="728" w:type="pct"/>
            <w:tcBorders>
              <w:top w:val="single" w:sz="4" w:space="0" w:color="auto"/>
              <w:left w:val="single" w:sz="4" w:space="0" w:color="auto"/>
              <w:bottom w:val="single" w:sz="4" w:space="0" w:color="auto"/>
              <w:right w:val="single" w:sz="4" w:space="0" w:color="auto"/>
            </w:tcBorders>
            <w:vAlign w:val="center"/>
          </w:tcPr>
          <w:p w14:paraId="46E3E537" w14:textId="77777777" w:rsidR="00AE1194" w:rsidRPr="009F5A10" w:rsidRDefault="00AA56F7">
            <w:pPr>
              <w:pStyle w:val="afffe"/>
            </w:pPr>
            <w:r w:rsidRPr="009F5A10">
              <w:t>79</w:t>
            </w:r>
          </w:p>
        </w:tc>
      </w:tr>
      <w:tr w:rsidR="00AE1194" w:rsidRPr="009F5A10" w14:paraId="748C58DD" w14:textId="77777777">
        <w:trPr>
          <w:trHeight w:val="360"/>
          <w:jc w:val="center"/>
        </w:trPr>
        <w:tc>
          <w:tcPr>
            <w:tcW w:w="1021" w:type="pct"/>
            <w:vMerge/>
            <w:tcBorders>
              <w:left w:val="single" w:sz="4" w:space="0" w:color="auto"/>
              <w:right w:val="single" w:sz="4" w:space="0" w:color="auto"/>
            </w:tcBorders>
            <w:vAlign w:val="center"/>
          </w:tcPr>
          <w:p w14:paraId="55AA2432" w14:textId="77777777" w:rsidR="00AE1194" w:rsidRPr="009F5A10" w:rsidRDefault="00AE1194">
            <w:pPr>
              <w:pStyle w:val="afffe"/>
            </w:pPr>
          </w:p>
        </w:tc>
        <w:tc>
          <w:tcPr>
            <w:tcW w:w="946" w:type="pct"/>
            <w:tcBorders>
              <w:top w:val="single" w:sz="4" w:space="0" w:color="auto"/>
              <w:left w:val="single" w:sz="4" w:space="0" w:color="auto"/>
              <w:bottom w:val="single" w:sz="4" w:space="0" w:color="auto"/>
              <w:right w:val="single" w:sz="4" w:space="0" w:color="auto"/>
            </w:tcBorders>
            <w:vAlign w:val="center"/>
          </w:tcPr>
          <w:p w14:paraId="7B3B712B" w14:textId="77777777" w:rsidR="00AE1194" w:rsidRPr="009F5A10" w:rsidRDefault="00AA56F7">
            <w:pPr>
              <w:pStyle w:val="afffe"/>
            </w:pPr>
            <w:r w:rsidRPr="009F5A10">
              <w:t>30≤</w:t>
            </w:r>
            <w:r w:rsidRPr="009F5A10">
              <w:rPr>
                <w:i/>
              </w:rPr>
              <w:t>n</w:t>
            </w:r>
            <w:r w:rsidRPr="009F5A10">
              <w:rPr>
                <w:vertAlign w:val="subscript"/>
              </w:rPr>
              <w:t>s</w:t>
            </w:r>
            <w:r w:rsidRPr="009F5A10">
              <w:t>＜</w:t>
            </w:r>
            <w:r w:rsidRPr="009F5A10">
              <w:t>50</w:t>
            </w:r>
          </w:p>
        </w:tc>
        <w:tc>
          <w:tcPr>
            <w:tcW w:w="1535" w:type="pct"/>
            <w:gridSpan w:val="2"/>
            <w:tcBorders>
              <w:top w:val="single" w:sz="4" w:space="0" w:color="auto"/>
              <w:left w:val="single" w:sz="4" w:space="0" w:color="auto"/>
              <w:bottom w:val="single" w:sz="4" w:space="0" w:color="auto"/>
              <w:right w:val="single" w:sz="4" w:space="0" w:color="auto"/>
            </w:tcBorders>
            <w:vAlign w:val="center"/>
          </w:tcPr>
          <w:p w14:paraId="32718B1D" w14:textId="77777777" w:rsidR="00AE1194" w:rsidRPr="009F5A10" w:rsidRDefault="00AA56F7">
            <w:pPr>
              <w:pStyle w:val="afffe"/>
            </w:pPr>
            <w:r w:rsidRPr="009F5A10">
              <w:t>77</w:t>
            </w:r>
          </w:p>
        </w:tc>
        <w:tc>
          <w:tcPr>
            <w:tcW w:w="770" w:type="pct"/>
            <w:tcBorders>
              <w:top w:val="single" w:sz="4" w:space="0" w:color="auto"/>
              <w:left w:val="single" w:sz="4" w:space="0" w:color="auto"/>
              <w:bottom w:val="single" w:sz="4" w:space="0" w:color="auto"/>
              <w:right w:val="single" w:sz="4" w:space="0" w:color="auto"/>
            </w:tcBorders>
            <w:vAlign w:val="center"/>
          </w:tcPr>
          <w:p w14:paraId="48F2A130" w14:textId="77777777" w:rsidR="00AE1194" w:rsidRPr="009F5A10" w:rsidRDefault="00AA56F7">
            <w:pPr>
              <w:pStyle w:val="afffe"/>
            </w:pPr>
            <w:r w:rsidRPr="009F5A10">
              <w:t>79</w:t>
            </w:r>
          </w:p>
        </w:tc>
        <w:tc>
          <w:tcPr>
            <w:tcW w:w="728" w:type="pct"/>
            <w:tcBorders>
              <w:top w:val="single" w:sz="4" w:space="0" w:color="auto"/>
              <w:left w:val="single" w:sz="4" w:space="0" w:color="auto"/>
              <w:bottom w:val="single" w:sz="4" w:space="0" w:color="auto"/>
              <w:right w:val="single" w:sz="4" w:space="0" w:color="auto"/>
            </w:tcBorders>
            <w:vAlign w:val="center"/>
          </w:tcPr>
          <w:p w14:paraId="1F1E9D7C" w14:textId="77777777" w:rsidR="00AE1194" w:rsidRPr="009F5A10" w:rsidRDefault="00AA56F7">
            <w:pPr>
              <w:pStyle w:val="afffe"/>
            </w:pPr>
            <w:r w:rsidRPr="009F5A10">
              <w:t>81</w:t>
            </w:r>
          </w:p>
        </w:tc>
      </w:tr>
      <w:tr w:rsidR="00AE1194" w:rsidRPr="009F5A10" w14:paraId="50564D57" w14:textId="77777777">
        <w:trPr>
          <w:trHeight w:val="360"/>
          <w:jc w:val="center"/>
        </w:trPr>
        <w:tc>
          <w:tcPr>
            <w:tcW w:w="1021" w:type="pct"/>
            <w:vMerge/>
            <w:tcBorders>
              <w:left w:val="single" w:sz="4" w:space="0" w:color="auto"/>
              <w:bottom w:val="single" w:sz="4" w:space="0" w:color="auto"/>
              <w:right w:val="single" w:sz="4" w:space="0" w:color="auto"/>
            </w:tcBorders>
            <w:vAlign w:val="center"/>
          </w:tcPr>
          <w:p w14:paraId="473A06AD" w14:textId="77777777" w:rsidR="00AE1194" w:rsidRPr="009F5A10" w:rsidRDefault="00AE1194">
            <w:pPr>
              <w:pStyle w:val="afffe"/>
            </w:pPr>
          </w:p>
        </w:tc>
        <w:tc>
          <w:tcPr>
            <w:tcW w:w="946" w:type="pct"/>
            <w:tcBorders>
              <w:top w:val="single" w:sz="4" w:space="0" w:color="auto"/>
              <w:left w:val="single" w:sz="4" w:space="0" w:color="auto"/>
              <w:bottom w:val="single" w:sz="4" w:space="0" w:color="auto"/>
              <w:right w:val="single" w:sz="4" w:space="0" w:color="auto"/>
            </w:tcBorders>
            <w:vAlign w:val="center"/>
          </w:tcPr>
          <w:p w14:paraId="181F065F" w14:textId="77777777" w:rsidR="00AE1194" w:rsidRPr="009F5A10" w:rsidRDefault="00AA56F7">
            <w:pPr>
              <w:pStyle w:val="afffe"/>
            </w:pPr>
            <w:r w:rsidRPr="009F5A10">
              <w:t>50≤</w:t>
            </w:r>
            <w:r w:rsidRPr="009F5A10">
              <w:rPr>
                <w:i/>
              </w:rPr>
              <w:t>n</w:t>
            </w:r>
            <w:r w:rsidRPr="009F5A10">
              <w:rPr>
                <w:vertAlign w:val="subscript"/>
              </w:rPr>
              <w:t>s</w:t>
            </w:r>
            <w:r w:rsidRPr="009F5A10">
              <w:t>s</w:t>
            </w:r>
            <w:r w:rsidRPr="009F5A10">
              <w:t>＜</w:t>
            </w:r>
            <w:r w:rsidRPr="009F5A10">
              <w:t>70</w:t>
            </w:r>
          </w:p>
        </w:tc>
        <w:tc>
          <w:tcPr>
            <w:tcW w:w="1535" w:type="pct"/>
            <w:gridSpan w:val="2"/>
            <w:tcBorders>
              <w:top w:val="single" w:sz="4" w:space="0" w:color="auto"/>
              <w:left w:val="single" w:sz="4" w:space="0" w:color="auto"/>
              <w:bottom w:val="single" w:sz="4" w:space="0" w:color="auto"/>
              <w:right w:val="single" w:sz="4" w:space="0" w:color="auto"/>
            </w:tcBorders>
            <w:vAlign w:val="center"/>
          </w:tcPr>
          <w:p w14:paraId="79443716" w14:textId="77777777" w:rsidR="00AE1194" w:rsidRPr="009F5A10" w:rsidRDefault="00AA56F7">
            <w:pPr>
              <w:pStyle w:val="afffe"/>
            </w:pPr>
            <w:r w:rsidRPr="009F5A10">
              <w:t>78</w:t>
            </w:r>
          </w:p>
        </w:tc>
        <w:tc>
          <w:tcPr>
            <w:tcW w:w="770" w:type="pct"/>
            <w:tcBorders>
              <w:top w:val="single" w:sz="4" w:space="0" w:color="auto"/>
              <w:left w:val="single" w:sz="4" w:space="0" w:color="auto"/>
              <w:bottom w:val="single" w:sz="4" w:space="0" w:color="auto"/>
              <w:right w:val="single" w:sz="4" w:space="0" w:color="auto"/>
            </w:tcBorders>
            <w:vAlign w:val="center"/>
          </w:tcPr>
          <w:p w14:paraId="49023942" w14:textId="77777777" w:rsidR="00AE1194" w:rsidRPr="009F5A10" w:rsidRDefault="00AA56F7">
            <w:pPr>
              <w:pStyle w:val="afffe"/>
            </w:pPr>
            <w:r w:rsidRPr="009F5A10">
              <w:t>80</w:t>
            </w:r>
          </w:p>
        </w:tc>
        <w:tc>
          <w:tcPr>
            <w:tcW w:w="728" w:type="pct"/>
            <w:tcBorders>
              <w:top w:val="single" w:sz="4" w:space="0" w:color="auto"/>
              <w:left w:val="single" w:sz="4" w:space="0" w:color="auto"/>
              <w:bottom w:val="single" w:sz="4" w:space="0" w:color="auto"/>
              <w:right w:val="single" w:sz="4" w:space="0" w:color="auto"/>
            </w:tcBorders>
            <w:vAlign w:val="center"/>
          </w:tcPr>
          <w:p w14:paraId="755B72F6" w14:textId="77777777" w:rsidR="00AE1194" w:rsidRPr="009F5A10" w:rsidRDefault="00AA56F7">
            <w:pPr>
              <w:pStyle w:val="afffe"/>
            </w:pPr>
            <w:r w:rsidRPr="009F5A10">
              <w:t>82</w:t>
            </w:r>
          </w:p>
        </w:tc>
      </w:tr>
      <w:tr w:rsidR="00AE1194" w:rsidRPr="009F5A10" w14:paraId="2A7E7166" w14:textId="77777777">
        <w:trPr>
          <w:trHeight w:val="360"/>
          <w:jc w:val="center"/>
        </w:trPr>
        <w:tc>
          <w:tcPr>
            <w:tcW w:w="1021" w:type="pct"/>
            <w:vMerge w:val="restart"/>
            <w:tcBorders>
              <w:top w:val="single" w:sz="4" w:space="0" w:color="auto"/>
              <w:left w:val="single" w:sz="4" w:space="0" w:color="auto"/>
              <w:right w:val="single" w:sz="4" w:space="0" w:color="auto"/>
            </w:tcBorders>
            <w:vAlign w:val="center"/>
          </w:tcPr>
          <w:p w14:paraId="19E1D3C1" w14:textId="77777777" w:rsidR="00AE1194" w:rsidRPr="009F5A10" w:rsidRDefault="00AA56F7">
            <w:pPr>
              <w:pStyle w:val="afffe"/>
            </w:pPr>
            <w:r w:rsidRPr="009F5A10">
              <w:t>0.35≤</w:t>
            </w:r>
            <w:r w:rsidRPr="009F5A10">
              <w:rPr>
                <w:i/>
              </w:rPr>
              <w:t>ψ</w:t>
            </w:r>
            <w:r w:rsidRPr="009F5A10">
              <w:t>&lt;0.45</w:t>
            </w:r>
          </w:p>
        </w:tc>
        <w:tc>
          <w:tcPr>
            <w:tcW w:w="946" w:type="pct"/>
            <w:tcBorders>
              <w:top w:val="single" w:sz="4" w:space="0" w:color="auto"/>
              <w:left w:val="single" w:sz="4" w:space="0" w:color="auto"/>
              <w:bottom w:val="single" w:sz="4" w:space="0" w:color="auto"/>
              <w:right w:val="single" w:sz="4" w:space="0" w:color="auto"/>
            </w:tcBorders>
            <w:vAlign w:val="center"/>
          </w:tcPr>
          <w:p w14:paraId="07856217" w14:textId="77777777" w:rsidR="00AE1194" w:rsidRPr="009F5A10" w:rsidRDefault="00AA56F7">
            <w:pPr>
              <w:pStyle w:val="afffe"/>
            </w:pPr>
            <w:r w:rsidRPr="009F5A10">
              <w:t>50≤</w:t>
            </w:r>
            <w:r w:rsidRPr="009F5A10">
              <w:rPr>
                <w:i/>
              </w:rPr>
              <w:t>n</w:t>
            </w:r>
            <w:r w:rsidRPr="009F5A10">
              <w:rPr>
                <w:vertAlign w:val="subscript"/>
              </w:rPr>
              <w:t>s</w:t>
            </w:r>
            <w:r w:rsidRPr="009F5A10">
              <w:t>＜</w:t>
            </w:r>
            <w:r w:rsidRPr="009F5A10">
              <w:t>65</w:t>
            </w:r>
          </w:p>
        </w:tc>
        <w:tc>
          <w:tcPr>
            <w:tcW w:w="1535" w:type="pct"/>
            <w:gridSpan w:val="2"/>
            <w:tcBorders>
              <w:top w:val="single" w:sz="4" w:space="0" w:color="auto"/>
              <w:left w:val="single" w:sz="4" w:space="0" w:color="auto"/>
              <w:bottom w:val="single" w:sz="4" w:space="0" w:color="auto"/>
              <w:right w:val="single" w:sz="4" w:space="0" w:color="auto"/>
            </w:tcBorders>
            <w:vAlign w:val="center"/>
          </w:tcPr>
          <w:p w14:paraId="2310D111" w14:textId="77777777" w:rsidR="00AE1194" w:rsidRPr="009F5A10" w:rsidRDefault="00AA56F7">
            <w:pPr>
              <w:pStyle w:val="afffe"/>
            </w:pPr>
            <w:r w:rsidRPr="009F5A10">
              <w:t>79</w:t>
            </w:r>
          </w:p>
        </w:tc>
        <w:tc>
          <w:tcPr>
            <w:tcW w:w="770" w:type="pct"/>
            <w:tcBorders>
              <w:top w:val="single" w:sz="4" w:space="0" w:color="auto"/>
              <w:left w:val="single" w:sz="4" w:space="0" w:color="auto"/>
              <w:bottom w:val="single" w:sz="4" w:space="0" w:color="auto"/>
              <w:right w:val="single" w:sz="4" w:space="0" w:color="auto"/>
            </w:tcBorders>
            <w:vAlign w:val="center"/>
          </w:tcPr>
          <w:p w14:paraId="5731424E" w14:textId="77777777" w:rsidR="00AE1194" w:rsidRPr="009F5A10" w:rsidRDefault="00AA56F7">
            <w:pPr>
              <w:pStyle w:val="afffe"/>
            </w:pPr>
            <w:r w:rsidRPr="009F5A10">
              <w:t>81</w:t>
            </w:r>
          </w:p>
        </w:tc>
        <w:tc>
          <w:tcPr>
            <w:tcW w:w="728" w:type="pct"/>
            <w:tcBorders>
              <w:top w:val="single" w:sz="4" w:space="0" w:color="auto"/>
              <w:left w:val="single" w:sz="4" w:space="0" w:color="auto"/>
              <w:bottom w:val="single" w:sz="4" w:space="0" w:color="auto"/>
              <w:right w:val="single" w:sz="4" w:space="0" w:color="auto"/>
            </w:tcBorders>
            <w:vAlign w:val="center"/>
          </w:tcPr>
          <w:p w14:paraId="17C98EF8" w14:textId="77777777" w:rsidR="00AE1194" w:rsidRPr="009F5A10" w:rsidRDefault="00AA56F7">
            <w:pPr>
              <w:pStyle w:val="afffe"/>
            </w:pPr>
            <w:r w:rsidRPr="009F5A10">
              <w:t>83</w:t>
            </w:r>
          </w:p>
        </w:tc>
      </w:tr>
      <w:tr w:rsidR="00AE1194" w:rsidRPr="009F5A10" w14:paraId="06331F9E" w14:textId="77777777">
        <w:trPr>
          <w:trHeight w:val="360"/>
          <w:jc w:val="center"/>
        </w:trPr>
        <w:tc>
          <w:tcPr>
            <w:tcW w:w="1021" w:type="pct"/>
            <w:vMerge/>
            <w:tcBorders>
              <w:left w:val="single" w:sz="4" w:space="0" w:color="auto"/>
              <w:right w:val="single" w:sz="4" w:space="0" w:color="auto"/>
            </w:tcBorders>
            <w:vAlign w:val="center"/>
          </w:tcPr>
          <w:p w14:paraId="4FD11D76" w14:textId="77777777" w:rsidR="00AE1194" w:rsidRPr="009F5A10" w:rsidRDefault="00AE1194">
            <w:pPr>
              <w:pStyle w:val="afffe"/>
            </w:pPr>
          </w:p>
        </w:tc>
        <w:tc>
          <w:tcPr>
            <w:tcW w:w="946" w:type="pct"/>
            <w:vMerge w:val="restart"/>
            <w:tcBorders>
              <w:top w:val="single" w:sz="4" w:space="0" w:color="auto"/>
              <w:left w:val="single" w:sz="4" w:space="0" w:color="auto"/>
              <w:right w:val="single" w:sz="4" w:space="0" w:color="auto"/>
            </w:tcBorders>
            <w:vAlign w:val="center"/>
          </w:tcPr>
          <w:p w14:paraId="246415AE" w14:textId="77777777" w:rsidR="00AE1194" w:rsidRPr="009F5A10" w:rsidRDefault="00AA56F7">
            <w:pPr>
              <w:pStyle w:val="afffe"/>
            </w:pPr>
            <w:r w:rsidRPr="009F5A10">
              <w:t>65≤</w:t>
            </w:r>
            <w:r w:rsidRPr="009F5A10">
              <w:rPr>
                <w:i/>
              </w:rPr>
              <w:t>n</w:t>
            </w:r>
            <w:r w:rsidRPr="009F5A10">
              <w:rPr>
                <w:vertAlign w:val="subscript"/>
              </w:rPr>
              <w:t>s</w:t>
            </w:r>
            <w:r w:rsidRPr="009F5A10">
              <w:t>＜</w:t>
            </w:r>
            <w:r w:rsidRPr="009F5A10">
              <w:t>80</w:t>
            </w:r>
          </w:p>
        </w:tc>
        <w:tc>
          <w:tcPr>
            <w:tcW w:w="765" w:type="pct"/>
            <w:tcBorders>
              <w:top w:val="single" w:sz="4" w:space="0" w:color="auto"/>
              <w:left w:val="single" w:sz="4" w:space="0" w:color="auto"/>
              <w:bottom w:val="single" w:sz="4" w:space="0" w:color="auto"/>
              <w:right w:val="single" w:sz="4" w:space="0" w:color="auto"/>
            </w:tcBorders>
            <w:vAlign w:val="center"/>
          </w:tcPr>
          <w:p w14:paraId="2EA07793" w14:textId="77777777" w:rsidR="00AE1194" w:rsidRPr="009F5A10" w:rsidRDefault="00AA56F7">
            <w:pPr>
              <w:pStyle w:val="afffe"/>
            </w:pPr>
            <w:r w:rsidRPr="009F5A10">
              <w:t>2≤</w:t>
            </w:r>
            <w:r w:rsidRPr="009F5A10">
              <w:t>机号＜</w:t>
            </w:r>
            <w:r w:rsidRPr="009F5A10">
              <w:t>3.5</w:t>
            </w:r>
          </w:p>
        </w:tc>
        <w:tc>
          <w:tcPr>
            <w:tcW w:w="770" w:type="pct"/>
            <w:tcBorders>
              <w:top w:val="single" w:sz="4" w:space="0" w:color="auto"/>
              <w:left w:val="single" w:sz="4" w:space="0" w:color="auto"/>
              <w:bottom w:val="single" w:sz="4" w:space="0" w:color="auto"/>
              <w:right w:val="single" w:sz="4" w:space="0" w:color="auto"/>
            </w:tcBorders>
            <w:vAlign w:val="center"/>
          </w:tcPr>
          <w:p w14:paraId="5D180131" w14:textId="77777777" w:rsidR="00AE1194" w:rsidRPr="009F5A10" w:rsidRDefault="00AA56F7">
            <w:pPr>
              <w:pStyle w:val="afffe"/>
            </w:pPr>
            <w:r w:rsidRPr="009F5A10">
              <w:t>3.5≤</w:t>
            </w:r>
            <w:r w:rsidRPr="009F5A10">
              <w:t>机号＜</w:t>
            </w:r>
            <w:r w:rsidRPr="009F5A10">
              <w:t>5</w:t>
            </w:r>
          </w:p>
        </w:tc>
        <w:tc>
          <w:tcPr>
            <w:tcW w:w="770" w:type="pct"/>
            <w:tcBorders>
              <w:top w:val="single" w:sz="4" w:space="0" w:color="auto"/>
              <w:left w:val="single" w:sz="4" w:space="0" w:color="auto"/>
              <w:bottom w:val="single" w:sz="4" w:space="0" w:color="auto"/>
              <w:right w:val="single" w:sz="4" w:space="0" w:color="auto"/>
            </w:tcBorders>
            <w:vAlign w:val="center"/>
          </w:tcPr>
          <w:p w14:paraId="7CF296E1" w14:textId="77777777" w:rsidR="00AE1194" w:rsidRPr="009F5A10" w:rsidRDefault="00AE1194">
            <w:pPr>
              <w:pStyle w:val="afffe"/>
            </w:pPr>
          </w:p>
        </w:tc>
        <w:tc>
          <w:tcPr>
            <w:tcW w:w="728" w:type="pct"/>
            <w:tcBorders>
              <w:top w:val="single" w:sz="4" w:space="0" w:color="auto"/>
              <w:left w:val="single" w:sz="4" w:space="0" w:color="auto"/>
              <w:bottom w:val="single" w:sz="4" w:space="0" w:color="auto"/>
              <w:right w:val="single" w:sz="4" w:space="0" w:color="auto"/>
            </w:tcBorders>
            <w:vAlign w:val="center"/>
          </w:tcPr>
          <w:p w14:paraId="01932D07" w14:textId="77777777" w:rsidR="00AE1194" w:rsidRPr="009F5A10" w:rsidRDefault="00AE1194">
            <w:pPr>
              <w:pStyle w:val="afffe"/>
            </w:pPr>
          </w:p>
        </w:tc>
      </w:tr>
      <w:tr w:rsidR="00AE1194" w:rsidRPr="009F5A10" w14:paraId="4B3B0BAD" w14:textId="77777777">
        <w:trPr>
          <w:trHeight w:val="360"/>
          <w:jc w:val="center"/>
        </w:trPr>
        <w:tc>
          <w:tcPr>
            <w:tcW w:w="1021" w:type="pct"/>
            <w:vMerge/>
            <w:tcBorders>
              <w:left w:val="single" w:sz="4" w:space="0" w:color="auto"/>
              <w:bottom w:val="single" w:sz="4" w:space="0" w:color="auto"/>
              <w:right w:val="single" w:sz="4" w:space="0" w:color="auto"/>
            </w:tcBorders>
            <w:vAlign w:val="center"/>
          </w:tcPr>
          <w:p w14:paraId="72509B1B" w14:textId="77777777" w:rsidR="00AE1194" w:rsidRPr="009F5A10" w:rsidRDefault="00AE1194">
            <w:pPr>
              <w:pStyle w:val="afffe"/>
            </w:pPr>
          </w:p>
        </w:tc>
        <w:tc>
          <w:tcPr>
            <w:tcW w:w="946" w:type="pct"/>
            <w:vMerge/>
            <w:tcBorders>
              <w:left w:val="single" w:sz="4" w:space="0" w:color="auto"/>
              <w:right w:val="single" w:sz="4" w:space="0" w:color="auto"/>
            </w:tcBorders>
            <w:vAlign w:val="center"/>
          </w:tcPr>
          <w:p w14:paraId="195B54AD" w14:textId="77777777" w:rsidR="00AE1194" w:rsidRPr="009F5A10" w:rsidRDefault="00AE1194">
            <w:pPr>
              <w:pStyle w:val="afffe"/>
            </w:pPr>
          </w:p>
        </w:tc>
        <w:tc>
          <w:tcPr>
            <w:tcW w:w="765" w:type="pct"/>
            <w:tcBorders>
              <w:top w:val="single" w:sz="4" w:space="0" w:color="auto"/>
              <w:left w:val="single" w:sz="4" w:space="0" w:color="auto"/>
              <w:bottom w:val="single" w:sz="4" w:space="0" w:color="auto"/>
              <w:right w:val="single" w:sz="4" w:space="0" w:color="auto"/>
            </w:tcBorders>
            <w:vAlign w:val="center"/>
          </w:tcPr>
          <w:p w14:paraId="5FCC40CB" w14:textId="77777777" w:rsidR="00AE1194" w:rsidRPr="009F5A10" w:rsidRDefault="00AA56F7">
            <w:pPr>
              <w:pStyle w:val="afffe"/>
            </w:pPr>
            <w:r w:rsidRPr="009F5A10">
              <w:t>73</w:t>
            </w:r>
          </w:p>
        </w:tc>
        <w:tc>
          <w:tcPr>
            <w:tcW w:w="770" w:type="pct"/>
            <w:tcBorders>
              <w:top w:val="single" w:sz="4" w:space="0" w:color="auto"/>
              <w:left w:val="single" w:sz="4" w:space="0" w:color="auto"/>
              <w:bottom w:val="single" w:sz="4" w:space="0" w:color="auto"/>
              <w:right w:val="single" w:sz="4" w:space="0" w:color="auto"/>
            </w:tcBorders>
            <w:vAlign w:val="center"/>
          </w:tcPr>
          <w:p w14:paraId="39DEA4AE" w14:textId="77777777" w:rsidR="00AE1194" w:rsidRPr="009F5A10" w:rsidRDefault="00AA56F7">
            <w:pPr>
              <w:pStyle w:val="afffe"/>
            </w:pPr>
            <w:r w:rsidRPr="009F5A10">
              <w:t>78</w:t>
            </w:r>
          </w:p>
        </w:tc>
        <w:tc>
          <w:tcPr>
            <w:tcW w:w="770" w:type="pct"/>
            <w:tcBorders>
              <w:top w:val="single" w:sz="4" w:space="0" w:color="auto"/>
              <w:left w:val="single" w:sz="4" w:space="0" w:color="auto"/>
              <w:bottom w:val="single" w:sz="4" w:space="0" w:color="auto"/>
              <w:right w:val="single" w:sz="4" w:space="0" w:color="auto"/>
            </w:tcBorders>
            <w:vAlign w:val="center"/>
          </w:tcPr>
          <w:p w14:paraId="2D60877F" w14:textId="77777777" w:rsidR="00AE1194" w:rsidRPr="009F5A10" w:rsidRDefault="00AA56F7">
            <w:pPr>
              <w:pStyle w:val="afffe"/>
            </w:pPr>
            <w:r w:rsidRPr="009F5A10">
              <w:t>82</w:t>
            </w:r>
          </w:p>
        </w:tc>
        <w:tc>
          <w:tcPr>
            <w:tcW w:w="728" w:type="pct"/>
            <w:tcBorders>
              <w:top w:val="single" w:sz="4" w:space="0" w:color="auto"/>
              <w:left w:val="single" w:sz="4" w:space="0" w:color="auto"/>
              <w:bottom w:val="single" w:sz="4" w:space="0" w:color="auto"/>
              <w:right w:val="single" w:sz="4" w:space="0" w:color="auto"/>
            </w:tcBorders>
            <w:vAlign w:val="center"/>
          </w:tcPr>
          <w:p w14:paraId="6B3AD645" w14:textId="77777777" w:rsidR="00AE1194" w:rsidRPr="009F5A10" w:rsidRDefault="00AA56F7">
            <w:pPr>
              <w:pStyle w:val="afffe"/>
            </w:pPr>
            <w:r w:rsidRPr="009F5A10">
              <w:t>84</w:t>
            </w:r>
          </w:p>
        </w:tc>
      </w:tr>
      <w:tr w:rsidR="00AE1194" w:rsidRPr="009F5A10" w14:paraId="4CBF721F" w14:textId="77777777">
        <w:trPr>
          <w:trHeight w:val="360"/>
          <w:jc w:val="center"/>
        </w:trPr>
        <w:tc>
          <w:tcPr>
            <w:tcW w:w="1021" w:type="pct"/>
            <w:tcBorders>
              <w:top w:val="single" w:sz="4" w:space="0" w:color="auto"/>
              <w:left w:val="single" w:sz="4" w:space="0" w:color="auto"/>
              <w:bottom w:val="single" w:sz="4" w:space="0" w:color="auto"/>
              <w:right w:val="single" w:sz="4" w:space="0" w:color="auto"/>
            </w:tcBorders>
            <w:vAlign w:val="center"/>
          </w:tcPr>
          <w:p w14:paraId="333BDA5E" w14:textId="77777777" w:rsidR="00AE1194" w:rsidRPr="009F5A10" w:rsidRDefault="00AA56F7">
            <w:pPr>
              <w:pStyle w:val="afffe"/>
            </w:pPr>
            <w:r w:rsidRPr="009F5A10">
              <w:t>0.25≤</w:t>
            </w:r>
            <w:r w:rsidRPr="009F5A10">
              <w:rPr>
                <w:i/>
              </w:rPr>
              <w:t>ψ</w:t>
            </w:r>
            <w:r w:rsidRPr="009F5A10">
              <w:t>&lt;0.35</w:t>
            </w:r>
          </w:p>
        </w:tc>
        <w:tc>
          <w:tcPr>
            <w:tcW w:w="946" w:type="pct"/>
            <w:tcBorders>
              <w:top w:val="single" w:sz="4" w:space="0" w:color="auto"/>
              <w:left w:val="single" w:sz="4" w:space="0" w:color="auto"/>
              <w:bottom w:val="single" w:sz="4" w:space="0" w:color="auto"/>
              <w:right w:val="single" w:sz="4" w:space="0" w:color="auto"/>
            </w:tcBorders>
            <w:vAlign w:val="center"/>
          </w:tcPr>
          <w:p w14:paraId="1A351EEB" w14:textId="77777777" w:rsidR="00AE1194" w:rsidRPr="009F5A10" w:rsidRDefault="00AA56F7">
            <w:pPr>
              <w:pStyle w:val="afffe"/>
            </w:pPr>
            <w:r w:rsidRPr="009F5A10">
              <w:t>65≤</w:t>
            </w:r>
            <w:r w:rsidRPr="009F5A10">
              <w:rPr>
                <w:i/>
              </w:rPr>
              <w:t>n</w:t>
            </w:r>
            <w:r w:rsidRPr="009F5A10">
              <w:rPr>
                <w:vertAlign w:val="subscript"/>
              </w:rPr>
              <w:t>s</w:t>
            </w:r>
            <w:r w:rsidRPr="009F5A10">
              <w:t>＜</w:t>
            </w:r>
            <w:r w:rsidRPr="009F5A10">
              <w:t>85</w:t>
            </w:r>
          </w:p>
        </w:tc>
        <w:tc>
          <w:tcPr>
            <w:tcW w:w="1535" w:type="pct"/>
            <w:gridSpan w:val="2"/>
            <w:tcBorders>
              <w:top w:val="single" w:sz="4" w:space="0" w:color="auto"/>
              <w:left w:val="single" w:sz="4" w:space="0" w:color="auto"/>
              <w:bottom w:val="single" w:sz="4" w:space="0" w:color="auto"/>
              <w:right w:val="single" w:sz="4" w:space="0" w:color="auto"/>
            </w:tcBorders>
            <w:vAlign w:val="center"/>
          </w:tcPr>
          <w:p w14:paraId="02EFDDE3" w14:textId="77777777" w:rsidR="00AE1194" w:rsidRPr="009F5A10" w:rsidRDefault="00AA56F7">
            <w:pPr>
              <w:pStyle w:val="afffe"/>
            </w:pPr>
            <w:r w:rsidRPr="009F5A10">
              <w:t>-</w:t>
            </w:r>
          </w:p>
        </w:tc>
        <w:tc>
          <w:tcPr>
            <w:tcW w:w="770" w:type="pct"/>
            <w:tcBorders>
              <w:top w:val="single" w:sz="4" w:space="0" w:color="auto"/>
              <w:left w:val="single" w:sz="4" w:space="0" w:color="auto"/>
              <w:bottom w:val="single" w:sz="4" w:space="0" w:color="auto"/>
              <w:right w:val="single" w:sz="4" w:space="0" w:color="auto"/>
            </w:tcBorders>
            <w:vAlign w:val="center"/>
          </w:tcPr>
          <w:p w14:paraId="47201000" w14:textId="77777777" w:rsidR="00AE1194" w:rsidRPr="009F5A10" w:rsidRDefault="00AA56F7">
            <w:pPr>
              <w:pStyle w:val="afffe"/>
            </w:pPr>
            <w:r w:rsidRPr="009F5A10">
              <w:t>79</w:t>
            </w:r>
          </w:p>
        </w:tc>
        <w:tc>
          <w:tcPr>
            <w:tcW w:w="728" w:type="pct"/>
            <w:tcBorders>
              <w:top w:val="single" w:sz="4" w:space="0" w:color="auto"/>
              <w:left w:val="single" w:sz="4" w:space="0" w:color="auto"/>
              <w:bottom w:val="single" w:sz="4" w:space="0" w:color="auto"/>
              <w:right w:val="single" w:sz="4" w:space="0" w:color="auto"/>
            </w:tcBorders>
            <w:vAlign w:val="center"/>
          </w:tcPr>
          <w:p w14:paraId="3412B53B" w14:textId="77777777" w:rsidR="00AE1194" w:rsidRPr="009F5A10" w:rsidRDefault="00AA56F7">
            <w:pPr>
              <w:pStyle w:val="afffe"/>
            </w:pPr>
            <w:r w:rsidRPr="009F5A10">
              <w:t>81</w:t>
            </w:r>
          </w:p>
        </w:tc>
      </w:tr>
    </w:tbl>
    <w:p w14:paraId="6789F95C" w14:textId="77777777" w:rsidR="00AE1194" w:rsidRPr="009F5A10" w:rsidRDefault="00AA56F7">
      <w:pPr>
        <w:pStyle w:val="aa"/>
        <w:keepNext/>
      </w:pPr>
      <w:r w:rsidRPr="009F5A10">
        <w:rPr>
          <w:rFonts w:hint="eastAsia"/>
        </w:rPr>
        <w:t>表</w:t>
      </w:r>
      <w:r w:rsidRPr="009F5A10">
        <w:rPr>
          <w:rFonts w:hint="eastAsia"/>
        </w:rPr>
        <w:t xml:space="preserve"> </w:t>
      </w:r>
      <w:r w:rsidRPr="009F5A10">
        <w:fldChar w:fldCharType="begin"/>
      </w:r>
      <w:r w:rsidRPr="009F5A10">
        <w:instrText xml:space="preserve"> </w:instrText>
      </w:r>
      <w:r w:rsidRPr="009F5A10">
        <w:rPr>
          <w:rFonts w:hint="eastAsia"/>
        </w:rPr>
        <w:instrText xml:space="preserve">SEQ </w:instrText>
      </w:r>
      <w:r w:rsidRPr="009F5A10">
        <w:rPr>
          <w:rFonts w:hint="eastAsia"/>
        </w:rPr>
        <w:instrText>表</w:instrText>
      </w:r>
      <w:r w:rsidRPr="009F5A10">
        <w:rPr>
          <w:rFonts w:hint="eastAsia"/>
        </w:rPr>
        <w:instrText xml:space="preserve"> \* ARABIC</w:instrText>
      </w:r>
      <w:r w:rsidRPr="009F5A10">
        <w:instrText xml:space="preserve"> </w:instrText>
      </w:r>
      <w:r w:rsidRPr="009F5A10">
        <w:fldChar w:fldCharType="separate"/>
      </w:r>
      <w:r w:rsidRPr="009F5A10">
        <w:t>10</w:t>
      </w:r>
      <w:r w:rsidRPr="009F5A10">
        <w:fldChar w:fldCharType="end"/>
      </w:r>
      <w:r w:rsidRPr="009F5A10">
        <w:t xml:space="preserve"> </w:t>
      </w:r>
      <w:r w:rsidRPr="009F5A10">
        <w:rPr>
          <w:rFonts w:hint="eastAsia"/>
          <w:bCs/>
          <w:sz w:val="21"/>
          <w:szCs w:val="21"/>
        </w:rPr>
        <w:t>轴流通风机</w:t>
      </w:r>
      <w:r w:rsidRPr="009F5A10">
        <w:rPr>
          <w:rFonts w:hint="eastAsia"/>
        </w:rPr>
        <w:t>2</w:t>
      </w:r>
      <w:r w:rsidRPr="009F5A10">
        <w:rPr>
          <w:rFonts w:hint="eastAsia"/>
        </w:rPr>
        <w:t>级能效值</w:t>
      </w:r>
    </w:p>
    <w:tbl>
      <w:tblPr>
        <w:tblW w:w="5000" w:type="pct"/>
        <w:jc w:val="center"/>
        <w:tblBorders>
          <w:top w:val="single" w:sz="6" w:space="0" w:color="333333"/>
          <w:left w:val="single" w:sz="6" w:space="0" w:color="333333"/>
          <w:bottom w:val="single" w:sz="6" w:space="0" w:color="333333"/>
          <w:right w:val="single" w:sz="6" w:space="0" w:color="333333"/>
        </w:tblBorders>
        <w:tblCellMar>
          <w:top w:w="15" w:type="dxa"/>
          <w:left w:w="15" w:type="dxa"/>
          <w:bottom w:w="15" w:type="dxa"/>
          <w:right w:w="15" w:type="dxa"/>
        </w:tblCellMar>
        <w:tblLook w:val="04A0" w:firstRow="1" w:lastRow="0" w:firstColumn="1" w:lastColumn="0" w:noHBand="0" w:noVBand="1"/>
      </w:tblPr>
      <w:tblGrid>
        <w:gridCol w:w="2954"/>
        <w:gridCol w:w="2048"/>
        <w:gridCol w:w="1896"/>
        <w:gridCol w:w="1816"/>
      </w:tblGrid>
      <w:tr w:rsidR="00AE1194" w:rsidRPr="009F5A10" w14:paraId="3E19151C" w14:textId="77777777">
        <w:trPr>
          <w:trHeight w:val="408"/>
          <w:jc w:val="center"/>
        </w:trPr>
        <w:tc>
          <w:tcPr>
            <w:tcW w:w="1695" w:type="pct"/>
            <w:vMerge w:val="restart"/>
            <w:tcBorders>
              <w:top w:val="single" w:sz="6" w:space="0" w:color="333333"/>
              <w:left w:val="single" w:sz="6" w:space="0" w:color="333333"/>
              <w:bottom w:val="single" w:sz="6" w:space="0" w:color="333333"/>
              <w:right w:val="single" w:sz="6" w:space="0" w:color="333333"/>
            </w:tcBorders>
            <w:vAlign w:val="center"/>
          </w:tcPr>
          <w:p w14:paraId="3330200E" w14:textId="77777777" w:rsidR="00AE1194" w:rsidRPr="009F5A10" w:rsidRDefault="00AA56F7">
            <w:pPr>
              <w:pStyle w:val="afffe"/>
            </w:pPr>
            <w:r w:rsidRPr="009F5A10">
              <w:t>轮毂比</w:t>
            </w:r>
            <w:r w:rsidRPr="009F5A10">
              <w:rPr>
                <w:i/>
              </w:rPr>
              <w:t>γ</w:t>
            </w:r>
            <w:r w:rsidRPr="009F5A10">
              <w:t xml:space="preserve"> </w:t>
            </w:r>
          </w:p>
        </w:tc>
        <w:tc>
          <w:tcPr>
            <w:tcW w:w="3305" w:type="pct"/>
            <w:gridSpan w:val="3"/>
            <w:tcBorders>
              <w:top w:val="single" w:sz="6" w:space="0" w:color="333333"/>
              <w:left w:val="single" w:sz="6" w:space="0" w:color="333333"/>
              <w:bottom w:val="single" w:sz="6" w:space="0" w:color="333333"/>
              <w:right w:val="single" w:sz="6" w:space="0" w:color="333333"/>
            </w:tcBorders>
            <w:vAlign w:val="center"/>
          </w:tcPr>
          <w:p w14:paraId="584A8690" w14:textId="77777777" w:rsidR="00AE1194" w:rsidRPr="009F5A10" w:rsidRDefault="00AA56F7">
            <w:pPr>
              <w:pStyle w:val="afffe"/>
            </w:pPr>
            <w:r w:rsidRPr="009F5A10">
              <w:t>使用区最高通风机效率</w:t>
            </w:r>
            <w:r w:rsidRPr="009F5A10">
              <w:rPr>
                <w:i/>
              </w:rPr>
              <w:t>η</w:t>
            </w:r>
            <w:r w:rsidRPr="009F5A10">
              <w:rPr>
                <w:vertAlign w:val="subscript"/>
              </w:rPr>
              <w:t>γ</w:t>
            </w:r>
            <w:r w:rsidRPr="009F5A10">
              <w:t>(</w:t>
            </w:r>
            <w:r w:rsidRPr="009F5A10">
              <w:t>％</w:t>
            </w:r>
            <w:r w:rsidRPr="009F5A10">
              <w:t>)</w:t>
            </w:r>
          </w:p>
        </w:tc>
      </w:tr>
      <w:tr w:rsidR="00AE1194" w:rsidRPr="009F5A10" w14:paraId="3F3D17FB" w14:textId="77777777">
        <w:trPr>
          <w:trHeight w:val="468"/>
          <w:jc w:val="center"/>
        </w:trPr>
        <w:tc>
          <w:tcPr>
            <w:tcW w:w="1695" w:type="pct"/>
            <w:vMerge/>
            <w:tcBorders>
              <w:top w:val="single" w:sz="6" w:space="0" w:color="333333"/>
              <w:left w:val="single" w:sz="6" w:space="0" w:color="333333"/>
              <w:bottom w:val="single" w:sz="6" w:space="0" w:color="333333"/>
              <w:right w:val="single" w:sz="6" w:space="0" w:color="333333"/>
            </w:tcBorders>
            <w:vAlign w:val="center"/>
          </w:tcPr>
          <w:p w14:paraId="634BA1FF" w14:textId="77777777" w:rsidR="00AE1194" w:rsidRPr="009F5A10" w:rsidRDefault="00AE1194">
            <w:pPr>
              <w:pStyle w:val="afffe"/>
            </w:pPr>
          </w:p>
        </w:tc>
        <w:tc>
          <w:tcPr>
            <w:tcW w:w="1175" w:type="pct"/>
            <w:tcBorders>
              <w:top w:val="single" w:sz="6" w:space="0" w:color="333333"/>
              <w:left w:val="single" w:sz="6" w:space="0" w:color="333333"/>
              <w:bottom w:val="single" w:sz="6" w:space="0" w:color="333333"/>
              <w:right w:val="single" w:sz="6" w:space="0" w:color="333333"/>
            </w:tcBorders>
            <w:vAlign w:val="center"/>
          </w:tcPr>
          <w:p w14:paraId="679290C5" w14:textId="77777777" w:rsidR="00AE1194" w:rsidRPr="009F5A10" w:rsidRDefault="00AA56F7">
            <w:pPr>
              <w:pStyle w:val="afffe"/>
            </w:pPr>
            <w:r w:rsidRPr="009F5A10">
              <w:t>2.5≤</w:t>
            </w:r>
            <w:r w:rsidRPr="009F5A10">
              <w:t>机号＜</w:t>
            </w:r>
            <w:r w:rsidRPr="009F5A10">
              <w:t>5</w:t>
            </w:r>
          </w:p>
        </w:tc>
        <w:tc>
          <w:tcPr>
            <w:tcW w:w="1088" w:type="pct"/>
            <w:tcBorders>
              <w:top w:val="single" w:sz="6" w:space="0" w:color="333333"/>
              <w:left w:val="single" w:sz="6" w:space="0" w:color="333333"/>
              <w:bottom w:val="single" w:sz="6" w:space="0" w:color="333333"/>
              <w:right w:val="single" w:sz="6" w:space="0" w:color="333333"/>
            </w:tcBorders>
            <w:vAlign w:val="center"/>
          </w:tcPr>
          <w:p w14:paraId="7CC8CD4C" w14:textId="77777777" w:rsidR="00AE1194" w:rsidRPr="009F5A10" w:rsidRDefault="00AA56F7">
            <w:pPr>
              <w:pStyle w:val="afffe"/>
            </w:pPr>
            <w:r w:rsidRPr="009F5A10">
              <w:t>5≤</w:t>
            </w:r>
            <w:r w:rsidRPr="009F5A10">
              <w:t>机号＜</w:t>
            </w:r>
            <w:r w:rsidRPr="009F5A10">
              <w:t>10</w:t>
            </w:r>
          </w:p>
        </w:tc>
        <w:tc>
          <w:tcPr>
            <w:tcW w:w="1042" w:type="pct"/>
            <w:tcBorders>
              <w:top w:val="single" w:sz="6" w:space="0" w:color="333333"/>
              <w:left w:val="single" w:sz="6" w:space="0" w:color="333333"/>
              <w:bottom w:val="single" w:sz="6" w:space="0" w:color="333333"/>
              <w:right w:val="single" w:sz="6" w:space="0" w:color="333333"/>
            </w:tcBorders>
            <w:vAlign w:val="center"/>
          </w:tcPr>
          <w:p w14:paraId="3E78E6DA" w14:textId="77777777" w:rsidR="00AE1194" w:rsidRPr="009F5A10" w:rsidRDefault="00AA56F7">
            <w:pPr>
              <w:pStyle w:val="afffe"/>
            </w:pPr>
            <w:r w:rsidRPr="009F5A10">
              <w:t>机号</w:t>
            </w:r>
            <w:r w:rsidRPr="009F5A10">
              <w:t>≥10</w:t>
            </w:r>
          </w:p>
        </w:tc>
      </w:tr>
      <w:tr w:rsidR="00AE1194" w:rsidRPr="009F5A10" w14:paraId="265C702A" w14:textId="77777777">
        <w:trPr>
          <w:trHeight w:val="408"/>
          <w:jc w:val="center"/>
        </w:trPr>
        <w:tc>
          <w:tcPr>
            <w:tcW w:w="1695" w:type="pct"/>
            <w:tcBorders>
              <w:top w:val="single" w:sz="6" w:space="0" w:color="333333"/>
              <w:left w:val="single" w:sz="6" w:space="0" w:color="333333"/>
              <w:bottom w:val="single" w:sz="6" w:space="0" w:color="333333"/>
              <w:right w:val="single" w:sz="6" w:space="0" w:color="333333"/>
            </w:tcBorders>
            <w:vAlign w:val="center"/>
          </w:tcPr>
          <w:p w14:paraId="25CDC968" w14:textId="77777777" w:rsidR="00AE1194" w:rsidRPr="009F5A10" w:rsidRDefault="00AA56F7">
            <w:pPr>
              <w:pStyle w:val="afffe"/>
            </w:pPr>
            <w:r w:rsidRPr="009F5A10">
              <w:rPr>
                <w:i/>
              </w:rPr>
              <w:t>γ</w:t>
            </w:r>
            <w:r w:rsidRPr="009F5A10">
              <w:t>＜</w:t>
            </w:r>
            <w:r w:rsidRPr="009F5A10">
              <w:t>0.3</w:t>
            </w:r>
          </w:p>
        </w:tc>
        <w:tc>
          <w:tcPr>
            <w:tcW w:w="1175" w:type="pct"/>
            <w:tcBorders>
              <w:top w:val="single" w:sz="6" w:space="0" w:color="333333"/>
              <w:left w:val="single" w:sz="6" w:space="0" w:color="333333"/>
              <w:bottom w:val="single" w:sz="6" w:space="0" w:color="333333"/>
              <w:right w:val="single" w:sz="6" w:space="0" w:color="333333"/>
            </w:tcBorders>
            <w:vAlign w:val="center"/>
          </w:tcPr>
          <w:p w14:paraId="62B470B9" w14:textId="77777777" w:rsidR="00AE1194" w:rsidRPr="009F5A10" w:rsidRDefault="00AA56F7">
            <w:pPr>
              <w:pStyle w:val="afffe"/>
            </w:pPr>
            <w:r w:rsidRPr="009F5A10">
              <w:t>66</w:t>
            </w:r>
          </w:p>
        </w:tc>
        <w:tc>
          <w:tcPr>
            <w:tcW w:w="1088" w:type="pct"/>
            <w:tcBorders>
              <w:top w:val="single" w:sz="6" w:space="0" w:color="333333"/>
              <w:left w:val="single" w:sz="6" w:space="0" w:color="333333"/>
              <w:bottom w:val="single" w:sz="6" w:space="0" w:color="333333"/>
              <w:right w:val="single" w:sz="6" w:space="0" w:color="333333"/>
            </w:tcBorders>
            <w:vAlign w:val="center"/>
          </w:tcPr>
          <w:p w14:paraId="3F555029" w14:textId="77777777" w:rsidR="00AE1194" w:rsidRPr="009F5A10" w:rsidRDefault="00AA56F7">
            <w:pPr>
              <w:pStyle w:val="afffe"/>
            </w:pPr>
            <w:r w:rsidRPr="009F5A10">
              <w:t>69</w:t>
            </w:r>
          </w:p>
        </w:tc>
        <w:tc>
          <w:tcPr>
            <w:tcW w:w="1042" w:type="pct"/>
            <w:tcBorders>
              <w:top w:val="single" w:sz="6" w:space="0" w:color="333333"/>
              <w:left w:val="single" w:sz="6" w:space="0" w:color="333333"/>
              <w:bottom w:val="single" w:sz="6" w:space="0" w:color="333333"/>
              <w:right w:val="single" w:sz="6" w:space="0" w:color="333333"/>
            </w:tcBorders>
            <w:vAlign w:val="center"/>
          </w:tcPr>
          <w:p w14:paraId="46F0FE66" w14:textId="77777777" w:rsidR="00AE1194" w:rsidRPr="009F5A10" w:rsidRDefault="00AA56F7">
            <w:pPr>
              <w:pStyle w:val="afffe"/>
            </w:pPr>
            <w:r w:rsidRPr="009F5A10">
              <w:t>73</w:t>
            </w:r>
          </w:p>
        </w:tc>
      </w:tr>
      <w:tr w:rsidR="00AE1194" w:rsidRPr="009F5A10" w14:paraId="1D5696F0" w14:textId="77777777">
        <w:trPr>
          <w:trHeight w:val="384"/>
          <w:jc w:val="center"/>
        </w:trPr>
        <w:tc>
          <w:tcPr>
            <w:tcW w:w="1695" w:type="pct"/>
            <w:tcBorders>
              <w:top w:val="single" w:sz="6" w:space="0" w:color="333333"/>
              <w:left w:val="single" w:sz="6" w:space="0" w:color="333333"/>
              <w:bottom w:val="single" w:sz="6" w:space="0" w:color="333333"/>
              <w:right w:val="single" w:sz="6" w:space="0" w:color="333333"/>
            </w:tcBorders>
            <w:vAlign w:val="center"/>
          </w:tcPr>
          <w:p w14:paraId="4347BE52" w14:textId="77777777" w:rsidR="00AE1194" w:rsidRPr="009F5A10" w:rsidRDefault="00AA56F7">
            <w:pPr>
              <w:pStyle w:val="afffe"/>
            </w:pPr>
            <w:r w:rsidRPr="009F5A10">
              <w:t>0.3≤</w:t>
            </w:r>
            <w:r w:rsidRPr="009F5A10">
              <w:rPr>
                <w:i/>
              </w:rPr>
              <w:t>γ</w:t>
            </w:r>
            <w:r w:rsidRPr="009F5A10">
              <w:t>＜</w:t>
            </w:r>
            <w:r w:rsidRPr="009F5A10">
              <w:t xml:space="preserve">0.4 </w:t>
            </w:r>
          </w:p>
        </w:tc>
        <w:tc>
          <w:tcPr>
            <w:tcW w:w="1175" w:type="pct"/>
            <w:tcBorders>
              <w:top w:val="single" w:sz="6" w:space="0" w:color="333333"/>
              <w:left w:val="single" w:sz="6" w:space="0" w:color="333333"/>
              <w:bottom w:val="single" w:sz="6" w:space="0" w:color="333333"/>
              <w:right w:val="single" w:sz="6" w:space="0" w:color="333333"/>
            </w:tcBorders>
            <w:vAlign w:val="center"/>
          </w:tcPr>
          <w:p w14:paraId="325D1912" w14:textId="77777777" w:rsidR="00AE1194" w:rsidRPr="009F5A10" w:rsidRDefault="00AA56F7">
            <w:pPr>
              <w:pStyle w:val="afffe"/>
            </w:pPr>
            <w:r w:rsidRPr="009F5A10">
              <w:t>68</w:t>
            </w:r>
          </w:p>
        </w:tc>
        <w:tc>
          <w:tcPr>
            <w:tcW w:w="1088" w:type="pct"/>
            <w:tcBorders>
              <w:top w:val="single" w:sz="6" w:space="0" w:color="333333"/>
              <w:left w:val="single" w:sz="6" w:space="0" w:color="333333"/>
              <w:bottom w:val="single" w:sz="6" w:space="0" w:color="333333"/>
              <w:right w:val="single" w:sz="6" w:space="0" w:color="333333"/>
            </w:tcBorders>
            <w:vAlign w:val="center"/>
          </w:tcPr>
          <w:p w14:paraId="389793BE" w14:textId="77777777" w:rsidR="00AE1194" w:rsidRPr="009F5A10" w:rsidRDefault="00AA56F7">
            <w:pPr>
              <w:pStyle w:val="afffe"/>
            </w:pPr>
            <w:r w:rsidRPr="009F5A10">
              <w:t>71</w:t>
            </w:r>
          </w:p>
        </w:tc>
        <w:tc>
          <w:tcPr>
            <w:tcW w:w="1042" w:type="pct"/>
            <w:tcBorders>
              <w:top w:val="single" w:sz="6" w:space="0" w:color="333333"/>
              <w:left w:val="single" w:sz="6" w:space="0" w:color="333333"/>
              <w:bottom w:val="single" w:sz="6" w:space="0" w:color="333333"/>
              <w:right w:val="single" w:sz="6" w:space="0" w:color="333333"/>
            </w:tcBorders>
            <w:vAlign w:val="center"/>
          </w:tcPr>
          <w:p w14:paraId="2A0BAF73" w14:textId="77777777" w:rsidR="00AE1194" w:rsidRPr="009F5A10" w:rsidRDefault="00AA56F7">
            <w:pPr>
              <w:pStyle w:val="afffe"/>
            </w:pPr>
            <w:r w:rsidRPr="009F5A10">
              <w:t>75</w:t>
            </w:r>
          </w:p>
        </w:tc>
      </w:tr>
      <w:tr w:rsidR="00AE1194" w:rsidRPr="009F5A10" w14:paraId="2588696F" w14:textId="77777777">
        <w:trPr>
          <w:trHeight w:val="384"/>
          <w:jc w:val="center"/>
        </w:trPr>
        <w:tc>
          <w:tcPr>
            <w:tcW w:w="1695" w:type="pct"/>
            <w:tcBorders>
              <w:top w:val="single" w:sz="6" w:space="0" w:color="333333"/>
              <w:left w:val="single" w:sz="6" w:space="0" w:color="333333"/>
              <w:bottom w:val="single" w:sz="6" w:space="0" w:color="333333"/>
              <w:right w:val="single" w:sz="6" w:space="0" w:color="333333"/>
            </w:tcBorders>
            <w:vAlign w:val="center"/>
          </w:tcPr>
          <w:p w14:paraId="1DE92598" w14:textId="77777777" w:rsidR="00AE1194" w:rsidRPr="009F5A10" w:rsidRDefault="00AA56F7">
            <w:pPr>
              <w:pStyle w:val="afffe"/>
            </w:pPr>
            <w:r w:rsidRPr="009F5A10">
              <w:t>0.4≤</w:t>
            </w:r>
            <w:r w:rsidRPr="009F5A10">
              <w:rPr>
                <w:i/>
              </w:rPr>
              <w:t>γ</w:t>
            </w:r>
            <w:r w:rsidRPr="009F5A10">
              <w:t>＜</w:t>
            </w:r>
            <w:r w:rsidRPr="009F5A10">
              <w:t>0.55</w:t>
            </w:r>
          </w:p>
        </w:tc>
        <w:tc>
          <w:tcPr>
            <w:tcW w:w="1175" w:type="pct"/>
            <w:tcBorders>
              <w:top w:val="single" w:sz="6" w:space="0" w:color="333333"/>
              <w:left w:val="single" w:sz="6" w:space="0" w:color="333333"/>
              <w:bottom w:val="single" w:sz="6" w:space="0" w:color="333333"/>
              <w:right w:val="single" w:sz="6" w:space="0" w:color="333333"/>
            </w:tcBorders>
            <w:vAlign w:val="center"/>
          </w:tcPr>
          <w:p w14:paraId="1453F8BC" w14:textId="77777777" w:rsidR="00AE1194" w:rsidRPr="009F5A10" w:rsidRDefault="00AA56F7">
            <w:pPr>
              <w:pStyle w:val="afffe"/>
            </w:pPr>
            <w:r w:rsidRPr="009F5A10">
              <w:t>70</w:t>
            </w:r>
          </w:p>
        </w:tc>
        <w:tc>
          <w:tcPr>
            <w:tcW w:w="1088" w:type="pct"/>
            <w:tcBorders>
              <w:top w:val="single" w:sz="6" w:space="0" w:color="333333"/>
              <w:left w:val="single" w:sz="6" w:space="0" w:color="333333"/>
              <w:bottom w:val="single" w:sz="6" w:space="0" w:color="333333"/>
              <w:right w:val="single" w:sz="6" w:space="0" w:color="333333"/>
            </w:tcBorders>
            <w:vAlign w:val="center"/>
          </w:tcPr>
          <w:p w14:paraId="747A06D5" w14:textId="77777777" w:rsidR="00AE1194" w:rsidRPr="009F5A10" w:rsidRDefault="00AA56F7">
            <w:pPr>
              <w:pStyle w:val="afffe"/>
            </w:pPr>
            <w:r w:rsidRPr="009F5A10">
              <w:t>73</w:t>
            </w:r>
          </w:p>
        </w:tc>
        <w:tc>
          <w:tcPr>
            <w:tcW w:w="1042" w:type="pct"/>
            <w:tcBorders>
              <w:top w:val="single" w:sz="6" w:space="0" w:color="333333"/>
              <w:left w:val="single" w:sz="6" w:space="0" w:color="333333"/>
              <w:bottom w:val="single" w:sz="6" w:space="0" w:color="333333"/>
              <w:right w:val="single" w:sz="6" w:space="0" w:color="333333"/>
            </w:tcBorders>
            <w:vAlign w:val="center"/>
          </w:tcPr>
          <w:p w14:paraId="0864FE9C" w14:textId="77777777" w:rsidR="00AE1194" w:rsidRPr="009F5A10" w:rsidRDefault="00AA56F7">
            <w:pPr>
              <w:pStyle w:val="afffe"/>
            </w:pPr>
            <w:r w:rsidRPr="009F5A10">
              <w:t>77</w:t>
            </w:r>
          </w:p>
        </w:tc>
      </w:tr>
      <w:tr w:rsidR="00AE1194" w:rsidRPr="009F5A10" w14:paraId="4A630CFD" w14:textId="77777777">
        <w:trPr>
          <w:trHeight w:val="384"/>
          <w:jc w:val="center"/>
        </w:trPr>
        <w:tc>
          <w:tcPr>
            <w:tcW w:w="1695" w:type="pct"/>
            <w:tcBorders>
              <w:top w:val="single" w:sz="6" w:space="0" w:color="333333"/>
              <w:left w:val="single" w:sz="6" w:space="0" w:color="333333"/>
              <w:bottom w:val="single" w:sz="6" w:space="0" w:color="333333"/>
              <w:right w:val="single" w:sz="6" w:space="0" w:color="333333"/>
            </w:tcBorders>
            <w:vAlign w:val="center"/>
          </w:tcPr>
          <w:p w14:paraId="7D419B17" w14:textId="77777777" w:rsidR="00AE1194" w:rsidRPr="009F5A10" w:rsidRDefault="00AA56F7">
            <w:pPr>
              <w:pStyle w:val="afffe"/>
            </w:pPr>
            <w:r w:rsidRPr="009F5A10">
              <w:t>0.55≤</w:t>
            </w:r>
            <w:r w:rsidRPr="009F5A10">
              <w:rPr>
                <w:i/>
              </w:rPr>
              <w:t>γ</w:t>
            </w:r>
            <w:r w:rsidRPr="009F5A10">
              <w:t>＜</w:t>
            </w:r>
            <w:r w:rsidRPr="009F5A10">
              <w:t>0.75</w:t>
            </w:r>
          </w:p>
        </w:tc>
        <w:tc>
          <w:tcPr>
            <w:tcW w:w="1175" w:type="pct"/>
            <w:tcBorders>
              <w:top w:val="single" w:sz="6" w:space="0" w:color="333333"/>
              <w:left w:val="single" w:sz="6" w:space="0" w:color="333333"/>
              <w:bottom w:val="single" w:sz="6" w:space="0" w:color="333333"/>
              <w:right w:val="single" w:sz="6" w:space="0" w:color="333333"/>
            </w:tcBorders>
            <w:vAlign w:val="center"/>
          </w:tcPr>
          <w:p w14:paraId="58E7C467" w14:textId="77777777" w:rsidR="00AE1194" w:rsidRPr="009F5A10" w:rsidRDefault="00AA56F7">
            <w:pPr>
              <w:pStyle w:val="afffe"/>
            </w:pPr>
            <w:r w:rsidRPr="009F5A10">
              <w:t>72</w:t>
            </w:r>
          </w:p>
        </w:tc>
        <w:tc>
          <w:tcPr>
            <w:tcW w:w="1088" w:type="pct"/>
            <w:tcBorders>
              <w:top w:val="single" w:sz="6" w:space="0" w:color="333333"/>
              <w:left w:val="single" w:sz="6" w:space="0" w:color="333333"/>
              <w:bottom w:val="single" w:sz="6" w:space="0" w:color="333333"/>
              <w:right w:val="single" w:sz="6" w:space="0" w:color="333333"/>
            </w:tcBorders>
            <w:vAlign w:val="center"/>
          </w:tcPr>
          <w:p w14:paraId="4E6697C8" w14:textId="77777777" w:rsidR="00AE1194" w:rsidRPr="009F5A10" w:rsidRDefault="00AA56F7">
            <w:pPr>
              <w:pStyle w:val="afffe"/>
            </w:pPr>
            <w:r w:rsidRPr="009F5A10">
              <w:t>75</w:t>
            </w:r>
          </w:p>
        </w:tc>
        <w:tc>
          <w:tcPr>
            <w:tcW w:w="1042" w:type="pct"/>
            <w:tcBorders>
              <w:top w:val="single" w:sz="6" w:space="0" w:color="333333"/>
              <w:left w:val="single" w:sz="6" w:space="0" w:color="333333"/>
              <w:bottom w:val="single" w:sz="6" w:space="0" w:color="333333"/>
              <w:right w:val="single" w:sz="6" w:space="0" w:color="333333"/>
            </w:tcBorders>
            <w:vAlign w:val="center"/>
          </w:tcPr>
          <w:p w14:paraId="50D9B0DE" w14:textId="77777777" w:rsidR="00AE1194" w:rsidRPr="009F5A10" w:rsidRDefault="00AA56F7">
            <w:pPr>
              <w:pStyle w:val="afffe"/>
            </w:pPr>
            <w:r w:rsidRPr="009F5A10">
              <w:t>79</w:t>
            </w:r>
          </w:p>
        </w:tc>
      </w:tr>
    </w:tbl>
    <w:p w14:paraId="54F625AB" w14:textId="77777777" w:rsidR="00AE1194" w:rsidRPr="009F5A10" w:rsidRDefault="00AA56F7">
      <w:pPr>
        <w:adjustRightInd/>
        <w:spacing w:line="360" w:lineRule="auto"/>
        <w:ind w:firstLineChars="0" w:firstLine="0"/>
        <w:textAlignment w:val="auto"/>
        <w:rPr>
          <w:bCs/>
          <w:sz w:val="21"/>
          <w:szCs w:val="21"/>
        </w:rPr>
      </w:pPr>
      <w:r w:rsidRPr="009F5A10">
        <w:rPr>
          <w:bCs/>
          <w:sz w:val="21"/>
          <w:szCs w:val="21"/>
        </w:rPr>
        <w:t>注：子午加速轴流通风机轮毂比按轮毂出口直径计算。</w:t>
      </w:r>
    </w:p>
    <w:p w14:paraId="020FF036" w14:textId="77777777" w:rsidR="00AE1194" w:rsidRPr="009F5A10" w:rsidRDefault="00AA56F7">
      <w:pPr>
        <w:pStyle w:val="aa"/>
        <w:keepNext/>
      </w:pPr>
      <w:bookmarkStart w:id="33" w:name="_Ref84952021"/>
      <w:r w:rsidRPr="009F5A10">
        <w:rPr>
          <w:rFonts w:hint="eastAsia"/>
        </w:rPr>
        <w:t>表</w:t>
      </w:r>
      <w:r w:rsidRPr="009F5A10">
        <w:rPr>
          <w:rFonts w:hint="eastAsia"/>
        </w:rPr>
        <w:t xml:space="preserve"> </w:t>
      </w:r>
      <w:r w:rsidRPr="009F5A10">
        <w:fldChar w:fldCharType="begin"/>
      </w:r>
      <w:r w:rsidRPr="009F5A10">
        <w:instrText xml:space="preserve"> </w:instrText>
      </w:r>
      <w:r w:rsidRPr="009F5A10">
        <w:rPr>
          <w:rFonts w:hint="eastAsia"/>
        </w:rPr>
        <w:instrText xml:space="preserve">SEQ </w:instrText>
      </w:r>
      <w:r w:rsidRPr="009F5A10">
        <w:rPr>
          <w:rFonts w:hint="eastAsia"/>
        </w:rPr>
        <w:instrText>表</w:instrText>
      </w:r>
      <w:r w:rsidRPr="009F5A10">
        <w:rPr>
          <w:rFonts w:hint="eastAsia"/>
        </w:rPr>
        <w:instrText xml:space="preserve"> \* ARABIC</w:instrText>
      </w:r>
      <w:r w:rsidRPr="009F5A10">
        <w:instrText xml:space="preserve"> </w:instrText>
      </w:r>
      <w:r w:rsidRPr="009F5A10">
        <w:fldChar w:fldCharType="separate"/>
      </w:r>
      <w:r w:rsidRPr="009F5A10">
        <w:t>11</w:t>
      </w:r>
      <w:r w:rsidRPr="009F5A10">
        <w:fldChar w:fldCharType="end"/>
      </w:r>
      <w:bookmarkEnd w:id="33"/>
      <w:r w:rsidRPr="009F5A10">
        <w:t xml:space="preserve"> </w:t>
      </w:r>
      <w:r w:rsidRPr="009F5A10">
        <w:rPr>
          <w:bCs/>
          <w:sz w:val="21"/>
          <w:szCs w:val="21"/>
        </w:rPr>
        <w:t>外转子电动机直联传动型式的前向多翼的离心通风机</w:t>
      </w:r>
      <w:r w:rsidRPr="009F5A10">
        <w:rPr>
          <w:bCs/>
          <w:sz w:val="21"/>
          <w:szCs w:val="21"/>
        </w:rPr>
        <w:t>2</w:t>
      </w:r>
      <w:r w:rsidRPr="009F5A10">
        <w:rPr>
          <w:bCs/>
          <w:sz w:val="21"/>
          <w:szCs w:val="21"/>
        </w:rPr>
        <w:t>级能效值</w:t>
      </w:r>
    </w:p>
    <w:tbl>
      <w:tblPr>
        <w:tblW w:w="5000" w:type="pct"/>
        <w:jc w:val="center"/>
        <w:tblBorders>
          <w:top w:val="single" w:sz="6" w:space="0" w:color="333333"/>
          <w:left w:val="single" w:sz="6" w:space="0" w:color="333333"/>
          <w:bottom w:val="single" w:sz="6" w:space="0" w:color="333333"/>
          <w:right w:val="single" w:sz="6" w:space="0" w:color="333333"/>
        </w:tblBorders>
        <w:tblCellMar>
          <w:top w:w="15" w:type="dxa"/>
          <w:left w:w="15" w:type="dxa"/>
          <w:bottom w:w="15" w:type="dxa"/>
          <w:right w:w="15" w:type="dxa"/>
        </w:tblCellMar>
        <w:tblLook w:val="04A0" w:firstRow="1" w:lastRow="0" w:firstColumn="1" w:lastColumn="0" w:noHBand="0" w:noVBand="1"/>
      </w:tblPr>
      <w:tblGrid>
        <w:gridCol w:w="1184"/>
        <w:gridCol w:w="1194"/>
        <w:gridCol w:w="892"/>
        <w:gridCol w:w="1342"/>
        <w:gridCol w:w="1638"/>
        <w:gridCol w:w="1490"/>
        <w:gridCol w:w="974"/>
      </w:tblGrid>
      <w:tr w:rsidR="00AE1194" w:rsidRPr="009F5A10" w14:paraId="2A434A81" w14:textId="77777777">
        <w:trPr>
          <w:trHeight w:val="348"/>
          <w:jc w:val="center"/>
        </w:trPr>
        <w:tc>
          <w:tcPr>
            <w:tcW w:w="679" w:type="pct"/>
            <w:vMerge w:val="restart"/>
            <w:tcBorders>
              <w:top w:val="single" w:sz="6" w:space="0" w:color="333333"/>
              <w:left w:val="single" w:sz="6" w:space="0" w:color="333333"/>
              <w:bottom w:val="single" w:sz="6" w:space="0" w:color="333333"/>
              <w:right w:val="single" w:sz="6" w:space="0" w:color="333333"/>
            </w:tcBorders>
            <w:vAlign w:val="center"/>
          </w:tcPr>
          <w:p w14:paraId="387EE7FD" w14:textId="77777777" w:rsidR="00AE1194" w:rsidRPr="009F5A10" w:rsidRDefault="00AA56F7">
            <w:pPr>
              <w:pStyle w:val="afffe"/>
              <w:rPr>
                <w:rFonts w:cs="Times New Roman"/>
              </w:rPr>
            </w:pPr>
            <w:r w:rsidRPr="009F5A10">
              <w:rPr>
                <w:rFonts w:cs="Times New Roman"/>
              </w:rPr>
              <w:t>压力系数</w:t>
            </w:r>
          </w:p>
          <w:p w14:paraId="77969A5E" w14:textId="77777777" w:rsidR="00AE1194" w:rsidRPr="009F5A10" w:rsidRDefault="00AA56F7">
            <w:pPr>
              <w:pStyle w:val="afffe"/>
              <w:rPr>
                <w:rFonts w:cs="Times New Roman"/>
                <w:i/>
              </w:rPr>
            </w:pPr>
            <w:r w:rsidRPr="009F5A10">
              <w:rPr>
                <w:rFonts w:cs="Times New Roman"/>
                <w:i/>
              </w:rPr>
              <w:t>ψ</w:t>
            </w:r>
          </w:p>
        </w:tc>
        <w:tc>
          <w:tcPr>
            <w:tcW w:w="685" w:type="pct"/>
            <w:vMerge w:val="restart"/>
            <w:tcBorders>
              <w:top w:val="single" w:sz="6" w:space="0" w:color="333333"/>
              <w:left w:val="single" w:sz="6" w:space="0" w:color="333333"/>
              <w:bottom w:val="single" w:sz="6" w:space="0" w:color="333333"/>
              <w:right w:val="single" w:sz="6" w:space="0" w:color="333333"/>
            </w:tcBorders>
            <w:vAlign w:val="center"/>
          </w:tcPr>
          <w:p w14:paraId="67AD0799" w14:textId="77777777" w:rsidR="00AE1194" w:rsidRPr="009F5A10" w:rsidRDefault="00AA56F7">
            <w:pPr>
              <w:pStyle w:val="afffe"/>
              <w:rPr>
                <w:rFonts w:cs="Times New Roman"/>
              </w:rPr>
            </w:pPr>
            <w:r w:rsidRPr="009F5A10">
              <w:rPr>
                <w:rFonts w:cs="Times New Roman"/>
              </w:rPr>
              <w:t>比转数</w:t>
            </w:r>
            <w:r w:rsidRPr="009F5A10">
              <w:rPr>
                <w:rFonts w:cs="Times New Roman"/>
                <w:i/>
              </w:rPr>
              <w:t>n</w:t>
            </w:r>
            <w:r w:rsidRPr="009F5A10">
              <w:rPr>
                <w:rFonts w:cs="Times New Roman"/>
                <w:vertAlign w:val="subscript"/>
              </w:rPr>
              <w:t>s</w:t>
            </w:r>
          </w:p>
        </w:tc>
        <w:tc>
          <w:tcPr>
            <w:tcW w:w="3636" w:type="pct"/>
            <w:gridSpan w:val="5"/>
            <w:tcBorders>
              <w:top w:val="single" w:sz="6" w:space="0" w:color="333333"/>
              <w:left w:val="single" w:sz="6" w:space="0" w:color="333333"/>
              <w:bottom w:val="single" w:sz="6" w:space="0" w:color="333333"/>
              <w:right w:val="single" w:sz="6" w:space="0" w:color="333333"/>
            </w:tcBorders>
            <w:vAlign w:val="center"/>
          </w:tcPr>
          <w:p w14:paraId="740977BC" w14:textId="77777777" w:rsidR="00AE1194" w:rsidRPr="009F5A10" w:rsidRDefault="00AA56F7">
            <w:pPr>
              <w:pStyle w:val="afffe"/>
              <w:rPr>
                <w:rFonts w:cs="Times New Roman"/>
              </w:rPr>
            </w:pPr>
            <w:r w:rsidRPr="009F5A10">
              <w:rPr>
                <w:rFonts w:cs="Times New Roman"/>
              </w:rPr>
              <w:t>使用区最高总效率</w:t>
            </w:r>
            <w:r w:rsidRPr="009F5A10">
              <w:rPr>
                <w:rFonts w:cs="Times New Roman"/>
                <w:i/>
              </w:rPr>
              <w:t>η</w:t>
            </w:r>
            <w:r w:rsidRPr="009F5A10">
              <w:rPr>
                <w:rFonts w:cs="Times New Roman"/>
                <w:vertAlign w:val="subscript"/>
              </w:rPr>
              <w:t>e</w:t>
            </w:r>
            <w:r w:rsidRPr="009F5A10">
              <w:rPr>
                <w:rFonts w:cs="Times New Roman"/>
              </w:rPr>
              <w:t>（％</w:t>
            </w:r>
            <w:r w:rsidRPr="009F5A10">
              <w:rPr>
                <w:rFonts w:cs="Times New Roman"/>
              </w:rPr>
              <w:t>)</w:t>
            </w:r>
          </w:p>
        </w:tc>
      </w:tr>
      <w:tr w:rsidR="00AE1194" w:rsidRPr="009F5A10" w14:paraId="07E667DF" w14:textId="77777777">
        <w:trPr>
          <w:trHeight w:val="396"/>
          <w:jc w:val="center"/>
        </w:trPr>
        <w:tc>
          <w:tcPr>
            <w:tcW w:w="679" w:type="pct"/>
            <w:vMerge/>
            <w:tcBorders>
              <w:top w:val="single" w:sz="6" w:space="0" w:color="333333"/>
              <w:left w:val="single" w:sz="6" w:space="0" w:color="333333"/>
              <w:bottom w:val="single" w:sz="6" w:space="0" w:color="333333"/>
              <w:right w:val="single" w:sz="6" w:space="0" w:color="333333"/>
            </w:tcBorders>
            <w:vAlign w:val="center"/>
          </w:tcPr>
          <w:p w14:paraId="728DFD38" w14:textId="77777777" w:rsidR="00AE1194" w:rsidRPr="009F5A10" w:rsidRDefault="00AE1194">
            <w:pPr>
              <w:pStyle w:val="afffe"/>
              <w:rPr>
                <w:rFonts w:cs="Times New Roman"/>
              </w:rPr>
            </w:pPr>
          </w:p>
        </w:tc>
        <w:tc>
          <w:tcPr>
            <w:tcW w:w="685" w:type="pct"/>
            <w:vMerge/>
            <w:tcBorders>
              <w:top w:val="single" w:sz="6" w:space="0" w:color="333333"/>
              <w:left w:val="single" w:sz="6" w:space="0" w:color="333333"/>
              <w:bottom w:val="single" w:sz="6" w:space="0" w:color="333333"/>
              <w:right w:val="single" w:sz="6" w:space="0" w:color="333333"/>
            </w:tcBorders>
            <w:vAlign w:val="center"/>
          </w:tcPr>
          <w:p w14:paraId="4C383CB0" w14:textId="77777777" w:rsidR="00AE1194" w:rsidRPr="009F5A10" w:rsidRDefault="00AE1194">
            <w:pPr>
              <w:pStyle w:val="afffe"/>
              <w:rPr>
                <w:rFonts w:cs="Times New Roman"/>
              </w:rPr>
            </w:pPr>
          </w:p>
        </w:tc>
        <w:tc>
          <w:tcPr>
            <w:tcW w:w="512" w:type="pct"/>
            <w:tcBorders>
              <w:top w:val="single" w:sz="6" w:space="0" w:color="333333"/>
              <w:left w:val="single" w:sz="6" w:space="0" w:color="333333"/>
              <w:bottom w:val="single" w:sz="6" w:space="0" w:color="333333"/>
              <w:right w:val="single" w:sz="6" w:space="0" w:color="333333"/>
            </w:tcBorders>
            <w:vAlign w:val="center"/>
          </w:tcPr>
          <w:p w14:paraId="247D02C8" w14:textId="77777777" w:rsidR="00AE1194" w:rsidRPr="009F5A10" w:rsidRDefault="00AA56F7">
            <w:pPr>
              <w:pStyle w:val="afffe"/>
              <w:rPr>
                <w:rFonts w:cs="Times New Roman"/>
              </w:rPr>
            </w:pPr>
            <w:r w:rsidRPr="009F5A10">
              <w:rPr>
                <w:rFonts w:cs="Times New Roman"/>
              </w:rPr>
              <w:t>机号</w:t>
            </w:r>
            <w:r w:rsidRPr="009F5A10">
              <w:rPr>
                <w:rFonts w:cs="Times New Roman"/>
              </w:rPr>
              <w:t>≤2</w:t>
            </w:r>
          </w:p>
        </w:tc>
        <w:tc>
          <w:tcPr>
            <w:tcW w:w="770" w:type="pct"/>
            <w:tcBorders>
              <w:top w:val="single" w:sz="6" w:space="0" w:color="333333"/>
              <w:left w:val="single" w:sz="6" w:space="0" w:color="333333"/>
              <w:bottom w:val="single" w:sz="6" w:space="0" w:color="333333"/>
              <w:right w:val="single" w:sz="6" w:space="0" w:color="333333"/>
            </w:tcBorders>
            <w:vAlign w:val="center"/>
          </w:tcPr>
          <w:p w14:paraId="6AE07A23" w14:textId="77777777" w:rsidR="00AE1194" w:rsidRPr="009F5A10" w:rsidRDefault="00AA56F7">
            <w:pPr>
              <w:pStyle w:val="afffe"/>
              <w:rPr>
                <w:rFonts w:cs="Times New Roman"/>
              </w:rPr>
            </w:pPr>
            <w:r w:rsidRPr="009F5A10">
              <w:rPr>
                <w:rFonts w:cs="Times New Roman"/>
              </w:rPr>
              <w:t>2</w:t>
            </w:r>
            <w:r w:rsidRPr="009F5A10">
              <w:rPr>
                <w:rFonts w:cs="Times New Roman"/>
              </w:rPr>
              <w:t>＜机号</w:t>
            </w:r>
            <w:r w:rsidRPr="009F5A10">
              <w:rPr>
                <w:rFonts w:cs="Times New Roman"/>
              </w:rPr>
              <w:t>≤2.5</w:t>
            </w:r>
          </w:p>
        </w:tc>
        <w:tc>
          <w:tcPr>
            <w:tcW w:w="940" w:type="pct"/>
            <w:tcBorders>
              <w:top w:val="single" w:sz="6" w:space="0" w:color="333333"/>
              <w:left w:val="single" w:sz="6" w:space="0" w:color="333333"/>
              <w:bottom w:val="single" w:sz="6" w:space="0" w:color="333333"/>
              <w:right w:val="single" w:sz="6" w:space="0" w:color="333333"/>
            </w:tcBorders>
            <w:vAlign w:val="center"/>
          </w:tcPr>
          <w:p w14:paraId="40BA757E" w14:textId="77777777" w:rsidR="00AE1194" w:rsidRPr="009F5A10" w:rsidRDefault="00AA56F7">
            <w:pPr>
              <w:pStyle w:val="afffe"/>
              <w:rPr>
                <w:rFonts w:cs="Times New Roman"/>
              </w:rPr>
            </w:pPr>
            <w:r w:rsidRPr="009F5A10">
              <w:rPr>
                <w:rFonts w:cs="Times New Roman"/>
              </w:rPr>
              <w:t>2.5</w:t>
            </w:r>
            <w:r w:rsidRPr="009F5A10">
              <w:rPr>
                <w:rFonts w:cs="Times New Roman"/>
              </w:rPr>
              <w:t>＜机号</w:t>
            </w:r>
            <w:r w:rsidRPr="009F5A10">
              <w:rPr>
                <w:rFonts w:cs="Times New Roman"/>
              </w:rPr>
              <w:t>≤3.5</w:t>
            </w:r>
          </w:p>
        </w:tc>
        <w:tc>
          <w:tcPr>
            <w:tcW w:w="855" w:type="pct"/>
            <w:tcBorders>
              <w:top w:val="single" w:sz="6" w:space="0" w:color="333333"/>
              <w:left w:val="single" w:sz="6" w:space="0" w:color="333333"/>
              <w:bottom w:val="single" w:sz="6" w:space="0" w:color="333333"/>
              <w:right w:val="single" w:sz="6" w:space="0" w:color="333333"/>
            </w:tcBorders>
            <w:vAlign w:val="center"/>
          </w:tcPr>
          <w:p w14:paraId="4C3A4873" w14:textId="77777777" w:rsidR="00AE1194" w:rsidRPr="009F5A10" w:rsidRDefault="00AA56F7">
            <w:pPr>
              <w:pStyle w:val="afffe"/>
              <w:rPr>
                <w:rFonts w:cs="Times New Roman"/>
              </w:rPr>
            </w:pPr>
            <w:r w:rsidRPr="009F5A10">
              <w:rPr>
                <w:rFonts w:cs="Times New Roman"/>
              </w:rPr>
              <w:t>3.5</w:t>
            </w:r>
            <w:r w:rsidRPr="009F5A10">
              <w:rPr>
                <w:rFonts w:cs="Times New Roman"/>
              </w:rPr>
              <w:t>＜机号</w:t>
            </w:r>
            <w:r w:rsidRPr="009F5A10">
              <w:rPr>
                <w:rFonts w:cs="Times New Roman"/>
              </w:rPr>
              <w:t>≤4.5</w:t>
            </w:r>
          </w:p>
        </w:tc>
        <w:tc>
          <w:tcPr>
            <w:tcW w:w="559" w:type="pct"/>
            <w:tcBorders>
              <w:top w:val="single" w:sz="6" w:space="0" w:color="333333"/>
              <w:left w:val="single" w:sz="6" w:space="0" w:color="333333"/>
              <w:bottom w:val="single" w:sz="6" w:space="0" w:color="333333"/>
              <w:right w:val="single" w:sz="6" w:space="0" w:color="333333"/>
            </w:tcBorders>
            <w:vAlign w:val="center"/>
          </w:tcPr>
          <w:p w14:paraId="72FA5045" w14:textId="77777777" w:rsidR="00AE1194" w:rsidRPr="009F5A10" w:rsidRDefault="00AA56F7">
            <w:pPr>
              <w:pStyle w:val="afffe"/>
              <w:rPr>
                <w:rFonts w:cs="Times New Roman"/>
              </w:rPr>
            </w:pPr>
            <w:r w:rsidRPr="009F5A10">
              <w:rPr>
                <w:rFonts w:cs="Times New Roman"/>
              </w:rPr>
              <w:t>机号</w:t>
            </w:r>
            <w:r w:rsidRPr="009F5A10">
              <w:rPr>
                <w:rFonts w:cs="Times New Roman"/>
              </w:rPr>
              <w:t>&gt;4.5</w:t>
            </w:r>
          </w:p>
        </w:tc>
      </w:tr>
      <w:tr w:rsidR="00AE1194" w:rsidRPr="009F5A10" w14:paraId="271B19CB" w14:textId="77777777">
        <w:trPr>
          <w:trHeight w:val="444"/>
          <w:jc w:val="center"/>
        </w:trPr>
        <w:tc>
          <w:tcPr>
            <w:tcW w:w="679" w:type="pct"/>
            <w:vMerge w:val="restart"/>
            <w:tcBorders>
              <w:top w:val="single" w:sz="6" w:space="0" w:color="333333"/>
              <w:left w:val="single" w:sz="6" w:space="0" w:color="333333"/>
              <w:right w:val="single" w:sz="6" w:space="0" w:color="333333"/>
            </w:tcBorders>
            <w:vAlign w:val="center"/>
          </w:tcPr>
          <w:p w14:paraId="2D2B92C8" w14:textId="77777777" w:rsidR="00AE1194" w:rsidRPr="009F5A10" w:rsidRDefault="00AA56F7">
            <w:pPr>
              <w:pStyle w:val="afffe"/>
              <w:rPr>
                <w:rFonts w:cs="Times New Roman"/>
              </w:rPr>
            </w:pPr>
            <w:r w:rsidRPr="009F5A10">
              <w:rPr>
                <w:rFonts w:cs="Times New Roman"/>
              </w:rPr>
              <w:t>1.0≤</w:t>
            </w:r>
            <w:r w:rsidRPr="009F5A10">
              <w:rPr>
                <w:rFonts w:cs="Times New Roman"/>
                <w:i/>
              </w:rPr>
              <w:t>ψ</w:t>
            </w:r>
            <w:r w:rsidRPr="009F5A10">
              <w:rPr>
                <w:rFonts w:cs="Times New Roman"/>
              </w:rPr>
              <w:t>＜</w:t>
            </w:r>
            <w:r w:rsidRPr="009F5A10">
              <w:rPr>
                <w:rFonts w:cs="Times New Roman"/>
              </w:rPr>
              <w:t>1.1</w:t>
            </w:r>
          </w:p>
        </w:tc>
        <w:tc>
          <w:tcPr>
            <w:tcW w:w="685" w:type="pct"/>
            <w:tcBorders>
              <w:top w:val="single" w:sz="6" w:space="0" w:color="333333"/>
              <w:left w:val="single" w:sz="6" w:space="0" w:color="333333"/>
              <w:bottom w:val="single" w:sz="6" w:space="0" w:color="333333"/>
              <w:right w:val="single" w:sz="6" w:space="0" w:color="333333"/>
            </w:tcBorders>
            <w:vAlign w:val="center"/>
          </w:tcPr>
          <w:p w14:paraId="7BAAC20B" w14:textId="77777777" w:rsidR="00AE1194" w:rsidRPr="009F5A10" w:rsidRDefault="00AA56F7">
            <w:pPr>
              <w:pStyle w:val="afffe"/>
              <w:rPr>
                <w:rFonts w:cs="Times New Roman"/>
              </w:rPr>
            </w:pPr>
            <w:r w:rsidRPr="009F5A10">
              <w:rPr>
                <w:rFonts w:cs="Times New Roman"/>
                <w:i/>
              </w:rPr>
              <w:t>n</w:t>
            </w:r>
            <w:r w:rsidRPr="009F5A10">
              <w:rPr>
                <w:rFonts w:cs="Times New Roman"/>
                <w:vertAlign w:val="subscript"/>
              </w:rPr>
              <w:t>s</w:t>
            </w:r>
            <w:r w:rsidRPr="009F5A10">
              <w:rPr>
                <w:rFonts w:cs="Times New Roman"/>
              </w:rPr>
              <w:t xml:space="preserve"> &gt;50</w:t>
            </w:r>
          </w:p>
        </w:tc>
        <w:tc>
          <w:tcPr>
            <w:tcW w:w="512" w:type="pct"/>
            <w:tcBorders>
              <w:top w:val="single" w:sz="6" w:space="0" w:color="333333"/>
              <w:left w:val="single" w:sz="6" w:space="0" w:color="333333"/>
              <w:bottom w:val="single" w:sz="6" w:space="0" w:color="333333"/>
              <w:right w:val="single" w:sz="6" w:space="0" w:color="333333"/>
            </w:tcBorders>
            <w:vAlign w:val="center"/>
          </w:tcPr>
          <w:p w14:paraId="60E31375" w14:textId="77777777" w:rsidR="00AE1194" w:rsidRPr="009F5A10" w:rsidRDefault="00AA56F7">
            <w:pPr>
              <w:pStyle w:val="afffe"/>
              <w:rPr>
                <w:rFonts w:cs="Times New Roman"/>
              </w:rPr>
            </w:pPr>
            <w:r w:rsidRPr="009F5A10">
              <w:rPr>
                <w:rFonts w:cs="Times New Roman"/>
              </w:rPr>
              <w:t>43</w:t>
            </w:r>
          </w:p>
        </w:tc>
        <w:tc>
          <w:tcPr>
            <w:tcW w:w="770" w:type="pct"/>
            <w:tcBorders>
              <w:top w:val="single" w:sz="6" w:space="0" w:color="333333"/>
              <w:left w:val="single" w:sz="6" w:space="0" w:color="333333"/>
              <w:bottom w:val="single" w:sz="6" w:space="0" w:color="333333"/>
              <w:right w:val="single" w:sz="6" w:space="0" w:color="333333"/>
            </w:tcBorders>
            <w:vAlign w:val="center"/>
          </w:tcPr>
          <w:p w14:paraId="026E6C43" w14:textId="77777777" w:rsidR="00AE1194" w:rsidRPr="009F5A10" w:rsidRDefault="00AA56F7">
            <w:pPr>
              <w:pStyle w:val="afffe"/>
              <w:rPr>
                <w:rFonts w:cs="Times New Roman"/>
              </w:rPr>
            </w:pPr>
            <w:r w:rsidRPr="009F5A10">
              <w:rPr>
                <w:rFonts w:cs="Times New Roman"/>
              </w:rPr>
              <w:t>50</w:t>
            </w:r>
          </w:p>
        </w:tc>
        <w:tc>
          <w:tcPr>
            <w:tcW w:w="940" w:type="pct"/>
            <w:tcBorders>
              <w:top w:val="single" w:sz="6" w:space="0" w:color="333333"/>
              <w:left w:val="single" w:sz="6" w:space="0" w:color="333333"/>
              <w:bottom w:val="single" w:sz="6" w:space="0" w:color="333333"/>
              <w:right w:val="single" w:sz="6" w:space="0" w:color="333333"/>
            </w:tcBorders>
            <w:vAlign w:val="center"/>
          </w:tcPr>
          <w:p w14:paraId="613C0A5F" w14:textId="77777777" w:rsidR="00AE1194" w:rsidRPr="009F5A10" w:rsidRDefault="00AA56F7">
            <w:pPr>
              <w:pStyle w:val="afffe"/>
              <w:rPr>
                <w:rFonts w:cs="Times New Roman"/>
              </w:rPr>
            </w:pPr>
            <w:r w:rsidRPr="009F5A10">
              <w:rPr>
                <w:rFonts w:cs="Times New Roman"/>
              </w:rPr>
              <w:t>50</w:t>
            </w:r>
          </w:p>
        </w:tc>
        <w:tc>
          <w:tcPr>
            <w:tcW w:w="855" w:type="pct"/>
            <w:tcBorders>
              <w:top w:val="single" w:sz="6" w:space="0" w:color="333333"/>
              <w:left w:val="single" w:sz="6" w:space="0" w:color="333333"/>
              <w:bottom w:val="single" w:sz="6" w:space="0" w:color="333333"/>
              <w:right w:val="single" w:sz="6" w:space="0" w:color="333333"/>
            </w:tcBorders>
            <w:vAlign w:val="center"/>
          </w:tcPr>
          <w:p w14:paraId="5766DC05" w14:textId="77777777" w:rsidR="00AE1194" w:rsidRPr="009F5A10" w:rsidRDefault="00AA56F7">
            <w:pPr>
              <w:pStyle w:val="afffe"/>
              <w:rPr>
                <w:rFonts w:cs="Times New Roman"/>
              </w:rPr>
            </w:pPr>
            <w:r w:rsidRPr="009F5A10">
              <w:rPr>
                <w:rFonts w:cs="Times New Roman"/>
              </w:rPr>
              <w:t>55</w:t>
            </w:r>
          </w:p>
        </w:tc>
        <w:tc>
          <w:tcPr>
            <w:tcW w:w="559" w:type="pct"/>
            <w:tcBorders>
              <w:top w:val="single" w:sz="6" w:space="0" w:color="333333"/>
              <w:left w:val="single" w:sz="6" w:space="0" w:color="333333"/>
              <w:bottom w:val="single" w:sz="6" w:space="0" w:color="333333"/>
              <w:right w:val="single" w:sz="6" w:space="0" w:color="333333"/>
            </w:tcBorders>
            <w:vAlign w:val="center"/>
          </w:tcPr>
          <w:p w14:paraId="20137FD0" w14:textId="77777777" w:rsidR="00AE1194" w:rsidRPr="009F5A10" w:rsidRDefault="00AA56F7">
            <w:pPr>
              <w:pStyle w:val="afffe"/>
              <w:rPr>
                <w:rFonts w:cs="Times New Roman"/>
              </w:rPr>
            </w:pPr>
            <w:r w:rsidRPr="009F5A10">
              <w:rPr>
                <w:rFonts w:cs="Times New Roman"/>
              </w:rPr>
              <w:t>60</w:t>
            </w:r>
          </w:p>
        </w:tc>
      </w:tr>
      <w:tr w:rsidR="00AE1194" w:rsidRPr="009F5A10" w14:paraId="6647CA5D" w14:textId="77777777">
        <w:trPr>
          <w:trHeight w:val="444"/>
          <w:jc w:val="center"/>
        </w:trPr>
        <w:tc>
          <w:tcPr>
            <w:tcW w:w="679" w:type="pct"/>
            <w:vMerge/>
            <w:tcBorders>
              <w:left w:val="single" w:sz="6" w:space="0" w:color="333333"/>
              <w:bottom w:val="single" w:sz="6" w:space="0" w:color="333333"/>
              <w:right w:val="single" w:sz="6" w:space="0" w:color="333333"/>
            </w:tcBorders>
            <w:vAlign w:val="center"/>
          </w:tcPr>
          <w:p w14:paraId="55B9424F" w14:textId="77777777" w:rsidR="00AE1194" w:rsidRPr="009F5A10" w:rsidRDefault="00AE1194">
            <w:pPr>
              <w:pStyle w:val="afffe"/>
              <w:rPr>
                <w:rFonts w:cs="Times New Roman"/>
              </w:rPr>
            </w:pPr>
          </w:p>
        </w:tc>
        <w:tc>
          <w:tcPr>
            <w:tcW w:w="685" w:type="pct"/>
            <w:tcBorders>
              <w:top w:val="single" w:sz="6" w:space="0" w:color="333333"/>
              <w:left w:val="single" w:sz="6" w:space="0" w:color="333333"/>
              <w:bottom w:val="single" w:sz="6" w:space="0" w:color="333333"/>
              <w:right w:val="single" w:sz="6" w:space="0" w:color="333333"/>
            </w:tcBorders>
            <w:vAlign w:val="center"/>
          </w:tcPr>
          <w:p w14:paraId="3F31A811" w14:textId="77777777" w:rsidR="00AE1194" w:rsidRPr="009F5A10" w:rsidRDefault="00AA56F7">
            <w:pPr>
              <w:pStyle w:val="afffe"/>
              <w:rPr>
                <w:rFonts w:cs="Times New Roman"/>
              </w:rPr>
            </w:pPr>
            <w:r w:rsidRPr="009F5A10">
              <w:rPr>
                <w:rFonts w:cs="Times New Roman"/>
              </w:rPr>
              <w:t>30</w:t>
            </w:r>
            <w:r w:rsidRPr="009F5A10">
              <w:rPr>
                <w:rFonts w:cs="Times New Roman"/>
              </w:rPr>
              <w:t>＜</w:t>
            </w:r>
            <w:r w:rsidRPr="009F5A10">
              <w:rPr>
                <w:rFonts w:cs="Times New Roman"/>
                <w:i/>
              </w:rPr>
              <w:t>n</w:t>
            </w:r>
            <w:r w:rsidRPr="009F5A10">
              <w:rPr>
                <w:rFonts w:cs="Times New Roman"/>
                <w:vertAlign w:val="subscript"/>
              </w:rPr>
              <w:t>s</w:t>
            </w:r>
            <w:r w:rsidRPr="009F5A10">
              <w:rPr>
                <w:rFonts w:cs="Times New Roman"/>
              </w:rPr>
              <w:t>≤50</w:t>
            </w:r>
          </w:p>
        </w:tc>
        <w:tc>
          <w:tcPr>
            <w:tcW w:w="512" w:type="pct"/>
            <w:tcBorders>
              <w:top w:val="single" w:sz="6" w:space="0" w:color="333333"/>
              <w:left w:val="single" w:sz="6" w:space="0" w:color="333333"/>
              <w:bottom w:val="single" w:sz="6" w:space="0" w:color="333333"/>
              <w:right w:val="single" w:sz="6" w:space="0" w:color="333333"/>
            </w:tcBorders>
            <w:vAlign w:val="center"/>
          </w:tcPr>
          <w:p w14:paraId="6F096612" w14:textId="77777777" w:rsidR="00AE1194" w:rsidRPr="009F5A10" w:rsidRDefault="00AA56F7">
            <w:pPr>
              <w:pStyle w:val="afffe"/>
              <w:rPr>
                <w:rFonts w:cs="Times New Roman"/>
              </w:rPr>
            </w:pPr>
            <w:r w:rsidRPr="009F5A10">
              <w:rPr>
                <w:rFonts w:cs="Times New Roman"/>
              </w:rPr>
              <w:t>42</w:t>
            </w:r>
          </w:p>
        </w:tc>
        <w:tc>
          <w:tcPr>
            <w:tcW w:w="770" w:type="pct"/>
            <w:tcBorders>
              <w:top w:val="single" w:sz="6" w:space="0" w:color="333333"/>
              <w:left w:val="single" w:sz="6" w:space="0" w:color="333333"/>
              <w:bottom w:val="single" w:sz="6" w:space="0" w:color="333333"/>
              <w:right w:val="single" w:sz="6" w:space="0" w:color="333333"/>
            </w:tcBorders>
            <w:vAlign w:val="center"/>
          </w:tcPr>
          <w:p w14:paraId="569DAED5" w14:textId="77777777" w:rsidR="00AE1194" w:rsidRPr="009F5A10" w:rsidRDefault="00AA56F7">
            <w:pPr>
              <w:pStyle w:val="afffe"/>
              <w:rPr>
                <w:rFonts w:cs="Times New Roman"/>
              </w:rPr>
            </w:pPr>
            <w:r w:rsidRPr="009F5A10">
              <w:rPr>
                <w:rFonts w:cs="Times New Roman"/>
              </w:rPr>
              <w:t>49</w:t>
            </w:r>
          </w:p>
        </w:tc>
        <w:tc>
          <w:tcPr>
            <w:tcW w:w="940" w:type="pct"/>
            <w:tcBorders>
              <w:top w:val="single" w:sz="6" w:space="0" w:color="333333"/>
              <w:left w:val="single" w:sz="6" w:space="0" w:color="333333"/>
              <w:bottom w:val="single" w:sz="6" w:space="0" w:color="333333"/>
              <w:right w:val="single" w:sz="6" w:space="0" w:color="333333"/>
            </w:tcBorders>
            <w:vAlign w:val="center"/>
          </w:tcPr>
          <w:p w14:paraId="7A49099A" w14:textId="77777777" w:rsidR="00AE1194" w:rsidRPr="009F5A10" w:rsidRDefault="00AA56F7">
            <w:pPr>
              <w:pStyle w:val="afffe"/>
              <w:rPr>
                <w:rFonts w:cs="Times New Roman"/>
              </w:rPr>
            </w:pPr>
            <w:r w:rsidRPr="009F5A10">
              <w:rPr>
                <w:rFonts w:cs="Times New Roman"/>
              </w:rPr>
              <w:t>49</w:t>
            </w:r>
          </w:p>
        </w:tc>
        <w:tc>
          <w:tcPr>
            <w:tcW w:w="855" w:type="pct"/>
            <w:tcBorders>
              <w:top w:val="single" w:sz="6" w:space="0" w:color="333333"/>
              <w:left w:val="single" w:sz="6" w:space="0" w:color="333333"/>
              <w:bottom w:val="single" w:sz="6" w:space="0" w:color="333333"/>
              <w:right w:val="single" w:sz="6" w:space="0" w:color="333333"/>
            </w:tcBorders>
            <w:vAlign w:val="center"/>
          </w:tcPr>
          <w:p w14:paraId="5F024C2F" w14:textId="77777777" w:rsidR="00AE1194" w:rsidRPr="009F5A10" w:rsidRDefault="00AA56F7">
            <w:pPr>
              <w:pStyle w:val="afffe"/>
              <w:rPr>
                <w:rFonts w:cs="Times New Roman"/>
              </w:rPr>
            </w:pPr>
            <w:r w:rsidRPr="009F5A10">
              <w:rPr>
                <w:rFonts w:cs="Times New Roman"/>
              </w:rPr>
              <w:t>54</w:t>
            </w:r>
          </w:p>
        </w:tc>
        <w:tc>
          <w:tcPr>
            <w:tcW w:w="559" w:type="pct"/>
            <w:tcBorders>
              <w:top w:val="single" w:sz="6" w:space="0" w:color="333333"/>
              <w:left w:val="single" w:sz="6" w:space="0" w:color="333333"/>
              <w:bottom w:val="single" w:sz="6" w:space="0" w:color="333333"/>
              <w:right w:val="single" w:sz="6" w:space="0" w:color="333333"/>
            </w:tcBorders>
            <w:vAlign w:val="center"/>
          </w:tcPr>
          <w:p w14:paraId="76318EFF" w14:textId="77777777" w:rsidR="00AE1194" w:rsidRPr="009F5A10" w:rsidRDefault="00AA56F7">
            <w:pPr>
              <w:pStyle w:val="afffe"/>
              <w:rPr>
                <w:rFonts w:cs="Times New Roman"/>
              </w:rPr>
            </w:pPr>
            <w:r w:rsidRPr="009F5A10">
              <w:rPr>
                <w:rFonts w:cs="Times New Roman"/>
              </w:rPr>
              <w:t>59</w:t>
            </w:r>
          </w:p>
        </w:tc>
      </w:tr>
      <w:tr w:rsidR="00AE1194" w:rsidRPr="009F5A10" w14:paraId="1F5A1757" w14:textId="77777777">
        <w:trPr>
          <w:trHeight w:val="408"/>
          <w:jc w:val="center"/>
        </w:trPr>
        <w:tc>
          <w:tcPr>
            <w:tcW w:w="679" w:type="pct"/>
            <w:vMerge w:val="restart"/>
            <w:tcBorders>
              <w:top w:val="single" w:sz="6" w:space="0" w:color="333333"/>
              <w:left w:val="single" w:sz="6" w:space="0" w:color="333333"/>
              <w:right w:val="single" w:sz="6" w:space="0" w:color="333333"/>
            </w:tcBorders>
            <w:vAlign w:val="center"/>
          </w:tcPr>
          <w:p w14:paraId="6B2B4A31" w14:textId="77777777" w:rsidR="00AE1194" w:rsidRPr="009F5A10" w:rsidRDefault="00AA56F7">
            <w:pPr>
              <w:pStyle w:val="afffe"/>
              <w:rPr>
                <w:rFonts w:cs="Times New Roman"/>
              </w:rPr>
            </w:pPr>
            <w:r w:rsidRPr="009F5A10">
              <w:rPr>
                <w:rFonts w:cs="Times New Roman"/>
              </w:rPr>
              <w:t>1.1≤</w:t>
            </w:r>
            <w:r w:rsidRPr="009F5A10">
              <w:rPr>
                <w:rFonts w:cs="Times New Roman"/>
                <w:i/>
              </w:rPr>
              <w:t>ψ</w:t>
            </w:r>
            <w:r w:rsidRPr="009F5A10">
              <w:rPr>
                <w:rFonts w:cs="Times New Roman"/>
              </w:rPr>
              <w:t>＜</w:t>
            </w:r>
            <w:r w:rsidRPr="009F5A10">
              <w:rPr>
                <w:rFonts w:cs="Times New Roman"/>
              </w:rPr>
              <w:t>1.2</w:t>
            </w:r>
          </w:p>
        </w:tc>
        <w:tc>
          <w:tcPr>
            <w:tcW w:w="685" w:type="pct"/>
            <w:tcBorders>
              <w:top w:val="single" w:sz="6" w:space="0" w:color="333333"/>
              <w:left w:val="single" w:sz="6" w:space="0" w:color="333333"/>
              <w:bottom w:val="single" w:sz="6" w:space="0" w:color="333333"/>
              <w:right w:val="single" w:sz="6" w:space="0" w:color="333333"/>
            </w:tcBorders>
            <w:vAlign w:val="center"/>
          </w:tcPr>
          <w:p w14:paraId="76CA3607" w14:textId="77777777" w:rsidR="00AE1194" w:rsidRPr="009F5A10" w:rsidRDefault="00AA56F7">
            <w:pPr>
              <w:pStyle w:val="afffe"/>
              <w:rPr>
                <w:rFonts w:cs="Times New Roman"/>
              </w:rPr>
            </w:pPr>
            <w:r w:rsidRPr="009F5A10">
              <w:rPr>
                <w:rFonts w:cs="Times New Roman"/>
                <w:i/>
              </w:rPr>
              <w:t>n</w:t>
            </w:r>
            <w:r w:rsidRPr="009F5A10">
              <w:rPr>
                <w:rFonts w:cs="Times New Roman"/>
                <w:vertAlign w:val="subscript"/>
              </w:rPr>
              <w:t>s</w:t>
            </w:r>
            <w:r w:rsidRPr="009F5A10">
              <w:rPr>
                <w:rFonts w:cs="Times New Roman"/>
              </w:rPr>
              <w:t xml:space="preserve"> &gt;50</w:t>
            </w:r>
          </w:p>
        </w:tc>
        <w:tc>
          <w:tcPr>
            <w:tcW w:w="512" w:type="pct"/>
            <w:tcBorders>
              <w:top w:val="single" w:sz="6" w:space="0" w:color="333333"/>
              <w:left w:val="single" w:sz="6" w:space="0" w:color="333333"/>
              <w:bottom w:val="single" w:sz="6" w:space="0" w:color="333333"/>
              <w:right w:val="single" w:sz="6" w:space="0" w:color="333333"/>
            </w:tcBorders>
            <w:vAlign w:val="center"/>
          </w:tcPr>
          <w:p w14:paraId="4687B10A" w14:textId="77777777" w:rsidR="00AE1194" w:rsidRPr="009F5A10" w:rsidRDefault="00AA56F7">
            <w:pPr>
              <w:pStyle w:val="afffe"/>
              <w:rPr>
                <w:rFonts w:cs="Times New Roman"/>
              </w:rPr>
            </w:pPr>
            <w:r w:rsidRPr="009F5A10">
              <w:rPr>
                <w:rFonts w:cs="Times New Roman"/>
              </w:rPr>
              <w:t>43</w:t>
            </w:r>
          </w:p>
        </w:tc>
        <w:tc>
          <w:tcPr>
            <w:tcW w:w="770" w:type="pct"/>
            <w:tcBorders>
              <w:top w:val="single" w:sz="6" w:space="0" w:color="333333"/>
              <w:left w:val="single" w:sz="6" w:space="0" w:color="333333"/>
              <w:bottom w:val="single" w:sz="6" w:space="0" w:color="333333"/>
              <w:right w:val="single" w:sz="6" w:space="0" w:color="333333"/>
            </w:tcBorders>
            <w:vAlign w:val="center"/>
          </w:tcPr>
          <w:p w14:paraId="5E9FA845" w14:textId="77777777" w:rsidR="00AE1194" w:rsidRPr="009F5A10" w:rsidRDefault="00AA56F7">
            <w:pPr>
              <w:pStyle w:val="afffe"/>
              <w:rPr>
                <w:rFonts w:cs="Times New Roman"/>
              </w:rPr>
            </w:pPr>
            <w:r w:rsidRPr="009F5A10">
              <w:rPr>
                <w:rFonts w:cs="Times New Roman"/>
              </w:rPr>
              <w:t>49</w:t>
            </w:r>
          </w:p>
        </w:tc>
        <w:tc>
          <w:tcPr>
            <w:tcW w:w="940" w:type="pct"/>
            <w:tcBorders>
              <w:top w:val="single" w:sz="6" w:space="0" w:color="333333"/>
              <w:left w:val="single" w:sz="6" w:space="0" w:color="333333"/>
              <w:bottom w:val="single" w:sz="6" w:space="0" w:color="333333"/>
              <w:right w:val="single" w:sz="6" w:space="0" w:color="333333"/>
            </w:tcBorders>
            <w:vAlign w:val="center"/>
          </w:tcPr>
          <w:p w14:paraId="2E073E87" w14:textId="77777777" w:rsidR="00AE1194" w:rsidRPr="009F5A10" w:rsidRDefault="00AA56F7">
            <w:pPr>
              <w:pStyle w:val="afffe"/>
              <w:rPr>
                <w:rFonts w:cs="Times New Roman"/>
              </w:rPr>
            </w:pPr>
            <w:r w:rsidRPr="009F5A10">
              <w:rPr>
                <w:rFonts w:cs="Times New Roman"/>
              </w:rPr>
              <w:t>49</w:t>
            </w:r>
          </w:p>
        </w:tc>
        <w:tc>
          <w:tcPr>
            <w:tcW w:w="855" w:type="pct"/>
            <w:tcBorders>
              <w:top w:val="single" w:sz="6" w:space="0" w:color="333333"/>
              <w:left w:val="single" w:sz="6" w:space="0" w:color="333333"/>
              <w:bottom w:val="single" w:sz="6" w:space="0" w:color="333333"/>
              <w:right w:val="single" w:sz="6" w:space="0" w:color="333333"/>
            </w:tcBorders>
            <w:vAlign w:val="center"/>
          </w:tcPr>
          <w:p w14:paraId="66F68440" w14:textId="77777777" w:rsidR="00AE1194" w:rsidRPr="009F5A10" w:rsidRDefault="00AA56F7">
            <w:pPr>
              <w:pStyle w:val="afffe"/>
              <w:rPr>
                <w:rFonts w:cs="Times New Roman"/>
              </w:rPr>
            </w:pPr>
            <w:r w:rsidRPr="009F5A10">
              <w:rPr>
                <w:rFonts w:cs="Times New Roman"/>
              </w:rPr>
              <w:t>55</w:t>
            </w:r>
          </w:p>
        </w:tc>
        <w:tc>
          <w:tcPr>
            <w:tcW w:w="559" w:type="pct"/>
            <w:tcBorders>
              <w:top w:val="single" w:sz="6" w:space="0" w:color="333333"/>
              <w:left w:val="single" w:sz="6" w:space="0" w:color="333333"/>
              <w:bottom w:val="single" w:sz="6" w:space="0" w:color="333333"/>
              <w:right w:val="single" w:sz="6" w:space="0" w:color="333333"/>
            </w:tcBorders>
            <w:vAlign w:val="center"/>
          </w:tcPr>
          <w:p w14:paraId="1A3C88D5" w14:textId="77777777" w:rsidR="00AE1194" w:rsidRPr="009F5A10" w:rsidRDefault="00AA56F7">
            <w:pPr>
              <w:pStyle w:val="afffe"/>
              <w:rPr>
                <w:rFonts w:cs="Times New Roman"/>
              </w:rPr>
            </w:pPr>
            <w:r w:rsidRPr="009F5A10">
              <w:rPr>
                <w:rFonts w:cs="Times New Roman"/>
              </w:rPr>
              <w:t>59</w:t>
            </w:r>
          </w:p>
        </w:tc>
      </w:tr>
      <w:tr w:rsidR="00AE1194" w:rsidRPr="009F5A10" w14:paraId="4EFA0B54" w14:textId="77777777">
        <w:trPr>
          <w:trHeight w:val="408"/>
          <w:jc w:val="center"/>
        </w:trPr>
        <w:tc>
          <w:tcPr>
            <w:tcW w:w="679" w:type="pct"/>
            <w:vMerge/>
            <w:tcBorders>
              <w:left w:val="single" w:sz="6" w:space="0" w:color="333333"/>
              <w:bottom w:val="single" w:sz="6" w:space="0" w:color="333333"/>
              <w:right w:val="single" w:sz="6" w:space="0" w:color="333333"/>
            </w:tcBorders>
            <w:vAlign w:val="center"/>
          </w:tcPr>
          <w:p w14:paraId="5E3E34C7" w14:textId="77777777" w:rsidR="00AE1194" w:rsidRPr="009F5A10" w:rsidRDefault="00AE1194">
            <w:pPr>
              <w:pStyle w:val="afffe"/>
              <w:rPr>
                <w:rFonts w:cs="Times New Roman"/>
              </w:rPr>
            </w:pPr>
          </w:p>
        </w:tc>
        <w:tc>
          <w:tcPr>
            <w:tcW w:w="685" w:type="pct"/>
            <w:tcBorders>
              <w:top w:val="single" w:sz="6" w:space="0" w:color="333333"/>
              <w:left w:val="single" w:sz="6" w:space="0" w:color="333333"/>
              <w:bottom w:val="single" w:sz="6" w:space="0" w:color="333333"/>
              <w:right w:val="single" w:sz="6" w:space="0" w:color="333333"/>
            </w:tcBorders>
            <w:vAlign w:val="center"/>
          </w:tcPr>
          <w:p w14:paraId="137B9DC6" w14:textId="77777777" w:rsidR="00AE1194" w:rsidRPr="009F5A10" w:rsidRDefault="00AA56F7">
            <w:pPr>
              <w:pStyle w:val="afffe"/>
              <w:rPr>
                <w:rFonts w:cs="Times New Roman"/>
              </w:rPr>
            </w:pPr>
            <w:r w:rsidRPr="009F5A10">
              <w:rPr>
                <w:rFonts w:cs="Times New Roman"/>
              </w:rPr>
              <w:t>30</w:t>
            </w:r>
            <w:r w:rsidRPr="009F5A10">
              <w:rPr>
                <w:rFonts w:cs="Times New Roman"/>
              </w:rPr>
              <w:t>＜</w:t>
            </w:r>
            <w:r w:rsidRPr="009F5A10">
              <w:rPr>
                <w:rFonts w:cs="Times New Roman"/>
                <w:i/>
              </w:rPr>
              <w:t>n</w:t>
            </w:r>
            <w:r w:rsidRPr="009F5A10">
              <w:rPr>
                <w:rFonts w:cs="Times New Roman"/>
                <w:vertAlign w:val="subscript"/>
              </w:rPr>
              <w:t>s</w:t>
            </w:r>
            <w:r w:rsidRPr="009F5A10">
              <w:rPr>
                <w:rFonts w:cs="Times New Roman"/>
              </w:rPr>
              <w:t>≤50</w:t>
            </w:r>
          </w:p>
        </w:tc>
        <w:tc>
          <w:tcPr>
            <w:tcW w:w="512" w:type="pct"/>
            <w:tcBorders>
              <w:top w:val="single" w:sz="6" w:space="0" w:color="333333"/>
              <w:left w:val="single" w:sz="6" w:space="0" w:color="333333"/>
              <w:bottom w:val="single" w:sz="6" w:space="0" w:color="333333"/>
              <w:right w:val="single" w:sz="6" w:space="0" w:color="333333"/>
            </w:tcBorders>
            <w:vAlign w:val="center"/>
          </w:tcPr>
          <w:p w14:paraId="0860627D" w14:textId="77777777" w:rsidR="00AE1194" w:rsidRPr="009F5A10" w:rsidRDefault="00AA56F7">
            <w:pPr>
              <w:pStyle w:val="afffe"/>
              <w:rPr>
                <w:rFonts w:cs="Times New Roman"/>
              </w:rPr>
            </w:pPr>
            <w:r w:rsidRPr="009F5A10">
              <w:rPr>
                <w:rFonts w:cs="Times New Roman"/>
              </w:rPr>
              <w:t>42</w:t>
            </w:r>
          </w:p>
        </w:tc>
        <w:tc>
          <w:tcPr>
            <w:tcW w:w="770" w:type="pct"/>
            <w:tcBorders>
              <w:top w:val="single" w:sz="6" w:space="0" w:color="333333"/>
              <w:left w:val="single" w:sz="6" w:space="0" w:color="333333"/>
              <w:bottom w:val="single" w:sz="6" w:space="0" w:color="333333"/>
              <w:right w:val="single" w:sz="6" w:space="0" w:color="333333"/>
            </w:tcBorders>
            <w:vAlign w:val="center"/>
          </w:tcPr>
          <w:p w14:paraId="74AF19AB" w14:textId="77777777" w:rsidR="00AE1194" w:rsidRPr="009F5A10" w:rsidRDefault="00AA56F7">
            <w:pPr>
              <w:pStyle w:val="afffe"/>
              <w:rPr>
                <w:rFonts w:cs="Times New Roman"/>
              </w:rPr>
            </w:pPr>
            <w:r w:rsidRPr="009F5A10">
              <w:rPr>
                <w:rFonts w:cs="Times New Roman"/>
              </w:rPr>
              <w:t>48</w:t>
            </w:r>
          </w:p>
        </w:tc>
        <w:tc>
          <w:tcPr>
            <w:tcW w:w="940" w:type="pct"/>
            <w:tcBorders>
              <w:top w:val="single" w:sz="6" w:space="0" w:color="333333"/>
              <w:left w:val="single" w:sz="6" w:space="0" w:color="333333"/>
              <w:bottom w:val="single" w:sz="6" w:space="0" w:color="333333"/>
              <w:right w:val="single" w:sz="6" w:space="0" w:color="333333"/>
            </w:tcBorders>
            <w:vAlign w:val="center"/>
          </w:tcPr>
          <w:p w14:paraId="7C78A12A" w14:textId="77777777" w:rsidR="00AE1194" w:rsidRPr="009F5A10" w:rsidRDefault="00AA56F7">
            <w:pPr>
              <w:pStyle w:val="afffe"/>
              <w:rPr>
                <w:rFonts w:cs="Times New Roman"/>
              </w:rPr>
            </w:pPr>
            <w:r w:rsidRPr="009F5A10">
              <w:rPr>
                <w:rFonts w:cs="Times New Roman"/>
              </w:rPr>
              <w:t>48</w:t>
            </w:r>
          </w:p>
        </w:tc>
        <w:tc>
          <w:tcPr>
            <w:tcW w:w="855" w:type="pct"/>
            <w:tcBorders>
              <w:top w:val="single" w:sz="6" w:space="0" w:color="333333"/>
              <w:left w:val="single" w:sz="6" w:space="0" w:color="333333"/>
              <w:bottom w:val="single" w:sz="6" w:space="0" w:color="333333"/>
              <w:right w:val="single" w:sz="6" w:space="0" w:color="333333"/>
            </w:tcBorders>
            <w:vAlign w:val="center"/>
          </w:tcPr>
          <w:p w14:paraId="3ACBC5C3" w14:textId="77777777" w:rsidR="00AE1194" w:rsidRPr="009F5A10" w:rsidRDefault="00AA56F7">
            <w:pPr>
              <w:pStyle w:val="afffe"/>
              <w:rPr>
                <w:rFonts w:cs="Times New Roman"/>
              </w:rPr>
            </w:pPr>
            <w:r w:rsidRPr="009F5A10">
              <w:rPr>
                <w:rFonts w:cs="Times New Roman"/>
              </w:rPr>
              <w:t>54</w:t>
            </w:r>
          </w:p>
        </w:tc>
        <w:tc>
          <w:tcPr>
            <w:tcW w:w="559" w:type="pct"/>
            <w:tcBorders>
              <w:top w:val="single" w:sz="6" w:space="0" w:color="333333"/>
              <w:left w:val="single" w:sz="6" w:space="0" w:color="333333"/>
              <w:bottom w:val="single" w:sz="6" w:space="0" w:color="333333"/>
              <w:right w:val="single" w:sz="6" w:space="0" w:color="333333"/>
            </w:tcBorders>
            <w:vAlign w:val="center"/>
          </w:tcPr>
          <w:p w14:paraId="366EAD45" w14:textId="77777777" w:rsidR="00AE1194" w:rsidRPr="009F5A10" w:rsidRDefault="00AA56F7">
            <w:pPr>
              <w:pStyle w:val="afffe"/>
              <w:rPr>
                <w:rFonts w:cs="Times New Roman"/>
              </w:rPr>
            </w:pPr>
            <w:r w:rsidRPr="009F5A10">
              <w:rPr>
                <w:rFonts w:cs="Times New Roman"/>
              </w:rPr>
              <w:t>58</w:t>
            </w:r>
          </w:p>
        </w:tc>
      </w:tr>
      <w:tr w:rsidR="00AE1194" w:rsidRPr="009F5A10" w14:paraId="28A4C9ED" w14:textId="77777777">
        <w:trPr>
          <w:trHeight w:val="384"/>
          <w:jc w:val="center"/>
        </w:trPr>
        <w:tc>
          <w:tcPr>
            <w:tcW w:w="679" w:type="pct"/>
            <w:vMerge w:val="restart"/>
            <w:tcBorders>
              <w:top w:val="single" w:sz="6" w:space="0" w:color="333333"/>
              <w:left w:val="single" w:sz="6" w:space="0" w:color="333333"/>
              <w:right w:val="single" w:sz="6" w:space="0" w:color="333333"/>
            </w:tcBorders>
            <w:vAlign w:val="center"/>
          </w:tcPr>
          <w:p w14:paraId="6991787E" w14:textId="77777777" w:rsidR="00AE1194" w:rsidRPr="009F5A10" w:rsidRDefault="00AA56F7">
            <w:pPr>
              <w:pStyle w:val="afffe"/>
              <w:rPr>
                <w:rFonts w:cs="Times New Roman"/>
              </w:rPr>
            </w:pPr>
            <w:r w:rsidRPr="009F5A10">
              <w:rPr>
                <w:rFonts w:cs="Times New Roman"/>
              </w:rPr>
              <w:t>1.2≤</w:t>
            </w:r>
            <w:r w:rsidRPr="009F5A10">
              <w:rPr>
                <w:rFonts w:cs="Times New Roman"/>
                <w:i/>
              </w:rPr>
              <w:t>ψ</w:t>
            </w:r>
            <w:r w:rsidRPr="009F5A10">
              <w:rPr>
                <w:rFonts w:cs="Times New Roman"/>
              </w:rPr>
              <w:t>＜</w:t>
            </w:r>
            <w:r w:rsidRPr="009F5A10">
              <w:rPr>
                <w:rFonts w:cs="Times New Roman"/>
              </w:rPr>
              <w:t>1.3</w:t>
            </w:r>
          </w:p>
        </w:tc>
        <w:tc>
          <w:tcPr>
            <w:tcW w:w="685" w:type="pct"/>
            <w:tcBorders>
              <w:top w:val="single" w:sz="6" w:space="0" w:color="333333"/>
              <w:left w:val="single" w:sz="6" w:space="0" w:color="333333"/>
              <w:bottom w:val="single" w:sz="6" w:space="0" w:color="333333"/>
              <w:right w:val="single" w:sz="6" w:space="0" w:color="333333"/>
            </w:tcBorders>
            <w:vAlign w:val="center"/>
          </w:tcPr>
          <w:p w14:paraId="0CC877F5" w14:textId="77777777" w:rsidR="00AE1194" w:rsidRPr="009F5A10" w:rsidRDefault="00AA56F7">
            <w:pPr>
              <w:pStyle w:val="afffe"/>
              <w:rPr>
                <w:rFonts w:cs="Times New Roman"/>
              </w:rPr>
            </w:pPr>
            <w:r w:rsidRPr="009F5A10">
              <w:rPr>
                <w:rFonts w:cs="Times New Roman"/>
                <w:i/>
              </w:rPr>
              <w:t>n</w:t>
            </w:r>
            <w:r w:rsidRPr="009F5A10">
              <w:rPr>
                <w:rFonts w:cs="Times New Roman"/>
                <w:vertAlign w:val="subscript"/>
              </w:rPr>
              <w:t>s</w:t>
            </w:r>
            <w:r w:rsidRPr="009F5A10">
              <w:rPr>
                <w:rFonts w:cs="Times New Roman"/>
              </w:rPr>
              <w:t xml:space="preserve"> &gt;50</w:t>
            </w:r>
          </w:p>
        </w:tc>
        <w:tc>
          <w:tcPr>
            <w:tcW w:w="512" w:type="pct"/>
            <w:tcBorders>
              <w:top w:val="single" w:sz="6" w:space="0" w:color="333333"/>
              <w:left w:val="single" w:sz="6" w:space="0" w:color="333333"/>
              <w:bottom w:val="single" w:sz="6" w:space="0" w:color="333333"/>
              <w:right w:val="single" w:sz="6" w:space="0" w:color="333333"/>
            </w:tcBorders>
            <w:vAlign w:val="center"/>
          </w:tcPr>
          <w:p w14:paraId="01AEA0FD" w14:textId="77777777" w:rsidR="00AE1194" w:rsidRPr="009F5A10" w:rsidRDefault="00AA56F7">
            <w:pPr>
              <w:pStyle w:val="afffe"/>
              <w:rPr>
                <w:rFonts w:cs="Times New Roman"/>
              </w:rPr>
            </w:pPr>
            <w:r w:rsidRPr="009F5A10">
              <w:rPr>
                <w:rFonts w:cs="Times New Roman"/>
              </w:rPr>
              <w:t>43</w:t>
            </w:r>
          </w:p>
        </w:tc>
        <w:tc>
          <w:tcPr>
            <w:tcW w:w="770" w:type="pct"/>
            <w:tcBorders>
              <w:top w:val="single" w:sz="6" w:space="0" w:color="333333"/>
              <w:left w:val="single" w:sz="6" w:space="0" w:color="333333"/>
              <w:bottom w:val="single" w:sz="6" w:space="0" w:color="333333"/>
              <w:right w:val="single" w:sz="6" w:space="0" w:color="333333"/>
            </w:tcBorders>
            <w:vAlign w:val="center"/>
          </w:tcPr>
          <w:p w14:paraId="2362B91E" w14:textId="77777777" w:rsidR="00AE1194" w:rsidRPr="009F5A10" w:rsidRDefault="00AA56F7">
            <w:pPr>
              <w:pStyle w:val="afffe"/>
              <w:rPr>
                <w:rFonts w:cs="Times New Roman"/>
              </w:rPr>
            </w:pPr>
            <w:r w:rsidRPr="009F5A10">
              <w:rPr>
                <w:rFonts w:cs="Times New Roman"/>
              </w:rPr>
              <w:t>49</w:t>
            </w:r>
          </w:p>
        </w:tc>
        <w:tc>
          <w:tcPr>
            <w:tcW w:w="940" w:type="pct"/>
            <w:tcBorders>
              <w:top w:val="single" w:sz="6" w:space="0" w:color="333333"/>
              <w:left w:val="single" w:sz="6" w:space="0" w:color="333333"/>
              <w:bottom w:val="single" w:sz="6" w:space="0" w:color="333333"/>
              <w:right w:val="single" w:sz="6" w:space="0" w:color="333333"/>
            </w:tcBorders>
            <w:vAlign w:val="center"/>
          </w:tcPr>
          <w:p w14:paraId="1D647803" w14:textId="77777777" w:rsidR="00AE1194" w:rsidRPr="009F5A10" w:rsidRDefault="00AA56F7">
            <w:pPr>
              <w:pStyle w:val="afffe"/>
              <w:rPr>
                <w:rFonts w:cs="Times New Roman"/>
              </w:rPr>
            </w:pPr>
            <w:r w:rsidRPr="009F5A10">
              <w:rPr>
                <w:rFonts w:cs="Times New Roman"/>
              </w:rPr>
              <w:t>48</w:t>
            </w:r>
          </w:p>
        </w:tc>
        <w:tc>
          <w:tcPr>
            <w:tcW w:w="855" w:type="pct"/>
            <w:tcBorders>
              <w:top w:val="single" w:sz="6" w:space="0" w:color="333333"/>
              <w:left w:val="single" w:sz="6" w:space="0" w:color="333333"/>
              <w:bottom w:val="single" w:sz="6" w:space="0" w:color="333333"/>
              <w:right w:val="single" w:sz="6" w:space="0" w:color="333333"/>
            </w:tcBorders>
            <w:vAlign w:val="center"/>
          </w:tcPr>
          <w:p w14:paraId="325CD9D7" w14:textId="77777777" w:rsidR="00AE1194" w:rsidRPr="009F5A10" w:rsidRDefault="00AA56F7">
            <w:pPr>
              <w:pStyle w:val="afffe"/>
              <w:rPr>
                <w:rFonts w:cs="Times New Roman"/>
              </w:rPr>
            </w:pPr>
            <w:r w:rsidRPr="009F5A10">
              <w:rPr>
                <w:rFonts w:cs="Times New Roman"/>
              </w:rPr>
              <w:t>55</w:t>
            </w:r>
          </w:p>
        </w:tc>
        <w:tc>
          <w:tcPr>
            <w:tcW w:w="559" w:type="pct"/>
            <w:tcBorders>
              <w:top w:val="single" w:sz="6" w:space="0" w:color="333333"/>
              <w:left w:val="single" w:sz="6" w:space="0" w:color="333333"/>
              <w:bottom w:val="single" w:sz="6" w:space="0" w:color="333333"/>
              <w:right w:val="single" w:sz="6" w:space="0" w:color="333333"/>
            </w:tcBorders>
            <w:vAlign w:val="center"/>
          </w:tcPr>
          <w:p w14:paraId="2F1DE346" w14:textId="77777777" w:rsidR="00AE1194" w:rsidRPr="009F5A10" w:rsidRDefault="00AA56F7">
            <w:pPr>
              <w:pStyle w:val="afffe"/>
              <w:rPr>
                <w:rFonts w:cs="Times New Roman"/>
              </w:rPr>
            </w:pPr>
            <w:r w:rsidRPr="009F5A10">
              <w:rPr>
                <w:rFonts w:cs="Times New Roman"/>
              </w:rPr>
              <w:t>58</w:t>
            </w:r>
          </w:p>
        </w:tc>
      </w:tr>
      <w:tr w:rsidR="00AE1194" w:rsidRPr="009F5A10" w14:paraId="196371C3" w14:textId="77777777">
        <w:trPr>
          <w:trHeight w:val="384"/>
          <w:jc w:val="center"/>
        </w:trPr>
        <w:tc>
          <w:tcPr>
            <w:tcW w:w="679" w:type="pct"/>
            <w:vMerge/>
            <w:tcBorders>
              <w:left w:val="single" w:sz="6" w:space="0" w:color="333333"/>
              <w:bottom w:val="single" w:sz="6" w:space="0" w:color="333333"/>
              <w:right w:val="single" w:sz="6" w:space="0" w:color="333333"/>
            </w:tcBorders>
            <w:vAlign w:val="center"/>
          </w:tcPr>
          <w:p w14:paraId="54E3463D" w14:textId="77777777" w:rsidR="00AE1194" w:rsidRPr="009F5A10" w:rsidRDefault="00AE1194">
            <w:pPr>
              <w:pStyle w:val="afffe"/>
              <w:rPr>
                <w:rFonts w:cs="Times New Roman"/>
              </w:rPr>
            </w:pPr>
          </w:p>
        </w:tc>
        <w:tc>
          <w:tcPr>
            <w:tcW w:w="685" w:type="pct"/>
            <w:tcBorders>
              <w:top w:val="single" w:sz="6" w:space="0" w:color="333333"/>
              <w:left w:val="single" w:sz="6" w:space="0" w:color="333333"/>
              <w:bottom w:val="single" w:sz="6" w:space="0" w:color="333333"/>
              <w:right w:val="single" w:sz="6" w:space="0" w:color="333333"/>
            </w:tcBorders>
            <w:vAlign w:val="center"/>
          </w:tcPr>
          <w:p w14:paraId="2E0A7464" w14:textId="77777777" w:rsidR="00AE1194" w:rsidRPr="009F5A10" w:rsidRDefault="00AA56F7">
            <w:pPr>
              <w:pStyle w:val="afffe"/>
              <w:rPr>
                <w:rFonts w:cs="Times New Roman"/>
              </w:rPr>
            </w:pPr>
            <w:r w:rsidRPr="009F5A10">
              <w:rPr>
                <w:rFonts w:cs="Times New Roman"/>
              </w:rPr>
              <w:t>30</w:t>
            </w:r>
            <w:r w:rsidRPr="009F5A10">
              <w:rPr>
                <w:rFonts w:cs="Times New Roman"/>
              </w:rPr>
              <w:t>＜</w:t>
            </w:r>
            <w:r w:rsidRPr="009F5A10">
              <w:rPr>
                <w:rFonts w:cs="Times New Roman"/>
                <w:i/>
              </w:rPr>
              <w:t>n</w:t>
            </w:r>
            <w:r w:rsidRPr="009F5A10">
              <w:rPr>
                <w:rFonts w:cs="Times New Roman"/>
                <w:vertAlign w:val="subscript"/>
              </w:rPr>
              <w:t>s</w:t>
            </w:r>
            <w:r w:rsidRPr="009F5A10">
              <w:rPr>
                <w:rFonts w:cs="Times New Roman"/>
              </w:rPr>
              <w:t>≤50</w:t>
            </w:r>
          </w:p>
        </w:tc>
        <w:tc>
          <w:tcPr>
            <w:tcW w:w="512" w:type="pct"/>
            <w:tcBorders>
              <w:top w:val="single" w:sz="6" w:space="0" w:color="333333"/>
              <w:left w:val="single" w:sz="6" w:space="0" w:color="333333"/>
              <w:bottom w:val="single" w:sz="6" w:space="0" w:color="333333"/>
              <w:right w:val="single" w:sz="6" w:space="0" w:color="333333"/>
            </w:tcBorders>
            <w:vAlign w:val="center"/>
          </w:tcPr>
          <w:p w14:paraId="621FFF30" w14:textId="77777777" w:rsidR="00AE1194" w:rsidRPr="009F5A10" w:rsidRDefault="00AA56F7">
            <w:pPr>
              <w:pStyle w:val="afffe"/>
              <w:rPr>
                <w:rFonts w:cs="Times New Roman"/>
              </w:rPr>
            </w:pPr>
            <w:r w:rsidRPr="009F5A10">
              <w:rPr>
                <w:rFonts w:cs="Times New Roman"/>
              </w:rPr>
              <w:t>42</w:t>
            </w:r>
          </w:p>
        </w:tc>
        <w:tc>
          <w:tcPr>
            <w:tcW w:w="770" w:type="pct"/>
            <w:tcBorders>
              <w:top w:val="single" w:sz="6" w:space="0" w:color="333333"/>
              <w:left w:val="single" w:sz="6" w:space="0" w:color="333333"/>
              <w:bottom w:val="single" w:sz="6" w:space="0" w:color="333333"/>
              <w:right w:val="single" w:sz="6" w:space="0" w:color="333333"/>
            </w:tcBorders>
            <w:vAlign w:val="center"/>
          </w:tcPr>
          <w:p w14:paraId="008DACA2" w14:textId="77777777" w:rsidR="00AE1194" w:rsidRPr="009F5A10" w:rsidRDefault="00AA56F7">
            <w:pPr>
              <w:pStyle w:val="afffe"/>
              <w:rPr>
                <w:rFonts w:cs="Times New Roman"/>
              </w:rPr>
            </w:pPr>
            <w:r w:rsidRPr="009F5A10">
              <w:rPr>
                <w:rFonts w:cs="Times New Roman"/>
              </w:rPr>
              <w:t>48</w:t>
            </w:r>
          </w:p>
        </w:tc>
        <w:tc>
          <w:tcPr>
            <w:tcW w:w="940" w:type="pct"/>
            <w:tcBorders>
              <w:top w:val="single" w:sz="6" w:space="0" w:color="333333"/>
              <w:left w:val="single" w:sz="6" w:space="0" w:color="333333"/>
              <w:bottom w:val="single" w:sz="6" w:space="0" w:color="333333"/>
              <w:right w:val="single" w:sz="6" w:space="0" w:color="333333"/>
            </w:tcBorders>
            <w:vAlign w:val="center"/>
          </w:tcPr>
          <w:p w14:paraId="56246E4F" w14:textId="77777777" w:rsidR="00AE1194" w:rsidRPr="009F5A10" w:rsidRDefault="00AA56F7">
            <w:pPr>
              <w:pStyle w:val="afffe"/>
              <w:rPr>
                <w:rFonts w:cs="Times New Roman"/>
              </w:rPr>
            </w:pPr>
            <w:r w:rsidRPr="009F5A10">
              <w:rPr>
                <w:rFonts w:cs="Times New Roman"/>
              </w:rPr>
              <w:t>47</w:t>
            </w:r>
          </w:p>
        </w:tc>
        <w:tc>
          <w:tcPr>
            <w:tcW w:w="855" w:type="pct"/>
            <w:tcBorders>
              <w:top w:val="single" w:sz="6" w:space="0" w:color="333333"/>
              <w:left w:val="single" w:sz="6" w:space="0" w:color="333333"/>
              <w:bottom w:val="single" w:sz="6" w:space="0" w:color="333333"/>
              <w:right w:val="single" w:sz="6" w:space="0" w:color="333333"/>
            </w:tcBorders>
            <w:vAlign w:val="center"/>
          </w:tcPr>
          <w:p w14:paraId="4EA8B407" w14:textId="77777777" w:rsidR="00AE1194" w:rsidRPr="009F5A10" w:rsidRDefault="00AA56F7">
            <w:pPr>
              <w:pStyle w:val="afffe"/>
              <w:rPr>
                <w:rFonts w:cs="Times New Roman"/>
              </w:rPr>
            </w:pPr>
            <w:r w:rsidRPr="009F5A10">
              <w:rPr>
                <w:rFonts w:cs="Times New Roman"/>
              </w:rPr>
              <w:t>54</w:t>
            </w:r>
          </w:p>
        </w:tc>
        <w:tc>
          <w:tcPr>
            <w:tcW w:w="559" w:type="pct"/>
            <w:tcBorders>
              <w:top w:val="single" w:sz="6" w:space="0" w:color="333333"/>
              <w:left w:val="single" w:sz="6" w:space="0" w:color="333333"/>
              <w:bottom w:val="single" w:sz="6" w:space="0" w:color="333333"/>
              <w:right w:val="single" w:sz="6" w:space="0" w:color="333333"/>
            </w:tcBorders>
            <w:vAlign w:val="center"/>
          </w:tcPr>
          <w:p w14:paraId="390F41FE" w14:textId="77777777" w:rsidR="00AE1194" w:rsidRPr="009F5A10" w:rsidRDefault="00AA56F7">
            <w:pPr>
              <w:pStyle w:val="afffe"/>
              <w:rPr>
                <w:rFonts w:cs="Times New Roman"/>
              </w:rPr>
            </w:pPr>
            <w:r w:rsidRPr="009F5A10">
              <w:rPr>
                <w:rFonts w:cs="Times New Roman"/>
              </w:rPr>
              <w:t>57</w:t>
            </w:r>
          </w:p>
        </w:tc>
      </w:tr>
      <w:tr w:rsidR="00AE1194" w:rsidRPr="009F5A10" w14:paraId="3C4C6148" w14:textId="77777777">
        <w:trPr>
          <w:trHeight w:val="408"/>
          <w:jc w:val="center"/>
        </w:trPr>
        <w:tc>
          <w:tcPr>
            <w:tcW w:w="679" w:type="pct"/>
            <w:vMerge w:val="restart"/>
            <w:tcBorders>
              <w:top w:val="single" w:sz="6" w:space="0" w:color="333333"/>
              <w:left w:val="single" w:sz="6" w:space="0" w:color="333333"/>
              <w:right w:val="single" w:sz="6" w:space="0" w:color="333333"/>
            </w:tcBorders>
            <w:vAlign w:val="center"/>
          </w:tcPr>
          <w:p w14:paraId="170FFA11" w14:textId="77777777" w:rsidR="00AE1194" w:rsidRPr="009F5A10" w:rsidRDefault="00AA56F7">
            <w:pPr>
              <w:pStyle w:val="afffe"/>
              <w:rPr>
                <w:rFonts w:cs="Times New Roman"/>
              </w:rPr>
            </w:pPr>
            <w:r w:rsidRPr="009F5A10">
              <w:rPr>
                <w:rFonts w:cs="Times New Roman"/>
              </w:rPr>
              <w:t>1.3≤</w:t>
            </w:r>
            <w:r w:rsidRPr="009F5A10">
              <w:rPr>
                <w:rFonts w:cs="Times New Roman"/>
                <w:i/>
              </w:rPr>
              <w:t>ψ</w:t>
            </w:r>
            <w:r w:rsidRPr="009F5A10">
              <w:rPr>
                <w:rFonts w:cs="Times New Roman"/>
              </w:rPr>
              <w:t>＜</w:t>
            </w:r>
            <w:r w:rsidRPr="009F5A10">
              <w:rPr>
                <w:rFonts w:cs="Times New Roman"/>
              </w:rPr>
              <w:t>1.4</w:t>
            </w:r>
          </w:p>
        </w:tc>
        <w:tc>
          <w:tcPr>
            <w:tcW w:w="685" w:type="pct"/>
            <w:tcBorders>
              <w:top w:val="single" w:sz="6" w:space="0" w:color="333333"/>
              <w:left w:val="single" w:sz="6" w:space="0" w:color="333333"/>
              <w:bottom w:val="single" w:sz="6" w:space="0" w:color="333333"/>
              <w:right w:val="single" w:sz="6" w:space="0" w:color="333333"/>
            </w:tcBorders>
            <w:vAlign w:val="center"/>
          </w:tcPr>
          <w:p w14:paraId="5AF928CE" w14:textId="77777777" w:rsidR="00AE1194" w:rsidRPr="009F5A10" w:rsidRDefault="00AA56F7">
            <w:pPr>
              <w:pStyle w:val="afffe"/>
              <w:rPr>
                <w:rFonts w:cs="Times New Roman"/>
              </w:rPr>
            </w:pPr>
            <w:r w:rsidRPr="009F5A10">
              <w:rPr>
                <w:rFonts w:cs="Times New Roman"/>
                <w:i/>
              </w:rPr>
              <w:t>n</w:t>
            </w:r>
            <w:r w:rsidRPr="009F5A10">
              <w:rPr>
                <w:rFonts w:cs="Times New Roman"/>
                <w:vertAlign w:val="subscript"/>
              </w:rPr>
              <w:t>s</w:t>
            </w:r>
            <w:r w:rsidRPr="009F5A10">
              <w:rPr>
                <w:rFonts w:cs="Times New Roman"/>
              </w:rPr>
              <w:t xml:space="preserve"> &gt;50</w:t>
            </w:r>
          </w:p>
        </w:tc>
        <w:tc>
          <w:tcPr>
            <w:tcW w:w="512" w:type="pct"/>
            <w:tcBorders>
              <w:top w:val="single" w:sz="6" w:space="0" w:color="333333"/>
              <w:left w:val="single" w:sz="6" w:space="0" w:color="333333"/>
              <w:bottom w:val="single" w:sz="6" w:space="0" w:color="333333"/>
              <w:right w:val="single" w:sz="6" w:space="0" w:color="333333"/>
            </w:tcBorders>
            <w:vAlign w:val="center"/>
          </w:tcPr>
          <w:p w14:paraId="239F3D61" w14:textId="77777777" w:rsidR="00AE1194" w:rsidRPr="009F5A10" w:rsidRDefault="00AA56F7">
            <w:pPr>
              <w:pStyle w:val="afffe"/>
              <w:rPr>
                <w:rFonts w:cs="Times New Roman"/>
              </w:rPr>
            </w:pPr>
            <w:r w:rsidRPr="009F5A10">
              <w:rPr>
                <w:rFonts w:cs="Times New Roman"/>
              </w:rPr>
              <w:t>42</w:t>
            </w:r>
          </w:p>
        </w:tc>
        <w:tc>
          <w:tcPr>
            <w:tcW w:w="770" w:type="pct"/>
            <w:tcBorders>
              <w:top w:val="single" w:sz="6" w:space="0" w:color="333333"/>
              <w:left w:val="single" w:sz="6" w:space="0" w:color="333333"/>
              <w:bottom w:val="single" w:sz="6" w:space="0" w:color="333333"/>
              <w:right w:val="single" w:sz="6" w:space="0" w:color="333333"/>
            </w:tcBorders>
            <w:vAlign w:val="center"/>
          </w:tcPr>
          <w:p w14:paraId="2F028436" w14:textId="77777777" w:rsidR="00AE1194" w:rsidRPr="009F5A10" w:rsidRDefault="00AA56F7">
            <w:pPr>
              <w:pStyle w:val="afffe"/>
              <w:rPr>
                <w:rFonts w:cs="Times New Roman"/>
              </w:rPr>
            </w:pPr>
            <w:r w:rsidRPr="009F5A10">
              <w:rPr>
                <w:rFonts w:cs="Times New Roman"/>
              </w:rPr>
              <w:t>48</w:t>
            </w:r>
          </w:p>
        </w:tc>
        <w:tc>
          <w:tcPr>
            <w:tcW w:w="940" w:type="pct"/>
            <w:tcBorders>
              <w:top w:val="single" w:sz="6" w:space="0" w:color="333333"/>
              <w:left w:val="single" w:sz="6" w:space="0" w:color="333333"/>
              <w:bottom w:val="single" w:sz="6" w:space="0" w:color="333333"/>
              <w:right w:val="single" w:sz="6" w:space="0" w:color="333333"/>
            </w:tcBorders>
            <w:vAlign w:val="center"/>
          </w:tcPr>
          <w:p w14:paraId="0E96DA85" w14:textId="77777777" w:rsidR="00AE1194" w:rsidRPr="009F5A10" w:rsidRDefault="00AA56F7">
            <w:pPr>
              <w:pStyle w:val="afffe"/>
              <w:rPr>
                <w:rFonts w:cs="Times New Roman"/>
              </w:rPr>
            </w:pPr>
            <w:r w:rsidRPr="009F5A10">
              <w:rPr>
                <w:rFonts w:cs="Times New Roman"/>
              </w:rPr>
              <w:t>47</w:t>
            </w:r>
          </w:p>
        </w:tc>
        <w:tc>
          <w:tcPr>
            <w:tcW w:w="855" w:type="pct"/>
            <w:tcBorders>
              <w:top w:val="single" w:sz="6" w:space="0" w:color="333333"/>
              <w:left w:val="single" w:sz="6" w:space="0" w:color="333333"/>
              <w:bottom w:val="single" w:sz="6" w:space="0" w:color="333333"/>
              <w:right w:val="single" w:sz="6" w:space="0" w:color="333333"/>
            </w:tcBorders>
            <w:vAlign w:val="center"/>
          </w:tcPr>
          <w:p w14:paraId="4C49DE0F" w14:textId="77777777" w:rsidR="00AE1194" w:rsidRPr="009F5A10" w:rsidRDefault="00AA56F7">
            <w:pPr>
              <w:pStyle w:val="afffe"/>
              <w:rPr>
                <w:rFonts w:cs="Times New Roman"/>
              </w:rPr>
            </w:pPr>
            <w:r w:rsidRPr="009F5A10">
              <w:rPr>
                <w:rFonts w:cs="Times New Roman"/>
              </w:rPr>
              <w:t>54</w:t>
            </w:r>
          </w:p>
        </w:tc>
        <w:tc>
          <w:tcPr>
            <w:tcW w:w="559" w:type="pct"/>
            <w:tcBorders>
              <w:top w:val="single" w:sz="6" w:space="0" w:color="333333"/>
              <w:left w:val="single" w:sz="6" w:space="0" w:color="333333"/>
              <w:bottom w:val="single" w:sz="6" w:space="0" w:color="333333"/>
              <w:right w:val="single" w:sz="6" w:space="0" w:color="333333"/>
            </w:tcBorders>
            <w:vAlign w:val="center"/>
          </w:tcPr>
          <w:p w14:paraId="48D8B2B3" w14:textId="77777777" w:rsidR="00AE1194" w:rsidRPr="009F5A10" w:rsidRDefault="00AA56F7">
            <w:pPr>
              <w:pStyle w:val="afffe"/>
              <w:rPr>
                <w:rFonts w:cs="Times New Roman"/>
              </w:rPr>
            </w:pPr>
            <w:r w:rsidRPr="009F5A10">
              <w:rPr>
                <w:rFonts w:cs="Times New Roman"/>
              </w:rPr>
              <w:t>57</w:t>
            </w:r>
          </w:p>
        </w:tc>
      </w:tr>
      <w:tr w:rsidR="00AE1194" w:rsidRPr="009F5A10" w14:paraId="1995DC2A" w14:textId="77777777">
        <w:trPr>
          <w:trHeight w:val="408"/>
          <w:jc w:val="center"/>
        </w:trPr>
        <w:tc>
          <w:tcPr>
            <w:tcW w:w="679" w:type="pct"/>
            <w:vMerge/>
            <w:tcBorders>
              <w:left w:val="single" w:sz="6" w:space="0" w:color="333333"/>
              <w:bottom w:val="single" w:sz="6" w:space="0" w:color="333333"/>
              <w:right w:val="single" w:sz="6" w:space="0" w:color="333333"/>
            </w:tcBorders>
            <w:vAlign w:val="center"/>
          </w:tcPr>
          <w:p w14:paraId="593CE258" w14:textId="77777777" w:rsidR="00AE1194" w:rsidRPr="009F5A10" w:rsidRDefault="00AE1194">
            <w:pPr>
              <w:pStyle w:val="afffe"/>
              <w:rPr>
                <w:rFonts w:cs="Times New Roman"/>
              </w:rPr>
            </w:pPr>
          </w:p>
        </w:tc>
        <w:tc>
          <w:tcPr>
            <w:tcW w:w="685" w:type="pct"/>
            <w:tcBorders>
              <w:top w:val="single" w:sz="6" w:space="0" w:color="333333"/>
              <w:left w:val="single" w:sz="6" w:space="0" w:color="333333"/>
              <w:bottom w:val="single" w:sz="6" w:space="0" w:color="333333"/>
              <w:right w:val="single" w:sz="6" w:space="0" w:color="333333"/>
            </w:tcBorders>
            <w:vAlign w:val="center"/>
          </w:tcPr>
          <w:p w14:paraId="0FC425FC" w14:textId="77777777" w:rsidR="00AE1194" w:rsidRPr="009F5A10" w:rsidRDefault="00AA56F7">
            <w:pPr>
              <w:pStyle w:val="afffe"/>
              <w:rPr>
                <w:rFonts w:cs="Times New Roman"/>
              </w:rPr>
            </w:pPr>
            <w:r w:rsidRPr="009F5A10">
              <w:rPr>
                <w:rFonts w:cs="Times New Roman"/>
              </w:rPr>
              <w:t>30</w:t>
            </w:r>
            <w:r w:rsidRPr="009F5A10">
              <w:rPr>
                <w:rFonts w:cs="Times New Roman"/>
              </w:rPr>
              <w:t>＜</w:t>
            </w:r>
            <w:r w:rsidRPr="009F5A10">
              <w:rPr>
                <w:rFonts w:cs="Times New Roman"/>
                <w:i/>
              </w:rPr>
              <w:t>n</w:t>
            </w:r>
            <w:r w:rsidRPr="009F5A10">
              <w:rPr>
                <w:rFonts w:cs="Times New Roman"/>
                <w:vertAlign w:val="subscript"/>
              </w:rPr>
              <w:t>s</w:t>
            </w:r>
            <w:r w:rsidRPr="009F5A10">
              <w:rPr>
                <w:rFonts w:cs="Times New Roman"/>
              </w:rPr>
              <w:t>≤50</w:t>
            </w:r>
          </w:p>
        </w:tc>
        <w:tc>
          <w:tcPr>
            <w:tcW w:w="512" w:type="pct"/>
            <w:tcBorders>
              <w:top w:val="single" w:sz="6" w:space="0" w:color="333333"/>
              <w:left w:val="single" w:sz="6" w:space="0" w:color="333333"/>
              <w:bottom w:val="single" w:sz="6" w:space="0" w:color="333333"/>
              <w:right w:val="single" w:sz="6" w:space="0" w:color="333333"/>
            </w:tcBorders>
            <w:vAlign w:val="center"/>
          </w:tcPr>
          <w:p w14:paraId="72F1EA1E" w14:textId="77777777" w:rsidR="00AE1194" w:rsidRPr="009F5A10" w:rsidRDefault="00AA56F7">
            <w:pPr>
              <w:pStyle w:val="afffe"/>
              <w:rPr>
                <w:rFonts w:cs="Times New Roman"/>
              </w:rPr>
            </w:pPr>
            <w:r w:rsidRPr="009F5A10">
              <w:rPr>
                <w:rFonts w:cs="Times New Roman"/>
              </w:rPr>
              <w:t>41</w:t>
            </w:r>
          </w:p>
        </w:tc>
        <w:tc>
          <w:tcPr>
            <w:tcW w:w="770" w:type="pct"/>
            <w:tcBorders>
              <w:top w:val="single" w:sz="6" w:space="0" w:color="333333"/>
              <w:left w:val="single" w:sz="6" w:space="0" w:color="333333"/>
              <w:bottom w:val="single" w:sz="6" w:space="0" w:color="333333"/>
              <w:right w:val="single" w:sz="6" w:space="0" w:color="333333"/>
            </w:tcBorders>
            <w:vAlign w:val="center"/>
          </w:tcPr>
          <w:p w14:paraId="45AF7C3B" w14:textId="77777777" w:rsidR="00AE1194" w:rsidRPr="009F5A10" w:rsidRDefault="00AA56F7">
            <w:pPr>
              <w:pStyle w:val="afffe"/>
              <w:rPr>
                <w:rFonts w:cs="Times New Roman"/>
              </w:rPr>
            </w:pPr>
            <w:r w:rsidRPr="009F5A10">
              <w:rPr>
                <w:rFonts w:cs="Times New Roman"/>
              </w:rPr>
              <w:t>47</w:t>
            </w:r>
          </w:p>
        </w:tc>
        <w:tc>
          <w:tcPr>
            <w:tcW w:w="940" w:type="pct"/>
            <w:tcBorders>
              <w:top w:val="single" w:sz="6" w:space="0" w:color="333333"/>
              <w:left w:val="single" w:sz="6" w:space="0" w:color="333333"/>
              <w:bottom w:val="single" w:sz="6" w:space="0" w:color="333333"/>
              <w:right w:val="single" w:sz="6" w:space="0" w:color="333333"/>
            </w:tcBorders>
            <w:vAlign w:val="center"/>
          </w:tcPr>
          <w:p w14:paraId="783DBCAC" w14:textId="77777777" w:rsidR="00AE1194" w:rsidRPr="009F5A10" w:rsidRDefault="00AA56F7">
            <w:pPr>
              <w:pStyle w:val="afffe"/>
              <w:rPr>
                <w:rFonts w:cs="Times New Roman"/>
              </w:rPr>
            </w:pPr>
            <w:r w:rsidRPr="009F5A10">
              <w:rPr>
                <w:rFonts w:cs="Times New Roman"/>
              </w:rPr>
              <w:t>46</w:t>
            </w:r>
          </w:p>
        </w:tc>
        <w:tc>
          <w:tcPr>
            <w:tcW w:w="855" w:type="pct"/>
            <w:tcBorders>
              <w:top w:val="single" w:sz="6" w:space="0" w:color="333333"/>
              <w:left w:val="single" w:sz="6" w:space="0" w:color="333333"/>
              <w:bottom w:val="single" w:sz="6" w:space="0" w:color="333333"/>
              <w:right w:val="single" w:sz="6" w:space="0" w:color="333333"/>
            </w:tcBorders>
            <w:vAlign w:val="center"/>
          </w:tcPr>
          <w:p w14:paraId="737BF922" w14:textId="77777777" w:rsidR="00AE1194" w:rsidRPr="009F5A10" w:rsidRDefault="00AA56F7">
            <w:pPr>
              <w:pStyle w:val="afffe"/>
              <w:rPr>
                <w:rFonts w:cs="Times New Roman"/>
              </w:rPr>
            </w:pPr>
            <w:r w:rsidRPr="009F5A10">
              <w:rPr>
                <w:rFonts w:cs="Times New Roman"/>
              </w:rPr>
              <w:t>53</w:t>
            </w:r>
          </w:p>
        </w:tc>
        <w:tc>
          <w:tcPr>
            <w:tcW w:w="559" w:type="pct"/>
            <w:tcBorders>
              <w:top w:val="single" w:sz="6" w:space="0" w:color="333333"/>
              <w:left w:val="single" w:sz="6" w:space="0" w:color="333333"/>
              <w:bottom w:val="single" w:sz="6" w:space="0" w:color="333333"/>
              <w:right w:val="single" w:sz="6" w:space="0" w:color="333333"/>
            </w:tcBorders>
            <w:vAlign w:val="center"/>
          </w:tcPr>
          <w:p w14:paraId="761187DB" w14:textId="77777777" w:rsidR="00AE1194" w:rsidRPr="009F5A10" w:rsidRDefault="00AA56F7">
            <w:pPr>
              <w:pStyle w:val="afffe"/>
              <w:rPr>
                <w:rFonts w:cs="Times New Roman"/>
              </w:rPr>
            </w:pPr>
            <w:r w:rsidRPr="009F5A10">
              <w:rPr>
                <w:rFonts w:cs="Times New Roman"/>
              </w:rPr>
              <w:t>56</w:t>
            </w:r>
          </w:p>
        </w:tc>
      </w:tr>
      <w:tr w:rsidR="00AE1194" w:rsidRPr="009F5A10" w14:paraId="5C88616B" w14:textId="77777777">
        <w:trPr>
          <w:trHeight w:val="408"/>
          <w:jc w:val="center"/>
        </w:trPr>
        <w:tc>
          <w:tcPr>
            <w:tcW w:w="679" w:type="pct"/>
            <w:vMerge w:val="restart"/>
            <w:tcBorders>
              <w:top w:val="single" w:sz="6" w:space="0" w:color="333333"/>
              <w:left w:val="single" w:sz="6" w:space="0" w:color="333333"/>
              <w:right w:val="single" w:sz="6" w:space="0" w:color="333333"/>
            </w:tcBorders>
            <w:vAlign w:val="center"/>
          </w:tcPr>
          <w:p w14:paraId="252BF7A0" w14:textId="77777777" w:rsidR="00AE1194" w:rsidRPr="009F5A10" w:rsidRDefault="00AA56F7">
            <w:pPr>
              <w:pStyle w:val="afffe"/>
              <w:rPr>
                <w:rFonts w:cs="Times New Roman"/>
              </w:rPr>
            </w:pPr>
            <w:r w:rsidRPr="009F5A10">
              <w:rPr>
                <w:rFonts w:cs="Times New Roman"/>
              </w:rPr>
              <w:t>1.4≤</w:t>
            </w:r>
            <w:r w:rsidRPr="009F5A10">
              <w:rPr>
                <w:rFonts w:cs="Times New Roman"/>
                <w:i/>
              </w:rPr>
              <w:t>ψ</w:t>
            </w:r>
          </w:p>
        </w:tc>
        <w:tc>
          <w:tcPr>
            <w:tcW w:w="685" w:type="pct"/>
            <w:tcBorders>
              <w:top w:val="single" w:sz="6" w:space="0" w:color="333333"/>
              <w:left w:val="single" w:sz="6" w:space="0" w:color="333333"/>
              <w:bottom w:val="single" w:sz="6" w:space="0" w:color="333333"/>
              <w:right w:val="single" w:sz="6" w:space="0" w:color="333333"/>
            </w:tcBorders>
            <w:vAlign w:val="center"/>
          </w:tcPr>
          <w:p w14:paraId="22C769BA" w14:textId="77777777" w:rsidR="00AE1194" w:rsidRPr="009F5A10" w:rsidRDefault="00AA56F7">
            <w:pPr>
              <w:pStyle w:val="afffe"/>
              <w:rPr>
                <w:rFonts w:cs="Times New Roman"/>
              </w:rPr>
            </w:pPr>
            <w:r w:rsidRPr="009F5A10">
              <w:rPr>
                <w:rFonts w:cs="Times New Roman"/>
                <w:i/>
              </w:rPr>
              <w:t>n</w:t>
            </w:r>
            <w:r w:rsidRPr="009F5A10">
              <w:rPr>
                <w:rFonts w:cs="Times New Roman"/>
                <w:vertAlign w:val="subscript"/>
              </w:rPr>
              <w:t>s</w:t>
            </w:r>
            <w:r w:rsidRPr="009F5A10">
              <w:rPr>
                <w:rFonts w:cs="Times New Roman"/>
              </w:rPr>
              <w:t xml:space="preserve"> &gt;50</w:t>
            </w:r>
          </w:p>
        </w:tc>
        <w:tc>
          <w:tcPr>
            <w:tcW w:w="512" w:type="pct"/>
            <w:tcBorders>
              <w:top w:val="single" w:sz="6" w:space="0" w:color="333333"/>
              <w:left w:val="single" w:sz="6" w:space="0" w:color="333333"/>
              <w:bottom w:val="single" w:sz="6" w:space="0" w:color="333333"/>
              <w:right w:val="single" w:sz="6" w:space="0" w:color="333333"/>
            </w:tcBorders>
            <w:vAlign w:val="center"/>
          </w:tcPr>
          <w:p w14:paraId="572FCBAD" w14:textId="77777777" w:rsidR="00AE1194" w:rsidRPr="009F5A10" w:rsidRDefault="00AA56F7">
            <w:pPr>
              <w:pStyle w:val="afffe"/>
              <w:rPr>
                <w:rFonts w:cs="Times New Roman"/>
              </w:rPr>
            </w:pPr>
            <w:r w:rsidRPr="009F5A10">
              <w:rPr>
                <w:rFonts w:cs="Times New Roman"/>
              </w:rPr>
              <w:t>41</w:t>
            </w:r>
          </w:p>
        </w:tc>
        <w:tc>
          <w:tcPr>
            <w:tcW w:w="770" w:type="pct"/>
            <w:tcBorders>
              <w:top w:val="single" w:sz="6" w:space="0" w:color="333333"/>
              <w:left w:val="single" w:sz="6" w:space="0" w:color="333333"/>
              <w:bottom w:val="single" w:sz="6" w:space="0" w:color="333333"/>
              <w:right w:val="single" w:sz="6" w:space="0" w:color="333333"/>
            </w:tcBorders>
            <w:vAlign w:val="center"/>
          </w:tcPr>
          <w:p w14:paraId="5FA59425" w14:textId="77777777" w:rsidR="00AE1194" w:rsidRPr="009F5A10" w:rsidRDefault="00AA56F7">
            <w:pPr>
              <w:pStyle w:val="afffe"/>
              <w:rPr>
                <w:rFonts w:cs="Times New Roman"/>
              </w:rPr>
            </w:pPr>
            <w:r w:rsidRPr="009F5A10">
              <w:rPr>
                <w:rFonts w:cs="Times New Roman"/>
              </w:rPr>
              <w:t>47</w:t>
            </w:r>
          </w:p>
        </w:tc>
        <w:tc>
          <w:tcPr>
            <w:tcW w:w="940" w:type="pct"/>
            <w:tcBorders>
              <w:top w:val="single" w:sz="6" w:space="0" w:color="333333"/>
              <w:left w:val="single" w:sz="6" w:space="0" w:color="333333"/>
              <w:bottom w:val="single" w:sz="6" w:space="0" w:color="333333"/>
              <w:right w:val="single" w:sz="6" w:space="0" w:color="333333"/>
            </w:tcBorders>
            <w:vAlign w:val="center"/>
          </w:tcPr>
          <w:p w14:paraId="6E3149A6" w14:textId="77777777" w:rsidR="00AE1194" w:rsidRPr="009F5A10" w:rsidRDefault="00AA56F7">
            <w:pPr>
              <w:pStyle w:val="afffe"/>
              <w:rPr>
                <w:rFonts w:cs="Times New Roman"/>
              </w:rPr>
            </w:pPr>
            <w:r w:rsidRPr="009F5A10">
              <w:rPr>
                <w:rFonts w:cs="Times New Roman"/>
              </w:rPr>
              <w:t>47</w:t>
            </w:r>
          </w:p>
        </w:tc>
        <w:tc>
          <w:tcPr>
            <w:tcW w:w="855" w:type="pct"/>
            <w:tcBorders>
              <w:top w:val="single" w:sz="6" w:space="0" w:color="333333"/>
              <w:left w:val="single" w:sz="6" w:space="0" w:color="333333"/>
              <w:bottom w:val="single" w:sz="6" w:space="0" w:color="333333"/>
              <w:right w:val="single" w:sz="6" w:space="0" w:color="333333"/>
            </w:tcBorders>
            <w:vAlign w:val="center"/>
          </w:tcPr>
          <w:p w14:paraId="73E348F5" w14:textId="77777777" w:rsidR="00AE1194" w:rsidRPr="009F5A10" w:rsidRDefault="00AA56F7">
            <w:pPr>
              <w:pStyle w:val="afffe"/>
              <w:rPr>
                <w:rFonts w:cs="Times New Roman"/>
              </w:rPr>
            </w:pPr>
            <w:r w:rsidRPr="009F5A10">
              <w:rPr>
                <w:rFonts w:cs="Times New Roman"/>
              </w:rPr>
              <w:t>53</w:t>
            </w:r>
          </w:p>
        </w:tc>
        <w:tc>
          <w:tcPr>
            <w:tcW w:w="559" w:type="pct"/>
            <w:tcBorders>
              <w:top w:val="single" w:sz="6" w:space="0" w:color="333333"/>
              <w:left w:val="single" w:sz="6" w:space="0" w:color="333333"/>
              <w:bottom w:val="single" w:sz="6" w:space="0" w:color="333333"/>
              <w:right w:val="single" w:sz="6" w:space="0" w:color="333333"/>
            </w:tcBorders>
            <w:vAlign w:val="center"/>
          </w:tcPr>
          <w:p w14:paraId="7172CF52" w14:textId="77777777" w:rsidR="00AE1194" w:rsidRPr="009F5A10" w:rsidRDefault="00AA56F7">
            <w:pPr>
              <w:pStyle w:val="afffe"/>
              <w:rPr>
                <w:rFonts w:cs="Times New Roman"/>
              </w:rPr>
            </w:pPr>
            <w:r w:rsidRPr="009F5A10">
              <w:rPr>
                <w:rFonts w:cs="Times New Roman"/>
              </w:rPr>
              <w:t>56</w:t>
            </w:r>
          </w:p>
        </w:tc>
      </w:tr>
      <w:tr w:rsidR="00AE1194" w:rsidRPr="009F5A10" w14:paraId="5E5172D9" w14:textId="77777777">
        <w:trPr>
          <w:trHeight w:val="408"/>
          <w:jc w:val="center"/>
        </w:trPr>
        <w:tc>
          <w:tcPr>
            <w:tcW w:w="679" w:type="pct"/>
            <w:vMerge/>
            <w:tcBorders>
              <w:left w:val="single" w:sz="6" w:space="0" w:color="333333"/>
              <w:bottom w:val="single" w:sz="6" w:space="0" w:color="333333"/>
              <w:right w:val="single" w:sz="6" w:space="0" w:color="333333"/>
            </w:tcBorders>
            <w:vAlign w:val="center"/>
          </w:tcPr>
          <w:p w14:paraId="770E1D9C" w14:textId="77777777" w:rsidR="00AE1194" w:rsidRPr="009F5A10" w:rsidRDefault="00AE1194">
            <w:pPr>
              <w:pStyle w:val="afffe"/>
              <w:rPr>
                <w:rFonts w:cs="Times New Roman"/>
              </w:rPr>
            </w:pPr>
          </w:p>
        </w:tc>
        <w:tc>
          <w:tcPr>
            <w:tcW w:w="685" w:type="pct"/>
            <w:tcBorders>
              <w:top w:val="single" w:sz="6" w:space="0" w:color="333333"/>
              <w:left w:val="single" w:sz="6" w:space="0" w:color="333333"/>
              <w:bottom w:val="single" w:sz="6" w:space="0" w:color="333333"/>
              <w:right w:val="single" w:sz="6" w:space="0" w:color="333333"/>
            </w:tcBorders>
            <w:vAlign w:val="center"/>
          </w:tcPr>
          <w:p w14:paraId="7392DE68" w14:textId="77777777" w:rsidR="00AE1194" w:rsidRPr="009F5A10" w:rsidRDefault="00AA56F7">
            <w:pPr>
              <w:pStyle w:val="afffe"/>
              <w:rPr>
                <w:rFonts w:cs="Times New Roman"/>
              </w:rPr>
            </w:pPr>
            <w:r w:rsidRPr="009F5A10">
              <w:rPr>
                <w:rFonts w:cs="Times New Roman"/>
              </w:rPr>
              <w:t>30</w:t>
            </w:r>
            <w:r w:rsidRPr="009F5A10">
              <w:rPr>
                <w:rFonts w:cs="Times New Roman"/>
              </w:rPr>
              <w:t>＜</w:t>
            </w:r>
            <w:r w:rsidRPr="009F5A10">
              <w:rPr>
                <w:rFonts w:cs="Times New Roman"/>
                <w:i/>
              </w:rPr>
              <w:t>n</w:t>
            </w:r>
            <w:r w:rsidRPr="009F5A10">
              <w:rPr>
                <w:rFonts w:cs="Times New Roman"/>
                <w:vertAlign w:val="subscript"/>
              </w:rPr>
              <w:t>s</w:t>
            </w:r>
            <w:r w:rsidRPr="009F5A10">
              <w:rPr>
                <w:rFonts w:cs="Times New Roman"/>
              </w:rPr>
              <w:t>≤50</w:t>
            </w:r>
          </w:p>
        </w:tc>
        <w:tc>
          <w:tcPr>
            <w:tcW w:w="512" w:type="pct"/>
            <w:tcBorders>
              <w:top w:val="single" w:sz="6" w:space="0" w:color="333333"/>
              <w:left w:val="single" w:sz="6" w:space="0" w:color="333333"/>
              <w:bottom w:val="single" w:sz="6" w:space="0" w:color="333333"/>
              <w:right w:val="single" w:sz="6" w:space="0" w:color="333333"/>
            </w:tcBorders>
            <w:vAlign w:val="center"/>
          </w:tcPr>
          <w:p w14:paraId="646B3BFB" w14:textId="77777777" w:rsidR="00AE1194" w:rsidRPr="009F5A10" w:rsidRDefault="00AA56F7">
            <w:pPr>
              <w:pStyle w:val="afffe"/>
              <w:rPr>
                <w:rFonts w:cs="Times New Roman"/>
              </w:rPr>
            </w:pPr>
            <w:r w:rsidRPr="009F5A10">
              <w:rPr>
                <w:rFonts w:cs="Times New Roman"/>
              </w:rPr>
              <w:t>40</w:t>
            </w:r>
          </w:p>
        </w:tc>
        <w:tc>
          <w:tcPr>
            <w:tcW w:w="770" w:type="pct"/>
            <w:tcBorders>
              <w:top w:val="single" w:sz="6" w:space="0" w:color="333333"/>
              <w:left w:val="single" w:sz="6" w:space="0" w:color="333333"/>
              <w:bottom w:val="single" w:sz="6" w:space="0" w:color="333333"/>
              <w:right w:val="single" w:sz="6" w:space="0" w:color="333333"/>
            </w:tcBorders>
            <w:vAlign w:val="center"/>
          </w:tcPr>
          <w:p w14:paraId="00E9044C" w14:textId="77777777" w:rsidR="00AE1194" w:rsidRPr="009F5A10" w:rsidRDefault="00AA56F7">
            <w:pPr>
              <w:pStyle w:val="afffe"/>
              <w:rPr>
                <w:rFonts w:cs="Times New Roman"/>
              </w:rPr>
            </w:pPr>
            <w:r w:rsidRPr="009F5A10">
              <w:rPr>
                <w:rFonts w:cs="Times New Roman"/>
              </w:rPr>
              <w:t>46</w:t>
            </w:r>
          </w:p>
        </w:tc>
        <w:tc>
          <w:tcPr>
            <w:tcW w:w="940" w:type="pct"/>
            <w:tcBorders>
              <w:top w:val="single" w:sz="6" w:space="0" w:color="333333"/>
              <w:left w:val="single" w:sz="6" w:space="0" w:color="333333"/>
              <w:bottom w:val="single" w:sz="6" w:space="0" w:color="333333"/>
              <w:right w:val="single" w:sz="6" w:space="0" w:color="333333"/>
            </w:tcBorders>
            <w:vAlign w:val="center"/>
          </w:tcPr>
          <w:p w14:paraId="0656919C" w14:textId="77777777" w:rsidR="00AE1194" w:rsidRPr="009F5A10" w:rsidRDefault="00AA56F7">
            <w:pPr>
              <w:pStyle w:val="afffe"/>
              <w:rPr>
                <w:rFonts w:cs="Times New Roman"/>
              </w:rPr>
            </w:pPr>
            <w:r w:rsidRPr="009F5A10">
              <w:rPr>
                <w:rFonts w:cs="Times New Roman"/>
              </w:rPr>
              <w:t>46</w:t>
            </w:r>
          </w:p>
        </w:tc>
        <w:tc>
          <w:tcPr>
            <w:tcW w:w="855" w:type="pct"/>
            <w:tcBorders>
              <w:top w:val="single" w:sz="6" w:space="0" w:color="333333"/>
              <w:left w:val="single" w:sz="6" w:space="0" w:color="333333"/>
              <w:bottom w:val="single" w:sz="6" w:space="0" w:color="333333"/>
              <w:right w:val="single" w:sz="6" w:space="0" w:color="333333"/>
            </w:tcBorders>
            <w:vAlign w:val="center"/>
          </w:tcPr>
          <w:p w14:paraId="421CB16A" w14:textId="77777777" w:rsidR="00AE1194" w:rsidRPr="009F5A10" w:rsidRDefault="00AA56F7">
            <w:pPr>
              <w:pStyle w:val="afffe"/>
              <w:rPr>
                <w:rFonts w:cs="Times New Roman"/>
              </w:rPr>
            </w:pPr>
            <w:r w:rsidRPr="009F5A10">
              <w:rPr>
                <w:rFonts w:cs="Times New Roman"/>
              </w:rPr>
              <w:t>52</w:t>
            </w:r>
          </w:p>
        </w:tc>
        <w:tc>
          <w:tcPr>
            <w:tcW w:w="559" w:type="pct"/>
            <w:tcBorders>
              <w:top w:val="single" w:sz="6" w:space="0" w:color="333333"/>
              <w:left w:val="single" w:sz="6" w:space="0" w:color="333333"/>
              <w:bottom w:val="single" w:sz="6" w:space="0" w:color="333333"/>
              <w:right w:val="single" w:sz="6" w:space="0" w:color="333333"/>
            </w:tcBorders>
            <w:vAlign w:val="center"/>
          </w:tcPr>
          <w:p w14:paraId="61CF0721" w14:textId="77777777" w:rsidR="00AE1194" w:rsidRPr="009F5A10" w:rsidRDefault="00AA56F7">
            <w:pPr>
              <w:pStyle w:val="afffe"/>
              <w:rPr>
                <w:rFonts w:cs="Times New Roman"/>
              </w:rPr>
            </w:pPr>
            <w:r w:rsidRPr="009F5A10">
              <w:rPr>
                <w:rFonts w:cs="Times New Roman"/>
              </w:rPr>
              <w:t>55</w:t>
            </w:r>
          </w:p>
        </w:tc>
      </w:tr>
    </w:tbl>
    <w:p w14:paraId="75AFE451" w14:textId="77777777" w:rsidR="00AE1194" w:rsidRPr="009F5A10" w:rsidRDefault="00AA56F7">
      <w:pPr>
        <w:ind w:firstLineChars="300" w:firstLine="720"/>
        <w:rPr>
          <w:szCs w:val="24"/>
        </w:rPr>
      </w:pPr>
      <w:r w:rsidRPr="009F5A10">
        <w:rPr>
          <w:rFonts w:eastAsiaTheme="minorEastAsia" w:hint="eastAsia"/>
          <w:szCs w:val="21"/>
        </w:rPr>
        <w:lastRenderedPageBreak/>
        <w:t xml:space="preserve"> </w:t>
      </w:r>
    </w:p>
    <w:p w14:paraId="77D6F06F" w14:textId="77777777" w:rsidR="00AE1194" w:rsidRPr="009F5A10" w:rsidRDefault="00AA56F7">
      <w:pPr>
        <w:pStyle w:val="3"/>
        <w:keepNext w:val="0"/>
        <w:keepLines w:val="0"/>
      </w:pPr>
      <w:r w:rsidRPr="009F5A10">
        <w:rPr>
          <w:rFonts w:hint="eastAsia"/>
        </w:rPr>
        <w:t>公共建筑能效等级为</w:t>
      </w:r>
      <w:r w:rsidRPr="009F5A10">
        <w:rPr>
          <w:rFonts w:hint="eastAsia"/>
        </w:rPr>
        <w:t>A+</w:t>
      </w:r>
      <w:r w:rsidRPr="009F5A10">
        <w:rPr>
          <w:rFonts w:hint="eastAsia"/>
        </w:rPr>
        <w:t>级、</w:t>
      </w:r>
      <w:r w:rsidRPr="009F5A10">
        <w:rPr>
          <w:rFonts w:hint="eastAsia"/>
        </w:rPr>
        <w:t>A</w:t>
      </w:r>
      <w:r w:rsidRPr="009F5A10">
        <w:rPr>
          <w:rFonts w:hint="eastAsia"/>
        </w:rPr>
        <w:t>级、</w:t>
      </w:r>
      <w:r w:rsidRPr="009F5A10">
        <w:rPr>
          <w:rFonts w:hint="eastAsia"/>
        </w:rPr>
        <w:t>A-</w:t>
      </w:r>
      <w:r w:rsidRPr="009F5A10">
        <w:rPr>
          <w:rFonts w:hint="eastAsia"/>
        </w:rPr>
        <w:t>级的建筑，其暖通空调系统的循环水泵效率不应低于现行国家标准《清水离心泵能效限定值及节能评价》</w:t>
      </w:r>
      <w:r w:rsidRPr="009F5A10">
        <w:rPr>
          <w:rFonts w:hint="eastAsia"/>
        </w:rPr>
        <w:t>GB 19762</w:t>
      </w:r>
      <w:r w:rsidRPr="009F5A10">
        <w:rPr>
          <w:rFonts w:hint="eastAsia"/>
        </w:rPr>
        <w:t>规定的节能评价值。</w:t>
      </w:r>
    </w:p>
    <w:p w14:paraId="0BD2B9A7" w14:textId="77777777" w:rsidR="00AE1194" w:rsidRPr="009F5A10" w:rsidRDefault="00AA56F7">
      <w:pPr>
        <w:pStyle w:val="3"/>
        <w:keepNext w:val="0"/>
        <w:keepLines w:val="0"/>
      </w:pPr>
      <w:r w:rsidRPr="009F5A10">
        <w:rPr>
          <w:rFonts w:hint="eastAsia"/>
        </w:rPr>
        <w:t>制冷（热泵）机组、循环水泵、风机和电梯等以电动机提供动力的设备，所配套电动机能效应符合表</w:t>
      </w:r>
      <w:r w:rsidRPr="009F5A10">
        <w:t>5.3.16</w:t>
      </w:r>
      <w:r w:rsidRPr="009F5A10">
        <w:rPr>
          <w:rFonts w:hint="eastAsia"/>
        </w:rPr>
        <w:t>的规定。</w:t>
      </w:r>
    </w:p>
    <w:p w14:paraId="2E2901BA" w14:textId="77777777" w:rsidR="00AE1194" w:rsidRPr="009F5A10" w:rsidRDefault="00AA56F7">
      <w:pPr>
        <w:pStyle w:val="aa"/>
      </w:pPr>
      <w:r w:rsidRPr="009F5A10">
        <w:rPr>
          <w:rFonts w:hint="eastAsia"/>
        </w:rPr>
        <w:t>表</w:t>
      </w:r>
      <w:r w:rsidRPr="009F5A10">
        <w:rPr>
          <w:rFonts w:hint="eastAsia"/>
        </w:rPr>
        <w:t>5</w:t>
      </w:r>
      <w:r w:rsidRPr="009F5A10">
        <w:t xml:space="preserve">.3.16 </w:t>
      </w:r>
      <w:r w:rsidRPr="009F5A10">
        <w:rPr>
          <w:rFonts w:hint="eastAsia"/>
        </w:rPr>
        <w:t>电动机能效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0"/>
        <w:gridCol w:w="4360"/>
      </w:tblGrid>
      <w:tr w:rsidR="00AE1194" w:rsidRPr="009F5A10" w14:paraId="413B81AF" w14:textId="77777777">
        <w:trPr>
          <w:trHeight w:val="285"/>
        </w:trPr>
        <w:tc>
          <w:tcPr>
            <w:tcW w:w="2500" w:type="pct"/>
            <w:shd w:val="clear" w:color="auto" w:fill="auto"/>
            <w:noWrap/>
            <w:vAlign w:val="center"/>
          </w:tcPr>
          <w:p w14:paraId="7634100A" w14:textId="77777777" w:rsidR="00AE1194" w:rsidRPr="009F5A10" w:rsidRDefault="00AA56F7">
            <w:pPr>
              <w:pStyle w:val="afffe"/>
              <w:rPr>
                <w:sz w:val="24"/>
                <w:szCs w:val="24"/>
              </w:rPr>
            </w:pPr>
            <w:r w:rsidRPr="009F5A10">
              <w:rPr>
                <w:rFonts w:hint="eastAsia"/>
                <w:sz w:val="24"/>
                <w:szCs w:val="24"/>
              </w:rPr>
              <w:t>建筑能效等级</w:t>
            </w:r>
          </w:p>
        </w:tc>
        <w:tc>
          <w:tcPr>
            <w:tcW w:w="2500" w:type="pct"/>
            <w:shd w:val="clear" w:color="auto" w:fill="auto"/>
            <w:noWrap/>
            <w:vAlign w:val="center"/>
          </w:tcPr>
          <w:p w14:paraId="465836CF" w14:textId="77777777" w:rsidR="00AE1194" w:rsidRPr="009F5A10" w:rsidRDefault="00AA56F7">
            <w:pPr>
              <w:pStyle w:val="afffe"/>
              <w:rPr>
                <w:sz w:val="24"/>
                <w:szCs w:val="24"/>
              </w:rPr>
            </w:pPr>
            <w:r w:rsidRPr="009F5A10">
              <w:rPr>
                <w:rFonts w:hint="eastAsia"/>
                <w:sz w:val="24"/>
                <w:szCs w:val="24"/>
              </w:rPr>
              <w:t>电动机能效</w:t>
            </w:r>
          </w:p>
        </w:tc>
      </w:tr>
      <w:tr w:rsidR="00AE1194" w:rsidRPr="009F5A10" w14:paraId="69BFE95D" w14:textId="77777777">
        <w:trPr>
          <w:trHeight w:val="285"/>
        </w:trPr>
        <w:tc>
          <w:tcPr>
            <w:tcW w:w="2500" w:type="pct"/>
            <w:shd w:val="clear" w:color="auto" w:fill="auto"/>
            <w:noWrap/>
            <w:vAlign w:val="center"/>
          </w:tcPr>
          <w:p w14:paraId="22EAF24A" w14:textId="77777777" w:rsidR="00AE1194" w:rsidRPr="009F5A10" w:rsidRDefault="00AA56F7">
            <w:pPr>
              <w:pStyle w:val="afffe"/>
              <w:rPr>
                <w:sz w:val="24"/>
                <w:szCs w:val="24"/>
              </w:rPr>
            </w:pPr>
            <w:r w:rsidRPr="009F5A10">
              <w:rPr>
                <w:sz w:val="24"/>
                <w:szCs w:val="24"/>
              </w:rPr>
              <w:t>A+</w:t>
            </w:r>
          </w:p>
        </w:tc>
        <w:tc>
          <w:tcPr>
            <w:tcW w:w="2500" w:type="pct"/>
            <w:shd w:val="clear" w:color="auto" w:fill="auto"/>
            <w:noWrap/>
            <w:vAlign w:val="center"/>
          </w:tcPr>
          <w:p w14:paraId="2A5DC0F3" w14:textId="77777777" w:rsidR="00AE1194" w:rsidRPr="009F5A10" w:rsidRDefault="00AA56F7">
            <w:pPr>
              <w:pStyle w:val="afffe"/>
              <w:rPr>
                <w:sz w:val="24"/>
                <w:szCs w:val="24"/>
              </w:rPr>
            </w:pPr>
            <w:r w:rsidRPr="009F5A10">
              <w:rPr>
                <w:sz w:val="24"/>
                <w:szCs w:val="24"/>
              </w:rPr>
              <w:t>1</w:t>
            </w:r>
            <w:r w:rsidRPr="009F5A10">
              <w:rPr>
                <w:rFonts w:hint="eastAsia"/>
                <w:sz w:val="24"/>
                <w:szCs w:val="24"/>
              </w:rPr>
              <w:t>级</w:t>
            </w:r>
          </w:p>
        </w:tc>
      </w:tr>
      <w:tr w:rsidR="00AE1194" w:rsidRPr="009F5A10" w14:paraId="1D72E7CE" w14:textId="77777777">
        <w:trPr>
          <w:trHeight w:val="285"/>
        </w:trPr>
        <w:tc>
          <w:tcPr>
            <w:tcW w:w="2500" w:type="pct"/>
            <w:shd w:val="clear" w:color="auto" w:fill="auto"/>
            <w:noWrap/>
            <w:vAlign w:val="center"/>
          </w:tcPr>
          <w:p w14:paraId="026892BE" w14:textId="77777777" w:rsidR="00AE1194" w:rsidRPr="009F5A10" w:rsidRDefault="00AA56F7">
            <w:pPr>
              <w:pStyle w:val="afffe"/>
              <w:rPr>
                <w:sz w:val="24"/>
                <w:szCs w:val="24"/>
              </w:rPr>
            </w:pPr>
            <w:r w:rsidRPr="009F5A10">
              <w:rPr>
                <w:sz w:val="24"/>
                <w:szCs w:val="24"/>
              </w:rPr>
              <w:t>A</w:t>
            </w:r>
          </w:p>
        </w:tc>
        <w:tc>
          <w:tcPr>
            <w:tcW w:w="2500" w:type="pct"/>
            <w:shd w:val="clear" w:color="auto" w:fill="auto"/>
            <w:noWrap/>
            <w:vAlign w:val="center"/>
          </w:tcPr>
          <w:p w14:paraId="00D24377" w14:textId="77777777" w:rsidR="00AE1194" w:rsidRPr="009F5A10" w:rsidRDefault="00AA56F7">
            <w:pPr>
              <w:pStyle w:val="afffe"/>
              <w:rPr>
                <w:sz w:val="24"/>
                <w:szCs w:val="24"/>
              </w:rPr>
            </w:pPr>
            <w:r w:rsidRPr="009F5A10">
              <w:rPr>
                <w:sz w:val="24"/>
                <w:szCs w:val="24"/>
              </w:rPr>
              <w:t>1</w:t>
            </w:r>
            <w:r w:rsidRPr="009F5A10">
              <w:rPr>
                <w:rFonts w:hint="eastAsia"/>
                <w:sz w:val="24"/>
                <w:szCs w:val="24"/>
              </w:rPr>
              <w:t>级</w:t>
            </w:r>
          </w:p>
        </w:tc>
      </w:tr>
      <w:tr w:rsidR="00AE1194" w:rsidRPr="009F5A10" w14:paraId="2064A7C4" w14:textId="77777777">
        <w:trPr>
          <w:trHeight w:val="285"/>
        </w:trPr>
        <w:tc>
          <w:tcPr>
            <w:tcW w:w="2500" w:type="pct"/>
            <w:shd w:val="clear" w:color="auto" w:fill="auto"/>
            <w:noWrap/>
            <w:vAlign w:val="center"/>
          </w:tcPr>
          <w:p w14:paraId="5C337D74" w14:textId="77777777" w:rsidR="00AE1194" w:rsidRPr="009F5A10" w:rsidRDefault="00AA56F7">
            <w:pPr>
              <w:pStyle w:val="afffe"/>
              <w:rPr>
                <w:sz w:val="24"/>
                <w:szCs w:val="24"/>
              </w:rPr>
            </w:pPr>
            <w:r w:rsidRPr="009F5A10">
              <w:rPr>
                <w:sz w:val="24"/>
                <w:szCs w:val="24"/>
              </w:rPr>
              <w:t>A-</w:t>
            </w:r>
          </w:p>
        </w:tc>
        <w:tc>
          <w:tcPr>
            <w:tcW w:w="2500" w:type="pct"/>
            <w:shd w:val="clear" w:color="auto" w:fill="auto"/>
            <w:noWrap/>
            <w:vAlign w:val="center"/>
          </w:tcPr>
          <w:p w14:paraId="3E60BDF8" w14:textId="77777777" w:rsidR="00AE1194" w:rsidRPr="009F5A10" w:rsidRDefault="00AA56F7">
            <w:pPr>
              <w:pStyle w:val="afffe"/>
              <w:rPr>
                <w:sz w:val="24"/>
                <w:szCs w:val="24"/>
              </w:rPr>
            </w:pPr>
            <w:r w:rsidRPr="009F5A10">
              <w:rPr>
                <w:sz w:val="24"/>
                <w:szCs w:val="24"/>
              </w:rPr>
              <w:t>2</w:t>
            </w:r>
            <w:r w:rsidRPr="009F5A10">
              <w:rPr>
                <w:rFonts w:hint="eastAsia"/>
                <w:sz w:val="24"/>
                <w:szCs w:val="24"/>
              </w:rPr>
              <w:t>级</w:t>
            </w:r>
          </w:p>
        </w:tc>
      </w:tr>
      <w:tr w:rsidR="00AE1194" w:rsidRPr="009F5A10" w14:paraId="78AAB646" w14:textId="77777777">
        <w:trPr>
          <w:trHeight w:val="285"/>
        </w:trPr>
        <w:tc>
          <w:tcPr>
            <w:tcW w:w="2500" w:type="pct"/>
            <w:shd w:val="clear" w:color="auto" w:fill="auto"/>
            <w:noWrap/>
            <w:vAlign w:val="center"/>
          </w:tcPr>
          <w:p w14:paraId="5084C76B" w14:textId="77777777" w:rsidR="00AE1194" w:rsidRPr="009F5A10" w:rsidRDefault="00AA56F7">
            <w:pPr>
              <w:pStyle w:val="afffe"/>
              <w:rPr>
                <w:sz w:val="24"/>
                <w:szCs w:val="24"/>
              </w:rPr>
            </w:pPr>
            <w:r w:rsidRPr="009F5A10">
              <w:rPr>
                <w:sz w:val="24"/>
                <w:szCs w:val="24"/>
              </w:rPr>
              <w:t>B</w:t>
            </w:r>
          </w:p>
        </w:tc>
        <w:tc>
          <w:tcPr>
            <w:tcW w:w="2500" w:type="pct"/>
            <w:shd w:val="clear" w:color="auto" w:fill="auto"/>
            <w:noWrap/>
            <w:vAlign w:val="center"/>
          </w:tcPr>
          <w:p w14:paraId="10E33D13" w14:textId="77777777" w:rsidR="00AE1194" w:rsidRPr="009F5A10" w:rsidRDefault="00AA56F7">
            <w:pPr>
              <w:pStyle w:val="afffe"/>
              <w:rPr>
                <w:sz w:val="24"/>
                <w:szCs w:val="24"/>
              </w:rPr>
            </w:pPr>
            <w:r w:rsidRPr="009F5A10">
              <w:rPr>
                <w:sz w:val="24"/>
                <w:szCs w:val="24"/>
              </w:rPr>
              <w:t>3</w:t>
            </w:r>
            <w:r w:rsidRPr="009F5A10">
              <w:rPr>
                <w:rFonts w:hint="eastAsia"/>
                <w:sz w:val="24"/>
                <w:szCs w:val="24"/>
              </w:rPr>
              <w:t>级</w:t>
            </w:r>
          </w:p>
        </w:tc>
      </w:tr>
      <w:tr w:rsidR="00AE1194" w:rsidRPr="009F5A10" w14:paraId="41C310AB" w14:textId="77777777">
        <w:trPr>
          <w:trHeight w:val="285"/>
        </w:trPr>
        <w:tc>
          <w:tcPr>
            <w:tcW w:w="2500" w:type="pct"/>
            <w:shd w:val="clear" w:color="auto" w:fill="auto"/>
            <w:noWrap/>
            <w:vAlign w:val="center"/>
          </w:tcPr>
          <w:p w14:paraId="481F9A5C" w14:textId="77777777" w:rsidR="00AE1194" w:rsidRPr="009F5A10" w:rsidRDefault="00AA56F7">
            <w:pPr>
              <w:pStyle w:val="afffe"/>
              <w:rPr>
                <w:sz w:val="24"/>
                <w:szCs w:val="24"/>
              </w:rPr>
            </w:pPr>
            <w:r w:rsidRPr="009F5A10">
              <w:rPr>
                <w:sz w:val="24"/>
                <w:szCs w:val="24"/>
              </w:rPr>
              <w:t>C</w:t>
            </w:r>
          </w:p>
        </w:tc>
        <w:tc>
          <w:tcPr>
            <w:tcW w:w="2500" w:type="pct"/>
            <w:shd w:val="clear" w:color="auto" w:fill="auto"/>
            <w:noWrap/>
            <w:vAlign w:val="center"/>
          </w:tcPr>
          <w:p w14:paraId="7F7189DE" w14:textId="77777777" w:rsidR="00AE1194" w:rsidRPr="009F5A10" w:rsidRDefault="00AA56F7">
            <w:pPr>
              <w:pStyle w:val="afffe"/>
              <w:rPr>
                <w:sz w:val="24"/>
                <w:szCs w:val="24"/>
              </w:rPr>
            </w:pPr>
            <w:r w:rsidRPr="009F5A10">
              <w:rPr>
                <w:sz w:val="24"/>
                <w:szCs w:val="24"/>
              </w:rPr>
              <w:t>3</w:t>
            </w:r>
            <w:r w:rsidRPr="009F5A10">
              <w:rPr>
                <w:rFonts w:hint="eastAsia"/>
                <w:sz w:val="24"/>
                <w:szCs w:val="24"/>
              </w:rPr>
              <w:t>级</w:t>
            </w:r>
          </w:p>
        </w:tc>
      </w:tr>
      <w:tr w:rsidR="00AE1194" w:rsidRPr="009F5A10" w14:paraId="5E0A133D" w14:textId="77777777">
        <w:trPr>
          <w:trHeight w:val="285"/>
        </w:trPr>
        <w:tc>
          <w:tcPr>
            <w:tcW w:w="2500" w:type="pct"/>
            <w:shd w:val="clear" w:color="auto" w:fill="auto"/>
            <w:noWrap/>
            <w:vAlign w:val="center"/>
          </w:tcPr>
          <w:p w14:paraId="7363563F" w14:textId="77777777" w:rsidR="00AE1194" w:rsidRPr="009F5A10" w:rsidRDefault="00AA56F7">
            <w:pPr>
              <w:pStyle w:val="afffe"/>
              <w:rPr>
                <w:sz w:val="24"/>
                <w:szCs w:val="24"/>
              </w:rPr>
            </w:pPr>
            <w:r w:rsidRPr="009F5A10">
              <w:rPr>
                <w:sz w:val="24"/>
                <w:szCs w:val="24"/>
              </w:rPr>
              <w:t>D</w:t>
            </w:r>
          </w:p>
        </w:tc>
        <w:tc>
          <w:tcPr>
            <w:tcW w:w="2500" w:type="pct"/>
            <w:shd w:val="clear" w:color="auto" w:fill="auto"/>
            <w:noWrap/>
            <w:vAlign w:val="center"/>
          </w:tcPr>
          <w:p w14:paraId="44F09ED4" w14:textId="77777777" w:rsidR="00AE1194" w:rsidRPr="009F5A10" w:rsidRDefault="00AA56F7">
            <w:pPr>
              <w:pStyle w:val="afffe"/>
              <w:rPr>
                <w:sz w:val="24"/>
                <w:szCs w:val="24"/>
              </w:rPr>
            </w:pPr>
            <w:r w:rsidRPr="009F5A10">
              <w:rPr>
                <w:rFonts w:hint="eastAsia"/>
                <w:sz w:val="24"/>
                <w:szCs w:val="24"/>
              </w:rPr>
              <w:t>——</w:t>
            </w:r>
          </w:p>
        </w:tc>
      </w:tr>
      <w:tr w:rsidR="00AE1194" w:rsidRPr="009F5A10" w14:paraId="3DE792CF" w14:textId="77777777">
        <w:trPr>
          <w:trHeight w:val="285"/>
        </w:trPr>
        <w:tc>
          <w:tcPr>
            <w:tcW w:w="2500" w:type="pct"/>
            <w:shd w:val="clear" w:color="auto" w:fill="auto"/>
            <w:noWrap/>
            <w:vAlign w:val="center"/>
          </w:tcPr>
          <w:p w14:paraId="4390FE66" w14:textId="77777777" w:rsidR="00AE1194" w:rsidRPr="009F5A10" w:rsidRDefault="00AA56F7">
            <w:pPr>
              <w:pStyle w:val="afffe"/>
              <w:rPr>
                <w:sz w:val="24"/>
                <w:szCs w:val="24"/>
              </w:rPr>
            </w:pPr>
            <w:r w:rsidRPr="009F5A10">
              <w:rPr>
                <w:sz w:val="24"/>
                <w:szCs w:val="24"/>
              </w:rPr>
              <w:t>E</w:t>
            </w:r>
          </w:p>
        </w:tc>
        <w:tc>
          <w:tcPr>
            <w:tcW w:w="2500" w:type="pct"/>
            <w:shd w:val="clear" w:color="auto" w:fill="auto"/>
            <w:noWrap/>
            <w:vAlign w:val="center"/>
          </w:tcPr>
          <w:p w14:paraId="2C7C76D5" w14:textId="77777777" w:rsidR="00AE1194" w:rsidRPr="009F5A10" w:rsidRDefault="00AA56F7">
            <w:pPr>
              <w:pStyle w:val="afffe"/>
              <w:rPr>
                <w:sz w:val="24"/>
                <w:szCs w:val="24"/>
              </w:rPr>
            </w:pPr>
            <w:r w:rsidRPr="009F5A10">
              <w:rPr>
                <w:rFonts w:hint="eastAsia"/>
                <w:sz w:val="24"/>
                <w:szCs w:val="24"/>
              </w:rPr>
              <w:t>——</w:t>
            </w:r>
          </w:p>
        </w:tc>
      </w:tr>
    </w:tbl>
    <w:p w14:paraId="77F7E956" w14:textId="77777777" w:rsidR="00AE1194" w:rsidRPr="009F5A10" w:rsidRDefault="00AA56F7">
      <w:pPr>
        <w:pStyle w:val="affffa"/>
        <w:ind w:firstLine="480"/>
      </w:pPr>
      <w:r w:rsidRPr="009F5A10">
        <w:rPr>
          <w:rFonts w:hint="eastAsia"/>
        </w:rPr>
        <w:t>【条文说明】制冷（热泵）机组、循环水泵、风机和电梯等采用高效节能产品的同时，对其配套的电动机也应该采用高效节能的产品，所以增加了所配电动机能效要求。现行国家标准《电动机能效限定值及能效等级》</w:t>
      </w:r>
      <w:r w:rsidRPr="009F5A10">
        <w:t>GB 18613</w:t>
      </w:r>
      <w:r w:rsidRPr="009F5A10">
        <w:rPr>
          <w:rFonts w:hint="eastAsia"/>
        </w:rPr>
        <w:t>将电动机的能效分为</w:t>
      </w:r>
      <w:r w:rsidRPr="009F5A10">
        <w:t>3</w:t>
      </w:r>
      <w:r w:rsidRPr="009F5A10">
        <w:rPr>
          <w:rFonts w:hint="eastAsia"/>
        </w:rPr>
        <w:t>级，其中</w:t>
      </w:r>
      <w:r w:rsidRPr="009F5A10">
        <w:t>1</w:t>
      </w:r>
      <w:r w:rsidRPr="009F5A10">
        <w:rPr>
          <w:rFonts w:hint="eastAsia"/>
        </w:rPr>
        <w:t>级能效最高，</w:t>
      </w:r>
      <w:r w:rsidRPr="009F5A10">
        <w:t>3</w:t>
      </w:r>
      <w:r w:rsidRPr="009F5A10">
        <w:rPr>
          <w:rFonts w:hint="eastAsia"/>
        </w:rPr>
        <w:t>级能效最低，电动机能效详见现行国家标准《电动机能效限定值及能效等级》</w:t>
      </w:r>
      <w:r w:rsidRPr="009F5A10">
        <w:t>GB 18613</w:t>
      </w:r>
      <w:r w:rsidRPr="009F5A10">
        <w:rPr>
          <w:rFonts w:hint="eastAsia"/>
        </w:rPr>
        <w:t>表</w:t>
      </w:r>
      <w:r w:rsidRPr="009F5A10">
        <w:t>1~</w:t>
      </w:r>
      <w:r w:rsidRPr="009F5A10">
        <w:rPr>
          <w:rFonts w:hint="eastAsia"/>
        </w:rPr>
        <w:t>表</w:t>
      </w:r>
      <w:r w:rsidRPr="009F5A10">
        <w:t>6</w:t>
      </w:r>
      <w:r w:rsidRPr="009F5A10">
        <w:rPr>
          <w:rFonts w:hint="eastAsia"/>
        </w:rPr>
        <w:t>。国家标准《建筑节能与可再生能源利用通用规范》</w:t>
      </w:r>
      <w:r w:rsidRPr="009F5A10">
        <w:rPr>
          <w:rFonts w:hint="eastAsia"/>
        </w:rPr>
        <w:t>GB 55015-2021</w:t>
      </w:r>
      <w:r w:rsidRPr="009F5A10">
        <w:rPr>
          <w:rFonts w:hint="eastAsia"/>
        </w:rPr>
        <w:t>规定配置电动机时，所配电动机不应低于现行国家标准《电动机能效限定值及能效等级》</w:t>
      </w:r>
      <w:r w:rsidRPr="009F5A10">
        <w:t>GB 18613</w:t>
      </w:r>
      <w:r w:rsidRPr="009F5A10">
        <w:rPr>
          <w:rFonts w:hint="eastAsia"/>
        </w:rPr>
        <w:t>中的</w:t>
      </w:r>
      <w:r w:rsidRPr="009F5A10">
        <w:t>2</w:t>
      </w:r>
      <w:r w:rsidRPr="009F5A10">
        <w:rPr>
          <w:rFonts w:hint="eastAsia"/>
        </w:rPr>
        <w:t>级效率的要求。根据上述标准给出了不同建筑能效暖通空调系统的电动机等级要求。应用高效节能的产品，真正达到节约能源的目的。</w:t>
      </w:r>
    </w:p>
    <w:p w14:paraId="7CBF75C9" w14:textId="77777777" w:rsidR="00AE1194" w:rsidRPr="009F5A10" w:rsidRDefault="00AA56F7">
      <w:pPr>
        <w:spacing w:beforeLines="50" w:before="231" w:afterLines="50" w:after="231"/>
        <w:ind w:firstLine="480"/>
        <w:jc w:val="center"/>
        <w:outlineLvl w:val="2"/>
        <w:rPr>
          <w:bCs/>
        </w:rPr>
      </w:pPr>
      <w:r w:rsidRPr="009F5A10">
        <w:rPr>
          <w:bCs/>
        </w:rPr>
        <w:t xml:space="preserve">Ⅲ  </w:t>
      </w:r>
      <w:r w:rsidRPr="009F5A10">
        <w:rPr>
          <w:bCs/>
        </w:rPr>
        <w:t>生活热水</w:t>
      </w:r>
      <w:r w:rsidRPr="009F5A10">
        <w:rPr>
          <w:rFonts w:hint="eastAsia"/>
          <w:bCs/>
        </w:rPr>
        <w:t>、</w:t>
      </w:r>
      <w:r w:rsidRPr="009F5A10">
        <w:rPr>
          <w:bCs/>
        </w:rPr>
        <w:t>照明及电梯</w:t>
      </w:r>
    </w:p>
    <w:p w14:paraId="58168F70" w14:textId="77777777" w:rsidR="00AE1194" w:rsidRPr="009F5A10" w:rsidRDefault="00AA56F7">
      <w:pPr>
        <w:pStyle w:val="3"/>
        <w:keepNext w:val="0"/>
        <w:keepLines w:val="0"/>
      </w:pPr>
      <w:r w:rsidRPr="009F5A10">
        <w:rPr>
          <w:rFonts w:hint="eastAsia"/>
        </w:rPr>
        <w:lastRenderedPageBreak/>
        <w:t xml:space="preserve"> </w:t>
      </w:r>
      <w:r w:rsidRPr="009F5A10">
        <w:rPr>
          <w:rFonts w:hint="eastAsia"/>
        </w:rPr>
        <w:t>以燃气锅炉作为生活热水热源时，其锅炉额定工况下热效率应符合本标准第</w:t>
      </w:r>
      <w:r w:rsidRPr="009F5A10">
        <w:rPr>
          <w:rFonts w:hint="eastAsia"/>
        </w:rPr>
        <w:t>5</w:t>
      </w:r>
      <w:r w:rsidRPr="009F5A10">
        <w:t>.3.8</w:t>
      </w:r>
      <w:r w:rsidRPr="009F5A10">
        <w:rPr>
          <w:rFonts w:hint="eastAsia"/>
        </w:rPr>
        <w:t>条规定。</w:t>
      </w:r>
    </w:p>
    <w:p w14:paraId="7489996B" w14:textId="77777777" w:rsidR="00AE1194" w:rsidRPr="009F5A10" w:rsidRDefault="00AA56F7">
      <w:pPr>
        <w:pStyle w:val="3"/>
        <w:keepNext w:val="0"/>
        <w:keepLines w:val="0"/>
      </w:pPr>
      <w:r w:rsidRPr="009F5A10">
        <w:rPr>
          <w:rFonts w:hint="eastAsia"/>
        </w:rPr>
        <w:t xml:space="preserve"> </w:t>
      </w:r>
      <w:r w:rsidRPr="009F5A10">
        <w:rPr>
          <w:rFonts w:hint="eastAsia"/>
        </w:rPr>
        <w:t>当采用空气源热泵热水机组制备生活热水时，普通型、低温型热泵热水机在名义制热工况和规定条件下，性能系数（</w:t>
      </w:r>
      <w:r w:rsidRPr="009F5A10">
        <w:rPr>
          <w:i/>
        </w:rPr>
        <w:t>COP</w:t>
      </w:r>
      <w:r w:rsidRPr="009F5A10">
        <w:rPr>
          <w:rFonts w:hint="eastAsia"/>
        </w:rPr>
        <w:t>）分别应符合表</w:t>
      </w:r>
      <w:r w:rsidRPr="009F5A10">
        <w:rPr>
          <w:rFonts w:hint="eastAsia"/>
        </w:rPr>
        <w:t>5</w:t>
      </w:r>
      <w:r w:rsidRPr="009F5A10">
        <w:t>.3.18-1</w:t>
      </w:r>
      <w:r w:rsidRPr="009F5A10">
        <w:rPr>
          <w:rFonts w:hint="eastAsia"/>
        </w:rPr>
        <w:t>、表</w:t>
      </w:r>
      <w:r w:rsidRPr="009F5A10">
        <w:rPr>
          <w:rFonts w:hint="eastAsia"/>
        </w:rPr>
        <w:t>5</w:t>
      </w:r>
      <w:r w:rsidRPr="009F5A10">
        <w:t>.3.18-2</w:t>
      </w:r>
      <w:r w:rsidRPr="009F5A10">
        <w:rPr>
          <w:rFonts w:hint="eastAsia"/>
        </w:rPr>
        <w:t>的规定。</w:t>
      </w:r>
    </w:p>
    <w:p w14:paraId="5DCFA6FD" w14:textId="77777777" w:rsidR="00AE1194" w:rsidRPr="009F5A10" w:rsidRDefault="00AA56F7">
      <w:pPr>
        <w:pStyle w:val="aa"/>
      </w:pPr>
      <w:r w:rsidRPr="009F5A10">
        <w:rPr>
          <w:rFonts w:hint="eastAsia"/>
        </w:rPr>
        <w:t>表</w:t>
      </w:r>
      <w:r w:rsidRPr="009F5A10">
        <w:rPr>
          <w:rFonts w:hint="eastAsia"/>
        </w:rPr>
        <w:t>5</w:t>
      </w:r>
      <w:r w:rsidRPr="009F5A10">
        <w:t xml:space="preserve">.3.18-1 </w:t>
      </w:r>
      <w:r w:rsidRPr="009F5A10">
        <w:rPr>
          <w:rFonts w:hint="eastAsia"/>
        </w:rPr>
        <w:t>普通型热泵热水机性能系数（</w:t>
      </w:r>
      <w:r w:rsidRPr="009F5A10">
        <w:rPr>
          <w:i/>
        </w:rPr>
        <w:t>COP</w:t>
      </w:r>
      <w:r w:rsidRPr="009F5A10">
        <w:rPr>
          <w:rFonts w:hint="eastAsia"/>
        </w:rPr>
        <w:t>）</w:t>
      </w:r>
    </w:p>
    <w:tbl>
      <w:tblPr>
        <w:tblW w:w="0" w:type="auto"/>
        <w:tblInd w:w="-5" w:type="dxa"/>
        <w:tblLook w:val="04A0" w:firstRow="1" w:lastRow="0" w:firstColumn="1" w:lastColumn="0" w:noHBand="0" w:noVBand="1"/>
      </w:tblPr>
      <w:tblGrid>
        <w:gridCol w:w="1311"/>
        <w:gridCol w:w="1698"/>
        <w:gridCol w:w="1179"/>
        <w:gridCol w:w="1012"/>
        <w:gridCol w:w="1846"/>
        <w:gridCol w:w="1679"/>
      </w:tblGrid>
      <w:tr w:rsidR="00AE1194" w:rsidRPr="009F5A10" w14:paraId="716945E2" w14:textId="77777777">
        <w:trPr>
          <w:trHeight w:val="28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2462157" w14:textId="77777777" w:rsidR="00AE1194" w:rsidRPr="009F5A10" w:rsidRDefault="00AA56F7">
            <w:pPr>
              <w:pStyle w:val="afffe"/>
              <w:rPr>
                <w:rFonts w:cs="Times New Roman"/>
                <w:sz w:val="24"/>
                <w:szCs w:val="24"/>
              </w:rPr>
            </w:pPr>
            <w:r w:rsidRPr="009F5A10">
              <w:rPr>
                <w:rFonts w:cs="Times New Roman"/>
                <w:sz w:val="24"/>
                <w:szCs w:val="24"/>
              </w:rPr>
              <w:t>建筑能效等级</w:t>
            </w:r>
          </w:p>
        </w:tc>
        <w:tc>
          <w:tcPr>
            <w:tcW w:w="0" w:type="auto"/>
            <w:gridSpan w:val="5"/>
            <w:tcBorders>
              <w:top w:val="single" w:sz="4" w:space="0" w:color="auto"/>
              <w:left w:val="nil"/>
              <w:bottom w:val="single" w:sz="4" w:space="0" w:color="auto"/>
              <w:right w:val="single" w:sz="4" w:space="0" w:color="auto"/>
            </w:tcBorders>
            <w:shd w:val="clear" w:color="auto" w:fill="auto"/>
            <w:vAlign w:val="center"/>
          </w:tcPr>
          <w:p w14:paraId="5779A985" w14:textId="77777777" w:rsidR="00AE1194" w:rsidRPr="009F5A10" w:rsidRDefault="00AA56F7">
            <w:pPr>
              <w:pStyle w:val="afffe"/>
              <w:rPr>
                <w:rFonts w:cs="Times New Roman"/>
                <w:sz w:val="24"/>
                <w:szCs w:val="24"/>
              </w:rPr>
            </w:pPr>
            <w:r w:rsidRPr="009F5A10">
              <w:rPr>
                <w:rFonts w:cs="Times New Roman"/>
                <w:sz w:val="24"/>
                <w:szCs w:val="24"/>
              </w:rPr>
              <w:t>名义制热量</w:t>
            </w:r>
            <w:r w:rsidRPr="009F5A10">
              <w:rPr>
                <w:rFonts w:cs="Times New Roman"/>
                <w:i/>
                <w:iCs/>
                <w:sz w:val="24"/>
                <w:szCs w:val="24"/>
              </w:rPr>
              <w:t>H</w:t>
            </w:r>
            <w:r w:rsidRPr="009F5A10">
              <w:rPr>
                <w:rFonts w:cs="Times New Roman"/>
                <w:sz w:val="24"/>
                <w:szCs w:val="24"/>
              </w:rPr>
              <w:t>（</w:t>
            </w:r>
            <w:r w:rsidRPr="009F5A10">
              <w:rPr>
                <w:rFonts w:cs="Times New Roman"/>
                <w:sz w:val="24"/>
                <w:szCs w:val="24"/>
              </w:rPr>
              <w:t>kW</w:t>
            </w:r>
            <w:r w:rsidRPr="009F5A10">
              <w:rPr>
                <w:rFonts w:cs="Times New Roman"/>
                <w:sz w:val="24"/>
                <w:szCs w:val="24"/>
              </w:rPr>
              <w:t>）</w:t>
            </w:r>
          </w:p>
        </w:tc>
      </w:tr>
      <w:tr w:rsidR="00AE1194" w:rsidRPr="009F5A10" w14:paraId="6F805C21" w14:textId="77777777">
        <w:trPr>
          <w:trHeight w:val="285"/>
        </w:trPr>
        <w:tc>
          <w:tcPr>
            <w:tcW w:w="0" w:type="auto"/>
            <w:vMerge/>
            <w:tcBorders>
              <w:top w:val="single" w:sz="4" w:space="0" w:color="auto"/>
              <w:left w:val="single" w:sz="4" w:space="0" w:color="auto"/>
              <w:bottom w:val="single" w:sz="4" w:space="0" w:color="auto"/>
              <w:right w:val="single" w:sz="4" w:space="0" w:color="auto"/>
            </w:tcBorders>
            <w:vAlign w:val="center"/>
          </w:tcPr>
          <w:p w14:paraId="6EAAD587" w14:textId="77777777" w:rsidR="00AE1194" w:rsidRPr="009F5A10" w:rsidRDefault="00AE1194">
            <w:pPr>
              <w:pStyle w:val="afffe"/>
              <w:rPr>
                <w:rFonts w:cs="Times New Roman"/>
                <w:sz w:val="24"/>
                <w:szCs w:val="24"/>
              </w:rPr>
            </w:pP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14:paraId="2ACE8193" w14:textId="77777777" w:rsidR="00AE1194" w:rsidRPr="009F5A10" w:rsidRDefault="00AA56F7">
            <w:pPr>
              <w:pStyle w:val="afffe"/>
              <w:rPr>
                <w:rFonts w:eastAsia="等线" w:cs="Times New Roman"/>
                <w:i/>
                <w:iCs/>
                <w:sz w:val="24"/>
                <w:szCs w:val="24"/>
              </w:rPr>
            </w:pPr>
            <w:r w:rsidRPr="009F5A10">
              <w:rPr>
                <w:rFonts w:eastAsia="等线" w:cs="Times New Roman"/>
                <w:i/>
                <w:iCs/>
                <w:sz w:val="24"/>
                <w:szCs w:val="24"/>
              </w:rPr>
              <w:t>H</w:t>
            </w:r>
            <w:r w:rsidRPr="009F5A10">
              <w:rPr>
                <w:rFonts w:cs="Times New Roman"/>
                <w:sz w:val="24"/>
                <w:szCs w:val="24"/>
              </w:rPr>
              <w:t>≤</w:t>
            </w:r>
            <w:r w:rsidRPr="009F5A10">
              <w:rPr>
                <w:rFonts w:eastAsia="等线" w:cs="Times New Roman"/>
                <w:sz w:val="24"/>
                <w:szCs w:val="24"/>
              </w:rPr>
              <w:t>10</w:t>
            </w:r>
          </w:p>
        </w:tc>
        <w:tc>
          <w:tcPr>
            <w:tcW w:w="0" w:type="auto"/>
            <w:gridSpan w:val="3"/>
            <w:tcBorders>
              <w:top w:val="single" w:sz="4" w:space="0" w:color="auto"/>
              <w:left w:val="nil"/>
              <w:bottom w:val="single" w:sz="4" w:space="0" w:color="auto"/>
              <w:right w:val="single" w:sz="4" w:space="0" w:color="auto"/>
            </w:tcBorders>
            <w:shd w:val="clear" w:color="auto" w:fill="auto"/>
            <w:vAlign w:val="center"/>
          </w:tcPr>
          <w:p w14:paraId="4F4D9CAC" w14:textId="77777777" w:rsidR="00AE1194" w:rsidRPr="009F5A10" w:rsidRDefault="00AA56F7">
            <w:pPr>
              <w:pStyle w:val="afffe"/>
              <w:rPr>
                <w:rFonts w:eastAsia="等线" w:cs="Times New Roman"/>
                <w:i/>
                <w:iCs/>
                <w:sz w:val="24"/>
                <w:szCs w:val="24"/>
              </w:rPr>
            </w:pPr>
            <w:r w:rsidRPr="009F5A10">
              <w:rPr>
                <w:rFonts w:eastAsia="等线" w:cs="Times New Roman"/>
                <w:i/>
                <w:iCs/>
                <w:sz w:val="24"/>
                <w:szCs w:val="24"/>
              </w:rPr>
              <w:t>H</w:t>
            </w:r>
            <w:r w:rsidRPr="009F5A10">
              <w:rPr>
                <w:rFonts w:cs="Times New Roman"/>
                <w:sz w:val="24"/>
                <w:szCs w:val="24"/>
              </w:rPr>
              <w:t>≥</w:t>
            </w:r>
            <w:r w:rsidRPr="009F5A10">
              <w:rPr>
                <w:rFonts w:eastAsia="等线" w:cs="Times New Roman"/>
                <w:sz w:val="24"/>
                <w:szCs w:val="24"/>
              </w:rPr>
              <w:t>10</w:t>
            </w:r>
          </w:p>
        </w:tc>
      </w:tr>
      <w:tr w:rsidR="00AE1194" w:rsidRPr="009F5A10" w14:paraId="31D5D6F9" w14:textId="77777777">
        <w:trPr>
          <w:trHeight w:val="765"/>
        </w:trPr>
        <w:tc>
          <w:tcPr>
            <w:tcW w:w="0" w:type="auto"/>
            <w:vMerge/>
            <w:tcBorders>
              <w:top w:val="single" w:sz="4" w:space="0" w:color="auto"/>
              <w:left w:val="single" w:sz="4" w:space="0" w:color="auto"/>
              <w:bottom w:val="single" w:sz="4" w:space="0" w:color="auto"/>
              <w:right w:val="single" w:sz="4" w:space="0" w:color="auto"/>
            </w:tcBorders>
            <w:vAlign w:val="center"/>
          </w:tcPr>
          <w:p w14:paraId="2A5B628A" w14:textId="77777777" w:rsidR="00AE1194" w:rsidRPr="009F5A10" w:rsidRDefault="00AE1194">
            <w:pPr>
              <w:pStyle w:val="afffe"/>
              <w:rPr>
                <w:rFonts w:cs="Times New Roman"/>
                <w:sz w:val="24"/>
                <w:szCs w:val="24"/>
              </w:rPr>
            </w:pPr>
          </w:p>
        </w:tc>
        <w:tc>
          <w:tcPr>
            <w:tcW w:w="0" w:type="auto"/>
            <w:tcBorders>
              <w:top w:val="nil"/>
              <w:left w:val="nil"/>
              <w:bottom w:val="single" w:sz="4" w:space="0" w:color="auto"/>
              <w:right w:val="single" w:sz="4" w:space="0" w:color="auto"/>
            </w:tcBorders>
            <w:shd w:val="clear" w:color="auto" w:fill="auto"/>
            <w:vAlign w:val="center"/>
          </w:tcPr>
          <w:p w14:paraId="0EE0080D" w14:textId="77777777" w:rsidR="00AE1194" w:rsidRPr="009F5A10" w:rsidRDefault="00AA56F7">
            <w:pPr>
              <w:pStyle w:val="afffe"/>
              <w:rPr>
                <w:rFonts w:cs="Times New Roman"/>
                <w:sz w:val="24"/>
                <w:szCs w:val="24"/>
              </w:rPr>
            </w:pPr>
            <w:r w:rsidRPr="009F5A10">
              <w:rPr>
                <w:rFonts w:cs="Times New Roman"/>
                <w:sz w:val="24"/>
                <w:szCs w:val="24"/>
              </w:rPr>
              <w:t>一次（循环）加热</w:t>
            </w:r>
          </w:p>
        </w:tc>
        <w:tc>
          <w:tcPr>
            <w:tcW w:w="0" w:type="auto"/>
            <w:tcBorders>
              <w:top w:val="nil"/>
              <w:left w:val="nil"/>
              <w:bottom w:val="single" w:sz="4" w:space="0" w:color="auto"/>
              <w:right w:val="single" w:sz="4" w:space="0" w:color="auto"/>
            </w:tcBorders>
            <w:shd w:val="clear" w:color="auto" w:fill="auto"/>
            <w:vAlign w:val="center"/>
          </w:tcPr>
          <w:p w14:paraId="43A18BE0" w14:textId="77777777" w:rsidR="00AE1194" w:rsidRPr="009F5A10" w:rsidRDefault="00AA56F7">
            <w:pPr>
              <w:pStyle w:val="afffe"/>
              <w:rPr>
                <w:rFonts w:cs="Times New Roman"/>
                <w:sz w:val="24"/>
                <w:szCs w:val="24"/>
              </w:rPr>
            </w:pPr>
            <w:r w:rsidRPr="009F5A10">
              <w:rPr>
                <w:rFonts w:cs="Times New Roman"/>
                <w:sz w:val="24"/>
                <w:szCs w:val="24"/>
              </w:rPr>
              <w:t>静态加热式</w:t>
            </w:r>
          </w:p>
        </w:tc>
        <w:tc>
          <w:tcPr>
            <w:tcW w:w="0" w:type="auto"/>
            <w:tcBorders>
              <w:top w:val="nil"/>
              <w:left w:val="nil"/>
              <w:bottom w:val="single" w:sz="4" w:space="0" w:color="auto"/>
              <w:right w:val="single" w:sz="4" w:space="0" w:color="auto"/>
            </w:tcBorders>
            <w:shd w:val="clear" w:color="auto" w:fill="auto"/>
            <w:vAlign w:val="center"/>
          </w:tcPr>
          <w:p w14:paraId="277FF036" w14:textId="77777777" w:rsidR="00AE1194" w:rsidRPr="009F5A10" w:rsidRDefault="00AA56F7">
            <w:pPr>
              <w:pStyle w:val="afffe"/>
              <w:rPr>
                <w:rFonts w:cs="Times New Roman"/>
                <w:sz w:val="24"/>
                <w:szCs w:val="24"/>
              </w:rPr>
            </w:pPr>
            <w:r w:rsidRPr="009F5A10">
              <w:rPr>
                <w:rFonts w:cs="Times New Roman"/>
                <w:sz w:val="24"/>
                <w:szCs w:val="24"/>
              </w:rPr>
              <w:t>一次加热</w:t>
            </w:r>
          </w:p>
        </w:tc>
        <w:tc>
          <w:tcPr>
            <w:tcW w:w="0" w:type="auto"/>
            <w:tcBorders>
              <w:top w:val="nil"/>
              <w:left w:val="nil"/>
              <w:bottom w:val="single" w:sz="4" w:space="0" w:color="auto"/>
              <w:right w:val="single" w:sz="4" w:space="0" w:color="auto"/>
            </w:tcBorders>
            <w:shd w:val="clear" w:color="auto" w:fill="auto"/>
            <w:vAlign w:val="center"/>
          </w:tcPr>
          <w:p w14:paraId="722F074E" w14:textId="77777777" w:rsidR="00AE1194" w:rsidRPr="009F5A10" w:rsidRDefault="00AA56F7">
            <w:pPr>
              <w:pStyle w:val="afffe"/>
              <w:rPr>
                <w:rFonts w:cs="Times New Roman"/>
                <w:sz w:val="24"/>
                <w:szCs w:val="24"/>
              </w:rPr>
            </w:pPr>
            <w:r w:rsidRPr="009F5A10">
              <w:rPr>
                <w:rFonts w:cs="Times New Roman"/>
                <w:sz w:val="24"/>
                <w:szCs w:val="24"/>
              </w:rPr>
              <w:t>循环加热不提供水泵</w:t>
            </w:r>
          </w:p>
        </w:tc>
        <w:tc>
          <w:tcPr>
            <w:tcW w:w="0" w:type="auto"/>
            <w:tcBorders>
              <w:top w:val="nil"/>
              <w:left w:val="nil"/>
              <w:bottom w:val="single" w:sz="4" w:space="0" w:color="auto"/>
              <w:right w:val="single" w:sz="4" w:space="0" w:color="auto"/>
            </w:tcBorders>
            <w:shd w:val="clear" w:color="auto" w:fill="auto"/>
            <w:vAlign w:val="center"/>
          </w:tcPr>
          <w:p w14:paraId="11382450" w14:textId="77777777" w:rsidR="00AE1194" w:rsidRPr="009F5A10" w:rsidRDefault="00AA56F7">
            <w:pPr>
              <w:pStyle w:val="afffe"/>
              <w:rPr>
                <w:rFonts w:cs="Times New Roman"/>
                <w:sz w:val="24"/>
                <w:szCs w:val="24"/>
              </w:rPr>
            </w:pPr>
            <w:r w:rsidRPr="009F5A10">
              <w:rPr>
                <w:rFonts w:cs="Times New Roman"/>
                <w:sz w:val="24"/>
                <w:szCs w:val="24"/>
              </w:rPr>
              <w:t>循环加热提供水泵</w:t>
            </w:r>
          </w:p>
        </w:tc>
      </w:tr>
      <w:tr w:rsidR="00AE1194" w:rsidRPr="009F5A10" w14:paraId="4B6098D5" w14:textId="77777777">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14:paraId="73A4D3FD" w14:textId="77777777" w:rsidR="00AE1194" w:rsidRPr="009F5A10" w:rsidRDefault="00AA56F7">
            <w:pPr>
              <w:pStyle w:val="afffe"/>
              <w:rPr>
                <w:rFonts w:eastAsia="等线" w:cs="Times New Roman"/>
                <w:sz w:val="24"/>
                <w:szCs w:val="24"/>
              </w:rPr>
            </w:pPr>
            <w:r w:rsidRPr="009F5A10">
              <w:rPr>
                <w:rFonts w:eastAsia="等线" w:cs="Times New Roman"/>
                <w:sz w:val="24"/>
                <w:szCs w:val="24"/>
              </w:rPr>
              <w:t>A+</w:t>
            </w:r>
          </w:p>
        </w:tc>
        <w:tc>
          <w:tcPr>
            <w:tcW w:w="0" w:type="auto"/>
            <w:tcBorders>
              <w:top w:val="nil"/>
              <w:left w:val="nil"/>
              <w:bottom w:val="single" w:sz="4" w:space="0" w:color="auto"/>
              <w:right w:val="single" w:sz="4" w:space="0" w:color="auto"/>
            </w:tcBorders>
            <w:shd w:val="clear" w:color="auto" w:fill="auto"/>
            <w:vAlign w:val="center"/>
          </w:tcPr>
          <w:p w14:paraId="15658055" w14:textId="77777777" w:rsidR="00AE1194" w:rsidRPr="009F5A10" w:rsidRDefault="00AA56F7">
            <w:pPr>
              <w:pStyle w:val="afffe"/>
              <w:rPr>
                <w:rFonts w:eastAsia="等线" w:cs="Times New Roman"/>
                <w:sz w:val="24"/>
                <w:szCs w:val="24"/>
              </w:rPr>
            </w:pPr>
            <w:r w:rsidRPr="009F5A10">
              <w:rPr>
                <w:rFonts w:eastAsia="等线" w:cs="Times New Roman"/>
                <w:sz w:val="24"/>
                <w:szCs w:val="24"/>
              </w:rPr>
              <w:t xml:space="preserve">4.60 </w:t>
            </w:r>
          </w:p>
        </w:tc>
        <w:tc>
          <w:tcPr>
            <w:tcW w:w="0" w:type="auto"/>
            <w:tcBorders>
              <w:top w:val="nil"/>
              <w:left w:val="nil"/>
              <w:bottom w:val="single" w:sz="4" w:space="0" w:color="auto"/>
              <w:right w:val="single" w:sz="4" w:space="0" w:color="auto"/>
            </w:tcBorders>
            <w:shd w:val="clear" w:color="auto" w:fill="auto"/>
            <w:vAlign w:val="center"/>
          </w:tcPr>
          <w:p w14:paraId="71F8F440" w14:textId="77777777" w:rsidR="00AE1194" w:rsidRPr="009F5A10" w:rsidRDefault="00AA56F7">
            <w:pPr>
              <w:pStyle w:val="afffe"/>
              <w:rPr>
                <w:rFonts w:eastAsia="等线" w:cs="Times New Roman"/>
                <w:sz w:val="24"/>
                <w:szCs w:val="24"/>
              </w:rPr>
            </w:pPr>
            <w:r w:rsidRPr="009F5A10">
              <w:rPr>
                <w:rFonts w:eastAsia="等线" w:cs="Times New Roman"/>
                <w:sz w:val="24"/>
                <w:szCs w:val="24"/>
              </w:rPr>
              <w:t xml:space="preserve">4.20 </w:t>
            </w:r>
          </w:p>
        </w:tc>
        <w:tc>
          <w:tcPr>
            <w:tcW w:w="0" w:type="auto"/>
            <w:tcBorders>
              <w:top w:val="nil"/>
              <w:left w:val="nil"/>
              <w:bottom w:val="single" w:sz="4" w:space="0" w:color="auto"/>
              <w:right w:val="single" w:sz="4" w:space="0" w:color="auto"/>
            </w:tcBorders>
            <w:shd w:val="clear" w:color="auto" w:fill="auto"/>
            <w:vAlign w:val="center"/>
          </w:tcPr>
          <w:p w14:paraId="76BF1E01" w14:textId="77777777" w:rsidR="00AE1194" w:rsidRPr="009F5A10" w:rsidRDefault="00AA56F7">
            <w:pPr>
              <w:pStyle w:val="afffe"/>
              <w:rPr>
                <w:rFonts w:eastAsia="等线" w:cs="Times New Roman"/>
                <w:sz w:val="24"/>
                <w:szCs w:val="24"/>
              </w:rPr>
            </w:pPr>
            <w:r w:rsidRPr="009F5A10">
              <w:rPr>
                <w:rFonts w:eastAsia="等线" w:cs="Times New Roman"/>
                <w:sz w:val="24"/>
                <w:szCs w:val="24"/>
              </w:rPr>
              <w:t xml:space="preserve">4.60 </w:t>
            </w:r>
          </w:p>
        </w:tc>
        <w:tc>
          <w:tcPr>
            <w:tcW w:w="0" w:type="auto"/>
            <w:tcBorders>
              <w:top w:val="nil"/>
              <w:left w:val="nil"/>
              <w:bottom w:val="single" w:sz="4" w:space="0" w:color="auto"/>
              <w:right w:val="single" w:sz="4" w:space="0" w:color="auto"/>
            </w:tcBorders>
            <w:shd w:val="clear" w:color="auto" w:fill="auto"/>
            <w:vAlign w:val="center"/>
          </w:tcPr>
          <w:p w14:paraId="1CEEF5CA" w14:textId="77777777" w:rsidR="00AE1194" w:rsidRPr="009F5A10" w:rsidRDefault="00AA56F7">
            <w:pPr>
              <w:pStyle w:val="afffe"/>
              <w:rPr>
                <w:rFonts w:eastAsia="等线" w:cs="Times New Roman"/>
                <w:sz w:val="24"/>
                <w:szCs w:val="24"/>
              </w:rPr>
            </w:pPr>
            <w:r w:rsidRPr="009F5A10">
              <w:rPr>
                <w:rFonts w:eastAsia="等线" w:cs="Times New Roman"/>
                <w:sz w:val="24"/>
                <w:szCs w:val="24"/>
              </w:rPr>
              <w:t xml:space="preserve">4.60 </w:t>
            </w:r>
          </w:p>
        </w:tc>
        <w:tc>
          <w:tcPr>
            <w:tcW w:w="0" w:type="auto"/>
            <w:tcBorders>
              <w:top w:val="nil"/>
              <w:left w:val="nil"/>
              <w:bottom w:val="single" w:sz="4" w:space="0" w:color="auto"/>
              <w:right w:val="single" w:sz="4" w:space="0" w:color="auto"/>
            </w:tcBorders>
            <w:shd w:val="clear" w:color="auto" w:fill="auto"/>
            <w:vAlign w:val="center"/>
          </w:tcPr>
          <w:p w14:paraId="16580FBE" w14:textId="77777777" w:rsidR="00AE1194" w:rsidRPr="009F5A10" w:rsidRDefault="00AA56F7">
            <w:pPr>
              <w:pStyle w:val="afffe"/>
              <w:rPr>
                <w:rFonts w:eastAsia="等线" w:cs="Times New Roman"/>
                <w:sz w:val="24"/>
                <w:szCs w:val="24"/>
              </w:rPr>
            </w:pPr>
            <w:r w:rsidRPr="009F5A10">
              <w:rPr>
                <w:rFonts w:eastAsia="等线" w:cs="Times New Roman"/>
                <w:sz w:val="24"/>
                <w:szCs w:val="24"/>
              </w:rPr>
              <w:t xml:space="preserve">4.50 </w:t>
            </w:r>
          </w:p>
        </w:tc>
      </w:tr>
      <w:tr w:rsidR="00AE1194" w:rsidRPr="009F5A10" w14:paraId="01A584A0" w14:textId="77777777">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14:paraId="53D3EEAE" w14:textId="77777777" w:rsidR="00AE1194" w:rsidRPr="009F5A10" w:rsidRDefault="00AA56F7">
            <w:pPr>
              <w:pStyle w:val="afffe"/>
              <w:rPr>
                <w:rFonts w:eastAsia="等线" w:cs="Times New Roman"/>
                <w:sz w:val="24"/>
                <w:szCs w:val="24"/>
              </w:rPr>
            </w:pPr>
            <w:r w:rsidRPr="009F5A10">
              <w:rPr>
                <w:rFonts w:eastAsia="等线" w:cs="Times New Roman"/>
                <w:sz w:val="24"/>
                <w:szCs w:val="24"/>
              </w:rPr>
              <w:t>A</w:t>
            </w:r>
          </w:p>
        </w:tc>
        <w:tc>
          <w:tcPr>
            <w:tcW w:w="0" w:type="auto"/>
            <w:tcBorders>
              <w:top w:val="nil"/>
              <w:left w:val="nil"/>
              <w:bottom w:val="single" w:sz="4" w:space="0" w:color="auto"/>
              <w:right w:val="single" w:sz="4" w:space="0" w:color="auto"/>
            </w:tcBorders>
            <w:shd w:val="clear" w:color="auto" w:fill="auto"/>
            <w:vAlign w:val="center"/>
          </w:tcPr>
          <w:p w14:paraId="0478781C" w14:textId="77777777" w:rsidR="00AE1194" w:rsidRPr="009F5A10" w:rsidRDefault="00AA56F7">
            <w:pPr>
              <w:pStyle w:val="afffe"/>
              <w:rPr>
                <w:rFonts w:eastAsia="等线" w:cs="Times New Roman"/>
                <w:sz w:val="24"/>
                <w:szCs w:val="24"/>
              </w:rPr>
            </w:pPr>
            <w:r w:rsidRPr="009F5A10">
              <w:rPr>
                <w:rFonts w:eastAsia="等线" w:cs="Times New Roman"/>
                <w:sz w:val="24"/>
                <w:szCs w:val="24"/>
              </w:rPr>
              <w:t xml:space="preserve">4.40 </w:t>
            </w:r>
          </w:p>
        </w:tc>
        <w:tc>
          <w:tcPr>
            <w:tcW w:w="0" w:type="auto"/>
            <w:tcBorders>
              <w:top w:val="nil"/>
              <w:left w:val="nil"/>
              <w:bottom w:val="single" w:sz="4" w:space="0" w:color="auto"/>
              <w:right w:val="single" w:sz="4" w:space="0" w:color="auto"/>
            </w:tcBorders>
            <w:shd w:val="clear" w:color="auto" w:fill="auto"/>
            <w:vAlign w:val="center"/>
          </w:tcPr>
          <w:p w14:paraId="1CA4770E" w14:textId="77777777" w:rsidR="00AE1194" w:rsidRPr="009F5A10" w:rsidRDefault="00AA56F7">
            <w:pPr>
              <w:pStyle w:val="afffe"/>
              <w:rPr>
                <w:rFonts w:eastAsia="等线" w:cs="Times New Roman"/>
                <w:sz w:val="24"/>
                <w:szCs w:val="24"/>
              </w:rPr>
            </w:pPr>
            <w:r w:rsidRPr="009F5A10">
              <w:rPr>
                <w:rFonts w:eastAsia="等线" w:cs="Times New Roman"/>
                <w:sz w:val="24"/>
                <w:szCs w:val="24"/>
              </w:rPr>
              <w:t xml:space="preserve">4.00 </w:t>
            </w:r>
          </w:p>
        </w:tc>
        <w:tc>
          <w:tcPr>
            <w:tcW w:w="0" w:type="auto"/>
            <w:tcBorders>
              <w:top w:val="nil"/>
              <w:left w:val="nil"/>
              <w:bottom w:val="single" w:sz="4" w:space="0" w:color="auto"/>
              <w:right w:val="single" w:sz="4" w:space="0" w:color="auto"/>
            </w:tcBorders>
            <w:shd w:val="clear" w:color="auto" w:fill="auto"/>
            <w:vAlign w:val="center"/>
          </w:tcPr>
          <w:p w14:paraId="6C78265B" w14:textId="77777777" w:rsidR="00AE1194" w:rsidRPr="009F5A10" w:rsidRDefault="00AA56F7">
            <w:pPr>
              <w:pStyle w:val="afffe"/>
              <w:rPr>
                <w:rFonts w:eastAsia="等线" w:cs="Times New Roman"/>
                <w:sz w:val="24"/>
                <w:szCs w:val="24"/>
              </w:rPr>
            </w:pPr>
            <w:r w:rsidRPr="009F5A10">
              <w:rPr>
                <w:rFonts w:eastAsia="等线" w:cs="Times New Roman"/>
                <w:sz w:val="24"/>
                <w:szCs w:val="24"/>
              </w:rPr>
              <w:t xml:space="preserve">4.40 </w:t>
            </w:r>
          </w:p>
        </w:tc>
        <w:tc>
          <w:tcPr>
            <w:tcW w:w="0" w:type="auto"/>
            <w:tcBorders>
              <w:top w:val="nil"/>
              <w:left w:val="nil"/>
              <w:bottom w:val="single" w:sz="4" w:space="0" w:color="auto"/>
              <w:right w:val="single" w:sz="4" w:space="0" w:color="auto"/>
            </w:tcBorders>
            <w:shd w:val="clear" w:color="auto" w:fill="auto"/>
            <w:vAlign w:val="center"/>
          </w:tcPr>
          <w:p w14:paraId="58645BD5" w14:textId="77777777" w:rsidR="00AE1194" w:rsidRPr="009F5A10" w:rsidRDefault="00AA56F7">
            <w:pPr>
              <w:pStyle w:val="afffe"/>
              <w:rPr>
                <w:rFonts w:eastAsia="等线" w:cs="Times New Roman"/>
                <w:sz w:val="24"/>
                <w:szCs w:val="24"/>
              </w:rPr>
            </w:pPr>
            <w:r w:rsidRPr="009F5A10">
              <w:rPr>
                <w:rFonts w:eastAsia="等线" w:cs="Times New Roman"/>
                <w:sz w:val="24"/>
                <w:szCs w:val="24"/>
              </w:rPr>
              <w:t xml:space="preserve">4.40 </w:t>
            </w:r>
          </w:p>
        </w:tc>
        <w:tc>
          <w:tcPr>
            <w:tcW w:w="0" w:type="auto"/>
            <w:tcBorders>
              <w:top w:val="nil"/>
              <w:left w:val="nil"/>
              <w:bottom w:val="single" w:sz="4" w:space="0" w:color="auto"/>
              <w:right w:val="single" w:sz="4" w:space="0" w:color="auto"/>
            </w:tcBorders>
            <w:shd w:val="clear" w:color="auto" w:fill="auto"/>
            <w:vAlign w:val="center"/>
          </w:tcPr>
          <w:p w14:paraId="1D23CE14" w14:textId="77777777" w:rsidR="00AE1194" w:rsidRPr="009F5A10" w:rsidRDefault="00AA56F7">
            <w:pPr>
              <w:pStyle w:val="afffe"/>
              <w:rPr>
                <w:rFonts w:eastAsia="等线" w:cs="Times New Roman"/>
                <w:sz w:val="24"/>
                <w:szCs w:val="24"/>
              </w:rPr>
            </w:pPr>
            <w:r w:rsidRPr="009F5A10">
              <w:rPr>
                <w:rFonts w:eastAsia="等线" w:cs="Times New Roman"/>
                <w:sz w:val="24"/>
                <w:szCs w:val="24"/>
              </w:rPr>
              <w:t xml:space="preserve">4.30 </w:t>
            </w:r>
          </w:p>
        </w:tc>
      </w:tr>
      <w:tr w:rsidR="00AE1194" w:rsidRPr="009F5A10" w14:paraId="347997C1" w14:textId="77777777">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14:paraId="45DD99CF" w14:textId="77777777" w:rsidR="00AE1194" w:rsidRPr="009F5A10" w:rsidRDefault="00AA56F7">
            <w:pPr>
              <w:pStyle w:val="afffe"/>
              <w:rPr>
                <w:rFonts w:eastAsia="等线" w:cs="Times New Roman"/>
                <w:sz w:val="24"/>
                <w:szCs w:val="24"/>
              </w:rPr>
            </w:pPr>
            <w:r w:rsidRPr="009F5A10">
              <w:rPr>
                <w:rFonts w:eastAsia="等线" w:cs="Times New Roman"/>
                <w:sz w:val="24"/>
                <w:szCs w:val="24"/>
              </w:rPr>
              <w:t>A-</w:t>
            </w:r>
          </w:p>
        </w:tc>
        <w:tc>
          <w:tcPr>
            <w:tcW w:w="0" w:type="auto"/>
            <w:tcBorders>
              <w:top w:val="nil"/>
              <w:left w:val="nil"/>
              <w:bottom w:val="single" w:sz="4" w:space="0" w:color="auto"/>
              <w:right w:val="single" w:sz="4" w:space="0" w:color="auto"/>
            </w:tcBorders>
            <w:shd w:val="clear" w:color="auto" w:fill="auto"/>
            <w:vAlign w:val="center"/>
          </w:tcPr>
          <w:p w14:paraId="61627011" w14:textId="77777777" w:rsidR="00AE1194" w:rsidRPr="009F5A10" w:rsidRDefault="00AA56F7">
            <w:pPr>
              <w:pStyle w:val="afffe"/>
              <w:rPr>
                <w:rFonts w:eastAsia="等线" w:cs="Times New Roman"/>
                <w:sz w:val="24"/>
                <w:szCs w:val="24"/>
              </w:rPr>
            </w:pPr>
            <w:r w:rsidRPr="009F5A10">
              <w:rPr>
                <w:rFonts w:eastAsia="等线" w:cs="Times New Roman"/>
                <w:sz w:val="24"/>
                <w:szCs w:val="24"/>
              </w:rPr>
              <w:t xml:space="preserve">4.10 </w:t>
            </w:r>
          </w:p>
        </w:tc>
        <w:tc>
          <w:tcPr>
            <w:tcW w:w="0" w:type="auto"/>
            <w:tcBorders>
              <w:top w:val="nil"/>
              <w:left w:val="nil"/>
              <w:bottom w:val="single" w:sz="4" w:space="0" w:color="auto"/>
              <w:right w:val="single" w:sz="4" w:space="0" w:color="auto"/>
            </w:tcBorders>
            <w:shd w:val="clear" w:color="auto" w:fill="auto"/>
            <w:vAlign w:val="center"/>
          </w:tcPr>
          <w:p w14:paraId="187227A0" w14:textId="77777777" w:rsidR="00AE1194" w:rsidRPr="009F5A10" w:rsidRDefault="00AA56F7">
            <w:pPr>
              <w:pStyle w:val="afffe"/>
              <w:rPr>
                <w:rFonts w:eastAsia="等线" w:cs="Times New Roman"/>
                <w:sz w:val="24"/>
                <w:szCs w:val="24"/>
              </w:rPr>
            </w:pPr>
            <w:r w:rsidRPr="009F5A10">
              <w:rPr>
                <w:rFonts w:eastAsia="等线" w:cs="Times New Roman"/>
                <w:sz w:val="24"/>
                <w:szCs w:val="24"/>
              </w:rPr>
              <w:t xml:space="preserve">3.80 </w:t>
            </w:r>
          </w:p>
        </w:tc>
        <w:tc>
          <w:tcPr>
            <w:tcW w:w="0" w:type="auto"/>
            <w:tcBorders>
              <w:top w:val="nil"/>
              <w:left w:val="nil"/>
              <w:bottom w:val="single" w:sz="4" w:space="0" w:color="auto"/>
              <w:right w:val="single" w:sz="4" w:space="0" w:color="auto"/>
            </w:tcBorders>
            <w:shd w:val="clear" w:color="auto" w:fill="auto"/>
            <w:vAlign w:val="center"/>
          </w:tcPr>
          <w:p w14:paraId="6E66EABB" w14:textId="77777777" w:rsidR="00AE1194" w:rsidRPr="009F5A10" w:rsidRDefault="00AA56F7">
            <w:pPr>
              <w:pStyle w:val="afffe"/>
              <w:rPr>
                <w:rFonts w:eastAsia="等线" w:cs="Times New Roman"/>
                <w:sz w:val="24"/>
                <w:szCs w:val="24"/>
              </w:rPr>
            </w:pPr>
            <w:r w:rsidRPr="009F5A10">
              <w:rPr>
                <w:rFonts w:eastAsia="等线" w:cs="Times New Roman"/>
                <w:sz w:val="24"/>
                <w:szCs w:val="24"/>
              </w:rPr>
              <w:t xml:space="preserve">4.10 </w:t>
            </w:r>
          </w:p>
        </w:tc>
        <w:tc>
          <w:tcPr>
            <w:tcW w:w="0" w:type="auto"/>
            <w:tcBorders>
              <w:top w:val="nil"/>
              <w:left w:val="nil"/>
              <w:bottom w:val="single" w:sz="4" w:space="0" w:color="auto"/>
              <w:right w:val="single" w:sz="4" w:space="0" w:color="auto"/>
            </w:tcBorders>
            <w:shd w:val="clear" w:color="auto" w:fill="auto"/>
            <w:vAlign w:val="center"/>
          </w:tcPr>
          <w:p w14:paraId="7D47FE51" w14:textId="77777777" w:rsidR="00AE1194" w:rsidRPr="009F5A10" w:rsidRDefault="00AA56F7">
            <w:pPr>
              <w:pStyle w:val="afffe"/>
              <w:rPr>
                <w:rFonts w:eastAsia="等线" w:cs="Times New Roman"/>
                <w:sz w:val="24"/>
                <w:szCs w:val="24"/>
              </w:rPr>
            </w:pPr>
            <w:r w:rsidRPr="009F5A10">
              <w:rPr>
                <w:rFonts w:eastAsia="等线" w:cs="Times New Roman"/>
                <w:sz w:val="24"/>
                <w:szCs w:val="24"/>
              </w:rPr>
              <w:t xml:space="preserve">4.10 </w:t>
            </w:r>
          </w:p>
        </w:tc>
        <w:tc>
          <w:tcPr>
            <w:tcW w:w="0" w:type="auto"/>
            <w:tcBorders>
              <w:top w:val="nil"/>
              <w:left w:val="nil"/>
              <w:bottom w:val="single" w:sz="4" w:space="0" w:color="auto"/>
              <w:right w:val="single" w:sz="4" w:space="0" w:color="auto"/>
            </w:tcBorders>
            <w:shd w:val="clear" w:color="auto" w:fill="auto"/>
            <w:vAlign w:val="center"/>
          </w:tcPr>
          <w:p w14:paraId="4DF46954" w14:textId="77777777" w:rsidR="00AE1194" w:rsidRPr="009F5A10" w:rsidRDefault="00AA56F7">
            <w:pPr>
              <w:pStyle w:val="afffe"/>
              <w:rPr>
                <w:rFonts w:eastAsia="等线" w:cs="Times New Roman"/>
                <w:sz w:val="24"/>
                <w:szCs w:val="24"/>
              </w:rPr>
            </w:pPr>
            <w:r w:rsidRPr="009F5A10">
              <w:rPr>
                <w:rFonts w:eastAsia="等线" w:cs="Times New Roman"/>
                <w:sz w:val="24"/>
                <w:szCs w:val="24"/>
              </w:rPr>
              <w:t xml:space="preserve">4.00 </w:t>
            </w:r>
          </w:p>
        </w:tc>
      </w:tr>
      <w:tr w:rsidR="00AE1194" w:rsidRPr="009F5A10" w14:paraId="4F762069" w14:textId="77777777">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14:paraId="37BF9198" w14:textId="77777777" w:rsidR="00AE1194" w:rsidRPr="009F5A10" w:rsidRDefault="00AA56F7">
            <w:pPr>
              <w:pStyle w:val="afffe"/>
              <w:rPr>
                <w:rFonts w:eastAsia="等线" w:cs="Times New Roman"/>
                <w:sz w:val="24"/>
                <w:szCs w:val="24"/>
              </w:rPr>
            </w:pPr>
            <w:r w:rsidRPr="009F5A10">
              <w:rPr>
                <w:rFonts w:eastAsia="等线" w:cs="Times New Roman"/>
                <w:sz w:val="24"/>
                <w:szCs w:val="24"/>
              </w:rPr>
              <w:t>B</w:t>
            </w:r>
          </w:p>
        </w:tc>
        <w:tc>
          <w:tcPr>
            <w:tcW w:w="0" w:type="auto"/>
            <w:tcBorders>
              <w:top w:val="nil"/>
              <w:left w:val="nil"/>
              <w:bottom w:val="single" w:sz="4" w:space="0" w:color="auto"/>
              <w:right w:val="single" w:sz="4" w:space="0" w:color="auto"/>
            </w:tcBorders>
            <w:shd w:val="clear" w:color="auto" w:fill="auto"/>
            <w:vAlign w:val="center"/>
          </w:tcPr>
          <w:p w14:paraId="4B413CD3" w14:textId="77777777" w:rsidR="00AE1194" w:rsidRPr="009F5A10" w:rsidRDefault="00AA56F7">
            <w:pPr>
              <w:pStyle w:val="afffe"/>
              <w:rPr>
                <w:rFonts w:eastAsia="等线" w:cs="Times New Roman"/>
                <w:sz w:val="24"/>
                <w:szCs w:val="24"/>
              </w:rPr>
            </w:pPr>
            <w:r w:rsidRPr="009F5A10">
              <w:rPr>
                <w:rFonts w:eastAsia="等线" w:cs="Times New Roman"/>
                <w:sz w:val="24"/>
                <w:szCs w:val="24"/>
              </w:rPr>
              <w:t xml:space="preserve">3.90 </w:t>
            </w:r>
          </w:p>
        </w:tc>
        <w:tc>
          <w:tcPr>
            <w:tcW w:w="0" w:type="auto"/>
            <w:tcBorders>
              <w:top w:val="nil"/>
              <w:left w:val="nil"/>
              <w:bottom w:val="single" w:sz="4" w:space="0" w:color="auto"/>
              <w:right w:val="single" w:sz="4" w:space="0" w:color="auto"/>
            </w:tcBorders>
            <w:shd w:val="clear" w:color="auto" w:fill="auto"/>
            <w:vAlign w:val="center"/>
          </w:tcPr>
          <w:p w14:paraId="20C744DE" w14:textId="77777777" w:rsidR="00AE1194" w:rsidRPr="009F5A10" w:rsidRDefault="00AA56F7">
            <w:pPr>
              <w:pStyle w:val="afffe"/>
              <w:rPr>
                <w:rFonts w:eastAsia="等线" w:cs="Times New Roman"/>
                <w:sz w:val="24"/>
                <w:szCs w:val="24"/>
              </w:rPr>
            </w:pPr>
            <w:r w:rsidRPr="009F5A10">
              <w:rPr>
                <w:rFonts w:eastAsia="等线" w:cs="Times New Roman"/>
                <w:sz w:val="24"/>
                <w:szCs w:val="24"/>
              </w:rPr>
              <w:t xml:space="preserve">3.60 </w:t>
            </w:r>
          </w:p>
        </w:tc>
        <w:tc>
          <w:tcPr>
            <w:tcW w:w="0" w:type="auto"/>
            <w:tcBorders>
              <w:top w:val="nil"/>
              <w:left w:val="nil"/>
              <w:bottom w:val="single" w:sz="4" w:space="0" w:color="auto"/>
              <w:right w:val="single" w:sz="4" w:space="0" w:color="auto"/>
            </w:tcBorders>
            <w:shd w:val="clear" w:color="auto" w:fill="auto"/>
            <w:vAlign w:val="center"/>
          </w:tcPr>
          <w:p w14:paraId="17A9C6CD" w14:textId="77777777" w:rsidR="00AE1194" w:rsidRPr="009F5A10" w:rsidRDefault="00AA56F7">
            <w:pPr>
              <w:pStyle w:val="afffe"/>
              <w:rPr>
                <w:rFonts w:eastAsia="等线" w:cs="Times New Roman"/>
                <w:sz w:val="24"/>
                <w:szCs w:val="24"/>
              </w:rPr>
            </w:pPr>
            <w:r w:rsidRPr="009F5A10">
              <w:rPr>
                <w:rFonts w:eastAsia="等线" w:cs="Times New Roman"/>
                <w:sz w:val="24"/>
                <w:szCs w:val="24"/>
              </w:rPr>
              <w:t xml:space="preserve">3.90 </w:t>
            </w:r>
          </w:p>
        </w:tc>
        <w:tc>
          <w:tcPr>
            <w:tcW w:w="0" w:type="auto"/>
            <w:tcBorders>
              <w:top w:val="nil"/>
              <w:left w:val="nil"/>
              <w:bottom w:val="single" w:sz="4" w:space="0" w:color="auto"/>
              <w:right w:val="single" w:sz="4" w:space="0" w:color="auto"/>
            </w:tcBorders>
            <w:shd w:val="clear" w:color="auto" w:fill="auto"/>
            <w:vAlign w:val="center"/>
          </w:tcPr>
          <w:p w14:paraId="673C6B41" w14:textId="77777777" w:rsidR="00AE1194" w:rsidRPr="009F5A10" w:rsidRDefault="00AA56F7">
            <w:pPr>
              <w:pStyle w:val="afffe"/>
              <w:rPr>
                <w:rFonts w:eastAsia="等线" w:cs="Times New Roman"/>
                <w:sz w:val="24"/>
                <w:szCs w:val="24"/>
              </w:rPr>
            </w:pPr>
            <w:r w:rsidRPr="009F5A10">
              <w:rPr>
                <w:rFonts w:eastAsia="等线" w:cs="Times New Roman"/>
                <w:sz w:val="24"/>
                <w:szCs w:val="24"/>
              </w:rPr>
              <w:t xml:space="preserve">3.90 </w:t>
            </w:r>
          </w:p>
        </w:tc>
        <w:tc>
          <w:tcPr>
            <w:tcW w:w="0" w:type="auto"/>
            <w:tcBorders>
              <w:top w:val="nil"/>
              <w:left w:val="nil"/>
              <w:bottom w:val="single" w:sz="4" w:space="0" w:color="auto"/>
              <w:right w:val="single" w:sz="4" w:space="0" w:color="auto"/>
            </w:tcBorders>
            <w:shd w:val="clear" w:color="auto" w:fill="auto"/>
            <w:vAlign w:val="center"/>
          </w:tcPr>
          <w:p w14:paraId="13EB9314" w14:textId="77777777" w:rsidR="00AE1194" w:rsidRPr="009F5A10" w:rsidRDefault="00AA56F7">
            <w:pPr>
              <w:pStyle w:val="afffe"/>
              <w:rPr>
                <w:rFonts w:eastAsia="等线" w:cs="Times New Roman"/>
                <w:sz w:val="24"/>
                <w:szCs w:val="24"/>
              </w:rPr>
            </w:pPr>
            <w:r w:rsidRPr="009F5A10">
              <w:rPr>
                <w:rFonts w:eastAsia="等线" w:cs="Times New Roman"/>
                <w:sz w:val="24"/>
                <w:szCs w:val="24"/>
              </w:rPr>
              <w:t xml:space="preserve">3.80 </w:t>
            </w:r>
          </w:p>
        </w:tc>
      </w:tr>
      <w:tr w:rsidR="00AE1194" w:rsidRPr="009F5A10" w14:paraId="18CFA24A" w14:textId="77777777">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14:paraId="01C63430" w14:textId="77777777" w:rsidR="00AE1194" w:rsidRPr="009F5A10" w:rsidRDefault="00AA56F7">
            <w:pPr>
              <w:pStyle w:val="afffe"/>
              <w:rPr>
                <w:rFonts w:eastAsia="等线" w:cs="Times New Roman"/>
                <w:sz w:val="24"/>
                <w:szCs w:val="24"/>
              </w:rPr>
            </w:pPr>
            <w:r w:rsidRPr="009F5A10">
              <w:rPr>
                <w:rFonts w:eastAsia="等线" w:cs="Times New Roman"/>
                <w:sz w:val="24"/>
                <w:szCs w:val="24"/>
              </w:rPr>
              <w:t>C</w:t>
            </w:r>
          </w:p>
        </w:tc>
        <w:tc>
          <w:tcPr>
            <w:tcW w:w="0" w:type="auto"/>
            <w:tcBorders>
              <w:top w:val="nil"/>
              <w:left w:val="nil"/>
              <w:bottom w:val="single" w:sz="4" w:space="0" w:color="auto"/>
              <w:right w:val="single" w:sz="4" w:space="0" w:color="auto"/>
            </w:tcBorders>
            <w:shd w:val="clear" w:color="auto" w:fill="auto"/>
            <w:vAlign w:val="center"/>
          </w:tcPr>
          <w:p w14:paraId="2BCCD953" w14:textId="77777777" w:rsidR="00AE1194" w:rsidRPr="009F5A10" w:rsidRDefault="00AA56F7">
            <w:pPr>
              <w:pStyle w:val="afffe"/>
              <w:rPr>
                <w:rFonts w:eastAsia="等线" w:cs="Times New Roman"/>
                <w:sz w:val="24"/>
                <w:szCs w:val="24"/>
              </w:rPr>
            </w:pPr>
            <w:r w:rsidRPr="009F5A10">
              <w:rPr>
                <w:rFonts w:eastAsia="等线" w:cs="Times New Roman"/>
                <w:sz w:val="24"/>
                <w:szCs w:val="24"/>
              </w:rPr>
              <w:t xml:space="preserve">3.70 </w:t>
            </w:r>
          </w:p>
        </w:tc>
        <w:tc>
          <w:tcPr>
            <w:tcW w:w="0" w:type="auto"/>
            <w:tcBorders>
              <w:top w:val="nil"/>
              <w:left w:val="nil"/>
              <w:bottom w:val="single" w:sz="4" w:space="0" w:color="auto"/>
              <w:right w:val="single" w:sz="4" w:space="0" w:color="auto"/>
            </w:tcBorders>
            <w:shd w:val="clear" w:color="auto" w:fill="auto"/>
            <w:vAlign w:val="center"/>
          </w:tcPr>
          <w:p w14:paraId="6CBA0E5B" w14:textId="77777777" w:rsidR="00AE1194" w:rsidRPr="009F5A10" w:rsidRDefault="00AA56F7">
            <w:pPr>
              <w:pStyle w:val="afffe"/>
              <w:rPr>
                <w:rFonts w:eastAsia="等线" w:cs="Times New Roman"/>
                <w:sz w:val="24"/>
                <w:szCs w:val="24"/>
              </w:rPr>
            </w:pPr>
            <w:r w:rsidRPr="009F5A10">
              <w:rPr>
                <w:rFonts w:eastAsia="等线" w:cs="Times New Roman"/>
                <w:sz w:val="24"/>
                <w:szCs w:val="24"/>
              </w:rPr>
              <w:t xml:space="preserve">3.40 </w:t>
            </w:r>
          </w:p>
        </w:tc>
        <w:tc>
          <w:tcPr>
            <w:tcW w:w="0" w:type="auto"/>
            <w:tcBorders>
              <w:top w:val="nil"/>
              <w:left w:val="nil"/>
              <w:bottom w:val="single" w:sz="4" w:space="0" w:color="auto"/>
              <w:right w:val="single" w:sz="4" w:space="0" w:color="auto"/>
            </w:tcBorders>
            <w:shd w:val="clear" w:color="auto" w:fill="auto"/>
            <w:vAlign w:val="center"/>
          </w:tcPr>
          <w:p w14:paraId="38C5BBA9" w14:textId="77777777" w:rsidR="00AE1194" w:rsidRPr="009F5A10" w:rsidRDefault="00AA56F7">
            <w:pPr>
              <w:pStyle w:val="afffe"/>
              <w:rPr>
                <w:rFonts w:eastAsia="等线" w:cs="Times New Roman"/>
                <w:sz w:val="24"/>
                <w:szCs w:val="24"/>
              </w:rPr>
            </w:pPr>
            <w:r w:rsidRPr="009F5A10">
              <w:rPr>
                <w:rFonts w:eastAsia="等线" w:cs="Times New Roman"/>
                <w:sz w:val="24"/>
                <w:szCs w:val="24"/>
              </w:rPr>
              <w:t xml:space="preserve">3.70 </w:t>
            </w:r>
          </w:p>
        </w:tc>
        <w:tc>
          <w:tcPr>
            <w:tcW w:w="0" w:type="auto"/>
            <w:tcBorders>
              <w:top w:val="nil"/>
              <w:left w:val="nil"/>
              <w:bottom w:val="nil"/>
              <w:right w:val="single" w:sz="4" w:space="0" w:color="auto"/>
            </w:tcBorders>
            <w:shd w:val="clear" w:color="auto" w:fill="auto"/>
            <w:vAlign w:val="center"/>
          </w:tcPr>
          <w:p w14:paraId="14BD0CF3" w14:textId="77777777" w:rsidR="00AE1194" w:rsidRPr="009F5A10" w:rsidRDefault="00AA56F7">
            <w:pPr>
              <w:pStyle w:val="afffe"/>
              <w:rPr>
                <w:rFonts w:eastAsia="等线" w:cs="Times New Roman"/>
                <w:sz w:val="24"/>
                <w:szCs w:val="24"/>
              </w:rPr>
            </w:pPr>
            <w:r w:rsidRPr="009F5A10">
              <w:rPr>
                <w:rFonts w:eastAsia="等线" w:cs="Times New Roman"/>
                <w:sz w:val="24"/>
                <w:szCs w:val="24"/>
              </w:rPr>
              <w:t xml:space="preserve">3.70 </w:t>
            </w:r>
          </w:p>
        </w:tc>
        <w:tc>
          <w:tcPr>
            <w:tcW w:w="0" w:type="auto"/>
            <w:tcBorders>
              <w:top w:val="nil"/>
              <w:left w:val="nil"/>
              <w:bottom w:val="single" w:sz="4" w:space="0" w:color="auto"/>
              <w:right w:val="single" w:sz="4" w:space="0" w:color="auto"/>
            </w:tcBorders>
            <w:shd w:val="clear" w:color="auto" w:fill="auto"/>
            <w:vAlign w:val="center"/>
          </w:tcPr>
          <w:p w14:paraId="33A695DA" w14:textId="77777777" w:rsidR="00AE1194" w:rsidRPr="009F5A10" w:rsidRDefault="00AA56F7">
            <w:pPr>
              <w:pStyle w:val="afffe"/>
              <w:rPr>
                <w:rFonts w:eastAsia="等线" w:cs="Times New Roman"/>
                <w:sz w:val="24"/>
                <w:szCs w:val="24"/>
              </w:rPr>
            </w:pPr>
            <w:r w:rsidRPr="009F5A10">
              <w:rPr>
                <w:rFonts w:eastAsia="等线" w:cs="Times New Roman"/>
                <w:sz w:val="24"/>
                <w:szCs w:val="24"/>
              </w:rPr>
              <w:t xml:space="preserve">3.60 </w:t>
            </w:r>
          </w:p>
        </w:tc>
      </w:tr>
      <w:tr w:rsidR="00AE1194" w:rsidRPr="009F5A10" w14:paraId="4A46A45C" w14:textId="77777777">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14:paraId="7091BF68" w14:textId="77777777" w:rsidR="00AE1194" w:rsidRPr="009F5A10" w:rsidRDefault="00AA56F7">
            <w:pPr>
              <w:pStyle w:val="afffe"/>
              <w:rPr>
                <w:rFonts w:eastAsia="等线" w:cs="Times New Roman"/>
                <w:sz w:val="24"/>
                <w:szCs w:val="24"/>
              </w:rPr>
            </w:pPr>
            <w:r w:rsidRPr="009F5A10">
              <w:rPr>
                <w:rFonts w:eastAsia="等线" w:cs="Times New Roman"/>
                <w:sz w:val="24"/>
                <w:szCs w:val="24"/>
              </w:rPr>
              <w:t>D</w:t>
            </w:r>
          </w:p>
        </w:tc>
        <w:tc>
          <w:tcPr>
            <w:tcW w:w="0" w:type="auto"/>
            <w:tcBorders>
              <w:top w:val="nil"/>
              <w:left w:val="nil"/>
              <w:bottom w:val="single" w:sz="4" w:space="0" w:color="auto"/>
              <w:right w:val="single" w:sz="4" w:space="0" w:color="auto"/>
            </w:tcBorders>
            <w:shd w:val="clear" w:color="auto" w:fill="auto"/>
            <w:vAlign w:val="center"/>
          </w:tcPr>
          <w:p w14:paraId="2268E069" w14:textId="77777777" w:rsidR="00AE1194" w:rsidRPr="009F5A10" w:rsidRDefault="00AA56F7">
            <w:pPr>
              <w:pStyle w:val="afffe"/>
              <w:rPr>
                <w:rFonts w:eastAsia="等线" w:cs="Times New Roman"/>
                <w:sz w:val="24"/>
                <w:szCs w:val="24"/>
              </w:rPr>
            </w:pPr>
            <w:r w:rsidRPr="009F5A10">
              <w:rPr>
                <w:rFonts w:eastAsia="等线" w:cs="Times New Roman"/>
                <w:sz w:val="24"/>
                <w:szCs w:val="24"/>
              </w:rPr>
              <w:t>—</w:t>
            </w:r>
          </w:p>
        </w:tc>
        <w:tc>
          <w:tcPr>
            <w:tcW w:w="0" w:type="auto"/>
            <w:tcBorders>
              <w:top w:val="nil"/>
              <w:left w:val="nil"/>
              <w:bottom w:val="single" w:sz="4" w:space="0" w:color="auto"/>
              <w:right w:val="single" w:sz="4" w:space="0" w:color="auto"/>
            </w:tcBorders>
            <w:shd w:val="clear" w:color="auto" w:fill="auto"/>
            <w:vAlign w:val="center"/>
          </w:tcPr>
          <w:p w14:paraId="2C75D7B7" w14:textId="77777777" w:rsidR="00AE1194" w:rsidRPr="009F5A10" w:rsidRDefault="00AA56F7">
            <w:pPr>
              <w:pStyle w:val="afffe"/>
              <w:rPr>
                <w:rFonts w:eastAsia="等线" w:cs="Times New Roman"/>
                <w:sz w:val="24"/>
                <w:szCs w:val="24"/>
              </w:rPr>
            </w:pPr>
            <w:r w:rsidRPr="009F5A10">
              <w:rPr>
                <w:rFonts w:eastAsia="等线" w:cs="Times New Roman"/>
                <w:sz w:val="24"/>
                <w:szCs w:val="24"/>
              </w:rPr>
              <w:t>—</w:t>
            </w:r>
          </w:p>
        </w:tc>
        <w:tc>
          <w:tcPr>
            <w:tcW w:w="0" w:type="auto"/>
            <w:tcBorders>
              <w:top w:val="nil"/>
              <w:left w:val="nil"/>
              <w:bottom w:val="single" w:sz="4" w:space="0" w:color="auto"/>
              <w:right w:val="single" w:sz="4" w:space="0" w:color="auto"/>
            </w:tcBorders>
            <w:shd w:val="clear" w:color="auto" w:fill="auto"/>
            <w:vAlign w:val="center"/>
          </w:tcPr>
          <w:p w14:paraId="3FE14A77" w14:textId="77777777" w:rsidR="00AE1194" w:rsidRPr="009F5A10" w:rsidRDefault="00AA56F7">
            <w:pPr>
              <w:pStyle w:val="afffe"/>
              <w:rPr>
                <w:rFonts w:eastAsia="等线" w:cs="Times New Roman"/>
                <w:sz w:val="24"/>
                <w:szCs w:val="24"/>
              </w:rPr>
            </w:pPr>
            <w:r w:rsidRPr="009F5A10">
              <w:rPr>
                <w:rFonts w:eastAsia="等线" w:cs="Times New Roman"/>
                <w:sz w:val="24"/>
                <w:szCs w:val="24"/>
              </w:rPr>
              <w:t>—</w:t>
            </w:r>
          </w:p>
        </w:tc>
        <w:tc>
          <w:tcPr>
            <w:tcW w:w="0" w:type="auto"/>
            <w:tcBorders>
              <w:top w:val="single" w:sz="4" w:space="0" w:color="auto"/>
              <w:left w:val="nil"/>
              <w:bottom w:val="single" w:sz="4" w:space="0" w:color="auto"/>
              <w:right w:val="single" w:sz="4" w:space="0" w:color="auto"/>
            </w:tcBorders>
            <w:shd w:val="clear" w:color="auto" w:fill="auto"/>
            <w:vAlign w:val="center"/>
          </w:tcPr>
          <w:p w14:paraId="40F29FE8" w14:textId="77777777" w:rsidR="00AE1194" w:rsidRPr="009F5A10" w:rsidRDefault="00AA56F7">
            <w:pPr>
              <w:pStyle w:val="afffe"/>
              <w:rPr>
                <w:rFonts w:eastAsia="等线" w:cs="Times New Roman"/>
                <w:sz w:val="24"/>
                <w:szCs w:val="24"/>
              </w:rPr>
            </w:pPr>
            <w:r w:rsidRPr="009F5A10">
              <w:rPr>
                <w:rFonts w:eastAsia="等线" w:cs="Times New Roman"/>
                <w:sz w:val="24"/>
                <w:szCs w:val="24"/>
              </w:rPr>
              <w:t>—</w:t>
            </w:r>
          </w:p>
        </w:tc>
        <w:tc>
          <w:tcPr>
            <w:tcW w:w="0" w:type="auto"/>
            <w:tcBorders>
              <w:top w:val="nil"/>
              <w:left w:val="nil"/>
              <w:bottom w:val="single" w:sz="4" w:space="0" w:color="auto"/>
              <w:right w:val="single" w:sz="4" w:space="0" w:color="auto"/>
            </w:tcBorders>
            <w:shd w:val="clear" w:color="auto" w:fill="auto"/>
            <w:vAlign w:val="center"/>
          </w:tcPr>
          <w:p w14:paraId="36ED579B" w14:textId="77777777" w:rsidR="00AE1194" w:rsidRPr="009F5A10" w:rsidRDefault="00AA56F7">
            <w:pPr>
              <w:pStyle w:val="afffe"/>
              <w:rPr>
                <w:rFonts w:eastAsia="等线" w:cs="Times New Roman"/>
                <w:sz w:val="24"/>
                <w:szCs w:val="24"/>
              </w:rPr>
            </w:pPr>
            <w:r w:rsidRPr="009F5A10">
              <w:rPr>
                <w:rFonts w:eastAsia="等线" w:cs="Times New Roman"/>
                <w:sz w:val="24"/>
                <w:szCs w:val="24"/>
              </w:rPr>
              <w:t>—</w:t>
            </w:r>
          </w:p>
        </w:tc>
      </w:tr>
      <w:tr w:rsidR="00AE1194" w:rsidRPr="009F5A10" w14:paraId="31F81798" w14:textId="77777777">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14:paraId="131C291A" w14:textId="77777777" w:rsidR="00AE1194" w:rsidRPr="009F5A10" w:rsidRDefault="00AA56F7">
            <w:pPr>
              <w:pStyle w:val="afffe"/>
              <w:rPr>
                <w:rFonts w:eastAsia="等线" w:cs="Times New Roman"/>
                <w:sz w:val="24"/>
                <w:szCs w:val="24"/>
              </w:rPr>
            </w:pPr>
            <w:r w:rsidRPr="009F5A10">
              <w:rPr>
                <w:rFonts w:eastAsia="等线" w:cs="Times New Roman"/>
                <w:sz w:val="24"/>
                <w:szCs w:val="24"/>
              </w:rPr>
              <w:t>E</w:t>
            </w:r>
          </w:p>
        </w:tc>
        <w:tc>
          <w:tcPr>
            <w:tcW w:w="0" w:type="auto"/>
            <w:tcBorders>
              <w:top w:val="nil"/>
              <w:left w:val="nil"/>
              <w:bottom w:val="single" w:sz="4" w:space="0" w:color="auto"/>
              <w:right w:val="single" w:sz="4" w:space="0" w:color="auto"/>
            </w:tcBorders>
            <w:shd w:val="clear" w:color="auto" w:fill="auto"/>
            <w:vAlign w:val="center"/>
          </w:tcPr>
          <w:p w14:paraId="3A618F74" w14:textId="77777777" w:rsidR="00AE1194" w:rsidRPr="009F5A10" w:rsidRDefault="00AA56F7">
            <w:pPr>
              <w:pStyle w:val="afffe"/>
              <w:rPr>
                <w:rFonts w:eastAsia="等线" w:cs="Times New Roman"/>
                <w:sz w:val="24"/>
                <w:szCs w:val="24"/>
              </w:rPr>
            </w:pPr>
            <w:r w:rsidRPr="009F5A10">
              <w:rPr>
                <w:rFonts w:eastAsia="等线" w:cs="Times New Roman"/>
                <w:sz w:val="24"/>
                <w:szCs w:val="24"/>
              </w:rPr>
              <w:t>—</w:t>
            </w:r>
          </w:p>
        </w:tc>
        <w:tc>
          <w:tcPr>
            <w:tcW w:w="0" w:type="auto"/>
            <w:tcBorders>
              <w:top w:val="nil"/>
              <w:left w:val="nil"/>
              <w:bottom w:val="single" w:sz="4" w:space="0" w:color="auto"/>
              <w:right w:val="single" w:sz="4" w:space="0" w:color="auto"/>
            </w:tcBorders>
            <w:shd w:val="clear" w:color="auto" w:fill="auto"/>
            <w:vAlign w:val="center"/>
          </w:tcPr>
          <w:p w14:paraId="4BC93A25" w14:textId="77777777" w:rsidR="00AE1194" w:rsidRPr="009F5A10" w:rsidRDefault="00AA56F7">
            <w:pPr>
              <w:pStyle w:val="afffe"/>
              <w:rPr>
                <w:rFonts w:eastAsia="等线" w:cs="Times New Roman"/>
                <w:sz w:val="24"/>
                <w:szCs w:val="24"/>
              </w:rPr>
            </w:pPr>
            <w:r w:rsidRPr="009F5A10">
              <w:rPr>
                <w:rFonts w:eastAsia="等线" w:cs="Times New Roman"/>
                <w:sz w:val="24"/>
                <w:szCs w:val="24"/>
              </w:rPr>
              <w:t>—</w:t>
            </w:r>
          </w:p>
        </w:tc>
        <w:tc>
          <w:tcPr>
            <w:tcW w:w="0" w:type="auto"/>
            <w:tcBorders>
              <w:top w:val="nil"/>
              <w:left w:val="nil"/>
              <w:bottom w:val="single" w:sz="4" w:space="0" w:color="auto"/>
              <w:right w:val="single" w:sz="4" w:space="0" w:color="auto"/>
            </w:tcBorders>
            <w:shd w:val="clear" w:color="auto" w:fill="auto"/>
            <w:vAlign w:val="center"/>
          </w:tcPr>
          <w:p w14:paraId="01C87197" w14:textId="77777777" w:rsidR="00AE1194" w:rsidRPr="009F5A10" w:rsidRDefault="00AA56F7">
            <w:pPr>
              <w:pStyle w:val="afffe"/>
              <w:rPr>
                <w:rFonts w:eastAsia="等线" w:cs="Times New Roman"/>
                <w:sz w:val="24"/>
                <w:szCs w:val="24"/>
              </w:rPr>
            </w:pPr>
            <w:r w:rsidRPr="009F5A10">
              <w:rPr>
                <w:rFonts w:eastAsia="等线" w:cs="Times New Roman"/>
                <w:sz w:val="24"/>
                <w:szCs w:val="24"/>
              </w:rPr>
              <w:t>—</w:t>
            </w:r>
          </w:p>
        </w:tc>
        <w:tc>
          <w:tcPr>
            <w:tcW w:w="0" w:type="auto"/>
            <w:tcBorders>
              <w:top w:val="nil"/>
              <w:left w:val="nil"/>
              <w:bottom w:val="single" w:sz="4" w:space="0" w:color="auto"/>
              <w:right w:val="single" w:sz="4" w:space="0" w:color="auto"/>
            </w:tcBorders>
            <w:shd w:val="clear" w:color="auto" w:fill="auto"/>
            <w:vAlign w:val="center"/>
          </w:tcPr>
          <w:p w14:paraId="01BA60A9" w14:textId="77777777" w:rsidR="00AE1194" w:rsidRPr="009F5A10" w:rsidRDefault="00AA56F7">
            <w:pPr>
              <w:pStyle w:val="afffe"/>
              <w:rPr>
                <w:rFonts w:eastAsia="等线" w:cs="Times New Roman"/>
                <w:sz w:val="24"/>
                <w:szCs w:val="24"/>
              </w:rPr>
            </w:pPr>
            <w:r w:rsidRPr="009F5A10">
              <w:rPr>
                <w:rFonts w:eastAsia="等线" w:cs="Times New Roman"/>
                <w:sz w:val="24"/>
                <w:szCs w:val="24"/>
              </w:rPr>
              <w:t>—</w:t>
            </w:r>
          </w:p>
        </w:tc>
        <w:tc>
          <w:tcPr>
            <w:tcW w:w="0" w:type="auto"/>
            <w:tcBorders>
              <w:top w:val="nil"/>
              <w:left w:val="nil"/>
              <w:bottom w:val="single" w:sz="4" w:space="0" w:color="auto"/>
              <w:right w:val="single" w:sz="4" w:space="0" w:color="auto"/>
            </w:tcBorders>
            <w:shd w:val="clear" w:color="auto" w:fill="auto"/>
            <w:vAlign w:val="center"/>
          </w:tcPr>
          <w:p w14:paraId="661AECB7" w14:textId="77777777" w:rsidR="00AE1194" w:rsidRPr="009F5A10" w:rsidRDefault="00AA56F7">
            <w:pPr>
              <w:pStyle w:val="afffe"/>
              <w:rPr>
                <w:rFonts w:eastAsia="等线" w:cs="Times New Roman"/>
                <w:sz w:val="24"/>
                <w:szCs w:val="24"/>
              </w:rPr>
            </w:pPr>
            <w:r w:rsidRPr="009F5A10">
              <w:rPr>
                <w:rFonts w:eastAsia="等线" w:cs="Times New Roman"/>
                <w:sz w:val="24"/>
                <w:szCs w:val="24"/>
              </w:rPr>
              <w:t>—</w:t>
            </w:r>
          </w:p>
        </w:tc>
      </w:tr>
    </w:tbl>
    <w:p w14:paraId="15AE02BB" w14:textId="77777777" w:rsidR="00AE1194" w:rsidRPr="009F5A10" w:rsidRDefault="00AA56F7">
      <w:pPr>
        <w:pStyle w:val="aa"/>
        <w:ind w:firstLine="480"/>
      </w:pPr>
      <w:r w:rsidRPr="009F5A10">
        <w:rPr>
          <w:rFonts w:hint="eastAsia"/>
        </w:rPr>
        <w:t>表</w:t>
      </w:r>
      <w:r w:rsidRPr="009F5A10">
        <w:rPr>
          <w:rFonts w:hint="eastAsia"/>
        </w:rPr>
        <w:t>5</w:t>
      </w:r>
      <w:r w:rsidRPr="009F5A10">
        <w:t xml:space="preserve">.3.18-2 </w:t>
      </w:r>
      <w:r w:rsidRPr="009F5A10">
        <w:rPr>
          <w:rFonts w:hint="eastAsia"/>
        </w:rPr>
        <w:t>低温型热泵热水机性能系数（</w:t>
      </w:r>
      <w:r w:rsidRPr="009F5A10">
        <w:rPr>
          <w:rFonts w:hint="eastAsia"/>
          <w:i/>
        </w:rPr>
        <w:t>COP</w:t>
      </w:r>
      <w:r w:rsidRPr="009F5A10">
        <w:rPr>
          <w:rFonts w:hint="eastAsia"/>
        </w:rPr>
        <w:t>）</w:t>
      </w:r>
    </w:p>
    <w:tbl>
      <w:tblPr>
        <w:tblW w:w="0" w:type="auto"/>
        <w:tblInd w:w="-5" w:type="dxa"/>
        <w:tblLook w:val="04A0" w:firstRow="1" w:lastRow="0" w:firstColumn="1" w:lastColumn="0" w:noHBand="0" w:noVBand="1"/>
      </w:tblPr>
      <w:tblGrid>
        <w:gridCol w:w="1520"/>
        <w:gridCol w:w="1971"/>
        <w:gridCol w:w="1111"/>
        <w:gridCol w:w="2167"/>
        <w:gridCol w:w="1956"/>
      </w:tblGrid>
      <w:tr w:rsidR="00AE1194" w:rsidRPr="009F5A10" w14:paraId="4963C1F0" w14:textId="77777777">
        <w:trPr>
          <w:trHeight w:val="28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FAB719C" w14:textId="77777777" w:rsidR="00AE1194" w:rsidRPr="009F5A10" w:rsidRDefault="00AA56F7">
            <w:pPr>
              <w:pStyle w:val="afffe"/>
              <w:rPr>
                <w:rFonts w:cs="Times New Roman"/>
                <w:sz w:val="24"/>
                <w:szCs w:val="24"/>
              </w:rPr>
            </w:pPr>
            <w:r w:rsidRPr="009F5A10">
              <w:rPr>
                <w:rFonts w:cs="Times New Roman"/>
                <w:sz w:val="24"/>
                <w:szCs w:val="24"/>
              </w:rPr>
              <w:t>建筑能效等级</w:t>
            </w:r>
          </w:p>
        </w:tc>
        <w:tc>
          <w:tcPr>
            <w:tcW w:w="0" w:type="auto"/>
            <w:gridSpan w:val="4"/>
            <w:tcBorders>
              <w:top w:val="single" w:sz="4" w:space="0" w:color="auto"/>
              <w:left w:val="nil"/>
              <w:bottom w:val="single" w:sz="4" w:space="0" w:color="auto"/>
              <w:right w:val="single" w:sz="4" w:space="0" w:color="000000"/>
            </w:tcBorders>
            <w:shd w:val="clear" w:color="auto" w:fill="auto"/>
            <w:vAlign w:val="center"/>
          </w:tcPr>
          <w:p w14:paraId="7F3257EB" w14:textId="77777777" w:rsidR="00AE1194" w:rsidRPr="009F5A10" w:rsidRDefault="00AA56F7">
            <w:pPr>
              <w:pStyle w:val="afffe"/>
              <w:rPr>
                <w:rFonts w:cs="Times New Roman"/>
                <w:sz w:val="24"/>
                <w:szCs w:val="24"/>
              </w:rPr>
            </w:pPr>
            <w:r w:rsidRPr="009F5A10">
              <w:rPr>
                <w:rFonts w:cs="Times New Roman"/>
                <w:sz w:val="24"/>
                <w:szCs w:val="24"/>
              </w:rPr>
              <w:t>名义制热量</w:t>
            </w:r>
            <w:r w:rsidRPr="009F5A10">
              <w:rPr>
                <w:rFonts w:cs="Times New Roman"/>
                <w:i/>
                <w:iCs/>
                <w:sz w:val="24"/>
                <w:szCs w:val="24"/>
              </w:rPr>
              <w:t>H</w:t>
            </w:r>
            <w:r w:rsidRPr="009F5A10">
              <w:rPr>
                <w:rFonts w:cs="Times New Roman"/>
                <w:sz w:val="24"/>
                <w:szCs w:val="24"/>
              </w:rPr>
              <w:t>（</w:t>
            </w:r>
            <w:r w:rsidRPr="009F5A10">
              <w:rPr>
                <w:rFonts w:cs="Times New Roman"/>
                <w:sz w:val="24"/>
                <w:szCs w:val="24"/>
              </w:rPr>
              <w:t>kW</w:t>
            </w:r>
            <w:r w:rsidRPr="009F5A10">
              <w:rPr>
                <w:rFonts w:cs="Times New Roman"/>
                <w:sz w:val="24"/>
                <w:szCs w:val="24"/>
              </w:rPr>
              <w:t>）</w:t>
            </w:r>
          </w:p>
        </w:tc>
      </w:tr>
      <w:tr w:rsidR="00AE1194" w:rsidRPr="009F5A10" w14:paraId="5C3DE9FF" w14:textId="77777777">
        <w:trPr>
          <w:trHeight w:val="285"/>
        </w:trPr>
        <w:tc>
          <w:tcPr>
            <w:tcW w:w="0" w:type="auto"/>
            <w:vMerge/>
            <w:tcBorders>
              <w:top w:val="single" w:sz="4" w:space="0" w:color="auto"/>
              <w:left w:val="single" w:sz="4" w:space="0" w:color="auto"/>
              <w:bottom w:val="single" w:sz="4" w:space="0" w:color="auto"/>
              <w:right w:val="single" w:sz="4" w:space="0" w:color="auto"/>
            </w:tcBorders>
            <w:vAlign w:val="center"/>
          </w:tcPr>
          <w:p w14:paraId="1313FFDD" w14:textId="77777777" w:rsidR="00AE1194" w:rsidRPr="009F5A10" w:rsidRDefault="00AE1194">
            <w:pPr>
              <w:pStyle w:val="afffe"/>
              <w:rPr>
                <w:rFonts w:cs="Times New Roman"/>
                <w:sz w:val="24"/>
                <w:szCs w:val="24"/>
              </w:rPr>
            </w:pPr>
          </w:p>
        </w:tc>
        <w:tc>
          <w:tcPr>
            <w:tcW w:w="0" w:type="auto"/>
            <w:tcBorders>
              <w:top w:val="nil"/>
              <w:left w:val="nil"/>
              <w:bottom w:val="single" w:sz="4" w:space="0" w:color="auto"/>
              <w:right w:val="single" w:sz="4" w:space="0" w:color="auto"/>
            </w:tcBorders>
            <w:shd w:val="clear" w:color="auto" w:fill="auto"/>
            <w:vAlign w:val="center"/>
          </w:tcPr>
          <w:p w14:paraId="014B7570" w14:textId="77777777" w:rsidR="00AE1194" w:rsidRPr="009F5A10" w:rsidRDefault="00AA56F7">
            <w:pPr>
              <w:pStyle w:val="afffe"/>
              <w:rPr>
                <w:rFonts w:eastAsia="等线" w:cs="Times New Roman"/>
                <w:i/>
                <w:iCs/>
                <w:sz w:val="24"/>
                <w:szCs w:val="24"/>
              </w:rPr>
            </w:pPr>
            <w:r w:rsidRPr="009F5A10">
              <w:rPr>
                <w:rFonts w:eastAsia="等线" w:cs="Times New Roman"/>
                <w:i/>
                <w:iCs/>
                <w:sz w:val="24"/>
                <w:szCs w:val="24"/>
              </w:rPr>
              <w:t>H</w:t>
            </w:r>
            <w:r w:rsidRPr="009F5A10">
              <w:rPr>
                <w:rFonts w:cs="Times New Roman"/>
                <w:i/>
                <w:iCs/>
                <w:sz w:val="24"/>
                <w:szCs w:val="24"/>
              </w:rPr>
              <w:t>≤</w:t>
            </w:r>
            <w:r w:rsidRPr="009F5A10">
              <w:rPr>
                <w:rFonts w:eastAsia="等线" w:cs="Times New Roman"/>
                <w:i/>
                <w:iCs/>
                <w:sz w:val="24"/>
                <w:szCs w:val="24"/>
              </w:rPr>
              <w:t>10</w:t>
            </w:r>
          </w:p>
        </w:tc>
        <w:tc>
          <w:tcPr>
            <w:tcW w:w="0" w:type="auto"/>
            <w:gridSpan w:val="3"/>
            <w:tcBorders>
              <w:top w:val="single" w:sz="4" w:space="0" w:color="auto"/>
              <w:left w:val="nil"/>
              <w:bottom w:val="single" w:sz="4" w:space="0" w:color="auto"/>
              <w:right w:val="single" w:sz="4" w:space="0" w:color="auto"/>
            </w:tcBorders>
            <w:shd w:val="clear" w:color="auto" w:fill="auto"/>
            <w:vAlign w:val="center"/>
          </w:tcPr>
          <w:p w14:paraId="46E50D59" w14:textId="77777777" w:rsidR="00AE1194" w:rsidRPr="009F5A10" w:rsidRDefault="00AA56F7">
            <w:pPr>
              <w:pStyle w:val="afffe"/>
              <w:rPr>
                <w:rFonts w:eastAsia="等线" w:cs="Times New Roman"/>
                <w:i/>
                <w:iCs/>
                <w:sz w:val="24"/>
                <w:szCs w:val="24"/>
              </w:rPr>
            </w:pPr>
            <w:r w:rsidRPr="009F5A10">
              <w:rPr>
                <w:rFonts w:eastAsia="等线" w:cs="Times New Roman"/>
                <w:i/>
                <w:iCs/>
                <w:sz w:val="24"/>
                <w:szCs w:val="24"/>
              </w:rPr>
              <w:t>H</w:t>
            </w:r>
            <w:r w:rsidRPr="009F5A10">
              <w:rPr>
                <w:rFonts w:cs="Times New Roman"/>
                <w:sz w:val="24"/>
                <w:szCs w:val="24"/>
              </w:rPr>
              <w:t>≥</w:t>
            </w:r>
            <w:r w:rsidRPr="009F5A10">
              <w:rPr>
                <w:rFonts w:eastAsia="等线" w:cs="Times New Roman"/>
                <w:sz w:val="24"/>
                <w:szCs w:val="24"/>
              </w:rPr>
              <w:t>10</w:t>
            </w:r>
          </w:p>
        </w:tc>
      </w:tr>
      <w:tr w:rsidR="00AE1194" w:rsidRPr="009F5A10" w14:paraId="3E30CC14" w14:textId="77777777">
        <w:trPr>
          <w:trHeight w:val="560"/>
        </w:trPr>
        <w:tc>
          <w:tcPr>
            <w:tcW w:w="0" w:type="auto"/>
            <w:vMerge/>
            <w:tcBorders>
              <w:top w:val="single" w:sz="4" w:space="0" w:color="auto"/>
              <w:left w:val="single" w:sz="4" w:space="0" w:color="auto"/>
              <w:bottom w:val="single" w:sz="4" w:space="0" w:color="auto"/>
              <w:right w:val="single" w:sz="4" w:space="0" w:color="auto"/>
            </w:tcBorders>
            <w:vAlign w:val="center"/>
          </w:tcPr>
          <w:p w14:paraId="4E46B8B2" w14:textId="77777777" w:rsidR="00AE1194" w:rsidRPr="009F5A10" w:rsidRDefault="00AE1194">
            <w:pPr>
              <w:pStyle w:val="afffe"/>
              <w:rPr>
                <w:rFonts w:cs="Times New Roman"/>
                <w:sz w:val="24"/>
                <w:szCs w:val="24"/>
              </w:rPr>
            </w:pPr>
          </w:p>
        </w:tc>
        <w:tc>
          <w:tcPr>
            <w:tcW w:w="0" w:type="auto"/>
            <w:tcBorders>
              <w:top w:val="nil"/>
              <w:left w:val="nil"/>
              <w:bottom w:val="single" w:sz="4" w:space="0" w:color="auto"/>
              <w:right w:val="single" w:sz="4" w:space="0" w:color="auto"/>
            </w:tcBorders>
            <w:shd w:val="clear" w:color="auto" w:fill="auto"/>
            <w:vAlign w:val="center"/>
          </w:tcPr>
          <w:p w14:paraId="0A28756F" w14:textId="77777777" w:rsidR="00AE1194" w:rsidRPr="009F5A10" w:rsidRDefault="00AA56F7">
            <w:pPr>
              <w:pStyle w:val="afffe"/>
              <w:rPr>
                <w:rFonts w:cs="Times New Roman"/>
                <w:sz w:val="24"/>
                <w:szCs w:val="24"/>
              </w:rPr>
            </w:pPr>
            <w:r w:rsidRPr="009F5A10">
              <w:rPr>
                <w:rFonts w:cs="Times New Roman"/>
                <w:sz w:val="24"/>
                <w:szCs w:val="24"/>
              </w:rPr>
              <w:t>一次（循环）加热</w:t>
            </w:r>
          </w:p>
        </w:tc>
        <w:tc>
          <w:tcPr>
            <w:tcW w:w="0" w:type="auto"/>
            <w:tcBorders>
              <w:top w:val="nil"/>
              <w:left w:val="nil"/>
              <w:bottom w:val="single" w:sz="4" w:space="0" w:color="auto"/>
              <w:right w:val="single" w:sz="4" w:space="0" w:color="auto"/>
            </w:tcBorders>
            <w:shd w:val="clear" w:color="auto" w:fill="auto"/>
            <w:vAlign w:val="center"/>
          </w:tcPr>
          <w:p w14:paraId="4D2DE4F6" w14:textId="77777777" w:rsidR="00AE1194" w:rsidRPr="009F5A10" w:rsidRDefault="00AA56F7">
            <w:pPr>
              <w:pStyle w:val="afffe"/>
              <w:rPr>
                <w:rFonts w:cs="Times New Roman"/>
                <w:sz w:val="24"/>
                <w:szCs w:val="24"/>
              </w:rPr>
            </w:pPr>
            <w:r w:rsidRPr="009F5A10">
              <w:rPr>
                <w:rFonts w:cs="Times New Roman"/>
                <w:sz w:val="24"/>
                <w:szCs w:val="24"/>
              </w:rPr>
              <w:t>一次加热</w:t>
            </w:r>
          </w:p>
        </w:tc>
        <w:tc>
          <w:tcPr>
            <w:tcW w:w="0" w:type="auto"/>
            <w:tcBorders>
              <w:top w:val="nil"/>
              <w:left w:val="nil"/>
              <w:bottom w:val="single" w:sz="4" w:space="0" w:color="auto"/>
              <w:right w:val="single" w:sz="4" w:space="0" w:color="auto"/>
            </w:tcBorders>
            <w:shd w:val="clear" w:color="auto" w:fill="auto"/>
            <w:vAlign w:val="center"/>
          </w:tcPr>
          <w:p w14:paraId="74B58FB3" w14:textId="77777777" w:rsidR="00AE1194" w:rsidRPr="009F5A10" w:rsidRDefault="00AA56F7">
            <w:pPr>
              <w:pStyle w:val="afffe"/>
              <w:rPr>
                <w:rFonts w:cs="Times New Roman"/>
                <w:sz w:val="24"/>
                <w:szCs w:val="24"/>
              </w:rPr>
            </w:pPr>
            <w:r w:rsidRPr="009F5A10">
              <w:rPr>
                <w:rFonts w:cs="Times New Roman"/>
                <w:sz w:val="24"/>
                <w:szCs w:val="24"/>
              </w:rPr>
              <w:t>循环加热不提供水泵</w:t>
            </w:r>
          </w:p>
        </w:tc>
        <w:tc>
          <w:tcPr>
            <w:tcW w:w="0" w:type="auto"/>
            <w:tcBorders>
              <w:top w:val="nil"/>
              <w:left w:val="nil"/>
              <w:bottom w:val="single" w:sz="4" w:space="0" w:color="auto"/>
              <w:right w:val="single" w:sz="4" w:space="0" w:color="auto"/>
            </w:tcBorders>
            <w:shd w:val="clear" w:color="auto" w:fill="auto"/>
            <w:vAlign w:val="center"/>
          </w:tcPr>
          <w:p w14:paraId="7456BA2A" w14:textId="77777777" w:rsidR="00AE1194" w:rsidRPr="009F5A10" w:rsidRDefault="00AA56F7">
            <w:pPr>
              <w:pStyle w:val="afffe"/>
              <w:rPr>
                <w:rFonts w:cs="Times New Roman"/>
                <w:sz w:val="24"/>
                <w:szCs w:val="24"/>
              </w:rPr>
            </w:pPr>
            <w:r w:rsidRPr="009F5A10">
              <w:rPr>
                <w:rFonts w:cs="Times New Roman"/>
                <w:sz w:val="24"/>
                <w:szCs w:val="24"/>
              </w:rPr>
              <w:t>循环加热提供水泵</w:t>
            </w:r>
          </w:p>
        </w:tc>
      </w:tr>
      <w:tr w:rsidR="00AE1194" w:rsidRPr="009F5A10" w14:paraId="4D07483F" w14:textId="77777777">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14:paraId="7111E79D" w14:textId="77777777" w:rsidR="00AE1194" w:rsidRPr="009F5A10" w:rsidRDefault="00AA56F7">
            <w:pPr>
              <w:pStyle w:val="afffe"/>
              <w:rPr>
                <w:rFonts w:eastAsia="等线" w:cs="Times New Roman"/>
                <w:sz w:val="24"/>
                <w:szCs w:val="24"/>
              </w:rPr>
            </w:pPr>
            <w:r w:rsidRPr="009F5A10">
              <w:rPr>
                <w:rFonts w:eastAsia="等线" w:cs="Times New Roman"/>
                <w:sz w:val="24"/>
                <w:szCs w:val="24"/>
              </w:rPr>
              <w:t>A+</w:t>
            </w:r>
          </w:p>
        </w:tc>
        <w:tc>
          <w:tcPr>
            <w:tcW w:w="0" w:type="auto"/>
            <w:tcBorders>
              <w:top w:val="nil"/>
              <w:left w:val="nil"/>
              <w:bottom w:val="single" w:sz="4" w:space="0" w:color="auto"/>
              <w:right w:val="single" w:sz="4" w:space="0" w:color="auto"/>
            </w:tcBorders>
            <w:shd w:val="clear" w:color="auto" w:fill="auto"/>
            <w:vAlign w:val="center"/>
          </w:tcPr>
          <w:p w14:paraId="56EF75C2" w14:textId="77777777" w:rsidR="00AE1194" w:rsidRPr="009F5A10" w:rsidRDefault="00AA56F7">
            <w:pPr>
              <w:pStyle w:val="afffe"/>
              <w:rPr>
                <w:rFonts w:eastAsia="等线" w:cs="Times New Roman"/>
                <w:sz w:val="24"/>
                <w:szCs w:val="24"/>
              </w:rPr>
            </w:pPr>
            <w:r w:rsidRPr="009F5A10">
              <w:rPr>
                <w:rFonts w:eastAsia="等线" w:cs="Times New Roman"/>
                <w:sz w:val="24"/>
                <w:szCs w:val="24"/>
              </w:rPr>
              <w:t xml:space="preserve">3.80 </w:t>
            </w:r>
          </w:p>
        </w:tc>
        <w:tc>
          <w:tcPr>
            <w:tcW w:w="0" w:type="auto"/>
            <w:tcBorders>
              <w:top w:val="nil"/>
              <w:left w:val="nil"/>
              <w:bottom w:val="single" w:sz="4" w:space="0" w:color="auto"/>
              <w:right w:val="single" w:sz="4" w:space="0" w:color="auto"/>
            </w:tcBorders>
            <w:shd w:val="clear" w:color="auto" w:fill="auto"/>
            <w:vAlign w:val="center"/>
          </w:tcPr>
          <w:p w14:paraId="3B8579E7" w14:textId="77777777" w:rsidR="00AE1194" w:rsidRPr="009F5A10" w:rsidRDefault="00AA56F7">
            <w:pPr>
              <w:pStyle w:val="afffe"/>
              <w:rPr>
                <w:rFonts w:eastAsia="等线" w:cs="Times New Roman"/>
                <w:sz w:val="24"/>
                <w:szCs w:val="24"/>
              </w:rPr>
            </w:pPr>
            <w:r w:rsidRPr="009F5A10">
              <w:rPr>
                <w:rFonts w:eastAsia="等线" w:cs="Times New Roman"/>
                <w:sz w:val="24"/>
                <w:szCs w:val="24"/>
              </w:rPr>
              <w:t xml:space="preserve">3.90 </w:t>
            </w:r>
          </w:p>
        </w:tc>
        <w:tc>
          <w:tcPr>
            <w:tcW w:w="0" w:type="auto"/>
            <w:tcBorders>
              <w:top w:val="nil"/>
              <w:left w:val="nil"/>
              <w:bottom w:val="single" w:sz="4" w:space="0" w:color="auto"/>
              <w:right w:val="single" w:sz="4" w:space="0" w:color="auto"/>
            </w:tcBorders>
            <w:shd w:val="clear" w:color="auto" w:fill="auto"/>
            <w:vAlign w:val="center"/>
          </w:tcPr>
          <w:p w14:paraId="0AA27860" w14:textId="77777777" w:rsidR="00AE1194" w:rsidRPr="009F5A10" w:rsidRDefault="00AA56F7">
            <w:pPr>
              <w:pStyle w:val="afffe"/>
              <w:rPr>
                <w:rFonts w:eastAsia="等线" w:cs="Times New Roman"/>
                <w:sz w:val="24"/>
                <w:szCs w:val="24"/>
              </w:rPr>
            </w:pPr>
            <w:r w:rsidRPr="009F5A10">
              <w:rPr>
                <w:rFonts w:eastAsia="等线" w:cs="Times New Roman"/>
                <w:sz w:val="24"/>
                <w:szCs w:val="24"/>
              </w:rPr>
              <w:t xml:space="preserve">3.90 </w:t>
            </w:r>
          </w:p>
        </w:tc>
        <w:tc>
          <w:tcPr>
            <w:tcW w:w="0" w:type="auto"/>
            <w:tcBorders>
              <w:top w:val="nil"/>
              <w:left w:val="nil"/>
              <w:bottom w:val="single" w:sz="4" w:space="0" w:color="auto"/>
              <w:right w:val="single" w:sz="4" w:space="0" w:color="auto"/>
            </w:tcBorders>
            <w:shd w:val="clear" w:color="auto" w:fill="auto"/>
            <w:vAlign w:val="center"/>
          </w:tcPr>
          <w:p w14:paraId="15F0AC1B" w14:textId="77777777" w:rsidR="00AE1194" w:rsidRPr="009F5A10" w:rsidRDefault="00AA56F7">
            <w:pPr>
              <w:pStyle w:val="afffe"/>
              <w:rPr>
                <w:rFonts w:eastAsia="等线" w:cs="Times New Roman"/>
                <w:sz w:val="24"/>
                <w:szCs w:val="24"/>
              </w:rPr>
            </w:pPr>
            <w:r w:rsidRPr="009F5A10">
              <w:rPr>
                <w:rFonts w:eastAsia="等线" w:cs="Times New Roman"/>
                <w:sz w:val="24"/>
                <w:szCs w:val="24"/>
              </w:rPr>
              <w:t xml:space="preserve">3.80 </w:t>
            </w:r>
          </w:p>
        </w:tc>
      </w:tr>
      <w:tr w:rsidR="00AE1194" w:rsidRPr="009F5A10" w14:paraId="37A6088F" w14:textId="77777777">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14:paraId="2B6B7AD2" w14:textId="77777777" w:rsidR="00AE1194" w:rsidRPr="009F5A10" w:rsidRDefault="00AA56F7">
            <w:pPr>
              <w:pStyle w:val="afffe"/>
              <w:rPr>
                <w:rFonts w:eastAsia="等线" w:cs="Times New Roman"/>
                <w:sz w:val="24"/>
                <w:szCs w:val="24"/>
              </w:rPr>
            </w:pPr>
            <w:r w:rsidRPr="009F5A10">
              <w:rPr>
                <w:rFonts w:eastAsia="等线" w:cs="Times New Roman"/>
                <w:sz w:val="24"/>
                <w:szCs w:val="24"/>
              </w:rPr>
              <w:t>A</w:t>
            </w:r>
          </w:p>
        </w:tc>
        <w:tc>
          <w:tcPr>
            <w:tcW w:w="0" w:type="auto"/>
            <w:tcBorders>
              <w:top w:val="nil"/>
              <w:left w:val="nil"/>
              <w:bottom w:val="single" w:sz="4" w:space="0" w:color="auto"/>
              <w:right w:val="single" w:sz="4" w:space="0" w:color="auto"/>
            </w:tcBorders>
            <w:shd w:val="clear" w:color="auto" w:fill="auto"/>
            <w:vAlign w:val="center"/>
          </w:tcPr>
          <w:p w14:paraId="55538D46" w14:textId="77777777" w:rsidR="00AE1194" w:rsidRPr="009F5A10" w:rsidRDefault="00AA56F7">
            <w:pPr>
              <w:pStyle w:val="afffe"/>
              <w:rPr>
                <w:rFonts w:eastAsia="等线" w:cs="Times New Roman"/>
                <w:sz w:val="24"/>
                <w:szCs w:val="24"/>
              </w:rPr>
            </w:pPr>
            <w:r w:rsidRPr="009F5A10">
              <w:rPr>
                <w:rFonts w:eastAsia="等线" w:cs="Times New Roman"/>
                <w:sz w:val="24"/>
                <w:szCs w:val="24"/>
              </w:rPr>
              <w:t xml:space="preserve">3.60 </w:t>
            </w:r>
          </w:p>
        </w:tc>
        <w:tc>
          <w:tcPr>
            <w:tcW w:w="0" w:type="auto"/>
            <w:tcBorders>
              <w:top w:val="nil"/>
              <w:left w:val="nil"/>
              <w:bottom w:val="single" w:sz="4" w:space="0" w:color="auto"/>
              <w:right w:val="single" w:sz="4" w:space="0" w:color="auto"/>
            </w:tcBorders>
            <w:shd w:val="clear" w:color="auto" w:fill="auto"/>
            <w:vAlign w:val="center"/>
          </w:tcPr>
          <w:p w14:paraId="015F9F1C" w14:textId="77777777" w:rsidR="00AE1194" w:rsidRPr="009F5A10" w:rsidRDefault="00AA56F7">
            <w:pPr>
              <w:pStyle w:val="afffe"/>
              <w:rPr>
                <w:rFonts w:eastAsia="等线" w:cs="Times New Roman"/>
                <w:sz w:val="24"/>
                <w:szCs w:val="24"/>
              </w:rPr>
            </w:pPr>
            <w:r w:rsidRPr="009F5A10">
              <w:rPr>
                <w:rFonts w:eastAsia="等线" w:cs="Times New Roman"/>
                <w:sz w:val="24"/>
                <w:szCs w:val="24"/>
              </w:rPr>
              <w:t xml:space="preserve">3.70 </w:t>
            </w:r>
          </w:p>
        </w:tc>
        <w:tc>
          <w:tcPr>
            <w:tcW w:w="0" w:type="auto"/>
            <w:tcBorders>
              <w:top w:val="nil"/>
              <w:left w:val="nil"/>
              <w:bottom w:val="single" w:sz="4" w:space="0" w:color="auto"/>
              <w:right w:val="single" w:sz="4" w:space="0" w:color="auto"/>
            </w:tcBorders>
            <w:shd w:val="clear" w:color="auto" w:fill="auto"/>
            <w:vAlign w:val="center"/>
          </w:tcPr>
          <w:p w14:paraId="4C679F22" w14:textId="77777777" w:rsidR="00AE1194" w:rsidRPr="009F5A10" w:rsidRDefault="00AA56F7">
            <w:pPr>
              <w:pStyle w:val="afffe"/>
              <w:rPr>
                <w:rFonts w:eastAsia="等线" w:cs="Times New Roman"/>
                <w:sz w:val="24"/>
                <w:szCs w:val="24"/>
              </w:rPr>
            </w:pPr>
            <w:r w:rsidRPr="009F5A10">
              <w:rPr>
                <w:rFonts w:eastAsia="等线" w:cs="Times New Roman"/>
                <w:sz w:val="24"/>
                <w:szCs w:val="24"/>
              </w:rPr>
              <w:t xml:space="preserve">3.70 </w:t>
            </w:r>
          </w:p>
        </w:tc>
        <w:tc>
          <w:tcPr>
            <w:tcW w:w="0" w:type="auto"/>
            <w:tcBorders>
              <w:top w:val="nil"/>
              <w:left w:val="nil"/>
              <w:bottom w:val="single" w:sz="4" w:space="0" w:color="auto"/>
              <w:right w:val="single" w:sz="4" w:space="0" w:color="auto"/>
            </w:tcBorders>
            <w:shd w:val="clear" w:color="auto" w:fill="auto"/>
            <w:vAlign w:val="center"/>
          </w:tcPr>
          <w:p w14:paraId="3E50AA67" w14:textId="77777777" w:rsidR="00AE1194" w:rsidRPr="009F5A10" w:rsidRDefault="00AA56F7">
            <w:pPr>
              <w:pStyle w:val="afffe"/>
              <w:rPr>
                <w:rFonts w:eastAsia="等线" w:cs="Times New Roman"/>
                <w:sz w:val="24"/>
                <w:szCs w:val="24"/>
              </w:rPr>
            </w:pPr>
            <w:r w:rsidRPr="009F5A10">
              <w:rPr>
                <w:rFonts w:eastAsia="等线" w:cs="Times New Roman"/>
                <w:sz w:val="24"/>
                <w:szCs w:val="24"/>
              </w:rPr>
              <w:t xml:space="preserve">3.60 </w:t>
            </w:r>
          </w:p>
        </w:tc>
      </w:tr>
      <w:tr w:rsidR="00AE1194" w:rsidRPr="009F5A10" w14:paraId="29DB0C56" w14:textId="77777777">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14:paraId="77A3394D" w14:textId="77777777" w:rsidR="00AE1194" w:rsidRPr="009F5A10" w:rsidRDefault="00AA56F7">
            <w:pPr>
              <w:pStyle w:val="afffe"/>
              <w:rPr>
                <w:rFonts w:eastAsia="等线" w:cs="Times New Roman"/>
                <w:sz w:val="24"/>
                <w:szCs w:val="24"/>
              </w:rPr>
            </w:pPr>
            <w:r w:rsidRPr="009F5A10">
              <w:rPr>
                <w:rFonts w:eastAsia="等线" w:cs="Times New Roman"/>
                <w:sz w:val="24"/>
                <w:szCs w:val="24"/>
              </w:rPr>
              <w:t>A-</w:t>
            </w:r>
          </w:p>
        </w:tc>
        <w:tc>
          <w:tcPr>
            <w:tcW w:w="0" w:type="auto"/>
            <w:tcBorders>
              <w:top w:val="nil"/>
              <w:left w:val="nil"/>
              <w:bottom w:val="single" w:sz="4" w:space="0" w:color="auto"/>
              <w:right w:val="single" w:sz="4" w:space="0" w:color="auto"/>
            </w:tcBorders>
            <w:shd w:val="clear" w:color="auto" w:fill="auto"/>
            <w:vAlign w:val="center"/>
          </w:tcPr>
          <w:p w14:paraId="4BDA39A1" w14:textId="77777777" w:rsidR="00AE1194" w:rsidRPr="009F5A10" w:rsidRDefault="00AA56F7">
            <w:pPr>
              <w:pStyle w:val="afffe"/>
              <w:rPr>
                <w:rFonts w:eastAsia="等线" w:cs="Times New Roman"/>
                <w:sz w:val="24"/>
                <w:szCs w:val="24"/>
              </w:rPr>
            </w:pPr>
            <w:r w:rsidRPr="009F5A10">
              <w:rPr>
                <w:rFonts w:eastAsia="等线" w:cs="Times New Roman"/>
                <w:sz w:val="24"/>
                <w:szCs w:val="24"/>
              </w:rPr>
              <w:t xml:space="preserve">3.40 </w:t>
            </w:r>
          </w:p>
        </w:tc>
        <w:tc>
          <w:tcPr>
            <w:tcW w:w="0" w:type="auto"/>
            <w:tcBorders>
              <w:top w:val="nil"/>
              <w:left w:val="nil"/>
              <w:bottom w:val="single" w:sz="4" w:space="0" w:color="auto"/>
              <w:right w:val="single" w:sz="4" w:space="0" w:color="auto"/>
            </w:tcBorders>
            <w:shd w:val="clear" w:color="auto" w:fill="auto"/>
            <w:vAlign w:val="center"/>
          </w:tcPr>
          <w:p w14:paraId="0DE1BCAB" w14:textId="77777777" w:rsidR="00AE1194" w:rsidRPr="009F5A10" w:rsidRDefault="00AA56F7">
            <w:pPr>
              <w:pStyle w:val="afffe"/>
              <w:rPr>
                <w:rFonts w:eastAsia="等线" w:cs="Times New Roman"/>
                <w:sz w:val="24"/>
                <w:szCs w:val="24"/>
              </w:rPr>
            </w:pPr>
            <w:r w:rsidRPr="009F5A10">
              <w:rPr>
                <w:rFonts w:eastAsia="等线" w:cs="Times New Roman"/>
                <w:sz w:val="24"/>
                <w:szCs w:val="24"/>
              </w:rPr>
              <w:t xml:space="preserve">3.50 </w:t>
            </w:r>
          </w:p>
        </w:tc>
        <w:tc>
          <w:tcPr>
            <w:tcW w:w="0" w:type="auto"/>
            <w:tcBorders>
              <w:top w:val="nil"/>
              <w:left w:val="nil"/>
              <w:bottom w:val="single" w:sz="4" w:space="0" w:color="auto"/>
              <w:right w:val="single" w:sz="4" w:space="0" w:color="auto"/>
            </w:tcBorders>
            <w:shd w:val="clear" w:color="auto" w:fill="auto"/>
            <w:vAlign w:val="center"/>
          </w:tcPr>
          <w:p w14:paraId="280FA42B" w14:textId="77777777" w:rsidR="00AE1194" w:rsidRPr="009F5A10" w:rsidRDefault="00AA56F7">
            <w:pPr>
              <w:pStyle w:val="afffe"/>
              <w:rPr>
                <w:rFonts w:eastAsia="等线" w:cs="Times New Roman"/>
                <w:sz w:val="24"/>
                <w:szCs w:val="24"/>
              </w:rPr>
            </w:pPr>
            <w:r w:rsidRPr="009F5A10">
              <w:rPr>
                <w:rFonts w:eastAsia="等线" w:cs="Times New Roman"/>
                <w:sz w:val="24"/>
                <w:szCs w:val="24"/>
              </w:rPr>
              <w:t xml:space="preserve">3.50 </w:t>
            </w:r>
          </w:p>
        </w:tc>
        <w:tc>
          <w:tcPr>
            <w:tcW w:w="0" w:type="auto"/>
            <w:tcBorders>
              <w:top w:val="nil"/>
              <w:left w:val="nil"/>
              <w:bottom w:val="single" w:sz="4" w:space="0" w:color="auto"/>
              <w:right w:val="single" w:sz="4" w:space="0" w:color="auto"/>
            </w:tcBorders>
            <w:shd w:val="clear" w:color="auto" w:fill="auto"/>
            <w:vAlign w:val="center"/>
          </w:tcPr>
          <w:p w14:paraId="7B19DA5D" w14:textId="77777777" w:rsidR="00AE1194" w:rsidRPr="009F5A10" w:rsidRDefault="00AA56F7">
            <w:pPr>
              <w:pStyle w:val="afffe"/>
              <w:rPr>
                <w:rFonts w:eastAsia="等线" w:cs="Times New Roman"/>
                <w:sz w:val="24"/>
                <w:szCs w:val="24"/>
              </w:rPr>
            </w:pPr>
            <w:r w:rsidRPr="009F5A10">
              <w:rPr>
                <w:rFonts w:eastAsia="等线" w:cs="Times New Roman"/>
                <w:sz w:val="24"/>
                <w:szCs w:val="24"/>
              </w:rPr>
              <w:t xml:space="preserve">3.40 </w:t>
            </w:r>
          </w:p>
        </w:tc>
      </w:tr>
      <w:tr w:rsidR="00AE1194" w:rsidRPr="009F5A10" w14:paraId="30A78334" w14:textId="77777777">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14:paraId="5374FE1B" w14:textId="77777777" w:rsidR="00AE1194" w:rsidRPr="009F5A10" w:rsidRDefault="00AA56F7">
            <w:pPr>
              <w:pStyle w:val="afffe"/>
              <w:rPr>
                <w:rFonts w:eastAsia="等线" w:cs="Times New Roman"/>
                <w:sz w:val="24"/>
                <w:szCs w:val="24"/>
              </w:rPr>
            </w:pPr>
            <w:r w:rsidRPr="009F5A10">
              <w:rPr>
                <w:rFonts w:eastAsia="等线" w:cs="Times New Roman"/>
                <w:sz w:val="24"/>
                <w:szCs w:val="24"/>
              </w:rPr>
              <w:t>B</w:t>
            </w:r>
          </w:p>
        </w:tc>
        <w:tc>
          <w:tcPr>
            <w:tcW w:w="0" w:type="auto"/>
            <w:tcBorders>
              <w:top w:val="nil"/>
              <w:left w:val="nil"/>
              <w:bottom w:val="single" w:sz="4" w:space="0" w:color="auto"/>
              <w:right w:val="single" w:sz="4" w:space="0" w:color="auto"/>
            </w:tcBorders>
            <w:shd w:val="clear" w:color="auto" w:fill="auto"/>
            <w:vAlign w:val="center"/>
          </w:tcPr>
          <w:p w14:paraId="4A453ADC" w14:textId="77777777" w:rsidR="00AE1194" w:rsidRPr="009F5A10" w:rsidRDefault="00AA56F7">
            <w:pPr>
              <w:pStyle w:val="afffe"/>
              <w:rPr>
                <w:rFonts w:eastAsia="等线" w:cs="Times New Roman"/>
                <w:sz w:val="24"/>
                <w:szCs w:val="24"/>
              </w:rPr>
            </w:pPr>
            <w:r w:rsidRPr="009F5A10">
              <w:rPr>
                <w:rFonts w:eastAsia="等线" w:cs="Times New Roman"/>
                <w:sz w:val="24"/>
                <w:szCs w:val="24"/>
              </w:rPr>
              <w:t xml:space="preserve">3.20 </w:t>
            </w:r>
          </w:p>
        </w:tc>
        <w:tc>
          <w:tcPr>
            <w:tcW w:w="0" w:type="auto"/>
            <w:tcBorders>
              <w:top w:val="nil"/>
              <w:left w:val="nil"/>
              <w:bottom w:val="single" w:sz="4" w:space="0" w:color="auto"/>
              <w:right w:val="single" w:sz="4" w:space="0" w:color="auto"/>
            </w:tcBorders>
            <w:shd w:val="clear" w:color="auto" w:fill="auto"/>
            <w:vAlign w:val="center"/>
          </w:tcPr>
          <w:p w14:paraId="5CEFD6B9" w14:textId="77777777" w:rsidR="00AE1194" w:rsidRPr="009F5A10" w:rsidRDefault="00AA56F7">
            <w:pPr>
              <w:pStyle w:val="afffe"/>
              <w:rPr>
                <w:rFonts w:eastAsia="等线" w:cs="Times New Roman"/>
                <w:sz w:val="24"/>
                <w:szCs w:val="24"/>
              </w:rPr>
            </w:pPr>
            <w:r w:rsidRPr="009F5A10">
              <w:rPr>
                <w:rFonts w:eastAsia="等线" w:cs="Times New Roman"/>
                <w:sz w:val="24"/>
                <w:szCs w:val="24"/>
              </w:rPr>
              <w:t xml:space="preserve">3.30 </w:t>
            </w:r>
          </w:p>
        </w:tc>
        <w:tc>
          <w:tcPr>
            <w:tcW w:w="0" w:type="auto"/>
            <w:tcBorders>
              <w:top w:val="nil"/>
              <w:left w:val="nil"/>
              <w:bottom w:val="single" w:sz="4" w:space="0" w:color="auto"/>
              <w:right w:val="single" w:sz="4" w:space="0" w:color="auto"/>
            </w:tcBorders>
            <w:shd w:val="clear" w:color="auto" w:fill="auto"/>
            <w:vAlign w:val="center"/>
          </w:tcPr>
          <w:p w14:paraId="780D5803" w14:textId="77777777" w:rsidR="00AE1194" w:rsidRPr="009F5A10" w:rsidRDefault="00AA56F7">
            <w:pPr>
              <w:pStyle w:val="afffe"/>
              <w:rPr>
                <w:rFonts w:eastAsia="等线" w:cs="Times New Roman"/>
                <w:sz w:val="24"/>
                <w:szCs w:val="24"/>
              </w:rPr>
            </w:pPr>
            <w:r w:rsidRPr="009F5A10">
              <w:rPr>
                <w:rFonts w:eastAsia="等线" w:cs="Times New Roman"/>
                <w:sz w:val="24"/>
                <w:szCs w:val="24"/>
              </w:rPr>
              <w:t xml:space="preserve">3.30 </w:t>
            </w:r>
          </w:p>
        </w:tc>
        <w:tc>
          <w:tcPr>
            <w:tcW w:w="0" w:type="auto"/>
            <w:tcBorders>
              <w:top w:val="nil"/>
              <w:left w:val="nil"/>
              <w:bottom w:val="single" w:sz="4" w:space="0" w:color="auto"/>
              <w:right w:val="single" w:sz="4" w:space="0" w:color="auto"/>
            </w:tcBorders>
            <w:shd w:val="clear" w:color="auto" w:fill="auto"/>
            <w:vAlign w:val="center"/>
          </w:tcPr>
          <w:p w14:paraId="32F65F01" w14:textId="77777777" w:rsidR="00AE1194" w:rsidRPr="009F5A10" w:rsidRDefault="00AA56F7">
            <w:pPr>
              <w:pStyle w:val="afffe"/>
              <w:rPr>
                <w:rFonts w:eastAsia="等线" w:cs="Times New Roman"/>
                <w:sz w:val="24"/>
                <w:szCs w:val="24"/>
              </w:rPr>
            </w:pPr>
            <w:r w:rsidRPr="009F5A10">
              <w:rPr>
                <w:rFonts w:eastAsia="等线" w:cs="Times New Roman"/>
                <w:sz w:val="24"/>
                <w:szCs w:val="24"/>
              </w:rPr>
              <w:t xml:space="preserve">3.20 </w:t>
            </w:r>
          </w:p>
        </w:tc>
      </w:tr>
      <w:tr w:rsidR="00AE1194" w:rsidRPr="009F5A10" w14:paraId="20CD1853" w14:textId="77777777">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14:paraId="25613390" w14:textId="77777777" w:rsidR="00AE1194" w:rsidRPr="009F5A10" w:rsidRDefault="00AA56F7">
            <w:pPr>
              <w:pStyle w:val="afffe"/>
              <w:rPr>
                <w:rFonts w:eastAsia="等线" w:cs="Times New Roman"/>
                <w:sz w:val="24"/>
                <w:szCs w:val="24"/>
              </w:rPr>
            </w:pPr>
            <w:r w:rsidRPr="009F5A10">
              <w:rPr>
                <w:rFonts w:eastAsia="等线" w:cs="Times New Roman"/>
                <w:sz w:val="24"/>
                <w:szCs w:val="24"/>
              </w:rPr>
              <w:t>C</w:t>
            </w:r>
          </w:p>
        </w:tc>
        <w:tc>
          <w:tcPr>
            <w:tcW w:w="0" w:type="auto"/>
            <w:tcBorders>
              <w:top w:val="nil"/>
              <w:left w:val="nil"/>
              <w:bottom w:val="single" w:sz="4" w:space="0" w:color="auto"/>
              <w:right w:val="single" w:sz="4" w:space="0" w:color="auto"/>
            </w:tcBorders>
            <w:shd w:val="clear" w:color="auto" w:fill="auto"/>
            <w:vAlign w:val="center"/>
          </w:tcPr>
          <w:p w14:paraId="1D03F4B4" w14:textId="77777777" w:rsidR="00AE1194" w:rsidRPr="009F5A10" w:rsidRDefault="00AA56F7">
            <w:pPr>
              <w:pStyle w:val="afffe"/>
              <w:rPr>
                <w:rFonts w:eastAsia="等线" w:cs="Times New Roman"/>
                <w:sz w:val="24"/>
                <w:szCs w:val="24"/>
              </w:rPr>
            </w:pPr>
            <w:r w:rsidRPr="009F5A10">
              <w:rPr>
                <w:rFonts w:eastAsia="等线" w:cs="Times New Roman"/>
                <w:sz w:val="24"/>
                <w:szCs w:val="24"/>
              </w:rPr>
              <w:t xml:space="preserve">3.00 </w:t>
            </w:r>
          </w:p>
        </w:tc>
        <w:tc>
          <w:tcPr>
            <w:tcW w:w="0" w:type="auto"/>
            <w:tcBorders>
              <w:top w:val="nil"/>
              <w:left w:val="nil"/>
              <w:bottom w:val="single" w:sz="4" w:space="0" w:color="auto"/>
              <w:right w:val="single" w:sz="4" w:space="0" w:color="auto"/>
            </w:tcBorders>
            <w:shd w:val="clear" w:color="auto" w:fill="auto"/>
            <w:vAlign w:val="center"/>
          </w:tcPr>
          <w:p w14:paraId="3BCF6B9E" w14:textId="77777777" w:rsidR="00AE1194" w:rsidRPr="009F5A10" w:rsidRDefault="00AA56F7">
            <w:pPr>
              <w:pStyle w:val="afffe"/>
              <w:rPr>
                <w:rFonts w:eastAsia="等线" w:cs="Times New Roman"/>
                <w:sz w:val="24"/>
                <w:szCs w:val="24"/>
              </w:rPr>
            </w:pPr>
            <w:r w:rsidRPr="009F5A10">
              <w:rPr>
                <w:rFonts w:eastAsia="等线" w:cs="Times New Roman"/>
                <w:sz w:val="24"/>
                <w:szCs w:val="24"/>
              </w:rPr>
              <w:t xml:space="preserve">3.10 </w:t>
            </w:r>
          </w:p>
        </w:tc>
        <w:tc>
          <w:tcPr>
            <w:tcW w:w="0" w:type="auto"/>
            <w:tcBorders>
              <w:top w:val="nil"/>
              <w:left w:val="nil"/>
              <w:bottom w:val="single" w:sz="4" w:space="0" w:color="auto"/>
              <w:right w:val="single" w:sz="4" w:space="0" w:color="auto"/>
            </w:tcBorders>
            <w:shd w:val="clear" w:color="auto" w:fill="auto"/>
            <w:vAlign w:val="center"/>
          </w:tcPr>
          <w:p w14:paraId="1F605827" w14:textId="77777777" w:rsidR="00AE1194" w:rsidRPr="009F5A10" w:rsidRDefault="00AA56F7">
            <w:pPr>
              <w:pStyle w:val="afffe"/>
              <w:rPr>
                <w:rFonts w:eastAsia="等线" w:cs="Times New Roman"/>
                <w:sz w:val="24"/>
                <w:szCs w:val="24"/>
              </w:rPr>
            </w:pPr>
            <w:r w:rsidRPr="009F5A10">
              <w:rPr>
                <w:rFonts w:eastAsia="等线" w:cs="Times New Roman"/>
                <w:sz w:val="24"/>
                <w:szCs w:val="24"/>
              </w:rPr>
              <w:t xml:space="preserve">3.10 </w:t>
            </w:r>
          </w:p>
        </w:tc>
        <w:tc>
          <w:tcPr>
            <w:tcW w:w="0" w:type="auto"/>
            <w:tcBorders>
              <w:top w:val="nil"/>
              <w:left w:val="nil"/>
              <w:bottom w:val="nil"/>
              <w:right w:val="single" w:sz="4" w:space="0" w:color="auto"/>
            </w:tcBorders>
            <w:shd w:val="clear" w:color="auto" w:fill="auto"/>
            <w:vAlign w:val="center"/>
          </w:tcPr>
          <w:p w14:paraId="4E229C25" w14:textId="77777777" w:rsidR="00AE1194" w:rsidRPr="009F5A10" w:rsidRDefault="00AA56F7">
            <w:pPr>
              <w:pStyle w:val="afffe"/>
              <w:rPr>
                <w:rFonts w:eastAsia="等线" w:cs="Times New Roman"/>
                <w:sz w:val="24"/>
                <w:szCs w:val="24"/>
              </w:rPr>
            </w:pPr>
            <w:r w:rsidRPr="009F5A10">
              <w:rPr>
                <w:rFonts w:eastAsia="等线" w:cs="Times New Roman"/>
                <w:sz w:val="24"/>
                <w:szCs w:val="24"/>
              </w:rPr>
              <w:t xml:space="preserve">3.00 </w:t>
            </w:r>
          </w:p>
        </w:tc>
      </w:tr>
      <w:tr w:rsidR="00AE1194" w:rsidRPr="009F5A10" w14:paraId="0D371701" w14:textId="77777777">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14:paraId="772AFCAB" w14:textId="77777777" w:rsidR="00AE1194" w:rsidRPr="009F5A10" w:rsidRDefault="00AA56F7">
            <w:pPr>
              <w:pStyle w:val="afffe"/>
              <w:rPr>
                <w:rFonts w:eastAsia="等线" w:cs="Times New Roman"/>
                <w:sz w:val="24"/>
                <w:szCs w:val="24"/>
              </w:rPr>
            </w:pPr>
            <w:r w:rsidRPr="009F5A10">
              <w:rPr>
                <w:rFonts w:eastAsia="等线" w:cs="Times New Roman"/>
                <w:sz w:val="24"/>
                <w:szCs w:val="24"/>
              </w:rPr>
              <w:t>D</w:t>
            </w:r>
          </w:p>
        </w:tc>
        <w:tc>
          <w:tcPr>
            <w:tcW w:w="0" w:type="auto"/>
            <w:tcBorders>
              <w:top w:val="nil"/>
              <w:left w:val="nil"/>
              <w:bottom w:val="single" w:sz="4" w:space="0" w:color="auto"/>
              <w:right w:val="single" w:sz="4" w:space="0" w:color="auto"/>
            </w:tcBorders>
            <w:shd w:val="clear" w:color="auto" w:fill="auto"/>
            <w:vAlign w:val="center"/>
          </w:tcPr>
          <w:p w14:paraId="472C2821" w14:textId="77777777" w:rsidR="00AE1194" w:rsidRPr="009F5A10" w:rsidRDefault="00AA56F7">
            <w:pPr>
              <w:pStyle w:val="afffe"/>
              <w:rPr>
                <w:rFonts w:eastAsia="等线" w:cs="Times New Roman"/>
                <w:sz w:val="24"/>
                <w:szCs w:val="24"/>
              </w:rPr>
            </w:pPr>
            <w:r w:rsidRPr="009F5A10">
              <w:rPr>
                <w:rFonts w:eastAsia="等线" w:cs="Times New Roman"/>
                <w:sz w:val="24"/>
                <w:szCs w:val="24"/>
              </w:rPr>
              <w:t>—</w:t>
            </w:r>
          </w:p>
        </w:tc>
        <w:tc>
          <w:tcPr>
            <w:tcW w:w="0" w:type="auto"/>
            <w:tcBorders>
              <w:top w:val="nil"/>
              <w:left w:val="nil"/>
              <w:bottom w:val="single" w:sz="4" w:space="0" w:color="auto"/>
              <w:right w:val="single" w:sz="4" w:space="0" w:color="auto"/>
            </w:tcBorders>
            <w:shd w:val="clear" w:color="auto" w:fill="auto"/>
            <w:vAlign w:val="center"/>
          </w:tcPr>
          <w:p w14:paraId="040C4525" w14:textId="77777777" w:rsidR="00AE1194" w:rsidRPr="009F5A10" w:rsidRDefault="00AA56F7">
            <w:pPr>
              <w:pStyle w:val="afffe"/>
              <w:rPr>
                <w:rFonts w:eastAsia="等线" w:cs="Times New Roman"/>
                <w:sz w:val="24"/>
                <w:szCs w:val="24"/>
              </w:rPr>
            </w:pPr>
            <w:r w:rsidRPr="009F5A10">
              <w:rPr>
                <w:rFonts w:eastAsia="等线" w:cs="Times New Roman"/>
                <w:sz w:val="24"/>
                <w:szCs w:val="24"/>
              </w:rPr>
              <w:t>—</w:t>
            </w:r>
          </w:p>
        </w:tc>
        <w:tc>
          <w:tcPr>
            <w:tcW w:w="0" w:type="auto"/>
            <w:tcBorders>
              <w:top w:val="nil"/>
              <w:left w:val="nil"/>
              <w:bottom w:val="single" w:sz="4" w:space="0" w:color="auto"/>
              <w:right w:val="single" w:sz="4" w:space="0" w:color="auto"/>
            </w:tcBorders>
            <w:shd w:val="clear" w:color="auto" w:fill="auto"/>
            <w:vAlign w:val="center"/>
          </w:tcPr>
          <w:p w14:paraId="65C55709" w14:textId="77777777" w:rsidR="00AE1194" w:rsidRPr="009F5A10" w:rsidRDefault="00AA56F7">
            <w:pPr>
              <w:pStyle w:val="afffe"/>
              <w:rPr>
                <w:rFonts w:eastAsia="等线" w:cs="Times New Roman"/>
                <w:sz w:val="24"/>
                <w:szCs w:val="24"/>
              </w:rPr>
            </w:pPr>
            <w:r w:rsidRPr="009F5A10">
              <w:rPr>
                <w:rFonts w:eastAsia="等线" w:cs="Times New Roman"/>
                <w:sz w:val="24"/>
                <w:szCs w:val="24"/>
              </w:rPr>
              <w:t>—</w:t>
            </w:r>
          </w:p>
        </w:tc>
        <w:tc>
          <w:tcPr>
            <w:tcW w:w="0" w:type="auto"/>
            <w:tcBorders>
              <w:top w:val="single" w:sz="4" w:space="0" w:color="auto"/>
              <w:left w:val="nil"/>
              <w:bottom w:val="single" w:sz="4" w:space="0" w:color="auto"/>
              <w:right w:val="single" w:sz="4" w:space="0" w:color="auto"/>
            </w:tcBorders>
            <w:shd w:val="clear" w:color="auto" w:fill="auto"/>
            <w:vAlign w:val="center"/>
          </w:tcPr>
          <w:p w14:paraId="5EA8CFC1" w14:textId="77777777" w:rsidR="00AE1194" w:rsidRPr="009F5A10" w:rsidRDefault="00AA56F7">
            <w:pPr>
              <w:pStyle w:val="afffe"/>
              <w:rPr>
                <w:rFonts w:eastAsia="等线" w:cs="Times New Roman"/>
                <w:sz w:val="24"/>
                <w:szCs w:val="24"/>
              </w:rPr>
            </w:pPr>
            <w:r w:rsidRPr="009F5A10">
              <w:rPr>
                <w:rFonts w:eastAsia="等线" w:cs="Times New Roman"/>
                <w:sz w:val="24"/>
                <w:szCs w:val="24"/>
              </w:rPr>
              <w:t>—</w:t>
            </w:r>
          </w:p>
        </w:tc>
      </w:tr>
      <w:tr w:rsidR="00AE1194" w:rsidRPr="009F5A10" w14:paraId="32BC9603" w14:textId="77777777">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14:paraId="157A2675" w14:textId="77777777" w:rsidR="00AE1194" w:rsidRPr="009F5A10" w:rsidRDefault="00AA56F7">
            <w:pPr>
              <w:pStyle w:val="afffe"/>
              <w:rPr>
                <w:rFonts w:eastAsia="等线" w:cs="Times New Roman"/>
                <w:sz w:val="24"/>
                <w:szCs w:val="24"/>
              </w:rPr>
            </w:pPr>
            <w:r w:rsidRPr="009F5A10">
              <w:rPr>
                <w:rFonts w:eastAsia="等线" w:cs="Times New Roman"/>
                <w:sz w:val="24"/>
                <w:szCs w:val="24"/>
              </w:rPr>
              <w:t>E</w:t>
            </w:r>
          </w:p>
        </w:tc>
        <w:tc>
          <w:tcPr>
            <w:tcW w:w="0" w:type="auto"/>
            <w:tcBorders>
              <w:top w:val="nil"/>
              <w:left w:val="nil"/>
              <w:bottom w:val="single" w:sz="4" w:space="0" w:color="auto"/>
              <w:right w:val="single" w:sz="4" w:space="0" w:color="auto"/>
            </w:tcBorders>
            <w:shd w:val="clear" w:color="auto" w:fill="auto"/>
            <w:vAlign w:val="center"/>
          </w:tcPr>
          <w:p w14:paraId="0A22069D" w14:textId="77777777" w:rsidR="00AE1194" w:rsidRPr="009F5A10" w:rsidRDefault="00AA56F7">
            <w:pPr>
              <w:pStyle w:val="afffe"/>
              <w:rPr>
                <w:rFonts w:eastAsia="等线" w:cs="Times New Roman"/>
                <w:sz w:val="24"/>
                <w:szCs w:val="24"/>
              </w:rPr>
            </w:pPr>
            <w:r w:rsidRPr="009F5A10">
              <w:rPr>
                <w:rFonts w:eastAsia="等线" w:cs="Times New Roman"/>
                <w:sz w:val="24"/>
                <w:szCs w:val="24"/>
              </w:rPr>
              <w:t>—</w:t>
            </w:r>
          </w:p>
        </w:tc>
        <w:tc>
          <w:tcPr>
            <w:tcW w:w="0" w:type="auto"/>
            <w:tcBorders>
              <w:top w:val="nil"/>
              <w:left w:val="nil"/>
              <w:bottom w:val="single" w:sz="4" w:space="0" w:color="auto"/>
              <w:right w:val="single" w:sz="4" w:space="0" w:color="auto"/>
            </w:tcBorders>
            <w:shd w:val="clear" w:color="auto" w:fill="auto"/>
            <w:vAlign w:val="center"/>
          </w:tcPr>
          <w:p w14:paraId="566459AD" w14:textId="77777777" w:rsidR="00AE1194" w:rsidRPr="009F5A10" w:rsidRDefault="00AA56F7">
            <w:pPr>
              <w:pStyle w:val="afffe"/>
              <w:rPr>
                <w:rFonts w:eastAsia="等线" w:cs="Times New Roman"/>
                <w:sz w:val="24"/>
                <w:szCs w:val="24"/>
              </w:rPr>
            </w:pPr>
            <w:r w:rsidRPr="009F5A10">
              <w:rPr>
                <w:rFonts w:eastAsia="等线" w:cs="Times New Roman"/>
                <w:sz w:val="24"/>
                <w:szCs w:val="24"/>
              </w:rPr>
              <w:t>—</w:t>
            </w:r>
          </w:p>
        </w:tc>
        <w:tc>
          <w:tcPr>
            <w:tcW w:w="0" w:type="auto"/>
            <w:tcBorders>
              <w:top w:val="nil"/>
              <w:left w:val="nil"/>
              <w:bottom w:val="single" w:sz="4" w:space="0" w:color="auto"/>
              <w:right w:val="single" w:sz="4" w:space="0" w:color="auto"/>
            </w:tcBorders>
            <w:shd w:val="clear" w:color="auto" w:fill="auto"/>
            <w:vAlign w:val="center"/>
          </w:tcPr>
          <w:p w14:paraId="62D114DE" w14:textId="77777777" w:rsidR="00AE1194" w:rsidRPr="009F5A10" w:rsidRDefault="00AA56F7">
            <w:pPr>
              <w:pStyle w:val="afffe"/>
              <w:rPr>
                <w:rFonts w:eastAsia="等线" w:cs="Times New Roman"/>
                <w:sz w:val="24"/>
                <w:szCs w:val="24"/>
              </w:rPr>
            </w:pPr>
            <w:r w:rsidRPr="009F5A10">
              <w:rPr>
                <w:rFonts w:eastAsia="等线" w:cs="Times New Roman"/>
                <w:sz w:val="24"/>
                <w:szCs w:val="24"/>
              </w:rPr>
              <w:t>—</w:t>
            </w:r>
          </w:p>
        </w:tc>
        <w:tc>
          <w:tcPr>
            <w:tcW w:w="0" w:type="auto"/>
            <w:tcBorders>
              <w:top w:val="nil"/>
              <w:left w:val="nil"/>
              <w:bottom w:val="single" w:sz="4" w:space="0" w:color="auto"/>
              <w:right w:val="single" w:sz="4" w:space="0" w:color="auto"/>
            </w:tcBorders>
            <w:shd w:val="clear" w:color="auto" w:fill="auto"/>
            <w:vAlign w:val="center"/>
          </w:tcPr>
          <w:p w14:paraId="0A1A6C62" w14:textId="77777777" w:rsidR="00AE1194" w:rsidRPr="009F5A10" w:rsidRDefault="00AA56F7">
            <w:pPr>
              <w:pStyle w:val="afffe"/>
              <w:rPr>
                <w:rFonts w:eastAsia="等线" w:cs="Times New Roman"/>
                <w:sz w:val="24"/>
                <w:szCs w:val="24"/>
              </w:rPr>
            </w:pPr>
            <w:r w:rsidRPr="009F5A10">
              <w:rPr>
                <w:rFonts w:eastAsia="等线" w:cs="Times New Roman"/>
                <w:sz w:val="24"/>
                <w:szCs w:val="24"/>
              </w:rPr>
              <w:t>—</w:t>
            </w:r>
          </w:p>
        </w:tc>
      </w:tr>
    </w:tbl>
    <w:p w14:paraId="07D3C397" w14:textId="08D99463" w:rsidR="00AE1194" w:rsidRPr="009F5A10" w:rsidRDefault="00AA56F7">
      <w:pPr>
        <w:pStyle w:val="affffa"/>
        <w:ind w:firstLine="480"/>
      </w:pPr>
      <w:r w:rsidRPr="009F5A10">
        <w:rPr>
          <w:rFonts w:hint="eastAsia"/>
        </w:rPr>
        <w:t>【条文说明】建筑能效等级为</w:t>
      </w:r>
      <w:r w:rsidRPr="009F5A10">
        <w:t>A+</w:t>
      </w:r>
      <w:r w:rsidRPr="009F5A10">
        <w:rPr>
          <w:rFonts w:hint="eastAsia"/>
        </w:rPr>
        <w:t>级、</w:t>
      </w:r>
      <w:r w:rsidRPr="009F5A10">
        <w:t>A</w:t>
      </w:r>
      <w:r w:rsidRPr="009F5A10">
        <w:rPr>
          <w:rFonts w:hint="eastAsia"/>
        </w:rPr>
        <w:t>级、</w:t>
      </w:r>
      <w:r w:rsidRPr="009F5A10">
        <w:t>A-</w:t>
      </w:r>
      <w:r w:rsidRPr="009F5A10">
        <w:rPr>
          <w:rFonts w:hint="eastAsia"/>
        </w:rPr>
        <w:t>级、</w:t>
      </w:r>
      <w:r w:rsidRPr="009F5A10">
        <w:t>B</w:t>
      </w:r>
      <w:r w:rsidRPr="009F5A10">
        <w:rPr>
          <w:rFonts w:hint="eastAsia"/>
        </w:rPr>
        <w:t>级、</w:t>
      </w:r>
      <w:r w:rsidRPr="009F5A10">
        <w:t>C</w:t>
      </w:r>
      <w:r w:rsidRPr="009F5A10">
        <w:rPr>
          <w:rFonts w:hint="eastAsia"/>
        </w:rPr>
        <w:t>级的建筑采用空气</w:t>
      </w:r>
      <w:r w:rsidRPr="009F5A10">
        <w:rPr>
          <w:rFonts w:hint="eastAsia"/>
        </w:rPr>
        <w:lastRenderedPageBreak/>
        <w:t>源热泵热水机组制备生活热水时，其性能系数（</w:t>
      </w:r>
      <w:r w:rsidRPr="009F5A10">
        <w:t>COP</w:t>
      </w:r>
      <w:r w:rsidRPr="009F5A10">
        <w:rPr>
          <w:rFonts w:hint="eastAsia"/>
        </w:rPr>
        <w:t>）分别对应现行国家标准《热泵热水机（器）能效限定值及能效等级》</w:t>
      </w:r>
      <w:r w:rsidRPr="009F5A10">
        <w:t>GB29541</w:t>
      </w:r>
      <w:r w:rsidRPr="009F5A10">
        <w:rPr>
          <w:rFonts w:hint="eastAsia"/>
        </w:rPr>
        <w:t>的</w:t>
      </w:r>
      <w:r w:rsidRPr="009F5A10">
        <w:t>1</w:t>
      </w:r>
      <w:r w:rsidRPr="009F5A10">
        <w:rPr>
          <w:rFonts w:hint="eastAsia"/>
        </w:rPr>
        <w:t>级、</w:t>
      </w:r>
      <w:r w:rsidRPr="009F5A10">
        <w:t>2</w:t>
      </w:r>
      <w:r w:rsidRPr="009F5A10">
        <w:rPr>
          <w:rFonts w:hint="eastAsia"/>
        </w:rPr>
        <w:t>级、</w:t>
      </w:r>
      <w:r w:rsidRPr="009F5A10">
        <w:t>3</w:t>
      </w:r>
      <w:r w:rsidRPr="009F5A10">
        <w:rPr>
          <w:rFonts w:hint="eastAsia"/>
        </w:rPr>
        <w:t>级、</w:t>
      </w:r>
      <w:r w:rsidRPr="009F5A10">
        <w:t>4</w:t>
      </w:r>
      <w:r w:rsidRPr="009F5A10">
        <w:rPr>
          <w:rFonts w:hint="eastAsia"/>
        </w:rPr>
        <w:t>级、</w:t>
      </w:r>
      <w:r w:rsidRPr="009F5A10">
        <w:t>5</w:t>
      </w:r>
      <w:r w:rsidRPr="009F5A10">
        <w:rPr>
          <w:rFonts w:hint="eastAsia"/>
        </w:rPr>
        <w:t>级能效指标相对应。建筑能效等级为</w:t>
      </w:r>
      <w:r w:rsidRPr="009F5A10">
        <w:t>D</w:t>
      </w:r>
      <w:r w:rsidRPr="009F5A10">
        <w:rPr>
          <w:rFonts w:hint="eastAsia"/>
        </w:rPr>
        <w:t>级、</w:t>
      </w:r>
      <w:r w:rsidRPr="009F5A10">
        <w:t>E</w:t>
      </w:r>
      <w:r w:rsidRPr="009F5A10">
        <w:rPr>
          <w:rFonts w:hint="eastAsia"/>
        </w:rPr>
        <w:t>级为</w:t>
      </w:r>
      <w:r w:rsidRPr="009F5A10">
        <w:t>2005</w:t>
      </w:r>
      <w:r w:rsidRPr="009F5A10">
        <w:rPr>
          <w:rFonts w:hint="eastAsia"/>
        </w:rPr>
        <w:t>年前建筑，经过调研，应用空气源热泵热水机组作为制备生活热水的建筑比较少，因此未作出规定。</w:t>
      </w:r>
    </w:p>
    <w:p w14:paraId="62032ACE" w14:textId="77777777" w:rsidR="00AE1194" w:rsidRPr="009F5A10" w:rsidRDefault="00AA56F7">
      <w:pPr>
        <w:pStyle w:val="3"/>
        <w:rPr>
          <w:bCs/>
        </w:rPr>
      </w:pPr>
      <w:r w:rsidRPr="009F5A10">
        <w:rPr>
          <w:rFonts w:hint="eastAsia"/>
        </w:rPr>
        <w:t xml:space="preserve"> </w:t>
      </w:r>
      <w:r w:rsidRPr="009F5A10">
        <w:rPr>
          <w:rFonts w:hint="eastAsia"/>
        </w:rPr>
        <w:t>室内房间和场所</w:t>
      </w:r>
      <w:r w:rsidRPr="009F5A10">
        <w:rPr>
          <w:bCs/>
        </w:rPr>
        <w:t>照明功率密度</w:t>
      </w:r>
      <w:r w:rsidRPr="009F5A10">
        <w:rPr>
          <w:rFonts w:hint="eastAsia"/>
          <w:bCs/>
        </w:rPr>
        <w:t>应符合表</w:t>
      </w:r>
      <w:r w:rsidRPr="009F5A10">
        <w:rPr>
          <w:rFonts w:hint="eastAsia"/>
          <w:bCs/>
        </w:rPr>
        <w:t>5</w:t>
      </w:r>
      <w:r w:rsidRPr="009F5A10">
        <w:rPr>
          <w:bCs/>
        </w:rPr>
        <w:t>.3.19</w:t>
      </w:r>
      <w:r w:rsidRPr="009F5A10">
        <w:rPr>
          <w:rFonts w:hint="eastAsia"/>
          <w:bCs/>
        </w:rPr>
        <w:t>的规定。</w:t>
      </w:r>
    </w:p>
    <w:p w14:paraId="2E8E0E75" w14:textId="77777777" w:rsidR="00AE1194" w:rsidRPr="009F5A10" w:rsidRDefault="00AA56F7">
      <w:pPr>
        <w:pStyle w:val="aa"/>
      </w:pPr>
      <w:r w:rsidRPr="009F5A10">
        <w:rPr>
          <w:rFonts w:hint="eastAsia"/>
        </w:rPr>
        <w:t>表</w:t>
      </w:r>
      <w:r w:rsidRPr="009F5A10">
        <w:rPr>
          <w:rFonts w:hint="eastAsia"/>
        </w:rPr>
        <w:t>5</w:t>
      </w:r>
      <w:r w:rsidRPr="009F5A10">
        <w:t xml:space="preserve">.3.19 </w:t>
      </w:r>
      <w:r w:rsidRPr="009F5A10">
        <w:rPr>
          <w:rFonts w:hint="eastAsia"/>
        </w:rPr>
        <w:t>照明功率密度</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6873"/>
      </w:tblGrid>
      <w:tr w:rsidR="00AE1194" w:rsidRPr="009F5A10" w14:paraId="4A13FE82" w14:textId="77777777">
        <w:trPr>
          <w:trHeight w:val="285"/>
          <w:jc w:val="center"/>
        </w:trPr>
        <w:tc>
          <w:tcPr>
            <w:tcW w:w="1059" w:type="pct"/>
            <w:shd w:val="clear" w:color="auto" w:fill="auto"/>
            <w:noWrap/>
            <w:vAlign w:val="bottom"/>
          </w:tcPr>
          <w:p w14:paraId="1ACD6E61" w14:textId="77777777" w:rsidR="00AE1194" w:rsidRPr="009F5A10" w:rsidRDefault="00AA56F7">
            <w:pPr>
              <w:pStyle w:val="afffe"/>
              <w:rPr>
                <w:sz w:val="24"/>
                <w:szCs w:val="24"/>
              </w:rPr>
            </w:pPr>
            <w:r w:rsidRPr="009F5A10">
              <w:rPr>
                <w:rFonts w:hint="eastAsia"/>
                <w:sz w:val="24"/>
                <w:szCs w:val="24"/>
              </w:rPr>
              <w:t>建筑能效等级</w:t>
            </w:r>
          </w:p>
        </w:tc>
        <w:tc>
          <w:tcPr>
            <w:tcW w:w="3941" w:type="pct"/>
            <w:shd w:val="clear" w:color="auto" w:fill="auto"/>
            <w:noWrap/>
            <w:vAlign w:val="bottom"/>
          </w:tcPr>
          <w:p w14:paraId="56104AD7" w14:textId="77777777" w:rsidR="00AE1194" w:rsidRPr="009F5A10" w:rsidRDefault="00AA56F7">
            <w:pPr>
              <w:pStyle w:val="afffe"/>
              <w:rPr>
                <w:sz w:val="24"/>
                <w:szCs w:val="24"/>
              </w:rPr>
            </w:pPr>
            <w:r w:rsidRPr="009F5A10">
              <w:rPr>
                <w:rFonts w:hint="eastAsia"/>
                <w:sz w:val="24"/>
                <w:szCs w:val="24"/>
              </w:rPr>
              <w:t>照明功率密度值</w:t>
            </w:r>
          </w:p>
        </w:tc>
      </w:tr>
      <w:tr w:rsidR="00AE1194" w:rsidRPr="009F5A10" w14:paraId="18A43C12" w14:textId="77777777">
        <w:trPr>
          <w:trHeight w:val="285"/>
          <w:jc w:val="center"/>
        </w:trPr>
        <w:tc>
          <w:tcPr>
            <w:tcW w:w="1059" w:type="pct"/>
            <w:shd w:val="clear" w:color="auto" w:fill="auto"/>
            <w:noWrap/>
            <w:vAlign w:val="bottom"/>
          </w:tcPr>
          <w:p w14:paraId="7C17AA59" w14:textId="77777777" w:rsidR="00AE1194" w:rsidRPr="009F5A10" w:rsidRDefault="00AA56F7">
            <w:pPr>
              <w:pStyle w:val="afffe"/>
              <w:rPr>
                <w:sz w:val="24"/>
                <w:szCs w:val="24"/>
              </w:rPr>
            </w:pPr>
            <w:r w:rsidRPr="009F5A10">
              <w:rPr>
                <w:rFonts w:hint="eastAsia"/>
                <w:sz w:val="24"/>
                <w:szCs w:val="24"/>
              </w:rPr>
              <w:t>A+</w:t>
            </w:r>
          </w:p>
        </w:tc>
        <w:tc>
          <w:tcPr>
            <w:tcW w:w="3941" w:type="pct"/>
            <w:shd w:val="clear" w:color="auto" w:fill="auto"/>
            <w:noWrap/>
            <w:vAlign w:val="bottom"/>
          </w:tcPr>
          <w:p w14:paraId="32EF1277" w14:textId="1E1E4460" w:rsidR="00AE1194" w:rsidRPr="009F5A10" w:rsidRDefault="00AA56F7">
            <w:pPr>
              <w:pStyle w:val="afffe"/>
              <w:rPr>
                <w:sz w:val="24"/>
                <w:szCs w:val="24"/>
              </w:rPr>
            </w:pPr>
            <w:r w:rsidRPr="009F5A10">
              <w:rPr>
                <w:rFonts w:hint="eastAsia"/>
                <w:sz w:val="24"/>
                <w:szCs w:val="24"/>
              </w:rPr>
              <w:t>照明功率密度值相比目标值低</w:t>
            </w:r>
            <w:r w:rsidRPr="009F5A10">
              <w:rPr>
                <w:rFonts w:hint="eastAsia"/>
                <w:sz w:val="24"/>
                <w:szCs w:val="24"/>
              </w:rPr>
              <w:t>50%</w:t>
            </w:r>
          </w:p>
        </w:tc>
      </w:tr>
      <w:tr w:rsidR="00AE1194" w:rsidRPr="009F5A10" w14:paraId="03BAF124" w14:textId="77777777">
        <w:trPr>
          <w:trHeight w:val="285"/>
          <w:jc w:val="center"/>
        </w:trPr>
        <w:tc>
          <w:tcPr>
            <w:tcW w:w="1059" w:type="pct"/>
            <w:shd w:val="clear" w:color="auto" w:fill="auto"/>
            <w:noWrap/>
            <w:vAlign w:val="bottom"/>
          </w:tcPr>
          <w:p w14:paraId="6FA13409" w14:textId="77777777" w:rsidR="00AE1194" w:rsidRPr="009F5A10" w:rsidRDefault="00AA56F7">
            <w:pPr>
              <w:pStyle w:val="afffe"/>
              <w:rPr>
                <w:sz w:val="24"/>
                <w:szCs w:val="24"/>
              </w:rPr>
            </w:pPr>
            <w:r w:rsidRPr="009F5A10">
              <w:rPr>
                <w:rFonts w:hint="eastAsia"/>
                <w:sz w:val="24"/>
                <w:szCs w:val="24"/>
              </w:rPr>
              <w:t>A</w:t>
            </w:r>
          </w:p>
        </w:tc>
        <w:tc>
          <w:tcPr>
            <w:tcW w:w="3941" w:type="pct"/>
            <w:shd w:val="clear" w:color="auto" w:fill="auto"/>
            <w:noWrap/>
            <w:vAlign w:val="bottom"/>
          </w:tcPr>
          <w:p w14:paraId="165631A3" w14:textId="0A31E960" w:rsidR="00AE1194" w:rsidRPr="009F5A10" w:rsidRDefault="00AA56F7">
            <w:pPr>
              <w:pStyle w:val="afffe"/>
              <w:rPr>
                <w:sz w:val="24"/>
                <w:szCs w:val="24"/>
              </w:rPr>
            </w:pPr>
            <w:r w:rsidRPr="009F5A10">
              <w:rPr>
                <w:rFonts w:hint="eastAsia"/>
                <w:sz w:val="24"/>
                <w:szCs w:val="24"/>
              </w:rPr>
              <w:t>照明功率密度值相比目标值低</w:t>
            </w:r>
            <w:r w:rsidRPr="009F5A10">
              <w:rPr>
                <w:rFonts w:hint="eastAsia"/>
                <w:sz w:val="24"/>
                <w:szCs w:val="24"/>
              </w:rPr>
              <w:t>20%</w:t>
            </w:r>
          </w:p>
        </w:tc>
      </w:tr>
      <w:tr w:rsidR="00AE1194" w:rsidRPr="009F5A10" w14:paraId="3F1F9163" w14:textId="77777777">
        <w:trPr>
          <w:trHeight w:val="285"/>
          <w:jc w:val="center"/>
        </w:trPr>
        <w:tc>
          <w:tcPr>
            <w:tcW w:w="1059" w:type="pct"/>
            <w:shd w:val="clear" w:color="auto" w:fill="auto"/>
            <w:noWrap/>
            <w:vAlign w:val="bottom"/>
          </w:tcPr>
          <w:p w14:paraId="35C1AB06" w14:textId="77777777" w:rsidR="00AE1194" w:rsidRPr="009F5A10" w:rsidRDefault="00AA56F7">
            <w:pPr>
              <w:pStyle w:val="afffe"/>
              <w:rPr>
                <w:sz w:val="24"/>
                <w:szCs w:val="24"/>
              </w:rPr>
            </w:pPr>
            <w:r w:rsidRPr="009F5A10">
              <w:rPr>
                <w:rFonts w:hint="eastAsia"/>
                <w:sz w:val="24"/>
                <w:szCs w:val="24"/>
              </w:rPr>
              <w:t>A-</w:t>
            </w:r>
          </w:p>
        </w:tc>
        <w:tc>
          <w:tcPr>
            <w:tcW w:w="3941" w:type="pct"/>
            <w:shd w:val="clear" w:color="auto" w:fill="auto"/>
            <w:noWrap/>
            <w:vAlign w:val="bottom"/>
          </w:tcPr>
          <w:p w14:paraId="61CAE0D1" w14:textId="77777777" w:rsidR="00AE1194" w:rsidRPr="009F5A10" w:rsidRDefault="00AA56F7">
            <w:pPr>
              <w:pStyle w:val="afffe"/>
              <w:rPr>
                <w:sz w:val="24"/>
                <w:szCs w:val="24"/>
              </w:rPr>
            </w:pPr>
            <w:r w:rsidRPr="009F5A10">
              <w:rPr>
                <w:rFonts w:hint="eastAsia"/>
                <w:sz w:val="24"/>
                <w:szCs w:val="24"/>
              </w:rPr>
              <w:t>满足现行国家标准《建筑照明设计标准》</w:t>
            </w:r>
            <w:r w:rsidRPr="009F5A10">
              <w:rPr>
                <w:rFonts w:hint="eastAsia"/>
                <w:sz w:val="24"/>
                <w:szCs w:val="24"/>
              </w:rPr>
              <w:t>GB50034</w:t>
            </w:r>
            <w:r w:rsidRPr="009F5A10">
              <w:rPr>
                <w:rFonts w:hint="eastAsia"/>
                <w:sz w:val="24"/>
                <w:szCs w:val="24"/>
              </w:rPr>
              <w:t>目标值</w:t>
            </w:r>
          </w:p>
        </w:tc>
      </w:tr>
      <w:tr w:rsidR="00AE1194" w:rsidRPr="009F5A10" w14:paraId="10E395A4" w14:textId="77777777">
        <w:trPr>
          <w:trHeight w:val="285"/>
          <w:jc w:val="center"/>
        </w:trPr>
        <w:tc>
          <w:tcPr>
            <w:tcW w:w="1059" w:type="pct"/>
            <w:shd w:val="clear" w:color="auto" w:fill="auto"/>
            <w:noWrap/>
            <w:vAlign w:val="bottom"/>
          </w:tcPr>
          <w:p w14:paraId="3919462D" w14:textId="77777777" w:rsidR="00AE1194" w:rsidRPr="009F5A10" w:rsidRDefault="00AA56F7">
            <w:pPr>
              <w:pStyle w:val="afffe"/>
              <w:rPr>
                <w:sz w:val="24"/>
                <w:szCs w:val="24"/>
              </w:rPr>
            </w:pPr>
            <w:r w:rsidRPr="009F5A10">
              <w:rPr>
                <w:rFonts w:hint="eastAsia"/>
                <w:sz w:val="24"/>
                <w:szCs w:val="24"/>
              </w:rPr>
              <w:t>B</w:t>
            </w:r>
          </w:p>
        </w:tc>
        <w:tc>
          <w:tcPr>
            <w:tcW w:w="3941" w:type="pct"/>
            <w:shd w:val="clear" w:color="auto" w:fill="auto"/>
            <w:noWrap/>
            <w:vAlign w:val="bottom"/>
          </w:tcPr>
          <w:p w14:paraId="19A60391" w14:textId="77777777" w:rsidR="00AE1194" w:rsidRPr="009F5A10" w:rsidRDefault="00AA56F7">
            <w:pPr>
              <w:pStyle w:val="afffe"/>
              <w:rPr>
                <w:sz w:val="24"/>
                <w:szCs w:val="24"/>
              </w:rPr>
            </w:pPr>
            <w:r w:rsidRPr="009F5A10">
              <w:rPr>
                <w:rFonts w:hint="eastAsia"/>
                <w:sz w:val="24"/>
                <w:szCs w:val="24"/>
              </w:rPr>
              <w:t>满足现行国家标准《建筑照明设计标准》</w:t>
            </w:r>
            <w:r w:rsidRPr="009F5A10">
              <w:rPr>
                <w:rFonts w:hint="eastAsia"/>
                <w:sz w:val="24"/>
                <w:szCs w:val="24"/>
              </w:rPr>
              <w:t>GB50034</w:t>
            </w:r>
            <w:r w:rsidRPr="009F5A10">
              <w:rPr>
                <w:rFonts w:hint="eastAsia"/>
                <w:sz w:val="24"/>
                <w:szCs w:val="24"/>
              </w:rPr>
              <w:t>现行值</w:t>
            </w:r>
          </w:p>
        </w:tc>
      </w:tr>
      <w:tr w:rsidR="00AE1194" w:rsidRPr="009F5A10" w14:paraId="535F39F8" w14:textId="77777777">
        <w:trPr>
          <w:trHeight w:val="407"/>
          <w:jc w:val="center"/>
        </w:trPr>
        <w:tc>
          <w:tcPr>
            <w:tcW w:w="1059" w:type="pct"/>
            <w:shd w:val="clear" w:color="auto" w:fill="auto"/>
            <w:noWrap/>
            <w:vAlign w:val="bottom"/>
          </w:tcPr>
          <w:p w14:paraId="05F05E64" w14:textId="77777777" w:rsidR="00AE1194" w:rsidRPr="009F5A10" w:rsidRDefault="00AA56F7">
            <w:pPr>
              <w:pStyle w:val="afffe"/>
              <w:rPr>
                <w:sz w:val="24"/>
                <w:szCs w:val="24"/>
              </w:rPr>
            </w:pPr>
            <w:r w:rsidRPr="009F5A10">
              <w:rPr>
                <w:rFonts w:hint="eastAsia"/>
                <w:sz w:val="24"/>
                <w:szCs w:val="24"/>
              </w:rPr>
              <w:t>C</w:t>
            </w:r>
          </w:p>
        </w:tc>
        <w:tc>
          <w:tcPr>
            <w:tcW w:w="3941" w:type="pct"/>
            <w:shd w:val="clear" w:color="auto" w:fill="auto"/>
            <w:noWrap/>
            <w:vAlign w:val="bottom"/>
          </w:tcPr>
          <w:p w14:paraId="7161E370" w14:textId="37D2BAD4" w:rsidR="00AE1194" w:rsidRPr="009F5A10" w:rsidRDefault="00AA56F7">
            <w:pPr>
              <w:pStyle w:val="afffe"/>
              <w:rPr>
                <w:sz w:val="24"/>
                <w:szCs w:val="24"/>
              </w:rPr>
            </w:pPr>
            <w:r w:rsidRPr="009F5A10">
              <w:rPr>
                <w:rFonts w:hint="eastAsia"/>
                <w:sz w:val="24"/>
                <w:szCs w:val="24"/>
              </w:rPr>
              <w:t>照明功率密度值相比现行值</w:t>
            </w:r>
            <w:r w:rsidR="00450270" w:rsidRPr="009F5A10">
              <w:rPr>
                <w:rFonts w:hint="eastAsia"/>
                <w:sz w:val="24"/>
                <w:szCs w:val="24"/>
              </w:rPr>
              <w:t>高</w:t>
            </w:r>
            <w:r w:rsidRPr="009F5A10">
              <w:rPr>
                <w:rFonts w:hint="eastAsia"/>
                <w:sz w:val="24"/>
                <w:szCs w:val="24"/>
              </w:rPr>
              <w:t>5%</w:t>
            </w:r>
          </w:p>
        </w:tc>
      </w:tr>
      <w:tr w:rsidR="00AE1194" w:rsidRPr="009F5A10" w14:paraId="3552DB09" w14:textId="77777777">
        <w:trPr>
          <w:trHeight w:val="285"/>
          <w:jc w:val="center"/>
        </w:trPr>
        <w:tc>
          <w:tcPr>
            <w:tcW w:w="1059" w:type="pct"/>
            <w:shd w:val="clear" w:color="auto" w:fill="auto"/>
            <w:noWrap/>
            <w:vAlign w:val="bottom"/>
          </w:tcPr>
          <w:p w14:paraId="073FC9B8" w14:textId="77777777" w:rsidR="00AE1194" w:rsidRPr="009F5A10" w:rsidRDefault="00AA56F7">
            <w:pPr>
              <w:pStyle w:val="afffe"/>
              <w:rPr>
                <w:sz w:val="24"/>
                <w:szCs w:val="24"/>
              </w:rPr>
            </w:pPr>
            <w:r w:rsidRPr="009F5A10">
              <w:rPr>
                <w:rFonts w:hint="eastAsia"/>
                <w:sz w:val="24"/>
                <w:szCs w:val="24"/>
              </w:rPr>
              <w:t>D</w:t>
            </w:r>
          </w:p>
        </w:tc>
        <w:tc>
          <w:tcPr>
            <w:tcW w:w="3941" w:type="pct"/>
            <w:shd w:val="clear" w:color="auto" w:fill="auto"/>
            <w:noWrap/>
            <w:vAlign w:val="bottom"/>
          </w:tcPr>
          <w:p w14:paraId="352A5D87" w14:textId="2A561E46" w:rsidR="00AE1194" w:rsidRPr="009F5A10" w:rsidRDefault="00AA56F7">
            <w:pPr>
              <w:pStyle w:val="afffe"/>
              <w:rPr>
                <w:sz w:val="24"/>
                <w:szCs w:val="24"/>
              </w:rPr>
            </w:pPr>
            <w:r w:rsidRPr="009F5A10">
              <w:rPr>
                <w:rFonts w:hint="eastAsia"/>
                <w:sz w:val="24"/>
                <w:szCs w:val="24"/>
              </w:rPr>
              <w:t>照明功率密度值相比现行值</w:t>
            </w:r>
            <w:r w:rsidR="00450270" w:rsidRPr="009F5A10">
              <w:rPr>
                <w:rFonts w:hint="eastAsia"/>
                <w:sz w:val="24"/>
                <w:szCs w:val="24"/>
              </w:rPr>
              <w:t>高</w:t>
            </w:r>
            <w:r w:rsidRPr="009F5A10">
              <w:rPr>
                <w:rFonts w:hint="eastAsia"/>
                <w:sz w:val="24"/>
                <w:szCs w:val="24"/>
              </w:rPr>
              <w:t>10%</w:t>
            </w:r>
          </w:p>
        </w:tc>
      </w:tr>
      <w:tr w:rsidR="00AE1194" w:rsidRPr="009F5A10" w14:paraId="1A163950" w14:textId="77777777">
        <w:trPr>
          <w:trHeight w:val="285"/>
          <w:jc w:val="center"/>
        </w:trPr>
        <w:tc>
          <w:tcPr>
            <w:tcW w:w="1059" w:type="pct"/>
            <w:shd w:val="clear" w:color="auto" w:fill="auto"/>
            <w:noWrap/>
            <w:vAlign w:val="bottom"/>
          </w:tcPr>
          <w:p w14:paraId="46A9BDB0" w14:textId="77777777" w:rsidR="00AE1194" w:rsidRPr="009F5A10" w:rsidRDefault="00AA56F7">
            <w:pPr>
              <w:pStyle w:val="afffe"/>
              <w:rPr>
                <w:sz w:val="24"/>
                <w:szCs w:val="24"/>
              </w:rPr>
            </w:pPr>
            <w:r w:rsidRPr="009F5A10">
              <w:rPr>
                <w:rFonts w:hint="eastAsia"/>
                <w:sz w:val="24"/>
                <w:szCs w:val="24"/>
              </w:rPr>
              <w:t>E</w:t>
            </w:r>
          </w:p>
        </w:tc>
        <w:tc>
          <w:tcPr>
            <w:tcW w:w="3941" w:type="pct"/>
            <w:shd w:val="clear" w:color="auto" w:fill="auto"/>
            <w:noWrap/>
            <w:vAlign w:val="bottom"/>
          </w:tcPr>
          <w:p w14:paraId="78DEE579" w14:textId="44D4334E" w:rsidR="00AE1194" w:rsidRPr="009F5A10" w:rsidRDefault="00AA56F7">
            <w:pPr>
              <w:pStyle w:val="afffe"/>
              <w:rPr>
                <w:sz w:val="24"/>
                <w:szCs w:val="24"/>
              </w:rPr>
            </w:pPr>
            <w:r w:rsidRPr="009F5A10">
              <w:rPr>
                <w:rFonts w:hint="eastAsia"/>
                <w:sz w:val="24"/>
                <w:szCs w:val="24"/>
              </w:rPr>
              <w:t>照明功率密度值相比现行值</w:t>
            </w:r>
            <w:r w:rsidR="00450270" w:rsidRPr="009F5A10">
              <w:rPr>
                <w:rFonts w:hint="eastAsia"/>
                <w:sz w:val="24"/>
                <w:szCs w:val="24"/>
              </w:rPr>
              <w:t>高</w:t>
            </w:r>
            <w:r w:rsidRPr="009F5A10">
              <w:rPr>
                <w:rFonts w:hint="eastAsia"/>
                <w:sz w:val="24"/>
                <w:szCs w:val="24"/>
              </w:rPr>
              <w:t>20%</w:t>
            </w:r>
          </w:p>
        </w:tc>
      </w:tr>
    </w:tbl>
    <w:p w14:paraId="61A16A55" w14:textId="77777777" w:rsidR="00AE1194" w:rsidRPr="009F5A10" w:rsidRDefault="00AA56F7">
      <w:pPr>
        <w:pStyle w:val="affffa"/>
        <w:ind w:firstLine="480"/>
      </w:pPr>
      <w:r w:rsidRPr="009F5A10">
        <w:rPr>
          <w:rFonts w:hint="eastAsia"/>
        </w:rPr>
        <w:t>【条文说明】照明功率密度值能直接有效的反映照明系统的节能效果，现行国家标准《建筑照明设计标准》</w:t>
      </w:r>
      <w:r w:rsidRPr="009F5A10">
        <w:rPr>
          <w:rFonts w:hint="eastAsia"/>
        </w:rPr>
        <w:t>GB 50034</w:t>
      </w:r>
      <w:r w:rsidRPr="009F5A10">
        <w:rPr>
          <w:rFonts w:hint="eastAsia"/>
        </w:rPr>
        <w:t>对办公建筑、商店建筑、旅馆建筑、医疗建筑、教育建筑、博览建筑、会展建筑、交通建筑、金融建筑的照明功率密度值的限值进行了规定，提供了现行值和目标值。本标准将照明功率密度值作为重要的节能指标，根据建筑能效等级给出了照明功率密度值要求。</w:t>
      </w:r>
    </w:p>
    <w:p w14:paraId="08792888" w14:textId="77777777" w:rsidR="00AE1194" w:rsidRPr="009F5A10" w:rsidRDefault="00AA56F7">
      <w:pPr>
        <w:pStyle w:val="3"/>
      </w:pPr>
      <w:r w:rsidRPr="009F5A10">
        <w:rPr>
          <w:rFonts w:hint="eastAsia"/>
        </w:rPr>
        <w:t>采用电梯的公共建筑，应选用节能电梯，电梯能效应符合</w:t>
      </w:r>
      <w:r w:rsidRPr="009F5A10">
        <w:rPr>
          <w:rFonts w:hint="eastAsia"/>
          <w:bCs/>
        </w:rPr>
        <w:t>表</w:t>
      </w:r>
      <w:r w:rsidRPr="009F5A10">
        <w:rPr>
          <w:rFonts w:hint="eastAsia"/>
          <w:bCs/>
        </w:rPr>
        <w:t>5.3.</w:t>
      </w:r>
      <w:r w:rsidRPr="009F5A10">
        <w:rPr>
          <w:bCs/>
        </w:rPr>
        <w:t>20</w:t>
      </w:r>
      <w:r w:rsidRPr="009F5A10">
        <w:rPr>
          <w:rFonts w:hint="eastAsia"/>
        </w:rPr>
        <w:t>规定：</w:t>
      </w:r>
    </w:p>
    <w:p w14:paraId="2B14A13B" w14:textId="77777777" w:rsidR="00AE1194" w:rsidRPr="009F5A10" w:rsidRDefault="00AA56F7">
      <w:pPr>
        <w:pStyle w:val="aa"/>
      </w:pPr>
      <w:r w:rsidRPr="009F5A10">
        <w:rPr>
          <w:rFonts w:hint="eastAsia"/>
        </w:rPr>
        <w:t>表</w:t>
      </w:r>
      <w:r w:rsidRPr="009F5A10">
        <w:rPr>
          <w:rFonts w:hint="eastAsia"/>
        </w:rPr>
        <w:t>5</w:t>
      </w:r>
      <w:r w:rsidRPr="009F5A10">
        <w:t xml:space="preserve">.3.20 </w:t>
      </w:r>
      <w:r w:rsidRPr="009F5A10">
        <w:rPr>
          <w:rFonts w:hint="eastAsia"/>
          <w:bCs/>
        </w:rPr>
        <w:t>电梯能效</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1"/>
        <w:gridCol w:w="2595"/>
        <w:gridCol w:w="4074"/>
      </w:tblGrid>
      <w:tr w:rsidR="00AE1194" w:rsidRPr="009F5A10" w14:paraId="54F81C9B" w14:textId="77777777">
        <w:trPr>
          <w:trHeight w:val="285"/>
          <w:jc w:val="center"/>
        </w:trPr>
        <w:tc>
          <w:tcPr>
            <w:tcW w:w="1176" w:type="pct"/>
            <w:vMerge w:val="restart"/>
            <w:shd w:val="clear" w:color="auto" w:fill="auto"/>
            <w:noWrap/>
            <w:vAlign w:val="center"/>
          </w:tcPr>
          <w:p w14:paraId="517A1446" w14:textId="77777777" w:rsidR="00AE1194" w:rsidRPr="009F5A10" w:rsidRDefault="00AA56F7">
            <w:pPr>
              <w:pStyle w:val="afffe"/>
              <w:rPr>
                <w:sz w:val="24"/>
                <w:szCs w:val="24"/>
              </w:rPr>
            </w:pPr>
            <w:r w:rsidRPr="009F5A10">
              <w:rPr>
                <w:rFonts w:hint="eastAsia"/>
                <w:sz w:val="24"/>
                <w:szCs w:val="24"/>
              </w:rPr>
              <w:t>建筑能效等级</w:t>
            </w:r>
          </w:p>
        </w:tc>
        <w:tc>
          <w:tcPr>
            <w:tcW w:w="1488" w:type="pct"/>
            <w:shd w:val="clear" w:color="auto" w:fill="auto"/>
            <w:noWrap/>
            <w:vAlign w:val="center"/>
          </w:tcPr>
          <w:p w14:paraId="536891FA" w14:textId="77777777" w:rsidR="00AE1194" w:rsidRPr="009F5A10" w:rsidRDefault="00AA56F7">
            <w:pPr>
              <w:pStyle w:val="afffe"/>
              <w:rPr>
                <w:sz w:val="24"/>
                <w:szCs w:val="24"/>
              </w:rPr>
            </w:pPr>
            <w:r w:rsidRPr="009F5A10">
              <w:rPr>
                <w:rFonts w:hint="eastAsia"/>
                <w:sz w:val="24"/>
                <w:szCs w:val="24"/>
              </w:rPr>
              <w:t>待机能量需求等级</w:t>
            </w:r>
          </w:p>
        </w:tc>
        <w:tc>
          <w:tcPr>
            <w:tcW w:w="2336" w:type="pct"/>
            <w:shd w:val="clear" w:color="auto" w:fill="auto"/>
            <w:noWrap/>
            <w:vAlign w:val="center"/>
          </w:tcPr>
          <w:p w14:paraId="6DB507C6" w14:textId="77777777" w:rsidR="00AE1194" w:rsidRPr="009F5A10" w:rsidRDefault="00AA56F7">
            <w:pPr>
              <w:pStyle w:val="afffe"/>
              <w:rPr>
                <w:sz w:val="24"/>
                <w:szCs w:val="24"/>
              </w:rPr>
            </w:pPr>
            <w:r w:rsidRPr="009F5A10">
              <w:rPr>
                <w:rFonts w:hint="eastAsia"/>
                <w:sz w:val="24"/>
                <w:szCs w:val="24"/>
              </w:rPr>
              <w:t>运行时能量需求等级</w:t>
            </w:r>
          </w:p>
        </w:tc>
      </w:tr>
      <w:tr w:rsidR="00AE1194" w:rsidRPr="009F5A10" w14:paraId="5B4A7F08" w14:textId="77777777">
        <w:trPr>
          <w:trHeight w:val="285"/>
          <w:jc w:val="center"/>
        </w:trPr>
        <w:tc>
          <w:tcPr>
            <w:tcW w:w="1176" w:type="pct"/>
            <w:vMerge/>
            <w:vAlign w:val="center"/>
          </w:tcPr>
          <w:p w14:paraId="4D6E52E1" w14:textId="77777777" w:rsidR="00AE1194" w:rsidRPr="009F5A10" w:rsidRDefault="00AE1194">
            <w:pPr>
              <w:pStyle w:val="afffe"/>
              <w:rPr>
                <w:sz w:val="24"/>
                <w:szCs w:val="24"/>
              </w:rPr>
            </w:pPr>
          </w:p>
        </w:tc>
        <w:tc>
          <w:tcPr>
            <w:tcW w:w="1488" w:type="pct"/>
            <w:shd w:val="clear" w:color="auto" w:fill="auto"/>
            <w:noWrap/>
            <w:vAlign w:val="center"/>
          </w:tcPr>
          <w:p w14:paraId="1C6E6326" w14:textId="77777777" w:rsidR="00AE1194" w:rsidRPr="009F5A10" w:rsidRDefault="00AA56F7">
            <w:pPr>
              <w:pStyle w:val="afffe"/>
              <w:rPr>
                <w:sz w:val="24"/>
                <w:szCs w:val="24"/>
              </w:rPr>
            </w:pPr>
            <w:r w:rsidRPr="009F5A10">
              <w:rPr>
                <w:rFonts w:hint="eastAsia"/>
                <w:sz w:val="24"/>
                <w:szCs w:val="24"/>
              </w:rPr>
              <w:t>输出</w:t>
            </w:r>
            <w:r w:rsidRPr="009F5A10">
              <w:rPr>
                <w:rFonts w:hint="eastAsia"/>
                <w:sz w:val="24"/>
                <w:szCs w:val="24"/>
              </w:rPr>
              <w:t>P</w:t>
            </w:r>
            <w:r w:rsidRPr="009F5A10">
              <w:rPr>
                <w:rFonts w:hint="eastAsia"/>
                <w:sz w:val="24"/>
                <w:szCs w:val="24"/>
              </w:rPr>
              <w:t>（</w:t>
            </w:r>
            <w:r w:rsidRPr="009F5A10">
              <w:rPr>
                <w:rFonts w:hint="eastAsia"/>
                <w:sz w:val="24"/>
                <w:szCs w:val="24"/>
              </w:rPr>
              <w:t>W</w:t>
            </w:r>
            <w:r w:rsidRPr="009F5A10">
              <w:rPr>
                <w:rFonts w:hint="eastAsia"/>
                <w:sz w:val="24"/>
                <w:szCs w:val="24"/>
              </w:rPr>
              <w:t>）</w:t>
            </w:r>
          </w:p>
        </w:tc>
        <w:tc>
          <w:tcPr>
            <w:tcW w:w="2336" w:type="pct"/>
            <w:shd w:val="clear" w:color="auto" w:fill="auto"/>
            <w:noWrap/>
            <w:vAlign w:val="center"/>
          </w:tcPr>
          <w:p w14:paraId="51DE6160" w14:textId="77777777" w:rsidR="00AE1194" w:rsidRPr="009F5A10" w:rsidRDefault="00AA56F7">
            <w:pPr>
              <w:pStyle w:val="afffe"/>
              <w:rPr>
                <w:sz w:val="24"/>
                <w:szCs w:val="24"/>
              </w:rPr>
            </w:pPr>
            <w:r w:rsidRPr="009F5A10">
              <w:rPr>
                <w:rFonts w:hint="eastAsia"/>
                <w:sz w:val="24"/>
                <w:szCs w:val="24"/>
              </w:rPr>
              <w:t>特定能源消耗</w:t>
            </w:r>
            <w:r w:rsidRPr="009F5A10">
              <w:rPr>
                <w:rFonts w:hint="eastAsia"/>
                <w:sz w:val="24"/>
                <w:szCs w:val="24"/>
              </w:rPr>
              <w:t>H</w:t>
            </w:r>
            <w:r w:rsidRPr="009F5A10">
              <w:rPr>
                <w:rFonts w:hint="eastAsia"/>
                <w:sz w:val="24"/>
                <w:szCs w:val="24"/>
              </w:rPr>
              <w:t>（</w:t>
            </w:r>
            <w:r w:rsidRPr="009F5A10">
              <w:rPr>
                <w:rFonts w:hint="eastAsia"/>
                <w:sz w:val="24"/>
                <w:szCs w:val="24"/>
              </w:rPr>
              <w:t>mWh/(kg.m)</w:t>
            </w:r>
            <w:r w:rsidRPr="009F5A10">
              <w:rPr>
                <w:rFonts w:hint="eastAsia"/>
                <w:sz w:val="24"/>
                <w:szCs w:val="24"/>
              </w:rPr>
              <w:t>）</w:t>
            </w:r>
          </w:p>
        </w:tc>
      </w:tr>
      <w:tr w:rsidR="00AE1194" w:rsidRPr="009F5A10" w14:paraId="30160960" w14:textId="77777777">
        <w:trPr>
          <w:trHeight w:val="285"/>
          <w:jc w:val="center"/>
        </w:trPr>
        <w:tc>
          <w:tcPr>
            <w:tcW w:w="1176" w:type="pct"/>
            <w:shd w:val="clear" w:color="auto" w:fill="auto"/>
            <w:noWrap/>
            <w:vAlign w:val="center"/>
          </w:tcPr>
          <w:p w14:paraId="53F849F8" w14:textId="77777777" w:rsidR="00AE1194" w:rsidRPr="009F5A10" w:rsidRDefault="00AA56F7">
            <w:pPr>
              <w:pStyle w:val="afffe"/>
              <w:rPr>
                <w:sz w:val="24"/>
                <w:szCs w:val="24"/>
              </w:rPr>
            </w:pPr>
            <w:r w:rsidRPr="009F5A10">
              <w:rPr>
                <w:rFonts w:hint="eastAsia"/>
                <w:sz w:val="24"/>
                <w:szCs w:val="24"/>
              </w:rPr>
              <w:t>A+</w:t>
            </w:r>
          </w:p>
        </w:tc>
        <w:tc>
          <w:tcPr>
            <w:tcW w:w="1488" w:type="pct"/>
            <w:shd w:val="clear" w:color="auto" w:fill="auto"/>
            <w:noWrap/>
            <w:vAlign w:val="center"/>
          </w:tcPr>
          <w:p w14:paraId="773A96CB" w14:textId="77777777" w:rsidR="00AE1194" w:rsidRPr="009F5A10" w:rsidRDefault="00AA56F7">
            <w:pPr>
              <w:pStyle w:val="afffe"/>
              <w:rPr>
                <w:sz w:val="24"/>
                <w:szCs w:val="24"/>
              </w:rPr>
            </w:pPr>
            <w:r w:rsidRPr="009F5A10">
              <w:rPr>
                <w:rFonts w:hint="eastAsia"/>
                <w:sz w:val="24"/>
                <w:szCs w:val="24"/>
              </w:rPr>
              <w:t>P</w:t>
            </w:r>
            <w:r w:rsidRPr="009F5A10">
              <w:rPr>
                <w:rFonts w:hint="eastAsia"/>
                <w:sz w:val="24"/>
                <w:szCs w:val="24"/>
              </w:rPr>
              <w:t>≤</w:t>
            </w:r>
            <w:r w:rsidRPr="009F5A10">
              <w:rPr>
                <w:rFonts w:hint="eastAsia"/>
                <w:sz w:val="24"/>
                <w:szCs w:val="24"/>
              </w:rPr>
              <w:t>50</w:t>
            </w:r>
          </w:p>
        </w:tc>
        <w:tc>
          <w:tcPr>
            <w:tcW w:w="2336" w:type="pct"/>
            <w:shd w:val="clear" w:color="auto" w:fill="auto"/>
            <w:noWrap/>
            <w:vAlign w:val="center"/>
          </w:tcPr>
          <w:p w14:paraId="1DB7D293" w14:textId="77777777" w:rsidR="00AE1194" w:rsidRPr="009F5A10" w:rsidRDefault="00AA56F7">
            <w:pPr>
              <w:pStyle w:val="afffe"/>
              <w:rPr>
                <w:sz w:val="24"/>
                <w:szCs w:val="24"/>
              </w:rPr>
            </w:pPr>
            <w:r w:rsidRPr="009F5A10">
              <w:rPr>
                <w:rFonts w:hint="eastAsia"/>
                <w:sz w:val="24"/>
                <w:szCs w:val="24"/>
              </w:rPr>
              <w:t>H</w:t>
            </w:r>
            <w:r w:rsidRPr="009F5A10">
              <w:rPr>
                <w:rFonts w:hint="eastAsia"/>
                <w:sz w:val="24"/>
                <w:szCs w:val="24"/>
              </w:rPr>
              <w:t>≤</w:t>
            </w:r>
            <w:r w:rsidRPr="009F5A10">
              <w:rPr>
                <w:rFonts w:hint="eastAsia"/>
                <w:sz w:val="24"/>
                <w:szCs w:val="24"/>
              </w:rPr>
              <w:t>50</w:t>
            </w:r>
          </w:p>
        </w:tc>
      </w:tr>
      <w:tr w:rsidR="00AE1194" w:rsidRPr="009F5A10" w14:paraId="70974B87" w14:textId="77777777">
        <w:trPr>
          <w:trHeight w:val="285"/>
          <w:jc w:val="center"/>
        </w:trPr>
        <w:tc>
          <w:tcPr>
            <w:tcW w:w="1176" w:type="pct"/>
            <w:shd w:val="clear" w:color="auto" w:fill="auto"/>
            <w:noWrap/>
            <w:vAlign w:val="center"/>
          </w:tcPr>
          <w:p w14:paraId="587275A6" w14:textId="77777777" w:rsidR="00AE1194" w:rsidRPr="009F5A10" w:rsidRDefault="00AA56F7">
            <w:pPr>
              <w:pStyle w:val="afffe"/>
              <w:rPr>
                <w:sz w:val="24"/>
                <w:szCs w:val="24"/>
              </w:rPr>
            </w:pPr>
            <w:r w:rsidRPr="009F5A10">
              <w:rPr>
                <w:rFonts w:hint="eastAsia"/>
                <w:sz w:val="24"/>
                <w:szCs w:val="24"/>
              </w:rPr>
              <w:t>A</w:t>
            </w:r>
          </w:p>
        </w:tc>
        <w:tc>
          <w:tcPr>
            <w:tcW w:w="1488" w:type="pct"/>
            <w:shd w:val="clear" w:color="auto" w:fill="auto"/>
            <w:noWrap/>
            <w:vAlign w:val="center"/>
          </w:tcPr>
          <w:p w14:paraId="3A184FF9" w14:textId="77777777" w:rsidR="00AE1194" w:rsidRPr="009F5A10" w:rsidRDefault="00AA56F7">
            <w:pPr>
              <w:pStyle w:val="afffe"/>
              <w:rPr>
                <w:sz w:val="24"/>
                <w:szCs w:val="24"/>
              </w:rPr>
            </w:pPr>
            <w:r w:rsidRPr="009F5A10">
              <w:rPr>
                <w:rFonts w:hint="eastAsia"/>
                <w:sz w:val="24"/>
                <w:szCs w:val="24"/>
              </w:rPr>
              <w:t>P</w:t>
            </w:r>
            <w:r w:rsidRPr="009F5A10">
              <w:rPr>
                <w:rFonts w:hint="eastAsia"/>
                <w:sz w:val="24"/>
                <w:szCs w:val="24"/>
              </w:rPr>
              <w:t>≤</w:t>
            </w:r>
            <w:r w:rsidRPr="009F5A10">
              <w:rPr>
                <w:rFonts w:hint="eastAsia"/>
                <w:sz w:val="24"/>
                <w:szCs w:val="24"/>
              </w:rPr>
              <w:t>50</w:t>
            </w:r>
          </w:p>
        </w:tc>
        <w:tc>
          <w:tcPr>
            <w:tcW w:w="2336" w:type="pct"/>
            <w:shd w:val="clear" w:color="auto" w:fill="auto"/>
            <w:noWrap/>
            <w:vAlign w:val="center"/>
          </w:tcPr>
          <w:p w14:paraId="51C0E829" w14:textId="77777777" w:rsidR="00AE1194" w:rsidRPr="009F5A10" w:rsidRDefault="00AA56F7">
            <w:pPr>
              <w:pStyle w:val="afffe"/>
              <w:rPr>
                <w:sz w:val="24"/>
                <w:szCs w:val="24"/>
              </w:rPr>
            </w:pPr>
            <w:r w:rsidRPr="009F5A10">
              <w:rPr>
                <w:rFonts w:hint="eastAsia"/>
                <w:sz w:val="24"/>
                <w:szCs w:val="24"/>
              </w:rPr>
              <w:t>H</w:t>
            </w:r>
            <w:r w:rsidRPr="009F5A10">
              <w:rPr>
                <w:rFonts w:hint="eastAsia"/>
                <w:sz w:val="24"/>
                <w:szCs w:val="24"/>
              </w:rPr>
              <w:t>≤</w:t>
            </w:r>
            <w:r w:rsidRPr="009F5A10">
              <w:rPr>
                <w:rFonts w:hint="eastAsia"/>
                <w:sz w:val="24"/>
                <w:szCs w:val="24"/>
              </w:rPr>
              <w:t>50</w:t>
            </w:r>
          </w:p>
        </w:tc>
      </w:tr>
      <w:tr w:rsidR="00AE1194" w:rsidRPr="009F5A10" w14:paraId="43903D86" w14:textId="77777777">
        <w:trPr>
          <w:trHeight w:val="285"/>
          <w:jc w:val="center"/>
        </w:trPr>
        <w:tc>
          <w:tcPr>
            <w:tcW w:w="1176" w:type="pct"/>
            <w:shd w:val="clear" w:color="auto" w:fill="auto"/>
            <w:noWrap/>
            <w:vAlign w:val="center"/>
          </w:tcPr>
          <w:p w14:paraId="773963B0" w14:textId="77777777" w:rsidR="00AE1194" w:rsidRPr="009F5A10" w:rsidRDefault="00AA56F7">
            <w:pPr>
              <w:pStyle w:val="afffe"/>
              <w:rPr>
                <w:sz w:val="24"/>
                <w:szCs w:val="24"/>
              </w:rPr>
            </w:pPr>
            <w:r w:rsidRPr="009F5A10">
              <w:rPr>
                <w:rFonts w:hint="eastAsia"/>
                <w:sz w:val="24"/>
                <w:szCs w:val="24"/>
              </w:rPr>
              <w:t>A-</w:t>
            </w:r>
          </w:p>
        </w:tc>
        <w:tc>
          <w:tcPr>
            <w:tcW w:w="1488" w:type="pct"/>
            <w:shd w:val="clear" w:color="auto" w:fill="auto"/>
            <w:noWrap/>
            <w:vAlign w:val="center"/>
          </w:tcPr>
          <w:p w14:paraId="6FB25BA2" w14:textId="77777777" w:rsidR="00AE1194" w:rsidRPr="009F5A10" w:rsidRDefault="00AA56F7">
            <w:pPr>
              <w:pStyle w:val="afffe"/>
              <w:rPr>
                <w:sz w:val="24"/>
                <w:szCs w:val="24"/>
              </w:rPr>
            </w:pPr>
            <w:r w:rsidRPr="009F5A10">
              <w:rPr>
                <w:rFonts w:hint="eastAsia"/>
                <w:sz w:val="24"/>
                <w:szCs w:val="24"/>
              </w:rPr>
              <w:t>50</w:t>
            </w:r>
            <w:r w:rsidRPr="009F5A10">
              <w:rPr>
                <w:rFonts w:hint="eastAsia"/>
                <w:sz w:val="24"/>
                <w:szCs w:val="24"/>
              </w:rPr>
              <w:t>＜</w:t>
            </w:r>
            <w:r w:rsidRPr="009F5A10">
              <w:rPr>
                <w:rFonts w:hint="eastAsia"/>
                <w:sz w:val="24"/>
                <w:szCs w:val="24"/>
              </w:rPr>
              <w:t>P</w:t>
            </w:r>
            <w:r w:rsidRPr="009F5A10">
              <w:rPr>
                <w:rFonts w:hint="eastAsia"/>
                <w:sz w:val="24"/>
                <w:szCs w:val="24"/>
              </w:rPr>
              <w:t>≤</w:t>
            </w:r>
            <w:r w:rsidRPr="009F5A10">
              <w:rPr>
                <w:rFonts w:hint="eastAsia"/>
                <w:sz w:val="24"/>
                <w:szCs w:val="24"/>
              </w:rPr>
              <w:t>100</w:t>
            </w:r>
          </w:p>
        </w:tc>
        <w:tc>
          <w:tcPr>
            <w:tcW w:w="2336" w:type="pct"/>
            <w:shd w:val="clear" w:color="auto" w:fill="auto"/>
            <w:noWrap/>
            <w:vAlign w:val="center"/>
          </w:tcPr>
          <w:p w14:paraId="28724A11" w14:textId="77777777" w:rsidR="00AE1194" w:rsidRPr="009F5A10" w:rsidRDefault="00AA56F7">
            <w:pPr>
              <w:pStyle w:val="afffe"/>
              <w:rPr>
                <w:sz w:val="24"/>
                <w:szCs w:val="24"/>
              </w:rPr>
            </w:pPr>
            <w:r w:rsidRPr="009F5A10">
              <w:rPr>
                <w:rFonts w:hint="eastAsia"/>
                <w:sz w:val="24"/>
                <w:szCs w:val="24"/>
              </w:rPr>
              <w:t>50</w:t>
            </w:r>
            <w:r w:rsidRPr="009F5A10">
              <w:rPr>
                <w:rFonts w:hint="eastAsia"/>
                <w:sz w:val="24"/>
                <w:szCs w:val="24"/>
              </w:rPr>
              <w:t>＜</w:t>
            </w:r>
            <w:r w:rsidRPr="009F5A10">
              <w:rPr>
                <w:rFonts w:hint="eastAsia"/>
                <w:sz w:val="24"/>
                <w:szCs w:val="24"/>
              </w:rPr>
              <w:t>H</w:t>
            </w:r>
            <w:r w:rsidRPr="009F5A10">
              <w:rPr>
                <w:rFonts w:hint="eastAsia"/>
                <w:sz w:val="24"/>
                <w:szCs w:val="24"/>
              </w:rPr>
              <w:t>≤</w:t>
            </w:r>
            <w:r w:rsidRPr="009F5A10">
              <w:rPr>
                <w:rFonts w:hint="eastAsia"/>
                <w:sz w:val="24"/>
                <w:szCs w:val="24"/>
              </w:rPr>
              <w:t>100</w:t>
            </w:r>
          </w:p>
        </w:tc>
      </w:tr>
      <w:tr w:rsidR="00AE1194" w:rsidRPr="009F5A10" w14:paraId="18A2EE4F" w14:textId="77777777">
        <w:trPr>
          <w:trHeight w:val="285"/>
          <w:jc w:val="center"/>
        </w:trPr>
        <w:tc>
          <w:tcPr>
            <w:tcW w:w="1176" w:type="pct"/>
            <w:shd w:val="clear" w:color="auto" w:fill="auto"/>
            <w:noWrap/>
            <w:vAlign w:val="center"/>
          </w:tcPr>
          <w:p w14:paraId="0F95253C" w14:textId="77777777" w:rsidR="00AE1194" w:rsidRPr="009F5A10" w:rsidRDefault="00AA56F7">
            <w:pPr>
              <w:pStyle w:val="afffe"/>
              <w:rPr>
                <w:sz w:val="24"/>
                <w:szCs w:val="24"/>
              </w:rPr>
            </w:pPr>
            <w:r w:rsidRPr="009F5A10">
              <w:rPr>
                <w:rFonts w:hint="eastAsia"/>
                <w:sz w:val="24"/>
                <w:szCs w:val="24"/>
              </w:rPr>
              <w:t>B</w:t>
            </w:r>
          </w:p>
        </w:tc>
        <w:tc>
          <w:tcPr>
            <w:tcW w:w="1488" w:type="pct"/>
            <w:shd w:val="clear" w:color="auto" w:fill="auto"/>
            <w:noWrap/>
            <w:vAlign w:val="center"/>
          </w:tcPr>
          <w:p w14:paraId="67C22352" w14:textId="77777777" w:rsidR="00AE1194" w:rsidRPr="009F5A10" w:rsidRDefault="00AA56F7">
            <w:pPr>
              <w:pStyle w:val="afffe"/>
              <w:rPr>
                <w:sz w:val="24"/>
                <w:szCs w:val="24"/>
              </w:rPr>
            </w:pPr>
            <w:r w:rsidRPr="009F5A10">
              <w:rPr>
                <w:rFonts w:hint="eastAsia"/>
                <w:sz w:val="24"/>
                <w:szCs w:val="24"/>
              </w:rPr>
              <w:t>100</w:t>
            </w:r>
            <w:r w:rsidRPr="009F5A10">
              <w:rPr>
                <w:rFonts w:hint="eastAsia"/>
                <w:sz w:val="24"/>
                <w:szCs w:val="24"/>
              </w:rPr>
              <w:t>＜</w:t>
            </w:r>
            <w:r w:rsidRPr="009F5A10">
              <w:rPr>
                <w:rFonts w:hint="eastAsia"/>
                <w:sz w:val="24"/>
                <w:szCs w:val="24"/>
              </w:rPr>
              <w:t>P</w:t>
            </w:r>
            <w:r w:rsidRPr="009F5A10">
              <w:rPr>
                <w:rFonts w:hint="eastAsia"/>
                <w:sz w:val="24"/>
                <w:szCs w:val="24"/>
              </w:rPr>
              <w:t>≤</w:t>
            </w:r>
            <w:r w:rsidRPr="009F5A10">
              <w:rPr>
                <w:rFonts w:hint="eastAsia"/>
                <w:sz w:val="24"/>
                <w:szCs w:val="24"/>
              </w:rPr>
              <w:t>200</w:t>
            </w:r>
          </w:p>
        </w:tc>
        <w:tc>
          <w:tcPr>
            <w:tcW w:w="2336" w:type="pct"/>
            <w:shd w:val="clear" w:color="auto" w:fill="auto"/>
            <w:noWrap/>
            <w:vAlign w:val="center"/>
          </w:tcPr>
          <w:p w14:paraId="1DD1E74B" w14:textId="77777777" w:rsidR="00AE1194" w:rsidRPr="009F5A10" w:rsidRDefault="00AA56F7">
            <w:pPr>
              <w:pStyle w:val="afffe"/>
              <w:rPr>
                <w:sz w:val="24"/>
                <w:szCs w:val="24"/>
              </w:rPr>
            </w:pPr>
            <w:r w:rsidRPr="009F5A10">
              <w:rPr>
                <w:rFonts w:hint="eastAsia"/>
                <w:sz w:val="24"/>
                <w:szCs w:val="24"/>
              </w:rPr>
              <w:t>100</w:t>
            </w:r>
            <w:r w:rsidRPr="009F5A10">
              <w:rPr>
                <w:rFonts w:hint="eastAsia"/>
                <w:sz w:val="24"/>
                <w:szCs w:val="24"/>
              </w:rPr>
              <w:t>＜</w:t>
            </w:r>
            <w:r w:rsidRPr="009F5A10">
              <w:rPr>
                <w:rFonts w:hint="eastAsia"/>
                <w:sz w:val="24"/>
                <w:szCs w:val="24"/>
              </w:rPr>
              <w:t>H</w:t>
            </w:r>
            <w:r w:rsidRPr="009F5A10">
              <w:rPr>
                <w:rFonts w:hint="eastAsia"/>
                <w:sz w:val="24"/>
                <w:szCs w:val="24"/>
              </w:rPr>
              <w:t>≤</w:t>
            </w:r>
            <w:r w:rsidRPr="009F5A10">
              <w:rPr>
                <w:rFonts w:hint="eastAsia"/>
                <w:sz w:val="24"/>
                <w:szCs w:val="24"/>
              </w:rPr>
              <w:t>200</w:t>
            </w:r>
          </w:p>
        </w:tc>
      </w:tr>
      <w:tr w:rsidR="00AE1194" w:rsidRPr="009F5A10" w14:paraId="5B21C33E" w14:textId="77777777">
        <w:trPr>
          <w:trHeight w:val="285"/>
          <w:jc w:val="center"/>
        </w:trPr>
        <w:tc>
          <w:tcPr>
            <w:tcW w:w="1176" w:type="pct"/>
            <w:shd w:val="clear" w:color="auto" w:fill="auto"/>
            <w:noWrap/>
            <w:vAlign w:val="center"/>
          </w:tcPr>
          <w:p w14:paraId="3D9CF9CE" w14:textId="77777777" w:rsidR="00AE1194" w:rsidRPr="009F5A10" w:rsidRDefault="00AA56F7">
            <w:pPr>
              <w:pStyle w:val="afffe"/>
              <w:rPr>
                <w:sz w:val="24"/>
                <w:szCs w:val="24"/>
              </w:rPr>
            </w:pPr>
            <w:r w:rsidRPr="009F5A10">
              <w:rPr>
                <w:rFonts w:hint="eastAsia"/>
                <w:sz w:val="24"/>
                <w:szCs w:val="24"/>
              </w:rPr>
              <w:t>C</w:t>
            </w:r>
          </w:p>
        </w:tc>
        <w:tc>
          <w:tcPr>
            <w:tcW w:w="1488" w:type="pct"/>
            <w:shd w:val="clear" w:color="auto" w:fill="auto"/>
            <w:noWrap/>
            <w:vAlign w:val="center"/>
          </w:tcPr>
          <w:p w14:paraId="4A283B03" w14:textId="77777777" w:rsidR="00AE1194" w:rsidRPr="009F5A10" w:rsidRDefault="00AA56F7">
            <w:pPr>
              <w:pStyle w:val="afffe"/>
              <w:rPr>
                <w:sz w:val="24"/>
                <w:szCs w:val="24"/>
              </w:rPr>
            </w:pPr>
            <w:r w:rsidRPr="009F5A10">
              <w:rPr>
                <w:rFonts w:hint="eastAsia"/>
                <w:sz w:val="24"/>
                <w:szCs w:val="24"/>
              </w:rPr>
              <w:t>200</w:t>
            </w:r>
            <w:r w:rsidRPr="009F5A10">
              <w:rPr>
                <w:rFonts w:hint="eastAsia"/>
                <w:sz w:val="24"/>
                <w:szCs w:val="24"/>
              </w:rPr>
              <w:t>＜</w:t>
            </w:r>
            <w:r w:rsidRPr="009F5A10">
              <w:rPr>
                <w:rFonts w:hint="eastAsia"/>
                <w:sz w:val="24"/>
                <w:szCs w:val="24"/>
              </w:rPr>
              <w:t>P</w:t>
            </w:r>
            <w:r w:rsidRPr="009F5A10">
              <w:rPr>
                <w:rFonts w:hint="eastAsia"/>
                <w:sz w:val="24"/>
                <w:szCs w:val="24"/>
              </w:rPr>
              <w:t>≤</w:t>
            </w:r>
            <w:r w:rsidRPr="009F5A10">
              <w:rPr>
                <w:rFonts w:hint="eastAsia"/>
                <w:sz w:val="24"/>
                <w:szCs w:val="24"/>
              </w:rPr>
              <w:t>400</w:t>
            </w:r>
          </w:p>
        </w:tc>
        <w:tc>
          <w:tcPr>
            <w:tcW w:w="2336" w:type="pct"/>
            <w:shd w:val="clear" w:color="auto" w:fill="auto"/>
            <w:noWrap/>
            <w:vAlign w:val="center"/>
          </w:tcPr>
          <w:p w14:paraId="046CC081" w14:textId="77777777" w:rsidR="00AE1194" w:rsidRPr="009F5A10" w:rsidRDefault="00AA56F7">
            <w:pPr>
              <w:pStyle w:val="afffe"/>
              <w:rPr>
                <w:sz w:val="24"/>
                <w:szCs w:val="24"/>
              </w:rPr>
            </w:pPr>
            <w:r w:rsidRPr="009F5A10">
              <w:rPr>
                <w:rFonts w:hint="eastAsia"/>
                <w:sz w:val="24"/>
                <w:szCs w:val="24"/>
              </w:rPr>
              <w:t>200</w:t>
            </w:r>
            <w:r w:rsidRPr="009F5A10">
              <w:rPr>
                <w:rFonts w:hint="eastAsia"/>
                <w:sz w:val="24"/>
                <w:szCs w:val="24"/>
              </w:rPr>
              <w:t>＜</w:t>
            </w:r>
            <w:r w:rsidRPr="009F5A10">
              <w:rPr>
                <w:rFonts w:hint="eastAsia"/>
                <w:sz w:val="24"/>
                <w:szCs w:val="24"/>
              </w:rPr>
              <w:t>H</w:t>
            </w:r>
            <w:r w:rsidRPr="009F5A10">
              <w:rPr>
                <w:rFonts w:hint="eastAsia"/>
                <w:sz w:val="24"/>
                <w:szCs w:val="24"/>
              </w:rPr>
              <w:t>≤</w:t>
            </w:r>
            <w:r w:rsidRPr="009F5A10">
              <w:rPr>
                <w:rFonts w:hint="eastAsia"/>
                <w:sz w:val="24"/>
                <w:szCs w:val="24"/>
              </w:rPr>
              <w:t>400</w:t>
            </w:r>
          </w:p>
        </w:tc>
      </w:tr>
      <w:tr w:rsidR="00AE1194" w:rsidRPr="009F5A10" w14:paraId="3A2AA9A2" w14:textId="77777777">
        <w:trPr>
          <w:trHeight w:val="285"/>
          <w:jc w:val="center"/>
        </w:trPr>
        <w:tc>
          <w:tcPr>
            <w:tcW w:w="1176" w:type="pct"/>
            <w:shd w:val="clear" w:color="auto" w:fill="auto"/>
            <w:noWrap/>
            <w:vAlign w:val="center"/>
          </w:tcPr>
          <w:p w14:paraId="394C0C12" w14:textId="77777777" w:rsidR="00AE1194" w:rsidRPr="009F5A10" w:rsidRDefault="00AA56F7">
            <w:pPr>
              <w:pStyle w:val="afffe"/>
              <w:rPr>
                <w:sz w:val="24"/>
                <w:szCs w:val="24"/>
              </w:rPr>
            </w:pPr>
            <w:r w:rsidRPr="009F5A10">
              <w:rPr>
                <w:rFonts w:hint="eastAsia"/>
                <w:sz w:val="24"/>
                <w:szCs w:val="24"/>
              </w:rPr>
              <w:lastRenderedPageBreak/>
              <w:t>D</w:t>
            </w:r>
          </w:p>
        </w:tc>
        <w:tc>
          <w:tcPr>
            <w:tcW w:w="1488" w:type="pct"/>
            <w:shd w:val="clear" w:color="auto" w:fill="auto"/>
            <w:noWrap/>
            <w:vAlign w:val="center"/>
          </w:tcPr>
          <w:p w14:paraId="3577F39E" w14:textId="77777777" w:rsidR="00AE1194" w:rsidRPr="009F5A10" w:rsidRDefault="00AA56F7">
            <w:pPr>
              <w:pStyle w:val="afffe"/>
              <w:rPr>
                <w:sz w:val="24"/>
                <w:szCs w:val="24"/>
              </w:rPr>
            </w:pPr>
            <w:r w:rsidRPr="009F5A10">
              <w:rPr>
                <w:rFonts w:hint="eastAsia"/>
                <w:sz w:val="24"/>
                <w:szCs w:val="24"/>
              </w:rPr>
              <w:t>400</w:t>
            </w:r>
            <w:r w:rsidRPr="009F5A10">
              <w:rPr>
                <w:rFonts w:hint="eastAsia"/>
                <w:sz w:val="24"/>
                <w:szCs w:val="24"/>
              </w:rPr>
              <w:t>＜</w:t>
            </w:r>
            <w:r w:rsidRPr="009F5A10">
              <w:rPr>
                <w:rFonts w:hint="eastAsia"/>
                <w:sz w:val="24"/>
                <w:szCs w:val="24"/>
              </w:rPr>
              <w:t>P</w:t>
            </w:r>
            <w:r w:rsidRPr="009F5A10">
              <w:rPr>
                <w:rFonts w:hint="eastAsia"/>
                <w:sz w:val="24"/>
                <w:szCs w:val="24"/>
              </w:rPr>
              <w:t>≤</w:t>
            </w:r>
            <w:r w:rsidRPr="009F5A10">
              <w:rPr>
                <w:rFonts w:hint="eastAsia"/>
                <w:sz w:val="24"/>
                <w:szCs w:val="24"/>
              </w:rPr>
              <w:t>800</w:t>
            </w:r>
          </w:p>
        </w:tc>
        <w:tc>
          <w:tcPr>
            <w:tcW w:w="2336" w:type="pct"/>
            <w:shd w:val="clear" w:color="auto" w:fill="auto"/>
            <w:noWrap/>
            <w:vAlign w:val="center"/>
          </w:tcPr>
          <w:p w14:paraId="55C9CF83" w14:textId="77777777" w:rsidR="00AE1194" w:rsidRPr="009F5A10" w:rsidRDefault="00AA56F7">
            <w:pPr>
              <w:pStyle w:val="afffe"/>
              <w:rPr>
                <w:sz w:val="24"/>
                <w:szCs w:val="24"/>
              </w:rPr>
            </w:pPr>
            <w:r w:rsidRPr="009F5A10">
              <w:rPr>
                <w:rFonts w:hint="eastAsia"/>
                <w:sz w:val="24"/>
                <w:szCs w:val="24"/>
              </w:rPr>
              <w:t>400</w:t>
            </w:r>
            <w:r w:rsidRPr="009F5A10">
              <w:rPr>
                <w:rFonts w:hint="eastAsia"/>
                <w:sz w:val="24"/>
                <w:szCs w:val="24"/>
              </w:rPr>
              <w:t>＜</w:t>
            </w:r>
            <w:r w:rsidRPr="009F5A10">
              <w:rPr>
                <w:rFonts w:hint="eastAsia"/>
                <w:sz w:val="24"/>
                <w:szCs w:val="24"/>
              </w:rPr>
              <w:t>H</w:t>
            </w:r>
            <w:r w:rsidRPr="009F5A10">
              <w:rPr>
                <w:rFonts w:hint="eastAsia"/>
                <w:sz w:val="24"/>
                <w:szCs w:val="24"/>
              </w:rPr>
              <w:t>≤</w:t>
            </w:r>
            <w:r w:rsidRPr="009F5A10">
              <w:rPr>
                <w:rFonts w:hint="eastAsia"/>
                <w:sz w:val="24"/>
                <w:szCs w:val="24"/>
              </w:rPr>
              <w:t>800</w:t>
            </w:r>
          </w:p>
        </w:tc>
      </w:tr>
      <w:tr w:rsidR="00AE1194" w:rsidRPr="009F5A10" w14:paraId="75E520E2" w14:textId="77777777">
        <w:trPr>
          <w:trHeight w:val="285"/>
          <w:jc w:val="center"/>
        </w:trPr>
        <w:tc>
          <w:tcPr>
            <w:tcW w:w="1176" w:type="pct"/>
            <w:shd w:val="clear" w:color="auto" w:fill="auto"/>
            <w:noWrap/>
            <w:vAlign w:val="center"/>
          </w:tcPr>
          <w:p w14:paraId="11BA8BEA" w14:textId="77777777" w:rsidR="00AE1194" w:rsidRPr="009F5A10" w:rsidRDefault="00AA56F7">
            <w:pPr>
              <w:pStyle w:val="afffe"/>
              <w:rPr>
                <w:sz w:val="24"/>
                <w:szCs w:val="24"/>
              </w:rPr>
            </w:pPr>
            <w:r w:rsidRPr="009F5A10">
              <w:rPr>
                <w:rFonts w:hint="eastAsia"/>
                <w:sz w:val="24"/>
                <w:szCs w:val="24"/>
              </w:rPr>
              <w:t>E</w:t>
            </w:r>
          </w:p>
        </w:tc>
        <w:tc>
          <w:tcPr>
            <w:tcW w:w="1488" w:type="pct"/>
            <w:shd w:val="clear" w:color="auto" w:fill="auto"/>
            <w:noWrap/>
            <w:vAlign w:val="center"/>
          </w:tcPr>
          <w:p w14:paraId="3C963E3D" w14:textId="77777777" w:rsidR="00AE1194" w:rsidRPr="009F5A10" w:rsidRDefault="00AA56F7">
            <w:pPr>
              <w:pStyle w:val="afffe"/>
              <w:rPr>
                <w:sz w:val="24"/>
                <w:szCs w:val="24"/>
              </w:rPr>
            </w:pPr>
            <w:r w:rsidRPr="009F5A10">
              <w:rPr>
                <w:rFonts w:hint="eastAsia"/>
                <w:sz w:val="24"/>
                <w:szCs w:val="24"/>
              </w:rPr>
              <w:t>800</w:t>
            </w:r>
            <w:r w:rsidRPr="009F5A10">
              <w:rPr>
                <w:rFonts w:hint="eastAsia"/>
                <w:sz w:val="24"/>
                <w:szCs w:val="24"/>
              </w:rPr>
              <w:t>＜</w:t>
            </w:r>
            <w:r w:rsidRPr="009F5A10">
              <w:rPr>
                <w:rFonts w:hint="eastAsia"/>
                <w:sz w:val="24"/>
                <w:szCs w:val="24"/>
              </w:rPr>
              <w:t>P</w:t>
            </w:r>
            <w:r w:rsidRPr="009F5A10">
              <w:rPr>
                <w:rFonts w:hint="eastAsia"/>
                <w:sz w:val="24"/>
                <w:szCs w:val="24"/>
              </w:rPr>
              <w:t>≤</w:t>
            </w:r>
            <w:r w:rsidRPr="009F5A10">
              <w:rPr>
                <w:rFonts w:hint="eastAsia"/>
                <w:sz w:val="24"/>
                <w:szCs w:val="24"/>
              </w:rPr>
              <w:t>1600</w:t>
            </w:r>
          </w:p>
        </w:tc>
        <w:tc>
          <w:tcPr>
            <w:tcW w:w="2336" w:type="pct"/>
            <w:shd w:val="clear" w:color="auto" w:fill="auto"/>
            <w:noWrap/>
            <w:vAlign w:val="center"/>
          </w:tcPr>
          <w:p w14:paraId="6ADE86C5" w14:textId="77777777" w:rsidR="00AE1194" w:rsidRPr="009F5A10" w:rsidRDefault="00AA56F7">
            <w:pPr>
              <w:pStyle w:val="afffe"/>
              <w:rPr>
                <w:sz w:val="24"/>
                <w:szCs w:val="24"/>
              </w:rPr>
            </w:pPr>
            <w:r w:rsidRPr="009F5A10">
              <w:rPr>
                <w:rFonts w:hint="eastAsia"/>
                <w:sz w:val="24"/>
                <w:szCs w:val="24"/>
              </w:rPr>
              <w:t>800</w:t>
            </w:r>
            <w:r w:rsidRPr="009F5A10">
              <w:rPr>
                <w:rFonts w:hint="eastAsia"/>
                <w:sz w:val="24"/>
                <w:szCs w:val="24"/>
              </w:rPr>
              <w:t>＜</w:t>
            </w:r>
            <w:r w:rsidRPr="009F5A10">
              <w:rPr>
                <w:rFonts w:hint="eastAsia"/>
                <w:sz w:val="24"/>
                <w:szCs w:val="24"/>
              </w:rPr>
              <w:t>H</w:t>
            </w:r>
            <w:r w:rsidRPr="009F5A10">
              <w:rPr>
                <w:rFonts w:hint="eastAsia"/>
                <w:sz w:val="24"/>
                <w:szCs w:val="24"/>
              </w:rPr>
              <w:t>≤</w:t>
            </w:r>
            <w:r w:rsidRPr="009F5A10">
              <w:rPr>
                <w:rFonts w:hint="eastAsia"/>
                <w:sz w:val="24"/>
                <w:szCs w:val="24"/>
              </w:rPr>
              <w:t>1600</w:t>
            </w:r>
          </w:p>
        </w:tc>
      </w:tr>
    </w:tbl>
    <w:p w14:paraId="722B7EE7" w14:textId="77777777" w:rsidR="00AE1194" w:rsidRPr="009F5A10" w:rsidRDefault="00AA56F7">
      <w:pPr>
        <w:ind w:firstLine="480"/>
        <w:rPr>
          <w:rFonts w:eastAsia="楷体"/>
        </w:rPr>
      </w:pPr>
      <w:r w:rsidRPr="009F5A10">
        <w:rPr>
          <w:rFonts w:eastAsia="楷体"/>
        </w:rPr>
        <w:t>【条文说明】随着社会经济的快速发展，电梯的使用量急剧增长，电梯的能耗强度大，其能耗受使用时间影响较大。随着电梯技术，尤其是驱动技术的发展，除了大吨</w:t>
      </w:r>
      <w:r w:rsidRPr="009F5A10">
        <w:rPr>
          <w:rFonts w:eastAsia="楷体"/>
          <w:spacing w:val="-111"/>
        </w:rPr>
        <w:t xml:space="preserve"> </w:t>
      </w:r>
      <w:r w:rsidRPr="009F5A10">
        <w:rPr>
          <w:rFonts w:eastAsia="楷体"/>
        </w:rPr>
        <w:t>位货梯，永磁同步曳引机驱动的曳引电梯已经成为新装电梯的标准配置。</w:t>
      </w:r>
    </w:p>
    <w:p w14:paraId="09B0470D" w14:textId="77777777" w:rsidR="00AE1194" w:rsidRPr="009F5A10" w:rsidRDefault="00AA56F7">
      <w:pPr>
        <w:ind w:firstLine="480"/>
        <w:rPr>
          <w:rFonts w:eastAsia="楷体"/>
        </w:rPr>
      </w:pPr>
      <w:r w:rsidRPr="009F5A10">
        <w:rPr>
          <w:rFonts w:eastAsia="楷体"/>
        </w:rPr>
        <w:t>电梯的</w:t>
      </w:r>
      <w:r w:rsidRPr="009F5A10">
        <w:rPr>
          <w:rFonts w:eastAsia="楷体"/>
          <w:spacing w:val="-111"/>
        </w:rPr>
        <w:t xml:space="preserve"> </w:t>
      </w:r>
      <w:r w:rsidRPr="009F5A10">
        <w:rPr>
          <w:rFonts w:eastAsia="楷体"/>
        </w:rPr>
        <w:t>能耗情况不仅与电梯自身的配置情况有关；而且还与建筑的结构、电梯的数量和</w:t>
      </w:r>
      <w:r w:rsidRPr="009F5A10">
        <w:rPr>
          <w:rFonts w:eastAsia="楷体"/>
          <w:spacing w:val="-111"/>
        </w:rPr>
        <w:t xml:space="preserve"> </w:t>
      </w:r>
      <w:r w:rsidRPr="009F5A10">
        <w:rPr>
          <w:rFonts w:eastAsia="楷体"/>
        </w:rPr>
        <w:t>布局、建筑内客流情况以及电梯的调度情况有关，电梯的能耗计算复杂，准</w:t>
      </w:r>
      <w:r w:rsidRPr="009F5A10">
        <w:rPr>
          <w:rFonts w:eastAsia="楷体"/>
          <w:spacing w:val="-111"/>
        </w:rPr>
        <w:t xml:space="preserve"> </w:t>
      </w:r>
      <w:r w:rsidRPr="009F5A10">
        <w:rPr>
          <w:rFonts w:eastAsia="楷体"/>
        </w:rPr>
        <w:t>确计算需要建立能耗仿真模型等方式计算电梯的耗电量。电梯在使用过程中，能量消耗主要体现在运行能耗和待机能耗两部分，为了简化计算，本标准电梯能效参考《电梯能源效率》</w:t>
      </w:r>
      <w:r w:rsidRPr="009F5A10">
        <w:rPr>
          <w:rFonts w:eastAsia="楷体"/>
        </w:rPr>
        <w:t>VDI470</w:t>
      </w:r>
      <w:r w:rsidRPr="009F5A10">
        <w:rPr>
          <w:rFonts w:eastAsia="楷体"/>
        </w:rPr>
        <w:t>的待机时能源需求等级和运行时的能源需求等级，电梯能效等级为</w:t>
      </w:r>
      <w:r w:rsidRPr="009F5A10">
        <w:rPr>
          <w:rFonts w:eastAsia="楷体"/>
        </w:rPr>
        <w:t>A~G</w:t>
      </w:r>
      <w:r w:rsidRPr="009F5A10">
        <w:rPr>
          <w:rFonts w:eastAsia="楷体"/>
        </w:rPr>
        <w:t>级</w:t>
      </w:r>
      <w:r w:rsidRPr="009F5A10">
        <w:rPr>
          <w:rFonts w:eastAsia="楷体"/>
        </w:rPr>
        <w:t>7</w:t>
      </w:r>
      <w:r w:rsidRPr="009F5A10">
        <w:rPr>
          <w:rFonts w:eastAsia="楷体"/>
        </w:rPr>
        <w:t>级能效，具体如</w:t>
      </w:r>
      <w:r w:rsidRPr="009F5A10">
        <w:rPr>
          <w:rFonts w:eastAsia="楷体"/>
        </w:rPr>
        <w:fldChar w:fldCharType="begin"/>
      </w:r>
      <w:r w:rsidRPr="009F5A10">
        <w:rPr>
          <w:rFonts w:eastAsia="楷体"/>
        </w:rPr>
        <w:instrText xml:space="preserve"> REF _Ref84948346 \h  \* MERGEFORMAT </w:instrText>
      </w:r>
      <w:r w:rsidRPr="009F5A10">
        <w:rPr>
          <w:rFonts w:eastAsia="楷体"/>
        </w:rPr>
      </w:r>
      <w:r w:rsidRPr="009F5A10">
        <w:rPr>
          <w:rFonts w:eastAsia="楷体"/>
        </w:rPr>
        <w:fldChar w:fldCharType="separate"/>
      </w:r>
      <w:r w:rsidRPr="009F5A10">
        <w:rPr>
          <w:rFonts w:eastAsia="楷体"/>
        </w:rPr>
        <w:t>表</w:t>
      </w:r>
      <w:r w:rsidRPr="009F5A10">
        <w:rPr>
          <w:rFonts w:eastAsia="楷体"/>
        </w:rPr>
        <w:t xml:space="preserve"> 12</w:t>
      </w:r>
      <w:r w:rsidRPr="009F5A10">
        <w:rPr>
          <w:rFonts w:eastAsia="楷体"/>
        </w:rPr>
        <w:fldChar w:fldCharType="end"/>
      </w:r>
      <w:r w:rsidRPr="009F5A10">
        <w:rPr>
          <w:rFonts w:eastAsia="楷体"/>
        </w:rPr>
        <w:t>。</w:t>
      </w:r>
    </w:p>
    <w:p w14:paraId="4AA27D30" w14:textId="77777777" w:rsidR="00AE1194" w:rsidRPr="009F5A10" w:rsidRDefault="00AA56F7">
      <w:pPr>
        <w:pStyle w:val="aa"/>
        <w:keepNext/>
      </w:pPr>
      <w:bookmarkStart w:id="34" w:name="_Ref84948346"/>
      <w:r w:rsidRPr="009F5A10">
        <w:t>表</w:t>
      </w:r>
      <w:r w:rsidRPr="009F5A10">
        <w:t xml:space="preserve"> </w:t>
      </w:r>
      <w:r w:rsidRPr="009F5A10">
        <w:fldChar w:fldCharType="begin"/>
      </w:r>
      <w:r w:rsidRPr="009F5A10">
        <w:instrText xml:space="preserve"> SEQ </w:instrText>
      </w:r>
      <w:r w:rsidRPr="009F5A10">
        <w:instrText>表</w:instrText>
      </w:r>
      <w:r w:rsidRPr="009F5A10">
        <w:instrText xml:space="preserve"> \* ARABIC </w:instrText>
      </w:r>
      <w:r w:rsidRPr="009F5A10">
        <w:fldChar w:fldCharType="separate"/>
      </w:r>
      <w:r w:rsidRPr="009F5A10">
        <w:t>12</w:t>
      </w:r>
      <w:r w:rsidRPr="009F5A10">
        <w:fldChar w:fldCharType="end"/>
      </w:r>
      <w:bookmarkEnd w:id="34"/>
      <w:r w:rsidRPr="009F5A10">
        <w:t xml:space="preserve"> </w:t>
      </w:r>
      <w:r w:rsidRPr="009F5A10">
        <w:t>电梯能效等级</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2836"/>
        <w:gridCol w:w="4189"/>
      </w:tblGrid>
      <w:tr w:rsidR="00AE1194" w:rsidRPr="009F5A10" w14:paraId="16E4D960" w14:textId="77777777">
        <w:trPr>
          <w:trHeight w:val="285"/>
          <w:jc w:val="center"/>
        </w:trPr>
        <w:tc>
          <w:tcPr>
            <w:tcW w:w="972" w:type="pct"/>
            <w:vMerge w:val="restart"/>
            <w:shd w:val="clear" w:color="auto" w:fill="auto"/>
            <w:noWrap/>
            <w:vAlign w:val="center"/>
          </w:tcPr>
          <w:p w14:paraId="56A96E82" w14:textId="77777777" w:rsidR="00AE1194" w:rsidRPr="009F5A10" w:rsidRDefault="00AA56F7">
            <w:pPr>
              <w:pStyle w:val="afffe"/>
              <w:rPr>
                <w:rFonts w:eastAsia="楷体" w:cs="Times New Roman"/>
                <w:sz w:val="24"/>
                <w:szCs w:val="24"/>
              </w:rPr>
            </w:pPr>
            <w:r w:rsidRPr="009F5A10">
              <w:rPr>
                <w:rFonts w:eastAsia="楷体" w:cs="Times New Roman"/>
                <w:sz w:val="24"/>
                <w:szCs w:val="24"/>
              </w:rPr>
              <w:t>等级</w:t>
            </w:r>
          </w:p>
        </w:tc>
        <w:tc>
          <w:tcPr>
            <w:tcW w:w="1626" w:type="pct"/>
            <w:shd w:val="clear" w:color="auto" w:fill="auto"/>
            <w:noWrap/>
            <w:vAlign w:val="center"/>
          </w:tcPr>
          <w:p w14:paraId="3D01436C" w14:textId="77777777" w:rsidR="00AE1194" w:rsidRPr="009F5A10" w:rsidRDefault="00AA56F7">
            <w:pPr>
              <w:pStyle w:val="afffe"/>
              <w:rPr>
                <w:rFonts w:eastAsia="楷体" w:cs="Times New Roman"/>
                <w:sz w:val="24"/>
                <w:szCs w:val="24"/>
              </w:rPr>
            </w:pPr>
            <w:r w:rsidRPr="009F5A10">
              <w:rPr>
                <w:rFonts w:eastAsia="楷体" w:cs="Times New Roman"/>
                <w:sz w:val="24"/>
                <w:szCs w:val="24"/>
              </w:rPr>
              <w:t>待机能量需求等级</w:t>
            </w:r>
          </w:p>
        </w:tc>
        <w:tc>
          <w:tcPr>
            <w:tcW w:w="2402" w:type="pct"/>
            <w:shd w:val="clear" w:color="auto" w:fill="auto"/>
            <w:noWrap/>
            <w:vAlign w:val="center"/>
          </w:tcPr>
          <w:p w14:paraId="74846A09" w14:textId="77777777" w:rsidR="00AE1194" w:rsidRPr="009F5A10" w:rsidRDefault="00AA56F7">
            <w:pPr>
              <w:pStyle w:val="afffe"/>
              <w:rPr>
                <w:rFonts w:eastAsia="楷体" w:cs="Times New Roman"/>
                <w:sz w:val="24"/>
                <w:szCs w:val="24"/>
              </w:rPr>
            </w:pPr>
            <w:r w:rsidRPr="009F5A10">
              <w:rPr>
                <w:rFonts w:eastAsia="楷体" w:cs="Times New Roman"/>
                <w:sz w:val="24"/>
                <w:szCs w:val="24"/>
              </w:rPr>
              <w:t>运行时能量需求等级</w:t>
            </w:r>
          </w:p>
        </w:tc>
      </w:tr>
      <w:tr w:rsidR="00AE1194" w:rsidRPr="009F5A10" w14:paraId="32CDED5B" w14:textId="77777777">
        <w:trPr>
          <w:trHeight w:val="285"/>
          <w:jc w:val="center"/>
        </w:trPr>
        <w:tc>
          <w:tcPr>
            <w:tcW w:w="972" w:type="pct"/>
            <w:vMerge/>
            <w:vAlign w:val="center"/>
          </w:tcPr>
          <w:p w14:paraId="64740653" w14:textId="77777777" w:rsidR="00AE1194" w:rsidRPr="009F5A10" w:rsidRDefault="00AE1194">
            <w:pPr>
              <w:pStyle w:val="afffe"/>
              <w:rPr>
                <w:rFonts w:eastAsia="楷体" w:cs="Times New Roman"/>
                <w:sz w:val="24"/>
                <w:szCs w:val="24"/>
              </w:rPr>
            </w:pPr>
          </w:p>
        </w:tc>
        <w:tc>
          <w:tcPr>
            <w:tcW w:w="1626" w:type="pct"/>
            <w:shd w:val="clear" w:color="auto" w:fill="auto"/>
            <w:noWrap/>
            <w:vAlign w:val="center"/>
          </w:tcPr>
          <w:p w14:paraId="52237ECF" w14:textId="77777777" w:rsidR="00AE1194" w:rsidRPr="009F5A10" w:rsidRDefault="00AA56F7">
            <w:pPr>
              <w:pStyle w:val="afffe"/>
              <w:rPr>
                <w:rFonts w:eastAsia="楷体" w:cs="Times New Roman"/>
                <w:sz w:val="24"/>
                <w:szCs w:val="24"/>
              </w:rPr>
            </w:pPr>
            <w:r w:rsidRPr="009F5A10">
              <w:rPr>
                <w:rFonts w:eastAsia="楷体" w:cs="Times New Roman"/>
                <w:sz w:val="24"/>
                <w:szCs w:val="24"/>
              </w:rPr>
              <w:t>输出</w:t>
            </w:r>
            <w:r w:rsidRPr="009F5A10">
              <w:rPr>
                <w:rFonts w:eastAsia="楷体" w:cs="Times New Roman"/>
                <w:sz w:val="24"/>
                <w:szCs w:val="24"/>
              </w:rPr>
              <w:t>P</w:t>
            </w:r>
            <w:r w:rsidRPr="009F5A10">
              <w:rPr>
                <w:rFonts w:eastAsia="楷体" w:cs="Times New Roman"/>
                <w:sz w:val="24"/>
                <w:szCs w:val="24"/>
              </w:rPr>
              <w:t>（</w:t>
            </w:r>
            <w:r w:rsidRPr="009F5A10">
              <w:rPr>
                <w:rFonts w:eastAsia="楷体" w:cs="Times New Roman"/>
                <w:sz w:val="24"/>
                <w:szCs w:val="24"/>
              </w:rPr>
              <w:t>W</w:t>
            </w:r>
            <w:r w:rsidRPr="009F5A10">
              <w:rPr>
                <w:rFonts w:eastAsia="楷体" w:cs="Times New Roman"/>
                <w:sz w:val="24"/>
                <w:szCs w:val="24"/>
              </w:rPr>
              <w:t>）</w:t>
            </w:r>
          </w:p>
        </w:tc>
        <w:tc>
          <w:tcPr>
            <w:tcW w:w="2402" w:type="pct"/>
            <w:shd w:val="clear" w:color="auto" w:fill="auto"/>
            <w:noWrap/>
            <w:vAlign w:val="center"/>
          </w:tcPr>
          <w:p w14:paraId="36C4B12D" w14:textId="77777777" w:rsidR="00AE1194" w:rsidRPr="009F5A10" w:rsidRDefault="00AA56F7">
            <w:pPr>
              <w:pStyle w:val="afffe"/>
              <w:rPr>
                <w:rFonts w:eastAsia="楷体" w:cs="Times New Roman"/>
                <w:sz w:val="24"/>
                <w:szCs w:val="24"/>
              </w:rPr>
            </w:pPr>
            <w:r w:rsidRPr="009F5A10">
              <w:rPr>
                <w:rFonts w:eastAsia="楷体" w:cs="Times New Roman"/>
                <w:sz w:val="24"/>
                <w:szCs w:val="24"/>
              </w:rPr>
              <w:t>特定能源消耗</w:t>
            </w:r>
            <w:r w:rsidRPr="009F5A10">
              <w:rPr>
                <w:rFonts w:eastAsia="楷体" w:cs="Times New Roman"/>
                <w:sz w:val="24"/>
                <w:szCs w:val="24"/>
              </w:rPr>
              <w:t>H</w:t>
            </w:r>
            <w:r w:rsidRPr="009F5A10">
              <w:rPr>
                <w:rFonts w:eastAsia="楷体" w:cs="Times New Roman"/>
                <w:sz w:val="24"/>
                <w:szCs w:val="24"/>
              </w:rPr>
              <w:t>（</w:t>
            </w:r>
            <w:r w:rsidRPr="009F5A10">
              <w:rPr>
                <w:rFonts w:eastAsia="楷体" w:cs="Times New Roman"/>
                <w:sz w:val="24"/>
                <w:szCs w:val="24"/>
              </w:rPr>
              <w:t>mWh/(kg.m)</w:t>
            </w:r>
            <w:r w:rsidRPr="009F5A10">
              <w:rPr>
                <w:rFonts w:eastAsia="楷体" w:cs="Times New Roman"/>
                <w:sz w:val="24"/>
                <w:szCs w:val="24"/>
              </w:rPr>
              <w:t>）</w:t>
            </w:r>
          </w:p>
        </w:tc>
      </w:tr>
      <w:tr w:rsidR="00AE1194" w:rsidRPr="009F5A10" w14:paraId="021E6E1C" w14:textId="77777777">
        <w:trPr>
          <w:trHeight w:val="285"/>
          <w:jc w:val="center"/>
        </w:trPr>
        <w:tc>
          <w:tcPr>
            <w:tcW w:w="972" w:type="pct"/>
            <w:shd w:val="clear" w:color="auto" w:fill="auto"/>
            <w:noWrap/>
            <w:vAlign w:val="center"/>
          </w:tcPr>
          <w:p w14:paraId="21178604" w14:textId="77777777" w:rsidR="00AE1194" w:rsidRPr="009F5A10" w:rsidRDefault="00AA56F7">
            <w:pPr>
              <w:pStyle w:val="afffe"/>
              <w:rPr>
                <w:rFonts w:eastAsia="楷体" w:cs="Times New Roman"/>
                <w:sz w:val="24"/>
                <w:szCs w:val="24"/>
              </w:rPr>
            </w:pPr>
            <w:r w:rsidRPr="009F5A10">
              <w:rPr>
                <w:rFonts w:eastAsia="楷体" w:cs="Times New Roman"/>
                <w:sz w:val="24"/>
                <w:szCs w:val="24"/>
              </w:rPr>
              <w:t>A</w:t>
            </w:r>
          </w:p>
        </w:tc>
        <w:tc>
          <w:tcPr>
            <w:tcW w:w="1626" w:type="pct"/>
            <w:shd w:val="clear" w:color="auto" w:fill="auto"/>
            <w:noWrap/>
            <w:vAlign w:val="center"/>
          </w:tcPr>
          <w:p w14:paraId="1E7D05A5" w14:textId="77777777" w:rsidR="00AE1194" w:rsidRPr="009F5A10" w:rsidRDefault="00AA56F7">
            <w:pPr>
              <w:pStyle w:val="afffe"/>
              <w:rPr>
                <w:rFonts w:eastAsia="楷体" w:cs="Times New Roman"/>
                <w:sz w:val="24"/>
                <w:szCs w:val="24"/>
              </w:rPr>
            </w:pPr>
            <w:r w:rsidRPr="009F5A10">
              <w:rPr>
                <w:rFonts w:eastAsia="楷体" w:cs="Times New Roman"/>
                <w:sz w:val="24"/>
                <w:szCs w:val="24"/>
              </w:rPr>
              <w:t>P≤50</w:t>
            </w:r>
          </w:p>
        </w:tc>
        <w:tc>
          <w:tcPr>
            <w:tcW w:w="2402" w:type="pct"/>
            <w:shd w:val="clear" w:color="auto" w:fill="auto"/>
            <w:noWrap/>
            <w:vAlign w:val="center"/>
          </w:tcPr>
          <w:p w14:paraId="3D4E5BA4" w14:textId="77777777" w:rsidR="00AE1194" w:rsidRPr="009F5A10" w:rsidRDefault="00AA56F7">
            <w:pPr>
              <w:pStyle w:val="afffe"/>
              <w:rPr>
                <w:rFonts w:eastAsia="楷体" w:cs="Times New Roman"/>
                <w:sz w:val="24"/>
                <w:szCs w:val="24"/>
              </w:rPr>
            </w:pPr>
            <w:r w:rsidRPr="009F5A10">
              <w:rPr>
                <w:rFonts w:eastAsia="楷体" w:cs="Times New Roman"/>
                <w:sz w:val="24"/>
                <w:szCs w:val="24"/>
              </w:rPr>
              <w:t>H≤50</w:t>
            </w:r>
          </w:p>
        </w:tc>
      </w:tr>
      <w:tr w:rsidR="00AE1194" w:rsidRPr="009F5A10" w14:paraId="7B98B7DE" w14:textId="77777777">
        <w:trPr>
          <w:trHeight w:val="285"/>
          <w:jc w:val="center"/>
        </w:trPr>
        <w:tc>
          <w:tcPr>
            <w:tcW w:w="972" w:type="pct"/>
            <w:shd w:val="clear" w:color="auto" w:fill="auto"/>
            <w:noWrap/>
            <w:vAlign w:val="center"/>
          </w:tcPr>
          <w:p w14:paraId="6472DF3E" w14:textId="77777777" w:rsidR="00AE1194" w:rsidRPr="009F5A10" w:rsidRDefault="00AA56F7">
            <w:pPr>
              <w:pStyle w:val="afffe"/>
              <w:rPr>
                <w:rFonts w:eastAsia="楷体" w:cs="Times New Roman"/>
                <w:sz w:val="24"/>
                <w:szCs w:val="24"/>
              </w:rPr>
            </w:pPr>
            <w:r w:rsidRPr="009F5A10">
              <w:rPr>
                <w:rFonts w:eastAsia="楷体" w:cs="Times New Roman"/>
                <w:sz w:val="24"/>
                <w:szCs w:val="24"/>
              </w:rPr>
              <w:t>B</w:t>
            </w:r>
          </w:p>
        </w:tc>
        <w:tc>
          <w:tcPr>
            <w:tcW w:w="1626" w:type="pct"/>
            <w:shd w:val="clear" w:color="auto" w:fill="auto"/>
            <w:noWrap/>
            <w:vAlign w:val="center"/>
          </w:tcPr>
          <w:p w14:paraId="25EB3AC6" w14:textId="77777777" w:rsidR="00AE1194" w:rsidRPr="009F5A10" w:rsidRDefault="00AA56F7">
            <w:pPr>
              <w:pStyle w:val="afffe"/>
              <w:rPr>
                <w:rFonts w:eastAsia="楷体" w:cs="Times New Roman"/>
                <w:sz w:val="24"/>
                <w:szCs w:val="24"/>
              </w:rPr>
            </w:pPr>
            <w:r w:rsidRPr="009F5A10">
              <w:rPr>
                <w:rFonts w:eastAsia="楷体" w:cs="Times New Roman"/>
                <w:sz w:val="24"/>
                <w:szCs w:val="24"/>
              </w:rPr>
              <w:t>50</w:t>
            </w:r>
            <w:r w:rsidRPr="009F5A10">
              <w:rPr>
                <w:rFonts w:eastAsia="楷体" w:cs="Times New Roman"/>
                <w:sz w:val="24"/>
                <w:szCs w:val="24"/>
              </w:rPr>
              <w:t>＜</w:t>
            </w:r>
            <w:r w:rsidRPr="009F5A10">
              <w:rPr>
                <w:rFonts w:eastAsia="楷体" w:cs="Times New Roman"/>
                <w:sz w:val="24"/>
                <w:szCs w:val="24"/>
              </w:rPr>
              <w:t>P≤100</w:t>
            </w:r>
          </w:p>
        </w:tc>
        <w:tc>
          <w:tcPr>
            <w:tcW w:w="2402" w:type="pct"/>
            <w:shd w:val="clear" w:color="auto" w:fill="auto"/>
            <w:noWrap/>
            <w:vAlign w:val="center"/>
          </w:tcPr>
          <w:p w14:paraId="4C3A81F7" w14:textId="77777777" w:rsidR="00AE1194" w:rsidRPr="009F5A10" w:rsidRDefault="00AA56F7">
            <w:pPr>
              <w:pStyle w:val="afffe"/>
              <w:rPr>
                <w:rFonts w:eastAsia="楷体" w:cs="Times New Roman"/>
                <w:sz w:val="24"/>
                <w:szCs w:val="24"/>
              </w:rPr>
            </w:pPr>
            <w:r w:rsidRPr="009F5A10">
              <w:rPr>
                <w:rFonts w:eastAsia="楷体" w:cs="Times New Roman"/>
                <w:sz w:val="24"/>
                <w:szCs w:val="24"/>
              </w:rPr>
              <w:t>50</w:t>
            </w:r>
            <w:r w:rsidRPr="009F5A10">
              <w:rPr>
                <w:rFonts w:eastAsia="楷体" w:cs="Times New Roman"/>
                <w:sz w:val="24"/>
                <w:szCs w:val="24"/>
              </w:rPr>
              <w:t>＜</w:t>
            </w:r>
            <w:r w:rsidRPr="009F5A10">
              <w:rPr>
                <w:rFonts w:eastAsia="楷体" w:cs="Times New Roman"/>
                <w:sz w:val="24"/>
                <w:szCs w:val="24"/>
              </w:rPr>
              <w:t>H≤100</w:t>
            </w:r>
          </w:p>
        </w:tc>
      </w:tr>
      <w:tr w:rsidR="00AE1194" w:rsidRPr="009F5A10" w14:paraId="3443E864" w14:textId="77777777">
        <w:trPr>
          <w:trHeight w:val="285"/>
          <w:jc w:val="center"/>
        </w:trPr>
        <w:tc>
          <w:tcPr>
            <w:tcW w:w="972" w:type="pct"/>
            <w:shd w:val="clear" w:color="auto" w:fill="auto"/>
            <w:noWrap/>
            <w:vAlign w:val="center"/>
          </w:tcPr>
          <w:p w14:paraId="2CD2C95E" w14:textId="77777777" w:rsidR="00AE1194" w:rsidRPr="009F5A10" w:rsidRDefault="00AA56F7">
            <w:pPr>
              <w:pStyle w:val="afffe"/>
              <w:rPr>
                <w:rFonts w:eastAsia="楷体" w:cs="Times New Roman"/>
                <w:sz w:val="24"/>
                <w:szCs w:val="24"/>
              </w:rPr>
            </w:pPr>
            <w:r w:rsidRPr="009F5A10">
              <w:rPr>
                <w:rFonts w:eastAsia="楷体" w:cs="Times New Roman"/>
                <w:sz w:val="24"/>
                <w:szCs w:val="24"/>
              </w:rPr>
              <w:t>C</w:t>
            </w:r>
          </w:p>
        </w:tc>
        <w:tc>
          <w:tcPr>
            <w:tcW w:w="1626" w:type="pct"/>
            <w:shd w:val="clear" w:color="auto" w:fill="auto"/>
            <w:noWrap/>
            <w:vAlign w:val="center"/>
          </w:tcPr>
          <w:p w14:paraId="2D83EF98" w14:textId="77777777" w:rsidR="00AE1194" w:rsidRPr="009F5A10" w:rsidRDefault="00AA56F7">
            <w:pPr>
              <w:pStyle w:val="afffe"/>
              <w:rPr>
                <w:rFonts w:eastAsia="楷体" w:cs="Times New Roman"/>
                <w:sz w:val="24"/>
                <w:szCs w:val="24"/>
              </w:rPr>
            </w:pPr>
            <w:r w:rsidRPr="009F5A10">
              <w:rPr>
                <w:rFonts w:eastAsia="楷体" w:cs="Times New Roman"/>
                <w:sz w:val="24"/>
                <w:szCs w:val="24"/>
              </w:rPr>
              <w:t>100</w:t>
            </w:r>
            <w:r w:rsidRPr="009F5A10">
              <w:rPr>
                <w:rFonts w:eastAsia="楷体" w:cs="Times New Roman"/>
                <w:sz w:val="24"/>
                <w:szCs w:val="24"/>
              </w:rPr>
              <w:t>＜</w:t>
            </w:r>
            <w:r w:rsidRPr="009F5A10">
              <w:rPr>
                <w:rFonts w:eastAsia="楷体" w:cs="Times New Roman"/>
                <w:sz w:val="24"/>
                <w:szCs w:val="24"/>
              </w:rPr>
              <w:t>P≤200</w:t>
            </w:r>
          </w:p>
        </w:tc>
        <w:tc>
          <w:tcPr>
            <w:tcW w:w="2402" w:type="pct"/>
            <w:shd w:val="clear" w:color="auto" w:fill="auto"/>
            <w:noWrap/>
            <w:vAlign w:val="center"/>
          </w:tcPr>
          <w:p w14:paraId="398B68E5" w14:textId="77777777" w:rsidR="00AE1194" w:rsidRPr="009F5A10" w:rsidRDefault="00AA56F7">
            <w:pPr>
              <w:pStyle w:val="afffe"/>
              <w:rPr>
                <w:rFonts w:eastAsia="楷体" w:cs="Times New Roman"/>
                <w:sz w:val="24"/>
                <w:szCs w:val="24"/>
              </w:rPr>
            </w:pPr>
            <w:r w:rsidRPr="009F5A10">
              <w:rPr>
                <w:rFonts w:eastAsia="楷体" w:cs="Times New Roman"/>
                <w:sz w:val="24"/>
                <w:szCs w:val="24"/>
              </w:rPr>
              <w:t>100</w:t>
            </w:r>
            <w:r w:rsidRPr="009F5A10">
              <w:rPr>
                <w:rFonts w:eastAsia="楷体" w:cs="Times New Roman"/>
                <w:sz w:val="24"/>
                <w:szCs w:val="24"/>
              </w:rPr>
              <w:t>＜</w:t>
            </w:r>
            <w:r w:rsidRPr="009F5A10">
              <w:rPr>
                <w:rFonts w:eastAsia="楷体" w:cs="Times New Roman"/>
                <w:sz w:val="24"/>
                <w:szCs w:val="24"/>
              </w:rPr>
              <w:t>H≤200</w:t>
            </w:r>
          </w:p>
        </w:tc>
      </w:tr>
      <w:tr w:rsidR="00AE1194" w:rsidRPr="009F5A10" w14:paraId="1A5E79D6" w14:textId="77777777">
        <w:trPr>
          <w:trHeight w:val="285"/>
          <w:jc w:val="center"/>
        </w:trPr>
        <w:tc>
          <w:tcPr>
            <w:tcW w:w="972" w:type="pct"/>
            <w:shd w:val="clear" w:color="auto" w:fill="auto"/>
            <w:noWrap/>
            <w:vAlign w:val="center"/>
          </w:tcPr>
          <w:p w14:paraId="2C371DF2" w14:textId="77777777" w:rsidR="00AE1194" w:rsidRPr="009F5A10" w:rsidRDefault="00AA56F7">
            <w:pPr>
              <w:pStyle w:val="afffe"/>
              <w:rPr>
                <w:rFonts w:eastAsia="楷体" w:cs="Times New Roman"/>
                <w:sz w:val="24"/>
                <w:szCs w:val="24"/>
              </w:rPr>
            </w:pPr>
            <w:r w:rsidRPr="009F5A10">
              <w:rPr>
                <w:rFonts w:eastAsia="楷体" w:cs="Times New Roman"/>
                <w:sz w:val="24"/>
                <w:szCs w:val="24"/>
              </w:rPr>
              <w:t>D</w:t>
            </w:r>
          </w:p>
        </w:tc>
        <w:tc>
          <w:tcPr>
            <w:tcW w:w="1626" w:type="pct"/>
            <w:shd w:val="clear" w:color="auto" w:fill="auto"/>
            <w:noWrap/>
            <w:vAlign w:val="center"/>
          </w:tcPr>
          <w:p w14:paraId="598489AE" w14:textId="77777777" w:rsidR="00AE1194" w:rsidRPr="009F5A10" w:rsidRDefault="00AA56F7">
            <w:pPr>
              <w:pStyle w:val="afffe"/>
              <w:rPr>
                <w:rFonts w:eastAsia="楷体" w:cs="Times New Roman"/>
                <w:sz w:val="24"/>
                <w:szCs w:val="24"/>
              </w:rPr>
            </w:pPr>
            <w:r w:rsidRPr="009F5A10">
              <w:rPr>
                <w:rFonts w:eastAsia="楷体" w:cs="Times New Roman"/>
                <w:sz w:val="24"/>
                <w:szCs w:val="24"/>
              </w:rPr>
              <w:t>200</w:t>
            </w:r>
            <w:r w:rsidRPr="009F5A10">
              <w:rPr>
                <w:rFonts w:eastAsia="楷体" w:cs="Times New Roman"/>
                <w:sz w:val="24"/>
                <w:szCs w:val="24"/>
              </w:rPr>
              <w:t>＜</w:t>
            </w:r>
            <w:r w:rsidRPr="009F5A10">
              <w:rPr>
                <w:rFonts w:eastAsia="楷体" w:cs="Times New Roman"/>
                <w:sz w:val="24"/>
                <w:szCs w:val="24"/>
              </w:rPr>
              <w:t>P≤400</w:t>
            </w:r>
          </w:p>
        </w:tc>
        <w:tc>
          <w:tcPr>
            <w:tcW w:w="2402" w:type="pct"/>
            <w:shd w:val="clear" w:color="auto" w:fill="auto"/>
            <w:noWrap/>
            <w:vAlign w:val="center"/>
          </w:tcPr>
          <w:p w14:paraId="4CA2BDF7" w14:textId="77777777" w:rsidR="00AE1194" w:rsidRPr="009F5A10" w:rsidRDefault="00AA56F7">
            <w:pPr>
              <w:pStyle w:val="afffe"/>
              <w:rPr>
                <w:rFonts w:eastAsia="楷体" w:cs="Times New Roman"/>
                <w:sz w:val="24"/>
                <w:szCs w:val="24"/>
              </w:rPr>
            </w:pPr>
            <w:r w:rsidRPr="009F5A10">
              <w:rPr>
                <w:rFonts w:eastAsia="楷体" w:cs="Times New Roman"/>
                <w:sz w:val="24"/>
                <w:szCs w:val="24"/>
              </w:rPr>
              <w:t>200</w:t>
            </w:r>
            <w:r w:rsidRPr="009F5A10">
              <w:rPr>
                <w:rFonts w:eastAsia="楷体" w:cs="Times New Roman"/>
                <w:sz w:val="24"/>
                <w:szCs w:val="24"/>
              </w:rPr>
              <w:t>＜</w:t>
            </w:r>
            <w:r w:rsidRPr="009F5A10">
              <w:rPr>
                <w:rFonts w:eastAsia="楷体" w:cs="Times New Roman"/>
                <w:sz w:val="24"/>
                <w:szCs w:val="24"/>
              </w:rPr>
              <w:t>H≤400</w:t>
            </w:r>
          </w:p>
        </w:tc>
      </w:tr>
      <w:tr w:rsidR="00AE1194" w:rsidRPr="009F5A10" w14:paraId="1415E52B" w14:textId="77777777">
        <w:trPr>
          <w:trHeight w:val="285"/>
          <w:jc w:val="center"/>
        </w:trPr>
        <w:tc>
          <w:tcPr>
            <w:tcW w:w="972" w:type="pct"/>
            <w:shd w:val="clear" w:color="auto" w:fill="auto"/>
            <w:noWrap/>
            <w:vAlign w:val="center"/>
          </w:tcPr>
          <w:p w14:paraId="3574B6B3" w14:textId="77777777" w:rsidR="00AE1194" w:rsidRPr="009F5A10" w:rsidRDefault="00AA56F7">
            <w:pPr>
              <w:pStyle w:val="afffe"/>
              <w:rPr>
                <w:rFonts w:eastAsia="楷体" w:cs="Times New Roman"/>
                <w:sz w:val="24"/>
                <w:szCs w:val="24"/>
              </w:rPr>
            </w:pPr>
            <w:r w:rsidRPr="009F5A10">
              <w:rPr>
                <w:rFonts w:eastAsia="楷体" w:cs="Times New Roman"/>
                <w:sz w:val="24"/>
                <w:szCs w:val="24"/>
              </w:rPr>
              <w:t>E</w:t>
            </w:r>
          </w:p>
        </w:tc>
        <w:tc>
          <w:tcPr>
            <w:tcW w:w="1626" w:type="pct"/>
            <w:shd w:val="clear" w:color="auto" w:fill="auto"/>
            <w:noWrap/>
            <w:vAlign w:val="center"/>
          </w:tcPr>
          <w:p w14:paraId="5991AE18" w14:textId="77777777" w:rsidR="00AE1194" w:rsidRPr="009F5A10" w:rsidRDefault="00AA56F7">
            <w:pPr>
              <w:pStyle w:val="afffe"/>
              <w:rPr>
                <w:rFonts w:eastAsia="楷体" w:cs="Times New Roman"/>
                <w:sz w:val="24"/>
                <w:szCs w:val="24"/>
              </w:rPr>
            </w:pPr>
            <w:r w:rsidRPr="009F5A10">
              <w:rPr>
                <w:rFonts w:eastAsia="楷体" w:cs="Times New Roman"/>
                <w:sz w:val="24"/>
                <w:szCs w:val="24"/>
              </w:rPr>
              <w:t>400</w:t>
            </w:r>
            <w:r w:rsidRPr="009F5A10">
              <w:rPr>
                <w:rFonts w:eastAsia="楷体" w:cs="Times New Roman"/>
                <w:sz w:val="24"/>
                <w:szCs w:val="24"/>
              </w:rPr>
              <w:t>＜</w:t>
            </w:r>
            <w:r w:rsidRPr="009F5A10">
              <w:rPr>
                <w:rFonts w:eastAsia="楷体" w:cs="Times New Roman"/>
                <w:sz w:val="24"/>
                <w:szCs w:val="24"/>
              </w:rPr>
              <w:t>P≤800</w:t>
            </w:r>
          </w:p>
        </w:tc>
        <w:tc>
          <w:tcPr>
            <w:tcW w:w="2402" w:type="pct"/>
            <w:shd w:val="clear" w:color="auto" w:fill="auto"/>
            <w:noWrap/>
            <w:vAlign w:val="center"/>
          </w:tcPr>
          <w:p w14:paraId="44D0A9FB" w14:textId="77777777" w:rsidR="00AE1194" w:rsidRPr="009F5A10" w:rsidRDefault="00AA56F7">
            <w:pPr>
              <w:pStyle w:val="afffe"/>
              <w:rPr>
                <w:rFonts w:eastAsia="楷体" w:cs="Times New Roman"/>
                <w:sz w:val="24"/>
                <w:szCs w:val="24"/>
              </w:rPr>
            </w:pPr>
            <w:r w:rsidRPr="009F5A10">
              <w:rPr>
                <w:rFonts w:eastAsia="楷体" w:cs="Times New Roman"/>
                <w:sz w:val="24"/>
                <w:szCs w:val="24"/>
              </w:rPr>
              <w:t>400</w:t>
            </w:r>
            <w:r w:rsidRPr="009F5A10">
              <w:rPr>
                <w:rFonts w:eastAsia="楷体" w:cs="Times New Roman"/>
                <w:sz w:val="24"/>
                <w:szCs w:val="24"/>
              </w:rPr>
              <w:t>＜</w:t>
            </w:r>
            <w:r w:rsidRPr="009F5A10">
              <w:rPr>
                <w:rFonts w:eastAsia="楷体" w:cs="Times New Roman"/>
                <w:sz w:val="24"/>
                <w:szCs w:val="24"/>
              </w:rPr>
              <w:t>H≤800</w:t>
            </w:r>
          </w:p>
        </w:tc>
      </w:tr>
      <w:tr w:rsidR="00AE1194" w:rsidRPr="009F5A10" w14:paraId="0E19FC9E" w14:textId="77777777">
        <w:trPr>
          <w:trHeight w:val="285"/>
          <w:jc w:val="center"/>
        </w:trPr>
        <w:tc>
          <w:tcPr>
            <w:tcW w:w="972" w:type="pct"/>
            <w:shd w:val="clear" w:color="auto" w:fill="auto"/>
            <w:noWrap/>
            <w:vAlign w:val="center"/>
          </w:tcPr>
          <w:p w14:paraId="27055413" w14:textId="77777777" w:rsidR="00AE1194" w:rsidRPr="009F5A10" w:rsidRDefault="00AA56F7">
            <w:pPr>
              <w:pStyle w:val="afffe"/>
              <w:rPr>
                <w:rFonts w:eastAsia="楷体" w:cs="Times New Roman"/>
                <w:sz w:val="24"/>
                <w:szCs w:val="24"/>
              </w:rPr>
            </w:pPr>
            <w:r w:rsidRPr="009F5A10">
              <w:rPr>
                <w:rFonts w:eastAsia="楷体" w:cs="Times New Roman"/>
                <w:sz w:val="24"/>
                <w:szCs w:val="24"/>
              </w:rPr>
              <w:t>F</w:t>
            </w:r>
          </w:p>
        </w:tc>
        <w:tc>
          <w:tcPr>
            <w:tcW w:w="1626" w:type="pct"/>
            <w:shd w:val="clear" w:color="auto" w:fill="auto"/>
            <w:noWrap/>
            <w:vAlign w:val="center"/>
          </w:tcPr>
          <w:p w14:paraId="12773240" w14:textId="77777777" w:rsidR="00AE1194" w:rsidRPr="009F5A10" w:rsidRDefault="00AA56F7">
            <w:pPr>
              <w:pStyle w:val="afffe"/>
              <w:rPr>
                <w:rFonts w:eastAsia="楷体" w:cs="Times New Roman"/>
                <w:sz w:val="24"/>
                <w:szCs w:val="24"/>
              </w:rPr>
            </w:pPr>
            <w:r w:rsidRPr="009F5A10">
              <w:rPr>
                <w:rFonts w:eastAsia="楷体" w:cs="Times New Roman"/>
                <w:sz w:val="24"/>
                <w:szCs w:val="24"/>
              </w:rPr>
              <w:t>800</w:t>
            </w:r>
            <w:r w:rsidRPr="009F5A10">
              <w:rPr>
                <w:rFonts w:eastAsia="楷体" w:cs="Times New Roman"/>
                <w:sz w:val="24"/>
                <w:szCs w:val="24"/>
              </w:rPr>
              <w:t>＜</w:t>
            </w:r>
            <w:r w:rsidRPr="009F5A10">
              <w:rPr>
                <w:rFonts w:eastAsia="楷体" w:cs="Times New Roman"/>
                <w:sz w:val="24"/>
                <w:szCs w:val="24"/>
              </w:rPr>
              <w:t>P≤1600</w:t>
            </w:r>
          </w:p>
        </w:tc>
        <w:tc>
          <w:tcPr>
            <w:tcW w:w="2402" w:type="pct"/>
            <w:shd w:val="clear" w:color="auto" w:fill="auto"/>
            <w:noWrap/>
            <w:vAlign w:val="center"/>
          </w:tcPr>
          <w:p w14:paraId="01CF7075" w14:textId="77777777" w:rsidR="00AE1194" w:rsidRPr="009F5A10" w:rsidRDefault="00AA56F7">
            <w:pPr>
              <w:pStyle w:val="afffe"/>
              <w:rPr>
                <w:rFonts w:eastAsia="楷体" w:cs="Times New Roman"/>
                <w:sz w:val="24"/>
                <w:szCs w:val="24"/>
              </w:rPr>
            </w:pPr>
            <w:r w:rsidRPr="009F5A10">
              <w:rPr>
                <w:rFonts w:eastAsia="楷体" w:cs="Times New Roman"/>
                <w:sz w:val="24"/>
                <w:szCs w:val="24"/>
              </w:rPr>
              <w:t>800</w:t>
            </w:r>
            <w:r w:rsidRPr="009F5A10">
              <w:rPr>
                <w:rFonts w:eastAsia="楷体" w:cs="Times New Roman"/>
                <w:sz w:val="24"/>
                <w:szCs w:val="24"/>
              </w:rPr>
              <w:t>＜</w:t>
            </w:r>
            <w:r w:rsidRPr="009F5A10">
              <w:rPr>
                <w:rFonts w:eastAsia="楷体" w:cs="Times New Roman"/>
                <w:sz w:val="24"/>
                <w:szCs w:val="24"/>
              </w:rPr>
              <w:t>H≤1600</w:t>
            </w:r>
          </w:p>
        </w:tc>
      </w:tr>
      <w:tr w:rsidR="00AE1194" w:rsidRPr="009F5A10" w14:paraId="143BB3F8" w14:textId="77777777">
        <w:trPr>
          <w:trHeight w:val="285"/>
          <w:jc w:val="center"/>
        </w:trPr>
        <w:tc>
          <w:tcPr>
            <w:tcW w:w="972" w:type="pct"/>
            <w:shd w:val="clear" w:color="auto" w:fill="auto"/>
            <w:noWrap/>
            <w:vAlign w:val="center"/>
          </w:tcPr>
          <w:p w14:paraId="15FCF126" w14:textId="77777777" w:rsidR="00AE1194" w:rsidRPr="009F5A10" w:rsidRDefault="00AA56F7">
            <w:pPr>
              <w:pStyle w:val="afffe"/>
              <w:rPr>
                <w:rFonts w:eastAsia="楷体" w:cs="Times New Roman"/>
                <w:sz w:val="24"/>
                <w:szCs w:val="24"/>
              </w:rPr>
            </w:pPr>
            <w:r w:rsidRPr="009F5A10">
              <w:rPr>
                <w:rFonts w:eastAsia="楷体" w:cs="Times New Roman"/>
                <w:sz w:val="24"/>
                <w:szCs w:val="24"/>
              </w:rPr>
              <w:t>G</w:t>
            </w:r>
          </w:p>
        </w:tc>
        <w:tc>
          <w:tcPr>
            <w:tcW w:w="1626" w:type="pct"/>
            <w:shd w:val="clear" w:color="auto" w:fill="auto"/>
            <w:noWrap/>
            <w:vAlign w:val="center"/>
          </w:tcPr>
          <w:p w14:paraId="23BC0EAE" w14:textId="77777777" w:rsidR="00AE1194" w:rsidRPr="009F5A10" w:rsidRDefault="00AA56F7">
            <w:pPr>
              <w:pStyle w:val="afffe"/>
              <w:rPr>
                <w:rFonts w:eastAsia="楷体" w:cs="Times New Roman"/>
                <w:sz w:val="24"/>
                <w:szCs w:val="24"/>
              </w:rPr>
            </w:pPr>
            <w:r w:rsidRPr="009F5A10">
              <w:rPr>
                <w:rFonts w:eastAsia="楷体" w:cs="Times New Roman"/>
                <w:sz w:val="24"/>
                <w:szCs w:val="24"/>
              </w:rPr>
              <w:t>P</w:t>
            </w:r>
            <w:r w:rsidRPr="009F5A10">
              <w:rPr>
                <w:rFonts w:eastAsia="楷体" w:cs="Times New Roman"/>
                <w:sz w:val="24"/>
                <w:szCs w:val="24"/>
              </w:rPr>
              <w:t>＞</w:t>
            </w:r>
            <w:r w:rsidRPr="009F5A10">
              <w:rPr>
                <w:rFonts w:eastAsia="楷体" w:cs="Times New Roman"/>
                <w:sz w:val="24"/>
                <w:szCs w:val="24"/>
              </w:rPr>
              <w:t>1600</w:t>
            </w:r>
          </w:p>
        </w:tc>
        <w:tc>
          <w:tcPr>
            <w:tcW w:w="2402" w:type="pct"/>
            <w:shd w:val="clear" w:color="auto" w:fill="auto"/>
            <w:noWrap/>
            <w:vAlign w:val="center"/>
          </w:tcPr>
          <w:p w14:paraId="008BF4D1" w14:textId="77777777" w:rsidR="00AE1194" w:rsidRPr="009F5A10" w:rsidRDefault="00AA56F7">
            <w:pPr>
              <w:pStyle w:val="afffe"/>
              <w:rPr>
                <w:rFonts w:eastAsia="楷体" w:cs="Times New Roman"/>
                <w:sz w:val="24"/>
                <w:szCs w:val="24"/>
              </w:rPr>
            </w:pPr>
            <w:r w:rsidRPr="009F5A10">
              <w:rPr>
                <w:rFonts w:eastAsia="楷体" w:cs="Times New Roman"/>
                <w:sz w:val="24"/>
                <w:szCs w:val="24"/>
              </w:rPr>
              <w:t>H</w:t>
            </w:r>
            <w:r w:rsidRPr="009F5A10">
              <w:rPr>
                <w:rFonts w:eastAsia="楷体" w:cs="Times New Roman"/>
                <w:sz w:val="24"/>
                <w:szCs w:val="24"/>
              </w:rPr>
              <w:t>＞</w:t>
            </w:r>
            <w:r w:rsidRPr="009F5A10">
              <w:rPr>
                <w:rFonts w:eastAsia="楷体" w:cs="Times New Roman"/>
                <w:sz w:val="24"/>
                <w:szCs w:val="24"/>
              </w:rPr>
              <w:t>1600</w:t>
            </w:r>
          </w:p>
        </w:tc>
      </w:tr>
    </w:tbl>
    <w:p w14:paraId="5173F3DB" w14:textId="77777777" w:rsidR="00AE1194" w:rsidRPr="009F5A10" w:rsidRDefault="00AA56F7">
      <w:pPr>
        <w:ind w:firstLine="480"/>
        <w:rPr>
          <w:rFonts w:eastAsia="楷体"/>
        </w:rPr>
      </w:pPr>
      <w:r w:rsidRPr="009F5A10">
        <w:rPr>
          <w:rFonts w:eastAsia="楷体"/>
        </w:rPr>
        <w:t>根据市场调研，我国电梯市场，申请能效认证的电梯均达到</w:t>
      </w:r>
      <w:r w:rsidRPr="009F5A10">
        <w:rPr>
          <w:rFonts w:eastAsia="楷体"/>
        </w:rPr>
        <w:t>B</w:t>
      </w:r>
      <w:r w:rsidRPr="009F5A10">
        <w:rPr>
          <w:rFonts w:eastAsia="楷体"/>
        </w:rPr>
        <w:t>级能效，因此本标准从经济效益上面考虑，在建筑性能等级高的建筑采用电梯能效等级</w:t>
      </w:r>
      <w:r w:rsidRPr="009F5A10">
        <w:rPr>
          <w:rFonts w:eastAsia="楷体"/>
        </w:rPr>
        <w:t>B</w:t>
      </w:r>
      <w:r w:rsidRPr="009F5A10">
        <w:rPr>
          <w:rFonts w:eastAsia="楷体"/>
        </w:rPr>
        <w:t>级及以上。</w:t>
      </w:r>
    </w:p>
    <w:p w14:paraId="685EF7D4" w14:textId="77777777" w:rsidR="00AE1194" w:rsidRPr="009F5A10" w:rsidRDefault="00AA56F7">
      <w:pPr>
        <w:pStyle w:val="20"/>
        <w:spacing w:before="231" w:after="231"/>
        <w:ind w:left="482" w:hanging="482"/>
        <w:rPr>
          <w:sz w:val="28"/>
          <w:szCs w:val="28"/>
        </w:rPr>
      </w:pPr>
      <w:bookmarkStart w:id="35" w:name="_Toc79997398"/>
      <w:r w:rsidRPr="009F5A10">
        <w:rPr>
          <w:sz w:val="28"/>
          <w:szCs w:val="28"/>
        </w:rPr>
        <w:t>综合评估</w:t>
      </w:r>
      <w:bookmarkEnd w:id="35"/>
    </w:p>
    <w:p w14:paraId="1E566B51" w14:textId="77777777" w:rsidR="00AE1194" w:rsidRPr="009F5A10" w:rsidRDefault="00AA56F7">
      <w:pPr>
        <w:pStyle w:val="3"/>
      </w:pPr>
      <w:r w:rsidRPr="009F5A10">
        <w:rPr>
          <w:rFonts w:hint="eastAsia"/>
        </w:rPr>
        <w:t>符合下列规定，经过</w:t>
      </w:r>
      <w:r w:rsidRPr="009F5A10">
        <w:t>文件审查、现场检查</w:t>
      </w:r>
      <w:r w:rsidRPr="009F5A10">
        <w:rPr>
          <w:rFonts w:hint="eastAsia"/>
        </w:rPr>
        <w:t>，可直接判定公共建筑能效等级：</w:t>
      </w:r>
    </w:p>
    <w:p w14:paraId="745FBA18" w14:textId="77777777" w:rsidR="00AE1194" w:rsidRPr="009F5A10" w:rsidRDefault="00AA56F7">
      <w:pPr>
        <w:ind w:firstLine="480"/>
      </w:pPr>
      <w:r w:rsidRPr="009F5A10">
        <w:rPr>
          <w:rFonts w:hint="eastAsia"/>
        </w:rPr>
        <w:t>1</w:t>
      </w:r>
      <w:r w:rsidRPr="009F5A10">
        <w:t xml:space="preserve"> </w:t>
      </w:r>
      <w:r w:rsidRPr="009F5A10">
        <w:rPr>
          <w:rFonts w:hint="eastAsia"/>
        </w:rPr>
        <w:t>获得超低能耗建筑设计认证的公共建筑，直接判定建筑能效等级为</w:t>
      </w:r>
      <w:r w:rsidRPr="009F5A10">
        <w:t>A-</w:t>
      </w:r>
      <w:r w:rsidRPr="009F5A10">
        <w:rPr>
          <w:rFonts w:hint="eastAsia"/>
        </w:rPr>
        <w:t>级；</w:t>
      </w:r>
    </w:p>
    <w:p w14:paraId="1773295A" w14:textId="77777777" w:rsidR="00AE1194" w:rsidRPr="009F5A10" w:rsidRDefault="00AA56F7">
      <w:pPr>
        <w:ind w:firstLine="480"/>
      </w:pPr>
      <w:r w:rsidRPr="009F5A10">
        <w:rPr>
          <w:rFonts w:hint="eastAsia"/>
        </w:rPr>
        <w:lastRenderedPageBreak/>
        <w:t>2</w:t>
      </w:r>
      <w:r w:rsidRPr="009F5A10">
        <w:t xml:space="preserve"> </w:t>
      </w:r>
      <w:r w:rsidRPr="009F5A10">
        <w:rPr>
          <w:rFonts w:hint="eastAsia"/>
        </w:rPr>
        <w:t>获得近零能耗建筑设计认证的公共建筑，根据认证标识文件中明确写明的相对节能率直接判定建筑能效等级为</w:t>
      </w:r>
      <w:r w:rsidRPr="009F5A10">
        <w:t>A</w:t>
      </w:r>
      <w:r w:rsidRPr="009F5A10">
        <w:rPr>
          <w:rFonts w:hint="eastAsia"/>
        </w:rPr>
        <w:t>级；</w:t>
      </w:r>
    </w:p>
    <w:p w14:paraId="38061446" w14:textId="77777777" w:rsidR="00AE1194" w:rsidRPr="009F5A10" w:rsidRDefault="00AA56F7">
      <w:pPr>
        <w:ind w:firstLine="480"/>
      </w:pPr>
      <w:r w:rsidRPr="009F5A10">
        <w:rPr>
          <w:rFonts w:hint="eastAsia"/>
        </w:rPr>
        <w:t>3</w:t>
      </w:r>
      <w:r w:rsidRPr="009F5A10">
        <w:t xml:space="preserve"> </w:t>
      </w:r>
      <w:r w:rsidRPr="009F5A10">
        <w:rPr>
          <w:rFonts w:hint="eastAsia"/>
        </w:rPr>
        <w:t>获得零能耗建筑、零碳建筑设计认证的公共建筑，直接判定建筑能效等级为</w:t>
      </w:r>
      <w:r w:rsidRPr="009F5A10">
        <w:t>A+</w:t>
      </w:r>
      <w:r w:rsidRPr="009F5A10">
        <w:rPr>
          <w:rFonts w:hint="eastAsia"/>
        </w:rPr>
        <w:t>级。</w:t>
      </w:r>
    </w:p>
    <w:p w14:paraId="5C448C35" w14:textId="77777777" w:rsidR="00AE1194" w:rsidRPr="009F5A10" w:rsidRDefault="00AA56F7">
      <w:pPr>
        <w:pStyle w:val="affffa"/>
        <w:ind w:firstLine="480"/>
      </w:pPr>
      <w:r w:rsidRPr="009F5A10">
        <w:rPr>
          <w:rFonts w:hint="eastAsia"/>
        </w:rPr>
        <w:t>【条文说明】《近零能耗建筑技术标准》</w:t>
      </w:r>
      <w:r w:rsidRPr="009F5A10">
        <w:rPr>
          <w:rFonts w:hint="eastAsia"/>
        </w:rPr>
        <w:t>GB/T 51350-2019</w:t>
      </w:r>
      <w:r w:rsidRPr="009F5A10">
        <w:rPr>
          <w:rFonts w:hint="eastAsia"/>
        </w:rPr>
        <w:t>通过能效指标确定超低能耗建筑、近零能耗建筑。能效指标中能耗的范围供暖、通风、空调、照明、生活热水、电梯系统的能耗和可再生能源利用量。能效指标包括建筑能耗综合值、可再生能源利用率和建筑本体性能指标三部分，获得超低能耗建筑、近零能耗建筑、零能耗建筑设计认证的公共建筑，已经通过专业机构的综合评估，并经过专业评价机构认定，因此对认证相关技术文件、能效计算文件、认证标识等相关文件进行</w:t>
      </w:r>
      <w:r w:rsidRPr="009F5A10">
        <w:t>审查、现场检查</w:t>
      </w:r>
      <w:r w:rsidRPr="009F5A10">
        <w:rPr>
          <w:rFonts w:hint="eastAsia"/>
        </w:rPr>
        <w:t>后，直接判定这类公共建筑能效等级。</w:t>
      </w:r>
      <w:bookmarkStart w:id="36" w:name="_Toc13055078"/>
      <w:bookmarkStart w:id="37" w:name="_Toc534824615"/>
    </w:p>
    <w:p w14:paraId="4CC3B1BB" w14:textId="77777777" w:rsidR="00AE1194" w:rsidRPr="009F5A10" w:rsidRDefault="00AA56F7">
      <w:pPr>
        <w:pStyle w:val="3"/>
      </w:pPr>
      <w:bookmarkStart w:id="38" w:name="_Toc79997399"/>
      <w:r w:rsidRPr="009F5A10">
        <w:t>公共建筑能效理论评估的等级划分应符合</w:t>
      </w:r>
      <w:r w:rsidRPr="009F5A10">
        <w:rPr>
          <w:rFonts w:hint="eastAsia"/>
        </w:rPr>
        <w:t>本标准第</w:t>
      </w:r>
      <w:r w:rsidRPr="009F5A10">
        <w:t>3.0.6</w:t>
      </w:r>
      <w:r w:rsidRPr="009F5A10">
        <w:t>条的规定，且</w:t>
      </w:r>
      <w:r w:rsidRPr="009F5A10">
        <w:rPr>
          <w:rFonts w:hint="eastAsia"/>
        </w:rPr>
        <w:t>应逐条对本标准第</w:t>
      </w:r>
      <w:r w:rsidRPr="009F5A10">
        <w:rPr>
          <w:rFonts w:hint="eastAsia"/>
        </w:rPr>
        <w:t>5</w:t>
      </w:r>
      <w:r w:rsidRPr="009F5A10">
        <w:t>.3</w:t>
      </w:r>
      <w:r w:rsidRPr="009F5A10">
        <w:rPr>
          <w:rFonts w:hint="eastAsia"/>
        </w:rPr>
        <w:t>节适用条款进行评价</w:t>
      </w:r>
      <w:r w:rsidRPr="009F5A10">
        <w:t>；若</w:t>
      </w:r>
      <w:r w:rsidRPr="009F5A10">
        <w:t>3</w:t>
      </w:r>
      <w:r w:rsidRPr="009F5A10">
        <w:t>个及以上性能指标不满足时，应按节能率划分的等级降低一级。</w:t>
      </w:r>
    </w:p>
    <w:p w14:paraId="0A864308" w14:textId="77777777" w:rsidR="00AE1194" w:rsidRPr="009F5A10" w:rsidRDefault="00AA56F7">
      <w:pPr>
        <w:pStyle w:val="affffa"/>
        <w:ind w:firstLine="480"/>
      </w:pPr>
      <w:r w:rsidRPr="009F5A10">
        <w:t>【条文说明】</w:t>
      </w:r>
      <w:r w:rsidRPr="009F5A10">
        <w:rPr>
          <w:rFonts w:hint="eastAsia"/>
        </w:rPr>
        <w:t>公共建筑能效理论评估等级划分指标应包含两个层面，首先应对相对节能率进行判定，然后再对围护结构热工性能、用能系统及设备性能指标进行判定，两者均应同时满足要求，即建筑能效理论评估采用双重指标进行等级分级；若不能同时满足时，能效等级应就低不就高；</w:t>
      </w:r>
      <w:r w:rsidRPr="009F5A10">
        <w:t>若</w:t>
      </w:r>
      <w:r w:rsidRPr="009F5A10">
        <w:t>3</w:t>
      </w:r>
      <w:r w:rsidRPr="009F5A10">
        <w:t>个及以上性能指标不满足时，应按节能率划分的等级降低一级。</w:t>
      </w:r>
    </w:p>
    <w:p w14:paraId="5BC63331" w14:textId="77777777" w:rsidR="00AE1194" w:rsidRPr="009F5A10" w:rsidRDefault="00AA56F7">
      <w:pPr>
        <w:pStyle w:val="1"/>
        <w:pageBreakBefore/>
        <w:spacing w:after="231"/>
      </w:pPr>
      <w:r w:rsidRPr="009F5A10">
        <w:lastRenderedPageBreak/>
        <w:t>建筑能效实测评估</w:t>
      </w:r>
      <w:bookmarkEnd w:id="38"/>
    </w:p>
    <w:p w14:paraId="5DA6BBDC" w14:textId="77777777" w:rsidR="00AE1194" w:rsidRPr="009F5A10" w:rsidRDefault="00AA56F7">
      <w:pPr>
        <w:pStyle w:val="20"/>
        <w:spacing w:before="231" w:after="231"/>
        <w:ind w:left="482" w:hanging="482"/>
      </w:pPr>
      <w:bookmarkStart w:id="39" w:name="_Toc79997400"/>
      <w:r w:rsidRPr="009F5A10">
        <w:t>一般规定</w:t>
      </w:r>
      <w:bookmarkEnd w:id="39"/>
    </w:p>
    <w:p w14:paraId="6081D7B0" w14:textId="77777777" w:rsidR="00AE1194" w:rsidRPr="009F5A10" w:rsidRDefault="00AA56F7">
      <w:pPr>
        <w:pStyle w:val="3"/>
      </w:pPr>
      <w:r w:rsidRPr="009F5A10">
        <w:rPr>
          <w:rFonts w:hint="eastAsia"/>
        </w:rPr>
        <w:t xml:space="preserve"> </w:t>
      </w:r>
      <w:r w:rsidRPr="009F5A10">
        <w:rPr>
          <w:rFonts w:hint="eastAsia"/>
        </w:rPr>
        <w:t>公共</w:t>
      </w:r>
      <w:r w:rsidRPr="009F5A10">
        <w:t>建筑能效实测评估</w:t>
      </w:r>
      <w:r w:rsidRPr="009F5A10">
        <w:rPr>
          <w:rFonts w:hint="eastAsia"/>
        </w:rPr>
        <w:t>应</w:t>
      </w:r>
      <w:r w:rsidRPr="009F5A10">
        <w:t>包</w:t>
      </w:r>
      <w:r w:rsidRPr="009F5A10">
        <w:rPr>
          <w:rFonts w:hint="eastAsia"/>
        </w:rPr>
        <w:t>含</w:t>
      </w:r>
      <w:r w:rsidRPr="009F5A10">
        <w:t>建筑用能系统能耗检测</w:t>
      </w:r>
      <w:r w:rsidRPr="009F5A10">
        <w:rPr>
          <w:rFonts w:hint="eastAsia"/>
        </w:rPr>
        <w:t>和</w:t>
      </w:r>
      <w:r w:rsidRPr="009F5A10">
        <w:t>主要设备、</w:t>
      </w:r>
      <w:r w:rsidRPr="009F5A10">
        <w:rPr>
          <w:rFonts w:hint="eastAsia"/>
        </w:rPr>
        <w:t>用能</w:t>
      </w:r>
      <w:r w:rsidRPr="009F5A10">
        <w:t>系统性能检测。</w:t>
      </w:r>
    </w:p>
    <w:p w14:paraId="703C62EF" w14:textId="77777777" w:rsidR="00AE1194" w:rsidRPr="009F5A10" w:rsidRDefault="00AA56F7">
      <w:pPr>
        <w:pStyle w:val="3"/>
      </w:pPr>
      <w:r w:rsidRPr="009F5A10">
        <w:rPr>
          <w:rFonts w:hint="eastAsia"/>
        </w:rPr>
        <w:t xml:space="preserve"> </w:t>
      </w:r>
      <w:r w:rsidRPr="009F5A10">
        <w:t>性能检测前应</w:t>
      </w:r>
      <w:r w:rsidRPr="009F5A10">
        <w:rPr>
          <w:rFonts w:hint="eastAsia"/>
        </w:rPr>
        <w:t>制定</w:t>
      </w:r>
      <w:r w:rsidRPr="009F5A10">
        <w:t>建筑能效测试评估方案。</w:t>
      </w:r>
    </w:p>
    <w:p w14:paraId="57AC6F85" w14:textId="77777777" w:rsidR="00AE1194" w:rsidRPr="009F5A10" w:rsidRDefault="00AA56F7">
      <w:pPr>
        <w:pStyle w:val="affffa"/>
        <w:ind w:firstLine="482"/>
      </w:pPr>
      <w:r w:rsidRPr="009F5A10">
        <w:rPr>
          <w:b/>
        </w:rPr>
        <w:t>【条文说明】</w:t>
      </w:r>
      <w:r w:rsidRPr="009F5A10">
        <w:t>建筑能效测试评估方案是一份基于实施层面操作方案，方案宜包含以下</w:t>
      </w:r>
      <w:r w:rsidRPr="009F5A10">
        <w:rPr>
          <w:rFonts w:hint="eastAsia"/>
        </w:rPr>
        <w:t>几个方面：</w:t>
      </w:r>
    </w:p>
    <w:p w14:paraId="0D3F3589" w14:textId="77777777" w:rsidR="00AE1194" w:rsidRPr="009F5A10" w:rsidRDefault="00AA56F7">
      <w:pPr>
        <w:pStyle w:val="affffa"/>
        <w:ind w:firstLine="480"/>
      </w:pPr>
      <w:r w:rsidRPr="009F5A10">
        <w:rPr>
          <w:rFonts w:hint="eastAsia"/>
        </w:rPr>
        <w:t>（</w:t>
      </w:r>
      <w:r w:rsidRPr="009F5A10">
        <w:rPr>
          <w:rFonts w:hint="eastAsia"/>
        </w:rPr>
        <w:t>1</w:t>
      </w:r>
      <w:r w:rsidRPr="009F5A10">
        <w:rPr>
          <w:rFonts w:hint="eastAsia"/>
        </w:rPr>
        <w:t>）项目用能系统配置情况介绍；</w:t>
      </w:r>
    </w:p>
    <w:p w14:paraId="4CF571AE" w14:textId="77777777" w:rsidR="00AE1194" w:rsidRPr="009F5A10" w:rsidRDefault="00AA56F7">
      <w:pPr>
        <w:pStyle w:val="affffa"/>
        <w:ind w:firstLine="480"/>
      </w:pPr>
      <w:r w:rsidRPr="009F5A10">
        <w:rPr>
          <w:rFonts w:hint="eastAsia"/>
        </w:rPr>
        <w:t>（</w:t>
      </w:r>
      <w:r w:rsidRPr="009F5A10">
        <w:t>2</w:t>
      </w:r>
      <w:r w:rsidRPr="009F5A10">
        <w:rPr>
          <w:rFonts w:hint="eastAsia"/>
        </w:rPr>
        <w:t>）测试系统、设备及测试数量，测试设备编号、位置、参数等信息；</w:t>
      </w:r>
    </w:p>
    <w:p w14:paraId="7F1700CA" w14:textId="77777777" w:rsidR="00AE1194" w:rsidRPr="009F5A10" w:rsidRDefault="00AA56F7">
      <w:pPr>
        <w:pStyle w:val="affffa"/>
        <w:ind w:firstLine="480"/>
      </w:pPr>
      <w:r w:rsidRPr="009F5A10">
        <w:rPr>
          <w:rFonts w:hint="eastAsia"/>
        </w:rPr>
        <w:t>（</w:t>
      </w:r>
      <w:r w:rsidRPr="009F5A10">
        <w:t>3</w:t>
      </w:r>
      <w:r w:rsidRPr="009F5A10">
        <w:rPr>
          <w:rFonts w:hint="eastAsia"/>
        </w:rPr>
        <w:t>）测试方法、依据规范及仪器配置等；</w:t>
      </w:r>
    </w:p>
    <w:p w14:paraId="30864AC2" w14:textId="77777777" w:rsidR="00AE1194" w:rsidRPr="009F5A10" w:rsidRDefault="00AA56F7">
      <w:pPr>
        <w:pStyle w:val="affffa"/>
        <w:ind w:firstLine="480"/>
      </w:pPr>
      <w:r w:rsidRPr="009F5A10">
        <w:rPr>
          <w:rFonts w:hint="eastAsia"/>
        </w:rPr>
        <w:t>（</w:t>
      </w:r>
      <w:r w:rsidRPr="009F5A10">
        <w:t>4</w:t>
      </w:r>
      <w:r w:rsidRPr="009F5A10">
        <w:rPr>
          <w:rFonts w:hint="eastAsia"/>
        </w:rPr>
        <w:t>）测试时间规划、人员配置、测试条件等。</w:t>
      </w:r>
    </w:p>
    <w:p w14:paraId="2AEEB43E" w14:textId="77777777" w:rsidR="00AE1194" w:rsidRPr="009F5A10" w:rsidRDefault="00AA56F7">
      <w:pPr>
        <w:pStyle w:val="3"/>
      </w:pPr>
      <w:r w:rsidRPr="009F5A10">
        <w:rPr>
          <w:rFonts w:hint="eastAsia"/>
        </w:rPr>
        <w:t xml:space="preserve"> </w:t>
      </w:r>
      <w:r w:rsidRPr="009F5A10">
        <w:t>性能检测</w:t>
      </w:r>
      <w:bookmarkStart w:id="40" w:name="_Toc33600181"/>
      <w:bookmarkStart w:id="41" w:name="_Toc33533097"/>
      <w:bookmarkStart w:id="42" w:name="_Toc33537723"/>
      <w:r w:rsidRPr="009F5A10">
        <w:t>用仪</w:t>
      </w:r>
      <w:r w:rsidRPr="009F5A10">
        <w:rPr>
          <w:rFonts w:hint="eastAsia"/>
        </w:rPr>
        <w:t>器、仪</w:t>
      </w:r>
      <w:r w:rsidRPr="009F5A10">
        <w:t>表应</w:t>
      </w:r>
      <w:r w:rsidRPr="009F5A10">
        <w:rPr>
          <w:rFonts w:hint="eastAsia"/>
        </w:rPr>
        <w:t>经过</w:t>
      </w:r>
      <w:r w:rsidRPr="009F5A10">
        <w:t>校准且在有效期内</w:t>
      </w:r>
      <w:bookmarkEnd w:id="40"/>
      <w:bookmarkEnd w:id="41"/>
      <w:bookmarkEnd w:id="42"/>
      <w:r w:rsidRPr="009F5A10">
        <w:rPr>
          <w:rFonts w:hint="eastAsia"/>
        </w:rPr>
        <w:t>；</w:t>
      </w:r>
      <w:r w:rsidRPr="009F5A10">
        <w:t>当采用能效监测系统</w:t>
      </w:r>
      <w:r w:rsidRPr="009F5A10">
        <w:rPr>
          <w:rFonts w:hint="eastAsia"/>
        </w:rPr>
        <w:t>的</w:t>
      </w:r>
      <w:r w:rsidRPr="009F5A10">
        <w:t>电量、温度等数据时，应提供监测系统相关仪</w:t>
      </w:r>
      <w:r w:rsidRPr="009F5A10">
        <w:rPr>
          <w:rFonts w:hint="eastAsia"/>
        </w:rPr>
        <w:t>器、仪</w:t>
      </w:r>
      <w:r w:rsidRPr="009F5A10">
        <w:t>表</w:t>
      </w:r>
      <w:r w:rsidRPr="009F5A10">
        <w:rPr>
          <w:rFonts w:eastAsiaTheme="minorEastAsia"/>
          <w:szCs w:val="24"/>
        </w:rPr>
        <w:t>有效期内检定、校准或检测证书</w:t>
      </w:r>
      <w:r w:rsidRPr="009F5A10">
        <w:t>。</w:t>
      </w:r>
    </w:p>
    <w:p w14:paraId="2285781B" w14:textId="77777777" w:rsidR="00AE1194" w:rsidRPr="009F5A10" w:rsidRDefault="00AA56F7">
      <w:pPr>
        <w:pStyle w:val="affffa"/>
        <w:ind w:firstLine="482"/>
      </w:pPr>
      <w:r w:rsidRPr="009F5A10">
        <w:rPr>
          <w:b/>
        </w:rPr>
        <w:t>【条文说明】</w:t>
      </w:r>
      <w:r w:rsidRPr="009F5A10">
        <w:t>新建项目大多数配置完善的能耗、运行监测系统，在确认数据可靠、准确的条件下，可充分利用监测数据开展评估工作，提高效率、节约成本。</w:t>
      </w:r>
    </w:p>
    <w:p w14:paraId="755D6585" w14:textId="77777777" w:rsidR="00AE1194" w:rsidRPr="009F5A10" w:rsidRDefault="00AA56F7">
      <w:pPr>
        <w:pStyle w:val="3"/>
        <w:rPr>
          <w:b/>
        </w:rPr>
      </w:pPr>
      <w:r w:rsidRPr="009F5A10">
        <w:rPr>
          <w:rFonts w:hint="eastAsia"/>
        </w:rPr>
        <w:t xml:space="preserve"> </w:t>
      </w:r>
      <w:r w:rsidRPr="009F5A10">
        <w:rPr>
          <w:rFonts w:hint="eastAsia"/>
        </w:rPr>
        <w:t>公共</w:t>
      </w:r>
      <w:r w:rsidRPr="009F5A10">
        <w:t>建筑能效实测评估进行</w:t>
      </w:r>
      <w:r w:rsidRPr="009F5A10">
        <w:rPr>
          <w:rFonts w:hint="eastAsia"/>
        </w:rPr>
        <w:t>等级划分</w:t>
      </w:r>
      <w:r w:rsidRPr="009F5A10">
        <w:t>时，基准建筑能耗值应符合</w:t>
      </w:r>
      <w:r w:rsidRPr="009F5A10">
        <w:rPr>
          <w:rFonts w:hint="eastAsia"/>
        </w:rPr>
        <w:t>国家标准</w:t>
      </w:r>
      <w:r w:rsidRPr="009F5A10">
        <w:t>《民用建筑能耗标准》</w:t>
      </w:r>
      <w:r w:rsidRPr="009F5A10">
        <w:t>GB/T 51161-2016</w:t>
      </w:r>
      <w:r w:rsidRPr="009F5A10">
        <w:rPr>
          <w:rFonts w:hint="eastAsia"/>
        </w:rPr>
        <w:t>中</w:t>
      </w:r>
      <w:r w:rsidRPr="009F5A10">
        <w:t>引导值的规定。</w:t>
      </w:r>
    </w:p>
    <w:p w14:paraId="1B0C849F" w14:textId="77777777" w:rsidR="00AE1194" w:rsidRPr="009F5A10" w:rsidRDefault="00AA56F7">
      <w:pPr>
        <w:pStyle w:val="affffa"/>
        <w:ind w:firstLine="482"/>
      </w:pPr>
      <w:r w:rsidRPr="009F5A10">
        <w:rPr>
          <w:b/>
        </w:rPr>
        <w:t>【条文说明】</w:t>
      </w:r>
      <w:r w:rsidRPr="009F5A10">
        <w:rPr>
          <w:rFonts w:hint="eastAsia"/>
        </w:rPr>
        <w:t>国家标准《民用建筑能耗标准》</w:t>
      </w:r>
      <w:r w:rsidRPr="009F5A10">
        <w:rPr>
          <w:rFonts w:hint="eastAsia"/>
        </w:rPr>
        <w:t>GB/T 51161</w:t>
      </w:r>
      <w:r w:rsidRPr="009F5A10">
        <w:t>-2016</w:t>
      </w:r>
      <w:r w:rsidRPr="009F5A10">
        <w:rPr>
          <w:rFonts w:hint="eastAsia"/>
        </w:rPr>
        <w:t>第</w:t>
      </w:r>
      <w:r w:rsidRPr="009F5A10">
        <w:t>5.2</w:t>
      </w:r>
      <w:r w:rsidRPr="009F5A10">
        <w:rPr>
          <w:rFonts w:hint="eastAsia"/>
        </w:rPr>
        <w:t>节给出了办公建筑、旅馆建筑、商场建筑非供暖能耗引导值，其中夏热冬冷地区、夏热冬暖地区、温和地区能耗引导值包含了建筑空调、通风、供暖、照明、生活热水、电梯、办公设备以及建筑内供暖系统的热水循环泵电耗、供暖用的风机电耗等建筑所使用的所有能耗；其中严寒、寒冷地区办公建筑未含供暖系统的热源所消耗的能源和供暖系统的水泵输配电耗；本标准在国家标准《民用建筑能耗标准》</w:t>
      </w:r>
      <w:r w:rsidRPr="009F5A10">
        <w:rPr>
          <w:rFonts w:hint="eastAsia"/>
        </w:rPr>
        <w:t>GB/T 51161</w:t>
      </w:r>
      <w:r w:rsidRPr="009F5A10">
        <w:t>-2016</w:t>
      </w:r>
      <w:r w:rsidRPr="009F5A10">
        <w:rPr>
          <w:rFonts w:hint="eastAsia"/>
        </w:rPr>
        <w:t>基础</w:t>
      </w:r>
      <w:r w:rsidRPr="009F5A10">
        <w:rPr>
          <w:rFonts w:hint="eastAsia"/>
        </w:rPr>
        <w:lastRenderedPageBreak/>
        <w:t>上，将办公建筑、旅馆建筑、商场建筑非供暖能耗、供暖能耗汇总得到办公建筑、旅馆建筑、商场建筑基准值。</w:t>
      </w:r>
    </w:p>
    <w:p w14:paraId="4A48916A" w14:textId="77777777" w:rsidR="00AE1194" w:rsidRPr="009F5A10" w:rsidRDefault="00AA56F7">
      <w:pPr>
        <w:ind w:firstLineChars="0" w:firstLine="0"/>
        <w:jc w:val="center"/>
        <w:rPr>
          <w:rFonts w:eastAsia="楷体"/>
        </w:rPr>
      </w:pPr>
      <w:r w:rsidRPr="009F5A10">
        <w:rPr>
          <w:rFonts w:eastAsia="楷体"/>
        </w:rPr>
        <w:t>表</w:t>
      </w:r>
      <w:r w:rsidRPr="009F5A10">
        <w:rPr>
          <w:rFonts w:eastAsia="楷体"/>
        </w:rPr>
        <w:t xml:space="preserve"> </w:t>
      </w:r>
      <w:r w:rsidRPr="009F5A10">
        <w:rPr>
          <w:rFonts w:eastAsia="楷体"/>
        </w:rPr>
        <w:fldChar w:fldCharType="begin"/>
      </w:r>
      <w:r w:rsidRPr="009F5A10">
        <w:rPr>
          <w:rFonts w:eastAsia="楷体"/>
        </w:rPr>
        <w:instrText xml:space="preserve"> SEQ </w:instrText>
      </w:r>
      <w:r w:rsidRPr="009F5A10">
        <w:rPr>
          <w:rFonts w:eastAsia="楷体"/>
        </w:rPr>
        <w:instrText>表</w:instrText>
      </w:r>
      <w:r w:rsidRPr="009F5A10">
        <w:rPr>
          <w:rFonts w:eastAsia="楷体"/>
        </w:rPr>
        <w:instrText xml:space="preserve"> \* ARABIC </w:instrText>
      </w:r>
      <w:r w:rsidRPr="009F5A10">
        <w:rPr>
          <w:rFonts w:eastAsia="楷体"/>
        </w:rPr>
        <w:fldChar w:fldCharType="separate"/>
      </w:r>
      <w:r w:rsidRPr="009F5A10">
        <w:rPr>
          <w:rFonts w:eastAsia="楷体"/>
        </w:rPr>
        <w:t>13</w:t>
      </w:r>
      <w:r w:rsidRPr="009F5A10">
        <w:rPr>
          <w:rFonts w:eastAsia="楷体"/>
        </w:rPr>
        <w:fldChar w:fldCharType="end"/>
      </w:r>
      <w:r w:rsidRPr="009F5A10">
        <w:rPr>
          <w:rFonts w:eastAsia="楷体"/>
        </w:rPr>
        <w:t xml:space="preserve"> </w:t>
      </w:r>
      <w:r w:rsidRPr="009F5A10">
        <w:rPr>
          <w:rFonts w:eastAsia="楷体"/>
        </w:rPr>
        <w:t>办公建筑能耗指标基准值（</w:t>
      </w:r>
      <w:r w:rsidRPr="009F5A10">
        <w:rPr>
          <w:rFonts w:eastAsia="楷体"/>
        </w:rPr>
        <w:t>kWh/</w:t>
      </w:r>
      <w:r w:rsidRPr="009F5A10">
        <w:rPr>
          <w:rFonts w:eastAsia="楷体"/>
        </w:rPr>
        <w:t>（</w:t>
      </w:r>
      <w:r w:rsidRPr="009F5A10">
        <w:rPr>
          <w:rFonts w:eastAsia="楷体"/>
        </w:rPr>
        <w:t>m</w:t>
      </w:r>
      <w:r w:rsidRPr="009F5A10">
        <w:rPr>
          <w:rFonts w:eastAsia="楷体"/>
          <w:vertAlign w:val="superscript"/>
        </w:rPr>
        <w:t>2</w:t>
      </w:r>
      <w:r w:rsidRPr="009F5A10">
        <w:rPr>
          <w:rFonts w:eastAsia="楷体"/>
        </w:rPr>
        <w:t xml:space="preserve"> a</w:t>
      </w:r>
      <w:r w:rsidRPr="009F5A10">
        <w:rPr>
          <w:rFonts w:eastAsia="楷体"/>
        </w:rPr>
        <w:t>））</w:t>
      </w:r>
    </w:p>
    <w:tbl>
      <w:tblPr>
        <w:tblW w:w="9500" w:type="dxa"/>
        <w:tblLayout w:type="fixed"/>
        <w:tblLook w:val="04A0" w:firstRow="1" w:lastRow="0" w:firstColumn="1" w:lastColumn="0" w:noHBand="0" w:noVBand="1"/>
      </w:tblPr>
      <w:tblGrid>
        <w:gridCol w:w="651"/>
        <w:gridCol w:w="2038"/>
        <w:gridCol w:w="1275"/>
        <w:gridCol w:w="1134"/>
        <w:gridCol w:w="1701"/>
        <w:gridCol w:w="1560"/>
        <w:gridCol w:w="1141"/>
      </w:tblGrid>
      <w:tr w:rsidR="00AE1194" w:rsidRPr="009F5A10" w14:paraId="7D8A0DA5" w14:textId="77777777">
        <w:trPr>
          <w:trHeight w:val="360"/>
          <w:tblHeader/>
        </w:trPr>
        <w:tc>
          <w:tcPr>
            <w:tcW w:w="268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5CFF7E8D" w14:textId="77777777" w:rsidR="00AE1194" w:rsidRPr="009F5A10" w:rsidRDefault="00AA56F7">
            <w:pPr>
              <w:pStyle w:val="afffe"/>
              <w:rPr>
                <w:rFonts w:eastAsia="楷体" w:cs="Times New Roman"/>
              </w:rPr>
            </w:pPr>
            <w:r w:rsidRPr="009F5A10">
              <w:rPr>
                <w:rFonts w:eastAsia="楷体" w:cs="Times New Roman"/>
              </w:rPr>
              <w:t>建筑分类</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0A6C867" w14:textId="77777777" w:rsidR="00AE1194" w:rsidRPr="009F5A10" w:rsidRDefault="00AA56F7">
            <w:pPr>
              <w:pStyle w:val="afffe"/>
              <w:rPr>
                <w:rFonts w:eastAsia="楷体" w:cs="Times New Roman"/>
              </w:rPr>
            </w:pPr>
            <w:r w:rsidRPr="009F5A10">
              <w:rPr>
                <w:rFonts w:eastAsia="楷体" w:cs="Times New Roman"/>
              </w:rPr>
              <w:t>严寒地区</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96307D0" w14:textId="77777777" w:rsidR="00AE1194" w:rsidRPr="009F5A10" w:rsidRDefault="00AA56F7">
            <w:pPr>
              <w:pStyle w:val="afffe"/>
              <w:rPr>
                <w:rFonts w:eastAsia="楷体" w:cs="Times New Roman"/>
              </w:rPr>
            </w:pPr>
            <w:r w:rsidRPr="009F5A10">
              <w:rPr>
                <w:rFonts w:eastAsia="楷体" w:cs="Times New Roman"/>
              </w:rPr>
              <w:t>寒冷地区</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72F7BB8" w14:textId="77777777" w:rsidR="00AE1194" w:rsidRPr="009F5A10" w:rsidRDefault="00AA56F7">
            <w:pPr>
              <w:pStyle w:val="afffe"/>
              <w:rPr>
                <w:rFonts w:eastAsia="楷体" w:cs="Times New Roman"/>
              </w:rPr>
            </w:pPr>
            <w:r w:rsidRPr="009F5A10">
              <w:rPr>
                <w:rFonts w:eastAsia="楷体" w:cs="Times New Roman"/>
              </w:rPr>
              <w:t>夏热冬冷地区</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53AA34C8" w14:textId="77777777" w:rsidR="00AE1194" w:rsidRPr="009F5A10" w:rsidRDefault="00AA56F7">
            <w:pPr>
              <w:pStyle w:val="afffe"/>
              <w:rPr>
                <w:rFonts w:eastAsia="楷体" w:cs="Times New Roman"/>
              </w:rPr>
            </w:pPr>
            <w:r w:rsidRPr="009F5A10">
              <w:rPr>
                <w:rFonts w:eastAsia="楷体" w:cs="Times New Roman"/>
              </w:rPr>
              <w:t>夏热冬暖地区</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43B7CEEC" w14:textId="77777777" w:rsidR="00AE1194" w:rsidRPr="009F5A10" w:rsidRDefault="00AA56F7">
            <w:pPr>
              <w:pStyle w:val="afffe"/>
              <w:rPr>
                <w:rFonts w:eastAsia="楷体" w:cs="Times New Roman"/>
              </w:rPr>
            </w:pPr>
            <w:r w:rsidRPr="009F5A10">
              <w:rPr>
                <w:rFonts w:eastAsia="楷体" w:cs="Times New Roman"/>
              </w:rPr>
              <w:t>温和地区</w:t>
            </w:r>
          </w:p>
        </w:tc>
      </w:tr>
      <w:tr w:rsidR="00AE1194" w:rsidRPr="009F5A10" w14:paraId="75DDFBD3" w14:textId="77777777">
        <w:trPr>
          <w:trHeight w:val="360"/>
        </w:trPr>
        <w:tc>
          <w:tcPr>
            <w:tcW w:w="651" w:type="dxa"/>
            <w:vMerge w:val="restart"/>
            <w:tcBorders>
              <w:top w:val="nil"/>
              <w:left w:val="single" w:sz="4" w:space="0" w:color="auto"/>
              <w:bottom w:val="single" w:sz="4" w:space="0" w:color="auto"/>
              <w:right w:val="single" w:sz="4" w:space="0" w:color="auto"/>
            </w:tcBorders>
            <w:shd w:val="clear" w:color="auto" w:fill="auto"/>
            <w:noWrap/>
            <w:vAlign w:val="center"/>
          </w:tcPr>
          <w:p w14:paraId="343A71F2" w14:textId="77777777" w:rsidR="00AE1194" w:rsidRPr="009F5A10" w:rsidRDefault="00AA56F7">
            <w:pPr>
              <w:pStyle w:val="afffe"/>
              <w:rPr>
                <w:rFonts w:eastAsia="楷体" w:cs="Times New Roman"/>
              </w:rPr>
            </w:pPr>
            <w:r w:rsidRPr="009F5A10">
              <w:rPr>
                <w:rFonts w:eastAsia="楷体" w:cs="Times New Roman"/>
              </w:rPr>
              <w:t>A</w:t>
            </w:r>
            <w:r w:rsidRPr="009F5A10">
              <w:rPr>
                <w:rFonts w:eastAsia="楷体" w:cs="Times New Roman"/>
              </w:rPr>
              <w:t>类</w:t>
            </w:r>
          </w:p>
        </w:tc>
        <w:tc>
          <w:tcPr>
            <w:tcW w:w="2038" w:type="dxa"/>
            <w:tcBorders>
              <w:top w:val="nil"/>
              <w:left w:val="nil"/>
              <w:bottom w:val="single" w:sz="4" w:space="0" w:color="auto"/>
              <w:right w:val="single" w:sz="4" w:space="0" w:color="auto"/>
            </w:tcBorders>
            <w:shd w:val="clear" w:color="auto" w:fill="auto"/>
            <w:noWrap/>
            <w:vAlign w:val="center"/>
          </w:tcPr>
          <w:p w14:paraId="41322642" w14:textId="77777777" w:rsidR="00AE1194" w:rsidRPr="009F5A10" w:rsidRDefault="00AA56F7">
            <w:pPr>
              <w:pStyle w:val="afffe"/>
              <w:rPr>
                <w:rFonts w:eastAsia="楷体" w:cs="Times New Roman"/>
              </w:rPr>
            </w:pPr>
            <w:r w:rsidRPr="009F5A10">
              <w:rPr>
                <w:rFonts w:eastAsia="楷体" w:cs="Times New Roman"/>
              </w:rPr>
              <w:t>党政机关办公建筑</w:t>
            </w:r>
          </w:p>
        </w:tc>
        <w:tc>
          <w:tcPr>
            <w:tcW w:w="1275" w:type="dxa"/>
            <w:tcBorders>
              <w:top w:val="nil"/>
              <w:left w:val="nil"/>
              <w:bottom w:val="single" w:sz="4" w:space="0" w:color="auto"/>
              <w:right w:val="single" w:sz="4" w:space="0" w:color="auto"/>
            </w:tcBorders>
            <w:shd w:val="clear" w:color="auto" w:fill="auto"/>
            <w:noWrap/>
            <w:vAlign w:val="center"/>
          </w:tcPr>
          <w:p w14:paraId="3BF2878C" w14:textId="77777777" w:rsidR="00AE1194" w:rsidRPr="009F5A10" w:rsidRDefault="00AA56F7">
            <w:pPr>
              <w:pStyle w:val="afffe"/>
              <w:rPr>
                <w:rFonts w:eastAsia="楷体" w:cs="Times New Roman"/>
              </w:rPr>
            </w:pPr>
            <w:r w:rsidRPr="009F5A10">
              <w:rPr>
                <w:rFonts w:eastAsia="楷体" w:cs="Times New Roman"/>
              </w:rPr>
              <w:t>65</w:t>
            </w:r>
          </w:p>
        </w:tc>
        <w:tc>
          <w:tcPr>
            <w:tcW w:w="1134" w:type="dxa"/>
            <w:tcBorders>
              <w:top w:val="nil"/>
              <w:left w:val="nil"/>
              <w:bottom w:val="single" w:sz="4" w:space="0" w:color="auto"/>
              <w:right w:val="single" w:sz="4" w:space="0" w:color="auto"/>
            </w:tcBorders>
            <w:shd w:val="clear" w:color="auto" w:fill="auto"/>
            <w:noWrap/>
            <w:vAlign w:val="center"/>
          </w:tcPr>
          <w:p w14:paraId="6246C9F8" w14:textId="77777777" w:rsidR="00AE1194" w:rsidRPr="009F5A10" w:rsidRDefault="00AA56F7">
            <w:pPr>
              <w:pStyle w:val="afffe"/>
              <w:rPr>
                <w:rFonts w:eastAsia="楷体" w:cs="Times New Roman"/>
              </w:rPr>
            </w:pPr>
            <w:r w:rsidRPr="009F5A10">
              <w:rPr>
                <w:rFonts w:eastAsia="楷体" w:cs="Times New Roman"/>
              </w:rPr>
              <w:t>63</w:t>
            </w:r>
          </w:p>
        </w:tc>
        <w:tc>
          <w:tcPr>
            <w:tcW w:w="1701" w:type="dxa"/>
            <w:tcBorders>
              <w:top w:val="nil"/>
              <w:left w:val="nil"/>
              <w:bottom w:val="single" w:sz="4" w:space="0" w:color="auto"/>
              <w:right w:val="single" w:sz="4" w:space="0" w:color="auto"/>
            </w:tcBorders>
            <w:shd w:val="clear" w:color="auto" w:fill="auto"/>
            <w:noWrap/>
            <w:vAlign w:val="center"/>
          </w:tcPr>
          <w:p w14:paraId="50BF0D34" w14:textId="77777777" w:rsidR="00AE1194" w:rsidRPr="009F5A10" w:rsidRDefault="00AA56F7">
            <w:pPr>
              <w:pStyle w:val="afffe"/>
              <w:rPr>
                <w:rFonts w:eastAsia="楷体" w:cs="Times New Roman"/>
              </w:rPr>
            </w:pPr>
            <w:r w:rsidRPr="009F5A10">
              <w:rPr>
                <w:rFonts w:eastAsia="楷体" w:cs="Times New Roman"/>
              </w:rPr>
              <w:t>55</w:t>
            </w:r>
          </w:p>
        </w:tc>
        <w:tc>
          <w:tcPr>
            <w:tcW w:w="1560" w:type="dxa"/>
            <w:tcBorders>
              <w:top w:val="nil"/>
              <w:left w:val="nil"/>
              <w:bottom w:val="single" w:sz="4" w:space="0" w:color="auto"/>
              <w:right w:val="single" w:sz="4" w:space="0" w:color="auto"/>
            </w:tcBorders>
            <w:shd w:val="clear" w:color="auto" w:fill="auto"/>
            <w:noWrap/>
            <w:vAlign w:val="center"/>
          </w:tcPr>
          <w:p w14:paraId="4C6A6320" w14:textId="77777777" w:rsidR="00AE1194" w:rsidRPr="009F5A10" w:rsidRDefault="00AA56F7">
            <w:pPr>
              <w:pStyle w:val="afffe"/>
              <w:rPr>
                <w:rFonts w:eastAsia="楷体" w:cs="Times New Roman"/>
              </w:rPr>
            </w:pPr>
            <w:r w:rsidRPr="009F5A10">
              <w:rPr>
                <w:rFonts w:eastAsia="楷体" w:cs="Times New Roman"/>
              </w:rPr>
              <w:t>50</w:t>
            </w:r>
          </w:p>
        </w:tc>
        <w:tc>
          <w:tcPr>
            <w:tcW w:w="1141" w:type="dxa"/>
            <w:tcBorders>
              <w:top w:val="nil"/>
              <w:left w:val="nil"/>
              <w:bottom w:val="single" w:sz="4" w:space="0" w:color="auto"/>
              <w:right w:val="single" w:sz="4" w:space="0" w:color="auto"/>
            </w:tcBorders>
            <w:shd w:val="clear" w:color="auto" w:fill="auto"/>
            <w:noWrap/>
            <w:vAlign w:val="center"/>
          </w:tcPr>
          <w:p w14:paraId="2869974C" w14:textId="77777777" w:rsidR="00AE1194" w:rsidRPr="009F5A10" w:rsidRDefault="00AA56F7">
            <w:pPr>
              <w:pStyle w:val="afffe"/>
              <w:rPr>
                <w:rFonts w:eastAsia="楷体" w:cs="Times New Roman"/>
              </w:rPr>
            </w:pPr>
            <w:r w:rsidRPr="009F5A10">
              <w:rPr>
                <w:rFonts w:eastAsia="楷体" w:cs="Times New Roman"/>
              </w:rPr>
              <w:t>40</w:t>
            </w:r>
          </w:p>
        </w:tc>
      </w:tr>
      <w:tr w:rsidR="00AE1194" w:rsidRPr="009F5A10" w14:paraId="05B545FB" w14:textId="77777777">
        <w:trPr>
          <w:trHeight w:val="360"/>
        </w:trPr>
        <w:tc>
          <w:tcPr>
            <w:tcW w:w="651" w:type="dxa"/>
            <w:vMerge/>
            <w:tcBorders>
              <w:top w:val="nil"/>
              <w:left w:val="single" w:sz="4" w:space="0" w:color="auto"/>
              <w:bottom w:val="single" w:sz="4" w:space="0" w:color="auto"/>
              <w:right w:val="single" w:sz="4" w:space="0" w:color="auto"/>
            </w:tcBorders>
            <w:vAlign w:val="center"/>
          </w:tcPr>
          <w:p w14:paraId="6012B6DA" w14:textId="77777777" w:rsidR="00AE1194" w:rsidRPr="009F5A10" w:rsidRDefault="00AE1194">
            <w:pPr>
              <w:pStyle w:val="afffe"/>
              <w:rPr>
                <w:rFonts w:eastAsia="楷体" w:cs="Times New Roman"/>
              </w:rPr>
            </w:pPr>
          </w:p>
        </w:tc>
        <w:tc>
          <w:tcPr>
            <w:tcW w:w="2038" w:type="dxa"/>
            <w:tcBorders>
              <w:top w:val="nil"/>
              <w:left w:val="nil"/>
              <w:bottom w:val="single" w:sz="4" w:space="0" w:color="auto"/>
              <w:right w:val="single" w:sz="4" w:space="0" w:color="auto"/>
            </w:tcBorders>
            <w:shd w:val="clear" w:color="auto" w:fill="auto"/>
            <w:noWrap/>
            <w:vAlign w:val="center"/>
          </w:tcPr>
          <w:p w14:paraId="48FDA3EF" w14:textId="77777777" w:rsidR="00AE1194" w:rsidRPr="009F5A10" w:rsidRDefault="00AA56F7">
            <w:pPr>
              <w:pStyle w:val="afffe"/>
              <w:rPr>
                <w:rFonts w:eastAsia="楷体" w:cs="Times New Roman"/>
              </w:rPr>
            </w:pPr>
            <w:r w:rsidRPr="009F5A10">
              <w:rPr>
                <w:rFonts w:eastAsia="楷体" w:cs="Times New Roman"/>
              </w:rPr>
              <w:t>商业办公建筑</w:t>
            </w:r>
          </w:p>
        </w:tc>
        <w:tc>
          <w:tcPr>
            <w:tcW w:w="1275" w:type="dxa"/>
            <w:tcBorders>
              <w:top w:val="nil"/>
              <w:left w:val="nil"/>
              <w:bottom w:val="single" w:sz="4" w:space="0" w:color="auto"/>
              <w:right w:val="single" w:sz="4" w:space="0" w:color="auto"/>
            </w:tcBorders>
            <w:shd w:val="clear" w:color="auto" w:fill="auto"/>
            <w:noWrap/>
            <w:vAlign w:val="center"/>
          </w:tcPr>
          <w:p w14:paraId="4586E064" w14:textId="77777777" w:rsidR="00AE1194" w:rsidRPr="009F5A10" w:rsidRDefault="00AA56F7">
            <w:pPr>
              <w:pStyle w:val="afffe"/>
              <w:rPr>
                <w:rFonts w:eastAsia="楷体" w:cs="Times New Roman"/>
              </w:rPr>
            </w:pPr>
            <w:r w:rsidRPr="009F5A10">
              <w:rPr>
                <w:rFonts w:eastAsia="楷体" w:cs="Times New Roman"/>
              </w:rPr>
              <w:t>78</w:t>
            </w:r>
          </w:p>
        </w:tc>
        <w:tc>
          <w:tcPr>
            <w:tcW w:w="1134" w:type="dxa"/>
            <w:tcBorders>
              <w:top w:val="nil"/>
              <w:left w:val="nil"/>
              <w:bottom w:val="single" w:sz="4" w:space="0" w:color="auto"/>
              <w:right w:val="single" w:sz="4" w:space="0" w:color="auto"/>
            </w:tcBorders>
            <w:shd w:val="clear" w:color="auto" w:fill="auto"/>
            <w:noWrap/>
            <w:vAlign w:val="center"/>
          </w:tcPr>
          <w:p w14:paraId="625B2AA0" w14:textId="77777777" w:rsidR="00AE1194" w:rsidRPr="009F5A10" w:rsidRDefault="00AA56F7">
            <w:pPr>
              <w:pStyle w:val="afffe"/>
              <w:rPr>
                <w:rFonts w:eastAsia="楷体" w:cs="Times New Roman"/>
              </w:rPr>
            </w:pPr>
            <w:r w:rsidRPr="009F5A10">
              <w:rPr>
                <w:rFonts w:eastAsia="楷体" w:cs="Times New Roman"/>
              </w:rPr>
              <w:t>75</w:t>
            </w:r>
          </w:p>
        </w:tc>
        <w:tc>
          <w:tcPr>
            <w:tcW w:w="1701" w:type="dxa"/>
            <w:tcBorders>
              <w:top w:val="nil"/>
              <w:left w:val="nil"/>
              <w:bottom w:val="single" w:sz="4" w:space="0" w:color="auto"/>
              <w:right w:val="single" w:sz="4" w:space="0" w:color="auto"/>
            </w:tcBorders>
            <w:shd w:val="clear" w:color="auto" w:fill="auto"/>
            <w:noWrap/>
            <w:vAlign w:val="center"/>
          </w:tcPr>
          <w:p w14:paraId="5E7F3535" w14:textId="77777777" w:rsidR="00AE1194" w:rsidRPr="009F5A10" w:rsidRDefault="00AA56F7">
            <w:pPr>
              <w:pStyle w:val="afffe"/>
              <w:rPr>
                <w:rFonts w:eastAsia="楷体" w:cs="Times New Roman"/>
              </w:rPr>
            </w:pPr>
            <w:r w:rsidRPr="009F5A10">
              <w:rPr>
                <w:rFonts w:eastAsia="楷体" w:cs="Times New Roman"/>
              </w:rPr>
              <w:t>70</w:t>
            </w:r>
          </w:p>
        </w:tc>
        <w:tc>
          <w:tcPr>
            <w:tcW w:w="1560" w:type="dxa"/>
            <w:tcBorders>
              <w:top w:val="nil"/>
              <w:left w:val="nil"/>
              <w:bottom w:val="single" w:sz="4" w:space="0" w:color="auto"/>
              <w:right w:val="single" w:sz="4" w:space="0" w:color="auto"/>
            </w:tcBorders>
            <w:shd w:val="clear" w:color="auto" w:fill="auto"/>
            <w:noWrap/>
            <w:vAlign w:val="center"/>
          </w:tcPr>
          <w:p w14:paraId="51292079" w14:textId="77777777" w:rsidR="00AE1194" w:rsidRPr="009F5A10" w:rsidRDefault="00AA56F7">
            <w:pPr>
              <w:pStyle w:val="afffe"/>
              <w:rPr>
                <w:rFonts w:eastAsia="楷体" w:cs="Times New Roman"/>
              </w:rPr>
            </w:pPr>
            <w:r w:rsidRPr="009F5A10">
              <w:rPr>
                <w:rFonts w:eastAsia="楷体" w:cs="Times New Roman"/>
              </w:rPr>
              <w:t>65</w:t>
            </w:r>
          </w:p>
        </w:tc>
        <w:tc>
          <w:tcPr>
            <w:tcW w:w="1141" w:type="dxa"/>
            <w:tcBorders>
              <w:top w:val="nil"/>
              <w:left w:val="nil"/>
              <w:bottom w:val="single" w:sz="4" w:space="0" w:color="auto"/>
              <w:right w:val="single" w:sz="4" w:space="0" w:color="auto"/>
            </w:tcBorders>
            <w:shd w:val="clear" w:color="auto" w:fill="auto"/>
            <w:noWrap/>
            <w:vAlign w:val="center"/>
          </w:tcPr>
          <w:p w14:paraId="31CFA337" w14:textId="77777777" w:rsidR="00AE1194" w:rsidRPr="009F5A10" w:rsidRDefault="00AA56F7">
            <w:pPr>
              <w:pStyle w:val="afffe"/>
              <w:rPr>
                <w:rFonts w:eastAsia="楷体" w:cs="Times New Roman"/>
              </w:rPr>
            </w:pPr>
            <w:r w:rsidRPr="009F5A10">
              <w:rPr>
                <w:rFonts w:eastAsia="楷体" w:cs="Times New Roman"/>
              </w:rPr>
              <w:t>50</w:t>
            </w:r>
          </w:p>
        </w:tc>
      </w:tr>
      <w:tr w:rsidR="00AE1194" w:rsidRPr="009F5A10" w14:paraId="19C29A5A" w14:textId="77777777">
        <w:trPr>
          <w:trHeight w:val="360"/>
        </w:trPr>
        <w:tc>
          <w:tcPr>
            <w:tcW w:w="651" w:type="dxa"/>
            <w:vMerge w:val="restart"/>
            <w:tcBorders>
              <w:top w:val="nil"/>
              <w:left w:val="single" w:sz="4" w:space="0" w:color="auto"/>
              <w:bottom w:val="single" w:sz="4" w:space="0" w:color="auto"/>
              <w:right w:val="single" w:sz="4" w:space="0" w:color="auto"/>
            </w:tcBorders>
            <w:shd w:val="clear" w:color="auto" w:fill="auto"/>
            <w:noWrap/>
            <w:vAlign w:val="center"/>
          </w:tcPr>
          <w:p w14:paraId="164A6F39" w14:textId="77777777" w:rsidR="00AE1194" w:rsidRPr="009F5A10" w:rsidRDefault="00AA56F7">
            <w:pPr>
              <w:pStyle w:val="afffe"/>
              <w:rPr>
                <w:rFonts w:eastAsia="楷体" w:cs="Times New Roman"/>
              </w:rPr>
            </w:pPr>
            <w:r w:rsidRPr="009F5A10">
              <w:rPr>
                <w:rFonts w:eastAsia="楷体" w:cs="Times New Roman"/>
              </w:rPr>
              <w:t>B</w:t>
            </w:r>
            <w:r w:rsidRPr="009F5A10">
              <w:rPr>
                <w:rFonts w:eastAsia="楷体" w:cs="Times New Roman"/>
              </w:rPr>
              <w:t>类</w:t>
            </w:r>
          </w:p>
        </w:tc>
        <w:tc>
          <w:tcPr>
            <w:tcW w:w="2038" w:type="dxa"/>
            <w:tcBorders>
              <w:top w:val="nil"/>
              <w:left w:val="nil"/>
              <w:bottom w:val="single" w:sz="4" w:space="0" w:color="auto"/>
              <w:right w:val="single" w:sz="4" w:space="0" w:color="auto"/>
            </w:tcBorders>
            <w:shd w:val="clear" w:color="auto" w:fill="auto"/>
            <w:noWrap/>
            <w:vAlign w:val="center"/>
          </w:tcPr>
          <w:p w14:paraId="4099AAA9" w14:textId="77777777" w:rsidR="00AE1194" w:rsidRPr="009F5A10" w:rsidRDefault="00AA56F7">
            <w:pPr>
              <w:pStyle w:val="afffe"/>
              <w:rPr>
                <w:rFonts w:eastAsia="楷体" w:cs="Times New Roman"/>
              </w:rPr>
            </w:pPr>
            <w:r w:rsidRPr="009F5A10">
              <w:rPr>
                <w:rFonts w:eastAsia="楷体" w:cs="Times New Roman"/>
              </w:rPr>
              <w:t>党政机关办公建筑</w:t>
            </w:r>
          </w:p>
        </w:tc>
        <w:tc>
          <w:tcPr>
            <w:tcW w:w="1275" w:type="dxa"/>
            <w:tcBorders>
              <w:top w:val="nil"/>
              <w:left w:val="nil"/>
              <w:bottom w:val="single" w:sz="4" w:space="0" w:color="auto"/>
              <w:right w:val="single" w:sz="4" w:space="0" w:color="auto"/>
            </w:tcBorders>
            <w:shd w:val="clear" w:color="auto" w:fill="auto"/>
            <w:noWrap/>
            <w:vAlign w:val="center"/>
          </w:tcPr>
          <w:p w14:paraId="6234DDC6" w14:textId="77777777" w:rsidR="00AE1194" w:rsidRPr="009F5A10" w:rsidRDefault="00AA56F7">
            <w:pPr>
              <w:pStyle w:val="afffe"/>
              <w:rPr>
                <w:rFonts w:eastAsia="楷体" w:cs="Times New Roman"/>
              </w:rPr>
            </w:pPr>
            <w:r w:rsidRPr="009F5A10">
              <w:rPr>
                <w:rFonts w:eastAsia="楷体" w:cs="Times New Roman"/>
              </w:rPr>
              <w:t>74</w:t>
            </w:r>
          </w:p>
        </w:tc>
        <w:tc>
          <w:tcPr>
            <w:tcW w:w="1134" w:type="dxa"/>
            <w:tcBorders>
              <w:top w:val="nil"/>
              <w:left w:val="nil"/>
              <w:bottom w:val="single" w:sz="4" w:space="0" w:color="auto"/>
              <w:right w:val="single" w:sz="4" w:space="0" w:color="auto"/>
            </w:tcBorders>
            <w:shd w:val="clear" w:color="auto" w:fill="auto"/>
            <w:noWrap/>
            <w:vAlign w:val="center"/>
          </w:tcPr>
          <w:p w14:paraId="212CE09B" w14:textId="77777777" w:rsidR="00AE1194" w:rsidRPr="009F5A10" w:rsidRDefault="00AA56F7">
            <w:pPr>
              <w:pStyle w:val="afffe"/>
              <w:rPr>
                <w:rFonts w:eastAsia="楷体" w:cs="Times New Roman"/>
              </w:rPr>
            </w:pPr>
            <w:r w:rsidRPr="009F5A10">
              <w:rPr>
                <w:rFonts w:eastAsia="楷体" w:cs="Times New Roman"/>
              </w:rPr>
              <w:t>70</w:t>
            </w:r>
          </w:p>
        </w:tc>
        <w:tc>
          <w:tcPr>
            <w:tcW w:w="1701" w:type="dxa"/>
            <w:tcBorders>
              <w:top w:val="nil"/>
              <w:left w:val="nil"/>
              <w:bottom w:val="single" w:sz="4" w:space="0" w:color="auto"/>
              <w:right w:val="single" w:sz="4" w:space="0" w:color="auto"/>
            </w:tcBorders>
            <w:shd w:val="clear" w:color="auto" w:fill="auto"/>
            <w:noWrap/>
            <w:vAlign w:val="center"/>
          </w:tcPr>
          <w:p w14:paraId="51B14E75" w14:textId="77777777" w:rsidR="00AE1194" w:rsidRPr="009F5A10" w:rsidRDefault="00AA56F7">
            <w:pPr>
              <w:pStyle w:val="afffe"/>
              <w:rPr>
                <w:rFonts w:eastAsia="楷体" w:cs="Times New Roman"/>
              </w:rPr>
            </w:pPr>
            <w:r w:rsidRPr="009F5A10">
              <w:rPr>
                <w:rFonts w:eastAsia="楷体" w:cs="Times New Roman"/>
              </w:rPr>
              <w:t>65</w:t>
            </w:r>
          </w:p>
        </w:tc>
        <w:tc>
          <w:tcPr>
            <w:tcW w:w="1560" w:type="dxa"/>
            <w:tcBorders>
              <w:top w:val="nil"/>
              <w:left w:val="nil"/>
              <w:bottom w:val="single" w:sz="4" w:space="0" w:color="auto"/>
              <w:right w:val="single" w:sz="4" w:space="0" w:color="auto"/>
            </w:tcBorders>
            <w:shd w:val="clear" w:color="auto" w:fill="auto"/>
            <w:noWrap/>
            <w:vAlign w:val="center"/>
          </w:tcPr>
          <w:p w14:paraId="1A1BC888" w14:textId="77777777" w:rsidR="00AE1194" w:rsidRPr="009F5A10" w:rsidRDefault="00AA56F7">
            <w:pPr>
              <w:pStyle w:val="afffe"/>
              <w:rPr>
                <w:rFonts w:eastAsia="楷体" w:cs="Times New Roman"/>
              </w:rPr>
            </w:pPr>
            <w:r w:rsidRPr="009F5A10">
              <w:rPr>
                <w:rFonts w:eastAsia="楷体" w:cs="Times New Roman"/>
              </w:rPr>
              <w:t>60</w:t>
            </w:r>
          </w:p>
        </w:tc>
        <w:tc>
          <w:tcPr>
            <w:tcW w:w="1141" w:type="dxa"/>
            <w:tcBorders>
              <w:top w:val="nil"/>
              <w:left w:val="nil"/>
              <w:bottom w:val="single" w:sz="4" w:space="0" w:color="auto"/>
              <w:right w:val="single" w:sz="4" w:space="0" w:color="auto"/>
            </w:tcBorders>
            <w:shd w:val="clear" w:color="auto" w:fill="auto"/>
            <w:noWrap/>
            <w:vAlign w:val="center"/>
          </w:tcPr>
          <w:p w14:paraId="36E8BDB5" w14:textId="77777777" w:rsidR="00AE1194" w:rsidRPr="009F5A10" w:rsidRDefault="00AA56F7">
            <w:pPr>
              <w:pStyle w:val="afffe"/>
              <w:rPr>
                <w:rFonts w:eastAsia="楷体" w:cs="Times New Roman"/>
              </w:rPr>
            </w:pPr>
            <w:r w:rsidRPr="009F5A10">
              <w:rPr>
                <w:rFonts w:eastAsia="楷体" w:cs="Times New Roman"/>
              </w:rPr>
              <w:t>45</w:t>
            </w:r>
          </w:p>
        </w:tc>
      </w:tr>
      <w:tr w:rsidR="00AE1194" w:rsidRPr="009F5A10" w14:paraId="51908842" w14:textId="77777777">
        <w:trPr>
          <w:trHeight w:val="360"/>
        </w:trPr>
        <w:tc>
          <w:tcPr>
            <w:tcW w:w="651" w:type="dxa"/>
            <w:vMerge/>
            <w:tcBorders>
              <w:top w:val="nil"/>
              <w:left w:val="single" w:sz="4" w:space="0" w:color="auto"/>
              <w:bottom w:val="single" w:sz="4" w:space="0" w:color="auto"/>
              <w:right w:val="single" w:sz="4" w:space="0" w:color="auto"/>
            </w:tcBorders>
            <w:vAlign w:val="center"/>
          </w:tcPr>
          <w:p w14:paraId="59A8411D" w14:textId="77777777" w:rsidR="00AE1194" w:rsidRPr="009F5A10" w:rsidRDefault="00AE1194">
            <w:pPr>
              <w:pStyle w:val="afffe"/>
              <w:rPr>
                <w:rFonts w:eastAsia="楷体" w:cs="Times New Roman"/>
              </w:rPr>
            </w:pPr>
          </w:p>
        </w:tc>
        <w:tc>
          <w:tcPr>
            <w:tcW w:w="2038" w:type="dxa"/>
            <w:tcBorders>
              <w:top w:val="nil"/>
              <w:left w:val="nil"/>
              <w:bottom w:val="single" w:sz="4" w:space="0" w:color="auto"/>
              <w:right w:val="single" w:sz="4" w:space="0" w:color="auto"/>
            </w:tcBorders>
            <w:shd w:val="clear" w:color="auto" w:fill="auto"/>
            <w:noWrap/>
            <w:vAlign w:val="center"/>
          </w:tcPr>
          <w:p w14:paraId="26D6EE3F" w14:textId="77777777" w:rsidR="00AE1194" w:rsidRPr="009F5A10" w:rsidRDefault="00AA56F7">
            <w:pPr>
              <w:pStyle w:val="afffe"/>
              <w:rPr>
                <w:rFonts w:eastAsia="楷体" w:cs="Times New Roman"/>
              </w:rPr>
            </w:pPr>
            <w:r w:rsidRPr="009F5A10">
              <w:rPr>
                <w:rFonts w:eastAsia="楷体" w:cs="Times New Roman"/>
              </w:rPr>
              <w:t>商业办公建筑</w:t>
            </w:r>
          </w:p>
        </w:tc>
        <w:tc>
          <w:tcPr>
            <w:tcW w:w="1275" w:type="dxa"/>
            <w:tcBorders>
              <w:top w:val="nil"/>
              <w:left w:val="nil"/>
              <w:bottom w:val="single" w:sz="4" w:space="0" w:color="auto"/>
              <w:right w:val="single" w:sz="4" w:space="0" w:color="auto"/>
            </w:tcBorders>
            <w:shd w:val="clear" w:color="auto" w:fill="auto"/>
            <w:noWrap/>
            <w:vAlign w:val="center"/>
          </w:tcPr>
          <w:p w14:paraId="1E7EB244" w14:textId="77777777" w:rsidR="00AE1194" w:rsidRPr="009F5A10" w:rsidRDefault="00AA56F7">
            <w:pPr>
              <w:pStyle w:val="afffe"/>
              <w:rPr>
                <w:rFonts w:eastAsia="楷体" w:cs="Times New Roman"/>
              </w:rPr>
            </w:pPr>
            <w:r w:rsidRPr="009F5A10">
              <w:rPr>
                <w:rFonts w:eastAsia="楷体" w:cs="Times New Roman"/>
              </w:rPr>
              <w:t>87</w:t>
            </w:r>
          </w:p>
        </w:tc>
        <w:tc>
          <w:tcPr>
            <w:tcW w:w="1134" w:type="dxa"/>
            <w:tcBorders>
              <w:top w:val="nil"/>
              <w:left w:val="nil"/>
              <w:bottom w:val="single" w:sz="4" w:space="0" w:color="auto"/>
              <w:right w:val="single" w:sz="4" w:space="0" w:color="auto"/>
            </w:tcBorders>
            <w:shd w:val="clear" w:color="auto" w:fill="auto"/>
            <w:noWrap/>
            <w:vAlign w:val="center"/>
          </w:tcPr>
          <w:p w14:paraId="7D89AA33" w14:textId="77777777" w:rsidR="00AE1194" w:rsidRPr="009F5A10" w:rsidRDefault="00AA56F7">
            <w:pPr>
              <w:pStyle w:val="afffe"/>
              <w:rPr>
                <w:rFonts w:eastAsia="楷体" w:cs="Times New Roman"/>
              </w:rPr>
            </w:pPr>
            <w:r w:rsidRPr="009F5A10">
              <w:rPr>
                <w:rFonts w:eastAsia="楷体" w:cs="Times New Roman"/>
              </w:rPr>
              <w:t>82</w:t>
            </w:r>
          </w:p>
        </w:tc>
        <w:tc>
          <w:tcPr>
            <w:tcW w:w="1701" w:type="dxa"/>
            <w:tcBorders>
              <w:top w:val="nil"/>
              <w:left w:val="nil"/>
              <w:bottom w:val="single" w:sz="4" w:space="0" w:color="auto"/>
              <w:right w:val="single" w:sz="4" w:space="0" w:color="auto"/>
            </w:tcBorders>
            <w:shd w:val="clear" w:color="auto" w:fill="auto"/>
            <w:noWrap/>
            <w:vAlign w:val="center"/>
          </w:tcPr>
          <w:p w14:paraId="25535C04" w14:textId="77777777" w:rsidR="00AE1194" w:rsidRPr="009F5A10" w:rsidRDefault="00AA56F7">
            <w:pPr>
              <w:pStyle w:val="afffe"/>
              <w:rPr>
                <w:rFonts w:eastAsia="楷体" w:cs="Times New Roman"/>
              </w:rPr>
            </w:pPr>
            <w:r w:rsidRPr="009F5A10">
              <w:rPr>
                <w:rFonts w:eastAsia="楷体" w:cs="Times New Roman"/>
              </w:rPr>
              <w:t>80</w:t>
            </w:r>
          </w:p>
        </w:tc>
        <w:tc>
          <w:tcPr>
            <w:tcW w:w="1560" w:type="dxa"/>
            <w:tcBorders>
              <w:top w:val="nil"/>
              <w:left w:val="nil"/>
              <w:bottom w:val="single" w:sz="4" w:space="0" w:color="auto"/>
              <w:right w:val="single" w:sz="4" w:space="0" w:color="auto"/>
            </w:tcBorders>
            <w:shd w:val="clear" w:color="auto" w:fill="auto"/>
            <w:noWrap/>
            <w:vAlign w:val="center"/>
          </w:tcPr>
          <w:p w14:paraId="09FDD81A" w14:textId="77777777" w:rsidR="00AE1194" w:rsidRPr="009F5A10" w:rsidRDefault="00AA56F7">
            <w:pPr>
              <w:pStyle w:val="afffe"/>
              <w:rPr>
                <w:rFonts w:eastAsia="楷体" w:cs="Times New Roman"/>
              </w:rPr>
            </w:pPr>
            <w:r w:rsidRPr="009F5A10">
              <w:rPr>
                <w:rFonts w:eastAsia="楷体" w:cs="Times New Roman"/>
              </w:rPr>
              <w:t>75</w:t>
            </w:r>
          </w:p>
        </w:tc>
        <w:tc>
          <w:tcPr>
            <w:tcW w:w="1141" w:type="dxa"/>
            <w:tcBorders>
              <w:top w:val="nil"/>
              <w:left w:val="nil"/>
              <w:bottom w:val="single" w:sz="4" w:space="0" w:color="auto"/>
              <w:right w:val="single" w:sz="4" w:space="0" w:color="auto"/>
            </w:tcBorders>
            <w:shd w:val="clear" w:color="auto" w:fill="auto"/>
            <w:noWrap/>
            <w:vAlign w:val="center"/>
          </w:tcPr>
          <w:p w14:paraId="6A581E55" w14:textId="77777777" w:rsidR="00AE1194" w:rsidRPr="009F5A10" w:rsidRDefault="00AA56F7">
            <w:pPr>
              <w:pStyle w:val="afffe"/>
              <w:rPr>
                <w:rFonts w:eastAsia="楷体" w:cs="Times New Roman"/>
              </w:rPr>
            </w:pPr>
            <w:r w:rsidRPr="009F5A10">
              <w:rPr>
                <w:rFonts w:eastAsia="楷体" w:cs="Times New Roman"/>
              </w:rPr>
              <w:t>55</w:t>
            </w:r>
          </w:p>
        </w:tc>
      </w:tr>
    </w:tbl>
    <w:p w14:paraId="30C81C9A" w14:textId="77777777" w:rsidR="00AE1194" w:rsidRPr="009F5A10" w:rsidRDefault="00AA56F7">
      <w:pPr>
        <w:pStyle w:val="aa"/>
        <w:keepNext/>
      </w:pPr>
      <w:r w:rsidRPr="009F5A10">
        <w:t>表</w:t>
      </w:r>
      <w:r w:rsidRPr="009F5A10">
        <w:t xml:space="preserve"> </w:t>
      </w:r>
      <w:r w:rsidRPr="009F5A10">
        <w:fldChar w:fldCharType="begin"/>
      </w:r>
      <w:r w:rsidRPr="009F5A10">
        <w:instrText xml:space="preserve"> SEQ </w:instrText>
      </w:r>
      <w:r w:rsidRPr="009F5A10">
        <w:instrText>表</w:instrText>
      </w:r>
      <w:r w:rsidRPr="009F5A10">
        <w:instrText xml:space="preserve"> \* ARABIC </w:instrText>
      </w:r>
      <w:r w:rsidRPr="009F5A10">
        <w:fldChar w:fldCharType="separate"/>
      </w:r>
      <w:r w:rsidRPr="009F5A10">
        <w:t>14</w:t>
      </w:r>
      <w:r w:rsidRPr="009F5A10">
        <w:fldChar w:fldCharType="end"/>
      </w:r>
      <w:r w:rsidRPr="009F5A10">
        <w:t xml:space="preserve"> </w:t>
      </w:r>
      <w:r w:rsidRPr="009F5A10">
        <w:t>宾馆建筑能耗指标基准值（</w:t>
      </w:r>
      <w:r w:rsidRPr="009F5A10">
        <w:t>kWh/</w:t>
      </w:r>
      <w:r w:rsidRPr="009F5A10">
        <w:t>（</w:t>
      </w:r>
      <w:r w:rsidRPr="009F5A10">
        <w:t>m</w:t>
      </w:r>
      <w:r w:rsidRPr="009F5A10">
        <w:rPr>
          <w:vertAlign w:val="superscript"/>
        </w:rPr>
        <w:t>2</w:t>
      </w:r>
      <w:r w:rsidRPr="009F5A10">
        <w:t xml:space="preserve"> a</w:t>
      </w:r>
      <w:r w:rsidRPr="009F5A10">
        <w:t>））</w:t>
      </w:r>
    </w:p>
    <w:tbl>
      <w:tblPr>
        <w:tblW w:w="9500" w:type="dxa"/>
        <w:tblLook w:val="04A0" w:firstRow="1" w:lastRow="0" w:firstColumn="1" w:lastColumn="0" w:noHBand="0" w:noVBand="1"/>
      </w:tblPr>
      <w:tblGrid>
        <w:gridCol w:w="704"/>
        <w:gridCol w:w="1701"/>
        <w:gridCol w:w="1134"/>
        <w:gridCol w:w="1559"/>
        <w:gridCol w:w="1702"/>
        <w:gridCol w:w="1580"/>
        <w:gridCol w:w="1120"/>
      </w:tblGrid>
      <w:tr w:rsidR="00AE1194" w:rsidRPr="009F5A10" w14:paraId="6EFEB128" w14:textId="77777777">
        <w:trPr>
          <w:trHeight w:val="360"/>
        </w:trPr>
        <w:tc>
          <w:tcPr>
            <w:tcW w:w="240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07FE0482" w14:textId="77777777" w:rsidR="00AE1194" w:rsidRPr="009F5A10" w:rsidRDefault="00AA56F7">
            <w:pPr>
              <w:pStyle w:val="afffe"/>
              <w:rPr>
                <w:rFonts w:eastAsia="楷体" w:cs="Times New Roman"/>
              </w:rPr>
            </w:pPr>
            <w:r w:rsidRPr="009F5A10">
              <w:rPr>
                <w:rFonts w:eastAsia="楷体" w:cs="Times New Roman"/>
              </w:rPr>
              <w:t>建筑分类</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6FFAA6C" w14:textId="77777777" w:rsidR="00AE1194" w:rsidRPr="009F5A10" w:rsidRDefault="00AA56F7">
            <w:pPr>
              <w:pStyle w:val="afffe"/>
              <w:rPr>
                <w:rFonts w:eastAsia="楷体" w:cs="Times New Roman"/>
              </w:rPr>
            </w:pPr>
            <w:r w:rsidRPr="009F5A10">
              <w:rPr>
                <w:rFonts w:eastAsia="楷体" w:cs="Times New Roman"/>
              </w:rPr>
              <w:t>严寒地区</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939B7BF" w14:textId="77777777" w:rsidR="00AE1194" w:rsidRPr="009F5A10" w:rsidRDefault="00AA56F7">
            <w:pPr>
              <w:pStyle w:val="afffe"/>
              <w:rPr>
                <w:rFonts w:eastAsia="楷体" w:cs="Times New Roman"/>
              </w:rPr>
            </w:pPr>
            <w:r w:rsidRPr="009F5A10">
              <w:rPr>
                <w:rFonts w:eastAsia="楷体" w:cs="Times New Roman"/>
              </w:rPr>
              <w:t>寒冷地区</w:t>
            </w:r>
          </w:p>
        </w:tc>
        <w:tc>
          <w:tcPr>
            <w:tcW w:w="1702" w:type="dxa"/>
            <w:tcBorders>
              <w:top w:val="single" w:sz="4" w:space="0" w:color="auto"/>
              <w:left w:val="nil"/>
              <w:bottom w:val="single" w:sz="4" w:space="0" w:color="auto"/>
              <w:right w:val="single" w:sz="4" w:space="0" w:color="auto"/>
            </w:tcBorders>
            <w:shd w:val="clear" w:color="auto" w:fill="auto"/>
            <w:noWrap/>
            <w:vAlign w:val="center"/>
          </w:tcPr>
          <w:p w14:paraId="064ACAF2" w14:textId="77777777" w:rsidR="00AE1194" w:rsidRPr="009F5A10" w:rsidRDefault="00AA56F7">
            <w:pPr>
              <w:pStyle w:val="afffe"/>
              <w:rPr>
                <w:rFonts w:eastAsia="楷体" w:cs="Times New Roman"/>
              </w:rPr>
            </w:pPr>
            <w:r w:rsidRPr="009F5A10">
              <w:rPr>
                <w:rFonts w:eastAsia="楷体" w:cs="Times New Roman"/>
              </w:rPr>
              <w:t>夏热冬冷地区</w:t>
            </w:r>
          </w:p>
        </w:tc>
        <w:tc>
          <w:tcPr>
            <w:tcW w:w="1580" w:type="dxa"/>
            <w:tcBorders>
              <w:top w:val="single" w:sz="4" w:space="0" w:color="auto"/>
              <w:left w:val="nil"/>
              <w:bottom w:val="single" w:sz="4" w:space="0" w:color="auto"/>
              <w:right w:val="single" w:sz="4" w:space="0" w:color="auto"/>
            </w:tcBorders>
            <w:shd w:val="clear" w:color="auto" w:fill="auto"/>
            <w:noWrap/>
            <w:vAlign w:val="center"/>
          </w:tcPr>
          <w:p w14:paraId="7E584DFF" w14:textId="77777777" w:rsidR="00AE1194" w:rsidRPr="009F5A10" w:rsidRDefault="00AA56F7">
            <w:pPr>
              <w:pStyle w:val="afffe"/>
              <w:rPr>
                <w:rFonts w:eastAsia="楷体" w:cs="Times New Roman"/>
              </w:rPr>
            </w:pPr>
            <w:r w:rsidRPr="009F5A10">
              <w:rPr>
                <w:rFonts w:eastAsia="楷体" w:cs="Times New Roman"/>
              </w:rPr>
              <w:t>夏热冬暖地区</w:t>
            </w:r>
          </w:p>
        </w:tc>
        <w:tc>
          <w:tcPr>
            <w:tcW w:w="1120" w:type="dxa"/>
            <w:tcBorders>
              <w:top w:val="single" w:sz="4" w:space="0" w:color="auto"/>
              <w:left w:val="nil"/>
              <w:bottom w:val="single" w:sz="4" w:space="0" w:color="auto"/>
              <w:right w:val="single" w:sz="4" w:space="0" w:color="auto"/>
            </w:tcBorders>
            <w:shd w:val="clear" w:color="auto" w:fill="auto"/>
            <w:noWrap/>
            <w:vAlign w:val="center"/>
          </w:tcPr>
          <w:p w14:paraId="1CB536A9" w14:textId="77777777" w:rsidR="00AE1194" w:rsidRPr="009F5A10" w:rsidRDefault="00AA56F7">
            <w:pPr>
              <w:pStyle w:val="afffe"/>
              <w:rPr>
                <w:rFonts w:eastAsia="楷体" w:cs="Times New Roman"/>
              </w:rPr>
            </w:pPr>
            <w:r w:rsidRPr="009F5A10">
              <w:rPr>
                <w:rFonts w:eastAsia="楷体" w:cs="Times New Roman"/>
              </w:rPr>
              <w:t>温和地区</w:t>
            </w:r>
          </w:p>
        </w:tc>
      </w:tr>
      <w:tr w:rsidR="00AE1194" w:rsidRPr="009F5A10" w14:paraId="08C20291" w14:textId="77777777">
        <w:trPr>
          <w:trHeight w:val="36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tcPr>
          <w:p w14:paraId="3BDF3B7A" w14:textId="77777777" w:rsidR="00AE1194" w:rsidRPr="009F5A10" w:rsidRDefault="00AA56F7">
            <w:pPr>
              <w:pStyle w:val="afffe"/>
              <w:rPr>
                <w:rFonts w:eastAsia="楷体" w:cs="Times New Roman"/>
              </w:rPr>
            </w:pPr>
            <w:r w:rsidRPr="009F5A10">
              <w:rPr>
                <w:rFonts w:eastAsia="楷体" w:cs="Times New Roman"/>
              </w:rPr>
              <w:t>A</w:t>
            </w:r>
            <w:r w:rsidRPr="009F5A10">
              <w:rPr>
                <w:rFonts w:eastAsia="楷体" w:cs="Times New Roman"/>
              </w:rPr>
              <w:t>类</w:t>
            </w:r>
          </w:p>
        </w:tc>
        <w:tc>
          <w:tcPr>
            <w:tcW w:w="1701" w:type="dxa"/>
            <w:tcBorders>
              <w:top w:val="nil"/>
              <w:left w:val="nil"/>
              <w:bottom w:val="single" w:sz="4" w:space="0" w:color="auto"/>
              <w:right w:val="single" w:sz="4" w:space="0" w:color="auto"/>
            </w:tcBorders>
            <w:shd w:val="clear" w:color="auto" w:fill="auto"/>
            <w:noWrap/>
            <w:vAlign w:val="center"/>
          </w:tcPr>
          <w:p w14:paraId="7DF9792E" w14:textId="77777777" w:rsidR="00AE1194" w:rsidRPr="009F5A10" w:rsidRDefault="00AA56F7">
            <w:pPr>
              <w:pStyle w:val="afffe"/>
              <w:rPr>
                <w:rFonts w:eastAsia="楷体" w:cs="Times New Roman"/>
              </w:rPr>
            </w:pPr>
            <w:r w:rsidRPr="009F5A10">
              <w:rPr>
                <w:rFonts w:eastAsia="楷体" w:cs="Times New Roman"/>
              </w:rPr>
              <w:t>三星级及以下</w:t>
            </w:r>
          </w:p>
        </w:tc>
        <w:tc>
          <w:tcPr>
            <w:tcW w:w="1134" w:type="dxa"/>
            <w:tcBorders>
              <w:top w:val="nil"/>
              <w:left w:val="nil"/>
              <w:bottom w:val="single" w:sz="4" w:space="0" w:color="auto"/>
              <w:right w:val="single" w:sz="4" w:space="0" w:color="auto"/>
            </w:tcBorders>
            <w:shd w:val="clear" w:color="auto" w:fill="auto"/>
            <w:noWrap/>
            <w:vAlign w:val="center"/>
          </w:tcPr>
          <w:p w14:paraId="66AACCF3" w14:textId="77777777" w:rsidR="00AE1194" w:rsidRPr="009F5A10" w:rsidRDefault="00AA56F7">
            <w:pPr>
              <w:pStyle w:val="afffe"/>
              <w:rPr>
                <w:rFonts w:eastAsia="楷体" w:cs="Times New Roman"/>
              </w:rPr>
            </w:pPr>
            <w:r w:rsidRPr="009F5A10">
              <w:rPr>
                <w:rFonts w:eastAsia="楷体" w:cs="Times New Roman"/>
              </w:rPr>
              <w:t>77</w:t>
            </w:r>
          </w:p>
        </w:tc>
        <w:tc>
          <w:tcPr>
            <w:tcW w:w="1559" w:type="dxa"/>
            <w:tcBorders>
              <w:top w:val="nil"/>
              <w:left w:val="nil"/>
              <w:bottom w:val="single" w:sz="4" w:space="0" w:color="auto"/>
              <w:right w:val="single" w:sz="4" w:space="0" w:color="auto"/>
            </w:tcBorders>
            <w:shd w:val="clear" w:color="auto" w:fill="auto"/>
            <w:noWrap/>
            <w:vAlign w:val="center"/>
          </w:tcPr>
          <w:p w14:paraId="41856E34" w14:textId="77777777" w:rsidR="00AE1194" w:rsidRPr="009F5A10" w:rsidRDefault="00AA56F7">
            <w:pPr>
              <w:pStyle w:val="afffe"/>
              <w:rPr>
                <w:rFonts w:eastAsia="楷体" w:cs="Times New Roman"/>
              </w:rPr>
            </w:pPr>
            <w:r w:rsidRPr="009F5A10">
              <w:rPr>
                <w:rFonts w:eastAsia="楷体" w:cs="Times New Roman"/>
              </w:rPr>
              <w:t>71</w:t>
            </w:r>
          </w:p>
        </w:tc>
        <w:tc>
          <w:tcPr>
            <w:tcW w:w="1702" w:type="dxa"/>
            <w:tcBorders>
              <w:top w:val="nil"/>
              <w:left w:val="nil"/>
              <w:bottom w:val="single" w:sz="4" w:space="0" w:color="auto"/>
              <w:right w:val="single" w:sz="4" w:space="0" w:color="auto"/>
            </w:tcBorders>
            <w:shd w:val="clear" w:color="auto" w:fill="auto"/>
            <w:noWrap/>
            <w:vAlign w:val="center"/>
          </w:tcPr>
          <w:p w14:paraId="36E19842" w14:textId="77777777" w:rsidR="00AE1194" w:rsidRPr="009F5A10" w:rsidRDefault="00AA56F7">
            <w:pPr>
              <w:pStyle w:val="afffe"/>
              <w:rPr>
                <w:rFonts w:eastAsia="楷体" w:cs="Times New Roman"/>
              </w:rPr>
            </w:pPr>
            <w:r w:rsidRPr="009F5A10">
              <w:rPr>
                <w:rFonts w:eastAsia="楷体" w:cs="Times New Roman"/>
              </w:rPr>
              <w:t>90</w:t>
            </w:r>
          </w:p>
        </w:tc>
        <w:tc>
          <w:tcPr>
            <w:tcW w:w="1580" w:type="dxa"/>
            <w:tcBorders>
              <w:top w:val="nil"/>
              <w:left w:val="nil"/>
              <w:bottom w:val="single" w:sz="4" w:space="0" w:color="auto"/>
              <w:right w:val="single" w:sz="4" w:space="0" w:color="auto"/>
            </w:tcBorders>
            <w:shd w:val="clear" w:color="auto" w:fill="auto"/>
            <w:noWrap/>
            <w:vAlign w:val="center"/>
          </w:tcPr>
          <w:p w14:paraId="079AEDE1" w14:textId="77777777" w:rsidR="00AE1194" w:rsidRPr="009F5A10" w:rsidRDefault="00AA56F7">
            <w:pPr>
              <w:pStyle w:val="afffe"/>
              <w:rPr>
                <w:rFonts w:eastAsia="楷体" w:cs="Times New Roman"/>
              </w:rPr>
            </w:pPr>
            <w:r w:rsidRPr="009F5A10">
              <w:rPr>
                <w:rFonts w:eastAsia="楷体" w:cs="Times New Roman"/>
              </w:rPr>
              <w:t>80</w:t>
            </w:r>
          </w:p>
        </w:tc>
        <w:tc>
          <w:tcPr>
            <w:tcW w:w="1120" w:type="dxa"/>
            <w:tcBorders>
              <w:top w:val="nil"/>
              <w:left w:val="nil"/>
              <w:bottom w:val="single" w:sz="4" w:space="0" w:color="auto"/>
              <w:right w:val="single" w:sz="4" w:space="0" w:color="auto"/>
            </w:tcBorders>
            <w:shd w:val="clear" w:color="auto" w:fill="auto"/>
            <w:noWrap/>
            <w:vAlign w:val="center"/>
          </w:tcPr>
          <w:p w14:paraId="5DA4724E" w14:textId="77777777" w:rsidR="00AE1194" w:rsidRPr="009F5A10" w:rsidRDefault="00AA56F7">
            <w:pPr>
              <w:pStyle w:val="afffe"/>
              <w:rPr>
                <w:rFonts w:eastAsia="楷体" w:cs="Times New Roman"/>
              </w:rPr>
            </w:pPr>
            <w:r w:rsidRPr="009F5A10">
              <w:rPr>
                <w:rFonts w:eastAsia="楷体" w:cs="Times New Roman"/>
              </w:rPr>
              <w:t>45</w:t>
            </w:r>
          </w:p>
        </w:tc>
      </w:tr>
      <w:tr w:rsidR="00AE1194" w:rsidRPr="009F5A10" w14:paraId="325CA5E9" w14:textId="77777777">
        <w:trPr>
          <w:trHeight w:val="360"/>
        </w:trPr>
        <w:tc>
          <w:tcPr>
            <w:tcW w:w="704" w:type="dxa"/>
            <w:vMerge/>
            <w:tcBorders>
              <w:top w:val="nil"/>
              <w:left w:val="single" w:sz="4" w:space="0" w:color="auto"/>
              <w:bottom w:val="single" w:sz="4" w:space="0" w:color="auto"/>
              <w:right w:val="single" w:sz="4" w:space="0" w:color="auto"/>
            </w:tcBorders>
            <w:vAlign w:val="center"/>
          </w:tcPr>
          <w:p w14:paraId="15E91B31" w14:textId="77777777" w:rsidR="00AE1194" w:rsidRPr="009F5A10" w:rsidRDefault="00AE1194">
            <w:pPr>
              <w:pStyle w:val="afffe"/>
              <w:rPr>
                <w:rFonts w:eastAsia="楷体" w:cs="Times New Roman"/>
              </w:rPr>
            </w:pPr>
          </w:p>
        </w:tc>
        <w:tc>
          <w:tcPr>
            <w:tcW w:w="1701" w:type="dxa"/>
            <w:tcBorders>
              <w:top w:val="nil"/>
              <w:left w:val="nil"/>
              <w:bottom w:val="single" w:sz="4" w:space="0" w:color="auto"/>
              <w:right w:val="single" w:sz="4" w:space="0" w:color="auto"/>
            </w:tcBorders>
            <w:shd w:val="clear" w:color="auto" w:fill="auto"/>
            <w:noWrap/>
            <w:vAlign w:val="center"/>
          </w:tcPr>
          <w:p w14:paraId="2AC4E837" w14:textId="77777777" w:rsidR="00AE1194" w:rsidRPr="009F5A10" w:rsidRDefault="00AA56F7">
            <w:pPr>
              <w:pStyle w:val="afffe"/>
              <w:rPr>
                <w:rFonts w:eastAsia="楷体" w:cs="Times New Roman"/>
              </w:rPr>
            </w:pPr>
            <w:r w:rsidRPr="009F5A10">
              <w:rPr>
                <w:rFonts w:eastAsia="楷体" w:cs="Times New Roman"/>
              </w:rPr>
              <w:t>四星级</w:t>
            </w:r>
          </w:p>
        </w:tc>
        <w:tc>
          <w:tcPr>
            <w:tcW w:w="1134" w:type="dxa"/>
            <w:tcBorders>
              <w:top w:val="nil"/>
              <w:left w:val="nil"/>
              <w:bottom w:val="single" w:sz="4" w:space="0" w:color="auto"/>
              <w:right w:val="single" w:sz="4" w:space="0" w:color="auto"/>
            </w:tcBorders>
            <w:shd w:val="clear" w:color="auto" w:fill="auto"/>
            <w:noWrap/>
            <w:vAlign w:val="center"/>
          </w:tcPr>
          <w:p w14:paraId="5F0D4F69" w14:textId="77777777" w:rsidR="00AE1194" w:rsidRPr="009F5A10" w:rsidRDefault="00AA56F7">
            <w:pPr>
              <w:pStyle w:val="afffe"/>
              <w:rPr>
                <w:rFonts w:eastAsia="楷体" w:cs="Times New Roman"/>
              </w:rPr>
            </w:pPr>
            <w:r w:rsidRPr="009F5A10">
              <w:rPr>
                <w:rFonts w:eastAsia="楷体" w:cs="Times New Roman"/>
              </w:rPr>
              <w:t>93</w:t>
            </w:r>
          </w:p>
        </w:tc>
        <w:tc>
          <w:tcPr>
            <w:tcW w:w="1559" w:type="dxa"/>
            <w:tcBorders>
              <w:top w:val="nil"/>
              <w:left w:val="nil"/>
              <w:bottom w:val="single" w:sz="4" w:space="0" w:color="auto"/>
              <w:right w:val="single" w:sz="4" w:space="0" w:color="auto"/>
            </w:tcBorders>
            <w:shd w:val="clear" w:color="auto" w:fill="auto"/>
            <w:noWrap/>
            <w:vAlign w:val="center"/>
          </w:tcPr>
          <w:p w14:paraId="1CAC4949" w14:textId="77777777" w:rsidR="00AE1194" w:rsidRPr="009F5A10" w:rsidRDefault="00AA56F7">
            <w:pPr>
              <w:pStyle w:val="afffe"/>
              <w:rPr>
                <w:rFonts w:eastAsia="楷体" w:cs="Times New Roman"/>
              </w:rPr>
            </w:pPr>
            <w:r w:rsidRPr="009F5A10">
              <w:rPr>
                <w:rFonts w:eastAsia="楷体" w:cs="Times New Roman"/>
              </w:rPr>
              <w:t>88</w:t>
            </w:r>
          </w:p>
        </w:tc>
        <w:tc>
          <w:tcPr>
            <w:tcW w:w="1702" w:type="dxa"/>
            <w:tcBorders>
              <w:top w:val="nil"/>
              <w:left w:val="nil"/>
              <w:bottom w:val="single" w:sz="4" w:space="0" w:color="auto"/>
              <w:right w:val="single" w:sz="4" w:space="0" w:color="auto"/>
            </w:tcBorders>
            <w:shd w:val="clear" w:color="auto" w:fill="auto"/>
            <w:noWrap/>
            <w:vAlign w:val="center"/>
          </w:tcPr>
          <w:p w14:paraId="18843CB4" w14:textId="77777777" w:rsidR="00AE1194" w:rsidRPr="009F5A10" w:rsidRDefault="00AA56F7">
            <w:pPr>
              <w:pStyle w:val="afffe"/>
              <w:rPr>
                <w:rFonts w:eastAsia="楷体" w:cs="Times New Roman"/>
              </w:rPr>
            </w:pPr>
            <w:r w:rsidRPr="009F5A10">
              <w:rPr>
                <w:rFonts w:eastAsia="楷体" w:cs="Times New Roman"/>
              </w:rPr>
              <w:t>115</w:t>
            </w:r>
          </w:p>
        </w:tc>
        <w:tc>
          <w:tcPr>
            <w:tcW w:w="1580" w:type="dxa"/>
            <w:tcBorders>
              <w:top w:val="nil"/>
              <w:left w:val="nil"/>
              <w:bottom w:val="single" w:sz="4" w:space="0" w:color="auto"/>
              <w:right w:val="single" w:sz="4" w:space="0" w:color="auto"/>
            </w:tcBorders>
            <w:shd w:val="clear" w:color="auto" w:fill="auto"/>
            <w:noWrap/>
            <w:vAlign w:val="center"/>
          </w:tcPr>
          <w:p w14:paraId="24198E4C" w14:textId="77777777" w:rsidR="00AE1194" w:rsidRPr="009F5A10" w:rsidRDefault="00AA56F7">
            <w:pPr>
              <w:pStyle w:val="afffe"/>
              <w:rPr>
                <w:rFonts w:eastAsia="楷体" w:cs="Times New Roman"/>
              </w:rPr>
            </w:pPr>
            <w:r w:rsidRPr="009F5A10">
              <w:rPr>
                <w:rFonts w:eastAsia="楷体" w:cs="Times New Roman"/>
              </w:rPr>
              <w:t>100</w:t>
            </w:r>
          </w:p>
        </w:tc>
        <w:tc>
          <w:tcPr>
            <w:tcW w:w="1120" w:type="dxa"/>
            <w:tcBorders>
              <w:top w:val="nil"/>
              <w:left w:val="nil"/>
              <w:bottom w:val="single" w:sz="4" w:space="0" w:color="auto"/>
              <w:right w:val="single" w:sz="4" w:space="0" w:color="auto"/>
            </w:tcBorders>
            <w:shd w:val="clear" w:color="auto" w:fill="auto"/>
            <w:noWrap/>
            <w:vAlign w:val="center"/>
          </w:tcPr>
          <w:p w14:paraId="0374C956" w14:textId="77777777" w:rsidR="00AE1194" w:rsidRPr="009F5A10" w:rsidRDefault="00AA56F7">
            <w:pPr>
              <w:pStyle w:val="afffe"/>
              <w:rPr>
                <w:rFonts w:eastAsia="楷体" w:cs="Times New Roman"/>
              </w:rPr>
            </w:pPr>
            <w:r w:rsidRPr="009F5A10">
              <w:rPr>
                <w:rFonts w:eastAsia="楷体" w:cs="Times New Roman"/>
              </w:rPr>
              <w:t>55</w:t>
            </w:r>
          </w:p>
        </w:tc>
      </w:tr>
      <w:tr w:rsidR="00AE1194" w:rsidRPr="009F5A10" w14:paraId="19FE07A6" w14:textId="77777777">
        <w:trPr>
          <w:trHeight w:val="360"/>
        </w:trPr>
        <w:tc>
          <w:tcPr>
            <w:tcW w:w="704" w:type="dxa"/>
            <w:vMerge/>
            <w:tcBorders>
              <w:top w:val="nil"/>
              <w:left w:val="single" w:sz="4" w:space="0" w:color="auto"/>
              <w:bottom w:val="single" w:sz="4" w:space="0" w:color="auto"/>
              <w:right w:val="single" w:sz="4" w:space="0" w:color="auto"/>
            </w:tcBorders>
            <w:vAlign w:val="center"/>
          </w:tcPr>
          <w:p w14:paraId="2755A1EE" w14:textId="77777777" w:rsidR="00AE1194" w:rsidRPr="009F5A10" w:rsidRDefault="00AE1194">
            <w:pPr>
              <w:pStyle w:val="afffe"/>
              <w:rPr>
                <w:rFonts w:eastAsia="楷体" w:cs="Times New Roman"/>
              </w:rPr>
            </w:pPr>
          </w:p>
        </w:tc>
        <w:tc>
          <w:tcPr>
            <w:tcW w:w="1701" w:type="dxa"/>
            <w:tcBorders>
              <w:top w:val="nil"/>
              <w:left w:val="nil"/>
              <w:bottom w:val="single" w:sz="4" w:space="0" w:color="auto"/>
              <w:right w:val="single" w:sz="4" w:space="0" w:color="auto"/>
            </w:tcBorders>
            <w:shd w:val="clear" w:color="auto" w:fill="auto"/>
            <w:noWrap/>
            <w:vAlign w:val="center"/>
          </w:tcPr>
          <w:p w14:paraId="1B31E97A" w14:textId="77777777" w:rsidR="00AE1194" w:rsidRPr="009F5A10" w:rsidRDefault="00AA56F7">
            <w:pPr>
              <w:pStyle w:val="afffe"/>
              <w:rPr>
                <w:rFonts w:eastAsia="楷体" w:cs="Times New Roman"/>
              </w:rPr>
            </w:pPr>
            <w:r w:rsidRPr="009F5A10">
              <w:rPr>
                <w:rFonts w:eastAsia="楷体" w:cs="Times New Roman"/>
              </w:rPr>
              <w:t>五星级</w:t>
            </w:r>
          </w:p>
        </w:tc>
        <w:tc>
          <w:tcPr>
            <w:tcW w:w="1134" w:type="dxa"/>
            <w:tcBorders>
              <w:top w:val="nil"/>
              <w:left w:val="nil"/>
              <w:bottom w:val="single" w:sz="4" w:space="0" w:color="auto"/>
              <w:right w:val="single" w:sz="4" w:space="0" w:color="auto"/>
            </w:tcBorders>
            <w:shd w:val="clear" w:color="auto" w:fill="auto"/>
            <w:noWrap/>
            <w:vAlign w:val="center"/>
          </w:tcPr>
          <w:p w14:paraId="64D6A1C5" w14:textId="77777777" w:rsidR="00AE1194" w:rsidRPr="009F5A10" w:rsidRDefault="00AA56F7">
            <w:pPr>
              <w:pStyle w:val="afffe"/>
              <w:rPr>
                <w:rFonts w:eastAsia="楷体" w:cs="Times New Roman"/>
              </w:rPr>
            </w:pPr>
            <w:r w:rsidRPr="009F5A10">
              <w:rPr>
                <w:rFonts w:eastAsia="楷体" w:cs="Times New Roman"/>
              </w:rPr>
              <w:t>109</w:t>
            </w:r>
          </w:p>
        </w:tc>
        <w:tc>
          <w:tcPr>
            <w:tcW w:w="1559" w:type="dxa"/>
            <w:tcBorders>
              <w:top w:val="nil"/>
              <w:left w:val="nil"/>
              <w:bottom w:val="single" w:sz="4" w:space="0" w:color="auto"/>
              <w:right w:val="single" w:sz="4" w:space="0" w:color="auto"/>
            </w:tcBorders>
            <w:shd w:val="clear" w:color="auto" w:fill="auto"/>
            <w:noWrap/>
            <w:vAlign w:val="center"/>
          </w:tcPr>
          <w:p w14:paraId="1908E21A" w14:textId="77777777" w:rsidR="00AE1194" w:rsidRPr="009F5A10" w:rsidRDefault="00AA56F7">
            <w:pPr>
              <w:pStyle w:val="afffe"/>
              <w:rPr>
                <w:rFonts w:eastAsia="楷体" w:cs="Times New Roman"/>
              </w:rPr>
            </w:pPr>
            <w:r w:rsidRPr="009F5A10">
              <w:rPr>
                <w:rFonts w:eastAsia="楷体" w:cs="Times New Roman"/>
              </w:rPr>
              <w:t>105</w:t>
            </w:r>
          </w:p>
        </w:tc>
        <w:tc>
          <w:tcPr>
            <w:tcW w:w="1702" w:type="dxa"/>
            <w:tcBorders>
              <w:top w:val="nil"/>
              <w:left w:val="nil"/>
              <w:bottom w:val="single" w:sz="4" w:space="0" w:color="auto"/>
              <w:right w:val="single" w:sz="4" w:space="0" w:color="auto"/>
            </w:tcBorders>
            <w:shd w:val="clear" w:color="auto" w:fill="auto"/>
            <w:noWrap/>
            <w:vAlign w:val="center"/>
          </w:tcPr>
          <w:p w14:paraId="04D6C9A1" w14:textId="77777777" w:rsidR="00AE1194" w:rsidRPr="009F5A10" w:rsidRDefault="00AA56F7">
            <w:pPr>
              <w:pStyle w:val="afffe"/>
              <w:rPr>
                <w:rFonts w:eastAsia="楷体" w:cs="Times New Roman"/>
              </w:rPr>
            </w:pPr>
            <w:r w:rsidRPr="009F5A10">
              <w:rPr>
                <w:rFonts w:eastAsia="楷体" w:cs="Times New Roman"/>
              </w:rPr>
              <w:t>135</w:t>
            </w:r>
          </w:p>
        </w:tc>
        <w:tc>
          <w:tcPr>
            <w:tcW w:w="1580" w:type="dxa"/>
            <w:tcBorders>
              <w:top w:val="nil"/>
              <w:left w:val="nil"/>
              <w:bottom w:val="single" w:sz="4" w:space="0" w:color="auto"/>
              <w:right w:val="single" w:sz="4" w:space="0" w:color="auto"/>
            </w:tcBorders>
            <w:shd w:val="clear" w:color="auto" w:fill="auto"/>
            <w:noWrap/>
            <w:vAlign w:val="center"/>
          </w:tcPr>
          <w:p w14:paraId="3F01D239" w14:textId="77777777" w:rsidR="00AE1194" w:rsidRPr="009F5A10" w:rsidRDefault="00AA56F7">
            <w:pPr>
              <w:pStyle w:val="afffe"/>
              <w:rPr>
                <w:rFonts w:eastAsia="楷体" w:cs="Times New Roman"/>
              </w:rPr>
            </w:pPr>
            <w:r w:rsidRPr="009F5A10">
              <w:rPr>
                <w:rFonts w:eastAsia="楷体" w:cs="Times New Roman"/>
              </w:rPr>
              <w:t>110</w:t>
            </w:r>
          </w:p>
        </w:tc>
        <w:tc>
          <w:tcPr>
            <w:tcW w:w="1120" w:type="dxa"/>
            <w:tcBorders>
              <w:top w:val="nil"/>
              <w:left w:val="nil"/>
              <w:bottom w:val="single" w:sz="4" w:space="0" w:color="auto"/>
              <w:right w:val="single" w:sz="4" w:space="0" w:color="auto"/>
            </w:tcBorders>
            <w:shd w:val="clear" w:color="auto" w:fill="auto"/>
            <w:noWrap/>
            <w:vAlign w:val="center"/>
          </w:tcPr>
          <w:p w14:paraId="43EA990B" w14:textId="77777777" w:rsidR="00AE1194" w:rsidRPr="009F5A10" w:rsidRDefault="00AA56F7">
            <w:pPr>
              <w:pStyle w:val="afffe"/>
              <w:rPr>
                <w:rFonts w:eastAsia="楷体" w:cs="Times New Roman"/>
              </w:rPr>
            </w:pPr>
            <w:r w:rsidRPr="009F5A10">
              <w:rPr>
                <w:rFonts w:eastAsia="楷体" w:cs="Times New Roman"/>
              </w:rPr>
              <w:t>60</w:t>
            </w:r>
          </w:p>
        </w:tc>
      </w:tr>
      <w:tr w:rsidR="00AE1194" w:rsidRPr="009F5A10" w14:paraId="10F27298" w14:textId="77777777">
        <w:trPr>
          <w:trHeight w:val="36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tcPr>
          <w:p w14:paraId="41783E2D" w14:textId="77777777" w:rsidR="00AE1194" w:rsidRPr="009F5A10" w:rsidRDefault="00AA56F7">
            <w:pPr>
              <w:pStyle w:val="afffe"/>
              <w:rPr>
                <w:rFonts w:eastAsia="楷体" w:cs="Times New Roman"/>
              </w:rPr>
            </w:pPr>
            <w:r w:rsidRPr="009F5A10">
              <w:rPr>
                <w:rFonts w:eastAsia="楷体" w:cs="Times New Roman"/>
              </w:rPr>
              <w:t>B</w:t>
            </w:r>
            <w:r w:rsidRPr="009F5A10">
              <w:rPr>
                <w:rFonts w:eastAsia="楷体" w:cs="Times New Roman"/>
              </w:rPr>
              <w:t>类</w:t>
            </w:r>
          </w:p>
        </w:tc>
        <w:tc>
          <w:tcPr>
            <w:tcW w:w="1701" w:type="dxa"/>
            <w:tcBorders>
              <w:top w:val="nil"/>
              <w:left w:val="nil"/>
              <w:bottom w:val="single" w:sz="4" w:space="0" w:color="auto"/>
              <w:right w:val="single" w:sz="4" w:space="0" w:color="auto"/>
            </w:tcBorders>
            <w:shd w:val="clear" w:color="auto" w:fill="auto"/>
            <w:noWrap/>
            <w:vAlign w:val="center"/>
          </w:tcPr>
          <w:p w14:paraId="3CF61A24" w14:textId="77777777" w:rsidR="00AE1194" w:rsidRPr="009F5A10" w:rsidRDefault="00AA56F7">
            <w:pPr>
              <w:pStyle w:val="afffe"/>
              <w:rPr>
                <w:rFonts w:eastAsia="楷体" w:cs="Times New Roman"/>
              </w:rPr>
            </w:pPr>
            <w:r w:rsidRPr="009F5A10">
              <w:rPr>
                <w:rFonts w:eastAsia="楷体" w:cs="Times New Roman"/>
              </w:rPr>
              <w:t>三星级及以下</w:t>
            </w:r>
          </w:p>
        </w:tc>
        <w:tc>
          <w:tcPr>
            <w:tcW w:w="1134" w:type="dxa"/>
            <w:tcBorders>
              <w:top w:val="nil"/>
              <w:left w:val="nil"/>
              <w:bottom w:val="single" w:sz="4" w:space="0" w:color="auto"/>
              <w:right w:val="single" w:sz="4" w:space="0" w:color="auto"/>
            </w:tcBorders>
            <w:shd w:val="clear" w:color="auto" w:fill="auto"/>
            <w:noWrap/>
            <w:vAlign w:val="center"/>
          </w:tcPr>
          <w:p w14:paraId="4855B018" w14:textId="77777777" w:rsidR="00AE1194" w:rsidRPr="009F5A10" w:rsidRDefault="00AA56F7">
            <w:pPr>
              <w:pStyle w:val="afffe"/>
              <w:rPr>
                <w:rFonts w:eastAsia="楷体" w:cs="Times New Roman"/>
              </w:rPr>
            </w:pPr>
            <w:r w:rsidRPr="009F5A10">
              <w:rPr>
                <w:rFonts w:eastAsia="楷体" w:cs="Times New Roman"/>
              </w:rPr>
              <w:t>100</w:t>
            </w:r>
          </w:p>
        </w:tc>
        <w:tc>
          <w:tcPr>
            <w:tcW w:w="1559" w:type="dxa"/>
            <w:tcBorders>
              <w:top w:val="nil"/>
              <w:left w:val="nil"/>
              <w:bottom w:val="single" w:sz="4" w:space="0" w:color="auto"/>
              <w:right w:val="single" w:sz="4" w:space="0" w:color="auto"/>
            </w:tcBorders>
            <w:shd w:val="clear" w:color="auto" w:fill="auto"/>
            <w:noWrap/>
            <w:vAlign w:val="center"/>
          </w:tcPr>
          <w:p w14:paraId="1A515A78" w14:textId="77777777" w:rsidR="00AE1194" w:rsidRPr="009F5A10" w:rsidRDefault="00AA56F7">
            <w:pPr>
              <w:pStyle w:val="afffe"/>
              <w:rPr>
                <w:rFonts w:eastAsia="楷体" w:cs="Times New Roman"/>
              </w:rPr>
            </w:pPr>
            <w:r w:rsidRPr="009F5A10">
              <w:rPr>
                <w:rFonts w:eastAsia="楷体" w:cs="Times New Roman"/>
              </w:rPr>
              <w:t>95</w:t>
            </w:r>
          </w:p>
        </w:tc>
        <w:tc>
          <w:tcPr>
            <w:tcW w:w="1702" w:type="dxa"/>
            <w:tcBorders>
              <w:top w:val="nil"/>
              <w:left w:val="nil"/>
              <w:bottom w:val="single" w:sz="4" w:space="0" w:color="auto"/>
              <w:right w:val="single" w:sz="4" w:space="0" w:color="auto"/>
            </w:tcBorders>
            <w:shd w:val="clear" w:color="auto" w:fill="auto"/>
            <w:noWrap/>
            <w:vAlign w:val="center"/>
          </w:tcPr>
          <w:p w14:paraId="3E086797" w14:textId="77777777" w:rsidR="00AE1194" w:rsidRPr="009F5A10" w:rsidRDefault="00AA56F7">
            <w:pPr>
              <w:pStyle w:val="afffe"/>
              <w:rPr>
                <w:rFonts w:eastAsia="楷体" w:cs="Times New Roman"/>
              </w:rPr>
            </w:pPr>
            <w:r w:rsidRPr="009F5A10">
              <w:rPr>
                <w:rFonts w:eastAsia="楷体" w:cs="Times New Roman"/>
              </w:rPr>
              <w:t>120</w:t>
            </w:r>
          </w:p>
        </w:tc>
        <w:tc>
          <w:tcPr>
            <w:tcW w:w="1580" w:type="dxa"/>
            <w:tcBorders>
              <w:top w:val="nil"/>
              <w:left w:val="nil"/>
              <w:bottom w:val="single" w:sz="4" w:space="0" w:color="auto"/>
              <w:right w:val="single" w:sz="4" w:space="0" w:color="auto"/>
            </w:tcBorders>
            <w:shd w:val="clear" w:color="auto" w:fill="auto"/>
            <w:noWrap/>
            <w:vAlign w:val="center"/>
          </w:tcPr>
          <w:p w14:paraId="637AD5F5" w14:textId="77777777" w:rsidR="00AE1194" w:rsidRPr="009F5A10" w:rsidRDefault="00AA56F7">
            <w:pPr>
              <w:pStyle w:val="afffe"/>
              <w:rPr>
                <w:rFonts w:eastAsia="楷体" w:cs="Times New Roman"/>
              </w:rPr>
            </w:pPr>
            <w:r w:rsidRPr="009F5A10">
              <w:rPr>
                <w:rFonts w:eastAsia="楷体" w:cs="Times New Roman"/>
              </w:rPr>
              <w:t>110</w:t>
            </w:r>
          </w:p>
        </w:tc>
        <w:tc>
          <w:tcPr>
            <w:tcW w:w="1120" w:type="dxa"/>
            <w:tcBorders>
              <w:top w:val="nil"/>
              <w:left w:val="nil"/>
              <w:bottom w:val="single" w:sz="4" w:space="0" w:color="auto"/>
              <w:right w:val="single" w:sz="4" w:space="0" w:color="auto"/>
            </w:tcBorders>
            <w:shd w:val="clear" w:color="auto" w:fill="auto"/>
            <w:noWrap/>
            <w:vAlign w:val="center"/>
          </w:tcPr>
          <w:p w14:paraId="7A6F0A7E" w14:textId="77777777" w:rsidR="00AE1194" w:rsidRPr="009F5A10" w:rsidRDefault="00AA56F7">
            <w:pPr>
              <w:pStyle w:val="afffe"/>
              <w:rPr>
                <w:rFonts w:eastAsia="楷体" w:cs="Times New Roman"/>
              </w:rPr>
            </w:pPr>
            <w:r w:rsidRPr="009F5A10">
              <w:rPr>
                <w:rFonts w:eastAsia="楷体" w:cs="Times New Roman"/>
              </w:rPr>
              <w:t>50</w:t>
            </w:r>
          </w:p>
        </w:tc>
      </w:tr>
      <w:tr w:rsidR="00AE1194" w:rsidRPr="009F5A10" w14:paraId="02FA8A5F" w14:textId="77777777">
        <w:trPr>
          <w:trHeight w:val="360"/>
        </w:trPr>
        <w:tc>
          <w:tcPr>
            <w:tcW w:w="704" w:type="dxa"/>
            <w:vMerge/>
            <w:tcBorders>
              <w:top w:val="nil"/>
              <w:left w:val="single" w:sz="4" w:space="0" w:color="auto"/>
              <w:bottom w:val="single" w:sz="4" w:space="0" w:color="auto"/>
              <w:right w:val="single" w:sz="4" w:space="0" w:color="auto"/>
            </w:tcBorders>
            <w:vAlign w:val="center"/>
          </w:tcPr>
          <w:p w14:paraId="4022FD92" w14:textId="77777777" w:rsidR="00AE1194" w:rsidRPr="009F5A10" w:rsidRDefault="00AE1194">
            <w:pPr>
              <w:pStyle w:val="afffe"/>
              <w:rPr>
                <w:rFonts w:eastAsia="楷体" w:cs="Times New Roman"/>
              </w:rPr>
            </w:pPr>
          </w:p>
        </w:tc>
        <w:tc>
          <w:tcPr>
            <w:tcW w:w="1701" w:type="dxa"/>
            <w:tcBorders>
              <w:top w:val="nil"/>
              <w:left w:val="nil"/>
              <w:bottom w:val="single" w:sz="4" w:space="0" w:color="auto"/>
              <w:right w:val="single" w:sz="4" w:space="0" w:color="auto"/>
            </w:tcBorders>
            <w:shd w:val="clear" w:color="auto" w:fill="auto"/>
            <w:noWrap/>
            <w:vAlign w:val="center"/>
          </w:tcPr>
          <w:p w14:paraId="1966A767" w14:textId="77777777" w:rsidR="00AE1194" w:rsidRPr="009F5A10" w:rsidRDefault="00AA56F7">
            <w:pPr>
              <w:pStyle w:val="afffe"/>
              <w:rPr>
                <w:rFonts w:eastAsia="楷体" w:cs="Times New Roman"/>
              </w:rPr>
            </w:pPr>
            <w:r w:rsidRPr="009F5A10">
              <w:rPr>
                <w:rFonts w:eastAsia="楷体" w:cs="Times New Roman"/>
              </w:rPr>
              <w:t>四星级</w:t>
            </w:r>
          </w:p>
        </w:tc>
        <w:tc>
          <w:tcPr>
            <w:tcW w:w="1134" w:type="dxa"/>
            <w:tcBorders>
              <w:top w:val="nil"/>
              <w:left w:val="nil"/>
              <w:bottom w:val="single" w:sz="4" w:space="0" w:color="auto"/>
              <w:right w:val="single" w:sz="4" w:space="0" w:color="auto"/>
            </w:tcBorders>
            <w:shd w:val="clear" w:color="auto" w:fill="auto"/>
            <w:noWrap/>
            <w:vAlign w:val="center"/>
          </w:tcPr>
          <w:p w14:paraId="1230DA56" w14:textId="77777777" w:rsidR="00AE1194" w:rsidRPr="009F5A10" w:rsidRDefault="00AA56F7">
            <w:pPr>
              <w:pStyle w:val="afffe"/>
              <w:rPr>
                <w:rFonts w:eastAsia="楷体" w:cs="Times New Roman"/>
              </w:rPr>
            </w:pPr>
            <w:r w:rsidRPr="009F5A10">
              <w:rPr>
                <w:rFonts w:eastAsia="楷体" w:cs="Times New Roman"/>
              </w:rPr>
              <w:t>118</w:t>
            </w:r>
          </w:p>
        </w:tc>
        <w:tc>
          <w:tcPr>
            <w:tcW w:w="1559" w:type="dxa"/>
            <w:tcBorders>
              <w:top w:val="nil"/>
              <w:left w:val="nil"/>
              <w:bottom w:val="single" w:sz="4" w:space="0" w:color="auto"/>
              <w:right w:val="single" w:sz="4" w:space="0" w:color="auto"/>
            </w:tcBorders>
            <w:shd w:val="clear" w:color="auto" w:fill="auto"/>
            <w:noWrap/>
            <w:vAlign w:val="center"/>
          </w:tcPr>
          <w:p w14:paraId="7734C664" w14:textId="77777777" w:rsidR="00AE1194" w:rsidRPr="009F5A10" w:rsidRDefault="00AA56F7">
            <w:pPr>
              <w:pStyle w:val="afffe"/>
              <w:rPr>
                <w:rFonts w:eastAsia="楷体" w:cs="Times New Roman"/>
              </w:rPr>
            </w:pPr>
            <w:r w:rsidRPr="009F5A10">
              <w:rPr>
                <w:rFonts w:eastAsia="楷体" w:cs="Times New Roman"/>
              </w:rPr>
              <w:t>113</w:t>
            </w:r>
          </w:p>
        </w:tc>
        <w:tc>
          <w:tcPr>
            <w:tcW w:w="1702" w:type="dxa"/>
            <w:tcBorders>
              <w:top w:val="nil"/>
              <w:left w:val="nil"/>
              <w:bottom w:val="single" w:sz="4" w:space="0" w:color="auto"/>
              <w:right w:val="single" w:sz="4" w:space="0" w:color="auto"/>
            </w:tcBorders>
            <w:shd w:val="clear" w:color="auto" w:fill="auto"/>
            <w:noWrap/>
            <w:vAlign w:val="center"/>
          </w:tcPr>
          <w:p w14:paraId="3EABF086" w14:textId="77777777" w:rsidR="00AE1194" w:rsidRPr="009F5A10" w:rsidRDefault="00AA56F7">
            <w:pPr>
              <w:pStyle w:val="afffe"/>
              <w:rPr>
                <w:rFonts w:eastAsia="楷体" w:cs="Times New Roman"/>
              </w:rPr>
            </w:pPr>
            <w:r w:rsidRPr="009F5A10">
              <w:rPr>
                <w:rFonts w:eastAsia="楷体" w:cs="Times New Roman"/>
              </w:rPr>
              <w:t>150</w:t>
            </w:r>
          </w:p>
        </w:tc>
        <w:tc>
          <w:tcPr>
            <w:tcW w:w="1580" w:type="dxa"/>
            <w:tcBorders>
              <w:top w:val="nil"/>
              <w:left w:val="nil"/>
              <w:bottom w:val="single" w:sz="4" w:space="0" w:color="auto"/>
              <w:right w:val="single" w:sz="4" w:space="0" w:color="auto"/>
            </w:tcBorders>
            <w:shd w:val="clear" w:color="auto" w:fill="auto"/>
            <w:noWrap/>
            <w:vAlign w:val="center"/>
          </w:tcPr>
          <w:p w14:paraId="65372ACE" w14:textId="77777777" w:rsidR="00AE1194" w:rsidRPr="009F5A10" w:rsidRDefault="00AA56F7">
            <w:pPr>
              <w:pStyle w:val="afffe"/>
              <w:rPr>
                <w:rFonts w:eastAsia="楷体" w:cs="Times New Roman"/>
              </w:rPr>
            </w:pPr>
            <w:r w:rsidRPr="009F5A10">
              <w:rPr>
                <w:rFonts w:eastAsia="楷体" w:cs="Times New Roman"/>
              </w:rPr>
              <w:t>140</w:t>
            </w:r>
          </w:p>
        </w:tc>
        <w:tc>
          <w:tcPr>
            <w:tcW w:w="1120" w:type="dxa"/>
            <w:tcBorders>
              <w:top w:val="nil"/>
              <w:left w:val="nil"/>
              <w:bottom w:val="single" w:sz="4" w:space="0" w:color="auto"/>
              <w:right w:val="single" w:sz="4" w:space="0" w:color="auto"/>
            </w:tcBorders>
            <w:shd w:val="clear" w:color="auto" w:fill="auto"/>
            <w:noWrap/>
            <w:vAlign w:val="center"/>
          </w:tcPr>
          <w:p w14:paraId="107210C8" w14:textId="77777777" w:rsidR="00AE1194" w:rsidRPr="009F5A10" w:rsidRDefault="00AA56F7">
            <w:pPr>
              <w:pStyle w:val="afffe"/>
              <w:rPr>
                <w:rFonts w:eastAsia="楷体" w:cs="Times New Roman"/>
              </w:rPr>
            </w:pPr>
            <w:r w:rsidRPr="009F5A10">
              <w:rPr>
                <w:rFonts w:eastAsia="楷体" w:cs="Times New Roman"/>
              </w:rPr>
              <w:t>60</w:t>
            </w:r>
          </w:p>
        </w:tc>
      </w:tr>
      <w:tr w:rsidR="00AE1194" w:rsidRPr="009F5A10" w14:paraId="53B64FAC" w14:textId="77777777">
        <w:trPr>
          <w:trHeight w:val="360"/>
        </w:trPr>
        <w:tc>
          <w:tcPr>
            <w:tcW w:w="704" w:type="dxa"/>
            <w:vMerge/>
            <w:tcBorders>
              <w:top w:val="nil"/>
              <w:left w:val="single" w:sz="4" w:space="0" w:color="auto"/>
              <w:bottom w:val="single" w:sz="4" w:space="0" w:color="auto"/>
              <w:right w:val="single" w:sz="4" w:space="0" w:color="auto"/>
            </w:tcBorders>
            <w:vAlign w:val="center"/>
          </w:tcPr>
          <w:p w14:paraId="609B1D73" w14:textId="77777777" w:rsidR="00AE1194" w:rsidRPr="009F5A10" w:rsidRDefault="00AE1194">
            <w:pPr>
              <w:pStyle w:val="afffe"/>
              <w:rPr>
                <w:rFonts w:eastAsia="楷体" w:cs="Times New Roman"/>
              </w:rPr>
            </w:pPr>
          </w:p>
        </w:tc>
        <w:tc>
          <w:tcPr>
            <w:tcW w:w="1701" w:type="dxa"/>
            <w:tcBorders>
              <w:top w:val="nil"/>
              <w:left w:val="nil"/>
              <w:bottom w:val="single" w:sz="4" w:space="0" w:color="auto"/>
              <w:right w:val="single" w:sz="4" w:space="0" w:color="auto"/>
            </w:tcBorders>
            <w:shd w:val="clear" w:color="auto" w:fill="auto"/>
            <w:noWrap/>
            <w:vAlign w:val="center"/>
          </w:tcPr>
          <w:p w14:paraId="39C5B4CC" w14:textId="77777777" w:rsidR="00AE1194" w:rsidRPr="009F5A10" w:rsidRDefault="00AA56F7">
            <w:pPr>
              <w:pStyle w:val="afffe"/>
              <w:rPr>
                <w:rFonts w:eastAsia="楷体" w:cs="Times New Roman"/>
              </w:rPr>
            </w:pPr>
            <w:r w:rsidRPr="009F5A10">
              <w:rPr>
                <w:rFonts w:eastAsia="楷体" w:cs="Times New Roman"/>
              </w:rPr>
              <w:t>五星级</w:t>
            </w:r>
          </w:p>
        </w:tc>
        <w:tc>
          <w:tcPr>
            <w:tcW w:w="1134" w:type="dxa"/>
            <w:tcBorders>
              <w:top w:val="nil"/>
              <w:left w:val="nil"/>
              <w:bottom w:val="single" w:sz="4" w:space="0" w:color="auto"/>
              <w:right w:val="single" w:sz="4" w:space="0" w:color="auto"/>
            </w:tcBorders>
            <w:shd w:val="clear" w:color="auto" w:fill="auto"/>
            <w:noWrap/>
            <w:vAlign w:val="center"/>
          </w:tcPr>
          <w:p w14:paraId="70B5D5CA" w14:textId="77777777" w:rsidR="00AE1194" w:rsidRPr="009F5A10" w:rsidRDefault="00AA56F7">
            <w:pPr>
              <w:pStyle w:val="afffe"/>
              <w:rPr>
                <w:rFonts w:eastAsia="楷体" w:cs="Times New Roman"/>
              </w:rPr>
            </w:pPr>
            <w:r w:rsidRPr="009F5A10">
              <w:rPr>
                <w:rFonts w:eastAsia="楷体" w:cs="Times New Roman"/>
              </w:rPr>
              <w:t>142</w:t>
            </w:r>
          </w:p>
        </w:tc>
        <w:tc>
          <w:tcPr>
            <w:tcW w:w="1559" w:type="dxa"/>
            <w:tcBorders>
              <w:top w:val="nil"/>
              <w:left w:val="nil"/>
              <w:bottom w:val="single" w:sz="4" w:space="0" w:color="auto"/>
              <w:right w:val="single" w:sz="4" w:space="0" w:color="auto"/>
            </w:tcBorders>
            <w:shd w:val="clear" w:color="auto" w:fill="auto"/>
            <w:noWrap/>
            <w:vAlign w:val="center"/>
          </w:tcPr>
          <w:p w14:paraId="0AD7A4DE" w14:textId="77777777" w:rsidR="00AE1194" w:rsidRPr="009F5A10" w:rsidRDefault="00AA56F7">
            <w:pPr>
              <w:pStyle w:val="afffe"/>
              <w:rPr>
                <w:rFonts w:eastAsia="楷体" w:cs="Times New Roman"/>
              </w:rPr>
            </w:pPr>
            <w:r w:rsidRPr="009F5A10">
              <w:rPr>
                <w:rFonts w:eastAsia="楷体" w:cs="Times New Roman"/>
              </w:rPr>
              <w:t>140</w:t>
            </w:r>
          </w:p>
        </w:tc>
        <w:tc>
          <w:tcPr>
            <w:tcW w:w="1702" w:type="dxa"/>
            <w:tcBorders>
              <w:top w:val="nil"/>
              <w:left w:val="nil"/>
              <w:bottom w:val="single" w:sz="4" w:space="0" w:color="auto"/>
              <w:right w:val="single" w:sz="4" w:space="0" w:color="auto"/>
            </w:tcBorders>
            <w:shd w:val="clear" w:color="auto" w:fill="auto"/>
            <w:noWrap/>
            <w:vAlign w:val="center"/>
          </w:tcPr>
          <w:p w14:paraId="0DDC7D24" w14:textId="77777777" w:rsidR="00AE1194" w:rsidRPr="009F5A10" w:rsidRDefault="00AA56F7">
            <w:pPr>
              <w:pStyle w:val="afffe"/>
              <w:rPr>
                <w:rFonts w:eastAsia="楷体" w:cs="Times New Roman"/>
              </w:rPr>
            </w:pPr>
            <w:r w:rsidRPr="009F5A10">
              <w:rPr>
                <w:rFonts w:eastAsia="楷体" w:cs="Times New Roman"/>
              </w:rPr>
              <w:t>180</w:t>
            </w:r>
          </w:p>
        </w:tc>
        <w:tc>
          <w:tcPr>
            <w:tcW w:w="1580" w:type="dxa"/>
            <w:tcBorders>
              <w:top w:val="nil"/>
              <w:left w:val="nil"/>
              <w:bottom w:val="single" w:sz="4" w:space="0" w:color="auto"/>
              <w:right w:val="single" w:sz="4" w:space="0" w:color="auto"/>
            </w:tcBorders>
            <w:shd w:val="clear" w:color="auto" w:fill="auto"/>
            <w:noWrap/>
            <w:vAlign w:val="center"/>
          </w:tcPr>
          <w:p w14:paraId="5EB99329" w14:textId="77777777" w:rsidR="00AE1194" w:rsidRPr="009F5A10" w:rsidRDefault="00AA56F7">
            <w:pPr>
              <w:pStyle w:val="afffe"/>
              <w:rPr>
                <w:rFonts w:eastAsia="楷体" w:cs="Times New Roman"/>
              </w:rPr>
            </w:pPr>
            <w:r w:rsidRPr="009F5A10">
              <w:rPr>
                <w:rFonts w:eastAsia="楷体" w:cs="Times New Roman"/>
              </w:rPr>
              <w:t>160</w:t>
            </w:r>
          </w:p>
        </w:tc>
        <w:tc>
          <w:tcPr>
            <w:tcW w:w="1120" w:type="dxa"/>
            <w:tcBorders>
              <w:top w:val="nil"/>
              <w:left w:val="nil"/>
              <w:bottom w:val="single" w:sz="4" w:space="0" w:color="auto"/>
              <w:right w:val="single" w:sz="4" w:space="0" w:color="auto"/>
            </w:tcBorders>
            <w:shd w:val="clear" w:color="auto" w:fill="auto"/>
            <w:noWrap/>
            <w:vAlign w:val="center"/>
          </w:tcPr>
          <w:p w14:paraId="104F77DF" w14:textId="77777777" w:rsidR="00AE1194" w:rsidRPr="009F5A10" w:rsidRDefault="00AA56F7">
            <w:pPr>
              <w:pStyle w:val="afffe"/>
              <w:rPr>
                <w:rFonts w:eastAsia="楷体" w:cs="Times New Roman"/>
              </w:rPr>
            </w:pPr>
            <w:r w:rsidRPr="009F5A10">
              <w:rPr>
                <w:rFonts w:eastAsia="楷体" w:cs="Times New Roman"/>
              </w:rPr>
              <w:t>75</w:t>
            </w:r>
          </w:p>
        </w:tc>
      </w:tr>
    </w:tbl>
    <w:p w14:paraId="141B5307" w14:textId="77777777" w:rsidR="00AE1194" w:rsidRPr="009F5A10" w:rsidRDefault="00AA56F7">
      <w:pPr>
        <w:ind w:firstLineChars="0" w:firstLine="0"/>
        <w:jc w:val="center"/>
        <w:rPr>
          <w:rFonts w:eastAsia="楷体"/>
        </w:rPr>
      </w:pPr>
      <w:r w:rsidRPr="009F5A10">
        <w:rPr>
          <w:rFonts w:eastAsia="楷体"/>
        </w:rPr>
        <w:t xml:space="preserve"> </w:t>
      </w:r>
      <w:r w:rsidRPr="009F5A10">
        <w:rPr>
          <w:rFonts w:eastAsia="楷体"/>
        </w:rPr>
        <w:t>表</w:t>
      </w:r>
      <w:r w:rsidRPr="009F5A10">
        <w:rPr>
          <w:rFonts w:eastAsia="楷体"/>
        </w:rPr>
        <w:t xml:space="preserve"> </w:t>
      </w:r>
      <w:r w:rsidRPr="009F5A10">
        <w:rPr>
          <w:rFonts w:eastAsia="楷体"/>
        </w:rPr>
        <w:fldChar w:fldCharType="begin"/>
      </w:r>
      <w:r w:rsidRPr="009F5A10">
        <w:rPr>
          <w:rFonts w:eastAsia="楷体"/>
        </w:rPr>
        <w:instrText xml:space="preserve"> SEQ </w:instrText>
      </w:r>
      <w:r w:rsidRPr="009F5A10">
        <w:rPr>
          <w:rFonts w:eastAsia="楷体"/>
        </w:rPr>
        <w:instrText>表</w:instrText>
      </w:r>
      <w:r w:rsidRPr="009F5A10">
        <w:rPr>
          <w:rFonts w:eastAsia="楷体"/>
        </w:rPr>
        <w:instrText xml:space="preserve"> \* ARABIC </w:instrText>
      </w:r>
      <w:r w:rsidRPr="009F5A10">
        <w:rPr>
          <w:rFonts w:eastAsia="楷体"/>
        </w:rPr>
        <w:fldChar w:fldCharType="separate"/>
      </w:r>
      <w:r w:rsidRPr="009F5A10">
        <w:rPr>
          <w:rFonts w:eastAsia="楷体"/>
        </w:rPr>
        <w:t>15</w:t>
      </w:r>
      <w:r w:rsidRPr="009F5A10">
        <w:rPr>
          <w:rFonts w:eastAsia="楷体"/>
        </w:rPr>
        <w:fldChar w:fldCharType="end"/>
      </w:r>
      <w:r w:rsidRPr="009F5A10">
        <w:rPr>
          <w:rFonts w:eastAsia="楷体"/>
        </w:rPr>
        <w:t xml:space="preserve"> </w:t>
      </w:r>
      <w:r w:rsidRPr="009F5A10">
        <w:rPr>
          <w:rFonts w:eastAsia="楷体"/>
        </w:rPr>
        <w:t>商场建筑能耗指标基准值（</w:t>
      </w:r>
      <w:r w:rsidRPr="009F5A10">
        <w:rPr>
          <w:rFonts w:eastAsia="楷体"/>
        </w:rPr>
        <w:t>kWh/</w:t>
      </w:r>
      <w:r w:rsidRPr="009F5A10">
        <w:rPr>
          <w:rFonts w:eastAsia="楷体"/>
        </w:rPr>
        <w:t>（</w:t>
      </w:r>
      <w:r w:rsidRPr="009F5A10">
        <w:rPr>
          <w:rFonts w:eastAsia="楷体"/>
        </w:rPr>
        <w:t>m</w:t>
      </w:r>
      <w:r w:rsidRPr="009F5A10">
        <w:rPr>
          <w:rFonts w:eastAsia="楷体"/>
          <w:vertAlign w:val="superscript"/>
        </w:rPr>
        <w:t>2</w:t>
      </w:r>
      <w:r w:rsidRPr="009F5A10">
        <w:rPr>
          <w:rFonts w:eastAsia="楷体"/>
        </w:rPr>
        <w:t xml:space="preserve"> a</w:t>
      </w:r>
      <w:r w:rsidRPr="009F5A10">
        <w:rPr>
          <w:rFonts w:eastAsia="楷体"/>
        </w:rPr>
        <w:t>））</w:t>
      </w:r>
    </w:p>
    <w:tbl>
      <w:tblPr>
        <w:tblW w:w="9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559"/>
        <w:gridCol w:w="1134"/>
        <w:gridCol w:w="1560"/>
        <w:gridCol w:w="1843"/>
        <w:gridCol w:w="1580"/>
        <w:gridCol w:w="1120"/>
      </w:tblGrid>
      <w:tr w:rsidR="00AE1194" w:rsidRPr="009F5A10" w14:paraId="3DC6C3E4" w14:textId="77777777">
        <w:trPr>
          <w:trHeight w:val="360"/>
        </w:trPr>
        <w:tc>
          <w:tcPr>
            <w:tcW w:w="2263" w:type="dxa"/>
            <w:gridSpan w:val="2"/>
            <w:shd w:val="clear" w:color="auto" w:fill="auto"/>
            <w:noWrap/>
            <w:vAlign w:val="center"/>
          </w:tcPr>
          <w:p w14:paraId="774CE957" w14:textId="77777777" w:rsidR="00AE1194" w:rsidRPr="009F5A10" w:rsidRDefault="00AA56F7">
            <w:pPr>
              <w:pStyle w:val="afffe"/>
              <w:rPr>
                <w:rFonts w:eastAsia="楷体" w:cs="Times New Roman"/>
              </w:rPr>
            </w:pPr>
            <w:r w:rsidRPr="009F5A10">
              <w:rPr>
                <w:rFonts w:eastAsia="楷体" w:cs="Times New Roman"/>
              </w:rPr>
              <w:t xml:space="preserve">　建筑分类</w:t>
            </w:r>
          </w:p>
        </w:tc>
        <w:tc>
          <w:tcPr>
            <w:tcW w:w="1134" w:type="dxa"/>
            <w:shd w:val="clear" w:color="auto" w:fill="auto"/>
            <w:noWrap/>
            <w:vAlign w:val="center"/>
          </w:tcPr>
          <w:p w14:paraId="5CA0987A" w14:textId="77777777" w:rsidR="00AE1194" w:rsidRPr="009F5A10" w:rsidRDefault="00AA56F7">
            <w:pPr>
              <w:pStyle w:val="afffe"/>
              <w:rPr>
                <w:rFonts w:eastAsia="楷体" w:cs="Times New Roman"/>
              </w:rPr>
            </w:pPr>
            <w:r w:rsidRPr="009F5A10">
              <w:rPr>
                <w:rFonts w:eastAsia="楷体" w:cs="Times New Roman"/>
              </w:rPr>
              <w:t>严寒地区</w:t>
            </w:r>
          </w:p>
        </w:tc>
        <w:tc>
          <w:tcPr>
            <w:tcW w:w="1560" w:type="dxa"/>
            <w:shd w:val="clear" w:color="auto" w:fill="auto"/>
            <w:noWrap/>
            <w:vAlign w:val="center"/>
          </w:tcPr>
          <w:p w14:paraId="1806737D" w14:textId="77777777" w:rsidR="00AE1194" w:rsidRPr="009F5A10" w:rsidRDefault="00AA56F7">
            <w:pPr>
              <w:pStyle w:val="afffe"/>
              <w:rPr>
                <w:rFonts w:eastAsia="楷体" w:cs="Times New Roman"/>
              </w:rPr>
            </w:pPr>
            <w:r w:rsidRPr="009F5A10">
              <w:rPr>
                <w:rFonts w:eastAsia="楷体" w:cs="Times New Roman"/>
              </w:rPr>
              <w:t>寒冷地区</w:t>
            </w:r>
          </w:p>
        </w:tc>
        <w:tc>
          <w:tcPr>
            <w:tcW w:w="1843" w:type="dxa"/>
            <w:shd w:val="clear" w:color="auto" w:fill="auto"/>
            <w:noWrap/>
            <w:vAlign w:val="center"/>
          </w:tcPr>
          <w:p w14:paraId="4A893CDB" w14:textId="77777777" w:rsidR="00AE1194" w:rsidRPr="009F5A10" w:rsidRDefault="00AA56F7">
            <w:pPr>
              <w:pStyle w:val="afffe"/>
              <w:rPr>
                <w:rFonts w:eastAsia="楷体" w:cs="Times New Roman"/>
              </w:rPr>
            </w:pPr>
            <w:r w:rsidRPr="009F5A10">
              <w:rPr>
                <w:rFonts w:eastAsia="楷体" w:cs="Times New Roman"/>
              </w:rPr>
              <w:t>夏热冬冷地区</w:t>
            </w:r>
          </w:p>
        </w:tc>
        <w:tc>
          <w:tcPr>
            <w:tcW w:w="1580" w:type="dxa"/>
            <w:shd w:val="clear" w:color="auto" w:fill="auto"/>
            <w:noWrap/>
            <w:vAlign w:val="center"/>
          </w:tcPr>
          <w:p w14:paraId="0DF06B1D" w14:textId="77777777" w:rsidR="00AE1194" w:rsidRPr="009F5A10" w:rsidRDefault="00AA56F7">
            <w:pPr>
              <w:pStyle w:val="afffe"/>
              <w:rPr>
                <w:rFonts w:eastAsia="楷体" w:cs="Times New Roman"/>
              </w:rPr>
            </w:pPr>
            <w:r w:rsidRPr="009F5A10">
              <w:rPr>
                <w:rFonts w:eastAsia="楷体" w:cs="Times New Roman"/>
              </w:rPr>
              <w:t>夏热冬暖地区</w:t>
            </w:r>
          </w:p>
        </w:tc>
        <w:tc>
          <w:tcPr>
            <w:tcW w:w="1120" w:type="dxa"/>
            <w:shd w:val="clear" w:color="auto" w:fill="auto"/>
            <w:noWrap/>
            <w:vAlign w:val="center"/>
          </w:tcPr>
          <w:p w14:paraId="5B49EAEF" w14:textId="77777777" w:rsidR="00AE1194" w:rsidRPr="009F5A10" w:rsidRDefault="00AA56F7">
            <w:pPr>
              <w:pStyle w:val="afffe"/>
              <w:rPr>
                <w:rFonts w:eastAsia="楷体" w:cs="Times New Roman"/>
              </w:rPr>
            </w:pPr>
            <w:r w:rsidRPr="009F5A10">
              <w:rPr>
                <w:rFonts w:eastAsia="楷体" w:cs="Times New Roman"/>
              </w:rPr>
              <w:t>温和地区</w:t>
            </w:r>
          </w:p>
        </w:tc>
      </w:tr>
      <w:tr w:rsidR="00AE1194" w:rsidRPr="009F5A10" w14:paraId="074510AB" w14:textId="77777777">
        <w:trPr>
          <w:trHeight w:val="360"/>
        </w:trPr>
        <w:tc>
          <w:tcPr>
            <w:tcW w:w="704" w:type="dxa"/>
            <w:vMerge w:val="restart"/>
            <w:shd w:val="clear" w:color="auto" w:fill="auto"/>
            <w:noWrap/>
            <w:vAlign w:val="center"/>
          </w:tcPr>
          <w:p w14:paraId="0D55DF58" w14:textId="77777777" w:rsidR="00AE1194" w:rsidRPr="009F5A10" w:rsidRDefault="00AA56F7">
            <w:pPr>
              <w:pStyle w:val="afffe"/>
              <w:rPr>
                <w:rFonts w:eastAsia="楷体" w:cs="Times New Roman"/>
              </w:rPr>
            </w:pPr>
            <w:r w:rsidRPr="009F5A10">
              <w:rPr>
                <w:rFonts w:eastAsia="楷体" w:cs="Times New Roman"/>
              </w:rPr>
              <w:t>A</w:t>
            </w:r>
            <w:r w:rsidRPr="009F5A10">
              <w:rPr>
                <w:rFonts w:eastAsia="楷体" w:cs="Times New Roman"/>
              </w:rPr>
              <w:t>类</w:t>
            </w:r>
          </w:p>
        </w:tc>
        <w:tc>
          <w:tcPr>
            <w:tcW w:w="1559" w:type="dxa"/>
            <w:shd w:val="clear" w:color="auto" w:fill="auto"/>
            <w:noWrap/>
            <w:vAlign w:val="center"/>
          </w:tcPr>
          <w:p w14:paraId="3265DA75" w14:textId="77777777" w:rsidR="00AE1194" w:rsidRPr="009F5A10" w:rsidRDefault="00AA56F7">
            <w:pPr>
              <w:pStyle w:val="afffe"/>
              <w:rPr>
                <w:rFonts w:eastAsia="楷体" w:cs="Times New Roman"/>
              </w:rPr>
            </w:pPr>
            <w:r w:rsidRPr="009F5A10">
              <w:rPr>
                <w:rFonts w:eastAsia="楷体" w:cs="Times New Roman"/>
              </w:rPr>
              <w:t>一般百货店</w:t>
            </w:r>
          </w:p>
        </w:tc>
        <w:tc>
          <w:tcPr>
            <w:tcW w:w="1134" w:type="dxa"/>
            <w:shd w:val="clear" w:color="auto" w:fill="auto"/>
            <w:noWrap/>
            <w:vAlign w:val="center"/>
          </w:tcPr>
          <w:p w14:paraId="087A89C8" w14:textId="77777777" w:rsidR="00AE1194" w:rsidRPr="009F5A10" w:rsidRDefault="00AA56F7">
            <w:pPr>
              <w:pStyle w:val="afffe"/>
              <w:rPr>
                <w:rFonts w:eastAsia="楷体" w:cs="Times New Roman"/>
              </w:rPr>
            </w:pPr>
            <w:r w:rsidRPr="009F5A10">
              <w:rPr>
                <w:rFonts w:eastAsia="楷体" w:cs="Times New Roman"/>
              </w:rPr>
              <w:t>87</w:t>
            </w:r>
          </w:p>
        </w:tc>
        <w:tc>
          <w:tcPr>
            <w:tcW w:w="1560" w:type="dxa"/>
            <w:shd w:val="clear" w:color="auto" w:fill="auto"/>
            <w:noWrap/>
            <w:vAlign w:val="center"/>
          </w:tcPr>
          <w:p w14:paraId="600477E0" w14:textId="77777777" w:rsidR="00AE1194" w:rsidRPr="009F5A10" w:rsidRDefault="00AA56F7">
            <w:pPr>
              <w:pStyle w:val="afffe"/>
              <w:rPr>
                <w:rFonts w:eastAsia="楷体" w:cs="Times New Roman"/>
              </w:rPr>
            </w:pPr>
            <w:r w:rsidRPr="009F5A10">
              <w:rPr>
                <w:rFonts w:eastAsia="楷体" w:cs="Times New Roman"/>
              </w:rPr>
              <w:t>82</w:t>
            </w:r>
          </w:p>
        </w:tc>
        <w:tc>
          <w:tcPr>
            <w:tcW w:w="1843" w:type="dxa"/>
            <w:shd w:val="clear" w:color="auto" w:fill="auto"/>
            <w:noWrap/>
            <w:vAlign w:val="center"/>
          </w:tcPr>
          <w:p w14:paraId="2677AB63" w14:textId="77777777" w:rsidR="00AE1194" w:rsidRPr="009F5A10" w:rsidRDefault="00AA56F7">
            <w:pPr>
              <w:pStyle w:val="afffe"/>
              <w:rPr>
                <w:rFonts w:eastAsia="楷体" w:cs="Times New Roman"/>
              </w:rPr>
            </w:pPr>
            <w:r w:rsidRPr="009F5A10">
              <w:rPr>
                <w:rFonts w:eastAsia="楷体" w:cs="Times New Roman"/>
              </w:rPr>
              <w:t>110</w:t>
            </w:r>
          </w:p>
        </w:tc>
        <w:tc>
          <w:tcPr>
            <w:tcW w:w="1580" w:type="dxa"/>
            <w:shd w:val="clear" w:color="auto" w:fill="auto"/>
            <w:noWrap/>
            <w:vAlign w:val="center"/>
          </w:tcPr>
          <w:p w14:paraId="57F6B4BA" w14:textId="77777777" w:rsidR="00AE1194" w:rsidRPr="009F5A10" w:rsidRDefault="00AA56F7">
            <w:pPr>
              <w:pStyle w:val="afffe"/>
              <w:rPr>
                <w:rFonts w:eastAsia="楷体" w:cs="Times New Roman"/>
              </w:rPr>
            </w:pPr>
            <w:r w:rsidRPr="009F5A10">
              <w:rPr>
                <w:rFonts w:eastAsia="楷体" w:cs="Times New Roman"/>
              </w:rPr>
              <w:t>100</w:t>
            </w:r>
          </w:p>
        </w:tc>
        <w:tc>
          <w:tcPr>
            <w:tcW w:w="1120" w:type="dxa"/>
            <w:shd w:val="clear" w:color="auto" w:fill="auto"/>
            <w:noWrap/>
            <w:vAlign w:val="center"/>
          </w:tcPr>
          <w:p w14:paraId="2E803384" w14:textId="77777777" w:rsidR="00AE1194" w:rsidRPr="009F5A10" w:rsidRDefault="00AA56F7">
            <w:pPr>
              <w:pStyle w:val="afffe"/>
              <w:rPr>
                <w:rFonts w:eastAsia="楷体" w:cs="Times New Roman"/>
              </w:rPr>
            </w:pPr>
            <w:r w:rsidRPr="009F5A10">
              <w:rPr>
                <w:rFonts w:eastAsia="楷体" w:cs="Times New Roman"/>
              </w:rPr>
              <w:t>65</w:t>
            </w:r>
          </w:p>
        </w:tc>
      </w:tr>
      <w:tr w:rsidR="00AE1194" w:rsidRPr="009F5A10" w14:paraId="48AD8C81" w14:textId="77777777">
        <w:trPr>
          <w:trHeight w:val="360"/>
        </w:trPr>
        <w:tc>
          <w:tcPr>
            <w:tcW w:w="704" w:type="dxa"/>
            <w:vMerge/>
            <w:vAlign w:val="center"/>
          </w:tcPr>
          <w:p w14:paraId="7F9D2F0F" w14:textId="77777777" w:rsidR="00AE1194" w:rsidRPr="009F5A10" w:rsidRDefault="00AE1194">
            <w:pPr>
              <w:pStyle w:val="afffe"/>
              <w:rPr>
                <w:rFonts w:eastAsia="楷体" w:cs="Times New Roman"/>
              </w:rPr>
            </w:pPr>
          </w:p>
        </w:tc>
        <w:tc>
          <w:tcPr>
            <w:tcW w:w="1559" w:type="dxa"/>
            <w:shd w:val="clear" w:color="auto" w:fill="auto"/>
            <w:noWrap/>
            <w:vAlign w:val="center"/>
          </w:tcPr>
          <w:p w14:paraId="4C234277" w14:textId="77777777" w:rsidR="00AE1194" w:rsidRPr="009F5A10" w:rsidRDefault="00AA56F7">
            <w:pPr>
              <w:pStyle w:val="afffe"/>
              <w:rPr>
                <w:rFonts w:eastAsia="楷体" w:cs="Times New Roman"/>
              </w:rPr>
            </w:pPr>
            <w:r w:rsidRPr="009F5A10">
              <w:rPr>
                <w:rFonts w:eastAsia="楷体" w:cs="Times New Roman"/>
              </w:rPr>
              <w:t>一般购物中心</w:t>
            </w:r>
          </w:p>
        </w:tc>
        <w:tc>
          <w:tcPr>
            <w:tcW w:w="1134" w:type="dxa"/>
            <w:shd w:val="clear" w:color="auto" w:fill="auto"/>
            <w:noWrap/>
            <w:vAlign w:val="center"/>
          </w:tcPr>
          <w:p w14:paraId="7FB9BE58" w14:textId="77777777" w:rsidR="00AE1194" w:rsidRPr="009F5A10" w:rsidRDefault="00AA56F7">
            <w:pPr>
              <w:pStyle w:val="afffe"/>
              <w:rPr>
                <w:rFonts w:eastAsia="楷体" w:cs="Times New Roman"/>
              </w:rPr>
            </w:pPr>
            <w:r w:rsidRPr="009F5A10">
              <w:rPr>
                <w:rFonts w:eastAsia="楷体" w:cs="Times New Roman"/>
              </w:rPr>
              <w:t>87</w:t>
            </w:r>
          </w:p>
        </w:tc>
        <w:tc>
          <w:tcPr>
            <w:tcW w:w="1560" w:type="dxa"/>
            <w:shd w:val="clear" w:color="auto" w:fill="auto"/>
            <w:noWrap/>
            <w:vAlign w:val="center"/>
          </w:tcPr>
          <w:p w14:paraId="13C8447C" w14:textId="77777777" w:rsidR="00AE1194" w:rsidRPr="009F5A10" w:rsidRDefault="00AA56F7">
            <w:pPr>
              <w:pStyle w:val="afffe"/>
              <w:rPr>
                <w:rFonts w:eastAsia="楷体" w:cs="Times New Roman"/>
              </w:rPr>
            </w:pPr>
            <w:r w:rsidRPr="009F5A10">
              <w:rPr>
                <w:rFonts w:eastAsia="楷体" w:cs="Times New Roman"/>
              </w:rPr>
              <w:t>82</w:t>
            </w:r>
          </w:p>
        </w:tc>
        <w:tc>
          <w:tcPr>
            <w:tcW w:w="1843" w:type="dxa"/>
            <w:shd w:val="clear" w:color="auto" w:fill="auto"/>
            <w:noWrap/>
            <w:vAlign w:val="center"/>
          </w:tcPr>
          <w:p w14:paraId="04F80F1C" w14:textId="77777777" w:rsidR="00AE1194" w:rsidRPr="009F5A10" w:rsidRDefault="00AA56F7">
            <w:pPr>
              <w:pStyle w:val="afffe"/>
              <w:rPr>
                <w:rFonts w:eastAsia="楷体" w:cs="Times New Roman"/>
              </w:rPr>
            </w:pPr>
            <w:r w:rsidRPr="009F5A10">
              <w:rPr>
                <w:rFonts w:eastAsia="楷体" w:cs="Times New Roman"/>
              </w:rPr>
              <w:t>110</w:t>
            </w:r>
          </w:p>
        </w:tc>
        <w:tc>
          <w:tcPr>
            <w:tcW w:w="1580" w:type="dxa"/>
            <w:shd w:val="clear" w:color="auto" w:fill="auto"/>
            <w:noWrap/>
            <w:vAlign w:val="center"/>
          </w:tcPr>
          <w:p w14:paraId="3B685248" w14:textId="77777777" w:rsidR="00AE1194" w:rsidRPr="009F5A10" w:rsidRDefault="00AA56F7">
            <w:pPr>
              <w:pStyle w:val="afffe"/>
              <w:rPr>
                <w:rFonts w:eastAsia="楷体" w:cs="Times New Roman"/>
              </w:rPr>
            </w:pPr>
            <w:r w:rsidRPr="009F5A10">
              <w:rPr>
                <w:rFonts w:eastAsia="楷体" w:cs="Times New Roman"/>
              </w:rPr>
              <w:t>100</w:t>
            </w:r>
          </w:p>
        </w:tc>
        <w:tc>
          <w:tcPr>
            <w:tcW w:w="1120" w:type="dxa"/>
            <w:shd w:val="clear" w:color="auto" w:fill="auto"/>
            <w:noWrap/>
            <w:vAlign w:val="center"/>
          </w:tcPr>
          <w:p w14:paraId="2C2954F9" w14:textId="77777777" w:rsidR="00AE1194" w:rsidRPr="009F5A10" w:rsidRDefault="00AA56F7">
            <w:pPr>
              <w:pStyle w:val="afffe"/>
              <w:rPr>
                <w:rFonts w:eastAsia="楷体" w:cs="Times New Roman"/>
              </w:rPr>
            </w:pPr>
            <w:r w:rsidRPr="009F5A10">
              <w:rPr>
                <w:rFonts w:eastAsia="楷体" w:cs="Times New Roman"/>
              </w:rPr>
              <w:t>65</w:t>
            </w:r>
          </w:p>
        </w:tc>
      </w:tr>
      <w:tr w:rsidR="00AE1194" w:rsidRPr="009F5A10" w14:paraId="0F18AB67" w14:textId="77777777">
        <w:trPr>
          <w:trHeight w:val="345"/>
        </w:trPr>
        <w:tc>
          <w:tcPr>
            <w:tcW w:w="704" w:type="dxa"/>
            <w:vMerge/>
            <w:vAlign w:val="center"/>
          </w:tcPr>
          <w:p w14:paraId="44F4059B" w14:textId="77777777" w:rsidR="00AE1194" w:rsidRPr="009F5A10" w:rsidRDefault="00AE1194">
            <w:pPr>
              <w:pStyle w:val="afffe"/>
              <w:rPr>
                <w:rFonts w:eastAsia="楷体" w:cs="Times New Roman"/>
              </w:rPr>
            </w:pPr>
          </w:p>
        </w:tc>
        <w:tc>
          <w:tcPr>
            <w:tcW w:w="1559" w:type="dxa"/>
            <w:shd w:val="clear" w:color="auto" w:fill="auto"/>
            <w:noWrap/>
            <w:vAlign w:val="center"/>
          </w:tcPr>
          <w:p w14:paraId="6087F5DB" w14:textId="77777777" w:rsidR="00AE1194" w:rsidRPr="009F5A10" w:rsidRDefault="00AA56F7">
            <w:pPr>
              <w:pStyle w:val="afffe"/>
              <w:rPr>
                <w:rFonts w:eastAsia="楷体" w:cs="Times New Roman"/>
              </w:rPr>
            </w:pPr>
            <w:r w:rsidRPr="009F5A10">
              <w:rPr>
                <w:rFonts w:eastAsia="楷体" w:cs="Times New Roman"/>
              </w:rPr>
              <w:t>一般超市</w:t>
            </w:r>
          </w:p>
        </w:tc>
        <w:tc>
          <w:tcPr>
            <w:tcW w:w="1134" w:type="dxa"/>
            <w:shd w:val="clear" w:color="auto" w:fill="auto"/>
            <w:noWrap/>
            <w:vAlign w:val="center"/>
          </w:tcPr>
          <w:p w14:paraId="5AEFB7A3" w14:textId="77777777" w:rsidR="00AE1194" w:rsidRPr="009F5A10" w:rsidRDefault="00AA56F7">
            <w:pPr>
              <w:pStyle w:val="afffe"/>
              <w:rPr>
                <w:rFonts w:eastAsia="楷体" w:cs="Times New Roman"/>
              </w:rPr>
            </w:pPr>
            <w:r w:rsidRPr="009F5A10">
              <w:rPr>
                <w:rFonts w:eastAsia="楷体" w:cs="Times New Roman"/>
              </w:rPr>
              <w:t>114</w:t>
            </w:r>
          </w:p>
        </w:tc>
        <w:tc>
          <w:tcPr>
            <w:tcW w:w="1560" w:type="dxa"/>
            <w:shd w:val="clear" w:color="auto" w:fill="auto"/>
            <w:noWrap/>
            <w:vAlign w:val="center"/>
          </w:tcPr>
          <w:p w14:paraId="3964C354" w14:textId="77777777" w:rsidR="00AE1194" w:rsidRPr="009F5A10" w:rsidRDefault="00AA56F7">
            <w:pPr>
              <w:pStyle w:val="afffe"/>
              <w:rPr>
                <w:rFonts w:eastAsia="楷体" w:cs="Times New Roman"/>
              </w:rPr>
            </w:pPr>
            <w:r w:rsidRPr="009F5A10">
              <w:rPr>
                <w:rFonts w:eastAsia="楷体" w:cs="Times New Roman"/>
              </w:rPr>
              <w:t>113</w:t>
            </w:r>
          </w:p>
        </w:tc>
        <w:tc>
          <w:tcPr>
            <w:tcW w:w="1843" w:type="dxa"/>
            <w:shd w:val="clear" w:color="auto" w:fill="auto"/>
            <w:noWrap/>
            <w:vAlign w:val="center"/>
          </w:tcPr>
          <w:p w14:paraId="69A6428F" w14:textId="77777777" w:rsidR="00AE1194" w:rsidRPr="009F5A10" w:rsidRDefault="00AA56F7">
            <w:pPr>
              <w:pStyle w:val="afffe"/>
              <w:rPr>
                <w:rFonts w:eastAsia="楷体" w:cs="Times New Roman"/>
              </w:rPr>
            </w:pPr>
            <w:r w:rsidRPr="009F5A10">
              <w:rPr>
                <w:rFonts w:eastAsia="楷体" w:cs="Times New Roman"/>
              </w:rPr>
              <w:t>120</w:t>
            </w:r>
          </w:p>
        </w:tc>
        <w:tc>
          <w:tcPr>
            <w:tcW w:w="1580" w:type="dxa"/>
            <w:shd w:val="clear" w:color="auto" w:fill="auto"/>
            <w:noWrap/>
            <w:vAlign w:val="center"/>
          </w:tcPr>
          <w:p w14:paraId="2A544802" w14:textId="77777777" w:rsidR="00AE1194" w:rsidRPr="009F5A10" w:rsidRDefault="00AA56F7">
            <w:pPr>
              <w:pStyle w:val="afffe"/>
              <w:rPr>
                <w:rFonts w:eastAsia="楷体" w:cs="Times New Roman"/>
              </w:rPr>
            </w:pPr>
            <w:r w:rsidRPr="009F5A10">
              <w:rPr>
                <w:rFonts w:eastAsia="楷体" w:cs="Times New Roman"/>
              </w:rPr>
              <w:t>105</w:t>
            </w:r>
          </w:p>
        </w:tc>
        <w:tc>
          <w:tcPr>
            <w:tcW w:w="1120" w:type="dxa"/>
            <w:shd w:val="clear" w:color="auto" w:fill="auto"/>
            <w:noWrap/>
            <w:vAlign w:val="center"/>
          </w:tcPr>
          <w:p w14:paraId="7E5B4951" w14:textId="77777777" w:rsidR="00AE1194" w:rsidRPr="009F5A10" w:rsidRDefault="00AA56F7">
            <w:pPr>
              <w:pStyle w:val="afffe"/>
              <w:rPr>
                <w:rFonts w:eastAsia="楷体" w:cs="Times New Roman"/>
              </w:rPr>
            </w:pPr>
            <w:r w:rsidRPr="009F5A10">
              <w:rPr>
                <w:rFonts w:eastAsia="楷体" w:cs="Times New Roman"/>
              </w:rPr>
              <w:t>70</w:t>
            </w:r>
          </w:p>
        </w:tc>
      </w:tr>
      <w:tr w:rsidR="00AE1194" w:rsidRPr="009F5A10" w14:paraId="5F3AE032" w14:textId="77777777">
        <w:trPr>
          <w:trHeight w:val="345"/>
        </w:trPr>
        <w:tc>
          <w:tcPr>
            <w:tcW w:w="704" w:type="dxa"/>
            <w:vMerge/>
            <w:vAlign w:val="center"/>
          </w:tcPr>
          <w:p w14:paraId="40745560" w14:textId="77777777" w:rsidR="00AE1194" w:rsidRPr="009F5A10" w:rsidRDefault="00AE1194">
            <w:pPr>
              <w:pStyle w:val="afffe"/>
              <w:rPr>
                <w:rFonts w:eastAsia="楷体" w:cs="Times New Roman"/>
              </w:rPr>
            </w:pPr>
          </w:p>
        </w:tc>
        <w:tc>
          <w:tcPr>
            <w:tcW w:w="1559" w:type="dxa"/>
            <w:shd w:val="clear" w:color="auto" w:fill="auto"/>
            <w:noWrap/>
            <w:vAlign w:val="center"/>
          </w:tcPr>
          <w:p w14:paraId="49FC1E3D" w14:textId="77777777" w:rsidR="00AE1194" w:rsidRPr="009F5A10" w:rsidRDefault="00AA56F7">
            <w:pPr>
              <w:pStyle w:val="afffe"/>
              <w:rPr>
                <w:rFonts w:eastAsia="楷体" w:cs="Times New Roman"/>
              </w:rPr>
            </w:pPr>
            <w:r w:rsidRPr="009F5A10">
              <w:rPr>
                <w:rFonts w:eastAsia="楷体" w:cs="Times New Roman"/>
              </w:rPr>
              <w:t>餐饮店</w:t>
            </w:r>
          </w:p>
        </w:tc>
        <w:tc>
          <w:tcPr>
            <w:tcW w:w="1134" w:type="dxa"/>
            <w:shd w:val="clear" w:color="auto" w:fill="auto"/>
            <w:noWrap/>
            <w:vAlign w:val="center"/>
          </w:tcPr>
          <w:p w14:paraId="6820E63F" w14:textId="77777777" w:rsidR="00AE1194" w:rsidRPr="009F5A10" w:rsidRDefault="00AA56F7">
            <w:pPr>
              <w:pStyle w:val="afffe"/>
              <w:rPr>
                <w:rFonts w:eastAsia="楷体" w:cs="Times New Roman"/>
              </w:rPr>
            </w:pPr>
            <w:r w:rsidRPr="009F5A10">
              <w:rPr>
                <w:rFonts w:eastAsia="楷体" w:cs="Times New Roman"/>
              </w:rPr>
              <w:t>68</w:t>
            </w:r>
          </w:p>
        </w:tc>
        <w:tc>
          <w:tcPr>
            <w:tcW w:w="1560" w:type="dxa"/>
            <w:shd w:val="clear" w:color="auto" w:fill="auto"/>
            <w:noWrap/>
            <w:vAlign w:val="center"/>
          </w:tcPr>
          <w:p w14:paraId="512DE1CB" w14:textId="77777777" w:rsidR="00AE1194" w:rsidRPr="009F5A10" w:rsidRDefault="00AA56F7">
            <w:pPr>
              <w:pStyle w:val="afffe"/>
              <w:rPr>
                <w:rFonts w:eastAsia="楷体" w:cs="Times New Roman"/>
              </w:rPr>
            </w:pPr>
            <w:r w:rsidRPr="009F5A10">
              <w:rPr>
                <w:rFonts w:eastAsia="楷体" w:cs="Times New Roman"/>
              </w:rPr>
              <w:t>63</w:t>
            </w:r>
          </w:p>
        </w:tc>
        <w:tc>
          <w:tcPr>
            <w:tcW w:w="1843" w:type="dxa"/>
            <w:shd w:val="clear" w:color="auto" w:fill="auto"/>
            <w:noWrap/>
            <w:vAlign w:val="center"/>
          </w:tcPr>
          <w:p w14:paraId="683BF997" w14:textId="77777777" w:rsidR="00AE1194" w:rsidRPr="009F5A10" w:rsidRDefault="00AA56F7">
            <w:pPr>
              <w:pStyle w:val="afffe"/>
              <w:rPr>
                <w:rFonts w:eastAsia="楷体" w:cs="Times New Roman"/>
              </w:rPr>
            </w:pPr>
            <w:r w:rsidRPr="009F5A10">
              <w:rPr>
                <w:rFonts w:eastAsia="楷体" w:cs="Times New Roman"/>
              </w:rPr>
              <w:t>70</w:t>
            </w:r>
          </w:p>
        </w:tc>
        <w:tc>
          <w:tcPr>
            <w:tcW w:w="1580" w:type="dxa"/>
            <w:shd w:val="clear" w:color="auto" w:fill="auto"/>
            <w:noWrap/>
            <w:vAlign w:val="center"/>
          </w:tcPr>
          <w:p w14:paraId="5FE315AE" w14:textId="77777777" w:rsidR="00AE1194" w:rsidRPr="009F5A10" w:rsidRDefault="00AA56F7">
            <w:pPr>
              <w:pStyle w:val="afffe"/>
              <w:rPr>
                <w:rFonts w:eastAsia="楷体" w:cs="Times New Roman"/>
              </w:rPr>
            </w:pPr>
            <w:r w:rsidRPr="009F5A10">
              <w:rPr>
                <w:rFonts w:eastAsia="楷体" w:cs="Times New Roman"/>
              </w:rPr>
              <w:t>65</w:t>
            </w:r>
          </w:p>
        </w:tc>
        <w:tc>
          <w:tcPr>
            <w:tcW w:w="1120" w:type="dxa"/>
            <w:shd w:val="clear" w:color="auto" w:fill="auto"/>
            <w:noWrap/>
            <w:vAlign w:val="center"/>
          </w:tcPr>
          <w:p w14:paraId="25C3AFC5" w14:textId="77777777" w:rsidR="00AE1194" w:rsidRPr="009F5A10" w:rsidRDefault="00AA56F7">
            <w:pPr>
              <w:pStyle w:val="afffe"/>
              <w:rPr>
                <w:rFonts w:eastAsia="楷体" w:cs="Times New Roman"/>
              </w:rPr>
            </w:pPr>
            <w:r w:rsidRPr="009F5A10">
              <w:rPr>
                <w:rFonts w:eastAsia="楷体" w:cs="Times New Roman"/>
              </w:rPr>
              <w:t>40</w:t>
            </w:r>
          </w:p>
        </w:tc>
      </w:tr>
      <w:tr w:rsidR="00AE1194" w:rsidRPr="009F5A10" w14:paraId="5D6B5CC5" w14:textId="77777777">
        <w:trPr>
          <w:trHeight w:val="345"/>
        </w:trPr>
        <w:tc>
          <w:tcPr>
            <w:tcW w:w="704" w:type="dxa"/>
            <w:vMerge/>
            <w:vAlign w:val="center"/>
          </w:tcPr>
          <w:p w14:paraId="70B7D0E0" w14:textId="77777777" w:rsidR="00AE1194" w:rsidRPr="009F5A10" w:rsidRDefault="00AE1194">
            <w:pPr>
              <w:pStyle w:val="afffe"/>
              <w:rPr>
                <w:rFonts w:eastAsia="楷体" w:cs="Times New Roman"/>
              </w:rPr>
            </w:pPr>
          </w:p>
        </w:tc>
        <w:tc>
          <w:tcPr>
            <w:tcW w:w="1559" w:type="dxa"/>
            <w:shd w:val="clear" w:color="auto" w:fill="auto"/>
            <w:noWrap/>
            <w:vAlign w:val="center"/>
          </w:tcPr>
          <w:p w14:paraId="56D52519" w14:textId="77777777" w:rsidR="00AE1194" w:rsidRPr="009F5A10" w:rsidRDefault="00AA56F7">
            <w:pPr>
              <w:pStyle w:val="afffe"/>
              <w:rPr>
                <w:rFonts w:eastAsia="楷体" w:cs="Times New Roman"/>
              </w:rPr>
            </w:pPr>
            <w:r w:rsidRPr="009F5A10">
              <w:rPr>
                <w:rFonts w:eastAsia="楷体" w:cs="Times New Roman"/>
              </w:rPr>
              <w:t>一般商铺</w:t>
            </w:r>
          </w:p>
        </w:tc>
        <w:tc>
          <w:tcPr>
            <w:tcW w:w="1134" w:type="dxa"/>
            <w:shd w:val="clear" w:color="auto" w:fill="auto"/>
            <w:noWrap/>
            <w:vAlign w:val="center"/>
          </w:tcPr>
          <w:p w14:paraId="49FD1682" w14:textId="77777777" w:rsidR="00AE1194" w:rsidRPr="009F5A10" w:rsidRDefault="00AA56F7">
            <w:pPr>
              <w:pStyle w:val="afffe"/>
              <w:rPr>
                <w:rFonts w:eastAsia="楷体" w:cs="Times New Roman"/>
              </w:rPr>
            </w:pPr>
            <w:r w:rsidRPr="009F5A10">
              <w:rPr>
                <w:rFonts w:eastAsia="楷体" w:cs="Times New Roman"/>
              </w:rPr>
              <w:t>63</w:t>
            </w:r>
          </w:p>
        </w:tc>
        <w:tc>
          <w:tcPr>
            <w:tcW w:w="1560" w:type="dxa"/>
            <w:shd w:val="clear" w:color="auto" w:fill="auto"/>
            <w:noWrap/>
            <w:vAlign w:val="center"/>
          </w:tcPr>
          <w:p w14:paraId="0D555EAF" w14:textId="77777777" w:rsidR="00AE1194" w:rsidRPr="009F5A10" w:rsidRDefault="00AA56F7">
            <w:pPr>
              <w:pStyle w:val="afffe"/>
              <w:rPr>
                <w:rFonts w:eastAsia="楷体" w:cs="Times New Roman"/>
              </w:rPr>
            </w:pPr>
            <w:r w:rsidRPr="009F5A10">
              <w:rPr>
                <w:rFonts w:eastAsia="楷体" w:cs="Times New Roman"/>
              </w:rPr>
              <w:t>58</w:t>
            </w:r>
          </w:p>
        </w:tc>
        <w:tc>
          <w:tcPr>
            <w:tcW w:w="1843" w:type="dxa"/>
            <w:shd w:val="clear" w:color="auto" w:fill="auto"/>
            <w:noWrap/>
            <w:vAlign w:val="center"/>
          </w:tcPr>
          <w:p w14:paraId="1F1E10CE" w14:textId="77777777" w:rsidR="00AE1194" w:rsidRPr="009F5A10" w:rsidRDefault="00AA56F7">
            <w:pPr>
              <w:pStyle w:val="afffe"/>
              <w:rPr>
                <w:rFonts w:eastAsia="楷体" w:cs="Times New Roman"/>
              </w:rPr>
            </w:pPr>
            <w:r w:rsidRPr="009F5A10">
              <w:rPr>
                <w:rFonts w:eastAsia="楷体" w:cs="Times New Roman"/>
              </w:rPr>
              <w:t>70</w:t>
            </w:r>
          </w:p>
        </w:tc>
        <w:tc>
          <w:tcPr>
            <w:tcW w:w="1580" w:type="dxa"/>
            <w:shd w:val="clear" w:color="auto" w:fill="auto"/>
            <w:noWrap/>
            <w:vAlign w:val="center"/>
          </w:tcPr>
          <w:p w14:paraId="5F776F46" w14:textId="77777777" w:rsidR="00AE1194" w:rsidRPr="009F5A10" w:rsidRDefault="00AA56F7">
            <w:pPr>
              <w:pStyle w:val="afffe"/>
              <w:rPr>
                <w:rFonts w:eastAsia="楷体" w:cs="Times New Roman"/>
              </w:rPr>
            </w:pPr>
            <w:r w:rsidRPr="009F5A10">
              <w:rPr>
                <w:rFonts w:eastAsia="楷体" w:cs="Times New Roman"/>
              </w:rPr>
              <w:t>65</w:t>
            </w:r>
          </w:p>
        </w:tc>
        <w:tc>
          <w:tcPr>
            <w:tcW w:w="1120" w:type="dxa"/>
            <w:shd w:val="clear" w:color="auto" w:fill="auto"/>
            <w:noWrap/>
            <w:vAlign w:val="center"/>
          </w:tcPr>
          <w:p w14:paraId="03F4B25D" w14:textId="77777777" w:rsidR="00AE1194" w:rsidRPr="009F5A10" w:rsidRDefault="00AA56F7">
            <w:pPr>
              <w:pStyle w:val="afffe"/>
              <w:rPr>
                <w:rFonts w:eastAsia="楷体" w:cs="Times New Roman"/>
              </w:rPr>
            </w:pPr>
            <w:r w:rsidRPr="009F5A10">
              <w:rPr>
                <w:rFonts w:eastAsia="楷体" w:cs="Times New Roman"/>
              </w:rPr>
              <w:t>40</w:t>
            </w:r>
          </w:p>
        </w:tc>
      </w:tr>
      <w:tr w:rsidR="00AE1194" w:rsidRPr="009F5A10" w14:paraId="58FEBE02" w14:textId="77777777">
        <w:trPr>
          <w:trHeight w:val="360"/>
        </w:trPr>
        <w:tc>
          <w:tcPr>
            <w:tcW w:w="704" w:type="dxa"/>
            <w:vMerge w:val="restart"/>
            <w:shd w:val="clear" w:color="auto" w:fill="auto"/>
            <w:noWrap/>
            <w:vAlign w:val="center"/>
          </w:tcPr>
          <w:p w14:paraId="7AD2DA3D" w14:textId="77777777" w:rsidR="00AE1194" w:rsidRPr="009F5A10" w:rsidRDefault="00AA56F7">
            <w:pPr>
              <w:pStyle w:val="afffe"/>
              <w:rPr>
                <w:rFonts w:eastAsia="楷体" w:cs="Times New Roman"/>
              </w:rPr>
            </w:pPr>
            <w:r w:rsidRPr="009F5A10">
              <w:rPr>
                <w:rFonts w:eastAsia="楷体" w:cs="Times New Roman"/>
              </w:rPr>
              <w:t>B</w:t>
            </w:r>
            <w:r w:rsidRPr="009F5A10">
              <w:rPr>
                <w:rFonts w:eastAsia="楷体" w:cs="Times New Roman"/>
              </w:rPr>
              <w:t>类</w:t>
            </w:r>
          </w:p>
        </w:tc>
        <w:tc>
          <w:tcPr>
            <w:tcW w:w="1559" w:type="dxa"/>
            <w:shd w:val="clear" w:color="auto" w:fill="auto"/>
            <w:noWrap/>
            <w:vAlign w:val="center"/>
          </w:tcPr>
          <w:p w14:paraId="060B4CDA" w14:textId="77777777" w:rsidR="00AE1194" w:rsidRPr="009F5A10" w:rsidRDefault="00AA56F7">
            <w:pPr>
              <w:pStyle w:val="afffe"/>
              <w:rPr>
                <w:rFonts w:eastAsia="楷体" w:cs="Times New Roman"/>
              </w:rPr>
            </w:pPr>
            <w:r w:rsidRPr="009F5A10">
              <w:rPr>
                <w:rFonts w:eastAsia="楷体" w:cs="Times New Roman"/>
              </w:rPr>
              <w:t>大型百货店</w:t>
            </w:r>
          </w:p>
        </w:tc>
        <w:tc>
          <w:tcPr>
            <w:tcW w:w="1134" w:type="dxa"/>
            <w:shd w:val="clear" w:color="auto" w:fill="auto"/>
            <w:noWrap/>
            <w:vAlign w:val="center"/>
          </w:tcPr>
          <w:p w14:paraId="7A8FEFE1" w14:textId="77777777" w:rsidR="00AE1194" w:rsidRPr="009F5A10" w:rsidRDefault="00AA56F7">
            <w:pPr>
              <w:pStyle w:val="afffe"/>
              <w:rPr>
                <w:rFonts w:eastAsia="楷体" w:cs="Times New Roman"/>
              </w:rPr>
            </w:pPr>
            <w:r w:rsidRPr="009F5A10">
              <w:rPr>
                <w:rFonts w:eastAsia="楷体" w:cs="Times New Roman"/>
              </w:rPr>
              <w:t>131</w:t>
            </w:r>
          </w:p>
        </w:tc>
        <w:tc>
          <w:tcPr>
            <w:tcW w:w="1560" w:type="dxa"/>
            <w:shd w:val="clear" w:color="auto" w:fill="auto"/>
            <w:noWrap/>
            <w:vAlign w:val="center"/>
          </w:tcPr>
          <w:p w14:paraId="7EF27CC7" w14:textId="77777777" w:rsidR="00AE1194" w:rsidRPr="009F5A10" w:rsidRDefault="00AA56F7">
            <w:pPr>
              <w:pStyle w:val="afffe"/>
              <w:rPr>
                <w:rFonts w:eastAsia="楷体" w:cs="Times New Roman"/>
              </w:rPr>
            </w:pPr>
            <w:r w:rsidRPr="009F5A10">
              <w:rPr>
                <w:rFonts w:eastAsia="楷体" w:cs="Times New Roman"/>
              </w:rPr>
              <w:t>128</w:t>
            </w:r>
          </w:p>
        </w:tc>
        <w:tc>
          <w:tcPr>
            <w:tcW w:w="1843" w:type="dxa"/>
            <w:shd w:val="clear" w:color="auto" w:fill="auto"/>
            <w:noWrap/>
            <w:vAlign w:val="center"/>
          </w:tcPr>
          <w:p w14:paraId="37A9C9D1" w14:textId="77777777" w:rsidR="00AE1194" w:rsidRPr="009F5A10" w:rsidRDefault="00AA56F7">
            <w:pPr>
              <w:pStyle w:val="afffe"/>
              <w:rPr>
                <w:rFonts w:eastAsia="楷体" w:cs="Times New Roman"/>
              </w:rPr>
            </w:pPr>
            <w:r w:rsidRPr="009F5A10">
              <w:rPr>
                <w:rFonts w:eastAsia="楷体" w:cs="Times New Roman"/>
              </w:rPr>
              <w:t>170</w:t>
            </w:r>
          </w:p>
        </w:tc>
        <w:tc>
          <w:tcPr>
            <w:tcW w:w="1580" w:type="dxa"/>
            <w:shd w:val="clear" w:color="auto" w:fill="auto"/>
            <w:noWrap/>
            <w:vAlign w:val="center"/>
          </w:tcPr>
          <w:p w14:paraId="07B02395" w14:textId="77777777" w:rsidR="00AE1194" w:rsidRPr="009F5A10" w:rsidRDefault="00AA56F7">
            <w:pPr>
              <w:pStyle w:val="afffe"/>
              <w:rPr>
                <w:rFonts w:eastAsia="楷体" w:cs="Times New Roman"/>
              </w:rPr>
            </w:pPr>
            <w:r w:rsidRPr="009F5A10">
              <w:rPr>
                <w:rFonts w:eastAsia="楷体" w:cs="Times New Roman"/>
              </w:rPr>
              <w:t>190</w:t>
            </w:r>
          </w:p>
        </w:tc>
        <w:tc>
          <w:tcPr>
            <w:tcW w:w="1120" w:type="dxa"/>
            <w:shd w:val="clear" w:color="auto" w:fill="auto"/>
            <w:noWrap/>
            <w:vAlign w:val="center"/>
          </w:tcPr>
          <w:p w14:paraId="0B51B7A4" w14:textId="77777777" w:rsidR="00AE1194" w:rsidRPr="009F5A10" w:rsidRDefault="00AA56F7">
            <w:pPr>
              <w:pStyle w:val="afffe"/>
              <w:rPr>
                <w:rFonts w:eastAsia="楷体" w:cs="Times New Roman"/>
              </w:rPr>
            </w:pPr>
            <w:r w:rsidRPr="009F5A10">
              <w:rPr>
                <w:rFonts w:eastAsia="楷体" w:cs="Times New Roman"/>
              </w:rPr>
              <w:t>70</w:t>
            </w:r>
          </w:p>
        </w:tc>
      </w:tr>
      <w:tr w:rsidR="00AE1194" w:rsidRPr="009F5A10" w14:paraId="0BFB8C79" w14:textId="77777777">
        <w:trPr>
          <w:trHeight w:val="360"/>
        </w:trPr>
        <w:tc>
          <w:tcPr>
            <w:tcW w:w="704" w:type="dxa"/>
            <w:vMerge/>
            <w:vAlign w:val="center"/>
          </w:tcPr>
          <w:p w14:paraId="3FCC2BBE" w14:textId="77777777" w:rsidR="00AE1194" w:rsidRPr="009F5A10" w:rsidRDefault="00AE1194">
            <w:pPr>
              <w:pStyle w:val="afffe"/>
              <w:rPr>
                <w:rFonts w:eastAsia="楷体" w:cs="Times New Roman"/>
              </w:rPr>
            </w:pPr>
          </w:p>
        </w:tc>
        <w:tc>
          <w:tcPr>
            <w:tcW w:w="1559" w:type="dxa"/>
            <w:shd w:val="clear" w:color="auto" w:fill="auto"/>
            <w:noWrap/>
            <w:vAlign w:val="center"/>
          </w:tcPr>
          <w:p w14:paraId="16B6E9C6" w14:textId="77777777" w:rsidR="00AE1194" w:rsidRPr="009F5A10" w:rsidRDefault="00AA56F7">
            <w:pPr>
              <w:pStyle w:val="afffe"/>
              <w:rPr>
                <w:rFonts w:eastAsia="楷体" w:cs="Times New Roman"/>
              </w:rPr>
            </w:pPr>
            <w:r w:rsidRPr="009F5A10">
              <w:rPr>
                <w:rFonts w:eastAsia="楷体" w:cs="Times New Roman"/>
              </w:rPr>
              <w:t>大型购物中心</w:t>
            </w:r>
          </w:p>
        </w:tc>
        <w:tc>
          <w:tcPr>
            <w:tcW w:w="1134" w:type="dxa"/>
            <w:shd w:val="clear" w:color="auto" w:fill="auto"/>
            <w:noWrap/>
            <w:vAlign w:val="center"/>
          </w:tcPr>
          <w:p w14:paraId="02330AEE" w14:textId="77777777" w:rsidR="00AE1194" w:rsidRPr="009F5A10" w:rsidRDefault="00AA56F7">
            <w:pPr>
              <w:pStyle w:val="afffe"/>
              <w:rPr>
                <w:rFonts w:eastAsia="楷体" w:cs="Times New Roman"/>
              </w:rPr>
            </w:pPr>
            <w:r w:rsidRPr="009F5A10">
              <w:rPr>
                <w:rFonts w:eastAsia="楷体" w:cs="Times New Roman"/>
              </w:rPr>
              <w:t>167</w:t>
            </w:r>
          </w:p>
        </w:tc>
        <w:tc>
          <w:tcPr>
            <w:tcW w:w="1560" w:type="dxa"/>
            <w:shd w:val="clear" w:color="auto" w:fill="auto"/>
            <w:noWrap/>
            <w:vAlign w:val="center"/>
          </w:tcPr>
          <w:p w14:paraId="7B36F033" w14:textId="77777777" w:rsidR="00AE1194" w:rsidRPr="009F5A10" w:rsidRDefault="00AA56F7">
            <w:pPr>
              <w:pStyle w:val="afffe"/>
              <w:rPr>
                <w:rFonts w:eastAsia="楷体" w:cs="Times New Roman"/>
              </w:rPr>
            </w:pPr>
            <w:r w:rsidRPr="009F5A10">
              <w:rPr>
                <w:rFonts w:eastAsia="楷体" w:cs="Times New Roman"/>
              </w:rPr>
              <w:t>167</w:t>
            </w:r>
          </w:p>
        </w:tc>
        <w:tc>
          <w:tcPr>
            <w:tcW w:w="1843" w:type="dxa"/>
            <w:shd w:val="clear" w:color="auto" w:fill="auto"/>
            <w:noWrap/>
            <w:vAlign w:val="center"/>
          </w:tcPr>
          <w:p w14:paraId="05A9C706" w14:textId="77777777" w:rsidR="00AE1194" w:rsidRPr="009F5A10" w:rsidRDefault="00AA56F7">
            <w:pPr>
              <w:pStyle w:val="afffe"/>
              <w:rPr>
                <w:rFonts w:eastAsia="楷体" w:cs="Times New Roman"/>
              </w:rPr>
            </w:pPr>
            <w:r w:rsidRPr="009F5A10">
              <w:rPr>
                <w:rFonts w:eastAsia="楷体" w:cs="Times New Roman"/>
              </w:rPr>
              <w:t>210</w:t>
            </w:r>
          </w:p>
        </w:tc>
        <w:tc>
          <w:tcPr>
            <w:tcW w:w="1580" w:type="dxa"/>
            <w:shd w:val="clear" w:color="auto" w:fill="auto"/>
            <w:noWrap/>
            <w:vAlign w:val="center"/>
          </w:tcPr>
          <w:p w14:paraId="5D44EA59" w14:textId="77777777" w:rsidR="00AE1194" w:rsidRPr="009F5A10" w:rsidRDefault="00AA56F7">
            <w:pPr>
              <w:pStyle w:val="afffe"/>
              <w:rPr>
                <w:rFonts w:eastAsia="楷体" w:cs="Times New Roman"/>
              </w:rPr>
            </w:pPr>
            <w:r w:rsidRPr="009F5A10">
              <w:rPr>
                <w:rFonts w:eastAsia="楷体" w:cs="Times New Roman"/>
              </w:rPr>
              <w:t>245</w:t>
            </w:r>
          </w:p>
        </w:tc>
        <w:tc>
          <w:tcPr>
            <w:tcW w:w="1120" w:type="dxa"/>
            <w:shd w:val="clear" w:color="auto" w:fill="auto"/>
            <w:noWrap/>
            <w:vAlign w:val="center"/>
          </w:tcPr>
          <w:p w14:paraId="37DF48E0" w14:textId="77777777" w:rsidR="00AE1194" w:rsidRPr="009F5A10" w:rsidRDefault="00AA56F7">
            <w:pPr>
              <w:pStyle w:val="afffe"/>
              <w:rPr>
                <w:rFonts w:eastAsia="楷体" w:cs="Times New Roman"/>
              </w:rPr>
            </w:pPr>
            <w:r w:rsidRPr="009F5A10">
              <w:rPr>
                <w:rFonts w:eastAsia="楷体" w:cs="Times New Roman"/>
              </w:rPr>
              <w:t>70</w:t>
            </w:r>
          </w:p>
        </w:tc>
      </w:tr>
      <w:tr w:rsidR="00AE1194" w:rsidRPr="009F5A10" w14:paraId="01EEF837" w14:textId="77777777">
        <w:trPr>
          <w:trHeight w:val="360"/>
        </w:trPr>
        <w:tc>
          <w:tcPr>
            <w:tcW w:w="704" w:type="dxa"/>
            <w:vMerge/>
            <w:vAlign w:val="center"/>
          </w:tcPr>
          <w:p w14:paraId="4C48C24B" w14:textId="77777777" w:rsidR="00AE1194" w:rsidRPr="009F5A10" w:rsidRDefault="00AE1194">
            <w:pPr>
              <w:pStyle w:val="afffe"/>
              <w:rPr>
                <w:rFonts w:eastAsia="楷体" w:cs="Times New Roman"/>
              </w:rPr>
            </w:pPr>
          </w:p>
        </w:tc>
        <w:tc>
          <w:tcPr>
            <w:tcW w:w="1559" w:type="dxa"/>
            <w:shd w:val="clear" w:color="auto" w:fill="auto"/>
            <w:noWrap/>
            <w:vAlign w:val="center"/>
          </w:tcPr>
          <w:p w14:paraId="1E5283E6" w14:textId="77777777" w:rsidR="00AE1194" w:rsidRPr="009F5A10" w:rsidRDefault="00AA56F7">
            <w:pPr>
              <w:pStyle w:val="afffe"/>
              <w:rPr>
                <w:rFonts w:eastAsia="楷体" w:cs="Times New Roman"/>
              </w:rPr>
            </w:pPr>
            <w:r w:rsidRPr="009F5A10">
              <w:rPr>
                <w:rFonts w:eastAsia="楷体" w:cs="Times New Roman"/>
              </w:rPr>
              <w:t>大型超市</w:t>
            </w:r>
          </w:p>
        </w:tc>
        <w:tc>
          <w:tcPr>
            <w:tcW w:w="1134" w:type="dxa"/>
            <w:shd w:val="clear" w:color="auto" w:fill="auto"/>
            <w:noWrap/>
            <w:vAlign w:val="center"/>
          </w:tcPr>
          <w:p w14:paraId="5E9AE16D" w14:textId="77777777" w:rsidR="00AE1194" w:rsidRPr="009F5A10" w:rsidRDefault="00AA56F7">
            <w:pPr>
              <w:pStyle w:val="afffe"/>
              <w:rPr>
                <w:rFonts w:eastAsia="楷体" w:cs="Times New Roman"/>
              </w:rPr>
            </w:pPr>
            <w:r w:rsidRPr="009F5A10">
              <w:rPr>
                <w:rFonts w:eastAsia="楷体" w:cs="Times New Roman"/>
              </w:rPr>
              <w:t>151</w:t>
            </w:r>
          </w:p>
        </w:tc>
        <w:tc>
          <w:tcPr>
            <w:tcW w:w="1560" w:type="dxa"/>
            <w:shd w:val="clear" w:color="auto" w:fill="auto"/>
            <w:noWrap/>
            <w:vAlign w:val="center"/>
          </w:tcPr>
          <w:p w14:paraId="76C6E863" w14:textId="77777777" w:rsidR="00AE1194" w:rsidRPr="009F5A10" w:rsidRDefault="00AA56F7">
            <w:pPr>
              <w:pStyle w:val="afffe"/>
              <w:rPr>
                <w:rFonts w:eastAsia="楷体" w:cs="Times New Roman"/>
              </w:rPr>
            </w:pPr>
            <w:r w:rsidRPr="009F5A10">
              <w:rPr>
                <w:rFonts w:eastAsia="楷体" w:cs="Times New Roman"/>
              </w:rPr>
              <w:t>150</w:t>
            </w:r>
          </w:p>
        </w:tc>
        <w:tc>
          <w:tcPr>
            <w:tcW w:w="1843" w:type="dxa"/>
            <w:shd w:val="clear" w:color="auto" w:fill="auto"/>
            <w:noWrap/>
            <w:vAlign w:val="center"/>
          </w:tcPr>
          <w:p w14:paraId="47CE1D58" w14:textId="77777777" w:rsidR="00AE1194" w:rsidRPr="009F5A10" w:rsidRDefault="00AA56F7">
            <w:pPr>
              <w:pStyle w:val="afffe"/>
              <w:rPr>
                <w:rFonts w:eastAsia="楷体" w:cs="Times New Roman"/>
              </w:rPr>
            </w:pPr>
            <w:r w:rsidRPr="009F5A10">
              <w:rPr>
                <w:rFonts w:eastAsia="楷体" w:cs="Times New Roman"/>
              </w:rPr>
              <w:t>180</w:t>
            </w:r>
          </w:p>
        </w:tc>
        <w:tc>
          <w:tcPr>
            <w:tcW w:w="1580" w:type="dxa"/>
            <w:shd w:val="clear" w:color="auto" w:fill="auto"/>
            <w:noWrap/>
            <w:vAlign w:val="center"/>
          </w:tcPr>
          <w:p w14:paraId="49488AB7" w14:textId="77777777" w:rsidR="00AE1194" w:rsidRPr="009F5A10" w:rsidRDefault="00AA56F7">
            <w:pPr>
              <w:pStyle w:val="afffe"/>
              <w:rPr>
                <w:rFonts w:eastAsia="楷体" w:cs="Times New Roman"/>
              </w:rPr>
            </w:pPr>
            <w:r w:rsidRPr="009F5A10">
              <w:rPr>
                <w:rFonts w:eastAsia="楷体" w:cs="Times New Roman"/>
              </w:rPr>
              <w:t>240</w:t>
            </w:r>
          </w:p>
        </w:tc>
        <w:tc>
          <w:tcPr>
            <w:tcW w:w="1120" w:type="dxa"/>
            <w:shd w:val="clear" w:color="auto" w:fill="auto"/>
            <w:noWrap/>
            <w:vAlign w:val="center"/>
          </w:tcPr>
          <w:p w14:paraId="7EFE6ED6" w14:textId="77777777" w:rsidR="00AE1194" w:rsidRPr="009F5A10" w:rsidRDefault="00AA56F7">
            <w:pPr>
              <w:pStyle w:val="afffe"/>
              <w:rPr>
                <w:rFonts w:eastAsia="楷体" w:cs="Times New Roman"/>
              </w:rPr>
            </w:pPr>
            <w:r w:rsidRPr="009F5A10">
              <w:rPr>
                <w:rFonts w:eastAsia="楷体" w:cs="Times New Roman"/>
              </w:rPr>
              <w:t>80</w:t>
            </w:r>
          </w:p>
        </w:tc>
      </w:tr>
    </w:tbl>
    <w:p w14:paraId="47B4FBD2" w14:textId="77777777" w:rsidR="00AE1194" w:rsidRPr="009F5A10" w:rsidRDefault="00AA56F7">
      <w:pPr>
        <w:ind w:firstLineChars="0" w:firstLine="0"/>
        <w:jc w:val="center"/>
      </w:pPr>
      <w:r w:rsidRPr="009F5A10">
        <w:rPr>
          <w:rFonts w:eastAsia="楷体" w:hint="eastAsia"/>
        </w:rPr>
        <w:t>表</w:t>
      </w:r>
      <w:r w:rsidRPr="009F5A10">
        <w:rPr>
          <w:rFonts w:eastAsia="楷体"/>
        </w:rPr>
        <w:t xml:space="preserve"> </w:t>
      </w:r>
      <w:r w:rsidRPr="009F5A10">
        <w:rPr>
          <w:rFonts w:eastAsia="楷体"/>
        </w:rPr>
        <w:fldChar w:fldCharType="begin"/>
      </w:r>
      <w:r w:rsidRPr="009F5A10">
        <w:rPr>
          <w:rFonts w:eastAsia="楷体"/>
        </w:rPr>
        <w:instrText xml:space="preserve"> SEQ </w:instrText>
      </w:r>
      <w:r w:rsidRPr="009F5A10">
        <w:rPr>
          <w:rFonts w:eastAsia="楷体" w:hint="eastAsia"/>
        </w:rPr>
        <w:instrText>表</w:instrText>
      </w:r>
      <w:r w:rsidRPr="009F5A10">
        <w:rPr>
          <w:rFonts w:eastAsia="楷体"/>
        </w:rPr>
        <w:instrText xml:space="preserve"> \* ARABIC </w:instrText>
      </w:r>
      <w:r w:rsidRPr="009F5A10">
        <w:rPr>
          <w:rFonts w:eastAsia="楷体"/>
        </w:rPr>
        <w:fldChar w:fldCharType="separate"/>
      </w:r>
      <w:r w:rsidRPr="009F5A10">
        <w:rPr>
          <w:rFonts w:eastAsia="楷体"/>
        </w:rPr>
        <w:t>16</w:t>
      </w:r>
      <w:r w:rsidRPr="009F5A10">
        <w:rPr>
          <w:rFonts w:eastAsia="楷体"/>
        </w:rPr>
        <w:fldChar w:fldCharType="end"/>
      </w:r>
      <w:r w:rsidRPr="009F5A10">
        <w:rPr>
          <w:rFonts w:eastAsia="楷体"/>
        </w:rPr>
        <w:t xml:space="preserve"> </w:t>
      </w:r>
      <w:r w:rsidRPr="009F5A10">
        <w:rPr>
          <w:rFonts w:eastAsia="楷体" w:hint="eastAsia"/>
        </w:rPr>
        <w:t>医院</w:t>
      </w:r>
      <w:r w:rsidRPr="009F5A10">
        <w:rPr>
          <w:rFonts w:eastAsia="楷体"/>
        </w:rPr>
        <w:t>建筑能耗指标基准值（</w:t>
      </w:r>
      <w:r w:rsidRPr="009F5A10">
        <w:rPr>
          <w:rFonts w:eastAsia="楷体"/>
        </w:rPr>
        <w:t>kWh/</w:t>
      </w:r>
      <w:r w:rsidRPr="009F5A10">
        <w:rPr>
          <w:rFonts w:eastAsia="楷体"/>
        </w:rPr>
        <w:t>（</w:t>
      </w:r>
      <w:r w:rsidRPr="009F5A10">
        <w:rPr>
          <w:rFonts w:eastAsia="楷体"/>
        </w:rPr>
        <w:t>m</w:t>
      </w:r>
      <w:r w:rsidRPr="009F5A10">
        <w:rPr>
          <w:rFonts w:eastAsia="楷体"/>
          <w:vertAlign w:val="superscript"/>
        </w:rPr>
        <w:t>2</w:t>
      </w:r>
      <w:r w:rsidRPr="009F5A10">
        <w:rPr>
          <w:rFonts w:eastAsia="楷体"/>
        </w:rPr>
        <w:t xml:space="preserve"> a</w:t>
      </w:r>
      <w:r w:rsidRPr="009F5A10">
        <w:rPr>
          <w:rFonts w:eastAsia="楷体"/>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1442"/>
        <w:gridCol w:w="1442"/>
        <w:gridCol w:w="1476"/>
        <w:gridCol w:w="1476"/>
        <w:gridCol w:w="1442"/>
      </w:tblGrid>
      <w:tr w:rsidR="00AE1194" w:rsidRPr="009F5A10" w14:paraId="06B53B27" w14:textId="77777777">
        <w:trPr>
          <w:trHeight w:val="285"/>
        </w:trPr>
        <w:tc>
          <w:tcPr>
            <w:tcW w:w="827" w:type="pct"/>
            <w:shd w:val="clear" w:color="auto" w:fill="auto"/>
            <w:noWrap/>
            <w:vAlign w:val="bottom"/>
          </w:tcPr>
          <w:p w14:paraId="052D76B8" w14:textId="77777777" w:rsidR="00AE1194" w:rsidRPr="009F5A10" w:rsidRDefault="00AA56F7">
            <w:pPr>
              <w:pStyle w:val="afffe"/>
            </w:pPr>
            <w:r w:rsidRPr="009F5A10">
              <w:rPr>
                <w:rFonts w:hint="eastAsia"/>
              </w:rPr>
              <w:t>建筑分类</w:t>
            </w:r>
          </w:p>
        </w:tc>
        <w:tc>
          <w:tcPr>
            <w:tcW w:w="827" w:type="pct"/>
            <w:shd w:val="clear" w:color="auto" w:fill="auto"/>
            <w:noWrap/>
            <w:vAlign w:val="bottom"/>
          </w:tcPr>
          <w:p w14:paraId="3C3029A4" w14:textId="77777777" w:rsidR="00AE1194" w:rsidRPr="009F5A10" w:rsidRDefault="00AA56F7">
            <w:pPr>
              <w:pStyle w:val="afffe"/>
            </w:pPr>
            <w:r w:rsidRPr="009F5A10">
              <w:rPr>
                <w:rFonts w:hint="eastAsia"/>
              </w:rPr>
              <w:t>严寒地区</w:t>
            </w:r>
          </w:p>
        </w:tc>
        <w:tc>
          <w:tcPr>
            <w:tcW w:w="827" w:type="pct"/>
            <w:shd w:val="clear" w:color="auto" w:fill="auto"/>
            <w:noWrap/>
            <w:vAlign w:val="bottom"/>
          </w:tcPr>
          <w:p w14:paraId="1EBA4648" w14:textId="77777777" w:rsidR="00AE1194" w:rsidRPr="009F5A10" w:rsidRDefault="00AA56F7">
            <w:pPr>
              <w:pStyle w:val="afffe"/>
            </w:pPr>
            <w:r w:rsidRPr="009F5A10">
              <w:rPr>
                <w:rFonts w:hint="eastAsia"/>
              </w:rPr>
              <w:t>寒冷地区</w:t>
            </w:r>
          </w:p>
        </w:tc>
        <w:tc>
          <w:tcPr>
            <w:tcW w:w="846" w:type="pct"/>
            <w:shd w:val="clear" w:color="auto" w:fill="auto"/>
            <w:noWrap/>
            <w:vAlign w:val="bottom"/>
          </w:tcPr>
          <w:p w14:paraId="6B26F97E" w14:textId="77777777" w:rsidR="00AE1194" w:rsidRPr="009F5A10" w:rsidRDefault="00AA56F7">
            <w:pPr>
              <w:pStyle w:val="afffe"/>
            </w:pPr>
            <w:r w:rsidRPr="009F5A10">
              <w:rPr>
                <w:rFonts w:hint="eastAsia"/>
              </w:rPr>
              <w:t>夏热冬冷地区</w:t>
            </w:r>
          </w:p>
        </w:tc>
        <w:tc>
          <w:tcPr>
            <w:tcW w:w="846" w:type="pct"/>
            <w:shd w:val="clear" w:color="auto" w:fill="auto"/>
            <w:noWrap/>
            <w:vAlign w:val="bottom"/>
          </w:tcPr>
          <w:p w14:paraId="513E3F99" w14:textId="77777777" w:rsidR="00AE1194" w:rsidRPr="009F5A10" w:rsidRDefault="00AA56F7">
            <w:pPr>
              <w:pStyle w:val="afffe"/>
            </w:pPr>
            <w:r w:rsidRPr="009F5A10">
              <w:rPr>
                <w:rFonts w:hint="eastAsia"/>
              </w:rPr>
              <w:t>夏热冬暖地区</w:t>
            </w:r>
          </w:p>
        </w:tc>
        <w:tc>
          <w:tcPr>
            <w:tcW w:w="827" w:type="pct"/>
            <w:shd w:val="clear" w:color="auto" w:fill="auto"/>
            <w:noWrap/>
            <w:vAlign w:val="bottom"/>
          </w:tcPr>
          <w:p w14:paraId="5C1AAEEA" w14:textId="77777777" w:rsidR="00AE1194" w:rsidRPr="009F5A10" w:rsidRDefault="00AA56F7">
            <w:pPr>
              <w:pStyle w:val="afffe"/>
            </w:pPr>
            <w:r w:rsidRPr="009F5A10">
              <w:rPr>
                <w:rFonts w:hint="eastAsia"/>
              </w:rPr>
              <w:t>温和地区</w:t>
            </w:r>
          </w:p>
        </w:tc>
      </w:tr>
      <w:tr w:rsidR="00AE1194" w:rsidRPr="009F5A10" w14:paraId="63EFCE16" w14:textId="77777777">
        <w:trPr>
          <w:trHeight w:val="285"/>
        </w:trPr>
        <w:tc>
          <w:tcPr>
            <w:tcW w:w="827" w:type="pct"/>
            <w:shd w:val="clear" w:color="auto" w:fill="auto"/>
            <w:noWrap/>
            <w:vAlign w:val="bottom"/>
          </w:tcPr>
          <w:p w14:paraId="71AAE91C" w14:textId="77777777" w:rsidR="00AE1194" w:rsidRPr="009F5A10" w:rsidRDefault="00AA56F7">
            <w:pPr>
              <w:pStyle w:val="afffe"/>
            </w:pPr>
            <w:r w:rsidRPr="009F5A10">
              <w:rPr>
                <w:rFonts w:hint="eastAsia"/>
              </w:rPr>
              <w:t>三级医院</w:t>
            </w:r>
          </w:p>
        </w:tc>
        <w:tc>
          <w:tcPr>
            <w:tcW w:w="827" w:type="pct"/>
            <w:shd w:val="clear" w:color="auto" w:fill="auto"/>
            <w:noWrap/>
          </w:tcPr>
          <w:p w14:paraId="44BDBBE0" w14:textId="77777777" w:rsidR="00AE1194" w:rsidRPr="009F5A10" w:rsidRDefault="00AA56F7">
            <w:pPr>
              <w:pStyle w:val="afffe"/>
            </w:pPr>
            <w:r w:rsidRPr="009F5A10">
              <w:t>210</w:t>
            </w:r>
          </w:p>
        </w:tc>
        <w:tc>
          <w:tcPr>
            <w:tcW w:w="827" w:type="pct"/>
            <w:shd w:val="clear" w:color="auto" w:fill="auto"/>
            <w:noWrap/>
          </w:tcPr>
          <w:p w14:paraId="3DDD5F03" w14:textId="77777777" w:rsidR="00AE1194" w:rsidRPr="009F5A10" w:rsidRDefault="00AA56F7">
            <w:pPr>
              <w:pStyle w:val="afffe"/>
            </w:pPr>
            <w:r w:rsidRPr="009F5A10">
              <w:t>220</w:t>
            </w:r>
          </w:p>
        </w:tc>
        <w:tc>
          <w:tcPr>
            <w:tcW w:w="846" w:type="pct"/>
            <w:shd w:val="clear" w:color="auto" w:fill="auto"/>
            <w:noWrap/>
          </w:tcPr>
          <w:p w14:paraId="7092B95F" w14:textId="77777777" w:rsidR="00AE1194" w:rsidRPr="009F5A10" w:rsidRDefault="00AA56F7">
            <w:pPr>
              <w:pStyle w:val="afffe"/>
            </w:pPr>
            <w:r w:rsidRPr="009F5A10">
              <w:t>250</w:t>
            </w:r>
          </w:p>
        </w:tc>
        <w:tc>
          <w:tcPr>
            <w:tcW w:w="846" w:type="pct"/>
            <w:shd w:val="clear" w:color="auto" w:fill="auto"/>
            <w:noWrap/>
          </w:tcPr>
          <w:p w14:paraId="47DE760F" w14:textId="77777777" w:rsidR="00AE1194" w:rsidRPr="009F5A10" w:rsidRDefault="00AA56F7">
            <w:pPr>
              <w:pStyle w:val="afffe"/>
            </w:pPr>
            <w:r w:rsidRPr="009F5A10">
              <w:t>270</w:t>
            </w:r>
          </w:p>
        </w:tc>
        <w:tc>
          <w:tcPr>
            <w:tcW w:w="827" w:type="pct"/>
            <w:shd w:val="clear" w:color="auto" w:fill="auto"/>
            <w:noWrap/>
          </w:tcPr>
          <w:p w14:paraId="3C6403BA" w14:textId="77777777" w:rsidR="00AE1194" w:rsidRPr="009F5A10" w:rsidRDefault="00AA56F7">
            <w:pPr>
              <w:pStyle w:val="afffe"/>
            </w:pPr>
            <w:r w:rsidRPr="009F5A10">
              <w:t>160</w:t>
            </w:r>
          </w:p>
        </w:tc>
      </w:tr>
      <w:tr w:rsidR="00AE1194" w:rsidRPr="009F5A10" w14:paraId="658D712D" w14:textId="77777777">
        <w:trPr>
          <w:trHeight w:val="285"/>
        </w:trPr>
        <w:tc>
          <w:tcPr>
            <w:tcW w:w="827" w:type="pct"/>
            <w:shd w:val="clear" w:color="auto" w:fill="auto"/>
            <w:noWrap/>
            <w:vAlign w:val="bottom"/>
          </w:tcPr>
          <w:p w14:paraId="01C201D4" w14:textId="77777777" w:rsidR="00AE1194" w:rsidRPr="009F5A10" w:rsidRDefault="00AA56F7">
            <w:pPr>
              <w:pStyle w:val="afffe"/>
            </w:pPr>
            <w:r w:rsidRPr="009F5A10">
              <w:rPr>
                <w:rFonts w:hint="eastAsia"/>
              </w:rPr>
              <w:t>二级医院</w:t>
            </w:r>
          </w:p>
        </w:tc>
        <w:tc>
          <w:tcPr>
            <w:tcW w:w="827" w:type="pct"/>
            <w:shd w:val="clear" w:color="auto" w:fill="auto"/>
            <w:noWrap/>
          </w:tcPr>
          <w:p w14:paraId="0ACCE1B5" w14:textId="77777777" w:rsidR="00AE1194" w:rsidRPr="009F5A10" w:rsidRDefault="00AA56F7">
            <w:pPr>
              <w:pStyle w:val="afffe"/>
            </w:pPr>
            <w:r w:rsidRPr="009F5A10">
              <w:t>130</w:t>
            </w:r>
          </w:p>
        </w:tc>
        <w:tc>
          <w:tcPr>
            <w:tcW w:w="827" w:type="pct"/>
            <w:shd w:val="clear" w:color="auto" w:fill="auto"/>
            <w:noWrap/>
          </w:tcPr>
          <w:p w14:paraId="70FB9F5D" w14:textId="77777777" w:rsidR="00AE1194" w:rsidRPr="009F5A10" w:rsidRDefault="00AA56F7">
            <w:pPr>
              <w:pStyle w:val="afffe"/>
            </w:pPr>
            <w:r w:rsidRPr="009F5A10">
              <w:t>135</w:t>
            </w:r>
          </w:p>
        </w:tc>
        <w:tc>
          <w:tcPr>
            <w:tcW w:w="846" w:type="pct"/>
            <w:shd w:val="clear" w:color="auto" w:fill="auto"/>
            <w:noWrap/>
          </w:tcPr>
          <w:p w14:paraId="001DB5FB" w14:textId="77777777" w:rsidR="00AE1194" w:rsidRPr="009F5A10" w:rsidRDefault="00AA56F7">
            <w:pPr>
              <w:pStyle w:val="afffe"/>
            </w:pPr>
            <w:r w:rsidRPr="009F5A10">
              <w:t>165</w:t>
            </w:r>
          </w:p>
        </w:tc>
        <w:tc>
          <w:tcPr>
            <w:tcW w:w="846" w:type="pct"/>
            <w:shd w:val="clear" w:color="auto" w:fill="auto"/>
            <w:noWrap/>
          </w:tcPr>
          <w:p w14:paraId="0EDB047A" w14:textId="77777777" w:rsidR="00AE1194" w:rsidRPr="009F5A10" w:rsidRDefault="00AA56F7">
            <w:pPr>
              <w:pStyle w:val="afffe"/>
            </w:pPr>
            <w:r w:rsidRPr="009F5A10">
              <w:t>180</w:t>
            </w:r>
          </w:p>
        </w:tc>
        <w:tc>
          <w:tcPr>
            <w:tcW w:w="827" w:type="pct"/>
            <w:shd w:val="clear" w:color="auto" w:fill="auto"/>
            <w:noWrap/>
          </w:tcPr>
          <w:p w14:paraId="034768D5" w14:textId="77777777" w:rsidR="00AE1194" w:rsidRPr="009F5A10" w:rsidRDefault="00AA56F7">
            <w:pPr>
              <w:pStyle w:val="afffe"/>
            </w:pPr>
            <w:r w:rsidRPr="009F5A10">
              <w:t>110</w:t>
            </w:r>
          </w:p>
        </w:tc>
      </w:tr>
    </w:tbl>
    <w:p w14:paraId="51928F48" w14:textId="77777777" w:rsidR="00AE1194" w:rsidRPr="009F5A10" w:rsidRDefault="00AA56F7">
      <w:pPr>
        <w:pStyle w:val="aa"/>
        <w:keepNext/>
      </w:pPr>
      <w:r w:rsidRPr="009F5A10">
        <w:rPr>
          <w:rFonts w:hint="eastAsia"/>
          <w:kern w:val="0"/>
          <w:szCs w:val="34"/>
        </w:rPr>
        <w:lastRenderedPageBreak/>
        <w:t>表</w:t>
      </w:r>
      <w:r w:rsidRPr="009F5A10">
        <w:rPr>
          <w:kern w:val="0"/>
          <w:szCs w:val="34"/>
        </w:rPr>
        <w:t xml:space="preserve"> </w:t>
      </w:r>
      <w:r w:rsidRPr="009F5A10">
        <w:rPr>
          <w:kern w:val="0"/>
          <w:szCs w:val="34"/>
        </w:rPr>
        <w:fldChar w:fldCharType="begin"/>
      </w:r>
      <w:r w:rsidRPr="009F5A10">
        <w:rPr>
          <w:kern w:val="0"/>
          <w:szCs w:val="34"/>
        </w:rPr>
        <w:instrText xml:space="preserve"> SEQ </w:instrText>
      </w:r>
      <w:r w:rsidRPr="009F5A10">
        <w:rPr>
          <w:rFonts w:hint="eastAsia"/>
          <w:kern w:val="0"/>
          <w:szCs w:val="34"/>
        </w:rPr>
        <w:instrText>表</w:instrText>
      </w:r>
      <w:r w:rsidRPr="009F5A10">
        <w:rPr>
          <w:kern w:val="0"/>
          <w:szCs w:val="34"/>
        </w:rPr>
        <w:instrText xml:space="preserve"> \* ARABIC </w:instrText>
      </w:r>
      <w:r w:rsidRPr="009F5A10">
        <w:rPr>
          <w:kern w:val="0"/>
          <w:szCs w:val="34"/>
        </w:rPr>
        <w:fldChar w:fldCharType="separate"/>
      </w:r>
      <w:r w:rsidRPr="009F5A10">
        <w:rPr>
          <w:kern w:val="0"/>
          <w:szCs w:val="34"/>
        </w:rPr>
        <w:t>17</w:t>
      </w:r>
      <w:r w:rsidRPr="009F5A10">
        <w:rPr>
          <w:kern w:val="0"/>
          <w:szCs w:val="34"/>
        </w:rPr>
        <w:fldChar w:fldCharType="end"/>
      </w:r>
      <w:r w:rsidRPr="009F5A10">
        <w:rPr>
          <w:kern w:val="0"/>
          <w:szCs w:val="34"/>
        </w:rPr>
        <w:t xml:space="preserve"> </w:t>
      </w:r>
      <w:r w:rsidRPr="009F5A10">
        <w:rPr>
          <w:rFonts w:hint="eastAsia"/>
          <w:kern w:val="0"/>
          <w:szCs w:val="34"/>
        </w:rPr>
        <w:t>学校</w:t>
      </w:r>
      <w:r w:rsidRPr="009F5A10">
        <w:t>建筑能耗指标基准值（</w:t>
      </w:r>
      <w:r w:rsidRPr="009F5A10">
        <w:t>kWh/</w:t>
      </w:r>
      <w:r w:rsidRPr="009F5A10">
        <w:t>（</w:t>
      </w:r>
      <w:r w:rsidRPr="009F5A10">
        <w:t>m</w:t>
      </w:r>
      <w:r w:rsidRPr="009F5A10">
        <w:rPr>
          <w:vertAlign w:val="superscript"/>
        </w:rPr>
        <w:t>2</w:t>
      </w:r>
      <w:r w:rsidRPr="009F5A10">
        <w:t xml:space="preserve"> a</w:t>
      </w:r>
      <w:r w:rsidRPr="009F5A10">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1056"/>
        <w:gridCol w:w="1056"/>
        <w:gridCol w:w="1476"/>
        <w:gridCol w:w="1476"/>
        <w:gridCol w:w="1056"/>
      </w:tblGrid>
      <w:tr w:rsidR="00AE1194" w:rsidRPr="009F5A10" w14:paraId="7B3BD575" w14:textId="77777777">
        <w:trPr>
          <w:trHeight w:val="285"/>
          <w:jc w:val="center"/>
        </w:trPr>
        <w:tc>
          <w:tcPr>
            <w:tcW w:w="0" w:type="auto"/>
            <w:shd w:val="clear" w:color="auto" w:fill="auto"/>
            <w:noWrap/>
            <w:vAlign w:val="bottom"/>
          </w:tcPr>
          <w:p w14:paraId="7E8FAE12" w14:textId="77777777" w:rsidR="00AE1194" w:rsidRPr="009F5A10" w:rsidRDefault="00AA56F7">
            <w:pPr>
              <w:pStyle w:val="afffe"/>
            </w:pPr>
            <w:r w:rsidRPr="009F5A10">
              <w:rPr>
                <w:rFonts w:hint="eastAsia"/>
              </w:rPr>
              <w:t>建筑分类</w:t>
            </w:r>
          </w:p>
        </w:tc>
        <w:tc>
          <w:tcPr>
            <w:tcW w:w="0" w:type="auto"/>
            <w:shd w:val="clear" w:color="auto" w:fill="auto"/>
            <w:noWrap/>
            <w:vAlign w:val="bottom"/>
          </w:tcPr>
          <w:p w14:paraId="6915DE79" w14:textId="77777777" w:rsidR="00AE1194" w:rsidRPr="009F5A10" w:rsidRDefault="00AA56F7">
            <w:pPr>
              <w:pStyle w:val="afffe"/>
            </w:pPr>
            <w:r w:rsidRPr="009F5A10">
              <w:rPr>
                <w:rFonts w:hint="eastAsia"/>
              </w:rPr>
              <w:t>严寒地区</w:t>
            </w:r>
          </w:p>
        </w:tc>
        <w:tc>
          <w:tcPr>
            <w:tcW w:w="0" w:type="auto"/>
            <w:shd w:val="clear" w:color="auto" w:fill="auto"/>
            <w:noWrap/>
            <w:vAlign w:val="bottom"/>
          </w:tcPr>
          <w:p w14:paraId="0704C491" w14:textId="77777777" w:rsidR="00AE1194" w:rsidRPr="009F5A10" w:rsidRDefault="00AA56F7">
            <w:pPr>
              <w:pStyle w:val="afffe"/>
            </w:pPr>
            <w:r w:rsidRPr="009F5A10">
              <w:rPr>
                <w:rFonts w:hint="eastAsia"/>
              </w:rPr>
              <w:t>寒冷地区</w:t>
            </w:r>
          </w:p>
        </w:tc>
        <w:tc>
          <w:tcPr>
            <w:tcW w:w="0" w:type="auto"/>
            <w:shd w:val="clear" w:color="auto" w:fill="auto"/>
            <w:noWrap/>
            <w:vAlign w:val="bottom"/>
          </w:tcPr>
          <w:p w14:paraId="5CF5A4C6" w14:textId="77777777" w:rsidR="00AE1194" w:rsidRPr="009F5A10" w:rsidRDefault="00AA56F7">
            <w:pPr>
              <w:pStyle w:val="afffe"/>
            </w:pPr>
            <w:r w:rsidRPr="009F5A10">
              <w:rPr>
                <w:rFonts w:hint="eastAsia"/>
              </w:rPr>
              <w:t>夏热冬冷地区</w:t>
            </w:r>
          </w:p>
        </w:tc>
        <w:tc>
          <w:tcPr>
            <w:tcW w:w="0" w:type="auto"/>
            <w:shd w:val="clear" w:color="auto" w:fill="auto"/>
            <w:noWrap/>
            <w:vAlign w:val="bottom"/>
          </w:tcPr>
          <w:p w14:paraId="56BF1F50" w14:textId="77777777" w:rsidR="00AE1194" w:rsidRPr="009F5A10" w:rsidRDefault="00AA56F7">
            <w:pPr>
              <w:pStyle w:val="afffe"/>
            </w:pPr>
            <w:r w:rsidRPr="009F5A10">
              <w:rPr>
                <w:rFonts w:hint="eastAsia"/>
              </w:rPr>
              <w:t>夏热冬暖地区</w:t>
            </w:r>
          </w:p>
        </w:tc>
        <w:tc>
          <w:tcPr>
            <w:tcW w:w="0" w:type="auto"/>
            <w:shd w:val="clear" w:color="auto" w:fill="auto"/>
            <w:noWrap/>
            <w:vAlign w:val="bottom"/>
          </w:tcPr>
          <w:p w14:paraId="7D2122AA" w14:textId="77777777" w:rsidR="00AE1194" w:rsidRPr="009F5A10" w:rsidRDefault="00AA56F7">
            <w:pPr>
              <w:pStyle w:val="afffe"/>
            </w:pPr>
            <w:r w:rsidRPr="009F5A10">
              <w:rPr>
                <w:rFonts w:hint="eastAsia"/>
              </w:rPr>
              <w:t>温和地区</w:t>
            </w:r>
          </w:p>
        </w:tc>
      </w:tr>
      <w:tr w:rsidR="00AE1194" w:rsidRPr="009F5A10" w14:paraId="6DF6001B" w14:textId="77777777">
        <w:trPr>
          <w:trHeight w:val="285"/>
          <w:jc w:val="center"/>
        </w:trPr>
        <w:tc>
          <w:tcPr>
            <w:tcW w:w="0" w:type="auto"/>
            <w:shd w:val="clear" w:color="auto" w:fill="auto"/>
            <w:noWrap/>
            <w:vAlign w:val="bottom"/>
          </w:tcPr>
          <w:p w14:paraId="4178D387" w14:textId="77777777" w:rsidR="00AE1194" w:rsidRPr="009F5A10" w:rsidRDefault="00AA56F7">
            <w:pPr>
              <w:pStyle w:val="afffe"/>
            </w:pPr>
            <w:r w:rsidRPr="009F5A10">
              <w:rPr>
                <w:rFonts w:hint="eastAsia"/>
              </w:rPr>
              <w:t>高等院校</w:t>
            </w:r>
          </w:p>
        </w:tc>
        <w:tc>
          <w:tcPr>
            <w:tcW w:w="0" w:type="auto"/>
            <w:shd w:val="clear" w:color="auto" w:fill="auto"/>
            <w:noWrap/>
          </w:tcPr>
          <w:p w14:paraId="5357BCC8" w14:textId="77777777" w:rsidR="00AE1194" w:rsidRPr="009F5A10" w:rsidRDefault="00AA56F7">
            <w:pPr>
              <w:pStyle w:val="afffe"/>
            </w:pPr>
            <w:r w:rsidRPr="009F5A10">
              <w:t>80</w:t>
            </w:r>
          </w:p>
        </w:tc>
        <w:tc>
          <w:tcPr>
            <w:tcW w:w="0" w:type="auto"/>
            <w:shd w:val="clear" w:color="auto" w:fill="auto"/>
            <w:noWrap/>
          </w:tcPr>
          <w:p w14:paraId="67F21D38" w14:textId="77777777" w:rsidR="00AE1194" w:rsidRPr="009F5A10" w:rsidRDefault="00AA56F7">
            <w:pPr>
              <w:pStyle w:val="afffe"/>
            </w:pPr>
            <w:r w:rsidRPr="009F5A10">
              <w:t>90</w:t>
            </w:r>
          </w:p>
        </w:tc>
        <w:tc>
          <w:tcPr>
            <w:tcW w:w="0" w:type="auto"/>
            <w:shd w:val="clear" w:color="auto" w:fill="auto"/>
            <w:noWrap/>
          </w:tcPr>
          <w:p w14:paraId="4E57E202" w14:textId="77777777" w:rsidR="00AE1194" w:rsidRPr="009F5A10" w:rsidRDefault="00AA56F7">
            <w:pPr>
              <w:pStyle w:val="afffe"/>
            </w:pPr>
            <w:r w:rsidRPr="009F5A10">
              <w:t>110</w:t>
            </w:r>
          </w:p>
        </w:tc>
        <w:tc>
          <w:tcPr>
            <w:tcW w:w="0" w:type="auto"/>
            <w:shd w:val="clear" w:color="auto" w:fill="auto"/>
            <w:noWrap/>
          </w:tcPr>
          <w:p w14:paraId="1C863973" w14:textId="77777777" w:rsidR="00AE1194" w:rsidRPr="009F5A10" w:rsidRDefault="00AA56F7">
            <w:pPr>
              <w:pStyle w:val="afffe"/>
            </w:pPr>
            <w:r w:rsidRPr="009F5A10">
              <w:t>100</w:t>
            </w:r>
          </w:p>
        </w:tc>
        <w:tc>
          <w:tcPr>
            <w:tcW w:w="0" w:type="auto"/>
            <w:shd w:val="clear" w:color="auto" w:fill="auto"/>
            <w:noWrap/>
          </w:tcPr>
          <w:p w14:paraId="6456B8A2" w14:textId="77777777" w:rsidR="00AE1194" w:rsidRPr="009F5A10" w:rsidRDefault="00AA56F7">
            <w:pPr>
              <w:pStyle w:val="afffe"/>
            </w:pPr>
            <w:r w:rsidRPr="009F5A10">
              <w:t>60</w:t>
            </w:r>
          </w:p>
        </w:tc>
      </w:tr>
      <w:tr w:rsidR="00AE1194" w:rsidRPr="009F5A10" w14:paraId="47D25538" w14:textId="77777777">
        <w:trPr>
          <w:trHeight w:val="285"/>
          <w:jc w:val="center"/>
        </w:trPr>
        <w:tc>
          <w:tcPr>
            <w:tcW w:w="0" w:type="auto"/>
            <w:shd w:val="clear" w:color="auto" w:fill="auto"/>
            <w:noWrap/>
            <w:vAlign w:val="bottom"/>
          </w:tcPr>
          <w:p w14:paraId="116F032C" w14:textId="77777777" w:rsidR="00AE1194" w:rsidRPr="009F5A10" w:rsidRDefault="00AA56F7">
            <w:pPr>
              <w:pStyle w:val="afffe"/>
            </w:pPr>
            <w:r w:rsidRPr="009F5A10">
              <w:rPr>
                <w:rFonts w:hint="eastAsia"/>
              </w:rPr>
              <w:t>中小学</w:t>
            </w:r>
          </w:p>
        </w:tc>
        <w:tc>
          <w:tcPr>
            <w:tcW w:w="0" w:type="auto"/>
            <w:shd w:val="clear" w:color="auto" w:fill="auto"/>
            <w:noWrap/>
          </w:tcPr>
          <w:p w14:paraId="6AD97018" w14:textId="77777777" w:rsidR="00AE1194" w:rsidRPr="009F5A10" w:rsidRDefault="00AA56F7">
            <w:pPr>
              <w:pStyle w:val="afffe"/>
            </w:pPr>
            <w:r w:rsidRPr="009F5A10">
              <w:t>60</w:t>
            </w:r>
          </w:p>
        </w:tc>
        <w:tc>
          <w:tcPr>
            <w:tcW w:w="0" w:type="auto"/>
            <w:shd w:val="clear" w:color="auto" w:fill="auto"/>
            <w:noWrap/>
          </w:tcPr>
          <w:p w14:paraId="32AE4301" w14:textId="77777777" w:rsidR="00AE1194" w:rsidRPr="009F5A10" w:rsidRDefault="00AA56F7">
            <w:pPr>
              <w:pStyle w:val="afffe"/>
            </w:pPr>
            <w:r w:rsidRPr="009F5A10">
              <w:t>70</w:t>
            </w:r>
          </w:p>
        </w:tc>
        <w:tc>
          <w:tcPr>
            <w:tcW w:w="0" w:type="auto"/>
            <w:shd w:val="clear" w:color="auto" w:fill="auto"/>
            <w:noWrap/>
          </w:tcPr>
          <w:p w14:paraId="624D419F" w14:textId="77777777" w:rsidR="00AE1194" w:rsidRPr="009F5A10" w:rsidRDefault="00AA56F7">
            <w:pPr>
              <w:pStyle w:val="afffe"/>
            </w:pPr>
            <w:r w:rsidRPr="009F5A10">
              <w:t>90</w:t>
            </w:r>
          </w:p>
        </w:tc>
        <w:tc>
          <w:tcPr>
            <w:tcW w:w="0" w:type="auto"/>
            <w:shd w:val="clear" w:color="auto" w:fill="auto"/>
            <w:noWrap/>
          </w:tcPr>
          <w:p w14:paraId="48DB5CCF" w14:textId="77777777" w:rsidR="00AE1194" w:rsidRPr="009F5A10" w:rsidRDefault="00AA56F7">
            <w:pPr>
              <w:pStyle w:val="afffe"/>
            </w:pPr>
            <w:r w:rsidRPr="009F5A10">
              <w:t>80</w:t>
            </w:r>
          </w:p>
        </w:tc>
        <w:tc>
          <w:tcPr>
            <w:tcW w:w="0" w:type="auto"/>
            <w:shd w:val="clear" w:color="auto" w:fill="auto"/>
            <w:noWrap/>
          </w:tcPr>
          <w:p w14:paraId="22844831" w14:textId="77777777" w:rsidR="00AE1194" w:rsidRPr="009F5A10" w:rsidRDefault="00AA56F7">
            <w:pPr>
              <w:pStyle w:val="afffe"/>
            </w:pPr>
            <w:r w:rsidRPr="009F5A10">
              <w:t>45</w:t>
            </w:r>
          </w:p>
        </w:tc>
      </w:tr>
    </w:tbl>
    <w:p w14:paraId="6B1C21E1" w14:textId="77777777" w:rsidR="00AE1194" w:rsidRPr="009F5A10" w:rsidRDefault="00AA56F7">
      <w:pPr>
        <w:pStyle w:val="3"/>
        <w:keepNext w:val="0"/>
        <w:keepLines w:val="0"/>
      </w:pPr>
      <w:r w:rsidRPr="009F5A10">
        <w:rPr>
          <w:rFonts w:hint="eastAsia"/>
        </w:rPr>
        <w:t>同一建筑中包括办公、旅馆、商场等的综合性公共建筑，其能耗指标应按本标准第</w:t>
      </w:r>
      <w:r w:rsidRPr="009F5A10">
        <w:rPr>
          <w:rFonts w:hint="eastAsia"/>
        </w:rPr>
        <w:t>6</w:t>
      </w:r>
      <w:r w:rsidRPr="009F5A10">
        <w:t>.1.4</w:t>
      </w:r>
      <w:r w:rsidRPr="009F5A10">
        <w:rPr>
          <w:rFonts w:hint="eastAsia"/>
        </w:rPr>
        <w:t>规定的各功能类型建筑能耗指标对应功能建筑面积比例进行加权平均计算确定。</w:t>
      </w:r>
    </w:p>
    <w:p w14:paraId="314C9B17" w14:textId="77777777" w:rsidR="00AE1194" w:rsidRPr="009F5A10" w:rsidRDefault="00AA56F7">
      <w:pPr>
        <w:pStyle w:val="affffa"/>
        <w:ind w:firstLine="480"/>
      </w:pPr>
      <w:r w:rsidRPr="009F5A10">
        <w:rPr>
          <w:rFonts w:hint="eastAsia"/>
        </w:rPr>
        <w:t>【条文说明】建筑的功能类型是影响建筑能耗的显著因素，不同功能类型建筑其用能水平差异显著，所对应的能耗指标亦不相同。因此，对于一栋公共建筑内包含办公、旅馆、商场等多个不同使用功能区域时，为保证能源分配的合理性，其能耗指标应按本标准第</w:t>
      </w:r>
      <w:r w:rsidRPr="009F5A10">
        <w:t>6.1.4</w:t>
      </w:r>
      <w:r w:rsidRPr="009F5A10">
        <w:rPr>
          <w:rFonts w:hint="eastAsia"/>
        </w:rPr>
        <w:t>规定的各功能类型建筑能耗指标对应功能建筑面积比例进行加权平均计算确定。</w:t>
      </w:r>
    </w:p>
    <w:p w14:paraId="62E69FFD" w14:textId="77777777" w:rsidR="00AE1194" w:rsidRPr="009F5A10" w:rsidRDefault="00AA56F7">
      <w:pPr>
        <w:pStyle w:val="3"/>
      </w:pPr>
      <w:r w:rsidRPr="009F5A10">
        <w:t xml:space="preserve"> </w:t>
      </w:r>
      <w:r w:rsidRPr="009F5A10">
        <w:rPr>
          <w:rFonts w:hint="eastAsia"/>
        </w:rPr>
        <w:t>公共</w:t>
      </w:r>
      <w:r w:rsidRPr="009F5A10">
        <w:t>建筑能效实测评估数据或参数来源应符合下列</w:t>
      </w:r>
      <w:r w:rsidRPr="009F5A10">
        <w:rPr>
          <w:rFonts w:hint="eastAsia"/>
        </w:rPr>
        <w:t>规定</w:t>
      </w:r>
      <w:r w:rsidRPr="009F5A10">
        <w:t>：</w:t>
      </w:r>
    </w:p>
    <w:p w14:paraId="4494968F" w14:textId="77777777" w:rsidR="00AE1194" w:rsidRPr="009F5A10" w:rsidRDefault="00AA56F7">
      <w:pPr>
        <w:ind w:firstLine="480"/>
      </w:pPr>
      <w:r w:rsidRPr="009F5A10">
        <w:t>1</w:t>
      </w:r>
      <w:r w:rsidRPr="009F5A10">
        <w:rPr>
          <w:rFonts w:hint="eastAsia"/>
        </w:rPr>
        <w:t xml:space="preserve"> </w:t>
      </w:r>
      <w:r w:rsidRPr="009F5A10">
        <w:rPr>
          <w:rFonts w:hint="eastAsia"/>
        </w:rPr>
        <w:t>准确</w:t>
      </w:r>
      <w:r w:rsidRPr="009F5A10">
        <w:t>可信的能源</w:t>
      </w:r>
      <w:r w:rsidRPr="009F5A10">
        <w:rPr>
          <w:rFonts w:hint="eastAsia"/>
        </w:rPr>
        <w:t>消耗清单</w:t>
      </w:r>
      <w:r w:rsidRPr="009F5A10">
        <w:t>及</w:t>
      </w:r>
      <w:r w:rsidRPr="009F5A10">
        <w:rPr>
          <w:rFonts w:hint="eastAsia"/>
        </w:rPr>
        <w:t>能源结算账单</w:t>
      </w:r>
      <w:r w:rsidRPr="009F5A10">
        <w:t>；</w:t>
      </w:r>
    </w:p>
    <w:p w14:paraId="1360CA23" w14:textId="77777777" w:rsidR="00AE1194" w:rsidRPr="009F5A10" w:rsidRDefault="00AA56F7">
      <w:pPr>
        <w:ind w:firstLine="480"/>
      </w:pPr>
      <w:r w:rsidRPr="009F5A10">
        <w:t xml:space="preserve">2 </w:t>
      </w:r>
      <w:r w:rsidRPr="009F5A10">
        <w:rPr>
          <w:rFonts w:hint="eastAsia"/>
        </w:rPr>
        <w:t>现场监测、性能检测数据；</w:t>
      </w:r>
    </w:p>
    <w:p w14:paraId="0337608F" w14:textId="77777777" w:rsidR="00AE1194" w:rsidRPr="009F5A10" w:rsidRDefault="00AA56F7">
      <w:pPr>
        <w:ind w:firstLine="480"/>
      </w:pPr>
      <w:r w:rsidRPr="009F5A10">
        <w:rPr>
          <w:rFonts w:hint="eastAsia"/>
        </w:rPr>
        <w:t>3</w:t>
      </w:r>
      <w:r w:rsidRPr="009F5A10">
        <w:t xml:space="preserve"> </w:t>
      </w:r>
      <w:r w:rsidRPr="009F5A10">
        <w:rPr>
          <w:rFonts w:hint="eastAsia"/>
        </w:rPr>
        <w:t>建筑物、能源消耗设备运行记录。</w:t>
      </w:r>
    </w:p>
    <w:p w14:paraId="7E7FF821" w14:textId="77777777" w:rsidR="00AE1194" w:rsidRPr="009F5A10" w:rsidRDefault="00AA56F7">
      <w:pPr>
        <w:pStyle w:val="affffa"/>
        <w:ind w:firstLine="480"/>
      </w:pPr>
      <w:r w:rsidRPr="009F5A10">
        <w:rPr>
          <w:rFonts w:hint="eastAsia"/>
        </w:rPr>
        <w:t>【条文说明】单位建筑面积实际使用的总能耗宜以能源供应公司提供的能源消耗清单及能源结算账单为依据确定。采用分项计量系统对用能设备或系统进行能耗监测时，以监测得到的数据为依据确定单位建筑面积供暖、空调、生活热水、照明、电梯、插座等实际使用能耗；无分项计量系统对用能设备或系统进行能耗监测时，以运行现场检测得到的关键参数值、以及建筑物、能源消耗设备运行记录为依据确定单位建筑面积供暖、空调、生活热水、照明、电梯、插座等实际使用能耗。</w:t>
      </w:r>
    </w:p>
    <w:p w14:paraId="0E5F1450" w14:textId="77777777" w:rsidR="00AE1194" w:rsidRPr="009F5A10" w:rsidRDefault="00AA56F7">
      <w:pPr>
        <w:pStyle w:val="3"/>
      </w:pPr>
      <w:r w:rsidRPr="009F5A10">
        <w:rPr>
          <w:b/>
        </w:rPr>
        <w:t xml:space="preserve"> </w:t>
      </w:r>
      <w:r w:rsidRPr="009F5A10">
        <w:rPr>
          <w:rFonts w:hint="eastAsia"/>
        </w:rPr>
        <w:t>公共</w:t>
      </w:r>
      <w:r w:rsidRPr="009F5A10">
        <w:t>建筑能效实测评估时，建筑室外温度、建筑使用量、运行时间等主要影响因素或建筑功能发生较大变化时，应对实测评估建筑能耗进行修正。</w:t>
      </w:r>
    </w:p>
    <w:p w14:paraId="709AF117" w14:textId="77777777" w:rsidR="00AE1194" w:rsidRPr="009F5A10" w:rsidRDefault="00AA56F7">
      <w:pPr>
        <w:pStyle w:val="affffa"/>
        <w:ind w:firstLine="480"/>
      </w:pPr>
      <w:r w:rsidRPr="009F5A10">
        <w:t xml:space="preserve"> </w:t>
      </w:r>
      <w:r w:rsidRPr="009F5A10">
        <w:rPr>
          <w:rFonts w:hint="eastAsia"/>
        </w:rPr>
        <w:t>【条文说明】公共建筑非供暖能耗强度的高低受实际使用状态的影响，影响因</w:t>
      </w:r>
      <w:r w:rsidRPr="009F5A10">
        <w:rPr>
          <w:rFonts w:hint="eastAsia"/>
        </w:rPr>
        <w:lastRenderedPageBreak/>
        <w:t>素主要是运行时间、人员密度和用能设备密度等；供暖、空调能耗与室外环境，尤其是室外温度相关性非常大；不同建筑功能类型用能特征、用能水平差异显著；所以当出现上述因素时应对能耗进行修正。</w:t>
      </w:r>
    </w:p>
    <w:p w14:paraId="031FE9C2" w14:textId="77777777" w:rsidR="00AE1194" w:rsidRPr="009F5A10" w:rsidRDefault="00AA56F7">
      <w:pPr>
        <w:pStyle w:val="20"/>
        <w:keepNext w:val="0"/>
        <w:keepLines w:val="0"/>
        <w:spacing w:before="231" w:after="231"/>
      </w:pPr>
      <w:bookmarkStart w:id="43" w:name="_Toc79997401"/>
      <w:r w:rsidRPr="009F5A10">
        <w:t>实测能耗</w:t>
      </w:r>
      <w:bookmarkEnd w:id="43"/>
    </w:p>
    <w:p w14:paraId="7A576840" w14:textId="77777777" w:rsidR="00AE1194" w:rsidRPr="009F5A10" w:rsidRDefault="00AA56F7">
      <w:pPr>
        <w:pStyle w:val="3"/>
        <w:keepNext w:val="0"/>
        <w:keepLines w:val="0"/>
      </w:pPr>
      <w:r w:rsidRPr="009F5A10">
        <w:t>公共建筑</w:t>
      </w:r>
      <w:r w:rsidRPr="009F5A10">
        <w:rPr>
          <w:rFonts w:hint="eastAsia"/>
        </w:rPr>
        <w:t>能效</w:t>
      </w:r>
      <w:r w:rsidRPr="009F5A10">
        <w:t>实测评估</w:t>
      </w:r>
      <w:r w:rsidRPr="009F5A10">
        <w:rPr>
          <w:rFonts w:hint="eastAsia"/>
        </w:rPr>
        <w:t>时</w:t>
      </w:r>
      <w:r w:rsidRPr="009F5A10">
        <w:t>的能耗</w:t>
      </w:r>
      <w:r w:rsidRPr="009F5A10">
        <w:rPr>
          <w:rFonts w:hint="eastAsia"/>
        </w:rPr>
        <w:t>数据</w:t>
      </w:r>
      <w:r w:rsidRPr="009F5A10">
        <w:t>时间宜为</w:t>
      </w:r>
      <w:r w:rsidRPr="009F5A10">
        <w:t>1</w:t>
      </w:r>
      <w:r w:rsidRPr="009F5A10">
        <w:t>年，当实际运行时间不足</w:t>
      </w:r>
      <w:r w:rsidRPr="009F5A10">
        <w:t>1</w:t>
      </w:r>
      <w:r w:rsidRPr="009F5A10">
        <w:t>年时，应包括一个完整的供冷季和供暖季。</w:t>
      </w:r>
    </w:p>
    <w:p w14:paraId="064768F9" w14:textId="77777777" w:rsidR="00AE1194" w:rsidRPr="009F5A10" w:rsidRDefault="00AA56F7">
      <w:pPr>
        <w:pStyle w:val="affffa"/>
        <w:ind w:firstLine="480"/>
      </w:pPr>
      <w:r w:rsidRPr="009F5A10">
        <w:rPr>
          <w:rFonts w:hint="eastAsia"/>
        </w:rPr>
        <w:t>【条文说明】</w:t>
      </w:r>
      <w:r w:rsidRPr="009F5A10">
        <w:t>对于</w:t>
      </w:r>
      <w:r w:rsidRPr="009F5A10">
        <w:rPr>
          <w:rFonts w:hint="eastAsia"/>
        </w:rPr>
        <w:t>供暖</w:t>
      </w:r>
      <w:r w:rsidRPr="009F5A10">
        <w:t>空调系统，完整的供冷季和供暖季运行数据基本可反映在正常情况（非极端气候）下，</w:t>
      </w:r>
      <w:r w:rsidRPr="009F5A10">
        <w:rPr>
          <w:rFonts w:hint="eastAsia"/>
        </w:rPr>
        <w:t>系统的平均</w:t>
      </w:r>
      <w:r w:rsidRPr="009F5A10">
        <w:t>运行性能，从而可</w:t>
      </w:r>
      <w:r w:rsidRPr="009F5A10">
        <w:rPr>
          <w:rFonts w:hint="eastAsia"/>
        </w:rPr>
        <w:t>较</w:t>
      </w:r>
      <w:r w:rsidRPr="009F5A10">
        <w:t>全面、客观</w:t>
      </w:r>
      <w:r w:rsidRPr="009F5A10">
        <w:rPr>
          <w:rFonts w:hint="eastAsia"/>
        </w:rPr>
        <w:t>地</w:t>
      </w:r>
      <w:r w:rsidRPr="009F5A10">
        <w:t>评估建筑整个用能情况。</w:t>
      </w:r>
    </w:p>
    <w:p w14:paraId="7C92DD76" w14:textId="77777777" w:rsidR="00AE1194" w:rsidRPr="009F5A10" w:rsidRDefault="00AA56F7">
      <w:pPr>
        <w:pStyle w:val="3"/>
      </w:pPr>
      <w:r w:rsidRPr="009F5A10">
        <w:t xml:space="preserve"> </w:t>
      </w:r>
      <w:r w:rsidRPr="009F5A10">
        <w:t>典型工况和全年累计工况下</w:t>
      </w:r>
      <w:r w:rsidRPr="009F5A10">
        <w:rPr>
          <w:rFonts w:hint="eastAsia"/>
        </w:rPr>
        <w:t>，</w:t>
      </w:r>
      <w:r w:rsidRPr="009F5A10">
        <w:t>电机驱动蒸气压缩式循环冷水</w:t>
      </w:r>
      <w:r w:rsidRPr="009F5A10">
        <w:rPr>
          <w:rFonts w:hint="eastAsia"/>
        </w:rPr>
        <w:t>（热泵）系统的能效比宜符合表</w:t>
      </w:r>
      <w:r w:rsidRPr="009F5A10">
        <w:rPr>
          <w:rFonts w:hint="eastAsia"/>
        </w:rPr>
        <w:t>6</w:t>
      </w:r>
      <w:r w:rsidRPr="009F5A10">
        <w:t>.2.2-1</w:t>
      </w:r>
      <w:r w:rsidRPr="009F5A10">
        <w:rPr>
          <w:rFonts w:hint="eastAsia"/>
        </w:rPr>
        <w:t>、表</w:t>
      </w:r>
      <w:r w:rsidRPr="009F5A10">
        <w:rPr>
          <w:rFonts w:hint="eastAsia"/>
        </w:rPr>
        <w:t>6</w:t>
      </w:r>
      <w:r w:rsidRPr="009F5A10">
        <w:t>.2.2-2</w:t>
      </w:r>
      <w:r w:rsidRPr="009F5A10">
        <w:t>的规定</w:t>
      </w:r>
      <w:r w:rsidRPr="009F5A10">
        <w:rPr>
          <w:rFonts w:hint="eastAsia"/>
        </w:rPr>
        <w:t>。</w:t>
      </w:r>
    </w:p>
    <w:p w14:paraId="2947033C" w14:textId="77777777" w:rsidR="00AE1194" w:rsidRPr="009F5A10" w:rsidRDefault="00AA56F7">
      <w:pPr>
        <w:ind w:firstLine="480"/>
      </w:pPr>
      <w:r w:rsidRPr="009F5A10">
        <w:rPr>
          <w:rFonts w:hint="eastAsia"/>
          <w:kern w:val="2"/>
          <w:szCs w:val="21"/>
        </w:rPr>
        <w:t>表</w:t>
      </w:r>
      <w:r w:rsidRPr="009F5A10">
        <w:rPr>
          <w:kern w:val="2"/>
          <w:szCs w:val="21"/>
        </w:rPr>
        <w:t xml:space="preserve">6.2.2-1 </w:t>
      </w:r>
      <w:r w:rsidRPr="009F5A10">
        <w:t>典型工况电机驱动蒸气压缩式循环冷水</w:t>
      </w:r>
      <w:r w:rsidRPr="009F5A10">
        <w:rPr>
          <w:rFonts w:hint="eastAsia"/>
        </w:rPr>
        <w:t>（热泵）系统能效比</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90"/>
        <w:gridCol w:w="1564"/>
        <w:gridCol w:w="1598"/>
        <w:gridCol w:w="666"/>
        <w:gridCol w:w="668"/>
        <w:gridCol w:w="666"/>
        <w:gridCol w:w="668"/>
        <w:gridCol w:w="666"/>
        <w:gridCol w:w="668"/>
        <w:gridCol w:w="666"/>
      </w:tblGrid>
      <w:tr w:rsidR="00AE1194" w:rsidRPr="009F5A10" w14:paraId="03FDC6BB" w14:textId="77777777">
        <w:trPr>
          <w:trHeight w:val="270"/>
          <w:jc w:val="center"/>
        </w:trPr>
        <w:tc>
          <w:tcPr>
            <w:tcW w:w="1407" w:type="pct"/>
            <w:gridSpan w:val="2"/>
            <w:vMerge w:val="restart"/>
            <w:shd w:val="clear" w:color="auto" w:fill="auto"/>
            <w:vAlign w:val="center"/>
          </w:tcPr>
          <w:p w14:paraId="2453E8F2" w14:textId="77777777" w:rsidR="00AE1194" w:rsidRPr="009F5A10" w:rsidRDefault="00AA56F7">
            <w:pPr>
              <w:pStyle w:val="afffe"/>
            </w:pPr>
            <w:r w:rsidRPr="009F5A10">
              <w:t>类型</w:t>
            </w:r>
          </w:p>
        </w:tc>
        <w:tc>
          <w:tcPr>
            <w:tcW w:w="916" w:type="pct"/>
            <w:vMerge w:val="restart"/>
            <w:shd w:val="clear" w:color="auto" w:fill="auto"/>
            <w:vAlign w:val="center"/>
          </w:tcPr>
          <w:p w14:paraId="421C3EB7" w14:textId="77777777" w:rsidR="00AE1194" w:rsidRPr="009F5A10" w:rsidRDefault="00AA56F7">
            <w:pPr>
              <w:pStyle w:val="afffe"/>
            </w:pPr>
            <w:r w:rsidRPr="009F5A10">
              <w:rPr>
                <w:rFonts w:hint="eastAsia"/>
              </w:rPr>
              <w:t>名义制冷量</w:t>
            </w:r>
          </w:p>
          <w:p w14:paraId="509ED22A" w14:textId="77777777" w:rsidR="00AE1194" w:rsidRPr="009F5A10" w:rsidRDefault="00AA56F7">
            <w:pPr>
              <w:pStyle w:val="afffe"/>
            </w:pPr>
            <w:r w:rsidRPr="009F5A10">
              <w:t>CC</w:t>
            </w:r>
            <w:r w:rsidRPr="009F5A10">
              <w:rPr>
                <w:rFonts w:hint="eastAsia"/>
              </w:rPr>
              <w:t>（</w:t>
            </w:r>
            <w:r w:rsidRPr="009F5A10">
              <w:t>kW</w:t>
            </w:r>
            <w:r w:rsidRPr="009F5A10">
              <w:rPr>
                <w:rFonts w:hint="eastAsia"/>
              </w:rPr>
              <w:t>）</w:t>
            </w:r>
          </w:p>
        </w:tc>
        <w:tc>
          <w:tcPr>
            <w:tcW w:w="2677" w:type="pct"/>
            <w:gridSpan w:val="7"/>
            <w:shd w:val="clear" w:color="auto" w:fill="auto"/>
            <w:vAlign w:val="center"/>
          </w:tcPr>
          <w:p w14:paraId="77F16D5F" w14:textId="77777777" w:rsidR="00AE1194" w:rsidRPr="009F5A10" w:rsidRDefault="00AA56F7">
            <w:pPr>
              <w:pStyle w:val="afffe"/>
            </w:pPr>
            <w:r w:rsidRPr="009F5A10">
              <w:rPr>
                <w:rFonts w:hint="eastAsia"/>
              </w:rPr>
              <w:t>系统能效比</w:t>
            </w:r>
            <w:r w:rsidRPr="009F5A10">
              <w:t>SCOP</w:t>
            </w:r>
            <w:r w:rsidRPr="009F5A10">
              <w:rPr>
                <w:rFonts w:hint="eastAsia"/>
              </w:rPr>
              <w:t>（</w:t>
            </w:r>
            <w:r w:rsidRPr="009F5A10">
              <w:t>W/W</w:t>
            </w:r>
            <w:r w:rsidRPr="009F5A10">
              <w:rPr>
                <w:rFonts w:hint="eastAsia"/>
              </w:rPr>
              <w:t>）</w:t>
            </w:r>
          </w:p>
        </w:tc>
      </w:tr>
      <w:tr w:rsidR="00AE1194" w:rsidRPr="009F5A10" w14:paraId="2B02EB25" w14:textId="77777777">
        <w:trPr>
          <w:trHeight w:val="270"/>
          <w:jc w:val="center"/>
        </w:trPr>
        <w:tc>
          <w:tcPr>
            <w:tcW w:w="1407" w:type="pct"/>
            <w:gridSpan w:val="2"/>
            <w:vMerge/>
            <w:shd w:val="clear" w:color="auto" w:fill="auto"/>
            <w:vAlign w:val="center"/>
          </w:tcPr>
          <w:p w14:paraId="39BDB918" w14:textId="77777777" w:rsidR="00AE1194" w:rsidRPr="009F5A10" w:rsidRDefault="00AE1194">
            <w:pPr>
              <w:pStyle w:val="afffe"/>
            </w:pPr>
          </w:p>
        </w:tc>
        <w:tc>
          <w:tcPr>
            <w:tcW w:w="916" w:type="pct"/>
            <w:vMerge/>
            <w:shd w:val="clear" w:color="auto" w:fill="auto"/>
            <w:vAlign w:val="center"/>
          </w:tcPr>
          <w:p w14:paraId="3E729A4C" w14:textId="77777777" w:rsidR="00AE1194" w:rsidRPr="009F5A10" w:rsidRDefault="00AE1194">
            <w:pPr>
              <w:pStyle w:val="afffe"/>
            </w:pPr>
          </w:p>
        </w:tc>
        <w:tc>
          <w:tcPr>
            <w:tcW w:w="382" w:type="pct"/>
            <w:shd w:val="clear" w:color="auto" w:fill="auto"/>
            <w:vAlign w:val="center"/>
          </w:tcPr>
          <w:p w14:paraId="4D962183" w14:textId="77777777" w:rsidR="00AE1194" w:rsidRPr="009F5A10" w:rsidRDefault="00AA56F7">
            <w:pPr>
              <w:pStyle w:val="afffe"/>
            </w:pPr>
            <w:r w:rsidRPr="009F5A10">
              <w:t>A+</w:t>
            </w:r>
          </w:p>
        </w:tc>
        <w:tc>
          <w:tcPr>
            <w:tcW w:w="383" w:type="pct"/>
            <w:shd w:val="clear" w:color="auto" w:fill="auto"/>
            <w:vAlign w:val="center"/>
          </w:tcPr>
          <w:p w14:paraId="13907882" w14:textId="77777777" w:rsidR="00AE1194" w:rsidRPr="009F5A10" w:rsidRDefault="00AA56F7">
            <w:pPr>
              <w:pStyle w:val="afffe"/>
            </w:pPr>
            <w:r w:rsidRPr="009F5A10">
              <w:t>A</w:t>
            </w:r>
          </w:p>
        </w:tc>
        <w:tc>
          <w:tcPr>
            <w:tcW w:w="382" w:type="pct"/>
            <w:shd w:val="clear" w:color="auto" w:fill="auto"/>
            <w:vAlign w:val="center"/>
          </w:tcPr>
          <w:p w14:paraId="286BC581" w14:textId="77777777" w:rsidR="00AE1194" w:rsidRPr="009F5A10" w:rsidRDefault="00AA56F7">
            <w:pPr>
              <w:pStyle w:val="afffe"/>
            </w:pPr>
            <w:r w:rsidRPr="009F5A10">
              <w:t>A-</w:t>
            </w:r>
          </w:p>
        </w:tc>
        <w:tc>
          <w:tcPr>
            <w:tcW w:w="383" w:type="pct"/>
            <w:shd w:val="clear" w:color="auto" w:fill="auto"/>
            <w:vAlign w:val="center"/>
          </w:tcPr>
          <w:p w14:paraId="4984BB22" w14:textId="77777777" w:rsidR="00AE1194" w:rsidRPr="009F5A10" w:rsidRDefault="00AA56F7">
            <w:pPr>
              <w:pStyle w:val="afffe"/>
            </w:pPr>
            <w:r w:rsidRPr="009F5A10">
              <w:t>B</w:t>
            </w:r>
          </w:p>
        </w:tc>
        <w:tc>
          <w:tcPr>
            <w:tcW w:w="382" w:type="pct"/>
            <w:shd w:val="clear" w:color="auto" w:fill="auto"/>
            <w:vAlign w:val="center"/>
          </w:tcPr>
          <w:p w14:paraId="040BD5F5" w14:textId="77777777" w:rsidR="00AE1194" w:rsidRPr="009F5A10" w:rsidRDefault="00AA56F7">
            <w:pPr>
              <w:pStyle w:val="afffe"/>
            </w:pPr>
            <w:r w:rsidRPr="009F5A10">
              <w:t>C</w:t>
            </w:r>
          </w:p>
        </w:tc>
        <w:tc>
          <w:tcPr>
            <w:tcW w:w="383" w:type="pct"/>
            <w:shd w:val="clear" w:color="auto" w:fill="auto"/>
            <w:vAlign w:val="center"/>
          </w:tcPr>
          <w:p w14:paraId="551BB9DF" w14:textId="77777777" w:rsidR="00AE1194" w:rsidRPr="009F5A10" w:rsidRDefault="00AA56F7">
            <w:pPr>
              <w:pStyle w:val="afffe"/>
            </w:pPr>
            <w:r w:rsidRPr="009F5A10">
              <w:t>D</w:t>
            </w:r>
          </w:p>
        </w:tc>
        <w:tc>
          <w:tcPr>
            <w:tcW w:w="382" w:type="pct"/>
            <w:shd w:val="clear" w:color="auto" w:fill="auto"/>
          </w:tcPr>
          <w:p w14:paraId="23B67DC0" w14:textId="77777777" w:rsidR="00AE1194" w:rsidRPr="009F5A10" w:rsidRDefault="00AA56F7">
            <w:pPr>
              <w:pStyle w:val="afffe"/>
            </w:pPr>
            <w:r w:rsidRPr="009F5A10">
              <w:t>E</w:t>
            </w:r>
          </w:p>
        </w:tc>
      </w:tr>
      <w:tr w:rsidR="00AE1194" w:rsidRPr="009F5A10" w14:paraId="52DEC07D" w14:textId="77777777">
        <w:trPr>
          <w:trHeight w:val="235"/>
          <w:jc w:val="center"/>
        </w:trPr>
        <w:tc>
          <w:tcPr>
            <w:tcW w:w="510" w:type="pct"/>
            <w:vMerge w:val="restart"/>
            <w:shd w:val="clear" w:color="auto" w:fill="auto"/>
            <w:vAlign w:val="center"/>
          </w:tcPr>
          <w:p w14:paraId="2A03AD5B" w14:textId="77777777" w:rsidR="00AE1194" w:rsidRPr="009F5A10" w:rsidRDefault="00AA56F7">
            <w:pPr>
              <w:pStyle w:val="afffe"/>
            </w:pPr>
            <w:r w:rsidRPr="009F5A10">
              <w:rPr>
                <w:rFonts w:hint="eastAsia"/>
              </w:rPr>
              <w:t>水冷</w:t>
            </w:r>
          </w:p>
        </w:tc>
        <w:tc>
          <w:tcPr>
            <w:tcW w:w="897" w:type="pct"/>
            <w:shd w:val="clear" w:color="auto" w:fill="auto"/>
            <w:vAlign w:val="center"/>
          </w:tcPr>
          <w:p w14:paraId="6A1E3766" w14:textId="77777777" w:rsidR="00AE1194" w:rsidRPr="009F5A10" w:rsidRDefault="00AA56F7">
            <w:pPr>
              <w:pStyle w:val="afffe"/>
            </w:pPr>
            <w:r w:rsidRPr="009F5A10">
              <w:rPr>
                <w:rFonts w:hint="eastAsia"/>
              </w:rPr>
              <w:t>活塞式</w:t>
            </w:r>
            <w:r w:rsidRPr="009F5A10">
              <w:t>/</w:t>
            </w:r>
            <w:r w:rsidRPr="009F5A10">
              <w:rPr>
                <w:rFonts w:hint="eastAsia"/>
              </w:rPr>
              <w:t>涡旋式</w:t>
            </w:r>
          </w:p>
        </w:tc>
        <w:tc>
          <w:tcPr>
            <w:tcW w:w="916" w:type="pct"/>
            <w:shd w:val="clear" w:color="auto" w:fill="auto"/>
            <w:vAlign w:val="center"/>
          </w:tcPr>
          <w:p w14:paraId="24403EDD" w14:textId="77777777" w:rsidR="00AE1194" w:rsidRPr="009F5A10" w:rsidRDefault="00AA56F7">
            <w:pPr>
              <w:pStyle w:val="afffe"/>
            </w:pPr>
            <w:r w:rsidRPr="009F5A10">
              <w:t>CC</w:t>
            </w:r>
            <w:r w:rsidRPr="009F5A10">
              <w:rPr>
                <w:rFonts w:hint="eastAsia"/>
              </w:rPr>
              <w:t>≤</w:t>
            </w:r>
            <w:r w:rsidRPr="009F5A10">
              <w:t>528</w:t>
            </w:r>
          </w:p>
        </w:tc>
        <w:tc>
          <w:tcPr>
            <w:tcW w:w="382" w:type="pct"/>
            <w:shd w:val="clear" w:color="auto" w:fill="auto"/>
            <w:vAlign w:val="center"/>
          </w:tcPr>
          <w:p w14:paraId="4FB872F6" w14:textId="77777777" w:rsidR="00AE1194" w:rsidRPr="009F5A10" w:rsidRDefault="00AA56F7">
            <w:pPr>
              <w:pStyle w:val="afffe"/>
            </w:pPr>
            <w:r w:rsidRPr="009F5A10">
              <w:t>5.00</w:t>
            </w:r>
          </w:p>
        </w:tc>
        <w:tc>
          <w:tcPr>
            <w:tcW w:w="383" w:type="pct"/>
            <w:shd w:val="clear" w:color="auto" w:fill="auto"/>
            <w:vAlign w:val="center"/>
          </w:tcPr>
          <w:p w14:paraId="721F1690" w14:textId="77777777" w:rsidR="00AE1194" w:rsidRPr="009F5A10" w:rsidRDefault="00AA56F7">
            <w:pPr>
              <w:pStyle w:val="afffe"/>
            </w:pPr>
            <w:r w:rsidRPr="009F5A10">
              <w:t>5.00</w:t>
            </w:r>
          </w:p>
        </w:tc>
        <w:tc>
          <w:tcPr>
            <w:tcW w:w="382" w:type="pct"/>
            <w:shd w:val="clear" w:color="auto" w:fill="auto"/>
            <w:vAlign w:val="center"/>
          </w:tcPr>
          <w:p w14:paraId="2DB1924B" w14:textId="77777777" w:rsidR="00AE1194" w:rsidRPr="009F5A10" w:rsidRDefault="00AA56F7">
            <w:pPr>
              <w:pStyle w:val="afffe"/>
            </w:pPr>
            <w:r w:rsidRPr="009F5A10">
              <w:t>3.80</w:t>
            </w:r>
          </w:p>
        </w:tc>
        <w:tc>
          <w:tcPr>
            <w:tcW w:w="383" w:type="pct"/>
            <w:shd w:val="clear" w:color="auto" w:fill="auto"/>
            <w:vAlign w:val="center"/>
          </w:tcPr>
          <w:p w14:paraId="10460404" w14:textId="77777777" w:rsidR="00AE1194" w:rsidRPr="009F5A10" w:rsidRDefault="00AA56F7">
            <w:pPr>
              <w:pStyle w:val="afffe"/>
            </w:pPr>
            <w:r w:rsidRPr="009F5A10">
              <w:t>3.40</w:t>
            </w:r>
          </w:p>
        </w:tc>
        <w:tc>
          <w:tcPr>
            <w:tcW w:w="382" w:type="pct"/>
            <w:shd w:val="clear" w:color="auto" w:fill="auto"/>
            <w:vAlign w:val="center"/>
          </w:tcPr>
          <w:p w14:paraId="6914CCD7" w14:textId="77777777" w:rsidR="00AE1194" w:rsidRPr="009F5A10" w:rsidRDefault="00AA56F7">
            <w:pPr>
              <w:pStyle w:val="afffe"/>
            </w:pPr>
            <w:r w:rsidRPr="009F5A10">
              <w:t>3.30</w:t>
            </w:r>
          </w:p>
        </w:tc>
        <w:tc>
          <w:tcPr>
            <w:tcW w:w="383" w:type="pct"/>
            <w:shd w:val="clear" w:color="auto" w:fill="auto"/>
            <w:vAlign w:val="center"/>
          </w:tcPr>
          <w:p w14:paraId="5E034792" w14:textId="77777777" w:rsidR="00AE1194" w:rsidRPr="009F5A10" w:rsidRDefault="00AA56F7">
            <w:pPr>
              <w:pStyle w:val="afffe"/>
            </w:pPr>
            <w:r w:rsidRPr="009F5A10">
              <w:t>2.90</w:t>
            </w:r>
          </w:p>
        </w:tc>
        <w:tc>
          <w:tcPr>
            <w:tcW w:w="382" w:type="pct"/>
            <w:shd w:val="clear" w:color="auto" w:fill="auto"/>
            <w:vAlign w:val="center"/>
          </w:tcPr>
          <w:p w14:paraId="3EDD825B" w14:textId="77777777" w:rsidR="00AE1194" w:rsidRPr="009F5A10" w:rsidRDefault="00AA56F7">
            <w:pPr>
              <w:pStyle w:val="afffe"/>
            </w:pPr>
            <w:r w:rsidRPr="009F5A10">
              <w:t>2.40</w:t>
            </w:r>
          </w:p>
        </w:tc>
      </w:tr>
      <w:tr w:rsidR="00AE1194" w:rsidRPr="009F5A10" w14:paraId="54849D34" w14:textId="77777777">
        <w:trPr>
          <w:trHeight w:val="270"/>
          <w:jc w:val="center"/>
        </w:trPr>
        <w:tc>
          <w:tcPr>
            <w:tcW w:w="510" w:type="pct"/>
            <w:vMerge/>
            <w:shd w:val="clear" w:color="auto" w:fill="auto"/>
            <w:vAlign w:val="center"/>
          </w:tcPr>
          <w:p w14:paraId="468B56AC" w14:textId="77777777" w:rsidR="00AE1194" w:rsidRPr="009F5A10" w:rsidRDefault="00AE1194">
            <w:pPr>
              <w:pStyle w:val="afffe"/>
            </w:pPr>
          </w:p>
        </w:tc>
        <w:tc>
          <w:tcPr>
            <w:tcW w:w="897" w:type="pct"/>
            <w:vMerge w:val="restart"/>
            <w:shd w:val="clear" w:color="auto" w:fill="auto"/>
            <w:vAlign w:val="center"/>
          </w:tcPr>
          <w:p w14:paraId="6A88E776" w14:textId="77777777" w:rsidR="00AE1194" w:rsidRPr="009F5A10" w:rsidRDefault="00AA56F7">
            <w:pPr>
              <w:pStyle w:val="afffe"/>
            </w:pPr>
            <w:r w:rsidRPr="009F5A10">
              <w:rPr>
                <w:rFonts w:hint="eastAsia"/>
              </w:rPr>
              <w:t>螺杆式</w:t>
            </w:r>
          </w:p>
        </w:tc>
        <w:tc>
          <w:tcPr>
            <w:tcW w:w="916" w:type="pct"/>
            <w:shd w:val="clear" w:color="auto" w:fill="auto"/>
            <w:vAlign w:val="center"/>
          </w:tcPr>
          <w:p w14:paraId="2124980C" w14:textId="77777777" w:rsidR="00AE1194" w:rsidRPr="009F5A10" w:rsidRDefault="00AA56F7">
            <w:pPr>
              <w:pStyle w:val="afffe"/>
            </w:pPr>
            <w:r w:rsidRPr="009F5A10">
              <w:t>CC</w:t>
            </w:r>
            <w:r w:rsidRPr="009F5A10">
              <w:rPr>
                <w:rFonts w:hint="eastAsia"/>
              </w:rPr>
              <w:t>≤</w:t>
            </w:r>
            <w:r w:rsidRPr="009F5A10">
              <w:t>528</w:t>
            </w:r>
          </w:p>
        </w:tc>
        <w:tc>
          <w:tcPr>
            <w:tcW w:w="382" w:type="pct"/>
            <w:shd w:val="clear" w:color="auto" w:fill="auto"/>
            <w:vAlign w:val="center"/>
          </w:tcPr>
          <w:p w14:paraId="13E9D9B5" w14:textId="77777777" w:rsidR="00AE1194" w:rsidRPr="009F5A10" w:rsidRDefault="00AA56F7">
            <w:pPr>
              <w:pStyle w:val="afffe"/>
            </w:pPr>
            <w:r w:rsidRPr="009F5A10">
              <w:t>5.00</w:t>
            </w:r>
          </w:p>
        </w:tc>
        <w:tc>
          <w:tcPr>
            <w:tcW w:w="383" w:type="pct"/>
            <w:shd w:val="clear" w:color="auto" w:fill="auto"/>
            <w:vAlign w:val="center"/>
          </w:tcPr>
          <w:p w14:paraId="0D51A3F6" w14:textId="77777777" w:rsidR="00AE1194" w:rsidRPr="009F5A10" w:rsidRDefault="00AA56F7">
            <w:pPr>
              <w:pStyle w:val="afffe"/>
            </w:pPr>
            <w:r w:rsidRPr="009F5A10">
              <w:t>5.00</w:t>
            </w:r>
          </w:p>
        </w:tc>
        <w:tc>
          <w:tcPr>
            <w:tcW w:w="382" w:type="pct"/>
            <w:shd w:val="clear" w:color="auto" w:fill="auto"/>
            <w:vAlign w:val="center"/>
          </w:tcPr>
          <w:p w14:paraId="100BD87B" w14:textId="77777777" w:rsidR="00AE1194" w:rsidRPr="009F5A10" w:rsidRDefault="00AA56F7">
            <w:pPr>
              <w:pStyle w:val="afffe"/>
            </w:pPr>
            <w:r w:rsidRPr="009F5A10">
              <w:t>4.00</w:t>
            </w:r>
          </w:p>
        </w:tc>
        <w:tc>
          <w:tcPr>
            <w:tcW w:w="383" w:type="pct"/>
            <w:shd w:val="clear" w:color="auto" w:fill="auto"/>
            <w:vAlign w:val="center"/>
          </w:tcPr>
          <w:p w14:paraId="317C9E6E" w14:textId="77777777" w:rsidR="00AE1194" w:rsidRPr="009F5A10" w:rsidRDefault="00AA56F7">
            <w:pPr>
              <w:pStyle w:val="afffe"/>
            </w:pPr>
            <w:r w:rsidRPr="009F5A10">
              <w:t>3.60</w:t>
            </w:r>
          </w:p>
        </w:tc>
        <w:tc>
          <w:tcPr>
            <w:tcW w:w="382" w:type="pct"/>
            <w:shd w:val="clear" w:color="auto" w:fill="auto"/>
            <w:vAlign w:val="center"/>
          </w:tcPr>
          <w:p w14:paraId="14D6C133" w14:textId="77777777" w:rsidR="00AE1194" w:rsidRPr="009F5A10" w:rsidRDefault="00AA56F7">
            <w:pPr>
              <w:pStyle w:val="afffe"/>
            </w:pPr>
            <w:r w:rsidRPr="009F5A10">
              <w:t>3.50</w:t>
            </w:r>
          </w:p>
        </w:tc>
        <w:tc>
          <w:tcPr>
            <w:tcW w:w="383" w:type="pct"/>
            <w:shd w:val="clear" w:color="auto" w:fill="auto"/>
            <w:vAlign w:val="center"/>
          </w:tcPr>
          <w:p w14:paraId="0DBE6FD6" w14:textId="77777777" w:rsidR="00AE1194" w:rsidRPr="009F5A10" w:rsidRDefault="00AA56F7">
            <w:pPr>
              <w:pStyle w:val="afffe"/>
            </w:pPr>
            <w:r w:rsidRPr="009F5A10">
              <w:t>3.00</w:t>
            </w:r>
          </w:p>
        </w:tc>
        <w:tc>
          <w:tcPr>
            <w:tcW w:w="382" w:type="pct"/>
            <w:shd w:val="clear" w:color="auto" w:fill="auto"/>
            <w:vAlign w:val="center"/>
          </w:tcPr>
          <w:p w14:paraId="5DD521F5" w14:textId="77777777" w:rsidR="00AE1194" w:rsidRPr="009F5A10" w:rsidRDefault="00AA56F7">
            <w:pPr>
              <w:pStyle w:val="afffe"/>
            </w:pPr>
            <w:r w:rsidRPr="009F5A10">
              <w:t>2.50</w:t>
            </w:r>
          </w:p>
        </w:tc>
      </w:tr>
      <w:tr w:rsidR="00AE1194" w:rsidRPr="009F5A10" w14:paraId="02A6E514" w14:textId="77777777">
        <w:trPr>
          <w:trHeight w:val="270"/>
          <w:jc w:val="center"/>
        </w:trPr>
        <w:tc>
          <w:tcPr>
            <w:tcW w:w="510" w:type="pct"/>
            <w:vMerge/>
            <w:shd w:val="clear" w:color="auto" w:fill="auto"/>
            <w:vAlign w:val="center"/>
          </w:tcPr>
          <w:p w14:paraId="7E8FAEA0" w14:textId="77777777" w:rsidR="00AE1194" w:rsidRPr="009F5A10" w:rsidRDefault="00AE1194">
            <w:pPr>
              <w:pStyle w:val="afffe"/>
            </w:pPr>
          </w:p>
        </w:tc>
        <w:tc>
          <w:tcPr>
            <w:tcW w:w="897" w:type="pct"/>
            <w:vMerge/>
            <w:shd w:val="clear" w:color="auto" w:fill="auto"/>
            <w:vAlign w:val="center"/>
          </w:tcPr>
          <w:p w14:paraId="692B2F0D" w14:textId="77777777" w:rsidR="00AE1194" w:rsidRPr="009F5A10" w:rsidRDefault="00AE1194">
            <w:pPr>
              <w:pStyle w:val="afffe"/>
            </w:pPr>
          </w:p>
        </w:tc>
        <w:tc>
          <w:tcPr>
            <w:tcW w:w="916" w:type="pct"/>
            <w:shd w:val="clear" w:color="auto" w:fill="auto"/>
            <w:vAlign w:val="center"/>
          </w:tcPr>
          <w:p w14:paraId="38B8FA89" w14:textId="77777777" w:rsidR="00AE1194" w:rsidRPr="009F5A10" w:rsidRDefault="00AA56F7">
            <w:pPr>
              <w:pStyle w:val="afffe"/>
            </w:pPr>
            <w:r w:rsidRPr="009F5A10">
              <w:t>528</w:t>
            </w:r>
            <w:r w:rsidRPr="009F5A10">
              <w:rPr>
                <w:rFonts w:hint="eastAsia"/>
              </w:rPr>
              <w:t>＜</w:t>
            </w:r>
            <w:r w:rsidRPr="009F5A10">
              <w:t>CC</w:t>
            </w:r>
            <w:r w:rsidRPr="009F5A10">
              <w:rPr>
                <w:rFonts w:hint="eastAsia"/>
              </w:rPr>
              <w:t>≤</w:t>
            </w:r>
            <w:r w:rsidRPr="009F5A10">
              <w:t>1163</w:t>
            </w:r>
          </w:p>
        </w:tc>
        <w:tc>
          <w:tcPr>
            <w:tcW w:w="382" w:type="pct"/>
            <w:shd w:val="clear" w:color="auto" w:fill="auto"/>
            <w:vAlign w:val="center"/>
          </w:tcPr>
          <w:p w14:paraId="2B703A6E" w14:textId="77777777" w:rsidR="00AE1194" w:rsidRPr="009F5A10" w:rsidRDefault="00AA56F7">
            <w:pPr>
              <w:pStyle w:val="afffe"/>
            </w:pPr>
            <w:r w:rsidRPr="009F5A10">
              <w:t>5.20</w:t>
            </w:r>
          </w:p>
        </w:tc>
        <w:tc>
          <w:tcPr>
            <w:tcW w:w="383" w:type="pct"/>
            <w:shd w:val="clear" w:color="auto" w:fill="auto"/>
            <w:vAlign w:val="center"/>
          </w:tcPr>
          <w:p w14:paraId="0B7E4D94" w14:textId="77777777" w:rsidR="00AE1194" w:rsidRPr="009F5A10" w:rsidRDefault="00AA56F7">
            <w:pPr>
              <w:pStyle w:val="afffe"/>
            </w:pPr>
            <w:r w:rsidRPr="009F5A10">
              <w:t>5.20</w:t>
            </w:r>
          </w:p>
        </w:tc>
        <w:tc>
          <w:tcPr>
            <w:tcW w:w="382" w:type="pct"/>
            <w:shd w:val="clear" w:color="auto" w:fill="auto"/>
            <w:vAlign w:val="center"/>
          </w:tcPr>
          <w:p w14:paraId="0772E26A" w14:textId="77777777" w:rsidR="00AE1194" w:rsidRPr="009F5A10" w:rsidRDefault="00AA56F7">
            <w:pPr>
              <w:pStyle w:val="afffe"/>
            </w:pPr>
            <w:r w:rsidRPr="009F5A10">
              <w:t>4.60</w:t>
            </w:r>
          </w:p>
        </w:tc>
        <w:tc>
          <w:tcPr>
            <w:tcW w:w="383" w:type="pct"/>
            <w:shd w:val="clear" w:color="auto" w:fill="auto"/>
            <w:vAlign w:val="center"/>
          </w:tcPr>
          <w:p w14:paraId="5D64A019" w14:textId="77777777" w:rsidR="00AE1194" w:rsidRPr="009F5A10" w:rsidRDefault="00AA56F7">
            <w:pPr>
              <w:pStyle w:val="afffe"/>
            </w:pPr>
            <w:r w:rsidRPr="009F5A10">
              <w:t>4.10</w:t>
            </w:r>
          </w:p>
        </w:tc>
        <w:tc>
          <w:tcPr>
            <w:tcW w:w="382" w:type="pct"/>
            <w:shd w:val="clear" w:color="auto" w:fill="auto"/>
            <w:vAlign w:val="center"/>
          </w:tcPr>
          <w:p w14:paraId="785EC3A2" w14:textId="77777777" w:rsidR="00AE1194" w:rsidRPr="009F5A10" w:rsidRDefault="00AA56F7">
            <w:pPr>
              <w:pStyle w:val="afffe"/>
            </w:pPr>
            <w:r w:rsidRPr="009F5A10">
              <w:t>3.80</w:t>
            </w:r>
          </w:p>
        </w:tc>
        <w:tc>
          <w:tcPr>
            <w:tcW w:w="383" w:type="pct"/>
            <w:shd w:val="clear" w:color="auto" w:fill="auto"/>
            <w:vAlign w:val="center"/>
          </w:tcPr>
          <w:p w14:paraId="668414E9" w14:textId="77777777" w:rsidR="00AE1194" w:rsidRPr="009F5A10" w:rsidRDefault="00AA56F7">
            <w:pPr>
              <w:pStyle w:val="afffe"/>
            </w:pPr>
            <w:r w:rsidRPr="009F5A10">
              <w:t>3.30</w:t>
            </w:r>
          </w:p>
        </w:tc>
        <w:tc>
          <w:tcPr>
            <w:tcW w:w="382" w:type="pct"/>
            <w:shd w:val="clear" w:color="auto" w:fill="auto"/>
            <w:vAlign w:val="center"/>
          </w:tcPr>
          <w:p w14:paraId="7423209C" w14:textId="77777777" w:rsidR="00AE1194" w:rsidRPr="009F5A10" w:rsidRDefault="00AA56F7">
            <w:pPr>
              <w:pStyle w:val="afffe"/>
            </w:pPr>
            <w:r w:rsidRPr="009F5A10">
              <w:t>2.80</w:t>
            </w:r>
          </w:p>
        </w:tc>
      </w:tr>
      <w:tr w:rsidR="00AE1194" w:rsidRPr="009F5A10" w14:paraId="657B14C3" w14:textId="77777777">
        <w:trPr>
          <w:trHeight w:val="270"/>
          <w:jc w:val="center"/>
        </w:trPr>
        <w:tc>
          <w:tcPr>
            <w:tcW w:w="510" w:type="pct"/>
            <w:vMerge/>
            <w:shd w:val="clear" w:color="auto" w:fill="auto"/>
            <w:vAlign w:val="center"/>
          </w:tcPr>
          <w:p w14:paraId="57AEF307" w14:textId="77777777" w:rsidR="00AE1194" w:rsidRPr="009F5A10" w:rsidRDefault="00AE1194">
            <w:pPr>
              <w:pStyle w:val="afffe"/>
            </w:pPr>
          </w:p>
        </w:tc>
        <w:tc>
          <w:tcPr>
            <w:tcW w:w="897" w:type="pct"/>
            <w:vMerge/>
            <w:shd w:val="clear" w:color="auto" w:fill="auto"/>
            <w:vAlign w:val="center"/>
          </w:tcPr>
          <w:p w14:paraId="6DAE2750" w14:textId="77777777" w:rsidR="00AE1194" w:rsidRPr="009F5A10" w:rsidRDefault="00AE1194">
            <w:pPr>
              <w:pStyle w:val="afffe"/>
            </w:pPr>
          </w:p>
        </w:tc>
        <w:tc>
          <w:tcPr>
            <w:tcW w:w="916" w:type="pct"/>
            <w:shd w:val="clear" w:color="auto" w:fill="auto"/>
            <w:vAlign w:val="center"/>
          </w:tcPr>
          <w:p w14:paraId="4D271BC0" w14:textId="77777777" w:rsidR="00AE1194" w:rsidRPr="009F5A10" w:rsidRDefault="00AA56F7">
            <w:pPr>
              <w:pStyle w:val="afffe"/>
            </w:pPr>
            <w:r w:rsidRPr="009F5A10">
              <w:t>CC</w:t>
            </w:r>
            <w:r w:rsidRPr="009F5A10">
              <w:t>＞</w:t>
            </w:r>
            <w:r w:rsidRPr="009F5A10">
              <w:t>1163</w:t>
            </w:r>
          </w:p>
        </w:tc>
        <w:tc>
          <w:tcPr>
            <w:tcW w:w="382" w:type="pct"/>
            <w:shd w:val="clear" w:color="auto" w:fill="auto"/>
            <w:vAlign w:val="center"/>
          </w:tcPr>
          <w:p w14:paraId="70607FF8" w14:textId="77777777" w:rsidR="00AE1194" w:rsidRPr="009F5A10" w:rsidRDefault="00AA56F7">
            <w:pPr>
              <w:pStyle w:val="afffe"/>
            </w:pPr>
            <w:r w:rsidRPr="009F5A10">
              <w:t>5.50</w:t>
            </w:r>
          </w:p>
        </w:tc>
        <w:tc>
          <w:tcPr>
            <w:tcW w:w="383" w:type="pct"/>
            <w:shd w:val="clear" w:color="auto" w:fill="auto"/>
            <w:vAlign w:val="center"/>
          </w:tcPr>
          <w:p w14:paraId="411A4A86" w14:textId="77777777" w:rsidR="00AE1194" w:rsidRPr="009F5A10" w:rsidRDefault="00AA56F7">
            <w:pPr>
              <w:pStyle w:val="afffe"/>
            </w:pPr>
            <w:r w:rsidRPr="009F5A10">
              <w:t>5.50</w:t>
            </w:r>
          </w:p>
        </w:tc>
        <w:tc>
          <w:tcPr>
            <w:tcW w:w="382" w:type="pct"/>
            <w:shd w:val="clear" w:color="auto" w:fill="auto"/>
            <w:vAlign w:val="center"/>
          </w:tcPr>
          <w:p w14:paraId="28A9D338" w14:textId="77777777" w:rsidR="00AE1194" w:rsidRPr="009F5A10" w:rsidRDefault="00AA56F7">
            <w:pPr>
              <w:pStyle w:val="afffe"/>
            </w:pPr>
            <w:r w:rsidRPr="009F5A10">
              <w:t>4.90</w:t>
            </w:r>
          </w:p>
        </w:tc>
        <w:tc>
          <w:tcPr>
            <w:tcW w:w="383" w:type="pct"/>
            <w:shd w:val="clear" w:color="auto" w:fill="auto"/>
            <w:vAlign w:val="center"/>
          </w:tcPr>
          <w:p w14:paraId="1618CB56" w14:textId="77777777" w:rsidR="00AE1194" w:rsidRPr="009F5A10" w:rsidRDefault="00AA56F7">
            <w:pPr>
              <w:pStyle w:val="afffe"/>
            </w:pPr>
            <w:r w:rsidRPr="009F5A10">
              <w:t>4.40</w:t>
            </w:r>
          </w:p>
        </w:tc>
        <w:tc>
          <w:tcPr>
            <w:tcW w:w="382" w:type="pct"/>
            <w:shd w:val="clear" w:color="auto" w:fill="auto"/>
            <w:vAlign w:val="center"/>
          </w:tcPr>
          <w:p w14:paraId="503D5A5D" w14:textId="77777777" w:rsidR="00AE1194" w:rsidRPr="009F5A10" w:rsidRDefault="00AA56F7">
            <w:pPr>
              <w:pStyle w:val="afffe"/>
            </w:pPr>
            <w:r w:rsidRPr="009F5A10">
              <w:t>4.00</w:t>
            </w:r>
          </w:p>
        </w:tc>
        <w:tc>
          <w:tcPr>
            <w:tcW w:w="383" w:type="pct"/>
            <w:shd w:val="clear" w:color="auto" w:fill="auto"/>
            <w:vAlign w:val="center"/>
          </w:tcPr>
          <w:p w14:paraId="5CC07D7F" w14:textId="77777777" w:rsidR="00AE1194" w:rsidRPr="009F5A10" w:rsidRDefault="00AA56F7">
            <w:pPr>
              <w:pStyle w:val="afffe"/>
            </w:pPr>
            <w:r w:rsidRPr="009F5A10">
              <w:t>3.50</w:t>
            </w:r>
          </w:p>
        </w:tc>
        <w:tc>
          <w:tcPr>
            <w:tcW w:w="382" w:type="pct"/>
            <w:shd w:val="clear" w:color="auto" w:fill="auto"/>
            <w:vAlign w:val="center"/>
          </w:tcPr>
          <w:p w14:paraId="5F9B5790" w14:textId="77777777" w:rsidR="00AE1194" w:rsidRPr="009F5A10" w:rsidRDefault="00AA56F7">
            <w:pPr>
              <w:pStyle w:val="afffe"/>
            </w:pPr>
            <w:r w:rsidRPr="009F5A10">
              <w:t>3.00</w:t>
            </w:r>
          </w:p>
        </w:tc>
      </w:tr>
      <w:tr w:rsidR="00AE1194" w:rsidRPr="009F5A10" w14:paraId="3CA3972A" w14:textId="77777777">
        <w:trPr>
          <w:trHeight w:val="270"/>
          <w:jc w:val="center"/>
        </w:trPr>
        <w:tc>
          <w:tcPr>
            <w:tcW w:w="510" w:type="pct"/>
            <w:vMerge/>
            <w:shd w:val="clear" w:color="auto" w:fill="auto"/>
            <w:vAlign w:val="center"/>
          </w:tcPr>
          <w:p w14:paraId="3DD87ACB" w14:textId="77777777" w:rsidR="00AE1194" w:rsidRPr="009F5A10" w:rsidRDefault="00AE1194">
            <w:pPr>
              <w:pStyle w:val="afffe"/>
            </w:pPr>
          </w:p>
        </w:tc>
        <w:tc>
          <w:tcPr>
            <w:tcW w:w="897" w:type="pct"/>
            <w:vMerge w:val="restart"/>
            <w:shd w:val="clear" w:color="auto" w:fill="auto"/>
            <w:vAlign w:val="center"/>
          </w:tcPr>
          <w:p w14:paraId="34EBA48C" w14:textId="77777777" w:rsidR="00AE1194" w:rsidRPr="009F5A10" w:rsidRDefault="00AA56F7">
            <w:pPr>
              <w:pStyle w:val="afffe"/>
            </w:pPr>
            <w:r w:rsidRPr="009F5A10">
              <w:rPr>
                <w:rFonts w:hint="eastAsia"/>
              </w:rPr>
              <w:t>离心式</w:t>
            </w:r>
          </w:p>
        </w:tc>
        <w:tc>
          <w:tcPr>
            <w:tcW w:w="916" w:type="pct"/>
            <w:shd w:val="clear" w:color="auto" w:fill="auto"/>
            <w:vAlign w:val="center"/>
          </w:tcPr>
          <w:p w14:paraId="4F1470CA" w14:textId="77777777" w:rsidR="00AE1194" w:rsidRPr="009F5A10" w:rsidRDefault="00AA56F7">
            <w:pPr>
              <w:pStyle w:val="afffe"/>
            </w:pPr>
            <w:r w:rsidRPr="009F5A10">
              <w:t>CC</w:t>
            </w:r>
            <w:r w:rsidRPr="009F5A10">
              <w:rPr>
                <w:rFonts w:hint="eastAsia"/>
              </w:rPr>
              <w:t>≤</w:t>
            </w:r>
            <w:r w:rsidRPr="009F5A10">
              <w:t>1163</w:t>
            </w:r>
          </w:p>
        </w:tc>
        <w:tc>
          <w:tcPr>
            <w:tcW w:w="382" w:type="pct"/>
            <w:shd w:val="clear" w:color="auto" w:fill="auto"/>
            <w:vAlign w:val="center"/>
          </w:tcPr>
          <w:p w14:paraId="5E37DEBB" w14:textId="77777777" w:rsidR="00AE1194" w:rsidRPr="009F5A10" w:rsidRDefault="00AA56F7">
            <w:pPr>
              <w:pStyle w:val="afffe"/>
            </w:pPr>
            <w:r w:rsidRPr="009F5A10">
              <w:t>5.10</w:t>
            </w:r>
          </w:p>
        </w:tc>
        <w:tc>
          <w:tcPr>
            <w:tcW w:w="383" w:type="pct"/>
            <w:shd w:val="clear" w:color="auto" w:fill="auto"/>
            <w:vAlign w:val="center"/>
          </w:tcPr>
          <w:p w14:paraId="2068949C" w14:textId="77777777" w:rsidR="00AE1194" w:rsidRPr="009F5A10" w:rsidRDefault="00AA56F7">
            <w:pPr>
              <w:pStyle w:val="afffe"/>
            </w:pPr>
            <w:r w:rsidRPr="009F5A10">
              <w:t>5.10</w:t>
            </w:r>
          </w:p>
        </w:tc>
        <w:tc>
          <w:tcPr>
            <w:tcW w:w="382" w:type="pct"/>
            <w:shd w:val="clear" w:color="auto" w:fill="auto"/>
            <w:vAlign w:val="center"/>
          </w:tcPr>
          <w:p w14:paraId="6719F4FE" w14:textId="77777777" w:rsidR="00AE1194" w:rsidRPr="009F5A10" w:rsidRDefault="00AA56F7">
            <w:pPr>
              <w:pStyle w:val="afffe"/>
            </w:pPr>
            <w:r w:rsidRPr="009F5A10">
              <w:t>4.60</w:t>
            </w:r>
          </w:p>
        </w:tc>
        <w:tc>
          <w:tcPr>
            <w:tcW w:w="383" w:type="pct"/>
            <w:shd w:val="clear" w:color="auto" w:fill="auto"/>
            <w:vAlign w:val="center"/>
          </w:tcPr>
          <w:p w14:paraId="69D8A9AF" w14:textId="77777777" w:rsidR="00AE1194" w:rsidRPr="009F5A10" w:rsidRDefault="00AA56F7">
            <w:pPr>
              <w:pStyle w:val="afffe"/>
            </w:pPr>
            <w:r w:rsidRPr="009F5A10">
              <w:t>4.10</w:t>
            </w:r>
          </w:p>
        </w:tc>
        <w:tc>
          <w:tcPr>
            <w:tcW w:w="382" w:type="pct"/>
            <w:shd w:val="clear" w:color="auto" w:fill="auto"/>
            <w:vAlign w:val="center"/>
          </w:tcPr>
          <w:p w14:paraId="37F2909E" w14:textId="77777777" w:rsidR="00AE1194" w:rsidRPr="009F5A10" w:rsidRDefault="00AA56F7">
            <w:pPr>
              <w:pStyle w:val="afffe"/>
            </w:pPr>
            <w:r w:rsidRPr="009F5A10">
              <w:t>3.80</w:t>
            </w:r>
          </w:p>
        </w:tc>
        <w:tc>
          <w:tcPr>
            <w:tcW w:w="383" w:type="pct"/>
            <w:shd w:val="clear" w:color="auto" w:fill="auto"/>
            <w:vAlign w:val="center"/>
          </w:tcPr>
          <w:p w14:paraId="6FA2C268" w14:textId="77777777" w:rsidR="00AE1194" w:rsidRPr="009F5A10" w:rsidRDefault="00AA56F7">
            <w:pPr>
              <w:pStyle w:val="afffe"/>
            </w:pPr>
            <w:r w:rsidRPr="009F5A10">
              <w:t>3.30</w:t>
            </w:r>
          </w:p>
        </w:tc>
        <w:tc>
          <w:tcPr>
            <w:tcW w:w="382" w:type="pct"/>
            <w:shd w:val="clear" w:color="auto" w:fill="auto"/>
            <w:vAlign w:val="center"/>
          </w:tcPr>
          <w:p w14:paraId="5208F4C9" w14:textId="77777777" w:rsidR="00AE1194" w:rsidRPr="009F5A10" w:rsidRDefault="00AA56F7">
            <w:pPr>
              <w:pStyle w:val="afffe"/>
            </w:pPr>
            <w:r w:rsidRPr="009F5A10">
              <w:t>2.80</w:t>
            </w:r>
          </w:p>
        </w:tc>
      </w:tr>
      <w:tr w:rsidR="00AE1194" w:rsidRPr="009F5A10" w14:paraId="6D84D4D5" w14:textId="77777777">
        <w:trPr>
          <w:trHeight w:val="247"/>
          <w:jc w:val="center"/>
        </w:trPr>
        <w:tc>
          <w:tcPr>
            <w:tcW w:w="510" w:type="pct"/>
            <w:vMerge/>
            <w:shd w:val="clear" w:color="auto" w:fill="auto"/>
            <w:vAlign w:val="center"/>
          </w:tcPr>
          <w:p w14:paraId="6AEAFF6C" w14:textId="77777777" w:rsidR="00AE1194" w:rsidRPr="009F5A10" w:rsidRDefault="00AE1194">
            <w:pPr>
              <w:pStyle w:val="afffe"/>
            </w:pPr>
          </w:p>
        </w:tc>
        <w:tc>
          <w:tcPr>
            <w:tcW w:w="897" w:type="pct"/>
            <w:vMerge/>
            <w:shd w:val="clear" w:color="auto" w:fill="auto"/>
            <w:vAlign w:val="center"/>
          </w:tcPr>
          <w:p w14:paraId="5455B1EB" w14:textId="77777777" w:rsidR="00AE1194" w:rsidRPr="009F5A10" w:rsidRDefault="00AE1194">
            <w:pPr>
              <w:pStyle w:val="afffe"/>
            </w:pPr>
          </w:p>
        </w:tc>
        <w:tc>
          <w:tcPr>
            <w:tcW w:w="916" w:type="pct"/>
            <w:shd w:val="clear" w:color="auto" w:fill="auto"/>
            <w:vAlign w:val="center"/>
          </w:tcPr>
          <w:p w14:paraId="76975C8F" w14:textId="77777777" w:rsidR="00AE1194" w:rsidRPr="009F5A10" w:rsidRDefault="00AA56F7">
            <w:pPr>
              <w:pStyle w:val="afffe"/>
            </w:pPr>
            <w:r w:rsidRPr="009F5A10">
              <w:t>1163</w:t>
            </w:r>
            <w:r w:rsidRPr="009F5A10">
              <w:rPr>
                <w:rFonts w:hint="eastAsia"/>
              </w:rPr>
              <w:t>＜</w:t>
            </w:r>
            <w:r w:rsidRPr="009F5A10">
              <w:t>CC</w:t>
            </w:r>
            <w:r w:rsidRPr="009F5A10">
              <w:rPr>
                <w:rFonts w:hint="eastAsia"/>
              </w:rPr>
              <w:t>≤</w:t>
            </w:r>
            <w:r w:rsidRPr="009F5A10">
              <w:t>2110</w:t>
            </w:r>
          </w:p>
        </w:tc>
        <w:tc>
          <w:tcPr>
            <w:tcW w:w="382" w:type="pct"/>
            <w:shd w:val="clear" w:color="auto" w:fill="auto"/>
            <w:vAlign w:val="center"/>
          </w:tcPr>
          <w:p w14:paraId="27C6D223" w14:textId="77777777" w:rsidR="00AE1194" w:rsidRPr="009F5A10" w:rsidRDefault="00AA56F7">
            <w:pPr>
              <w:pStyle w:val="afffe"/>
            </w:pPr>
            <w:r w:rsidRPr="009F5A10">
              <w:t>5.30</w:t>
            </w:r>
          </w:p>
        </w:tc>
        <w:tc>
          <w:tcPr>
            <w:tcW w:w="383" w:type="pct"/>
            <w:shd w:val="clear" w:color="auto" w:fill="auto"/>
            <w:vAlign w:val="center"/>
          </w:tcPr>
          <w:p w14:paraId="117849AE" w14:textId="77777777" w:rsidR="00AE1194" w:rsidRPr="009F5A10" w:rsidRDefault="00AA56F7">
            <w:pPr>
              <w:pStyle w:val="afffe"/>
            </w:pPr>
            <w:r w:rsidRPr="009F5A10">
              <w:t>5.30</w:t>
            </w:r>
          </w:p>
        </w:tc>
        <w:tc>
          <w:tcPr>
            <w:tcW w:w="382" w:type="pct"/>
            <w:shd w:val="clear" w:color="auto" w:fill="auto"/>
            <w:vAlign w:val="center"/>
          </w:tcPr>
          <w:p w14:paraId="4EAF5E32" w14:textId="77777777" w:rsidR="00AE1194" w:rsidRPr="009F5A10" w:rsidRDefault="00AA56F7">
            <w:pPr>
              <w:pStyle w:val="afffe"/>
            </w:pPr>
            <w:r w:rsidRPr="009F5A10">
              <w:t>4.90</w:t>
            </w:r>
          </w:p>
        </w:tc>
        <w:tc>
          <w:tcPr>
            <w:tcW w:w="383" w:type="pct"/>
            <w:shd w:val="clear" w:color="auto" w:fill="auto"/>
            <w:vAlign w:val="center"/>
          </w:tcPr>
          <w:p w14:paraId="38BD70AB" w14:textId="77777777" w:rsidR="00AE1194" w:rsidRPr="009F5A10" w:rsidRDefault="00AA56F7">
            <w:pPr>
              <w:pStyle w:val="afffe"/>
            </w:pPr>
            <w:r w:rsidRPr="009F5A10">
              <w:t>4.40</w:t>
            </w:r>
          </w:p>
        </w:tc>
        <w:tc>
          <w:tcPr>
            <w:tcW w:w="382" w:type="pct"/>
            <w:shd w:val="clear" w:color="auto" w:fill="auto"/>
            <w:vAlign w:val="center"/>
          </w:tcPr>
          <w:p w14:paraId="5698150E" w14:textId="77777777" w:rsidR="00AE1194" w:rsidRPr="009F5A10" w:rsidRDefault="00AA56F7">
            <w:pPr>
              <w:pStyle w:val="afffe"/>
            </w:pPr>
            <w:r w:rsidRPr="009F5A10">
              <w:t>4.00</w:t>
            </w:r>
          </w:p>
        </w:tc>
        <w:tc>
          <w:tcPr>
            <w:tcW w:w="383" w:type="pct"/>
            <w:shd w:val="clear" w:color="auto" w:fill="auto"/>
            <w:vAlign w:val="center"/>
          </w:tcPr>
          <w:p w14:paraId="236C981F" w14:textId="77777777" w:rsidR="00AE1194" w:rsidRPr="009F5A10" w:rsidRDefault="00AA56F7">
            <w:pPr>
              <w:pStyle w:val="afffe"/>
            </w:pPr>
            <w:r w:rsidRPr="009F5A10">
              <w:t>3.50</w:t>
            </w:r>
          </w:p>
        </w:tc>
        <w:tc>
          <w:tcPr>
            <w:tcW w:w="382" w:type="pct"/>
            <w:shd w:val="clear" w:color="auto" w:fill="auto"/>
            <w:vAlign w:val="center"/>
          </w:tcPr>
          <w:p w14:paraId="1814B588" w14:textId="77777777" w:rsidR="00AE1194" w:rsidRPr="009F5A10" w:rsidRDefault="00AA56F7">
            <w:pPr>
              <w:pStyle w:val="afffe"/>
            </w:pPr>
            <w:r w:rsidRPr="009F5A10">
              <w:t>3.00</w:t>
            </w:r>
          </w:p>
        </w:tc>
      </w:tr>
      <w:tr w:rsidR="00AE1194" w:rsidRPr="009F5A10" w14:paraId="54B073A2" w14:textId="77777777">
        <w:trPr>
          <w:trHeight w:val="270"/>
          <w:jc w:val="center"/>
        </w:trPr>
        <w:tc>
          <w:tcPr>
            <w:tcW w:w="510" w:type="pct"/>
            <w:vMerge/>
            <w:shd w:val="clear" w:color="auto" w:fill="auto"/>
            <w:vAlign w:val="center"/>
          </w:tcPr>
          <w:p w14:paraId="1BE5D296" w14:textId="77777777" w:rsidR="00AE1194" w:rsidRPr="009F5A10" w:rsidRDefault="00AE1194">
            <w:pPr>
              <w:pStyle w:val="afffe"/>
            </w:pPr>
          </w:p>
        </w:tc>
        <w:tc>
          <w:tcPr>
            <w:tcW w:w="897" w:type="pct"/>
            <w:vMerge/>
            <w:shd w:val="clear" w:color="auto" w:fill="auto"/>
            <w:vAlign w:val="center"/>
          </w:tcPr>
          <w:p w14:paraId="5ACC8AD9" w14:textId="77777777" w:rsidR="00AE1194" w:rsidRPr="009F5A10" w:rsidRDefault="00AE1194">
            <w:pPr>
              <w:pStyle w:val="afffe"/>
            </w:pPr>
          </w:p>
        </w:tc>
        <w:tc>
          <w:tcPr>
            <w:tcW w:w="916" w:type="pct"/>
            <w:shd w:val="clear" w:color="auto" w:fill="auto"/>
            <w:vAlign w:val="center"/>
          </w:tcPr>
          <w:p w14:paraId="73F7962C" w14:textId="77777777" w:rsidR="00AE1194" w:rsidRPr="009F5A10" w:rsidRDefault="00AA56F7">
            <w:pPr>
              <w:pStyle w:val="afffe"/>
            </w:pPr>
            <w:r w:rsidRPr="009F5A10">
              <w:t>CC</w:t>
            </w:r>
            <w:r w:rsidRPr="009F5A10">
              <w:t>＞</w:t>
            </w:r>
            <w:r w:rsidRPr="009F5A10">
              <w:t>2110</w:t>
            </w:r>
          </w:p>
        </w:tc>
        <w:tc>
          <w:tcPr>
            <w:tcW w:w="382" w:type="pct"/>
            <w:shd w:val="clear" w:color="auto" w:fill="auto"/>
            <w:vAlign w:val="center"/>
          </w:tcPr>
          <w:p w14:paraId="7C491309" w14:textId="77777777" w:rsidR="00AE1194" w:rsidRPr="009F5A10" w:rsidRDefault="00AA56F7">
            <w:pPr>
              <w:pStyle w:val="afffe"/>
            </w:pPr>
            <w:r w:rsidRPr="009F5A10">
              <w:t>5.50</w:t>
            </w:r>
          </w:p>
        </w:tc>
        <w:tc>
          <w:tcPr>
            <w:tcW w:w="383" w:type="pct"/>
            <w:shd w:val="clear" w:color="auto" w:fill="auto"/>
            <w:vAlign w:val="center"/>
          </w:tcPr>
          <w:p w14:paraId="1A6C469E" w14:textId="77777777" w:rsidR="00AE1194" w:rsidRPr="009F5A10" w:rsidRDefault="00AA56F7">
            <w:pPr>
              <w:pStyle w:val="afffe"/>
            </w:pPr>
            <w:r w:rsidRPr="009F5A10">
              <w:t>5.50</w:t>
            </w:r>
          </w:p>
        </w:tc>
        <w:tc>
          <w:tcPr>
            <w:tcW w:w="382" w:type="pct"/>
            <w:shd w:val="clear" w:color="auto" w:fill="auto"/>
            <w:vAlign w:val="center"/>
          </w:tcPr>
          <w:p w14:paraId="46DDE919" w14:textId="77777777" w:rsidR="00AE1194" w:rsidRPr="009F5A10" w:rsidRDefault="00AA56F7">
            <w:pPr>
              <w:pStyle w:val="afffe"/>
            </w:pPr>
            <w:r w:rsidRPr="009F5A10">
              <w:t>5.20</w:t>
            </w:r>
          </w:p>
        </w:tc>
        <w:tc>
          <w:tcPr>
            <w:tcW w:w="383" w:type="pct"/>
            <w:shd w:val="clear" w:color="auto" w:fill="auto"/>
            <w:vAlign w:val="center"/>
          </w:tcPr>
          <w:p w14:paraId="4A444BC8" w14:textId="77777777" w:rsidR="00AE1194" w:rsidRPr="009F5A10" w:rsidRDefault="00AA56F7">
            <w:pPr>
              <w:pStyle w:val="afffe"/>
            </w:pPr>
            <w:r w:rsidRPr="009F5A10">
              <w:t>4.60</w:t>
            </w:r>
          </w:p>
        </w:tc>
        <w:tc>
          <w:tcPr>
            <w:tcW w:w="382" w:type="pct"/>
            <w:shd w:val="clear" w:color="auto" w:fill="auto"/>
            <w:vAlign w:val="center"/>
          </w:tcPr>
          <w:p w14:paraId="391C207B" w14:textId="77777777" w:rsidR="00AE1194" w:rsidRPr="009F5A10" w:rsidRDefault="00AA56F7">
            <w:pPr>
              <w:pStyle w:val="afffe"/>
            </w:pPr>
            <w:r w:rsidRPr="009F5A10">
              <w:t>4.20</w:t>
            </w:r>
          </w:p>
        </w:tc>
        <w:tc>
          <w:tcPr>
            <w:tcW w:w="383" w:type="pct"/>
            <w:shd w:val="clear" w:color="auto" w:fill="auto"/>
            <w:vAlign w:val="center"/>
          </w:tcPr>
          <w:p w14:paraId="0716ECF2" w14:textId="77777777" w:rsidR="00AE1194" w:rsidRPr="009F5A10" w:rsidRDefault="00AA56F7">
            <w:pPr>
              <w:pStyle w:val="afffe"/>
            </w:pPr>
            <w:r w:rsidRPr="009F5A10">
              <w:t>3.70</w:t>
            </w:r>
          </w:p>
        </w:tc>
        <w:tc>
          <w:tcPr>
            <w:tcW w:w="382" w:type="pct"/>
            <w:shd w:val="clear" w:color="auto" w:fill="auto"/>
            <w:vAlign w:val="center"/>
          </w:tcPr>
          <w:p w14:paraId="158CC6B9" w14:textId="77777777" w:rsidR="00AE1194" w:rsidRPr="009F5A10" w:rsidRDefault="00AA56F7">
            <w:pPr>
              <w:pStyle w:val="afffe"/>
            </w:pPr>
            <w:r w:rsidRPr="009F5A10">
              <w:t>3.20</w:t>
            </w:r>
          </w:p>
        </w:tc>
      </w:tr>
      <w:tr w:rsidR="00AE1194" w:rsidRPr="009F5A10" w14:paraId="3BB1334B" w14:textId="77777777">
        <w:trPr>
          <w:trHeight w:val="270"/>
          <w:jc w:val="center"/>
        </w:trPr>
        <w:tc>
          <w:tcPr>
            <w:tcW w:w="510" w:type="pct"/>
            <w:vMerge w:val="restart"/>
            <w:shd w:val="clear" w:color="auto" w:fill="auto"/>
            <w:vAlign w:val="center"/>
          </w:tcPr>
          <w:p w14:paraId="1050F22F" w14:textId="77777777" w:rsidR="00AE1194" w:rsidRPr="009F5A10" w:rsidRDefault="00AA56F7">
            <w:pPr>
              <w:pStyle w:val="afffe"/>
            </w:pPr>
            <w:r w:rsidRPr="009F5A10">
              <w:rPr>
                <w:rFonts w:hint="eastAsia"/>
              </w:rPr>
              <w:t>风冷或</w:t>
            </w:r>
          </w:p>
          <w:p w14:paraId="0C67B0DF" w14:textId="77777777" w:rsidR="00AE1194" w:rsidRPr="009F5A10" w:rsidRDefault="00AA56F7">
            <w:pPr>
              <w:pStyle w:val="afffe"/>
            </w:pPr>
            <w:r w:rsidRPr="009F5A10">
              <w:rPr>
                <w:rFonts w:hint="eastAsia"/>
              </w:rPr>
              <w:t>蒸发冷却</w:t>
            </w:r>
          </w:p>
        </w:tc>
        <w:tc>
          <w:tcPr>
            <w:tcW w:w="897" w:type="pct"/>
            <w:vMerge w:val="restart"/>
            <w:shd w:val="clear" w:color="auto" w:fill="auto"/>
            <w:vAlign w:val="center"/>
          </w:tcPr>
          <w:p w14:paraId="00F90C8B" w14:textId="77777777" w:rsidR="00AE1194" w:rsidRPr="009F5A10" w:rsidRDefault="00AA56F7">
            <w:pPr>
              <w:pStyle w:val="afffe"/>
            </w:pPr>
            <w:r w:rsidRPr="009F5A10">
              <w:rPr>
                <w:rFonts w:hint="eastAsia"/>
              </w:rPr>
              <w:t>活塞式</w:t>
            </w:r>
            <w:r w:rsidRPr="009F5A10">
              <w:t>/</w:t>
            </w:r>
            <w:r w:rsidRPr="009F5A10">
              <w:rPr>
                <w:rFonts w:hint="eastAsia"/>
              </w:rPr>
              <w:t>涡旋式</w:t>
            </w:r>
          </w:p>
        </w:tc>
        <w:tc>
          <w:tcPr>
            <w:tcW w:w="916" w:type="pct"/>
            <w:shd w:val="clear" w:color="auto" w:fill="auto"/>
            <w:vAlign w:val="center"/>
          </w:tcPr>
          <w:p w14:paraId="6D62E671" w14:textId="77777777" w:rsidR="00AE1194" w:rsidRPr="009F5A10" w:rsidRDefault="00AA56F7">
            <w:pPr>
              <w:pStyle w:val="afffe"/>
            </w:pPr>
            <w:r w:rsidRPr="009F5A10">
              <w:t>CC</w:t>
            </w:r>
            <w:r w:rsidRPr="009F5A10">
              <w:rPr>
                <w:rFonts w:hint="eastAsia"/>
              </w:rPr>
              <w:t>≤</w:t>
            </w:r>
            <w:r w:rsidRPr="009F5A10">
              <w:t>50</w:t>
            </w:r>
          </w:p>
        </w:tc>
        <w:tc>
          <w:tcPr>
            <w:tcW w:w="382" w:type="pct"/>
            <w:shd w:val="clear" w:color="auto" w:fill="auto"/>
            <w:vAlign w:val="center"/>
          </w:tcPr>
          <w:p w14:paraId="062F74DE" w14:textId="77777777" w:rsidR="00AE1194" w:rsidRPr="009F5A10" w:rsidRDefault="00AA56F7">
            <w:pPr>
              <w:pStyle w:val="afffe"/>
            </w:pPr>
            <w:r w:rsidRPr="009F5A10">
              <w:t>3.30</w:t>
            </w:r>
          </w:p>
        </w:tc>
        <w:tc>
          <w:tcPr>
            <w:tcW w:w="383" w:type="pct"/>
            <w:shd w:val="clear" w:color="auto" w:fill="auto"/>
            <w:vAlign w:val="center"/>
          </w:tcPr>
          <w:p w14:paraId="65A31262" w14:textId="77777777" w:rsidR="00AE1194" w:rsidRPr="009F5A10" w:rsidRDefault="00AA56F7">
            <w:pPr>
              <w:pStyle w:val="afffe"/>
            </w:pPr>
            <w:r w:rsidRPr="009F5A10">
              <w:t>3.30</w:t>
            </w:r>
          </w:p>
        </w:tc>
        <w:tc>
          <w:tcPr>
            <w:tcW w:w="382" w:type="pct"/>
            <w:shd w:val="clear" w:color="auto" w:fill="auto"/>
            <w:vAlign w:val="center"/>
          </w:tcPr>
          <w:p w14:paraId="3C051A1C" w14:textId="77777777" w:rsidR="00AE1194" w:rsidRPr="009F5A10" w:rsidRDefault="00AA56F7">
            <w:pPr>
              <w:pStyle w:val="afffe"/>
            </w:pPr>
            <w:r w:rsidRPr="009F5A10">
              <w:t>3.00</w:t>
            </w:r>
          </w:p>
        </w:tc>
        <w:tc>
          <w:tcPr>
            <w:tcW w:w="383" w:type="pct"/>
            <w:shd w:val="clear" w:color="auto" w:fill="auto"/>
            <w:vAlign w:val="center"/>
          </w:tcPr>
          <w:p w14:paraId="2AC77C37" w14:textId="77777777" w:rsidR="00AE1194" w:rsidRPr="009F5A10" w:rsidRDefault="00AA56F7">
            <w:pPr>
              <w:pStyle w:val="afffe"/>
            </w:pPr>
            <w:r w:rsidRPr="009F5A10">
              <w:t>2.70</w:t>
            </w:r>
          </w:p>
        </w:tc>
        <w:tc>
          <w:tcPr>
            <w:tcW w:w="382" w:type="pct"/>
            <w:shd w:val="clear" w:color="auto" w:fill="auto"/>
            <w:vAlign w:val="center"/>
          </w:tcPr>
          <w:p w14:paraId="41F50DDE" w14:textId="77777777" w:rsidR="00AE1194" w:rsidRPr="009F5A10" w:rsidRDefault="00AA56F7">
            <w:pPr>
              <w:pStyle w:val="afffe"/>
            </w:pPr>
            <w:r w:rsidRPr="009F5A10">
              <w:t>2.50</w:t>
            </w:r>
          </w:p>
        </w:tc>
        <w:tc>
          <w:tcPr>
            <w:tcW w:w="383" w:type="pct"/>
            <w:shd w:val="clear" w:color="auto" w:fill="auto"/>
            <w:vAlign w:val="center"/>
          </w:tcPr>
          <w:p w14:paraId="7121C6DA" w14:textId="77777777" w:rsidR="00AE1194" w:rsidRPr="009F5A10" w:rsidRDefault="00AA56F7">
            <w:pPr>
              <w:pStyle w:val="afffe"/>
            </w:pPr>
            <w:r w:rsidRPr="009F5A10">
              <w:t>2.30</w:t>
            </w:r>
          </w:p>
        </w:tc>
        <w:tc>
          <w:tcPr>
            <w:tcW w:w="382" w:type="pct"/>
            <w:shd w:val="clear" w:color="auto" w:fill="auto"/>
            <w:vAlign w:val="center"/>
          </w:tcPr>
          <w:p w14:paraId="37D684CB" w14:textId="77777777" w:rsidR="00AE1194" w:rsidRPr="009F5A10" w:rsidRDefault="00AA56F7">
            <w:pPr>
              <w:pStyle w:val="afffe"/>
            </w:pPr>
            <w:r w:rsidRPr="009F5A10">
              <w:t>2.10</w:t>
            </w:r>
          </w:p>
        </w:tc>
      </w:tr>
      <w:tr w:rsidR="00AE1194" w:rsidRPr="009F5A10" w14:paraId="095D3962" w14:textId="77777777">
        <w:trPr>
          <w:trHeight w:val="270"/>
          <w:jc w:val="center"/>
        </w:trPr>
        <w:tc>
          <w:tcPr>
            <w:tcW w:w="510" w:type="pct"/>
            <w:vMerge/>
            <w:shd w:val="clear" w:color="auto" w:fill="auto"/>
            <w:vAlign w:val="center"/>
          </w:tcPr>
          <w:p w14:paraId="18098C08" w14:textId="77777777" w:rsidR="00AE1194" w:rsidRPr="009F5A10" w:rsidRDefault="00AE1194">
            <w:pPr>
              <w:pStyle w:val="afffe"/>
            </w:pPr>
          </w:p>
        </w:tc>
        <w:tc>
          <w:tcPr>
            <w:tcW w:w="897" w:type="pct"/>
            <w:vMerge/>
            <w:shd w:val="clear" w:color="auto" w:fill="auto"/>
            <w:vAlign w:val="center"/>
          </w:tcPr>
          <w:p w14:paraId="414DC2D5" w14:textId="77777777" w:rsidR="00AE1194" w:rsidRPr="009F5A10" w:rsidRDefault="00AE1194">
            <w:pPr>
              <w:pStyle w:val="afffe"/>
            </w:pPr>
          </w:p>
        </w:tc>
        <w:tc>
          <w:tcPr>
            <w:tcW w:w="916" w:type="pct"/>
            <w:shd w:val="clear" w:color="auto" w:fill="auto"/>
            <w:vAlign w:val="center"/>
          </w:tcPr>
          <w:p w14:paraId="5F383A7F" w14:textId="77777777" w:rsidR="00AE1194" w:rsidRPr="009F5A10" w:rsidRDefault="00AA56F7">
            <w:pPr>
              <w:pStyle w:val="afffe"/>
            </w:pPr>
            <w:r w:rsidRPr="009F5A10">
              <w:t>CC</w:t>
            </w:r>
            <w:r w:rsidRPr="009F5A10">
              <w:t>＞</w:t>
            </w:r>
            <w:r w:rsidRPr="009F5A10">
              <w:t>50</w:t>
            </w:r>
          </w:p>
        </w:tc>
        <w:tc>
          <w:tcPr>
            <w:tcW w:w="382" w:type="pct"/>
            <w:shd w:val="clear" w:color="auto" w:fill="auto"/>
            <w:vAlign w:val="center"/>
          </w:tcPr>
          <w:p w14:paraId="0B29012B" w14:textId="77777777" w:rsidR="00AE1194" w:rsidRPr="009F5A10" w:rsidRDefault="00AA56F7">
            <w:pPr>
              <w:pStyle w:val="afffe"/>
            </w:pPr>
            <w:r w:rsidRPr="009F5A10">
              <w:t>3.40</w:t>
            </w:r>
          </w:p>
        </w:tc>
        <w:tc>
          <w:tcPr>
            <w:tcW w:w="383" w:type="pct"/>
            <w:shd w:val="clear" w:color="auto" w:fill="auto"/>
            <w:vAlign w:val="center"/>
          </w:tcPr>
          <w:p w14:paraId="3F1E78BB" w14:textId="77777777" w:rsidR="00AE1194" w:rsidRPr="009F5A10" w:rsidRDefault="00AA56F7">
            <w:pPr>
              <w:pStyle w:val="afffe"/>
            </w:pPr>
            <w:r w:rsidRPr="009F5A10">
              <w:t>3.40</w:t>
            </w:r>
          </w:p>
        </w:tc>
        <w:tc>
          <w:tcPr>
            <w:tcW w:w="382" w:type="pct"/>
            <w:shd w:val="clear" w:color="auto" w:fill="auto"/>
            <w:vAlign w:val="center"/>
          </w:tcPr>
          <w:p w14:paraId="0F0A7AEC" w14:textId="77777777" w:rsidR="00AE1194" w:rsidRPr="009F5A10" w:rsidRDefault="00AA56F7">
            <w:pPr>
              <w:pStyle w:val="afffe"/>
            </w:pPr>
            <w:r w:rsidRPr="009F5A10">
              <w:t>3.20</w:t>
            </w:r>
          </w:p>
        </w:tc>
        <w:tc>
          <w:tcPr>
            <w:tcW w:w="383" w:type="pct"/>
            <w:shd w:val="clear" w:color="auto" w:fill="auto"/>
            <w:vAlign w:val="center"/>
          </w:tcPr>
          <w:p w14:paraId="201A732C" w14:textId="77777777" w:rsidR="00AE1194" w:rsidRPr="009F5A10" w:rsidRDefault="00AA56F7">
            <w:pPr>
              <w:pStyle w:val="afffe"/>
            </w:pPr>
            <w:r w:rsidRPr="009F5A10">
              <w:t>2.90</w:t>
            </w:r>
          </w:p>
        </w:tc>
        <w:tc>
          <w:tcPr>
            <w:tcW w:w="382" w:type="pct"/>
            <w:shd w:val="clear" w:color="auto" w:fill="auto"/>
            <w:vAlign w:val="center"/>
          </w:tcPr>
          <w:p w14:paraId="31C124BE" w14:textId="77777777" w:rsidR="00AE1194" w:rsidRPr="009F5A10" w:rsidRDefault="00AA56F7">
            <w:pPr>
              <w:pStyle w:val="afffe"/>
            </w:pPr>
            <w:r w:rsidRPr="009F5A10">
              <w:t>2.70</w:t>
            </w:r>
          </w:p>
        </w:tc>
        <w:tc>
          <w:tcPr>
            <w:tcW w:w="383" w:type="pct"/>
            <w:shd w:val="clear" w:color="auto" w:fill="auto"/>
            <w:vAlign w:val="center"/>
          </w:tcPr>
          <w:p w14:paraId="59AB6AFB" w14:textId="77777777" w:rsidR="00AE1194" w:rsidRPr="009F5A10" w:rsidRDefault="00AA56F7">
            <w:pPr>
              <w:pStyle w:val="afffe"/>
            </w:pPr>
            <w:r w:rsidRPr="009F5A10">
              <w:t>2.50</w:t>
            </w:r>
          </w:p>
        </w:tc>
        <w:tc>
          <w:tcPr>
            <w:tcW w:w="382" w:type="pct"/>
            <w:shd w:val="clear" w:color="auto" w:fill="auto"/>
            <w:vAlign w:val="center"/>
          </w:tcPr>
          <w:p w14:paraId="203416D9" w14:textId="77777777" w:rsidR="00AE1194" w:rsidRPr="009F5A10" w:rsidRDefault="00AA56F7">
            <w:pPr>
              <w:pStyle w:val="afffe"/>
            </w:pPr>
            <w:r w:rsidRPr="009F5A10">
              <w:t>2.30</w:t>
            </w:r>
          </w:p>
        </w:tc>
      </w:tr>
      <w:tr w:rsidR="00AE1194" w:rsidRPr="009F5A10" w14:paraId="0E00DFEE" w14:textId="77777777">
        <w:trPr>
          <w:trHeight w:val="270"/>
          <w:jc w:val="center"/>
        </w:trPr>
        <w:tc>
          <w:tcPr>
            <w:tcW w:w="510" w:type="pct"/>
            <w:vMerge/>
            <w:shd w:val="clear" w:color="auto" w:fill="auto"/>
            <w:vAlign w:val="center"/>
          </w:tcPr>
          <w:p w14:paraId="586F2111" w14:textId="77777777" w:rsidR="00AE1194" w:rsidRPr="009F5A10" w:rsidRDefault="00AE1194">
            <w:pPr>
              <w:pStyle w:val="afffe"/>
            </w:pPr>
          </w:p>
        </w:tc>
        <w:tc>
          <w:tcPr>
            <w:tcW w:w="897" w:type="pct"/>
            <w:vMerge w:val="restart"/>
            <w:shd w:val="clear" w:color="auto" w:fill="auto"/>
            <w:vAlign w:val="center"/>
          </w:tcPr>
          <w:p w14:paraId="3A54796B" w14:textId="77777777" w:rsidR="00AE1194" w:rsidRPr="009F5A10" w:rsidRDefault="00AA56F7">
            <w:pPr>
              <w:pStyle w:val="afffe"/>
            </w:pPr>
            <w:r w:rsidRPr="009F5A10">
              <w:rPr>
                <w:rFonts w:hint="eastAsia"/>
              </w:rPr>
              <w:t>螺杆式</w:t>
            </w:r>
          </w:p>
        </w:tc>
        <w:tc>
          <w:tcPr>
            <w:tcW w:w="916" w:type="pct"/>
            <w:shd w:val="clear" w:color="auto" w:fill="auto"/>
            <w:vAlign w:val="center"/>
          </w:tcPr>
          <w:p w14:paraId="55C2DB75" w14:textId="77777777" w:rsidR="00AE1194" w:rsidRPr="009F5A10" w:rsidRDefault="00AA56F7">
            <w:pPr>
              <w:pStyle w:val="afffe"/>
            </w:pPr>
            <w:r w:rsidRPr="009F5A10">
              <w:t>CC</w:t>
            </w:r>
            <w:r w:rsidRPr="009F5A10">
              <w:rPr>
                <w:rFonts w:hint="eastAsia"/>
              </w:rPr>
              <w:t>≤</w:t>
            </w:r>
            <w:r w:rsidRPr="009F5A10">
              <w:t>50</w:t>
            </w:r>
          </w:p>
        </w:tc>
        <w:tc>
          <w:tcPr>
            <w:tcW w:w="382" w:type="pct"/>
            <w:shd w:val="clear" w:color="auto" w:fill="auto"/>
            <w:vAlign w:val="center"/>
          </w:tcPr>
          <w:p w14:paraId="2F69EC53" w14:textId="77777777" w:rsidR="00AE1194" w:rsidRPr="009F5A10" w:rsidRDefault="00AA56F7">
            <w:pPr>
              <w:pStyle w:val="afffe"/>
            </w:pPr>
            <w:r w:rsidRPr="009F5A10">
              <w:t>3.40</w:t>
            </w:r>
          </w:p>
        </w:tc>
        <w:tc>
          <w:tcPr>
            <w:tcW w:w="383" w:type="pct"/>
            <w:shd w:val="clear" w:color="auto" w:fill="auto"/>
            <w:vAlign w:val="center"/>
          </w:tcPr>
          <w:p w14:paraId="0D9BF74F" w14:textId="77777777" w:rsidR="00AE1194" w:rsidRPr="009F5A10" w:rsidRDefault="00AA56F7">
            <w:pPr>
              <w:pStyle w:val="afffe"/>
            </w:pPr>
            <w:r w:rsidRPr="009F5A10">
              <w:t>3.40</w:t>
            </w:r>
          </w:p>
        </w:tc>
        <w:tc>
          <w:tcPr>
            <w:tcW w:w="382" w:type="pct"/>
            <w:shd w:val="clear" w:color="auto" w:fill="auto"/>
            <w:vAlign w:val="center"/>
          </w:tcPr>
          <w:p w14:paraId="336B4C4B" w14:textId="77777777" w:rsidR="00AE1194" w:rsidRPr="009F5A10" w:rsidRDefault="00AA56F7">
            <w:pPr>
              <w:pStyle w:val="afffe"/>
            </w:pPr>
            <w:r w:rsidRPr="009F5A10">
              <w:t>3.20</w:t>
            </w:r>
          </w:p>
        </w:tc>
        <w:tc>
          <w:tcPr>
            <w:tcW w:w="383" w:type="pct"/>
            <w:shd w:val="clear" w:color="auto" w:fill="auto"/>
            <w:vAlign w:val="center"/>
          </w:tcPr>
          <w:p w14:paraId="365AB4BC" w14:textId="77777777" w:rsidR="00AE1194" w:rsidRPr="009F5A10" w:rsidRDefault="00AA56F7">
            <w:pPr>
              <w:pStyle w:val="afffe"/>
            </w:pPr>
            <w:r w:rsidRPr="009F5A10">
              <w:t>2.90</w:t>
            </w:r>
          </w:p>
        </w:tc>
        <w:tc>
          <w:tcPr>
            <w:tcW w:w="382" w:type="pct"/>
            <w:shd w:val="clear" w:color="auto" w:fill="auto"/>
            <w:vAlign w:val="center"/>
          </w:tcPr>
          <w:p w14:paraId="50D461D1" w14:textId="77777777" w:rsidR="00AE1194" w:rsidRPr="009F5A10" w:rsidRDefault="00AA56F7">
            <w:pPr>
              <w:pStyle w:val="afffe"/>
            </w:pPr>
            <w:r w:rsidRPr="009F5A10">
              <w:t>2.70</w:t>
            </w:r>
          </w:p>
        </w:tc>
        <w:tc>
          <w:tcPr>
            <w:tcW w:w="383" w:type="pct"/>
            <w:shd w:val="clear" w:color="auto" w:fill="auto"/>
            <w:vAlign w:val="center"/>
          </w:tcPr>
          <w:p w14:paraId="7EB980BD" w14:textId="77777777" w:rsidR="00AE1194" w:rsidRPr="009F5A10" w:rsidRDefault="00AA56F7">
            <w:pPr>
              <w:pStyle w:val="afffe"/>
            </w:pPr>
            <w:r w:rsidRPr="009F5A10">
              <w:t>2.50</w:t>
            </w:r>
          </w:p>
        </w:tc>
        <w:tc>
          <w:tcPr>
            <w:tcW w:w="382" w:type="pct"/>
            <w:shd w:val="clear" w:color="auto" w:fill="auto"/>
            <w:vAlign w:val="center"/>
          </w:tcPr>
          <w:p w14:paraId="2D8CCF7E" w14:textId="77777777" w:rsidR="00AE1194" w:rsidRPr="009F5A10" w:rsidRDefault="00AA56F7">
            <w:pPr>
              <w:pStyle w:val="afffe"/>
            </w:pPr>
            <w:r w:rsidRPr="009F5A10">
              <w:t>2.30</w:t>
            </w:r>
          </w:p>
        </w:tc>
      </w:tr>
      <w:tr w:rsidR="00AE1194" w:rsidRPr="009F5A10" w14:paraId="65EFE4DB" w14:textId="77777777">
        <w:trPr>
          <w:trHeight w:val="285"/>
          <w:jc w:val="center"/>
        </w:trPr>
        <w:tc>
          <w:tcPr>
            <w:tcW w:w="510" w:type="pct"/>
            <w:vMerge/>
            <w:shd w:val="clear" w:color="auto" w:fill="auto"/>
            <w:vAlign w:val="center"/>
          </w:tcPr>
          <w:p w14:paraId="529B680E" w14:textId="77777777" w:rsidR="00AE1194" w:rsidRPr="009F5A10" w:rsidRDefault="00AE1194">
            <w:pPr>
              <w:pStyle w:val="afffe"/>
            </w:pPr>
          </w:p>
        </w:tc>
        <w:tc>
          <w:tcPr>
            <w:tcW w:w="897" w:type="pct"/>
            <w:vMerge/>
            <w:shd w:val="clear" w:color="auto" w:fill="auto"/>
            <w:vAlign w:val="center"/>
          </w:tcPr>
          <w:p w14:paraId="2EF3BC93" w14:textId="77777777" w:rsidR="00AE1194" w:rsidRPr="009F5A10" w:rsidRDefault="00AE1194">
            <w:pPr>
              <w:pStyle w:val="afffe"/>
            </w:pPr>
          </w:p>
        </w:tc>
        <w:tc>
          <w:tcPr>
            <w:tcW w:w="916" w:type="pct"/>
            <w:shd w:val="clear" w:color="auto" w:fill="auto"/>
            <w:vAlign w:val="center"/>
          </w:tcPr>
          <w:p w14:paraId="579624EC" w14:textId="77777777" w:rsidR="00AE1194" w:rsidRPr="009F5A10" w:rsidRDefault="00AA56F7">
            <w:pPr>
              <w:pStyle w:val="afffe"/>
            </w:pPr>
            <w:r w:rsidRPr="009F5A10">
              <w:t>CC</w:t>
            </w:r>
            <w:r w:rsidRPr="009F5A10">
              <w:t>＞</w:t>
            </w:r>
            <w:r w:rsidRPr="009F5A10">
              <w:t>50</w:t>
            </w:r>
          </w:p>
        </w:tc>
        <w:tc>
          <w:tcPr>
            <w:tcW w:w="382" w:type="pct"/>
            <w:shd w:val="clear" w:color="auto" w:fill="auto"/>
            <w:vAlign w:val="center"/>
          </w:tcPr>
          <w:p w14:paraId="3613638D" w14:textId="77777777" w:rsidR="00AE1194" w:rsidRPr="009F5A10" w:rsidRDefault="00AA56F7">
            <w:pPr>
              <w:pStyle w:val="afffe"/>
            </w:pPr>
            <w:r w:rsidRPr="009F5A10">
              <w:t>3.60</w:t>
            </w:r>
          </w:p>
        </w:tc>
        <w:tc>
          <w:tcPr>
            <w:tcW w:w="383" w:type="pct"/>
            <w:shd w:val="clear" w:color="auto" w:fill="auto"/>
            <w:vAlign w:val="center"/>
          </w:tcPr>
          <w:p w14:paraId="20DEEEB1" w14:textId="77777777" w:rsidR="00AE1194" w:rsidRPr="009F5A10" w:rsidRDefault="00AA56F7">
            <w:pPr>
              <w:pStyle w:val="afffe"/>
            </w:pPr>
            <w:r w:rsidRPr="009F5A10">
              <w:t>3.60</w:t>
            </w:r>
          </w:p>
        </w:tc>
        <w:tc>
          <w:tcPr>
            <w:tcW w:w="382" w:type="pct"/>
            <w:shd w:val="clear" w:color="auto" w:fill="auto"/>
            <w:vAlign w:val="center"/>
          </w:tcPr>
          <w:p w14:paraId="2377C74E" w14:textId="77777777" w:rsidR="00AE1194" w:rsidRPr="009F5A10" w:rsidRDefault="00AA56F7">
            <w:pPr>
              <w:pStyle w:val="afffe"/>
            </w:pPr>
            <w:r w:rsidRPr="009F5A10">
              <w:t>3.40</w:t>
            </w:r>
          </w:p>
        </w:tc>
        <w:tc>
          <w:tcPr>
            <w:tcW w:w="383" w:type="pct"/>
            <w:shd w:val="clear" w:color="auto" w:fill="auto"/>
            <w:vAlign w:val="center"/>
          </w:tcPr>
          <w:p w14:paraId="4525CE5B" w14:textId="77777777" w:rsidR="00AE1194" w:rsidRPr="009F5A10" w:rsidRDefault="00AA56F7">
            <w:pPr>
              <w:pStyle w:val="afffe"/>
            </w:pPr>
            <w:r w:rsidRPr="009F5A10">
              <w:t>3.00</w:t>
            </w:r>
          </w:p>
        </w:tc>
        <w:tc>
          <w:tcPr>
            <w:tcW w:w="382" w:type="pct"/>
            <w:shd w:val="clear" w:color="auto" w:fill="auto"/>
            <w:vAlign w:val="center"/>
          </w:tcPr>
          <w:p w14:paraId="566A5CC9" w14:textId="77777777" w:rsidR="00AE1194" w:rsidRPr="009F5A10" w:rsidRDefault="00AA56F7">
            <w:pPr>
              <w:pStyle w:val="afffe"/>
            </w:pPr>
            <w:r w:rsidRPr="009F5A10">
              <w:t>2.80</w:t>
            </w:r>
          </w:p>
        </w:tc>
        <w:tc>
          <w:tcPr>
            <w:tcW w:w="383" w:type="pct"/>
            <w:shd w:val="clear" w:color="auto" w:fill="auto"/>
            <w:vAlign w:val="center"/>
          </w:tcPr>
          <w:p w14:paraId="49768228" w14:textId="77777777" w:rsidR="00AE1194" w:rsidRPr="009F5A10" w:rsidRDefault="00AA56F7">
            <w:pPr>
              <w:pStyle w:val="afffe"/>
            </w:pPr>
            <w:r w:rsidRPr="009F5A10">
              <w:t>2.60</w:t>
            </w:r>
          </w:p>
        </w:tc>
        <w:tc>
          <w:tcPr>
            <w:tcW w:w="382" w:type="pct"/>
            <w:shd w:val="clear" w:color="auto" w:fill="auto"/>
            <w:vAlign w:val="center"/>
          </w:tcPr>
          <w:p w14:paraId="626C0B07" w14:textId="77777777" w:rsidR="00AE1194" w:rsidRPr="009F5A10" w:rsidRDefault="00AA56F7">
            <w:pPr>
              <w:pStyle w:val="afffe"/>
            </w:pPr>
            <w:r w:rsidRPr="009F5A10">
              <w:t>2.40</w:t>
            </w:r>
          </w:p>
        </w:tc>
      </w:tr>
    </w:tbl>
    <w:p w14:paraId="3F2B932E" w14:textId="77777777" w:rsidR="00AE1194" w:rsidRPr="009F5A10" w:rsidRDefault="00AA56F7">
      <w:pPr>
        <w:ind w:firstLine="480"/>
      </w:pPr>
      <w:r w:rsidRPr="009F5A10">
        <w:t>表</w:t>
      </w:r>
      <w:r w:rsidRPr="009F5A10">
        <w:rPr>
          <w:rFonts w:hint="eastAsia"/>
        </w:rPr>
        <w:t>6</w:t>
      </w:r>
      <w:r w:rsidRPr="009F5A10">
        <w:t>.2.2</w:t>
      </w:r>
      <w:r w:rsidRPr="009F5A10">
        <w:rPr>
          <w:rFonts w:hint="eastAsia"/>
        </w:rPr>
        <w:t>-</w:t>
      </w:r>
      <w:r w:rsidRPr="009F5A10">
        <w:t xml:space="preserve">2 </w:t>
      </w:r>
      <w:r w:rsidRPr="009F5A10">
        <w:rPr>
          <w:rFonts w:hint="eastAsia"/>
        </w:rPr>
        <w:t>全年累计</w:t>
      </w:r>
      <w:r w:rsidRPr="009F5A10">
        <w:t>工况电机驱动蒸气压缩式循环冷水</w:t>
      </w:r>
      <w:r w:rsidRPr="009F5A10">
        <w:rPr>
          <w:rFonts w:hint="eastAsia"/>
        </w:rPr>
        <w:t>（热泵）系统能效比</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90"/>
        <w:gridCol w:w="1376"/>
        <w:gridCol w:w="1789"/>
        <w:gridCol w:w="666"/>
        <w:gridCol w:w="668"/>
        <w:gridCol w:w="666"/>
        <w:gridCol w:w="668"/>
        <w:gridCol w:w="666"/>
        <w:gridCol w:w="668"/>
        <w:gridCol w:w="663"/>
      </w:tblGrid>
      <w:tr w:rsidR="00AE1194" w:rsidRPr="009F5A10" w14:paraId="70F8CDBB" w14:textId="77777777">
        <w:trPr>
          <w:trHeight w:val="270"/>
          <w:jc w:val="center"/>
        </w:trPr>
        <w:tc>
          <w:tcPr>
            <w:tcW w:w="1299" w:type="pct"/>
            <w:gridSpan w:val="2"/>
            <w:vMerge w:val="restart"/>
            <w:shd w:val="clear" w:color="auto" w:fill="auto"/>
            <w:vAlign w:val="center"/>
          </w:tcPr>
          <w:p w14:paraId="05BA1B97" w14:textId="77777777" w:rsidR="00AE1194" w:rsidRPr="009F5A10" w:rsidRDefault="00AA56F7">
            <w:pPr>
              <w:pStyle w:val="afffe"/>
            </w:pPr>
            <w:r w:rsidRPr="009F5A10">
              <w:lastRenderedPageBreak/>
              <w:t>类型</w:t>
            </w:r>
          </w:p>
        </w:tc>
        <w:tc>
          <w:tcPr>
            <w:tcW w:w="1026" w:type="pct"/>
            <w:vMerge w:val="restart"/>
            <w:shd w:val="clear" w:color="auto" w:fill="auto"/>
            <w:vAlign w:val="center"/>
          </w:tcPr>
          <w:p w14:paraId="4FC11518" w14:textId="77777777" w:rsidR="00AE1194" w:rsidRPr="009F5A10" w:rsidRDefault="00AA56F7">
            <w:pPr>
              <w:pStyle w:val="afffe"/>
            </w:pPr>
            <w:r w:rsidRPr="009F5A10">
              <w:rPr>
                <w:rFonts w:hint="eastAsia"/>
              </w:rPr>
              <w:t>名义制冷量</w:t>
            </w:r>
          </w:p>
          <w:p w14:paraId="3D531E20" w14:textId="77777777" w:rsidR="00AE1194" w:rsidRPr="009F5A10" w:rsidRDefault="00AA56F7">
            <w:pPr>
              <w:pStyle w:val="afffe"/>
            </w:pPr>
            <w:r w:rsidRPr="009F5A10">
              <w:t>CC</w:t>
            </w:r>
            <w:r w:rsidRPr="009F5A10">
              <w:rPr>
                <w:rFonts w:hint="eastAsia"/>
              </w:rPr>
              <w:t>（</w:t>
            </w:r>
            <w:r w:rsidRPr="009F5A10">
              <w:t>kW</w:t>
            </w:r>
            <w:r w:rsidRPr="009F5A10">
              <w:rPr>
                <w:rFonts w:hint="eastAsia"/>
              </w:rPr>
              <w:t>）</w:t>
            </w:r>
          </w:p>
        </w:tc>
        <w:tc>
          <w:tcPr>
            <w:tcW w:w="2675" w:type="pct"/>
            <w:gridSpan w:val="7"/>
            <w:shd w:val="clear" w:color="auto" w:fill="auto"/>
            <w:vAlign w:val="center"/>
          </w:tcPr>
          <w:p w14:paraId="38B77463" w14:textId="77777777" w:rsidR="00AE1194" w:rsidRPr="009F5A10" w:rsidRDefault="00AA56F7">
            <w:pPr>
              <w:pStyle w:val="afffe"/>
            </w:pPr>
            <w:r w:rsidRPr="009F5A10">
              <w:rPr>
                <w:rFonts w:hint="eastAsia"/>
              </w:rPr>
              <w:t>系统能效比</w:t>
            </w:r>
            <w:r w:rsidRPr="009F5A10">
              <w:t>SCOP</w:t>
            </w:r>
            <w:r w:rsidRPr="009F5A10">
              <w:rPr>
                <w:rFonts w:hint="eastAsia"/>
              </w:rPr>
              <w:t>（</w:t>
            </w:r>
            <w:r w:rsidRPr="009F5A10">
              <w:t>W/W</w:t>
            </w:r>
            <w:r w:rsidRPr="009F5A10">
              <w:rPr>
                <w:rFonts w:hint="eastAsia"/>
              </w:rPr>
              <w:t>）</w:t>
            </w:r>
          </w:p>
        </w:tc>
      </w:tr>
      <w:tr w:rsidR="00AE1194" w:rsidRPr="009F5A10" w14:paraId="266E1F5E" w14:textId="77777777">
        <w:trPr>
          <w:trHeight w:val="270"/>
          <w:jc w:val="center"/>
        </w:trPr>
        <w:tc>
          <w:tcPr>
            <w:tcW w:w="1299" w:type="pct"/>
            <w:gridSpan w:val="2"/>
            <w:vMerge/>
            <w:shd w:val="clear" w:color="auto" w:fill="auto"/>
            <w:vAlign w:val="center"/>
          </w:tcPr>
          <w:p w14:paraId="13F981FC" w14:textId="77777777" w:rsidR="00AE1194" w:rsidRPr="009F5A10" w:rsidRDefault="00AE1194">
            <w:pPr>
              <w:pStyle w:val="afffe"/>
            </w:pPr>
          </w:p>
        </w:tc>
        <w:tc>
          <w:tcPr>
            <w:tcW w:w="1026" w:type="pct"/>
            <w:vMerge/>
            <w:shd w:val="clear" w:color="auto" w:fill="auto"/>
            <w:vAlign w:val="center"/>
          </w:tcPr>
          <w:p w14:paraId="65FC6E8C" w14:textId="77777777" w:rsidR="00AE1194" w:rsidRPr="009F5A10" w:rsidRDefault="00AE1194">
            <w:pPr>
              <w:pStyle w:val="afffe"/>
            </w:pPr>
          </w:p>
        </w:tc>
        <w:tc>
          <w:tcPr>
            <w:tcW w:w="382" w:type="pct"/>
            <w:shd w:val="clear" w:color="auto" w:fill="auto"/>
            <w:vAlign w:val="center"/>
          </w:tcPr>
          <w:p w14:paraId="2029CE13" w14:textId="77777777" w:rsidR="00AE1194" w:rsidRPr="009F5A10" w:rsidRDefault="00AA56F7">
            <w:pPr>
              <w:pStyle w:val="afffe"/>
            </w:pPr>
            <w:r w:rsidRPr="009F5A10">
              <w:t>A+</w:t>
            </w:r>
          </w:p>
        </w:tc>
        <w:tc>
          <w:tcPr>
            <w:tcW w:w="383" w:type="pct"/>
            <w:shd w:val="clear" w:color="auto" w:fill="auto"/>
            <w:vAlign w:val="center"/>
          </w:tcPr>
          <w:p w14:paraId="7ED360E0" w14:textId="77777777" w:rsidR="00AE1194" w:rsidRPr="009F5A10" w:rsidRDefault="00AA56F7">
            <w:pPr>
              <w:pStyle w:val="afffe"/>
            </w:pPr>
            <w:r w:rsidRPr="009F5A10">
              <w:t>A</w:t>
            </w:r>
          </w:p>
        </w:tc>
        <w:tc>
          <w:tcPr>
            <w:tcW w:w="382" w:type="pct"/>
            <w:shd w:val="clear" w:color="auto" w:fill="auto"/>
            <w:vAlign w:val="center"/>
          </w:tcPr>
          <w:p w14:paraId="0E387780" w14:textId="77777777" w:rsidR="00AE1194" w:rsidRPr="009F5A10" w:rsidRDefault="00AA56F7">
            <w:pPr>
              <w:pStyle w:val="afffe"/>
            </w:pPr>
            <w:r w:rsidRPr="009F5A10">
              <w:t>A-</w:t>
            </w:r>
          </w:p>
        </w:tc>
        <w:tc>
          <w:tcPr>
            <w:tcW w:w="383" w:type="pct"/>
            <w:shd w:val="clear" w:color="auto" w:fill="auto"/>
            <w:vAlign w:val="center"/>
          </w:tcPr>
          <w:p w14:paraId="274D225F" w14:textId="77777777" w:rsidR="00AE1194" w:rsidRPr="009F5A10" w:rsidRDefault="00AA56F7">
            <w:pPr>
              <w:pStyle w:val="afffe"/>
            </w:pPr>
            <w:r w:rsidRPr="009F5A10">
              <w:t>B</w:t>
            </w:r>
          </w:p>
        </w:tc>
        <w:tc>
          <w:tcPr>
            <w:tcW w:w="382" w:type="pct"/>
            <w:shd w:val="clear" w:color="auto" w:fill="auto"/>
            <w:vAlign w:val="center"/>
          </w:tcPr>
          <w:p w14:paraId="552C6B2E" w14:textId="77777777" w:rsidR="00AE1194" w:rsidRPr="009F5A10" w:rsidRDefault="00AA56F7">
            <w:pPr>
              <w:pStyle w:val="afffe"/>
            </w:pPr>
            <w:r w:rsidRPr="009F5A10">
              <w:t>C</w:t>
            </w:r>
          </w:p>
        </w:tc>
        <w:tc>
          <w:tcPr>
            <w:tcW w:w="383" w:type="pct"/>
            <w:shd w:val="clear" w:color="auto" w:fill="auto"/>
            <w:vAlign w:val="center"/>
          </w:tcPr>
          <w:p w14:paraId="2418A74B" w14:textId="77777777" w:rsidR="00AE1194" w:rsidRPr="009F5A10" w:rsidRDefault="00AA56F7">
            <w:pPr>
              <w:pStyle w:val="afffe"/>
            </w:pPr>
            <w:r w:rsidRPr="009F5A10">
              <w:t>D</w:t>
            </w:r>
          </w:p>
        </w:tc>
        <w:tc>
          <w:tcPr>
            <w:tcW w:w="380" w:type="pct"/>
            <w:shd w:val="clear" w:color="auto" w:fill="auto"/>
          </w:tcPr>
          <w:p w14:paraId="60D6AB15" w14:textId="77777777" w:rsidR="00AE1194" w:rsidRPr="009F5A10" w:rsidRDefault="00AA56F7">
            <w:pPr>
              <w:pStyle w:val="afffe"/>
            </w:pPr>
            <w:r w:rsidRPr="009F5A10">
              <w:t>E</w:t>
            </w:r>
          </w:p>
        </w:tc>
      </w:tr>
      <w:tr w:rsidR="00AE1194" w:rsidRPr="009F5A10" w14:paraId="60C2828F" w14:textId="77777777">
        <w:trPr>
          <w:trHeight w:val="235"/>
          <w:jc w:val="center"/>
        </w:trPr>
        <w:tc>
          <w:tcPr>
            <w:tcW w:w="510" w:type="pct"/>
            <w:vMerge w:val="restart"/>
            <w:shd w:val="clear" w:color="auto" w:fill="auto"/>
            <w:vAlign w:val="center"/>
          </w:tcPr>
          <w:p w14:paraId="69B631B6" w14:textId="77777777" w:rsidR="00AE1194" w:rsidRPr="009F5A10" w:rsidRDefault="00AA56F7">
            <w:pPr>
              <w:pStyle w:val="afffe"/>
            </w:pPr>
            <w:r w:rsidRPr="009F5A10">
              <w:rPr>
                <w:rFonts w:hint="eastAsia"/>
              </w:rPr>
              <w:t>水冷</w:t>
            </w:r>
          </w:p>
        </w:tc>
        <w:tc>
          <w:tcPr>
            <w:tcW w:w="789" w:type="pct"/>
            <w:shd w:val="clear" w:color="auto" w:fill="auto"/>
            <w:vAlign w:val="center"/>
          </w:tcPr>
          <w:p w14:paraId="0D9E07C9" w14:textId="77777777" w:rsidR="00AE1194" w:rsidRPr="009F5A10" w:rsidRDefault="00AA56F7">
            <w:pPr>
              <w:pStyle w:val="afffe"/>
            </w:pPr>
            <w:r w:rsidRPr="009F5A10">
              <w:rPr>
                <w:rFonts w:hint="eastAsia"/>
              </w:rPr>
              <w:t>活塞式</w:t>
            </w:r>
            <w:r w:rsidRPr="009F5A10">
              <w:t>/</w:t>
            </w:r>
            <w:r w:rsidRPr="009F5A10">
              <w:rPr>
                <w:rFonts w:hint="eastAsia"/>
              </w:rPr>
              <w:t>涡旋式</w:t>
            </w:r>
          </w:p>
        </w:tc>
        <w:tc>
          <w:tcPr>
            <w:tcW w:w="1026" w:type="pct"/>
            <w:shd w:val="clear" w:color="auto" w:fill="auto"/>
            <w:vAlign w:val="center"/>
          </w:tcPr>
          <w:p w14:paraId="029D5662" w14:textId="77777777" w:rsidR="00AE1194" w:rsidRPr="009F5A10" w:rsidRDefault="00AA56F7">
            <w:pPr>
              <w:pStyle w:val="afffe"/>
            </w:pPr>
            <w:r w:rsidRPr="009F5A10">
              <w:t>CC</w:t>
            </w:r>
            <w:r w:rsidRPr="009F5A10">
              <w:rPr>
                <w:rFonts w:hint="eastAsia"/>
              </w:rPr>
              <w:t>≤</w:t>
            </w:r>
            <w:r w:rsidRPr="009F5A10">
              <w:t>528</w:t>
            </w:r>
          </w:p>
        </w:tc>
        <w:tc>
          <w:tcPr>
            <w:tcW w:w="382" w:type="pct"/>
            <w:shd w:val="clear" w:color="auto" w:fill="auto"/>
            <w:vAlign w:val="center"/>
          </w:tcPr>
          <w:p w14:paraId="69078F18" w14:textId="77777777" w:rsidR="00AE1194" w:rsidRPr="009F5A10" w:rsidRDefault="00AA56F7">
            <w:pPr>
              <w:pStyle w:val="afffe"/>
            </w:pPr>
            <w:r w:rsidRPr="009F5A10">
              <w:rPr>
                <w:rFonts w:eastAsia="等线" w:cs="Times New Roman"/>
                <w:szCs w:val="21"/>
              </w:rPr>
              <w:t>4.5</w:t>
            </w:r>
          </w:p>
        </w:tc>
        <w:tc>
          <w:tcPr>
            <w:tcW w:w="383" w:type="pct"/>
            <w:shd w:val="clear" w:color="auto" w:fill="auto"/>
            <w:vAlign w:val="center"/>
          </w:tcPr>
          <w:p w14:paraId="62096CFA" w14:textId="77777777" w:rsidR="00AE1194" w:rsidRPr="009F5A10" w:rsidRDefault="00AA56F7">
            <w:pPr>
              <w:pStyle w:val="afffe"/>
            </w:pPr>
            <w:r w:rsidRPr="009F5A10">
              <w:rPr>
                <w:rFonts w:eastAsia="等线" w:cs="Times New Roman"/>
                <w:szCs w:val="21"/>
              </w:rPr>
              <w:t>4.5</w:t>
            </w:r>
          </w:p>
        </w:tc>
        <w:tc>
          <w:tcPr>
            <w:tcW w:w="382" w:type="pct"/>
            <w:shd w:val="clear" w:color="auto" w:fill="auto"/>
            <w:vAlign w:val="center"/>
          </w:tcPr>
          <w:p w14:paraId="1EA69AD3" w14:textId="77777777" w:rsidR="00AE1194" w:rsidRPr="009F5A10" w:rsidRDefault="00AA56F7">
            <w:pPr>
              <w:pStyle w:val="afffe"/>
            </w:pPr>
            <w:r w:rsidRPr="009F5A10">
              <w:rPr>
                <w:rFonts w:eastAsia="等线" w:cs="Times New Roman"/>
                <w:szCs w:val="21"/>
              </w:rPr>
              <w:t>3.7</w:t>
            </w:r>
          </w:p>
        </w:tc>
        <w:tc>
          <w:tcPr>
            <w:tcW w:w="383" w:type="pct"/>
            <w:shd w:val="clear" w:color="auto" w:fill="auto"/>
            <w:vAlign w:val="center"/>
          </w:tcPr>
          <w:p w14:paraId="788E489F" w14:textId="77777777" w:rsidR="00AE1194" w:rsidRPr="009F5A10" w:rsidRDefault="00AA56F7">
            <w:pPr>
              <w:pStyle w:val="afffe"/>
            </w:pPr>
            <w:r w:rsidRPr="009F5A10">
              <w:rPr>
                <w:rFonts w:eastAsia="等线" w:cs="Times New Roman"/>
                <w:szCs w:val="21"/>
              </w:rPr>
              <w:t>3.3</w:t>
            </w:r>
          </w:p>
        </w:tc>
        <w:tc>
          <w:tcPr>
            <w:tcW w:w="382" w:type="pct"/>
            <w:shd w:val="clear" w:color="auto" w:fill="auto"/>
            <w:vAlign w:val="center"/>
          </w:tcPr>
          <w:p w14:paraId="0584EFE8" w14:textId="77777777" w:rsidR="00AE1194" w:rsidRPr="009F5A10" w:rsidRDefault="00AA56F7">
            <w:pPr>
              <w:pStyle w:val="afffe"/>
            </w:pPr>
            <w:r w:rsidRPr="009F5A10">
              <w:rPr>
                <w:rFonts w:eastAsia="等线" w:cs="Times New Roman"/>
                <w:szCs w:val="21"/>
              </w:rPr>
              <w:t>2.6</w:t>
            </w:r>
          </w:p>
        </w:tc>
        <w:tc>
          <w:tcPr>
            <w:tcW w:w="383" w:type="pct"/>
            <w:shd w:val="clear" w:color="auto" w:fill="auto"/>
            <w:vAlign w:val="center"/>
          </w:tcPr>
          <w:p w14:paraId="57F4395F" w14:textId="77777777" w:rsidR="00AE1194" w:rsidRPr="009F5A10" w:rsidRDefault="00AA56F7">
            <w:pPr>
              <w:pStyle w:val="afffe"/>
            </w:pPr>
            <w:r w:rsidRPr="009F5A10">
              <w:rPr>
                <w:rFonts w:eastAsia="等线" w:cs="Times New Roman"/>
                <w:szCs w:val="21"/>
              </w:rPr>
              <w:t>2.1</w:t>
            </w:r>
          </w:p>
        </w:tc>
        <w:tc>
          <w:tcPr>
            <w:tcW w:w="380" w:type="pct"/>
            <w:shd w:val="clear" w:color="auto" w:fill="auto"/>
            <w:vAlign w:val="center"/>
          </w:tcPr>
          <w:p w14:paraId="4F49E427" w14:textId="77777777" w:rsidR="00AE1194" w:rsidRPr="009F5A10" w:rsidRDefault="00AA56F7">
            <w:pPr>
              <w:pStyle w:val="afffe"/>
            </w:pPr>
            <w:r w:rsidRPr="009F5A10">
              <w:rPr>
                <w:rFonts w:eastAsia="等线" w:cs="Times New Roman"/>
                <w:szCs w:val="21"/>
              </w:rPr>
              <w:t>1.7</w:t>
            </w:r>
          </w:p>
        </w:tc>
      </w:tr>
      <w:tr w:rsidR="00AE1194" w:rsidRPr="009F5A10" w14:paraId="0CBE1B0D" w14:textId="77777777">
        <w:trPr>
          <w:trHeight w:val="270"/>
          <w:jc w:val="center"/>
        </w:trPr>
        <w:tc>
          <w:tcPr>
            <w:tcW w:w="510" w:type="pct"/>
            <w:vMerge/>
            <w:shd w:val="clear" w:color="auto" w:fill="auto"/>
            <w:vAlign w:val="center"/>
          </w:tcPr>
          <w:p w14:paraId="21179259" w14:textId="77777777" w:rsidR="00AE1194" w:rsidRPr="009F5A10" w:rsidRDefault="00AE1194">
            <w:pPr>
              <w:pStyle w:val="afffe"/>
            </w:pPr>
          </w:p>
        </w:tc>
        <w:tc>
          <w:tcPr>
            <w:tcW w:w="789" w:type="pct"/>
            <w:vMerge w:val="restart"/>
            <w:shd w:val="clear" w:color="auto" w:fill="auto"/>
            <w:vAlign w:val="center"/>
          </w:tcPr>
          <w:p w14:paraId="2056377A" w14:textId="77777777" w:rsidR="00AE1194" w:rsidRPr="009F5A10" w:rsidRDefault="00AA56F7">
            <w:pPr>
              <w:pStyle w:val="afffe"/>
            </w:pPr>
            <w:r w:rsidRPr="009F5A10">
              <w:rPr>
                <w:rFonts w:hint="eastAsia"/>
              </w:rPr>
              <w:t>螺杆式</w:t>
            </w:r>
          </w:p>
        </w:tc>
        <w:tc>
          <w:tcPr>
            <w:tcW w:w="1026" w:type="pct"/>
            <w:shd w:val="clear" w:color="auto" w:fill="auto"/>
            <w:vAlign w:val="center"/>
          </w:tcPr>
          <w:p w14:paraId="269B0050" w14:textId="77777777" w:rsidR="00AE1194" w:rsidRPr="009F5A10" w:rsidRDefault="00AA56F7">
            <w:pPr>
              <w:pStyle w:val="afffe"/>
            </w:pPr>
            <w:r w:rsidRPr="009F5A10">
              <w:t>CC</w:t>
            </w:r>
            <w:r w:rsidRPr="009F5A10">
              <w:rPr>
                <w:rFonts w:hint="eastAsia"/>
              </w:rPr>
              <w:t>≤</w:t>
            </w:r>
            <w:r w:rsidRPr="009F5A10">
              <w:t>528</w:t>
            </w:r>
          </w:p>
        </w:tc>
        <w:tc>
          <w:tcPr>
            <w:tcW w:w="382" w:type="pct"/>
            <w:shd w:val="clear" w:color="auto" w:fill="auto"/>
            <w:vAlign w:val="center"/>
          </w:tcPr>
          <w:p w14:paraId="2367D15C" w14:textId="77777777" w:rsidR="00AE1194" w:rsidRPr="009F5A10" w:rsidRDefault="00AA56F7">
            <w:pPr>
              <w:pStyle w:val="afffe"/>
            </w:pPr>
            <w:r w:rsidRPr="009F5A10">
              <w:rPr>
                <w:rFonts w:eastAsia="等线" w:cs="Times New Roman"/>
                <w:szCs w:val="21"/>
              </w:rPr>
              <w:t>4.6</w:t>
            </w:r>
          </w:p>
        </w:tc>
        <w:tc>
          <w:tcPr>
            <w:tcW w:w="383" w:type="pct"/>
            <w:shd w:val="clear" w:color="auto" w:fill="auto"/>
            <w:vAlign w:val="center"/>
          </w:tcPr>
          <w:p w14:paraId="60D77729" w14:textId="77777777" w:rsidR="00AE1194" w:rsidRPr="009F5A10" w:rsidRDefault="00AA56F7">
            <w:pPr>
              <w:pStyle w:val="afffe"/>
            </w:pPr>
            <w:r w:rsidRPr="009F5A10">
              <w:rPr>
                <w:rFonts w:eastAsia="等线" w:cs="Times New Roman"/>
                <w:szCs w:val="21"/>
              </w:rPr>
              <w:t>4.6</w:t>
            </w:r>
          </w:p>
        </w:tc>
        <w:tc>
          <w:tcPr>
            <w:tcW w:w="382" w:type="pct"/>
            <w:shd w:val="clear" w:color="auto" w:fill="auto"/>
            <w:vAlign w:val="center"/>
          </w:tcPr>
          <w:p w14:paraId="45033756" w14:textId="77777777" w:rsidR="00AE1194" w:rsidRPr="009F5A10" w:rsidRDefault="00AA56F7">
            <w:pPr>
              <w:pStyle w:val="afffe"/>
            </w:pPr>
            <w:r w:rsidRPr="009F5A10">
              <w:rPr>
                <w:rFonts w:eastAsia="等线" w:cs="Times New Roman"/>
                <w:szCs w:val="21"/>
              </w:rPr>
              <w:t>3.8</w:t>
            </w:r>
          </w:p>
        </w:tc>
        <w:tc>
          <w:tcPr>
            <w:tcW w:w="383" w:type="pct"/>
            <w:shd w:val="clear" w:color="auto" w:fill="auto"/>
            <w:vAlign w:val="center"/>
          </w:tcPr>
          <w:p w14:paraId="276EB71C" w14:textId="77777777" w:rsidR="00AE1194" w:rsidRPr="009F5A10" w:rsidRDefault="00AA56F7">
            <w:pPr>
              <w:pStyle w:val="afffe"/>
            </w:pPr>
            <w:r w:rsidRPr="009F5A10">
              <w:rPr>
                <w:rFonts w:eastAsia="等线" w:cs="Times New Roman"/>
                <w:szCs w:val="21"/>
              </w:rPr>
              <w:t>3.4</w:t>
            </w:r>
          </w:p>
        </w:tc>
        <w:tc>
          <w:tcPr>
            <w:tcW w:w="382" w:type="pct"/>
            <w:shd w:val="clear" w:color="auto" w:fill="auto"/>
            <w:vAlign w:val="center"/>
          </w:tcPr>
          <w:p w14:paraId="5D7370FB" w14:textId="77777777" w:rsidR="00AE1194" w:rsidRPr="009F5A10" w:rsidRDefault="00AA56F7">
            <w:pPr>
              <w:pStyle w:val="afffe"/>
            </w:pPr>
            <w:r w:rsidRPr="009F5A10">
              <w:rPr>
                <w:rFonts w:eastAsia="等线" w:cs="Times New Roman"/>
                <w:szCs w:val="21"/>
              </w:rPr>
              <w:t>2.7</w:t>
            </w:r>
          </w:p>
        </w:tc>
        <w:tc>
          <w:tcPr>
            <w:tcW w:w="383" w:type="pct"/>
            <w:shd w:val="clear" w:color="auto" w:fill="auto"/>
            <w:vAlign w:val="center"/>
          </w:tcPr>
          <w:p w14:paraId="30C235C9" w14:textId="77777777" w:rsidR="00AE1194" w:rsidRPr="009F5A10" w:rsidRDefault="00AA56F7">
            <w:pPr>
              <w:pStyle w:val="afffe"/>
            </w:pPr>
            <w:r w:rsidRPr="009F5A10">
              <w:rPr>
                <w:rFonts w:eastAsia="等线" w:cs="Times New Roman"/>
                <w:szCs w:val="21"/>
              </w:rPr>
              <w:t>2.2</w:t>
            </w:r>
          </w:p>
        </w:tc>
        <w:tc>
          <w:tcPr>
            <w:tcW w:w="380" w:type="pct"/>
            <w:shd w:val="clear" w:color="auto" w:fill="auto"/>
            <w:vAlign w:val="center"/>
          </w:tcPr>
          <w:p w14:paraId="25962960" w14:textId="77777777" w:rsidR="00AE1194" w:rsidRPr="009F5A10" w:rsidRDefault="00AA56F7">
            <w:pPr>
              <w:pStyle w:val="afffe"/>
            </w:pPr>
            <w:r w:rsidRPr="009F5A10">
              <w:rPr>
                <w:rFonts w:eastAsia="等线" w:cs="Times New Roman"/>
                <w:szCs w:val="21"/>
              </w:rPr>
              <w:t>1.7</w:t>
            </w:r>
          </w:p>
        </w:tc>
      </w:tr>
      <w:tr w:rsidR="00AE1194" w:rsidRPr="009F5A10" w14:paraId="75E4BD0A" w14:textId="77777777">
        <w:trPr>
          <w:trHeight w:val="270"/>
          <w:jc w:val="center"/>
        </w:trPr>
        <w:tc>
          <w:tcPr>
            <w:tcW w:w="510" w:type="pct"/>
            <w:vMerge/>
            <w:shd w:val="clear" w:color="auto" w:fill="auto"/>
            <w:vAlign w:val="center"/>
          </w:tcPr>
          <w:p w14:paraId="742066A9" w14:textId="77777777" w:rsidR="00AE1194" w:rsidRPr="009F5A10" w:rsidRDefault="00AE1194">
            <w:pPr>
              <w:pStyle w:val="afffe"/>
            </w:pPr>
          </w:p>
        </w:tc>
        <w:tc>
          <w:tcPr>
            <w:tcW w:w="789" w:type="pct"/>
            <w:vMerge/>
            <w:shd w:val="clear" w:color="auto" w:fill="auto"/>
            <w:vAlign w:val="center"/>
          </w:tcPr>
          <w:p w14:paraId="1A0F504B" w14:textId="77777777" w:rsidR="00AE1194" w:rsidRPr="009F5A10" w:rsidRDefault="00AE1194">
            <w:pPr>
              <w:pStyle w:val="afffe"/>
            </w:pPr>
          </w:p>
        </w:tc>
        <w:tc>
          <w:tcPr>
            <w:tcW w:w="1026" w:type="pct"/>
            <w:shd w:val="clear" w:color="auto" w:fill="auto"/>
            <w:vAlign w:val="center"/>
          </w:tcPr>
          <w:p w14:paraId="5887FA21" w14:textId="77777777" w:rsidR="00AE1194" w:rsidRPr="009F5A10" w:rsidRDefault="00AA56F7">
            <w:pPr>
              <w:pStyle w:val="afffe"/>
            </w:pPr>
            <w:r w:rsidRPr="009F5A10">
              <w:t>528</w:t>
            </w:r>
            <w:r w:rsidRPr="009F5A10">
              <w:rPr>
                <w:rFonts w:hint="eastAsia"/>
              </w:rPr>
              <w:t>＜</w:t>
            </w:r>
            <w:r w:rsidRPr="009F5A10">
              <w:t>CC</w:t>
            </w:r>
            <w:r w:rsidRPr="009F5A10">
              <w:rPr>
                <w:rFonts w:hint="eastAsia"/>
              </w:rPr>
              <w:t>≤</w:t>
            </w:r>
            <w:r w:rsidRPr="009F5A10">
              <w:t>1163</w:t>
            </w:r>
          </w:p>
        </w:tc>
        <w:tc>
          <w:tcPr>
            <w:tcW w:w="382" w:type="pct"/>
            <w:shd w:val="clear" w:color="auto" w:fill="auto"/>
            <w:vAlign w:val="center"/>
          </w:tcPr>
          <w:p w14:paraId="73939642" w14:textId="77777777" w:rsidR="00AE1194" w:rsidRPr="009F5A10" w:rsidRDefault="00AA56F7">
            <w:pPr>
              <w:pStyle w:val="afffe"/>
            </w:pPr>
            <w:r w:rsidRPr="009F5A10">
              <w:rPr>
                <w:rFonts w:eastAsia="等线" w:cs="Times New Roman"/>
                <w:szCs w:val="21"/>
              </w:rPr>
              <w:t>5</w:t>
            </w:r>
          </w:p>
        </w:tc>
        <w:tc>
          <w:tcPr>
            <w:tcW w:w="383" w:type="pct"/>
            <w:shd w:val="clear" w:color="auto" w:fill="auto"/>
            <w:vAlign w:val="center"/>
          </w:tcPr>
          <w:p w14:paraId="7FF84CBF" w14:textId="77777777" w:rsidR="00AE1194" w:rsidRPr="009F5A10" w:rsidRDefault="00AA56F7">
            <w:pPr>
              <w:pStyle w:val="afffe"/>
            </w:pPr>
            <w:r w:rsidRPr="009F5A10">
              <w:rPr>
                <w:rFonts w:eastAsia="等线" w:cs="Times New Roman"/>
                <w:szCs w:val="21"/>
              </w:rPr>
              <w:t>5</w:t>
            </w:r>
          </w:p>
        </w:tc>
        <w:tc>
          <w:tcPr>
            <w:tcW w:w="382" w:type="pct"/>
            <w:shd w:val="clear" w:color="auto" w:fill="auto"/>
            <w:vAlign w:val="center"/>
          </w:tcPr>
          <w:p w14:paraId="73A53571" w14:textId="77777777" w:rsidR="00AE1194" w:rsidRPr="009F5A10" w:rsidRDefault="00AA56F7">
            <w:pPr>
              <w:pStyle w:val="afffe"/>
            </w:pPr>
            <w:r w:rsidRPr="009F5A10">
              <w:rPr>
                <w:rFonts w:eastAsia="等线" w:cs="Times New Roman"/>
                <w:szCs w:val="21"/>
              </w:rPr>
              <w:t>4.2</w:t>
            </w:r>
          </w:p>
        </w:tc>
        <w:tc>
          <w:tcPr>
            <w:tcW w:w="383" w:type="pct"/>
            <w:shd w:val="clear" w:color="auto" w:fill="auto"/>
            <w:vAlign w:val="center"/>
          </w:tcPr>
          <w:p w14:paraId="24002C36" w14:textId="77777777" w:rsidR="00AE1194" w:rsidRPr="009F5A10" w:rsidRDefault="00AA56F7">
            <w:pPr>
              <w:pStyle w:val="afffe"/>
            </w:pPr>
            <w:r w:rsidRPr="009F5A10">
              <w:rPr>
                <w:rFonts w:eastAsia="等线" w:cs="Times New Roman"/>
                <w:szCs w:val="21"/>
              </w:rPr>
              <w:t>3.7</w:t>
            </w:r>
          </w:p>
        </w:tc>
        <w:tc>
          <w:tcPr>
            <w:tcW w:w="382" w:type="pct"/>
            <w:shd w:val="clear" w:color="auto" w:fill="auto"/>
            <w:vAlign w:val="center"/>
          </w:tcPr>
          <w:p w14:paraId="35ACC658" w14:textId="77777777" w:rsidR="00AE1194" w:rsidRPr="009F5A10" w:rsidRDefault="00AA56F7">
            <w:pPr>
              <w:pStyle w:val="afffe"/>
            </w:pPr>
            <w:r w:rsidRPr="009F5A10">
              <w:rPr>
                <w:rFonts w:eastAsia="等线" w:cs="Times New Roman"/>
                <w:szCs w:val="21"/>
              </w:rPr>
              <w:t>3</w:t>
            </w:r>
          </w:p>
        </w:tc>
        <w:tc>
          <w:tcPr>
            <w:tcW w:w="383" w:type="pct"/>
            <w:shd w:val="clear" w:color="auto" w:fill="auto"/>
            <w:vAlign w:val="center"/>
          </w:tcPr>
          <w:p w14:paraId="4041F6AF" w14:textId="77777777" w:rsidR="00AE1194" w:rsidRPr="009F5A10" w:rsidRDefault="00AA56F7">
            <w:pPr>
              <w:pStyle w:val="afffe"/>
            </w:pPr>
            <w:r w:rsidRPr="009F5A10">
              <w:rPr>
                <w:rFonts w:eastAsia="等线" w:cs="Times New Roman"/>
                <w:szCs w:val="21"/>
              </w:rPr>
              <w:t>2.4</w:t>
            </w:r>
          </w:p>
        </w:tc>
        <w:tc>
          <w:tcPr>
            <w:tcW w:w="380" w:type="pct"/>
            <w:shd w:val="clear" w:color="auto" w:fill="auto"/>
            <w:vAlign w:val="center"/>
          </w:tcPr>
          <w:p w14:paraId="3DA173D0" w14:textId="77777777" w:rsidR="00AE1194" w:rsidRPr="009F5A10" w:rsidRDefault="00AA56F7">
            <w:pPr>
              <w:pStyle w:val="afffe"/>
            </w:pPr>
            <w:r w:rsidRPr="009F5A10">
              <w:rPr>
                <w:rFonts w:eastAsia="等线" w:cs="Times New Roman"/>
                <w:szCs w:val="21"/>
              </w:rPr>
              <w:t>1.9</w:t>
            </w:r>
          </w:p>
        </w:tc>
      </w:tr>
      <w:tr w:rsidR="00AE1194" w:rsidRPr="009F5A10" w14:paraId="3AF26EA8" w14:textId="77777777">
        <w:trPr>
          <w:trHeight w:val="270"/>
          <w:jc w:val="center"/>
        </w:trPr>
        <w:tc>
          <w:tcPr>
            <w:tcW w:w="510" w:type="pct"/>
            <w:vMerge/>
            <w:shd w:val="clear" w:color="auto" w:fill="auto"/>
            <w:vAlign w:val="center"/>
          </w:tcPr>
          <w:p w14:paraId="6335179A" w14:textId="77777777" w:rsidR="00AE1194" w:rsidRPr="009F5A10" w:rsidRDefault="00AE1194">
            <w:pPr>
              <w:pStyle w:val="afffe"/>
            </w:pPr>
          </w:p>
        </w:tc>
        <w:tc>
          <w:tcPr>
            <w:tcW w:w="789" w:type="pct"/>
            <w:vMerge/>
            <w:shd w:val="clear" w:color="auto" w:fill="auto"/>
            <w:vAlign w:val="center"/>
          </w:tcPr>
          <w:p w14:paraId="06D7493D" w14:textId="77777777" w:rsidR="00AE1194" w:rsidRPr="009F5A10" w:rsidRDefault="00AE1194">
            <w:pPr>
              <w:pStyle w:val="afffe"/>
            </w:pPr>
          </w:p>
        </w:tc>
        <w:tc>
          <w:tcPr>
            <w:tcW w:w="1026" w:type="pct"/>
            <w:shd w:val="clear" w:color="auto" w:fill="auto"/>
            <w:vAlign w:val="center"/>
          </w:tcPr>
          <w:p w14:paraId="0C2157EB" w14:textId="77777777" w:rsidR="00AE1194" w:rsidRPr="009F5A10" w:rsidRDefault="00AA56F7">
            <w:pPr>
              <w:pStyle w:val="afffe"/>
            </w:pPr>
            <w:r w:rsidRPr="009F5A10">
              <w:t>CC</w:t>
            </w:r>
            <w:r w:rsidRPr="009F5A10">
              <w:t>＞</w:t>
            </w:r>
            <w:r w:rsidRPr="009F5A10">
              <w:t>1163</w:t>
            </w:r>
          </w:p>
        </w:tc>
        <w:tc>
          <w:tcPr>
            <w:tcW w:w="382" w:type="pct"/>
            <w:shd w:val="clear" w:color="auto" w:fill="auto"/>
            <w:vAlign w:val="center"/>
          </w:tcPr>
          <w:p w14:paraId="76369308" w14:textId="77777777" w:rsidR="00AE1194" w:rsidRPr="009F5A10" w:rsidRDefault="00AA56F7">
            <w:pPr>
              <w:pStyle w:val="afffe"/>
            </w:pPr>
            <w:r w:rsidRPr="009F5A10">
              <w:rPr>
                <w:rFonts w:eastAsia="等线" w:cs="Times New Roman"/>
                <w:szCs w:val="21"/>
              </w:rPr>
              <w:t>5.4</w:t>
            </w:r>
          </w:p>
        </w:tc>
        <w:tc>
          <w:tcPr>
            <w:tcW w:w="383" w:type="pct"/>
            <w:shd w:val="clear" w:color="auto" w:fill="auto"/>
            <w:vAlign w:val="center"/>
          </w:tcPr>
          <w:p w14:paraId="26B390BF" w14:textId="77777777" w:rsidR="00AE1194" w:rsidRPr="009F5A10" w:rsidRDefault="00AA56F7">
            <w:pPr>
              <w:pStyle w:val="afffe"/>
            </w:pPr>
            <w:r w:rsidRPr="009F5A10">
              <w:rPr>
                <w:rFonts w:eastAsia="等线" w:cs="Times New Roman"/>
                <w:szCs w:val="21"/>
              </w:rPr>
              <w:t>5.4</w:t>
            </w:r>
          </w:p>
        </w:tc>
        <w:tc>
          <w:tcPr>
            <w:tcW w:w="382" w:type="pct"/>
            <w:shd w:val="clear" w:color="auto" w:fill="auto"/>
            <w:vAlign w:val="center"/>
          </w:tcPr>
          <w:p w14:paraId="51C4A629" w14:textId="77777777" w:rsidR="00AE1194" w:rsidRPr="009F5A10" w:rsidRDefault="00AA56F7">
            <w:pPr>
              <w:pStyle w:val="afffe"/>
            </w:pPr>
            <w:r w:rsidRPr="009F5A10">
              <w:rPr>
                <w:rFonts w:eastAsia="等线" w:cs="Times New Roman"/>
                <w:szCs w:val="21"/>
              </w:rPr>
              <w:t>4.5</w:t>
            </w:r>
          </w:p>
        </w:tc>
        <w:tc>
          <w:tcPr>
            <w:tcW w:w="383" w:type="pct"/>
            <w:shd w:val="clear" w:color="auto" w:fill="auto"/>
            <w:vAlign w:val="center"/>
          </w:tcPr>
          <w:p w14:paraId="00274445" w14:textId="77777777" w:rsidR="00AE1194" w:rsidRPr="009F5A10" w:rsidRDefault="00AA56F7">
            <w:pPr>
              <w:pStyle w:val="afffe"/>
            </w:pPr>
            <w:r w:rsidRPr="009F5A10">
              <w:rPr>
                <w:rFonts w:eastAsia="等线" w:cs="Times New Roman"/>
                <w:szCs w:val="21"/>
              </w:rPr>
              <w:t>4</w:t>
            </w:r>
          </w:p>
        </w:tc>
        <w:tc>
          <w:tcPr>
            <w:tcW w:w="382" w:type="pct"/>
            <w:shd w:val="clear" w:color="auto" w:fill="auto"/>
            <w:vAlign w:val="center"/>
          </w:tcPr>
          <w:p w14:paraId="7D72C894" w14:textId="77777777" w:rsidR="00AE1194" w:rsidRPr="009F5A10" w:rsidRDefault="00AA56F7">
            <w:pPr>
              <w:pStyle w:val="afffe"/>
            </w:pPr>
            <w:r w:rsidRPr="009F5A10">
              <w:rPr>
                <w:rFonts w:eastAsia="等线" w:cs="Times New Roman"/>
                <w:szCs w:val="21"/>
              </w:rPr>
              <w:t>3.2</w:t>
            </w:r>
          </w:p>
        </w:tc>
        <w:tc>
          <w:tcPr>
            <w:tcW w:w="383" w:type="pct"/>
            <w:shd w:val="clear" w:color="auto" w:fill="auto"/>
            <w:vAlign w:val="center"/>
          </w:tcPr>
          <w:p w14:paraId="3785DAD7" w14:textId="77777777" w:rsidR="00AE1194" w:rsidRPr="009F5A10" w:rsidRDefault="00AA56F7">
            <w:pPr>
              <w:pStyle w:val="afffe"/>
            </w:pPr>
            <w:r w:rsidRPr="009F5A10">
              <w:rPr>
                <w:rFonts w:eastAsia="等线" w:cs="Times New Roman"/>
                <w:szCs w:val="21"/>
              </w:rPr>
              <w:t>2.6</w:t>
            </w:r>
          </w:p>
        </w:tc>
        <w:tc>
          <w:tcPr>
            <w:tcW w:w="380" w:type="pct"/>
            <w:shd w:val="clear" w:color="auto" w:fill="auto"/>
            <w:vAlign w:val="center"/>
          </w:tcPr>
          <w:p w14:paraId="252942BF" w14:textId="77777777" w:rsidR="00AE1194" w:rsidRPr="009F5A10" w:rsidRDefault="00AA56F7">
            <w:pPr>
              <w:pStyle w:val="afffe"/>
            </w:pPr>
            <w:r w:rsidRPr="009F5A10">
              <w:rPr>
                <w:rFonts w:eastAsia="等线" w:cs="Times New Roman"/>
                <w:szCs w:val="21"/>
              </w:rPr>
              <w:t>2</w:t>
            </w:r>
          </w:p>
        </w:tc>
      </w:tr>
      <w:tr w:rsidR="00AE1194" w:rsidRPr="009F5A10" w14:paraId="6E7DDBF0" w14:textId="77777777">
        <w:trPr>
          <w:trHeight w:val="270"/>
          <w:jc w:val="center"/>
        </w:trPr>
        <w:tc>
          <w:tcPr>
            <w:tcW w:w="510" w:type="pct"/>
            <w:vMerge/>
            <w:shd w:val="clear" w:color="auto" w:fill="auto"/>
            <w:vAlign w:val="center"/>
          </w:tcPr>
          <w:p w14:paraId="018BF1A3" w14:textId="77777777" w:rsidR="00AE1194" w:rsidRPr="009F5A10" w:rsidRDefault="00AE1194">
            <w:pPr>
              <w:pStyle w:val="afffe"/>
            </w:pPr>
          </w:p>
        </w:tc>
        <w:tc>
          <w:tcPr>
            <w:tcW w:w="789" w:type="pct"/>
            <w:vMerge w:val="restart"/>
            <w:shd w:val="clear" w:color="auto" w:fill="auto"/>
            <w:vAlign w:val="center"/>
          </w:tcPr>
          <w:p w14:paraId="70C19C14" w14:textId="77777777" w:rsidR="00AE1194" w:rsidRPr="009F5A10" w:rsidRDefault="00AA56F7">
            <w:pPr>
              <w:pStyle w:val="afffe"/>
            </w:pPr>
            <w:r w:rsidRPr="009F5A10">
              <w:rPr>
                <w:rFonts w:hint="eastAsia"/>
              </w:rPr>
              <w:t>离心式</w:t>
            </w:r>
          </w:p>
        </w:tc>
        <w:tc>
          <w:tcPr>
            <w:tcW w:w="1026" w:type="pct"/>
            <w:shd w:val="clear" w:color="auto" w:fill="auto"/>
            <w:vAlign w:val="center"/>
          </w:tcPr>
          <w:p w14:paraId="4E8DAF5D" w14:textId="77777777" w:rsidR="00AE1194" w:rsidRPr="009F5A10" w:rsidRDefault="00AA56F7">
            <w:pPr>
              <w:pStyle w:val="afffe"/>
            </w:pPr>
            <w:r w:rsidRPr="009F5A10">
              <w:t>CC</w:t>
            </w:r>
            <w:r w:rsidRPr="009F5A10">
              <w:rPr>
                <w:rFonts w:hint="eastAsia"/>
              </w:rPr>
              <w:t>≤</w:t>
            </w:r>
            <w:r w:rsidRPr="009F5A10">
              <w:t>1163</w:t>
            </w:r>
          </w:p>
        </w:tc>
        <w:tc>
          <w:tcPr>
            <w:tcW w:w="382" w:type="pct"/>
            <w:shd w:val="clear" w:color="auto" w:fill="auto"/>
            <w:vAlign w:val="center"/>
          </w:tcPr>
          <w:p w14:paraId="2C8D7128" w14:textId="77777777" w:rsidR="00AE1194" w:rsidRPr="009F5A10" w:rsidRDefault="00AA56F7">
            <w:pPr>
              <w:pStyle w:val="afffe"/>
            </w:pPr>
            <w:r w:rsidRPr="009F5A10">
              <w:rPr>
                <w:rFonts w:eastAsia="等线" w:cs="Times New Roman"/>
                <w:szCs w:val="21"/>
              </w:rPr>
              <w:t>5.2</w:t>
            </w:r>
          </w:p>
        </w:tc>
        <w:tc>
          <w:tcPr>
            <w:tcW w:w="383" w:type="pct"/>
            <w:shd w:val="clear" w:color="auto" w:fill="auto"/>
            <w:vAlign w:val="center"/>
          </w:tcPr>
          <w:p w14:paraId="493AD45C" w14:textId="77777777" w:rsidR="00AE1194" w:rsidRPr="009F5A10" w:rsidRDefault="00AA56F7">
            <w:pPr>
              <w:pStyle w:val="afffe"/>
            </w:pPr>
            <w:r w:rsidRPr="009F5A10">
              <w:rPr>
                <w:rFonts w:eastAsia="等线" w:cs="Times New Roman"/>
                <w:szCs w:val="21"/>
              </w:rPr>
              <w:t>5.2</w:t>
            </w:r>
          </w:p>
        </w:tc>
        <w:tc>
          <w:tcPr>
            <w:tcW w:w="382" w:type="pct"/>
            <w:shd w:val="clear" w:color="auto" w:fill="auto"/>
            <w:vAlign w:val="center"/>
          </w:tcPr>
          <w:p w14:paraId="70F1BC8A" w14:textId="77777777" w:rsidR="00AE1194" w:rsidRPr="009F5A10" w:rsidRDefault="00AA56F7">
            <w:pPr>
              <w:pStyle w:val="afffe"/>
            </w:pPr>
            <w:r w:rsidRPr="009F5A10">
              <w:rPr>
                <w:rFonts w:eastAsia="等线" w:cs="Times New Roman"/>
                <w:szCs w:val="21"/>
              </w:rPr>
              <w:t>4.3</w:t>
            </w:r>
          </w:p>
        </w:tc>
        <w:tc>
          <w:tcPr>
            <w:tcW w:w="383" w:type="pct"/>
            <w:shd w:val="clear" w:color="auto" w:fill="auto"/>
            <w:vAlign w:val="center"/>
          </w:tcPr>
          <w:p w14:paraId="04DAE249" w14:textId="77777777" w:rsidR="00AE1194" w:rsidRPr="009F5A10" w:rsidRDefault="00AA56F7">
            <w:pPr>
              <w:pStyle w:val="afffe"/>
            </w:pPr>
            <w:r w:rsidRPr="009F5A10">
              <w:rPr>
                <w:rFonts w:eastAsia="等线" w:cs="Times New Roman"/>
                <w:szCs w:val="21"/>
              </w:rPr>
              <w:t>3.8</w:t>
            </w:r>
          </w:p>
        </w:tc>
        <w:tc>
          <w:tcPr>
            <w:tcW w:w="382" w:type="pct"/>
            <w:shd w:val="clear" w:color="auto" w:fill="auto"/>
            <w:vAlign w:val="center"/>
          </w:tcPr>
          <w:p w14:paraId="5C27D093" w14:textId="77777777" w:rsidR="00AE1194" w:rsidRPr="009F5A10" w:rsidRDefault="00AA56F7">
            <w:pPr>
              <w:pStyle w:val="afffe"/>
            </w:pPr>
            <w:r w:rsidRPr="009F5A10">
              <w:rPr>
                <w:rFonts w:eastAsia="等线" w:cs="Times New Roman"/>
                <w:szCs w:val="21"/>
              </w:rPr>
              <w:t>3</w:t>
            </w:r>
          </w:p>
        </w:tc>
        <w:tc>
          <w:tcPr>
            <w:tcW w:w="383" w:type="pct"/>
            <w:shd w:val="clear" w:color="auto" w:fill="auto"/>
            <w:vAlign w:val="center"/>
          </w:tcPr>
          <w:p w14:paraId="7E79913B" w14:textId="77777777" w:rsidR="00AE1194" w:rsidRPr="009F5A10" w:rsidRDefault="00AA56F7">
            <w:pPr>
              <w:pStyle w:val="afffe"/>
            </w:pPr>
            <w:r w:rsidRPr="009F5A10">
              <w:rPr>
                <w:rFonts w:eastAsia="等线" w:cs="Times New Roman"/>
                <w:szCs w:val="21"/>
              </w:rPr>
              <w:t>2.4</w:t>
            </w:r>
          </w:p>
        </w:tc>
        <w:tc>
          <w:tcPr>
            <w:tcW w:w="380" w:type="pct"/>
            <w:shd w:val="clear" w:color="auto" w:fill="auto"/>
            <w:vAlign w:val="center"/>
          </w:tcPr>
          <w:p w14:paraId="18C591FA" w14:textId="77777777" w:rsidR="00AE1194" w:rsidRPr="009F5A10" w:rsidRDefault="00AA56F7">
            <w:pPr>
              <w:pStyle w:val="afffe"/>
            </w:pPr>
            <w:r w:rsidRPr="009F5A10">
              <w:rPr>
                <w:rFonts w:eastAsia="等线" w:cs="Times New Roman"/>
                <w:szCs w:val="21"/>
              </w:rPr>
              <w:t>2</w:t>
            </w:r>
          </w:p>
        </w:tc>
      </w:tr>
      <w:tr w:rsidR="00AE1194" w:rsidRPr="009F5A10" w14:paraId="055B3D03" w14:textId="77777777">
        <w:trPr>
          <w:trHeight w:val="247"/>
          <w:jc w:val="center"/>
        </w:trPr>
        <w:tc>
          <w:tcPr>
            <w:tcW w:w="510" w:type="pct"/>
            <w:vMerge/>
            <w:shd w:val="clear" w:color="auto" w:fill="auto"/>
            <w:vAlign w:val="center"/>
          </w:tcPr>
          <w:p w14:paraId="6D6B8843" w14:textId="77777777" w:rsidR="00AE1194" w:rsidRPr="009F5A10" w:rsidRDefault="00AE1194">
            <w:pPr>
              <w:pStyle w:val="afffe"/>
            </w:pPr>
          </w:p>
        </w:tc>
        <w:tc>
          <w:tcPr>
            <w:tcW w:w="789" w:type="pct"/>
            <w:vMerge/>
            <w:shd w:val="clear" w:color="auto" w:fill="auto"/>
            <w:vAlign w:val="center"/>
          </w:tcPr>
          <w:p w14:paraId="515758C4" w14:textId="77777777" w:rsidR="00AE1194" w:rsidRPr="009F5A10" w:rsidRDefault="00AE1194">
            <w:pPr>
              <w:pStyle w:val="afffe"/>
            </w:pPr>
          </w:p>
        </w:tc>
        <w:tc>
          <w:tcPr>
            <w:tcW w:w="1026" w:type="pct"/>
            <w:shd w:val="clear" w:color="auto" w:fill="auto"/>
            <w:vAlign w:val="center"/>
          </w:tcPr>
          <w:p w14:paraId="1EF53CBC" w14:textId="77777777" w:rsidR="00AE1194" w:rsidRPr="009F5A10" w:rsidRDefault="00AA56F7">
            <w:pPr>
              <w:pStyle w:val="afffe"/>
            </w:pPr>
            <w:r w:rsidRPr="009F5A10">
              <w:t>1163</w:t>
            </w:r>
            <w:r w:rsidRPr="009F5A10">
              <w:rPr>
                <w:rFonts w:hint="eastAsia"/>
              </w:rPr>
              <w:t>＜</w:t>
            </w:r>
            <w:r w:rsidRPr="009F5A10">
              <w:t>CC</w:t>
            </w:r>
            <w:r w:rsidRPr="009F5A10">
              <w:rPr>
                <w:rFonts w:hint="eastAsia"/>
              </w:rPr>
              <w:t>≤</w:t>
            </w:r>
            <w:r w:rsidRPr="009F5A10">
              <w:t>2110</w:t>
            </w:r>
          </w:p>
        </w:tc>
        <w:tc>
          <w:tcPr>
            <w:tcW w:w="382" w:type="pct"/>
            <w:shd w:val="clear" w:color="auto" w:fill="auto"/>
            <w:vAlign w:val="center"/>
          </w:tcPr>
          <w:p w14:paraId="4127B07E" w14:textId="77777777" w:rsidR="00AE1194" w:rsidRPr="009F5A10" w:rsidRDefault="00AA56F7">
            <w:pPr>
              <w:pStyle w:val="afffe"/>
            </w:pPr>
            <w:r w:rsidRPr="009F5A10">
              <w:rPr>
                <w:rFonts w:eastAsia="等线" w:cs="Times New Roman"/>
                <w:szCs w:val="21"/>
              </w:rPr>
              <w:t>5.5</w:t>
            </w:r>
          </w:p>
        </w:tc>
        <w:tc>
          <w:tcPr>
            <w:tcW w:w="383" w:type="pct"/>
            <w:shd w:val="clear" w:color="auto" w:fill="auto"/>
            <w:vAlign w:val="center"/>
          </w:tcPr>
          <w:p w14:paraId="2AAAB475" w14:textId="77777777" w:rsidR="00AE1194" w:rsidRPr="009F5A10" w:rsidRDefault="00AA56F7">
            <w:pPr>
              <w:pStyle w:val="afffe"/>
            </w:pPr>
            <w:r w:rsidRPr="009F5A10">
              <w:rPr>
                <w:rFonts w:eastAsia="等线" w:cs="Times New Roman"/>
                <w:szCs w:val="21"/>
              </w:rPr>
              <w:t>5.5</w:t>
            </w:r>
          </w:p>
        </w:tc>
        <w:tc>
          <w:tcPr>
            <w:tcW w:w="382" w:type="pct"/>
            <w:shd w:val="clear" w:color="auto" w:fill="auto"/>
            <w:vAlign w:val="center"/>
          </w:tcPr>
          <w:p w14:paraId="71D9A872" w14:textId="77777777" w:rsidR="00AE1194" w:rsidRPr="009F5A10" w:rsidRDefault="00AA56F7">
            <w:pPr>
              <w:pStyle w:val="afffe"/>
            </w:pPr>
            <w:r w:rsidRPr="009F5A10">
              <w:rPr>
                <w:rFonts w:eastAsia="等线" w:cs="Times New Roman"/>
                <w:szCs w:val="21"/>
              </w:rPr>
              <w:t>4.6</w:t>
            </w:r>
          </w:p>
        </w:tc>
        <w:tc>
          <w:tcPr>
            <w:tcW w:w="383" w:type="pct"/>
            <w:shd w:val="clear" w:color="auto" w:fill="auto"/>
            <w:vAlign w:val="center"/>
          </w:tcPr>
          <w:p w14:paraId="4620033E" w14:textId="77777777" w:rsidR="00AE1194" w:rsidRPr="009F5A10" w:rsidRDefault="00AA56F7">
            <w:pPr>
              <w:pStyle w:val="afffe"/>
            </w:pPr>
            <w:r w:rsidRPr="009F5A10">
              <w:rPr>
                <w:rFonts w:eastAsia="等线" w:cs="Times New Roman"/>
                <w:szCs w:val="21"/>
              </w:rPr>
              <w:t>4.1</w:t>
            </w:r>
          </w:p>
        </w:tc>
        <w:tc>
          <w:tcPr>
            <w:tcW w:w="382" w:type="pct"/>
            <w:shd w:val="clear" w:color="auto" w:fill="auto"/>
            <w:vAlign w:val="center"/>
          </w:tcPr>
          <w:p w14:paraId="552935AB" w14:textId="77777777" w:rsidR="00AE1194" w:rsidRPr="009F5A10" w:rsidRDefault="00AA56F7">
            <w:pPr>
              <w:pStyle w:val="afffe"/>
            </w:pPr>
            <w:r w:rsidRPr="009F5A10">
              <w:rPr>
                <w:rFonts w:eastAsia="等线" w:cs="Times New Roman"/>
                <w:szCs w:val="21"/>
              </w:rPr>
              <w:t>3.3</w:t>
            </w:r>
          </w:p>
        </w:tc>
        <w:tc>
          <w:tcPr>
            <w:tcW w:w="383" w:type="pct"/>
            <w:shd w:val="clear" w:color="auto" w:fill="auto"/>
            <w:vAlign w:val="center"/>
          </w:tcPr>
          <w:p w14:paraId="28FCBA4A" w14:textId="77777777" w:rsidR="00AE1194" w:rsidRPr="009F5A10" w:rsidRDefault="00AA56F7">
            <w:pPr>
              <w:pStyle w:val="afffe"/>
            </w:pPr>
            <w:r w:rsidRPr="009F5A10">
              <w:rPr>
                <w:rFonts w:eastAsia="等线" w:cs="Times New Roman"/>
                <w:szCs w:val="21"/>
              </w:rPr>
              <w:t>2.6</w:t>
            </w:r>
          </w:p>
        </w:tc>
        <w:tc>
          <w:tcPr>
            <w:tcW w:w="380" w:type="pct"/>
            <w:shd w:val="clear" w:color="auto" w:fill="auto"/>
            <w:vAlign w:val="center"/>
          </w:tcPr>
          <w:p w14:paraId="02836235" w14:textId="77777777" w:rsidR="00AE1194" w:rsidRPr="009F5A10" w:rsidRDefault="00AA56F7">
            <w:pPr>
              <w:pStyle w:val="afffe"/>
            </w:pPr>
            <w:r w:rsidRPr="009F5A10">
              <w:rPr>
                <w:rFonts w:eastAsia="等线" w:cs="Times New Roman"/>
                <w:szCs w:val="21"/>
              </w:rPr>
              <w:t>2.1</w:t>
            </w:r>
          </w:p>
        </w:tc>
      </w:tr>
      <w:tr w:rsidR="00AE1194" w:rsidRPr="009F5A10" w14:paraId="7F42E394" w14:textId="77777777">
        <w:trPr>
          <w:trHeight w:val="77"/>
          <w:jc w:val="center"/>
        </w:trPr>
        <w:tc>
          <w:tcPr>
            <w:tcW w:w="510" w:type="pct"/>
            <w:vMerge/>
            <w:shd w:val="clear" w:color="auto" w:fill="auto"/>
            <w:vAlign w:val="center"/>
          </w:tcPr>
          <w:p w14:paraId="18404096" w14:textId="77777777" w:rsidR="00AE1194" w:rsidRPr="009F5A10" w:rsidRDefault="00AE1194">
            <w:pPr>
              <w:pStyle w:val="afffe"/>
            </w:pPr>
          </w:p>
        </w:tc>
        <w:tc>
          <w:tcPr>
            <w:tcW w:w="789" w:type="pct"/>
            <w:vMerge/>
            <w:shd w:val="clear" w:color="auto" w:fill="auto"/>
            <w:vAlign w:val="center"/>
          </w:tcPr>
          <w:p w14:paraId="73FA7034" w14:textId="77777777" w:rsidR="00AE1194" w:rsidRPr="009F5A10" w:rsidRDefault="00AE1194">
            <w:pPr>
              <w:pStyle w:val="afffe"/>
            </w:pPr>
          </w:p>
        </w:tc>
        <w:tc>
          <w:tcPr>
            <w:tcW w:w="1026" w:type="pct"/>
            <w:shd w:val="clear" w:color="auto" w:fill="auto"/>
            <w:vAlign w:val="center"/>
          </w:tcPr>
          <w:p w14:paraId="69AF74E9" w14:textId="77777777" w:rsidR="00AE1194" w:rsidRPr="009F5A10" w:rsidRDefault="00AA56F7">
            <w:pPr>
              <w:pStyle w:val="afffe"/>
            </w:pPr>
            <w:r w:rsidRPr="009F5A10">
              <w:t>CC</w:t>
            </w:r>
            <w:r w:rsidRPr="009F5A10">
              <w:t>＞</w:t>
            </w:r>
            <w:r w:rsidRPr="009F5A10">
              <w:t>2110</w:t>
            </w:r>
          </w:p>
        </w:tc>
        <w:tc>
          <w:tcPr>
            <w:tcW w:w="382" w:type="pct"/>
            <w:shd w:val="clear" w:color="auto" w:fill="auto"/>
            <w:vAlign w:val="center"/>
          </w:tcPr>
          <w:p w14:paraId="0B24F42D" w14:textId="77777777" w:rsidR="00AE1194" w:rsidRPr="009F5A10" w:rsidRDefault="00AA56F7">
            <w:pPr>
              <w:pStyle w:val="afffe"/>
            </w:pPr>
            <w:r w:rsidRPr="009F5A10">
              <w:rPr>
                <w:rFonts w:eastAsia="等线" w:cs="Times New Roman"/>
                <w:szCs w:val="21"/>
              </w:rPr>
              <w:t>5.6</w:t>
            </w:r>
          </w:p>
        </w:tc>
        <w:tc>
          <w:tcPr>
            <w:tcW w:w="383" w:type="pct"/>
            <w:shd w:val="clear" w:color="auto" w:fill="auto"/>
            <w:vAlign w:val="center"/>
          </w:tcPr>
          <w:p w14:paraId="23B81A8C" w14:textId="77777777" w:rsidR="00AE1194" w:rsidRPr="009F5A10" w:rsidRDefault="00AA56F7">
            <w:pPr>
              <w:pStyle w:val="afffe"/>
            </w:pPr>
            <w:r w:rsidRPr="009F5A10">
              <w:rPr>
                <w:rFonts w:eastAsia="等线" w:cs="Times New Roman"/>
                <w:szCs w:val="21"/>
              </w:rPr>
              <w:t>5.6</w:t>
            </w:r>
          </w:p>
        </w:tc>
        <w:tc>
          <w:tcPr>
            <w:tcW w:w="382" w:type="pct"/>
            <w:shd w:val="clear" w:color="auto" w:fill="auto"/>
            <w:vAlign w:val="center"/>
          </w:tcPr>
          <w:p w14:paraId="68DF292D" w14:textId="77777777" w:rsidR="00AE1194" w:rsidRPr="009F5A10" w:rsidRDefault="00AA56F7">
            <w:pPr>
              <w:pStyle w:val="afffe"/>
            </w:pPr>
            <w:r w:rsidRPr="009F5A10">
              <w:rPr>
                <w:rFonts w:eastAsia="等线" w:cs="Times New Roman"/>
                <w:szCs w:val="21"/>
              </w:rPr>
              <w:t>4.7</w:t>
            </w:r>
          </w:p>
        </w:tc>
        <w:tc>
          <w:tcPr>
            <w:tcW w:w="383" w:type="pct"/>
            <w:shd w:val="clear" w:color="auto" w:fill="auto"/>
            <w:vAlign w:val="center"/>
          </w:tcPr>
          <w:p w14:paraId="543B85A7" w14:textId="77777777" w:rsidR="00AE1194" w:rsidRPr="009F5A10" w:rsidRDefault="00AA56F7">
            <w:pPr>
              <w:pStyle w:val="afffe"/>
            </w:pPr>
            <w:r w:rsidRPr="009F5A10">
              <w:rPr>
                <w:rFonts w:eastAsia="等线" w:cs="Times New Roman"/>
                <w:szCs w:val="21"/>
              </w:rPr>
              <w:t>4.2</w:t>
            </w:r>
          </w:p>
        </w:tc>
        <w:tc>
          <w:tcPr>
            <w:tcW w:w="382" w:type="pct"/>
            <w:shd w:val="clear" w:color="auto" w:fill="auto"/>
            <w:vAlign w:val="center"/>
          </w:tcPr>
          <w:p w14:paraId="0A833D80" w14:textId="77777777" w:rsidR="00AE1194" w:rsidRPr="009F5A10" w:rsidRDefault="00AA56F7">
            <w:pPr>
              <w:pStyle w:val="afffe"/>
            </w:pPr>
            <w:r w:rsidRPr="009F5A10">
              <w:rPr>
                <w:rFonts w:eastAsia="等线" w:cs="Times New Roman"/>
                <w:szCs w:val="21"/>
              </w:rPr>
              <w:t>3.8</w:t>
            </w:r>
          </w:p>
        </w:tc>
        <w:tc>
          <w:tcPr>
            <w:tcW w:w="383" w:type="pct"/>
            <w:shd w:val="clear" w:color="auto" w:fill="auto"/>
            <w:vAlign w:val="center"/>
          </w:tcPr>
          <w:p w14:paraId="67DB0534" w14:textId="77777777" w:rsidR="00AE1194" w:rsidRPr="009F5A10" w:rsidRDefault="00AA56F7">
            <w:pPr>
              <w:pStyle w:val="afffe"/>
            </w:pPr>
            <w:r w:rsidRPr="009F5A10">
              <w:rPr>
                <w:rFonts w:eastAsia="等线" w:cs="Times New Roman"/>
                <w:szCs w:val="21"/>
              </w:rPr>
              <w:t>3</w:t>
            </w:r>
          </w:p>
        </w:tc>
        <w:tc>
          <w:tcPr>
            <w:tcW w:w="380" w:type="pct"/>
            <w:shd w:val="clear" w:color="auto" w:fill="auto"/>
            <w:vAlign w:val="center"/>
          </w:tcPr>
          <w:p w14:paraId="58639473" w14:textId="77777777" w:rsidR="00AE1194" w:rsidRPr="009F5A10" w:rsidRDefault="00AA56F7">
            <w:pPr>
              <w:pStyle w:val="afffe"/>
            </w:pPr>
            <w:r w:rsidRPr="009F5A10">
              <w:rPr>
                <w:rFonts w:eastAsia="等线" w:cs="Times New Roman"/>
                <w:szCs w:val="21"/>
              </w:rPr>
              <w:t>2.4</w:t>
            </w:r>
          </w:p>
        </w:tc>
      </w:tr>
      <w:tr w:rsidR="00AE1194" w:rsidRPr="009F5A10" w14:paraId="09144A3A" w14:textId="77777777">
        <w:trPr>
          <w:trHeight w:val="270"/>
          <w:jc w:val="center"/>
        </w:trPr>
        <w:tc>
          <w:tcPr>
            <w:tcW w:w="510" w:type="pct"/>
            <w:vMerge w:val="restart"/>
            <w:shd w:val="clear" w:color="auto" w:fill="auto"/>
            <w:vAlign w:val="center"/>
          </w:tcPr>
          <w:p w14:paraId="4421A2DF" w14:textId="77777777" w:rsidR="00AE1194" w:rsidRPr="009F5A10" w:rsidRDefault="00AA56F7">
            <w:pPr>
              <w:pStyle w:val="afffe"/>
            </w:pPr>
            <w:r w:rsidRPr="009F5A10">
              <w:rPr>
                <w:rFonts w:hint="eastAsia"/>
              </w:rPr>
              <w:t>风冷或</w:t>
            </w:r>
          </w:p>
          <w:p w14:paraId="59721376" w14:textId="77777777" w:rsidR="00AE1194" w:rsidRPr="009F5A10" w:rsidRDefault="00AA56F7">
            <w:pPr>
              <w:pStyle w:val="afffe"/>
            </w:pPr>
            <w:r w:rsidRPr="009F5A10">
              <w:rPr>
                <w:rFonts w:hint="eastAsia"/>
              </w:rPr>
              <w:t>蒸发冷却</w:t>
            </w:r>
          </w:p>
        </w:tc>
        <w:tc>
          <w:tcPr>
            <w:tcW w:w="789" w:type="pct"/>
            <w:vMerge w:val="restart"/>
            <w:shd w:val="clear" w:color="auto" w:fill="auto"/>
            <w:vAlign w:val="center"/>
          </w:tcPr>
          <w:p w14:paraId="08617687" w14:textId="77777777" w:rsidR="00AE1194" w:rsidRPr="009F5A10" w:rsidRDefault="00AA56F7">
            <w:pPr>
              <w:pStyle w:val="afffe"/>
            </w:pPr>
            <w:r w:rsidRPr="009F5A10">
              <w:rPr>
                <w:rFonts w:hint="eastAsia"/>
              </w:rPr>
              <w:t>活塞式</w:t>
            </w:r>
            <w:r w:rsidRPr="009F5A10">
              <w:t>/</w:t>
            </w:r>
            <w:r w:rsidRPr="009F5A10">
              <w:rPr>
                <w:rFonts w:hint="eastAsia"/>
              </w:rPr>
              <w:t>涡旋式</w:t>
            </w:r>
          </w:p>
        </w:tc>
        <w:tc>
          <w:tcPr>
            <w:tcW w:w="1026" w:type="pct"/>
            <w:shd w:val="clear" w:color="auto" w:fill="auto"/>
            <w:vAlign w:val="center"/>
          </w:tcPr>
          <w:p w14:paraId="1E0CD8A9" w14:textId="77777777" w:rsidR="00AE1194" w:rsidRPr="009F5A10" w:rsidRDefault="00AA56F7">
            <w:pPr>
              <w:pStyle w:val="afffe"/>
            </w:pPr>
            <w:r w:rsidRPr="009F5A10">
              <w:t>CC</w:t>
            </w:r>
            <w:r w:rsidRPr="009F5A10">
              <w:rPr>
                <w:rFonts w:hint="eastAsia"/>
              </w:rPr>
              <w:t>≤</w:t>
            </w:r>
            <w:r w:rsidRPr="009F5A10">
              <w:t>50</w:t>
            </w:r>
          </w:p>
        </w:tc>
        <w:tc>
          <w:tcPr>
            <w:tcW w:w="382" w:type="pct"/>
            <w:shd w:val="clear" w:color="auto" w:fill="auto"/>
            <w:vAlign w:val="center"/>
          </w:tcPr>
          <w:p w14:paraId="6DE08709" w14:textId="77777777" w:rsidR="00AE1194" w:rsidRPr="009F5A10" w:rsidRDefault="00AA56F7">
            <w:pPr>
              <w:pStyle w:val="afffe"/>
            </w:pPr>
            <w:r w:rsidRPr="009F5A10">
              <w:rPr>
                <w:rFonts w:eastAsia="等线" w:cs="Times New Roman"/>
                <w:szCs w:val="21"/>
              </w:rPr>
              <w:t>3.2</w:t>
            </w:r>
          </w:p>
        </w:tc>
        <w:tc>
          <w:tcPr>
            <w:tcW w:w="383" w:type="pct"/>
            <w:shd w:val="clear" w:color="auto" w:fill="auto"/>
            <w:vAlign w:val="center"/>
          </w:tcPr>
          <w:p w14:paraId="59A95496" w14:textId="77777777" w:rsidR="00AE1194" w:rsidRPr="009F5A10" w:rsidRDefault="00AA56F7">
            <w:pPr>
              <w:pStyle w:val="afffe"/>
            </w:pPr>
            <w:r w:rsidRPr="009F5A10">
              <w:rPr>
                <w:rFonts w:eastAsia="等线" w:cs="Times New Roman"/>
                <w:szCs w:val="21"/>
              </w:rPr>
              <w:t>3.2</w:t>
            </w:r>
          </w:p>
        </w:tc>
        <w:tc>
          <w:tcPr>
            <w:tcW w:w="382" w:type="pct"/>
            <w:shd w:val="clear" w:color="auto" w:fill="auto"/>
            <w:vAlign w:val="center"/>
          </w:tcPr>
          <w:p w14:paraId="501EE31F" w14:textId="77777777" w:rsidR="00AE1194" w:rsidRPr="009F5A10" w:rsidRDefault="00AA56F7">
            <w:pPr>
              <w:pStyle w:val="afffe"/>
            </w:pPr>
            <w:r w:rsidRPr="009F5A10">
              <w:rPr>
                <w:rFonts w:eastAsia="等线" w:cs="Times New Roman"/>
                <w:szCs w:val="21"/>
              </w:rPr>
              <w:t>2.7</w:t>
            </w:r>
          </w:p>
        </w:tc>
        <w:tc>
          <w:tcPr>
            <w:tcW w:w="383" w:type="pct"/>
            <w:shd w:val="clear" w:color="auto" w:fill="auto"/>
            <w:vAlign w:val="center"/>
          </w:tcPr>
          <w:p w14:paraId="4BFBF3ED" w14:textId="77777777" w:rsidR="00AE1194" w:rsidRPr="009F5A10" w:rsidRDefault="00AA56F7">
            <w:pPr>
              <w:pStyle w:val="afffe"/>
            </w:pPr>
            <w:r w:rsidRPr="009F5A10">
              <w:rPr>
                <w:rFonts w:eastAsia="等线" w:cs="Times New Roman"/>
                <w:szCs w:val="21"/>
              </w:rPr>
              <w:t>2.5</w:t>
            </w:r>
          </w:p>
        </w:tc>
        <w:tc>
          <w:tcPr>
            <w:tcW w:w="382" w:type="pct"/>
            <w:shd w:val="clear" w:color="auto" w:fill="auto"/>
            <w:vAlign w:val="center"/>
          </w:tcPr>
          <w:p w14:paraId="1BC9B8DF" w14:textId="77777777" w:rsidR="00AE1194" w:rsidRPr="009F5A10" w:rsidRDefault="00AA56F7">
            <w:pPr>
              <w:pStyle w:val="afffe"/>
            </w:pPr>
            <w:r w:rsidRPr="009F5A10">
              <w:rPr>
                <w:rFonts w:eastAsia="等线" w:cs="Times New Roman"/>
                <w:szCs w:val="21"/>
              </w:rPr>
              <w:t>2</w:t>
            </w:r>
          </w:p>
        </w:tc>
        <w:tc>
          <w:tcPr>
            <w:tcW w:w="383" w:type="pct"/>
            <w:shd w:val="clear" w:color="auto" w:fill="auto"/>
            <w:vAlign w:val="center"/>
          </w:tcPr>
          <w:p w14:paraId="24C5FA76" w14:textId="77777777" w:rsidR="00AE1194" w:rsidRPr="009F5A10" w:rsidRDefault="00AA56F7">
            <w:pPr>
              <w:pStyle w:val="afffe"/>
            </w:pPr>
            <w:r w:rsidRPr="009F5A10">
              <w:rPr>
                <w:rFonts w:eastAsia="等线" w:cs="Times New Roman"/>
                <w:szCs w:val="21"/>
              </w:rPr>
              <w:t>1.6</w:t>
            </w:r>
          </w:p>
        </w:tc>
        <w:tc>
          <w:tcPr>
            <w:tcW w:w="380" w:type="pct"/>
            <w:shd w:val="clear" w:color="auto" w:fill="auto"/>
            <w:vAlign w:val="center"/>
          </w:tcPr>
          <w:p w14:paraId="5A26443A" w14:textId="77777777" w:rsidR="00AE1194" w:rsidRPr="009F5A10" w:rsidRDefault="00AA56F7">
            <w:pPr>
              <w:pStyle w:val="afffe"/>
            </w:pPr>
            <w:r w:rsidRPr="009F5A10">
              <w:rPr>
                <w:rFonts w:eastAsia="等线" w:cs="Times New Roman"/>
                <w:szCs w:val="21"/>
              </w:rPr>
              <w:t>1.3</w:t>
            </w:r>
          </w:p>
        </w:tc>
      </w:tr>
      <w:tr w:rsidR="00AE1194" w:rsidRPr="009F5A10" w14:paraId="31E709DC" w14:textId="77777777">
        <w:trPr>
          <w:trHeight w:val="270"/>
          <w:jc w:val="center"/>
        </w:trPr>
        <w:tc>
          <w:tcPr>
            <w:tcW w:w="510" w:type="pct"/>
            <w:vMerge/>
            <w:shd w:val="clear" w:color="auto" w:fill="auto"/>
            <w:vAlign w:val="center"/>
          </w:tcPr>
          <w:p w14:paraId="6A704EC9" w14:textId="77777777" w:rsidR="00AE1194" w:rsidRPr="009F5A10" w:rsidRDefault="00AE1194">
            <w:pPr>
              <w:pStyle w:val="afffe"/>
            </w:pPr>
          </w:p>
        </w:tc>
        <w:tc>
          <w:tcPr>
            <w:tcW w:w="789" w:type="pct"/>
            <w:vMerge/>
            <w:shd w:val="clear" w:color="auto" w:fill="auto"/>
            <w:vAlign w:val="center"/>
          </w:tcPr>
          <w:p w14:paraId="718B6C4D" w14:textId="77777777" w:rsidR="00AE1194" w:rsidRPr="009F5A10" w:rsidRDefault="00AE1194">
            <w:pPr>
              <w:pStyle w:val="afffe"/>
            </w:pPr>
          </w:p>
        </w:tc>
        <w:tc>
          <w:tcPr>
            <w:tcW w:w="1026" w:type="pct"/>
            <w:shd w:val="clear" w:color="auto" w:fill="auto"/>
            <w:vAlign w:val="center"/>
          </w:tcPr>
          <w:p w14:paraId="0CC6CCC6" w14:textId="77777777" w:rsidR="00AE1194" w:rsidRPr="009F5A10" w:rsidRDefault="00AA56F7">
            <w:pPr>
              <w:pStyle w:val="afffe"/>
            </w:pPr>
            <w:r w:rsidRPr="009F5A10">
              <w:t>CC</w:t>
            </w:r>
            <w:r w:rsidRPr="009F5A10">
              <w:t>＞</w:t>
            </w:r>
            <w:r w:rsidRPr="009F5A10">
              <w:t>50</w:t>
            </w:r>
          </w:p>
        </w:tc>
        <w:tc>
          <w:tcPr>
            <w:tcW w:w="382" w:type="pct"/>
            <w:shd w:val="clear" w:color="auto" w:fill="auto"/>
            <w:vAlign w:val="center"/>
          </w:tcPr>
          <w:p w14:paraId="41AA72B7" w14:textId="77777777" w:rsidR="00AE1194" w:rsidRPr="009F5A10" w:rsidRDefault="00AA56F7">
            <w:pPr>
              <w:pStyle w:val="afffe"/>
            </w:pPr>
            <w:r w:rsidRPr="009F5A10">
              <w:rPr>
                <w:rFonts w:eastAsia="等线" w:cs="Times New Roman"/>
                <w:szCs w:val="21"/>
              </w:rPr>
              <w:t>3.6</w:t>
            </w:r>
          </w:p>
        </w:tc>
        <w:tc>
          <w:tcPr>
            <w:tcW w:w="383" w:type="pct"/>
            <w:shd w:val="clear" w:color="auto" w:fill="auto"/>
            <w:vAlign w:val="center"/>
          </w:tcPr>
          <w:p w14:paraId="42FFA574" w14:textId="77777777" w:rsidR="00AE1194" w:rsidRPr="009F5A10" w:rsidRDefault="00AA56F7">
            <w:pPr>
              <w:pStyle w:val="afffe"/>
            </w:pPr>
            <w:r w:rsidRPr="009F5A10">
              <w:rPr>
                <w:rFonts w:eastAsia="等线" w:cs="Times New Roman"/>
                <w:szCs w:val="21"/>
              </w:rPr>
              <w:t>3.6</w:t>
            </w:r>
          </w:p>
        </w:tc>
        <w:tc>
          <w:tcPr>
            <w:tcW w:w="382" w:type="pct"/>
            <w:shd w:val="clear" w:color="auto" w:fill="auto"/>
            <w:vAlign w:val="center"/>
          </w:tcPr>
          <w:p w14:paraId="647B3E36" w14:textId="77777777" w:rsidR="00AE1194" w:rsidRPr="009F5A10" w:rsidRDefault="00AA56F7">
            <w:pPr>
              <w:pStyle w:val="afffe"/>
            </w:pPr>
            <w:r w:rsidRPr="009F5A10">
              <w:rPr>
                <w:rFonts w:eastAsia="等线" w:cs="Times New Roman"/>
                <w:szCs w:val="21"/>
              </w:rPr>
              <w:t>3</w:t>
            </w:r>
          </w:p>
        </w:tc>
        <w:tc>
          <w:tcPr>
            <w:tcW w:w="383" w:type="pct"/>
            <w:shd w:val="clear" w:color="auto" w:fill="auto"/>
            <w:vAlign w:val="center"/>
          </w:tcPr>
          <w:p w14:paraId="670E8D1C" w14:textId="77777777" w:rsidR="00AE1194" w:rsidRPr="009F5A10" w:rsidRDefault="00AA56F7">
            <w:pPr>
              <w:pStyle w:val="afffe"/>
            </w:pPr>
            <w:r w:rsidRPr="009F5A10">
              <w:rPr>
                <w:rFonts w:eastAsia="等线" w:cs="Times New Roman"/>
                <w:szCs w:val="21"/>
              </w:rPr>
              <w:t>2.6</w:t>
            </w:r>
          </w:p>
        </w:tc>
        <w:tc>
          <w:tcPr>
            <w:tcW w:w="382" w:type="pct"/>
            <w:shd w:val="clear" w:color="auto" w:fill="auto"/>
            <w:vAlign w:val="center"/>
          </w:tcPr>
          <w:p w14:paraId="34484FCD" w14:textId="77777777" w:rsidR="00AE1194" w:rsidRPr="009F5A10" w:rsidRDefault="00AA56F7">
            <w:pPr>
              <w:pStyle w:val="afffe"/>
            </w:pPr>
            <w:r w:rsidRPr="009F5A10">
              <w:rPr>
                <w:rFonts w:eastAsia="等线" w:cs="Times New Roman"/>
                <w:szCs w:val="21"/>
              </w:rPr>
              <w:t>2.1</w:t>
            </w:r>
          </w:p>
        </w:tc>
        <w:tc>
          <w:tcPr>
            <w:tcW w:w="383" w:type="pct"/>
            <w:shd w:val="clear" w:color="auto" w:fill="auto"/>
            <w:vAlign w:val="center"/>
          </w:tcPr>
          <w:p w14:paraId="552A4323" w14:textId="77777777" w:rsidR="00AE1194" w:rsidRPr="009F5A10" w:rsidRDefault="00AA56F7">
            <w:pPr>
              <w:pStyle w:val="afffe"/>
            </w:pPr>
            <w:r w:rsidRPr="009F5A10">
              <w:rPr>
                <w:rFonts w:eastAsia="等线" w:cs="Times New Roman"/>
                <w:szCs w:val="21"/>
              </w:rPr>
              <w:t>1.7</w:t>
            </w:r>
          </w:p>
        </w:tc>
        <w:tc>
          <w:tcPr>
            <w:tcW w:w="380" w:type="pct"/>
            <w:shd w:val="clear" w:color="auto" w:fill="auto"/>
            <w:vAlign w:val="center"/>
          </w:tcPr>
          <w:p w14:paraId="515E837C" w14:textId="77777777" w:rsidR="00AE1194" w:rsidRPr="009F5A10" w:rsidRDefault="00AA56F7">
            <w:pPr>
              <w:pStyle w:val="afffe"/>
            </w:pPr>
            <w:r w:rsidRPr="009F5A10">
              <w:rPr>
                <w:rFonts w:eastAsia="等线" w:cs="Times New Roman"/>
                <w:szCs w:val="21"/>
              </w:rPr>
              <w:t>1.3</w:t>
            </w:r>
          </w:p>
        </w:tc>
      </w:tr>
      <w:tr w:rsidR="00AE1194" w:rsidRPr="009F5A10" w14:paraId="2EA56BFA" w14:textId="77777777">
        <w:trPr>
          <w:trHeight w:val="270"/>
          <w:jc w:val="center"/>
        </w:trPr>
        <w:tc>
          <w:tcPr>
            <w:tcW w:w="510" w:type="pct"/>
            <w:vMerge/>
            <w:shd w:val="clear" w:color="auto" w:fill="auto"/>
            <w:vAlign w:val="center"/>
          </w:tcPr>
          <w:p w14:paraId="07720049" w14:textId="77777777" w:rsidR="00AE1194" w:rsidRPr="009F5A10" w:rsidRDefault="00AE1194">
            <w:pPr>
              <w:pStyle w:val="afffe"/>
            </w:pPr>
          </w:p>
        </w:tc>
        <w:tc>
          <w:tcPr>
            <w:tcW w:w="789" w:type="pct"/>
            <w:vMerge w:val="restart"/>
            <w:shd w:val="clear" w:color="auto" w:fill="auto"/>
            <w:vAlign w:val="center"/>
          </w:tcPr>
          <w:p w14:paraId="3B81AF4F" w14:textId="77777777" w:rsidR="00AE1194" w:rsidRPr="009F5A10" w:rsidRDefault="00AA56F7">
            <w:pPr>
              <w:pStyle w:val="afffe"/>
            </w:pPr>
            <w:r w:rsidRPr="009F5A10">
              <w:rPr>
                <w:rFonts w:hint="eastAsia"/>
              </w:rPr>
              <w:t>螺杆式</w:t>
            </w:r>
          </w:p>
        </w:tc>
        <w:tc>
          <w:tcPr>
            <w:tcW w:w="1026" w:type="pct"/>
            <w:shd w:val="clear" w:color="auto" w:fill="auto"/>
            <w:vAlign w:val="center"/>
          </w:tcPr>
          <w:p w14:paraId="792F4BC7" w14:textId="77777777" w:rsidR="00AE1194" w:rsidRPr="009F5A10" w:rsidRDefault="00AA56F7">
            <w:pPr>
              <w:pStyle w:val="afffe"/>
            </w:pPr>
            <w:r w:rsidRPr="009F5A10">
              <w:t>CC</w:t>
            </w:r>
            <w:r w:rsidRPr="009F5A10">
              <w:rPr>
                <w:rFonts w:hint="eastAsia"/>
              </w:rPr>
              <w:t>≤</w:t>
            </w:r>
            <w:r w:rsidRPr="009F5A10">
              <w:t>50</w:t>
            </w:r>
          </w:p>
        </w:tc>
        <w:tc>
          <w:tcPr>
            <w:tcW w:w="382" w:type="pct"/>
            <w:shd w:val="clear" w:color="auto" w:fill="auto"/>
            <w:vAlign w:val="center"/>
          </w:tcPr>
          <w:p w14:paraId="267B0895" w14:textId="77777777" w:rsidR="00AE1194" w:rsidRPr="009F5A10" w:rsidRDefault="00AA56F7">
            <w:pPr>
              <w:pStyle w:val="afffe"/>
            </w:pPr>
            <w:r w:rsidRPr="009F5A10">
              <w:rPr>
                <w:rFonts w:eastAsia="等线" w:cs="Times New Roman"/>
                <w:szCs w:val="21"/>
              </w:rPr>
              <w:t>3.6</w:t>
            </w:r>
          </w:p>
        </w:tc>
        <w:tc>
          <w:tcPr>
            <w:tcW w:w="383" w:type="pct"/>
            <w:shd w:val="clear" w:color="auto" w:fill="auto"/>
            <w:vAlign w:val="center"/>
          </w:tcPr>
          <w:p w14:paraId="5904F632" w14:textId="77777777" w:rsidR="00AE1194" w:rsidRPr="009F5A10" w:rsidRDefault="00AA56F7">
            <w:pPr>
              <w:pStyle w:val="afffe"/>
            </w:pPr>
            <w:r w:rsidRPr="009F5A10">
              <w:rPr>
                <w:rFonts w:eastAsia="等线" w:cs="Times New Roman"/>
                <w:szCs w:val="21"/>
              </w:rPr>
              <w:t>3.6</w:t>
            </w:r>
          </w:p>
        </w:tc>
        <w:tc>
          <w:tcPr>
            <w:tcW w:w="382" w:type="pct"/>
            <w:shd w:val="clear" w:color="auto" w:fill="auto"/>
            <w:vAlign w:val="center"/>
          </w:tcPr>
          <w:p w14:paraId="2E65D39A" w14:textId="77777777" w:rsidR="00AE1194" w:rsidRPr="009F5A10" w:rsidRDefault="00AA56F7">
            <w:pPr>
              <w:pStyle w:val="afffe"/>
            </w:pPr>
            <w:r w:rsidRPr="009F5A10">
              <w:rPr>
                <w:rFonts w:eastAsia="等线" w:cs="Times New Roman"/>
                <w:szCs w:val="21"/>
              </w:rPr>
              <w:t>3</w:t>
            </w:r>
          </w:p>
        </w:tc>
        <w:tc>
          <w:tcPr>
            <w:tcW w:w="383" w:type="pct"/>
            <w:shd w:val="clear" w:color="auto" w:fill="auto"/>
            <w:vAlign w:val="center"/>
          </w:tcPr>
          <w:p w14:paraId="137382F4" w14:textId="77777777" w:rsidR="00AE1194" w:rsidRPr="009F5A10" w:rsidRDefault="00AA56F7">
            <w:pPr>
              <w:pStyle w:val="afffe"/>
            </w:pPr>
            <w:r w:rsidRPr="009F5A10">
              <w:rPr>
                <w:rFonts w:eastAsia="等线" w:cs="Times New Roman"/>
                <w:szCs w:val="21"/>
              </w:rPr>
              <w:t>2.6</w:t>
            </w:r>
          </w:p>
        </w:tc>
        <w:tc>
          <w:tcPr>
            <w:tcW w:w="382" w:type="pct"/>
            <w:shd w:val="clear" w:color="auto" w:fill="auto"/>
            <w:vAlign w:val="center"/>
          </w:tcPr>
          <w:p w14:paraId="51739378" w14:textId="77777777" w:rsidR="00AE1194" w:rsidRPr="009F5A10" w:rsidRDefault="00AA56F7">
            <w:pPr>
              <w:pStyle w:val="afffe"/>
            </w:pPr>
            <w:r w:rsidRPr="009F5A10">
              <w:rPr>
                <w:rFonts w:eastAsia="等线" w:cs="Times New Roman"/>
                <w:szCs w:val="21"/>
              </w:rPr>
              <w:t>2.1</w:t>
            </w:r>
          </w:p>
        </w:tc>
        <w:tc>
          <w:tcPr>
            <w:tcW w:w="383" w:type="pct"/>
            <w:shd w:val="clear" w:color="auto" w:fill="auto"/>
            <w:vAlign w:val="center"/>
          </w:tcPr>
          <w:p w14:paraId="59ED51B6" w14:textId="77777777" w:rsidR="00AE1194" w:rsidRPr="009F5A10" w:rsidRDefault="00AA56F7">
            <w:pPr>
              <w:pStyle w:val="afffe"/>
            </w:pPr>
            <w:r w:rsidRPr="009F5A10">
              <w:rPr>
                <w:rFonts w:eastAsia="等线" w:cs="Times New Roman"/>
                <w:szCs w:val="21"/>
              </w:rPr>
              <w:t>1.7</w:t>
            </w:r>
          </w:p>
        </w:tc>
        <w:tc>
          <w:tcPr>
            <w:tcW w:w="380" w:type="pct"/>
            <w:shd w:val="clear" w:color="auto" w:fill="auto"/>
            <w:vAlign w:val="center"/>
          </w:tcPr>
          <w:p w14:paraId="00649B46" w14:textId="77777777" w:rsidR="00AE1194" w:rsidRPr="009F5A10" w:rsidRDefault="00AA56F7">
            <w:pPr>
              <w:pStyle w:val="afffe"/>
            </w:pPr>
            <w:r w:rsidRPr="009F5A10">
              <w:rPr>
                <w:rFonts w:eastAsia="等线" w:cs="Times New Roman"/>
                <w:szCs w:val="21"/>
              </w:rPr>
              <w:t>1.3</w:t>
            </w:r>
          </w:p>
        </w:tc>
      </w:tr>
      <w:tr w:rsidR="00AE1194" w:rsidRPr="009F5A10" w14:paraId="6EEE04CA" w14:textId="77777777">
        <w:trPr>
          <w:trHeight w:val="285"/>
          <w:jc w:val="center"/>
        </w:trPr>
        <w:tc>
          <w:tcPr>
            <w:tcW w:w="510" w:type="pct"/>
            <w:vMerge/>
            <w:shd w:val="clear" w:color="auto" w:fill="auto"/>
            <w:vAlign w:val="center"/>
          </w:tcPr>
          <w:p w14:paraId="1B2C1B5C" w14:textId="77777777" w:rsidR="00AE1194" w:rsidRPr="009F5A10" w:rsidRDefault="00AE1194">
            <w:pPr>
              <w:pStyle w:val="afffe"/>
            </w:pPr>
          </w:p>
        </w:tc>
        <w:tc>
          <w:tcPr>
            <w:tcW w:w="789" w:type="pct"/>
            <w:vMerge/>
            <w:shd w:val="clear" w:color="auto" w:fill="auto"/>
            <w:vAlign w:val="center"/>
          </w:tcPr>
          <w:p w14:paraId="06224981" w14:textId="77777777" w:rsidR="00AE1194" w:rsidRPr="009F5A10" w:rsidRDefault="00AE1194">
            <w:pPr>
              <w:pStyle w:val="afffe"/>
            </w:pPr>
          </w:p>
        </w:tc>
        <w:tc>
          <w:tcPr>
            <w:tcW w:w="1026" w:type="pct"/>
            <w:shd w:val="clear" w:color="auto" w:fill="auto"/>
            <w:vAlign w:val="center"/>
          </w:tcPr>
          <w:p w14:paraId="6C6A8C5D" w14:textId="77777777" w:rsidR="00AE1194" w:rsidRPr="009F5A10" w:rsidRDefault="00AA56F7">
            <w:pPr>
              <w:pStyle w:val="afffe"/>
            </w:pPr>
            <w:r w:rsidRPr="009F5A10">
              <w:t>CC</w:t>
            </w:r>
            <w:r w:rsidRPr="009F5A10">
              <w:t>＞</w:t>
            </w:r>
            <w:r w:rsidRPr="009F5A10">
              <w:t>50</w:t>
            </w:r>
          </w:p>
        </w:tc>
        <w:tc>
          <w:tcPr>
            <w:tcW w:w="382" w:type="pct"/>
            <w:shd w:val="clear" w:color="auto" w:fill="auto"/>
            <w:vAlign w:val="center"/>
          </w:tcPr>
          <w:p w14:paraId="4E97B5F5" w14:textId="77777777" w:rsidR="00AE1194" w:rsidRPr="009F5A10" w:rsidRDefault="00AA56F7">
            <w:pPr>
              <w:pStyle w:val="afffe"/>
            </w:pPr>
            <w:r w:rsidRPr="009F5A10">
              <w:rPr>
                <w:rFonts w:eastAsia="等线" w:cs="Times New Roman"/>
                <w:szCs w:val="21"/>
              </w:rPr>
              <w:t>3.7</w:t>
            </w:r>
          </w:p>
        </w:tc>
        <w:tc>
          <w:tcPr>
            <w:tcW w:w="383" w:type="pct"/>
            <w:shd w:val="clear" w:color="auto" w:fill="auto"/>
            <w:vAlign w:val="center"/>
          </w:tcPr>
          <w:p w14:paraId="2D2C60AE" w14:textId="77777777" w:rsidR="00AE1194" w:rsidRPr="009F5A10" w:rsidRDefault="00AA56F7">
            <w:pPr>
              <w:pStyle w:val="afffe"/>
            </w:pPr>
            <w:r w:rsidRPr="009F5A10">
              <w:rPr>
                <w:rFonts w:eastAsia="等线" w:cs="Times New Roman"/>
                <w:szCs w:val="21"/>
              </w:rPr>
              <w:t>3.7</w:t>
            </w:r>
          </w:p>
        </w:tc>
        <w:tc>
          <w:tcPr>
            <w:tcW w:w="382" w:type="pct"/>
            <w:shd w:val="clear" w:color="auto" w:fill="auto"/>
            <w:vAlign w:val="center"/>
          </w:tcPr>
          <w:p w14:paraId="1A85C389" w14:textId="77777777" w:rsidR="00AE1194" w:rsidRPr="009F5A10" w:rsidRDefault="00AA56F7">
            <w:pPr>
              <w:pStyle w:val="afffe"/>
            </w:pPr>
            <w:r w:rsidRPr="009F5A10">
              <w:rPr>
                <w:rFonts w:eastAsia="等线" w:cs="Times New Roman"/>
                <w:szCs w:val="21"/>
              </w:rPr>
              <w:t>3.1</w:t>
            </w:r>
          </w:p>
        </w:tc>
        <w:tc>
          <w:tcPr>
            <w:tcW w:w="383" w:type="pct"/>
            <w:shd w:val="clear" w:color="auto" w:fill="auto"/>
            <w:vAlign w:val="center"/>
          </w:tcPr>
          <w:p w14:paraId="18AB2DD2" w14:textId="77777777" w:rsidR="00AE1194" w:rsidRPr="009F5A10" w:rsidRDefault="00AA56F7">
            <w:pPr>
              <w:pStyle w:val="afffe"/>
            </w:pPr>
            <w:r w:rsidRPr="009F5A10">
              <w:rPr>
                <w:rFonts w:eastAsia="等线" w:cs="Times New Roman"/>
                <w:szCs w:val="21"/>
              </w:rPr>
              <w:t>2.7</w:t>
            </w:r>
          </w:p>
        </w:tc>
        <w:tc>
          <w:tcPr>
            <w:tcW w:w="382" w:type="pct"/>
            <w:shd w:val="clear" w:color="auto" w:fill="auto"/>
            <w:vAlign w:val="center"/>
          </w:tcPr>
          <w:p w14:paraId="7A099CF7" w14:textId="77777777" w:rsidR="00AE1194" w:rsidRPr="009F5A10" w:rsidRDefault="00AA56F7">
            <w:pPr>
              <w:pStyle w:val="afffe"/>
            </w:pPr>
            <w:r w:rsidRPr="009F5A10">
              <w:rPr>
                <w:rFonts w:eastAsia="等线" w:cs="Times New Roman"/>
                <w:szCs w:val="21"/>
              </w:rPr>
              <w:t>2.2</w:t>
            </w:r>
          </w:p>
        </w:tc>
        <w:tc>
          <w:tcPr>
            <w:tcW w:w="383" w:type="pct"/>
            <w:shd w:val="clear" w:color="auto" w:fill="auto"/>
            <w:vAlign w:val="center"/>
          </w:tcPr>
          <w:p w14:paraId="5DD79B1A" w14:textId="77777777" w:rsidR="00AE1194" w:rsidRPr="009F5A10" w:rsidRDefault="00AA56F7">
            <w:pPr>
              <w:pStyle w:val="afffe"/>
            </w:pPr>
            <w:r w:rsidRPr="009F5A10">
              <w:rPr>
                <w:rFonts w:eastAsia="等线" w:cs="Times New Roman"/>
                <w:szCs w:val="21"/>
              </w:rPr>
              <w:t>1.8</w:t>
            </w:r>
          </w:p>
        </w:tc>
        <w:tc>
          <w:tcPr>
            <w:tcW w:w="380" w:type="pct"/>
            <w:shd w:val="clear" w:color="auto" w:fill="auto"/>
            <w:vAlign w:val="center"/>
          </w:tcPr>
          <w:p w14:paraId="33661986" w14:textId="77777777" w:rsidR="00AE1194" w:rsidRPr="009F5A10" w:rsidRDefault="00AA56F7">
            <w:pPr>
              <w:pStyle w:val="afffe"/>
            </w:pPr>
            <w:r w:rsidRPr="009F5A10">
              <w:rPr>
                <w:rFonts w:eastAsia="等线" w:cs="Times New Roman"/>
                <w:szCs w:val="21"/>
              </w:rPr>
              <w:t>1.4</w:t>
            </w:r>
          </w:p>
        </w:tc>
      </w:tr>
    </w:tbl>
    <w:p w14:paraId="3C3AB4CA" w14:textId="77777777" w:rsidR="00AE1194" w:rsidRPr="009F5A10" w:rsidRDefault="00AA56F7">
      <w:pPr>
        <w:pStyle w:val="affffa"/>
        <w:ind w:firstLine="480"/>
      </w:pPr>
      <w:r w:rsidRPr="009F5A10">
        <w:rPr>
          <w:rFonts w:hint="eastAsia"/>
        </w:rPr>
        <w:t>【条文说明】现行国家标准《空气调节系统经济运行》</w:t>
      </w:r>
      <w:r w:rsidRPr="009F5A10">
        <w:rPr>
          <w:rFonts w:hint="eastAsia"/>
        </w:rPr>
        <w:t>GB/T17981</w:t>
      </w:r>
      <w:r w:rsidRPr="009F5A10">
        <w:rPr>
          <w:rFonts w:hint="eastAsia"/>
        </w:rPr>
        <w:t>规定空调系统经济运行评价指标包括典型工况的评价和全年累计工况的评价。《公共建筑节能设计标准》</w:t>
      </w:r>
      <w:r w:rsidRPr="009F5A10">
        <w:rPr>
          <w:rFonts w:hint="eastAsia"/>
        </w:rPr>
        <w:t>GB5018</w:t>
      </w:r>
      <w:r w:rsidRPr="009F5A10">
        <w:t>9-2015</w:t>
      </w:r>
      <w:r w:rsidRPr="009F5A10">
        <w:rPr>
          <w:rFonts w:hint="eastAsia"/>
        </w:rPr>
        <w:t>将电冷源综合制冷性能系数（</w:t>
      </w:r>
      <w:r w:rsidRPr="009F5A10">
        <w:rPr>
          <w:rFonts w:hint="eastAsia"/>
        </w:rPr>
        <w:t>SCOP)</w:t>
      </w:r>
      <w:r w:rsidRPr="009F5A10">
        <w:rPr>
          <w:rFonts w:hint="eastAsia"/>
        </w:rPr>
        <w:t>作为评价电机驱动蒸气压缩式循环冷水（热泵）系统指标。表</w:t>
      </w:r>
      <w:r w:rsidRPr="009F5A10">
        <w:rPr>
          <w:rFonts w:hint="eastAsia"/>
        </w:rPr>
        <w:t>6</w:t>
      </w:r>
      <w:r w:rsidRPr="009F5A10">
        <w:t>.2.2-1</w:t>
      </w:r>
      <w:r w:rsidRPr="009F5A10">
        <w:rPr>
          <w:rFonts w:hint="eastAsia"/>
        </w:rPr>
        <w:t>中建筑等级为</w:t>
      </w:r>
      <w:r w:rsidRPr="009F5A10">
        <w:rPr>
          <w:rFonts w:hint="eastAsia"/>
        </w:rPr>
        <w:t>B</w:t>
      </w:r>
      <w:r w:rsidRPr="009F5A10">
        <w:rPr>
          <w:rFonts w:hint="eastAsia"/>
        </w:rPr>
        <w:t>级的《电冷源综合制冷性能系数（</w:t>
      </w:r>
      <w:r w:rsidRPr="009F5A10">
        <w:rPr>
          <w:rFonts w:hint="eastAsia"/>
        </w:rPr>
        <w:t>SCOP</w:t>
      </w:r>
      <w:r w:rsidRPr="009F5A10">
        <w:rPr>
          <w:rFonts w:hint="eastAsia"/>
        </w:rPr>
        <w:t>）根据《公共建筑节能设计标准》</w:t>
      </w:r>
      <w:r w:rsidRPr="009F5A10">
        <w:rPr>
          <w:rFonts w:hint="eastAsia"/>
        </w:rPr>
        <w:t>GB5018</w:t>
      </w:r>
      <w:r w:rsidRPr="009F5A10">
        <w:t>9-2015</w:t>
      </w:r>
      <w:r w:rsidRPr="009F5A10">
        <w:rPr>
          <w:rFonts w:hint="eastAsia"/>
        </w:rPr>
        <w:t>表</w:t>
      </w:r>
      <w:r w:rsidRPr="009F5A10">
        <w:rPr>
          <w:rFonts w:hint="eastAsia"/>
        </w:rPr>
        <w:t>4</w:t>
      </w:r>
      <w:r w:rsidRPr="009F5A10">
        <w:t>.2.12</w:t>
      </w:r>
      <w:r w:rsidRPr="009F5A10">
        <w:rPr>
          <w:rFonts w:hint="eastAsia"/>
        </w:rPr>
        <w:t>的</w:t>
      </w:r>
      <w:r w:rsidRPr="009F5A10">
        <w:rPr>
          <w:i/>
        </w:rPr>
        <w:t>SCOP</w:t>
      </w:r>
      <w:r w:rsidRPr="009F5A10">
        <w:rPr>
          <w:rFonts w:hint="eastAsia"/>
        </w:rPr>
        <w:t>和表</w:t>
      </w:r>
      <w:r w:rsidRPr="009F5A10">
        <w:t>4.2.10</w:t>
      </w:r>
      <w:r w:rsidRPr="009F5A10">
        <w:rPr>
          <w:rFonts w:hint="eastAsia"/>
        </w:rPr>
        <w:t>中的</w:t>
      </w:r>
      <w:r w:rsidRPr="009F5A10">
        <w:rPr>
          <w:rFonts w:hint="eastAsia"/>
        </w:rPr>
        <w:t>C</w:t>
      </w:r>
      <w:r w:rsidRPr="009F5A10">
        <w:t>OP</w:t>
      </w:r>
      <w:r w:rsidRPr="009F5A10">
        <w:rPr>
          <w:rFonts w:hint="eastAsia"/>
        </w:rPr>
        <w:t>确定，其他建筑等级根据调研等综合确定。</w:t>
      </w:r>
    </w:p>
    <w:p w14:paraId="33368984" w14:textId="77777777" w:rsidR="00AE1194" w:rsidRPr="009F5A10" w:rsidRDefault="00AA56F7">
      <w:pPr>
        <w:pStyle w:val="affffa"/>
        <w:ind w:firstLine="480"/>
      </w:pPr>
      <w:r w:rsidRPr="009F5A10">
        <w:rPr>
          <w:rFonts w:hint="eastAsia"/>
        </w:rPr>
        <w:t>表</w:t>
      </w:r>
      <w:r w:rsidRPr="009F5A10">
        <w:rPr>
          <w:rFonts w:hint="eastAsia"/>
        </w:rPr>
        <w:t>6.2.2-2</w:t>
      </w:r>
      <w:r w:rsidRPr="009F5A10">
        <w:rPr>
          <w:rFonts w:hint="eastAsia"/>
        </w:rPr>
        <w:t>中建筑等级为</w:t>
      </w:r>
      <w:r w:rsidRPr="009F5A10">
        <w:rPr>
          <w:rFonts w:hint="eastAsia"/>
        </w:rPr>
        <w:t>B</w:t>
      </w:r>
      <w:r w:rsidRPr="009F5A10">
        <w:rPr>
          <w:rFonts w:hint="eastAsia"/>
        </w:rPr>
        <w:t>级的全年累计工况</w:t>
      </w:r>
      <w:r w:rsidRPr="009F5A10">
        <w:rPr>
          <w:rFonts w:hint="eastAsia"/>
        </w:rPr>
        <w:t>SCOP</w:t>
      </w:r>
      <w:r w:rsidRPr="009F5A10">
        <w:rPr>
          <w:rFonts w:hint="eastAsia"/>
        </w:rPr>
        <w:t>参考了国家标准《空气调节系统经济运行》</w:t>
      </w:r>
      <w:r w:rsidRPr="009F5A10">
        <w:rPr>
          <w:rFonts w:hint="eastAsia"/>
        </w:rPr>
        <w:t>GB/T 17981-2007</w:t>
      </w:r>
      <w:r w:rsidRPr="009F5A10">
        <w:rPr>
          <w:rFonts w:hint="eastAsia"/>
        </w:rPr>
        <w:t>的规定以及实际系统运行测试数据，其他建筑等级根据调研等综合确定。</w:t>
      </w:r>
    </w:p>
    <w:p w14:paraId="4E466884" w14:textId="77777777" w:rsidR="00AE1194" w:rsidRPr="009F5A10" w:rsidRDefault="00AA56F7">
      <w:pPr>
        <w:pStyle w:val="3"/>
      </w:pPr>
      <w:r w:rsidRPr="009F5A10">
        <w:t>典型工况和全年累计工况下</w:t>
      </w:r>
      <w:r w:rsidRPr="009F5A10">
        <w:rPr>
          <w:rFonts w:hint="eastAsia"/>
        </w:rPr>
        <w:t>，水</w:t>
      </w:r>
      <w:r w:rsidRPr="009F5A10">
        <w:rPr>
          <w:rFonts w:hint="eastAsia"/>
        </w:rPr>
        <w:t>/</w:t>
      </w:r>
      <w:r w:rsidRPr="009F5A10">
        <w:rPr>
          <w:rFonts w:hint="eastAsia"/>
        </w:rPr>
        <w:t>地源热泵系统的能效比</w:t>
      </w:r>
      <w:bookmarkStart w:id="44" w:name="_Hlk86916828"/>
      <w:r w:rsidRPr="009F5A10">
        <w:rPr>
          <w:rFonts w:hint="eastAsia"/>
        </w:rPr>
        <w:t>宜符合表</w:t>
      </w:r>
      <w:r w:rsidRPr="009F5A10">
        <w:rPr>
          <w:rFonts w:hint="eastAsia"/>
        </w:rPr>
        <w:t>6</w:t>
      </w:r>
      <w:r w:rsidRPr="009F5A10">
        <w:t>.2.3-1</w:t>
      </w:r>
      <w:r w:rsidRPr="009F5A10">
        <w:rPr>
          <w:rFonts w:hint="eastAsia"/>
        </w:rPr>
        <w:t>、表</w:t>
      </w:r>
      <w:r w:rsidRPr="009F5A10">
        <w:rPr>
          <w:rFonts w:hint="eastAsia"/>
        </w:rPr>
        <w:t>6</w:t>
      </w:r>
      <w:r w:rsidRPr="009F5A10">
        <w:t>.2.3-2</w:t>
      </w:r>
      <w:r w:rsidRPr="009F5A10">
        <w:t>的规定</w:t>
      </w:r>
      <w:bookmarkEnd w:id="44"/>
      <w:r w:rsidRPr="009F5A10">
        <w:rPr>
          <w:rFonts w:hint="eastAsia"/>
        </w:rPr>
        <w:t>。</w:t>
      </w:r>
    </w:p>
    <w:p w14:paraId="7E246871" w14:textId="77777777" w:rsidR="00AE1194" w:rsidRPr="009F5A10" w:rsidRDefault="00AA56F7">
      <w:pPr>
        <w:ind w:firstLine="480"/>
        <w:jc w:val="center"/>
      </w:pPr>
      <w:r w:rsidRPr="009F5A10">
        <w:t>表</w:t>
      </w:r>
      <w:r w:rsidRPr="009F5A10">
        <w:rPr>
          <w:rFonts w:hint="eastAsia"/>
        </w:rPr>
        <w:t>6</w:t>
      </w:r>
      <w:r w:rsidRPr="009F5A10">
        <w:t xml:space="preserve">.2.3-1 </w:t>
      </w:r>
      <w:r w:rsidRPr="009F5A10">
        <w:t>典型工况水</w:t>
      </w:r>
      <w:r w:rsidRPr="009F5A10">
        <w:rPr>
          <w:rFonts w:hint="eastAsia"/>
        </w:rPr>
        <w:t>/</w:t>
      </w:r>
      <w:r w:rsidRPr="009F5A10">
        <w:rPr>
          <w:rFonts w:hint="eastAsia"/>
        </w:rPr>
        <w:t>地源热泵系统能效比</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9"/>
        <w:gridCol w:w="949"/>
        <w:gridCol w:w="949"/>
        <w:gridCol w:w="949"/>
        <w:gridCol w:w="949"/>
        <w:gridCol w:w="949"/>
        <w:gridCol w:w="949"/>
        <w:gridCol w:w="947"/>
      </w:tblGrid>
      <w:tr w:rsidR="00AE1194" w:rsidRPr="009F5A10" w14:paraId="763B243D" w14:textId="77777777">
        <w:trPr>
          <w:trHeight w:val="285"/>
          <w:jc w:val="center"/>
        </w:trPr>
        <w:tc>
          <w:tcPr>
            <w:tcW w:w="1192" w:type="pct"/>
            <w:shd w:val="clear" w:color="auto" w:fill="auto"/>
            <w:noWrap/>
            <w:vAlign w:val="bottom"/>
          </w:tcPr>
          <w:p w14:paraId="55C7A4BF" w14:textId="77777777" w:rsidR="00AE1194" w:rsidRPr="009F5A10" w:rsidRDefault="00AA56F7">
            <w:pPr>
              <w:pStyle w:val="afffe"/>
            </w:pPr>
            <w:r w:rsidRPr="009F5A10">
              <w:rPr>
                <w:rFonts w:hint="eastAsia"/>
              </w:rPr>
              <w:t>类别</w:t>
            </w:r>
          </w:p>
        </w:tc>
        <w:tc>
          <w:tcPr>
            <w:tcW w:w="544" w:type="pct"/>
            <w:shd w:val="clear" w:color="auto" w:fill="auto"/>
            <w:noWrap/>
            <w:vAlign w:val="bottom"/>
          </w:tcPr>
          <w:p w14:paraId="67080A3A" w14:textId="77777777" w:rsidR="00AE1194" w:rsidRPr="009F5A10" w:rsidRDefault="00AA56F7">
            <w:pPr>
              <w:pStyle w:val="afffe"/>
            </w:pPr>
            <w:r w:rsidRPr="009F5A10">
              <w:t>A+</w:t>
            </w:r>
          </w:p>
        </w:tc>
        <w:tc>
          <w:tcPr>
            <w:tcW w:w="544" w:type="pct"/>
            <w:shd w:val="clear" w:color="auto" w:fill="auto"/>
            <w:noWrap/>
            <w:vAlign w:val="bottom"/>
          </w:tcPr>
          <w:p w14:paraId="3A7D40EA" w14:textId="77777777" w:rsidR="00AE1194" w:rsidRPr="009F5A10" w:rsidRDefault="00AA56F7">
            <w:pPr>
              <w:pStyle w:val="afffe"/>
            </w:pPr>
            <w:r w:rsidRPr="009F5A10">
              <w:t>A</w:t>
            </w:r>
          </w:p>
        </w:tc>
        <w:tc>
          <w:tcPr>
            <w:tcW w:w="544" w:type="pct"/>
            <w:shd w:val="clear" w:color="auto" w:fill="auto"/>
            <w:noWrap/>
            <w:vAlign w:val="bottom"/>
          </w:tcPr>
          <w:p w14:paraId="723035C9" w14:textId="77777777" w:rsidR="00AE1194" w:rsidRPr="009F5A10" w:rsidRDefault="00AA56F7">
            <w:pPr>
              <w:pStyle w:val="afffe"/>
            </w:pPr>
            <w:r w:rsidRPr="009F5A10">
              <w:t>A-</w:t>
            </w:r>
          </w:p>
        </w:tc>
        <w:tc>
          <w:tcPr>
            <w:tcW w:w="544" w:type="pct"/>
            <w:shd w:val="clear" w:color="auto" w:fill="auto"/>
            <w:noWrap/>
            <w:vAlign w:val="bottom"/>
          </w:tcPr>
          <w:p w14:paraId="3E8C459F" w14:textId="77777777" w:rsidR="00AE1194" w:rsidRPr="009F5A10" w:rsidRDefault="00AA56F7">
            <w:pPr>
              <w:pStyle w:val="afffe"/>
            </w:pPr>
            <w:r w:rsidRPr="009F5A10">
              <w:t>B</w:t>
            </w:r>
          </w:p>
        </w:tc>
        <w:tc>
          <w:tcPr>
            <w:tcW w:w="544" w:type="pct"/>
            <w:shd w:val="clear" w:color="auto" w:fill="auto"/>
            <w:noWrap/>
            <w:vAlign w:val="bottom"/>
          </w:tcPr>
          <w:p w14:paraId="2657CA4B" w14:textId="77777777" w:rsidR="00AE1194" w:rsidRPr="009F5A10" w:rsidRDefault="00AA56F7">
            <w:pPr>
              <w:pStyle w:val="afffe"/>
            </w:pPr>
            <w:r w:rsidRPr="009F5A10">
              <w:t>C</w:t>
            </w:r>
          </w:p>
        </w:tc>
        <w:tc>
          <w:tcPr>
            <w:tcW w:w="544" w:type="pct"/>
            <w:shd w:val="clear" w:color="auto" w:fill="auto"/>
            <w:noWrap/>
            <w:vAlign w:val="bottom"/>
          </w:tcPr>
          <w:p w14:paraId="10F85772" w14:textId="77777777" w:rsidR="00AE1194" w:rsidRPr="009F5A10" w:rsidRDefault="00AA56F7">
            <w:pPr>
              <w:pStyle w:val="afffe"/>
            </w:pPr>
            <w:r w:rsidRPr="009F5A10">
              <w:t>D</w:t>
            </w:r>
          </w:p>
        </w:tc>
        <w:tc>
          <w:tcPr>
            <w:tcW w:w="543" w:type="pct"/>
            <w:shd w:val="clear" w:color="auto" w:fill="auto"/>
            <w:noWrap/>
            <w:vAlign w:val="bottom"/>
          </w:tcPr>
          <w:p w14:paraId="223F6CBC" w14:textId="77777777" w:rsidR="00AE1194" w:rsidRPr="009F5A10" w:rsidRDefault="00AA56F7">
            <w:pPr>
              <w:pStyle w:val="afffe"/>
            </w:pPr>
            <w:r w:rsidRPr="009F5A10">
              <w:t>E</w:t>
            </w:r>
          </w:p>
        </w:tc>
      </w:tr>
      <w:tr w:rsidR="00AE1194" w:rsidRPr="009F5A10" w14:paraId="43303A5E" w14:textId="77777777">
        <w:trPr>
          <w:trHeight w:val="285"/>
          <w:jc w:val="center"/>
        </w:trPr>
        <w:tc>
          <w:tcPr>
            <w:tcW w:w="1192" w:type="pct"/>
            <w:shd w:val="clear" w:color="auto" w:fill="auto"/>
            <w:noWrap/>
            <w:vAlign w:val="bottom"/>
          </w:tcPr>
          <w:p w14:paraId="55EA1DFD" w14:textId="77777777" w:rsidR="00AE1194" w:rsidRPr="009F5A10" w:rsidRDefault="00AA56F7">
            <w:pPr>
              <w:pStyle w:val="afffe"/>
            </w:pPr>
            <w:r w:rsidRPr="009F5A10">
              <w:t>供热性能系数</w:t>
            </w:r>
          </w:p>
        </w:tc>
        <w:tc>
          <w:tcPr>
            <w:tcW w:w="544" w:type="pct"/>
            <w:shd w:val="clear" w:color="auto" w:fill="auto"/>
            <w:noWrap/>
            <w:vAlign w:val="bottom"/>
          </w:tcPr>
          <w:p w14:paraId="118D470F" w14:textId="77777777" w:rsidR="00AE1194" w:rsidRPr="009F5A10" w:rsidRDefault="00AA56F7">
            <w:pPr>
              <w:pStyle w:val="afffe"/>
            </w:pPr>
            <w:r w:rsidRPr="009F5A10">
              <w:rPr>
                <w:rFonts w:hint="eastAsia"/>
              </w:rPr>
              <w:t>4</w:t>
            </w:r>
            <w:r w:rsidRPr="009F5A10">
              <w:t>.10</w:t>
            </w:r>
          </w:p>
        </w:tc>
        <w:tc>
          <w:tcPr>
            <w:tcW w:w="544" w:type="pct"/>
            <w:shd w:val="clear" w:color="auto" w:fill="auto"/>
            <w:noWrap/>
            <w:vAlign w:val="bottom"/>
          </w:tcPr>
          <w:p w14:paraId="73EBBD3F" w14:textId="77777777" w:rsidR="00AE1194" w:rsidRPr="009F5A10" w:rsidRDefault="00AA56F7">
            <w:pPr>
              <w:pStyle w:val="afffe"/>
            </w:pPr>
            <w:r w:rsidRPr="009F5A10">
              <w:rPr>
                <w:rFonts w:hint="eastAsia"/>
              </w:rPr>
              <w:t>4</w:t>
            </w:r>
            <w:r w:rsidRPr="009F5A10">
              <w:t>.10</w:t>
            </w:r>
          </w:p>
        </w:tc>
        <w:tc>
          <w:tcPr>
            <w:tcW w:w="544" w:type="pct"/>
            <w:shd w:val="clear" w:color="auto" w:fill="auto"/>
            <w:noWrap/>
            <w:vAlign w:val="bottom"/>
          </w:tcPr>
          <w:p w14:paraId="35C81FEF" w14:textId="77777777" w:rsidR="00AE1194" w:rsidRPr="009F5A10" w:rsidRDefault="00AA56F7">
            <w:pPr>
              <w:pStyle w:val="afffe"/>
            </w:pPr>
            <w:r w:rsidRPr="009F5A10">
              <w:rPr>
                <w:rFonts w:hint="eastAsia"/>
              </w:rPr>
              <w:t>3</w:t>
            </w:r>
            <w:r w:rsidRPr="009F5A10">
              <w:t>.80</w:t>
            </w:r>
          </w:p>
        </w:tc>
        <w:tc>
          <w:tcPr>
            <w:tcW w:w="544" w:type="pct"/>
            <w:shd w:val="clear" w:color="auto" w:fill="auto"/>
            <w:noWrap/>
            <w:vAlign w:val="bottom"/>
          </w:tcPr>
          <w:p w14:paraId="597DEC03" w14:textId="77777777" w:rsidR="00AE1194" w:rsidRPr="009F5A10" w:rsidRDefault="00AA56F7">
            <w:pPr>
              <w:pStyle w:val="afffe"/>
            </w:pPr>
            <w:r w:rsidRPr="009F5A10">
              <w:rPr>
                <w:rFonts w:hint="eastAsia"/>
              </w:rPr>
              <w:t>3</w:t>
            </w:r>
            <w:r w:rsidRPr="009F5A10">
              <w:t>.50</w:t>
            </w:r>
          </w:p>
        </w:tc>
        <w:tc>
          <w:tcPr>
            <w:tcW w:w="544" w:type="pct"/>
            <w:shd w:val="clear" w:color="auto" w:fill="auto"/>
            <w:noWrap/>
            <w:vAlign w:val="bottom"/>
          </w:tcPr>
          <w:p w14:paraId="4ED42746" w14:textId="77777777" w:rsidR="00AE1194" w:rsidRPr="009F5A10" w:rsidRDefault="00AA56F7">
            <w:pPr>
              <w:pStyle w:val="afffe"/>
            </w:pPr>
            <w:r w:rsidRPr="009F5A10">
              <w:rPr>
                <w:rFonts w:hint="eastAsia"/>
              </w:rPr>
              <w:t>3</w:t>
            </w:r>
            <w:r w:rsidRPr="009F5A10">
              <w:t>.10</w:t>
            </w:r>
          </w:p>
        </w:tc>
        <w:tc>
          <w:tcPr>
            <w:tcW w:w="544" w:type="pct"/>
            <w:shd w:val="clear" w:color="auto" w:fill="auto"/>
            <w:noWrap/>
            <w:vAlign w:val="bottom"/>
          </w:tcPr>
          <w:p w14:paraId="3BF38FC2" w14:textId="77777777" w:rsidR="00AE1194" w:rsidRPr="009F5A10" w:rsidRDefault="00AA56F7">
            <w:pPr>
              <w:pStyle w:val="afffe"/>
            </w:pPr>
            <w:r w:rsidRPr="009F5A10">
              <w:t>2.90</w:t>
            </w:r>
          </w:p>
        </w:tc>
        <w:tc>
          <w:tcPr>
            <w:tcW w:w="543" w:type="pct"/>
            <w:shd w:val="clear" w:color="auto" w:fill="auto"/>
            <w:noWrap/>
            <w:vAlign w:val="bottom"/>
          </w:tcPr>
          <w:p w14:paraId="09DECB77" w14:textId="77777777" w:rsidR="00AE1194" w:rsidRPr="009F5A10" w:rsidRDefault="00AA56F7">
            <w:pPr>
              <w:pStyle w:val="afffe"/>
            </w:pPr>
            <w:r w:rsidRPr="009F5A10">
              <w:rPr>
                <w:rFonts w:hint="eastAsia"/>
              </w:rPr>
              <w:t>2</w:t>
            </w:r>
            <w:r w:rsidRPr="009F5A10">
              <w:t>.60</w:t>
            </w:r>
          </w:p>
        </w:tc>
      </w:tr>
      <w:tr w:rsidR="00AE1194" w:rsidRPr="009F5A10" w14:paraId="61F7A36E" w14:textId="77777777">
        <w:trPr>
          <w:trHeight w:val="285"/>
          <w:jc w:val="center"/>
        </w:trPr>
        <w:tc>
          <w:tcPr>
            <w:tcW w:w="1192" w:type="pct"/>
            <w:shd w:val="clear" w:color="auto" w:fill="auto"/>
            <w:noWrap/>
            <w:vAlign w:val="bottom"/>
          </w:tcPr>
          <w:p w14:paraId="2C3C1373" w14:textId="77777777" w:rsidR="00AE1194" w:rsidRPr="009F5A10" w:rsidRDefault="00AA56F7">
            <w:pPr>
              <w:pStyle w:val="afffe"/>
            </w:pPr>
            <w:r w:rsidRPr="009F5A10">
              <w:rPr>
                <w:rFonts w:hint="eastAsia"/>
              </w:rPr>
              <w:lastRenderedPageBreak/>
              <w:t>制冷</w:t>
            </w:r>
            <w:r w:rsidRPr="009F5A10">
              <w:t>能效比</w:t>
            </w:r>
          </w:p>
        </w:tc>
        <w:tc>
          <w:tcPr>
            <w:tcW w:w="544" w:type="pct"/>
            <w:shd w:val="clear" w:color="auto" w:fill="auto"/>
            <w:noWrap/>
            <w:vAlign w:val="bottom"/>
          </w:tcPr>
          <w:p w14:paraId="17C2DA74" w14:textId="77777777" w:rsidR="00AE1194" w:rsidRPr="009F5A10" w:rsidRDefault="00AA56F7">
            <w:pPr>
              <w:pStyle w:val="afffe"/>
            </w:pPr>
            <w:r w:rsidRPr="009F5A10">
              <w:rPr>
                <w:rFonts w:hint="eastAsia"/>
              </w:rPr>
              <w:t>4</w:t>
            </w:r>
            <w:r w:rsidRPr="009F5A10">
              <w:t>.50</w:t>
            </w:r>
          </w:p>
        </w:tc>
        <w:tc>
          <w:tcPr>
            <w:tcW w:w="544" w:type="pct"/>
            <w:shd w:val="clear" w:color="auto" w:fill="auto"/>
            <w:noWrap/>
            <w:vAlign w:val="bottom"/>
          </w:tcPr>
          <w:p w14:paraId="2943460B" w14:textId="77777777" w:rsidR="00AE1194" w:rsidRPr="009F5A10" w:rsidRDefault="00AA56F7">
            <w:pPr>
              <w:pStyle w:val="afffe"/>
            </w:pPr>
            <w:r w:rsidRPr="009F5A10">
              <w:rPr>
                <w:rFonts w:hint="eastAsia"/>
              </w:rPr>
              <w:t>4</w:t>
            </w:r>
            <w:r w:rsidRPr="009F5A10">
              <w:t>.50</w:t>
            </w:r>
          </w:p>
        </w:tc>
        <w:tc>
          <w:tcPr>
            <w:tcW w:w="544" w:type="pct"/>
            <w:shd w:val="clear" w:color="auto" w:fill="auto"/>
            <w:noWrap/>
            <w:vAlign w:val="bottom"/>
          </w:tcPr>
          <w:p w14:paraId="14E2ECCA" w14:textId="77777777" w:rsidR="00AE1194" w:rsidRPr="009F5A10" w:rsidRDefault="00AA56F7">
            <w:pPr>
              <w:pStyle w:val="afffe"/>
            </w:pPr>
            <w:r w:rsidRPr="009F5A10">
              <w:t>4.10</w:t>
            </w:r>
          </w:p>
        </w:tc>
        <w:tc>
          <w:tcPr>
            <w:tcW w:w="544" w:type="pct"/>
            <w:shd w:val="clear" w:color="auto" w:fill="auto"/>
            <w:noWrap/>
            <w:vAlign w:val="bottom"/>
          </w:tcPr>
          <w:p w14:paraId="60A2BE39" w14:textId="77777777" w:rsidR="00AE1194" w:rsidRPr="009F5A10" w:rsidRDefault="00AA56F7">
            <w:pPr>
              <w:pStyle w:val="afffe"/>
            </w:pPr>
            <w:r w:rsidRPr="009F5A10">
              <w:rPr>
                <w:rFonts w:hint="eastAsia"/>
              </w:rPr>
              <w:t>3</w:t>
            </w:r>
            <w:r w:rsidRPr="009F5A10">
              <w:t>.90</w:t>
            </w:r>
          </w:p>
        </w:tc>
        <w:tc>
          <w:tcPr>
            <w:tcW w:w="544" w:type="pct"/>
            <w:shd w:val="clear" w:color="auto" w:fill="auto"/>
            <w:noWrap/>
            <w:vAlign w:val="bottom"/>
          </w:tcPr>
          <w:p w14:paraId="5E687D6D" w14:textId="77777777" w:rsidR="00AE1194" w:rsidRPr="009F5A10" w:rsidRDefault="00AA56F7">
            <w:pPr>
              <w:pStyle w:val="afffe"/>
            </w:pPr>
            <w:r w:rsidRPr="009F5A10">
              <w:rPr>
                <w:rFonts w:hint="eastAsia"/>
              </w:rPr>
              <w:t>3</w:t>
            </w:r>
            <w:r w:rsidRPr="009F5A10">
              <w:t>.50</w:t>
            </w:r>
          </w:p>
        </w:tc>
        <w:tc>
          <w:tcPr>
            <w:tcW w:w="544" w:type="pct"/>
            <w:shd w:val="clear" w:color="auto" w:fill="auto"/>
            <w:noWrap/>
            <w:vAlign w:val="bottom"/>
          </w:tcPr>
          <w:p w14:paraId="69A0ADF0" w14:textId="77777777" w:rsidR="00AE1194" w:rsidRPr="009F5A10" w:rsidRDefault="00AA56F7">
            <w:pPr>
              <w:pStyle w:val="afffe"/>
            </w:pPr>
            <w:r w:rsidRPr="009F5A10">
              <w:t>3.30</w:t>
            </w:r>
          </w:p>
        </w:tc>
        <w:tc>
          <w:tcPr>
            <w:tcW w:w="543" w:type="pct"/>
            <w:shd w:val="clear" w:color="auto" w:fill="auto"/>
            <w:noWrap/>
            <w:vAlign w:val="bottom"/>
          </w:tcPr>
          <w:p w14:paraId="543DCD3E" w14:textId="77777777" w:rsidR="00AE1194" w:rsidRPr="009F5A10" w:rsidRDefault="00AA56F7">
            <w:pPr>
              <w:pStyle w:val="afffe"/>
            </w:pPr>
            <w:r w:rsidRPr="009F5A10">
              <w:rPr>
                <w:rFonts w:hint="eastAsia"/>
              </w:rPr>
              <w:t>3</w:t>
            </w:r>
            <w:r w:rsidRPr="009F5A10">
              <w:t>.00</w:t>
            </w:r>
          </w:p>
        </w:tc>
      </w:tr>
    </w:tbl>
    <w:p w14:paraId="74459FFB" w14:textId="77777777" w:rsidR="00AE1194" w:rsidRPr="009F5A10" w:rsidRDefault="00AA56F7">
      <w:pPr>
        <w:ind w:firstLine="480"/>
        <w:jc w:val="center"/>
      </w:pPr>
      <w:r w:rsidRPr="009F5A10">
        <w:t>表</w:t>
      </w:r>
      <w:r w:rsidRPr="009F5A10">
        <w:rPr>
          <w:rFonts w:hint="eastAsia"/>
        </w:rPr>
        <w:t>6</w:t>
      </w:r>
      <w:r w:rsidRPr="009F5A10">
        <w:t xml:space="preserve">.2.3-2 </w:t>
      </w:r>
      <w:r w:rsidRPr="009F5A10">
        <w:rPr>
          <w:rFonts w:hint="eastAsia"/>
        </w:rPr>
        <w:t>全年</w:t>
      </w:r>
      <w:r w:rsidRPr="009F5A10">
        <w:t>累计工况水</w:t>
      </w:r>
      <w:r w:rsidRPr="009F5A10">
        <w:rPr>
          <w:rFonts w:hint="eastAsia"/>
        </w:rPr>
        <w:t>/</w:t>
      </w:r>
      <w:r w:rsidRPr="009F5A10">
        <w:rPr>
          <w:rFonts w:hint="eastAsia"/>
        </w:rPr>
        <w:t>地源热泵系统能效比</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9"/>
        <w:gridCol w:w="949"/>
        <w:gridCol w:w="949"/>
        <w:gridCol w:w="949"/>
        <w:gridCol w:w="949"/>
        <w:gridCol w:w="949"/>
        <w:gridCol w:w="949"/>
        <w:gridCol w:w="947"/>
      </w:tblGrid>
      <w:tr w:rsidR="00AE1194" w:rsidRPr="009F5A10" w14:paraId="7D28A052" w14:textId="77777777">
        <w:trPr>
          <w:trHeight w:val="285"/>
          <w:jc w:val="center"/>
        </w:trPr>
        <w:tc>
          <w:tcPr>
            <w:tcW w:w="1192" w:type="pct"/>
            <w:shd w:val="clear" w:color="auto" w:fill="auto"/>
            <w:noWrap/>
            <w:vAlign w:val="bottom"/>
          </w:tcPr>
          <w:p w14:paraId="2E17450A" w14:textId="77777777" w:rsidR="00AE1194" w:rsidRPr="009F5A10" w:rsidRDefault="00AA56F7">
            <w:pPr>
              <w:pStyle w:val="afffe"/>
            </w:pPr>
            <w:r w:rsidRPr="009F5A10">
              <w:rPr>
                <w:rFonts w:hint="eastAsia"/>
              </w:rPr>
              <w:t>类别</w:t>
            </w:r>
          </w:p>
        </w:tc>
        <w:tc>
          <w:tcPr>
            <w:tcW w:w="544" w:type="pct"/>
            <w:shd w:val="clear" w:color="auto" w:fill="auto"/>
            <w:noWrap/>
            <w:vAlign w:val="bottom"/>
          </w:tcPr>
          <w:p w14:paraId="4DC056FD" w14:textId="77777777" w:rsidR="00AE1194" w:rsidRPr="009F5A10" w:rsidRDefault="00AA56F7">
            <w:pPr>
              <w:pStyle w:val="afffe"/>
            </w:pPr>
            <w:r w:rsidRPr="009F5A10">
              <w:t>A+</w:t>
            </w:r>
          </w:p>
        </w:tc>
        <w:tc>
          <w:tcPr>
            <w:tcW w:w="544" w:type="pct"/>
            <w:shd w:val="clear" w:color="auto" w:fill="auto"/>
            <w:noWrap/>
            <w:vAlign w:val="bottom"/>
          </w:tcPr>
          <w:p w14:paraId="66D61740" w14:textId="77777777" w:rsidR="00AE1194" w:rsidRPr="009F5A10" w:rsidRDefault="00AA56F7">
            <w:pPr>
              <w:pStyle w:val="afffe"/>
            </w:pPr>
            <w:r w:rsidRPr="009F5A10">
              <w:t>A</w:t>
            </w:r>
          </w:p>
        </w:tc>
        <w:tc>
          <w:tcPr>
            <w:tcW w:w="544" w:type="pct"/>
            <w:shd w:val="clear" w:color="auto" w:fill="auto"/>
            <w:noWrap/>
            <w:vAlign w:val="bottom"/>
          </w:tcPr>
          <w:p w14:paraId="3E46EF4E" w14:textId="77777777" w:rsidR="00AE1194" w:rsidRPr="009F5A10" w:rsidRDefault="00AA56F7">
            <w:pPr>
              <w:pStyle w:val="afffe"/>
            </w:pPr>
            <w:r w:rsidRPr="009F5A10">
              <w:t>A-</w:t>
            </w:r>
          </w:p>
        </w:tc>
        <w:tc>
          <w:tcPr>
            <w:tcW w:w="544" w:type="pct"/>
            <w:shd w:val="clear" w:color="auto" w:fill="auto"/>
            <w:noWrap/>
            <w:vAlign w:val="bottom"/>
          </w:tcPr>
          <w:p w14:paraId="4257633F" w14:textId="77777777" w:rsidR="00AE1194" w:rsidRPr="009F5A10" w:rsidRDefault="00AA56F7">
            <w:pPr>
              <w:pStyle w:val="afffe"/>
            </w:pPr>
            <w:r w:rsidRPr="009F5A10">
              <w:t>B</w:t>
            </w:r>
          </w:p>
        </w:tc>
        <w:tc>
          <w:tcPr>
            <w:tcW w:w="544" w:type="pct"/>
            <w:shd w:val="clear" w:color="auto" w:fill="auto"/>
            <w:noWrap/>
            <w:vAlign w:val="bottom"/>
          </w:tcPr>
          <w:p w14:paraId="2D872E8C" w14:textId="77777777" w:rsidR="00AE1194" w:rsidRPr="009F5A10" w:rsidRDefault="00AA56F7">
            <w:pPr>
              <w:pStyle w:val="afffe"/>
            </w:pPr>
            <w:r w:rsidRPr="009F5A10">
              <w:t>C</w:t>
            </w:r>
          </w:p>
        </w:tc>
        <w:tc>
          <w:tcPr>
            <w:tcW w:w="544" w:type="pct"/>
            <w:shd w:val="clear" w:color="auto" w:fill="auto"/>
            <w:noWrap/>
            <w:vAlign w:val="bottom"/>
          </w:tcPr>
          <w:p w14:paraId="36116F5A" w14:textId="77777777" w:rsidR="00AE1194" w:rsidRPr="009F5A10" w:rsidRDefault="00AA56F7">
            <w:pPr>
              <w:pStyle w:val="afffe"/>
            </w:pPr>
            <w:r w:rsidRPr="009F5A10">
              <w:t>D</w:t>
            </w:r>
          </w:p>
        </w:tc>
        <w:tc>
          <w:tcPr>
            <w:tcW w:w="543" w:type="pct"/>
            <w:shd w:val="clear" w:color="auto" w:fill="auto"/>
            <w:noWrap/>
            <w:vAlign w:val="bottom"/>
          </w:tcPr>
          <w:p w14:paraId="55E995E7" w14:textId="77777777" w:rsidR="00AE1194" w:rsidRPr="009F5A10" w:rsidRDefault="00AA56F7">
            <w:pPr>
              <w:pStyle w:val="afffe"/>
            </w:pPr>
            <w:r w:rsidRPr="009F5A10">
              <w:t>E</w:t>
            </w:r>
          </w:p>
        </w:tc>
      </w:tr>
      <w:tr w:rsidR="00AE1194" w:rsidRPr="009F5A10" w14:paraId="2A473429" w14:textId="77777777">
        <w:trPr>
          <w:trHeight w:val="285"/>
          <w:jc w:val="center"/>
        </w:trPr>
        <w:tc>
          <w:tcPr>
            <w:tcW w:w="1192" w:type="pct"/>
            <w:shd w:val="clear" w:color="auto" w:fill="auto"/>
            <w:noWrap/>
            <w:vAlign w:val="bottom"/>
          </w:tcPr>
          <w:p w14:paraId="1A9B6F17" w14:textId="77777777" w:rsidR="00AE1194" w:rsidRPr="009F5A10" w:rsidRDefault="00AA56F7">
            <w:pPr>
              <w:pStyle w:val="afffe"/>
            </w:pPr>
            <w:r w:rsidRPr="009F5A10">
              <w:rPr>
                <w:rFonts w:hint="eastAsia"/>
              </w:rPr>
              <w:t>供热性能系数</w:t>
            </w:r>
          </w:p>
        </w:tc>
        <w:tc>
          <w:tcPr>
            <w:tcW w:w="544" w:type="pct"/>
            <w:shd w:val="clear" w:color="auto" w:fill="auto"/>
            <w:noWrap/>
            <w:vAlign w:val="bottom"/>
          </w:tcPr>
          <w:p w14:paraId="58017E3A" w14:textId="77777777" w:rsidR="00AE1194" w:rsidRPr="009F5A10" w:rsidRDefault="00AA56F7">
            <w:pPr>
              <w:pStyle w:val="afffe"/>
            </w:pPr>
            <w:r w:rsidRPr="009F5A10">
              <w:t>3.80</w:t>
            </w:r>
          </w:p>
        </w:tc>
        <w:tc>
          <w:tcPr>
            <w:tcW w:w="544" w:type="pct"/>
            <w:shd w:val="clear" w:color="auto" w:fill="auto"/>
            <w:noWrap/>
            <w:vAlign w:val="bottom"/>
          </w:tcPr>
          <w:p w14:paraId="4C544BBD" w14:textId="77777777" w:rsidR="00AE1194" w:rsidRPr="009F5A10" w:rsidRDefault="00AA56F7">
            <w:pPr>
              <w:pStyle w:val="afffe"/>
            </w:pPr>
            <w:r w:rsidRPr="009F5A10">
              <w:t>3.80</w:t>
            </w:r>
          </w:p>
        </w:tc>
        <w:tc>
          <w:tcPr>
            <w:tcW w:w="544" w:type="pct"/>
            <w:shd w:val="clear" w:color="auto" w:fill="auto"/>
            <w:noWrap/>
            <w:vAlign w:val="bottom"/>
          </w:tcPr>
          <w:p w14:paraId="58EA753D" w14:textId="77777777" w:rsidR="00AE1194" w:rsidRPr="009F5A10" w:rsidRDefault="00AA56F7">
            <w:pPr>
              <w:pStyle w:val="afffe"/>
            </w:pPr>
            <w:r w:rsidRPr="009F5A10">
              <w:t>3.50</w:t>
            </w:r>
          </w:p>
        </w:tc>
        <w:tc>
          <w:tcPr>
            <w:tcW w:w="544" w:type="pct"/>
            <w:shd w:val="clear" w:color="auto" w:fill="auto"/>
            <w:noWrap/>
            <w:vAlign w:val="bottom"/>
          </w:tcPr>
          <w:p w14:paraId="35A08E5C" w14:textId="77777777" w:rsidR="00AE1194" w:rsidRPr="009F5A10" w:rsidRDefault="00AA56F7">
            <w:pPr>
              <w:pStyle w:val="afffe"/>
            </w:pPr>
            <w:r w:rsidRPr="009F5A10">
              <w:t>3.30</w:t>
            </w:r>
          </w:p>
        </w:tc>
        <w:tc>
          <w:tcPr>
            <w:tcW w:w="544" w:type="pct"/>
            <w:shd w:val="clear" w:color="auto" w:fill="auto"/>
            <w:noWrap/>
            <w:vAlign w:val="bottom"/>
          </w:tcPr>
          <w:p w14:paraId="6B823A28" w14:textId="77777777" w:rsidR="00AE1194" w:rsidRPr="009F5A10" w:rsidRDefault="00AA56F7">
            <w:pPr>
              <w:pStyle w:val="afffe"/>
            </w:pPr>
            <w:r w:rsidRPr="009F5A10">
              <w:t>2.80</w:t>
            </w:r>
          </w:p>
        </w:tc>
        <w:tc>
          <w:tcPr>
            <w:tcW w:w="544" w:type="pct"/>
            <w:shd w:val="clear" w:color="auto" w:fill="auto"/>
            <w:noWrap/>
            <w:vAlign w:val="bottom"/>
          </w:tcPr>
          <w:p w14:paraId="7DFE0F75" w14:textId="77777777" w:rsidR="00AE1194" w:rsidRPr="009F5A10" w:rsidRDefault="00AA56F7">
            <w:pPr>
              <w:pStyle w:val="afffe"/>
            </w:pPr>
            <w:r w:rsidRPr="009F5A10">
              <w:t>2.60</w:t>
            </w:r>
          </w:p>
        </w:tc>
        <w:tc>
          <w:tcPr>
            <w:tcW w:w="543" w:type="pct"/>
            <w:shd w:val="clear" w:color="auto" w:fill="auto"/>
            <w:noWrap/>
            <w:vAlign w:val="bottom"/>
          </w:tcPr>
          <w:p w14:paraId="16A3F052" w14:textId="77777777" w:rsidR="00AE1194" w:rsidRPr="009F5A10" w:rsidRDefault="00AA56F7">
            <w:pPr>
              <w:pStyle w:val="afffe"/>
            </w:pPr>
            <w:r w:rsidRPr="009F5A10">
              <w:t>2.40</w:t>
            </w:r>
          </w:p>
        </w:tc>
      </w:tr>
      <w:tr w:rsidR="00AE1194" w:rsidRPr="009F5A10" w14:paraId="084A21FD" w14:textId="77777777">
        <w:trPr>
          <w:trHeight w:val="285"/>
          <w:jc w:val="center"/>
        </w:trPr>
        <w:tc>
          <w:tcPr>
            <w:tcW w:w="1192" w:type="pct"/>
            <w:shd w:val="clear" w:color="auto" w:fill="auto"/>
            <w:noWrap/>
            <w:vAlign w:val="bottom"/>
          </w:tcPr>
          <w:p w14:paraId="08A8CF7B" w14:textId="77777777" w:rsidR="00AE1194" w:rsidRPr="009F5A10" w:rsidRDefault="00AA56F7">
            <w:pPr>
              <w:pStyle w:val="afffe"/>
            </w:pPr>
            <w:r w:rsidRPr="009F5A10">
              <w:rPr>
                <w:rFonts w:hint="eastAsia"/>
              </w:rPr>
              <w:t>制冷能效比</w:t>
            </w:r>
          </w:p>
        </w:tc>
        <w:tc>
          <w:tcPr>
            <w:tcW w:w="544" w:type="pct"/>
            <w:shd w:val="clear" w:color="auto" w:fill="auto"/>
            <w:noWrap/>
            <w:vAlign w:val="bottom"/>
          </w:tcPr>
          <w:p w14:paraId="4F2C5934" w14:textId="77777777" w:rsidR="00AE1194" w:rsidRPr="009F5A10" w:rsidRDefault="00AA56F7">
            <w:pPr>
              <w:pStyle w:val="afffe"/>
            </w:pPr>
            <w:r w:rsidRPr="009F5A10">
              <w:t>4.10</w:t>
            </w:r>
          </w:p>
        </w:tc>
        <w:tc>
          <w:tcPr>
            <w:tcW w:w="544" w:type="pct"/>
            <w:shd w:val="clear" w:color="auto" w:fill="auto"/>
            <w:noWrap/>
            <w:vAlign w:val="bottom"/>
          </w:tcPr>
          <w:p w14:paraId="73671094" w14:textId="77777777" w:rsidR="00AE1194" w:rsidRPr="009F5A10" w:rsidRDefault="00AA56F7">
            <w:pPr>
              <w:pStyle w:val="afffe"/>
            </w:pPr>
            <w:r w:rsidRPr="009F5A10">
              <w:t>4.10</w:t>
            </w:r>
          </w:p>
        </w:tc>
        <w:tc>
          <w:tcPr>
            <w:tcW w:w="544" w:type="pct"/>
            <w:shd w:val="clear" w:color="auto" w:fill="auto"/>
            <w:noWrap/>
            <w:vAlign w:val="bottom"/>
          </w:tcPr>
          <w:p w14:paraId="53F40529" w14:textId="77777777" w:rsidR="00AE1194" w:rsidRPr="009F5A10" w:rsidRDefault="00AA56F7">
            <w:pPr>
              <w:pStyle w:val="afffe"/>
            </w:pPr>
            <w:r w:rsidRPr="009F5A10">
              <w:t>3.90</w:t>
            </w:r>
          </w:p>
        </w:tc>
        <w:tc>
          <w:tcPr>
            <w:tcW w:w="544" w:type="pct"/>
            <w:shd w:val="clear" w:color="auto" w:fill="auto"/>
            <w:noWrap/>
            <w:vAlign w:val="bottom"/>
          </w:tcPr>
          <w:p w14:paraId="5376D86D" w14:textId="77777777" w:rsidR="00AE1194" w:rsidRPr="009F5A10" w:rsidRDefault="00AA56F7">
            <w:pPr>
              <w:pStyle w:val="afffe"/>
            </w:pPr>
            <w:r w:rsidRPr="009F5A10">
              <w:t>3.70</w:t>
            </w:r>
          </w:p>
        </w:tc>
        <w:tc>
          <w:tcPr>
            <w:tcW w:w="544" w:type="pct"/>
            <w:shd w:val="clear" w:color="auto" w:fill="auto"/>
            <w:noWrap/>
            <w:vAlign w:val="bottom"/>
          </w:tcPr>
          <w:p w14:paraId="1159A1F8" w14:textId="77777777" w:rsidR="00AE1194" w:rsidRPr="009F5A10" w:rsidRDefault="00AA56F7">
            <w:pPr>
              <w:pStyle w:val="afffe"/>
            </w:pPr>
            <w:r w:rsidRPr="009F5A10">
              <w:t>3.30</w:t>
            </w:r>
          </w:p>
        </w:tc>
        <w:tc>
          <w:tcPr>
            <w:tcW w:w="544" w:type="pct"/>
            <w:shd w:val="clear" w:color="auto" w:fill="auto"/>
            <w:noWrap/>
            <w:vAlign w:val="bottom"/>
          </w:tcPr>
          <w:p w14:paraId="36A76ECD" w14:textId="77777777" w:rsidR="00AE1194" w:rsidRPr="009F5A10" w:rsidRDefault="00AA56F7">
            <w:pPr>
              <w:pStyle w:val="afffe"/>
            </w:pPr>
            <w:r w:rsidRPr="009F5A10">
              <w:t>3.10</w:t>
            </w:r>
          </w:p>
        </w:tc>
        <w:tc>
          <w:tcPr>
            <w:tcW w:w="543" w:type="pct"/>
            <w:shd w:val="clear" w:color="auto" w:fill="auto"/>
            <w:noWrap/>
            <w:vAlign w:val="bottom"/>
          </w:tcPr>
          <w:p w14:paraId="505281CB" w14:textId="77777777" w:rsidR="00AE1194" w:rsidRPr="009F5A10" w:rsidRDefault="00AA56F7">
            <w:pPr>
              <w:pStyle w:val="afffe"/>
            </w:pPr>
            <w:r w:rsidRPr="009F5A10">
              <w:t>2.80</w:t>
            </w:r>
          </w:p>
        </w:tc>
      </w:tr>
    </w:tbl>
    <w:p w14:paraId="1F06A733" w14:textId="091148BC" w:rsidR="00AE1194" w:rsidRPr="009F5A10" w:rsidRDefault="00AA56F7">
      <w:pPr>
        <w:pStyle w:val="affffa"/>
        <w:ind w:firstLine="480"/>
      </w:pPr>
      <w:r w:rsidRPr="009F5A10">
        <w:rPr>
          <w:rFonts w:hint="eastAsia"/>
        </w:rPr>
        <w:t>【条文说明】现行国家标准《可再生能源建筑应用工程评价标准》</w:t>
      </w:r>
      <w:r w:rsidRPr="009F5A10">
        <w:rPr>
          <w:rFonts w:hint="eastAsia"/>
        </w:rPr>
        <w:t>GB/T50801</w:t>
      </w:r>
      <w:r w:rsidRPr="009F5A10">
        <w:rPr>
          <w:rFonts w:hint="eastAsia"/>
        </w:rPr>
        <w:t>采用系统制冷能效比、制热性能系数将地源热泵系统性能级别划分为</w:t>
      </w:r>
      <w:r w:rsidRPr="009F5A10">
        <w:rPr>
          <w:rFonts w:hint="eastAsia"/>
        </w:rPr>
        <w:t>3</w:t>
      </w:r>
      <w:r w:rsidRPr="009F5A10">
        <w:rPr>
          <w:rFonts w:hint="eastAsia"/>
        </w:rPr>
        <w:t>级，</w:t>
      </w:r>
      <w:r w:rsidRPr="009F5A10">
        <w:rPr>
          <w:rFonts w:hint="eastAsia"/>
        </w:rPr>
        <w:t>1</w:t>
      </w:r>
      <w:r w:rsidRPr="009F5A10">
        <w:rPr>
          <w:rFonts w:hint="eastAsia"/>
        </w:rPr>
        <w:t>级最高，</w:t>
      </w:r>
      <w:r w:rsidRPr="009F5A10">
        <w:rPr>
          <w:rFonts w:hint="eastAsia"/>
        </w:rPr>
        <w:t>3</w:t>
      </w:r>
      <w:r w:rsidRPr="009F5A10">
        <w:rPr>
          <w:rFonts w:hint="eastAsia"/>
        </w:rPr>
        <w:t>级为限值，具体如</w:t>
      </w:r>
      <w:r w:rsidRPr="009F5A10">
        <w:fldChar w:fldCharType="begin"/>
      </w:r>
      <w:r w:rsidRPr="009F5A10">
        <w:instrText xml:space="preserve"> </w:instrText>
      </w:r>
      <w:r w:rsidRPr="009F5A10">
        <w:rPr>
          <w:rFonts w:hint="eastAsia"/>
        </w:rPr>
        <w:instrText>REF _Ref85040592 \h</w:instrText>
      </w:r>
      <w:r w:rsidRPr="009F5A10">
        <w:instrText xml:space="preserve"> </w:instrText>
      </w:r>
      <w:r w:rsidR="009F5A10">
        <w:instrText xml:space="preserve"> \* MERGEFORMAT </w:instrText>
      </w:r>
      <w:r w:rsidRPr="009F5A10">
        <w:fldChar w:fldCharType="separate"/>
      </w:r>
      <w:r w:rsidRPr="009F5A10">
        <w:t>表</w:t>
      </w:r>
      <w:r w:rsidRPr="009F5A10">
        <w:t xml:space="preserve"> 18</w:t>
      </w:r>
      <w:r w:rsidRPr="009F5A10">
        <w:fldChar w:fldCharType="end"/>
      </w:r>
      <w:r w:rsidRPr="009F5A10">
        <w:rPr>
          <w:rFonts w:hint="eastAsia"/>
        </w:rPr>
        <w:t>。</w:t>
      </w:r>
      <w:r w:rsidRPr="009F5A10">
        <w:t>表</w:t>
      </w:r>
      <w:r w:rsidRPr="009F5A10">
        <w:rPr>
          <w:rFonts w:hint="eastAsia"/>
        </w:rPr>
        <w:t>6</w:t>
      </w:r>
      <w:r w:rsidRPr="009F5A10">
        <w:t>.2.3-1</w:t>
      </w:r>
      <w:r w:rsidRPr="009F5A10">
        <w:rPr>
          <w:rFonts w:hint="eastAsia"/>
        </w:rPr>
        <w:t>系统能效比参考表</w:t>
      </w:r>
      <w:r w:rsidRPr="009F5A10">
        <w:rPr>
          <w:rFonts w:hint="eastAsia"/>
        </w:rPr>
        <w:t>1</w:t>
      </w:r>
      <w:r w:rsidRPr="009F5A10">
        <w:t>6</w:t>
      </w:r>
      <w:r w:rsidRPr="009F5A10">
        <w:rPr>
          <w:rFonts w:hint="eastAsia"/>
        </w:rPr>
        <w:t>并综合考虑建筑能效等级确定，其中，建筑能效等级为</w:t>
      </w:r>
      <w:r w:rsidRPr="009F5A10">
        <w:t>B</w:t>
      </w:r>
      <w:r w:rsidRPr="009F5A10">
        <w:rPr>
          <w:rFonts w:hint="eastAsia"/>
        </w:rPr>
        <w:t>级、</w:t>
      </w:r>
      <w:r w:rsidRPr="009F5A10">
        <w:rPr>
          <w:rFonts w:hint="eastAsia"/>
        </w:rPr>
        <w:t xml:space="preserve"> E</w:t>
      </w:r>
      <w:r w:rsidRPr="009F5A10">
        <w:rPr>
          <w:rFonts w:hint="eastAsia"/>
        </w:rPr>
        <w:t>级的建筑的</w:t>
      </w:r>
      <w:r w:rsidRPr="009F5A10">
        <w:t>水</w:t>
      </w:r>
      <w:r w:rsidRPr="009F5A10">
        <w:rPr>
          <w:rFonts w:hint="eastAsia"/>
        </w:rPr>
        <w:t>/</w:t>
      </w:r>
      <w:r w:rsidRPr="009F5A10">
        <w:rPr>
          <w:rFonts w:hint="eastAsia"/>
        </w:rPr>
        <w:t>地源热泵</w:t>
      </w:r>
      <w:r w:rsidRPr="009F5A10">
        <w:t>典型工况</w:t>
      </w:r>
      <w:r w:rsidRPr="009F5A10">
        <w:rPr>
          <w:rFonts w:hint="eastAsia"/>
        </w:rPr>
        <w:t>系统能效比分别为</w:t>
      </w:r>
      <w:r w:rsidRPr="009F5A10">
        <w:t>1</w:t>
      </w:r>
      <w:r w:rsidRPr="009F5A10">
        <w:rPr>
          <w:rFonts w:hint="eastAsia"/>
        </w:rPr>
        <w:t>级、</w:t>
      </w:r>
      <w:r w:rsidRPr="009F5A10">
        <w:rPr>
          <w:rFonts w:hint="eastAsia"/>
        </w:rPr>
        <w:t>3</w:t>
      </w:r>
      <w:r w:rsidRPr="009F5A10">
        <w:rPr>
          <w:rFonts w:hint="eastAsia"/>
        </w:rPr>
        <w:t>级下限值，建筑能效等级为</w:t>
      </w:r>
      <w:r w:rsidRPr="009F5A10">
        <w:t>D</w:t>
      </w:r>
      <w:r w:rsidRPr="009F5A10">
        <w:rPr>
          <w:rFonts w:hint="eastAsia"/>
        </w:rPr>
        <w:t>级、</w:t>
      </w:r>
      <w:r w:rsidRPr="009F5A10">
        <w:rPr>
          <w:rFonts w:hint="eastAsia"/>
        </w:rPr>
        <w:t>E</w:t>
      </w:r>
      <w:r w:rsidRPr="009F5A10">
        <w:rPr>
          <w:rFonts w:hint="eastAsia"/>
        </w:rPr>
        <w:t>级处于</w:t>
      </w:r>
      <w:r w:rsidRPr="009F5A10">
        <w:rPr>
          <w:rFonts w:hint="eastAsia"/>
        </w:rPr>
        <w:t>3</w:t>
      </w:r>
      <w:r w:rsidRPr="009F5A10">
        <w:rPr>
          <w:rFonts w:hint="eastAsia"/>
        </w:rPr>
        <w:t>级能效、</w:t>
      </w:r>
      <w:r w:rsidRPr="009F5A10">
        <w:rPr>
          <w:rFonts w:hint="eastAsia"/>
        </w:rPr>
        <w:t>C</w:t>
      </w:r>
      <w:r w:rsidRPr="009F5A10">
        <w:rPr>
          <w:rFonts w:hint="eastAsia"/>
        </w:rPr>
        <w:t>级处于</w:t>
      </w:r>
      <w:r w:rsidRPr="009F5A10">
        <w:t>2</w:t>
      </w:r>
      <w:r w:rsidRPr="009F5A10">
        <w:rPr>
          <w:rFonts w:hint="eastAsia"/>
        </w:rPr>
        <w:t>级能效，建筑能效等级为</w:t>
      </w:r>
      <w:r w:rsidRPr="009F5A10">
        <w:t>A+</w:t>
      </w:r>
      <w:r w:rsidRPr="009F5A10">
        <w:rPr>
          <w:rFonts w:hint="eastAsia"/>
        </w:rPr>
        <w:t>级、</w:t>
      </w:r>
      <w:r w:rsidRPr="009F5A10">
        <w:t>A</w:t>
      </w:r>
      <w:r w:rsidRPr="009F5A10">
        <w:rPr>
          <w:rFonts w:hint="eastAsia"/>
        </w:rPr>
        <w:t>级、</w:t>
      </w:r>
      <w:r w:rsidRPr="009F5A10">
        <w:tab/>
        <w:t>A-</w:t>
      </w:r>
      <w:r w:rsidRPr="009F5A10">
        <w:rPr>
          <w:rFonts w:hint="eastAsia"/>
        </w:rPr>
        <w:t>级处于</w:t>
      </w:r>
      <w:r w:rsidRPr="009F5A10">
        <w:rPr>
          <w:rFonts w:hint="eastAsia"/>
        </w:rPr>
        <w:t>1</w:t>
      </w:r>
      <w:r w:rsidRPr="009F5A10">
        <w:rPr>
          <w:rFonts w:hint="eastAsia"/>
        </w:rPr>
        <w:t>级能效。</w:t>
      </w:r>
    </w:p>
    <w:p w14:paraId="5D492385" w14:textId="77777777" w:rsidR="00AE1194" w:rsidRPr="009F5A10" w:rsidRDefault="00AA56F7">
      <w:pPr>
        <w:pStyle w:val="aa"/>
      </w:pPr>
      <w:bookmarkStart w:id="45" w:name="_Ref85040592"/>
      <w:r w:rsidRPr="009F5A10">
        <w:t>表</w:t>
      </w:r>
      <w:r w:rsidRPr="009F5A10">
        <w:t xml:space="preserve"> </w:t>
      </w:r>
      <w:r w:rsidRPr="009F5A10">
        <w:fldChar w:fldCharType="begin"/>
      </w:r>
      <w:r w:rsidRPr="009F5A10">
        <w:instrText xml:space="preserve"> SEQ </w:instrText>
      </w:r>
      <w:r w:rsidRPr="009F5A10">
        <w:instrText>表</w:instrText>
      </w:r>
      <w:r w:rsidRPr="009F5A10">
        <w:instrText xml:space="preserve"> \* ARABIC </w:instrText>
      </w:r>
      <w:r w:rsidRPr="009F5A10">
        <w:fldChar w:fldCharType="separate"/>
      </w:r>
      <w:r w:rsidRPr="009F5A10">
        <w:t>18</w:t>
      </w:r>
      <w:r w:rsidRPr="009F5A10">
        <w:fldChar w:fldCharType="end"/>
      </w:r>
      <w:bookmarkEnd w:id="45"/>
      <w:r w:rsidRPr="009F5A10">
        <w:t xml:space="preserve"> </w:t>
      </w:r>
      <w:r w:rsidRPr="009F5A10">
        <w:t>地源热泵系统性能级别划分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9"/>
        <w:gridCol w:w="2890"/>
        <w:gridCol w:w="3171"/>
      </w:tblGrid>
      <w:tr w:rsidR="00AE1194" w:rsidRPr="009F5A10" w14:paraId="5E7247A8" w14:textId="77777777">
        <w:trPr>
          <w:trHeight w:val="285"/>
          <w:jc w:val="center"/>
        </w:trPr>
        <w:tc>
          <w:tcPr>
            <w:tcW w:w="1525" w:type="pct"/>
            <w:shd w:val="clear" w:color="auto" w:fill="auto"/>
            <w:noWrap/>
            <w:vAlign w:val="center"/>
          </w:tcPr>
          <w:p w14:paraId="59E496E8" w14:textId="77777777" w:rsidR="00AE1194" w:rsidRPr="009F5A10" w:rsidRDefault="00AA56F7">
            <w:pPr>
              <w:pStyle w:val="afffe"/>
              <w:rPr>
                <w:rFonts w:eastAsia="楷体" w:cs="Times New Roman"/>
              </w:rPr>
            </w:pPr>
            <w:r w:rsidRPr="009F5A10">
              <w:rPr>
                <w:rFonts w:eastAsia="楷体" w:cs="Times New Roman"/>
              </w:rPr>
              <w:t>能效级别</w:t>
            </w:r>
          </w:p>
        </w:tc>
        <w:tc>
          <w:tcPr>
            <w:tcW w:w="1657" w:type="pct"/>
            <w:shd w:val="clear" w:color="auto" w:fill="auto"/>
            <w:noWrap/>
            <w:vAlign w:val="center"/>
          </w:tcPr>
          <w:p w14:paraId="317E2A35" w14:textId="77777777" w:rsidR="00AE1194" w:rsidRPr="009F5A10" w:rsidRDefault="00AA56F7">
            <w:pPr>
              <w:pStyle w:val="afffe"/>
              <w:rPr>
                <w:rFonts w:eastAsia="楷体" w:cs="Times New Roman"/>
              </w:rPr>
            </w:pPr>
            <w:r w:rsidRPr="009F5A10">
              <w:rPr>
                <w:rFonts w:eastAsia="楷体" w:cs="Times New Roman"/>
              </w:rPr>
              <w:t>制冷能效比（</w:t>
            </w:r>
            <w:r w:rsidRPr="009F5A10">
              <w:rPr>
                <w:rFonts w:eastAsia="楷体" w:cs="Times New Roman"/>
                <w:i/>
              </w:rPr>
              <w:t>EER</w:t>
            </w:r>
            <w:r w:rsidRPr="009F5A10">
              <w:rPr>
                <w:rFonts w:eastAsia="楷体" w:cs="Times New Roman"/>
              </w:rPr>
              <w:t>sys</w:t>
            </w:r>
            <w:r w:rsidRPr="009F5A10">
              <w:rPr>
                <w:rFonts w:eastAsia="楷体" w:cs="Times New Roman"/>
              </w:rPr>
              <w:t>）</w:t>
            </w:r>
          </w:p>
        </w:tc>
        <w:tc>
          <w:tcPr>
            <w:tcW w:w="1818" w:type="pct"/>
            <w:shd w:val="clear" w:color="auto" w:fill="auto"/>
            <w:noWrap/>
            <w:vAlign w:val="center"/>
          </w:tcPr>
          <w:p w14:paraId="50260A9F" w14:textId="77777777" w:rsidR="00AE1194" w:rsidRPr="009F5A10" w:rsidRDefault="00AA56F7">
            <w:pPr>
              <w:pStyle w:val="afffe"/>
              <w:rPr>
                <w:rFonts w:eastAsia="楷体" w:cs="Times New Roman"/>
              </w:rPr>
            </w:pPr>
            <w:r w:rsidRPr="009F5A10">
              <w:rPr>
                <w:rFonts w:eastAsia="楷体" w:cs="Times New Roman"/>
              </w:rPr>
              <w:t>制热性能系数（</w:t>
            </w:r>
            <w:r w:rsidRPr="009F5A10">
              <w:rPr>
                <w:rFonts w:eastAsia="楷体" w:cs="Times New Roman"/>
                <w:i/>
              </w:rPr>
              <w:t>COP</w:t>
            </w:r>
            <w:r w:rsidRPr="009F5A10">
              <w:rPr>
                <w:rFonts w:eastAsia="楷体" w:cs="Times New Roman"/>
              </w:rPr>
              <w:t>sys</w:t>
            </w:r>
            <w:r w:rsidRPr="009F5A10">
              <w:rPr>
                <w:rFonts w:eastAsia="楷体" w:cs="Times New Roman"/>
              </w:rPr>
              <w:t>）</w:t>
            </w:r>
          </w:p>
        </w:tc>
      </w:tr>
      <w:tr w:rsidR="00AE1194" w:rsidRPr="009F5A10" w14:paraId="2B551450" w14:textId="77777777">
        <w:trPr>
          <w:trHeight w:val="285"/>
          <w:jc w:val="center"/>
        </w:trPr>
        <w:tc>
          <w:tcPr>
            <w:tcW w:w="1525" w:type="pct"/>
            <w:shd w:val="clear" w:color="auto" w:fill="auto"/>
            <w:noWrap/>
            <w:vAlign w:val="center"/>
          </w:tcPr>
          <w:p w14:paraId="6133E653" w14:textId="77777777" w:rsidR="00AE1194" w:rsidRPr="009F5A10" w:rsidRDefault="00AA56F7">
            <w:pPr>
              <w:pStyle w:val="afffe"/>
              <w:rPr>
                <w:rFonts w:eastAsia="楷体" w:cs="Times New Roman"/>
              </w:rPr>
            </w:pPr>
            <w:r w:rsidRPr="009F5A10">
              <w:rPr>
                <w:rFonts w:eastAsia="楷体" w:cs="Times New Roman"/>
              </w:rPr>
              <w:t>1</w:t>
            </w:r>
            <w:r w:rsidRPr="009F5A10">
              <w:rPr>
                <w:rFonts w:eastAsia="楷体" w:cs="Times New Roman"/>
              </w:rPr>
              <w:t>级</w:t>
            </w:r>
          </w:p>
        </w:tc>
        <w:tc>
          <w:tcPr>
            <w:tcW w:w="1657" w:type="pct"/>
            <w:shd w:val="clear" w:color="auto" w:fill="auto"/>
            <w:noWrap/>
            <w:vAlign w:val="center"/>
          </w:tcPr>
          <w:p w14:paraId="1F17E661" w14:textId="77777777" w:rsidR="00AE1194" w:rsidRPr="009F5A10" w:rsidRDefault="00AA56F7">
            <w:pPr>
              <w:pStyle w:val="afffe"/>
              <w:rPr>
                <w:rFonts w:eastAsia="楷体" w:cs="Times New Roman"/>
              </w:rPr>
            </w:pPr>
            <w:r w:rsidRPr="009F5A10">
              <w:rPr>
                <w:rFonts w:eastAsia="楷体" w:cs="Times New Roman"/>
                <w:i/>
              </w:rPr>
              <w:t>EER</w:t>
            </w:r>
            <w:r w:rsidRPr="009F5A10">
              <w:rPr>
                <w:rFonts w:eastAsia="楷体" w:cs="Times New Roman"/>
              </w:rPr>
              <w:t>sys≥3.9</w:t>
            </w:r>
          </w:p>
        </w:tc>
        <w:tc>
          <w:tcPr>
            <w:tcW w:w="1818" w:type="pct"/>
            <w:shd w:val="clear" w:color="auto" w:fill="auto"/>
            <w:noWrap/>
            <w:vAlign w:val="center"/>
          </w:tcPr>
          <w:p w14:paraId="72EDE41D" w14:textId="77777777" w:rsidR="00AE1194" w:rsidRPr="009F5A10" w:rsidRDefault="00AA56F7">
            <w:pPr>
              <w:pStyle w:val="afffe"/>
              <w:rPr>
                <w:rFonts w:eastAsia="楷体" w:cs="Times New Roman"/>
              </w:rPr>
            </w:pPr>
            <w:r w:rsidRPr="009F5A10">
              <w:rPr>
                <w:rFonts w:eastAsia="楷体" w:cs="Times New Roman"/>
                <w:i/>
              </w:rPr>
              <w:t>COP</w:t>
            </w:r>
            <w:r w:rsidRPr="009F5A10">
              <w:rPr>
                <w:rFonts w:eastAsia="楷体" w:cs="Times New Roman"/>
              </w:rPr>
              <w:t>sys≥3.5</w:t>
            </w:r>
          </w:p>
        </w:tc>
      </w:tr>
      <w:tr w:rsidR="00AE1194" w:rsidRPr="009F5A10" w14:paraId="0677EDEA" w14:textId="77777777">
        <w:trPr>
          <w:trHeight w:val="285"/>
          <w:jc w:val="center"/>
        </w:trPr>
        <w:tc>
          <w:tcPr>
            <w:tcW w:w="1525" w:type="pct"/>
            <w:shd w:val="clear" w:color="auto" w:fill="auto"/>
            <w:noWrap/>
            <w:vAlign w:val="center"/>
          </w:tcPr>
          <w:p w14:paraId="79F90A90" w14:textId="77777777" w:rsidR="00AE1194" w:rsidRPr="009F5A10" w:rsidRDefault="00AA56F7">
            <w:pPr>
              <w:pStyle w:val="afffe"/>
              <w:rPr>
                <w:rFonts w:eastAsia="楷体" w:cs="Times New Roman"/>
              </w:rPr>
            </w:pPr>
            <w:r w:rsidRPr="009F5A10">
              <w:rPr>
                <w:rFonts w:eastAsia="楷体" w:cs="Times New Roman"/>
              </w:rPr>
              <w:t>2</w:t>
            </w:r>
            <w:r w:rsidRPr="009F5A10">
              <w:rPr>
                <w:rFonts w:eastAsia="楷体" w:cs="Times New Roman"/>
              </w:rPr>
              <w:t>级</w:t>
            </w:r>
          </w:p>
        </w:tc>
        <w:tc>
          <w:tcPr>
            <w:tcW w:w="1657" w:type="pct"/>
            <w:shd w:val="clear" w:color="auto" w:fill="auto"/>
            <w:noWrap/>
            <w:vAlign w:val="center"/>
          </w:tcPr>
          <w:p w14:paraId="62173DC8" w14:textId="77777777" w:rsidR="00AE1194" w:rsidRPr="009F5A10" w:rsidRDefault="00AA56F7">
            <w:pPr>
              <w:pStyle w:val="afffe"/>
              <w:rPr>
                <w:rFonts w:eastAsia="楷体" w:cs="Times New Roman"/>
              </w:rPr>
            </w:pPr>
            <w:r w:rsidRPr="009F5A10">
              <w:rPr>
                <w:rFonts w:eastAsia="楷体" w:cs="Times New Roman"/>
              </w:rPr>
              <w:t>3.9</w:t>
            </w:r>
            <w:r w:rsidRPr="009F5A10">
              <w:rPr>
                <w:rFonts w:eastAsia="楷体" w:cs="Times New Roman"/>
              </w:rPr>
              <w:t>＞</w:t>
            </w:r>
            <w:r w:rsidRPr="009F5A10">
              <w:rPr>
                <w:rFonts w:eastAsia="楷体" w:cs="Times New Roman"/>
                <w:i/>
              </w:rPr>
              <w:t>EER</w:t>
            </w:r>
            <w:r w:rsidRPr="009F5A10">
              <w:rPr>
                <w:rFonts w:eastAsia="楷体" w:cs="Times New Roman"/>
              </w:rPr>
              <w:t>sys≥3.4</w:t>
            </w:r>
          </w:p>
        </w:tc>
        <w:tc>
          <w:tcPr>
            <w:tcW w:w="1818" w:type="pct"/>
            <w:shd w:val="clear" w:color="auto" w:fill="auto"/>
            <w:noWrap/>
            <w:vAlign w:val="center"/>
          </w:tcPr>
          <w:p w14:paraId="30AA0B15" w14:textId="77777777" w:rsidR="00AE1194" w:rsidRPr="009F5A10" w:rsidRDefault="00AA56F7">
            <w:pPr>
              <w:pStyle w:val="afffe"/>
              <w:rPr>
                <w:rFonts w:eastAsia="楷体" w:cs="Times New Roman"/>
              </w:rPr>
            </w:pPr>
            <w:r w:rsidRPr="009F5A10">
              <w:rPr>
                <w:rFonts w:eastAsia="楷体" w:cs="Times New Roman"/>
              </w:rPr>
              <w:t>3.5</w:t>
            </w:r>
            <w:r w:rsidRPr="009F5A10">
              <w:rPr>
                <w:rFonts w:eastAsia="楷体" w:cs="Times New Roman"/>
              </w:rPr>
              <w:t>＞</w:t>
            </w:r>
            <w:r w:rsidRPr="009F5A10">
              <w:rPr>
                <w:rFonts w:eastAsia="楷体" w:cs="Times New Roman"/>
                <w:i/>
              </w:rPr>
              <w:t>COP</w:t>
            </w:r>
            <w:r w:rsidRPr="009F5A10">
              <w:rPr>
                <w:rFonts w:eastAsia="楷体" w:cs="Times New Roman"/>
              </w:rPr>
              <w:t>sys≥3</w:t>
            </w:r>
          </w:p>
        </w:tc>
      </w:tr>
      <w:tr w:rsidR="00AE1194" w:rsidRPr="009F5A10" w14:paraId="41D36A1F" w14:textId="77777777">
        <w:trPr>
          <w:trHeight w:val="285"/>
          <w:jc w:val="center"/>
        </w:trPr>
        <w:tc>
          <w:tcPr>
            <w:tcW w:w="1525" w:type="pct"/>
            <w:shd w:val="clear" w:color="auto" w:fill="auto"/>
            <w:noWrap/>
            <w:vAlign w:val="center"/>
          </w:tcPr>
          <w:p w14:paraId="41EECFD9" w14:textId="77777777" w:rsidR="00AE1194" w:rsidRPr="009F5A10" w:rsidRDefault="00AA56F7">
            <w:pPr>
              <w:pStyle w:val="afffe"/>
              <w:rPr>
                <w:rFonts w:eastAsia="楷体" w:cs="Times New Roman"/>
              </w:rPr>
            </w:pPr>
            <w:r w:rsidRPr="009F5A10">
              <w:rPr>
                <w:rFonts w:eastAsia="楷体" w:cs="Times New Roman"/>
              </w:rPr>
              <w:t>3</w:t>
            </w:r>
            <w:r w:rsidRPr="009F5A10">
              <w:rPr>
                <w:rFonts w:eastAsia="楷体" w:cs="Times New Roman"/>
              </w:rPr>
              <w:t>级</w:t>
            </w:r>
          </w:p>
        </w:tc>
        <w:tc>
          <w:tcPr>
            <w:tcW w:w="1657" w:type="pct"/>
            <w:shd w:val="clear" w:color="auto" w:fill="auto"/>
            <w:noWrap/>
            <w:vAlign w:val="center"/>
          </w:tcPr>
          <w:p w14:paraId="01A88743" w14:textId="77777777" w:rsidR="00AE1194" w:rsidRPr="009F5A10" w:rsidRDefault="00AA56F7">
            <w:pPr>
              <w:pStyle w:val="afffe"/>
              <w:rPr>
                <w:rFonts w:eastAsia="楷体" w:cs="Times New Roman"/>
              </w:rPr>
            </w:pPr>
            <w:r w:rsidRPr="009F5A10">
              <w:rPr>
                <w:rFonts w:eastAsia="楷体" w:cs="Times New Roman"/>
              </w:rPr>
              <w:t>3.4</w:t>
            </w:r>
            <w:r w:rsidRPr="009F5A10">
              <w:rPr>
                <w:rFonts w:eastAsia="楷体" w:cs="Times New Roman"/>
              </w:rPr>
              <w:t>＞</w:t>
            </w:r>
            <w:r w:rsidRPr="009F5A10">
              <w:rPr>
                <w:rFonts w:eastAsia="楷体" w:cs="Times New Roman"/>
                <w:i/>
              </w:rPr>
              <w:t>EER</w:t>
            </w:r>
            <w:r w:rsidRPr="009F5A10">
              <w:rPr>
                <w:rFonts w:eastAsia="楷体" w:cs="Times New Roman"/>
              </w:rPr>
              <w:t>sys≥3</w:t>
            </w:r>
          </w:p>
        </w:tc>
        <w:tc>
          <w:tcPr>
            <w:tcW w:w="1818" w:type="pct"/>
            <w:shd w:val="clear" w:color="auto" w:fill="auto"/>
            <w:noWrap/>
            <w:vAlign w:val="center"/>
          </w:tcPr>
          <w:p w14:paraId="3959B722" w14:textId="77777777" w:rsidR="00AE1194" w:rsidRPr="009F5A10" w:rsidRDefault="00AA56F7">
            <w:pPr>
              <w:pStyle w:val="afffe"/>
              <w:rPr>
                <w:rFonts w:eastAsia="楷体" w:cs="Times New Roman"/>
              </w:rPr>
            </w:pPr>
            <w:r w:rsidRPr="009F5A10">
              <w:rPr>
                <w:rFonts w:eastAsia="楷体" w:cs="Times New Roman"/>
              </w:rPr>
              <w:t>3</w:t>
            </w:r>
            <w:r w:rsidRPr="009F5A10">
              <w:rPr>
                <w:rFonts w:eastAsia="楷体" w:cs="Times New Roman"/>
              </w:rPr>
              <w:t>＞</w:t>
            </w:r>
            <w:r w:rsidRPr="009F5A10">
              <w:rPr>
                <w:rFonts w:eastAsia="楷体" w:cs="Times New Roman"/>
                <w:i/>
              </w:rPr>
              <w:t>COP</w:t>
            </w:r>
            <w:r w:rsidRPr="009F5A10">
              <w:rPr>
                <w:rFonts w:eastAsia="楷体" w:cs="Times New Roman"/>
              </w:rPr>
              <w:t>sys≥2.6</w:t>
            </w:r>
          </w:p>
        </w:tc>
      </w:tr>
    </w:tbl>
    <w:p w14:paraId="669AF33D" w14:textId="77777777" w:rsidR="00AE1194" w:rsidRPr="009F5A10" w:rsidRDefault="00AA56F7">
      <w:pPr>
        <w:pStyle w:val="3"/>
        <w:rPr>
          <w:b/>
        </w:rPr>
      </w:pPr>
      <w:r w:rsidRPr="009F5A10">
        <w:rPr>
          <w:rFonts w:hint="eastAsia"/>
        </w:rPr>
        <w:t>典型工况和冬季累计工况下，空气源热泵系统的能效比宜符合表</w:t>
      </w:r>
      <w:r w:rsidRPr="009F5A10">
        <w:rPr>
          <w:rFonts w:hint="eastAsia"/>
        </w:rPr>
        <w:t>6.2.</w:t>
      </w:r>
      <w:r w:rsidRPr="009F5A10">
        <w:t>4</w:t>
      </w:r>
      <w:r w:rsidRPr="009F5A10">
        <w:rPr>
          <w:rFonts w:hint="eastAsia"/>
        </w:rPr>
        <w:t>-1</w:t>
      </w:r>
      <w:r w:rsidRPr="009F5A10">
        <w:rPr>
          <w:rFonts w:hint="eastAsia"/>
        </w:rPr>
        <w:t>、表</w:t>
      </w:r>
      <w:r w:rsidRPr="009F5A10">
        <w:rPr>
          <w:rFonts w:hint="eastAsia"/>
        </w:rPr>
        <w:t>6.2.</w:t>
      </w:r>
      <w:r w:rsidRPr="009F5A10">
        <w:t>4</w:t>
      </w:r>
      <w:r w:rsidRPr="009F5A10">
        <w:rPr>
          <w:rFonts w:hint="eastAsia"/>
        </w:rPr>
        <w:t>-2</w:t>
      </w:r>
      <w:r w:rsidRPr="009F5A10">
        <w:rPr>
          <w:rFonts w:hint="eastAsia"/>
        </w:rPr>
        <w:t>、表</w:t>
      </w:r>
      <w:r w:rsidRPr="009F5A10">
        <w:rPr>
          <w:rFonts w:hint="eastAsia"/>
        </w:rPr>
        <w:t>6.2.</w:t>
      </w:r>
      <w:r w:rsidRPr="009F5A10">
        <w:t>4</w:t>
      </w:r>
      <w:r w:rsidRPr="009F5A10">
        <w:rPr>
          <w:rFonts w:hint="eastAsia"/>
        </w:rPr>
        <w:t>-</w:t>
      </w:r>
      <w:r w:rsidRPr="009F5A10">
        <w:t>3</w:t>
      </w:r>
      <w:r w:rsidRPr="009F5A10">
        <w:rPr>
          <w:rFonts w:hint="eastAsia"/>
        </w:rPr>
        <w:t>的规定。</w:t>
      </w:r>
    </w:p>
    <w:p w14:paraId="61724C0A" w14:textId="77777777" w:rsidR="00AE1194" w:rsidRPr="009F5A10" w:rsidRDefault="00AA56F7">
      <w:pPr>
        <w:ind w:firstLine="480"/>
        <w:jc w:val="center"/>
      </w:pPr>
      <w:r w:rsidRPr="009F5A10">
        <w:t>表</w:t>
      </w:r>
      <w:r w:rsidRPr="009F5A10">
        <w:rPr>
          <w:rFonts w:hint="eastAsia"/>
        </w:rPr>
        <w:t>6</w:t>
      </w:r>
      <w:r w:rsidRPr="009F5A10">
        <w:t xml:space="preserve">.2.4-1 </w:t>
      </w:r>
      <w:r w:rsidRPr="009F5A10">
        <w:rPr>
          <w:rFonts w:hint="eastAsia"/>
        </w:rPr>
        <w:t>空气源热泵系统能效比</w:t>
      </w:r>
      <w:r w:rsidRPr="009F5A10">
        <w:rPr>
          <w:rFonts w:hint="eastAsia"/>
        </w:rPr>
        <w:t>C</w:t>
      </w:r>
      <w:r w:rsidRPr="009F5A10">
        <w:t>OP</w:t>
      </w:r>
      <w:r w:rsidRPr="009F5A10">
        <w:rPr>
          <w:rFonts w:hint="eastAsia"/>
        </w:rPr>
        <w:t>（夏季典型工况）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9"/>
        <w:gridCol w:w="949"/>
        <w:gridCol w:w="949"/>
        <w:gridCol w:w="949"/>
        <w:gridCol w:w="949"/>
        <w:gridCol w:w="949"/>
        <w:gridCol w:w="949"/>
        <w:gridCol w:w="947"/>
      </w:tblGrid>
      <w:tr w:rsidR="00AE1194" w:rsidRPr="009F5A10" w14:paraId="78ABDA84" w14:textId="77777777">
        <w:trPr>
          <w:trHeight w:val="285"/>
          <w:jc w:val="center"/>
        </w:trPr>
        <w:tc>
          <w:tcPr>
            <w:tcW w:w="1192" w:type="pct"/>
            <w:shd w:val="clear" w:color="auto" w:fill="auto"/>
            <w:noWrap/>
            <w:vAlign w:val="bottom"/>
          </w:tcPr>
          <w:p w14:paraId="78DC1683" w14:textId="77777777" w:rsidR="00AE1194" w:rsidRPr="009F5A10" w:rsidRDefault="00AA56F7">
            <w:pPr>
              <w:pStyle w:val="afffe"/>
            </w:pPr>
            <w:r w:rsidRPr="009F5A10">
              <w:rPr>
                <w:rFonts w:hint="eastAsia"/>
              </w:rPr>
              <w:t>制冷量</w:t>
            </w:r>
            <w:r w:rsidRPr="009F5A10">
              <w:rPr>
                <w:rFonts w:hint="eastAsia"/>
                <w:i/>
                <w:iCs/>
              </w:rPr>
              <w:t>C</w:t>
            </w:r>
            <w:r w:rsidRPr="009F5A10">
              <w:rPr>
                <w:i/>
                <w:iCs/>
              </w:rPr>
              <w:t>C</w:t>
            </w:r>
            <w:r w:rsidRPr="009F5A10">
              <w:rPr>
                <w:rFonts w:hint="eastAsia"/>
                <w:i/>
                <w:iCs/>
              </w:rPr>
              <w:t>（</w:t>
            </w:r>
            <w:r w:rsidRPr="009F5A10">
              <w:rPr>
                <w:rFonts w:hint="eastAsia"/>
                <w:i/>
                <w:iCs/>
              </w:rPr>
              <w:t>k</w:t>
            </w:r>
            <w:r w:rsidRPr="009F5A10">
              <w:rPr>
                <w:i/>
                <w:iCs/>
              </w:rPr>
              <w:t>W</w:t>
            </w:r>
            <w:r w:rsidRPr="009F5A10">
              <w:rPr>
                <w:rFonts w:hint="eastAsia"/>
                <w:i/>
                <w:iCs/>
              </w:rPr>
              <w:t>）</w:t>
            </w:r>
          </w:p>
        </w:tc>
        <w:tc>
          <w:tcPr>
            <w:tcW w:w="544" w:type="pct"/>
            <w:shd w:val="clear" w:color="auto" w:fill="auto"/>
            <w:noWrap/>
            <w:vAlign w:val="bottom"/>
          </w:tcPr>
          <w:p w14:paraId="2E589B99" w14:textId="77777777" w:rsidR="00AE1194" w:rsidRPr="009F5A10" w:rsidRDefault="00AA56F7">
            <w:pPr>
              <w:pStyle w:val="afffe"/>
            </w:pPr>
            <w:r w:rsidRPr="009F5A10">
              <w:t>A+</w:t>
            </w:r>
          </w:p>
        </w:tc>
        <w:tc>
          <w:tcPr>
            <w:tcW w:w="544" w:type="pct"/>
            <w:shd w:val="clear" w:color="auto" w:fill="auto"/>
            <w:noWrap/>
            <w:vAlign w:val="bottom"/>
          </w:tcPr>
          <w:p w14:paraId="185607BD" w14:textId="77777777" w:rsidR="00AE1194" w:rsidRPr="009F5A10" w:rsidRDefault="00AA56F7">
            <w:pPr>
              <w:pStyle w:val="afffe"/>
            </w:pPr>
            <w:r w:rsidRPr="009F5A10">
              <w:t>A</w:t>
            </w:r>
          </w:p>
        </w:tc>
        <w:tc>
          <w:tcPr>
            <w:tcW w:w="544" w:type="pct"/>
            <w:shd w:val="clear" w:color="auto" w:fill="auto"/>
            <w:noWrap/>
            <w:vAlign w:val="bottom"/>
          </w:tcPr>
          <w:p w14:paraId="37739841" w14:textId="77777777" w:rsidR="00AE1194" w:rsidRPr="009F5A10" w:rsidRDefault="00AA56F7">
            <w:pPr>
              <w:pStyle w:val="afffe"/>
            </w:pPr>
            <w:r w:rsidRPr="009F5A10">
              <w:t>A-</w:t>
            </w:r>
          </w:p>
        </w:tc>
        <w:tc>
          <w:tcPr>
            <w:tcW w:w="544" w:type="pct"/>
            <w:shd w:val="clear" w:color="auto" w:fill="auto"/>
            <w:noWrap/>
            <w:vAlign w:val="bottom"/>
          </w:tcPr>
          <w:p w14:paraId="68A4D119" w14:textId="77777777" w:rsidR="00AE1194" w:rsidRPr="009F5A10" w:rsidRDefault="00AA56F7">
            <w:pPr>
              <w:pStyle w:val="afffe"/>
            </w:pPr>
            <w:r w:rsidRPr="009F5A10">
              <w:t>B</w:t>
            </w:r>
          </w:p>
        </w:tc>
        <w:tc>
          <w:tcPr>
            <w:tcW w:w="544" w:type="pct"/>
            <w:shd w:val="clear" w:color="auto" w:fill="auto"/>
            <w:noWrap/>
            <w:vAlign w:val="bottom"/>
          </w:tcPr>
          <w:p w14:paraId="15F6A3F8" w14:textId="77777777" w:rsidR="00AE1194" w:rsidRPr="009F5A10" w:rsidRDefault="00AA56F7">
            <w:pPr>
              <w:pStyle w:val="afffe"/>
            </w:pPr>
            <w:r w:rsidRPr="009F5A10">
              <w:t>C</w:t>
            </w:r>
          </w:p>
        </w:tc>
        <w:tc>
          <w:tcPr>
            <w:tcW w:w="544" w:type="pct"/>
            <w:shd w:val="clear" w:color="auto" w:fill="auto"/>
            <w:noWrap/>
            <w:vAlign w:val="bottom"/>
          </w:tcPr>
          <w:p w14:paraId="31FD2C8C" w14:textId="77777777" w:rsidR="00AE1194" w:rsidRPr="009F5A10" w:rsidRDefault="00AA56F7">
            <w:pPr>
              <w:pStyle w:val="afffe"/>
            </w:pPr>
            <w:r w:rsidRPr="009F5A10">
              <w:t>D</w:t>
            </w:r>
          </w:p>
        </w:tc>
        <w:tc>
          <w:tcPr>
            <w:tcW w:w="543" w:type="pct"/>
            <w:shd w:val="clear" w:color="auto" w:fill="auto"/>
            <w:noWrap/>
            <w:vAlign w:val="bottom"/>
          </w:tcPr>
          <w:p w14:paraId="58A2CD53" w14:textId="77777777" w:rsidR="00AE1194" w:rsidRPr="009F5A10" w:rsidRDefault="00AA56F7">
            <w:pPr>
              <w:pStyle w:val="afffe"/>
            </w:pPr>
            <w:r w:rsidRPr="009F5A10">
              <w:t>E</w:t>
            </w:r>
          </w:p>
        </w:tc>
      </w:tr>
      <w:tr w:rsidR="00AE1194" w:rsidRPr="009F5A10" w14:paraId="39DAE822" w14:textId="77777777">
        <w:trPr>
          <w:trHeight w:val="285"/>
          <w:jc w:val="center"/>
        </w:trPr>
        <w:tc>
          <w:tcPr>
            <w:tcW w:w="1192" w:type="pct"/>
            <w:shd w:val="clear" w:color="auto" w:fill="auto"/>
            <w:noWrap/>
            <w:vAlign w:val="center"/>
          </w:tcPr>
          <w:p w14:paraId="73EAF356" w14:textId="77777777" w:rsidR="00AE1194" w:rsidRPr="009F5A10" w:rsidRDefault="00AA56F7">
            <w:pPr>
              <w:pStyle w:val="afffe"/>
            </w:pPr>
            <w:r w:rsidRPr="009F5A10">
              <w:t>CC</w:t>
            </w:r>
            <w:r w:rsidRPr="009F5A10">
              <w:rPr>
                <w:rFonts w:hint="eastAsia"/>
              </w:rPr>
              <w:t>≤</w:t>
            </w:r>
            <w:r w:rsidRPr="009F5A10">
              <w:t>50</w:t>
            </w:r>
          </w:p>
        </w:tc>
        <w:tc>
          <w:tcPr>
            <w:tcW w:w="544" w:type="pct"/>
            <w:shd w:val="clear" w:color="auto" w:fill="auto"/>
            <w:noWrap/>
            <w:vAlign w:val="bottom"/>
          </w:tcPr>
          <w:p w14:paraId="17860DF9" w14:textId="77777777" w:rsidR="00AE1194" w:rsidRPr="009F5A10" w:rsidRDefault="00AA56F7">
            <w:pPr>
              <w:pStyle w:val="afffe"/>
            </w:pPr>
            <w:r w:rsidRPr="009F5A10">
              <w:rPr>
                <w:rFonts w:hint="eastAsia"/>
              </w:rPr>
              <w:t>3</w:t>
            </w:r>
            <w:r w:rsidRPr="009F5A10">
              <w:t>.40</w:t>
            </w:r>
          </w:p>
        </w:tc>
        <w:tc>
          <w:tcPr>
            <w:tcW w:w="544" w:type="pct"/>
            <w:shd w:val="clear" w:color="auto" w:fill="auto"/>
            <w:noWrap/>
            <w:vAlign w:val="bottom"/>
          </w:tcPr>
          <w:p w14:paraId="0CD2DA4F" w14:textId="77777777" w:rsidR="00AE1194" w:rsidRPr="009F5A10" w:rsidRDefault="00AA56F7">
            <w:pPr>
              <w:pStyle w:val="afffe"/>
            </w:pPr>
            <w:r w:rsidRPr="009F5A10">
              <w:rPr>
                <w:rFonts w:hint="eastAsia"/>
              </w:rPr>
              <w:t>3</w:t>
            </w:r>
            <w:r w:rsidRPr="009F5A10">
              <w:t>.40</w:t>
            </w:r>
          </w:p>
        </w:tc>
        <w:tc>
          <w:tcPr>
            <w:tcW w:w="544" w:type="pct"/>
            <w:shd w:val="clear" w:color="auto" w:fill="auto"/>
            <w:noWrap/>
            <w:vAlign w:val="bottom"/>
          </w:tcPr>
          <w:p w14:paraId="100DBBCE" w14:textId="77777777" w:rsidR="00AE1194" w:rsidRPr="009F5A10" w:rsidRDefault="00AA56F7">
            <w:pPr>
              <w:pStyle w:val="afffe"/>
            </w:pPr>
            <w:r w:rsidRPr="009F5A10">
              <w:rPr>
                <w:rFonts w:hint="eastAsia"/>
              </w:rPr>
              <w:t>3</w:t>
            </w:r>
            <w:r w:rsidRPr="009F5A10">
              <w:t>.20</w:t>
            </w:r>
          </w:p>
        </w:tc>
        <w:tc>
          <w:tcPr>
            <w:tcW w:w="544" w:type="pct"/>
            <w:shd w:val="clear" w:color="auto" w:fill="auto"/>
            <w:noWrap/>
            <w:vAlign w:val="bottom"/>
          </w:tcPr>
          <w:p w14:paraId="79EA7CAA" w14:textId="77777777" w:rsidR="00AE1194" w:rsidRPr="009F5A10" w:rsidRDefault="00AA56F7">
            <w:pPr>
              <w:pStyle w:val="afffe"/>
            </w:pPr>
            <w:r w:rsidRPr="009F5A10">
              <w:rPr>
                <w:rFonts w:hint="eastAsia"/>
              </w:rPr>
              <w:t>3</w:t>
            </w:r>
            <w:r w:rsidRPr="009F5A10">
              <w:t>.00</w:t>
            </w:r>
          </w:p>
        </w:tc>
        <w:tc>
          <w:tcPr>
            <w:tcW w:w="544" w:type="pct"/>
            <w:shd w:val="clear" w:color="auto" w:fill="auto"/>
            <w:noWrap/>
            <w:vAlign w:val="bottom"/>
          </w:tcPr>
          <w:p w14:paraId="33BD73C1" w14:textId="77777777" w:rsidR="00AE1194" w:rsidRPr="009F5A10" w:rsidRDefault="00AA56F7">
            <w:pPr>
              <w:pStyle w:val="afffe"/>
            </w:pPr>
            <w:r w:rsidRPr="009F5A10">
              <w:rPr>
                <w:rFonts w:hint="eastAsia"/>
              </w:rPr>
              <w:t>2</w:t>
            </w:r>
            <w:r w:rsidRPr="009F5A10">
              <w:t>.80</w:t>
            </w:r>
          </w:p>
        </w:tc>
        <w:tc>
          <w:tcPr>
            <w:tcW w:w="544" w:type="pct"/>
            <w:shd w:val="clear" w:color="auto" w:fill="auto"/>
            <w:noWrap/>
            <w:vAlign w:val="bottom"/>
          </w:tcPr>
          <w:p w14:paraId="060E7F78" w14:textId="77777777" w:rsidR="00AE1194" w:rsidRPr="009F5A10" w:rsidRDefault="00AA56F7">
            <w:pPr>
              <w:pStyle w:val="afffe"/>
            </w:pPr>
            <w:r w:rsidRPr="009F5A10">
              <w:rPr>
                <w:rFonts w:hint="eastAsia"/>
              </w:rPr>
              <w:t>2</w:t>
            </w:r>
            <w:r w:rsidRPr="009F5A10">
              <w:t>.60</w:t>
            </w:r>
          </w:p>
        </w:tc>
        <w:tc>
          <w:tcPr>
            <w:tcW w:w="543" w:type="pct"/>
            <w:shd w:val="clear" w:color="auto" w:fill="auto"/>
            <w:noWrap/>
            <w:vAlign w:val="bottom"/>
          </w:tcPr>
          <w:p w14:paraId="753CD597" w14:textId="77777777" w:rsidR="00AE1194" w:rsidRPr="009F5A10" w:rsidRDefault="00AA56F7">
            <w:pPr>
              <w:pStyle w:val="afffe"/>
            </w:pPr>
            <w:r w:rsidRPr="009F5A10">
              <w:rPr>
                <w:rFonts w:hint="eastAsia"/>
              </w:rPr>
              <w:t>2</w:t>
            </w:r>
            <w:r w:rsidRPr="009F5A10">
              <w:t>.40</w:t>
            </w:r>
          </w:p>
        </w:tc>
      </w:tr>
      <w:tr w:rsidR="00AE1194" w:rsidRPr="009F5A10" w14:paraId="1EB8760C" w14:textId="77777777">
        <w:trPr>
          <w:trHeight w:val="285"/>
          <w:jc w:val="center"/>
        </w:trPr>
        <w:tc>
          <w:tcPr>
            <w:tcW w:w="1192" w:type="pct"/>
            <w:shd w:val="clear" w:color="auto" w:fill="auto"/>
            <w:noWrap/>
            <w:vAlign w:val="center"/>
          </w:tcPr>
          <w:p w14:paraId="1E0837F2" w14:textId="77777777" w:rsidR="00AE1194" w:rsidRPr="009F5A10" w:rsidRDefault="00AA56F7">
            <w:pPr>
              <w:pStyle w:val="afffe"/>
            </w:pPr>
            <w:r w:rsidRPr="009F5A10">
              <w:t>CC</w:t>
            </w:r>
            <w:r w:rsidRPr="009F5A10">
              <w:t>＞</w:t>
            </w:r>
            <w:r w:rsidRPr="009F5A10">
              <w:t>50</w:t>
            </w:r>
          </w:p>
        </w:tc>
        <w:tc>
          <w:tcPr>
            <w:tcW w:w="544" w:type="pct"/>
            <w:shd w:val="clear" w:color="auto" w:fill="auto"/>
            <w:noWrap/>
            <w:vAlign w:val="bottom"/>
          </w:tcPr>
          <w:p w14:paraId="3C56FF5A" w14:textId="77777777" w:rsidR="00AE1194" w:rsidRPr="009F5A10" w:rsidRDefault="00AA56F7">
            <w:pPr>
              <w:pStyle w:val="afffe"/>
            </w:pPr>
            <w:r w:rsidRPr="009F5A10">
              <w:rPr>
                <w:rFonts w:hint="eastAsia"/>
              </w:rPr>
              <w:t>3</w:t>
            </w:r>
            <w:r w:rsidRPr="009F5A10">
              <w:t>.60</w:t>
            </w:r>
          </w:p>
        </w:tc>
        <w:tc>
          <w:tcPr>
            <w:tcW w:w="544" w:type="pct"/>
            <w:shd w:val="clear" w:color="auto" w:fill="auto"/>
            <w:noWrap/>
            <w:vAlign w:val="bottom"/>
          </w:tcPr>
          <w:p w14:paraId="708F01A0" w14:textId="77777777" w:rsidR="00AE1194" w:rsidRPr="009F5A10" w:rsidRDefault="00AA56F7">
            <w:pPr>
              <w:pStyle w:val="afffe"/>
            </w:pPr>
            <w:r w:rsidRPr="009F5A10">
              <w:rPr>
                <w:rFonts w:hint="eastAsia"/>
              </w:rPr>
              <w:t>3</w:t>
            </w:r>
            <w:r w:rsidRPr="009F5A10">
              <w:t>.60</w:t>
            </w:r>
          </w:p>
        </w:tc>
        <w:tc>
          <w:tcPr>
            <w:tcW w:w="544" w:type="pct"/>
            <w:shd w:val="clear" w:color="auto" w:fill="auto"/>
            <w:noWrap/>
            <w:vAlign w:val="bottom"/>
          </w:tcPr>
          <w:p w14:paraId="393E407A" w14:textId="77777777" w:rsidR="00AE1194" w:rsidRPr="009F5A10" w:rsidRDefault="00AA56F7">
            <w:pPr>
              <w:pStyle w:val="afffe"/>
            </w:pPr>
            <w:r w:rsidRPr="009F5A10">
              <w:rPr>
                <w:rFonts w:hint="eastAsia"/>
              </w:rPr>
              <w:t>3</w:t>
            </w:r>
            <w:r w:rsidRPr="009F5A10">
              <w:t>.40</w:t>
            </w:r>
          </w:p>
        </w:tc>
        <w:tc>
          <w:tcPr>
            <w:tcW w:w="544" w:type="pct"/>
            <w:shd w:val="clear" w:color="auto" w:fill="auto"/>
            <w:noWrap/>
            <w:vAlign w:val="bottom"/>
          </w:tcPr>
          <w:p w14:paraId="243C4AC9" w14:textId="77777777" w:rsidR="00AE1194" w:rsidRPr="009F5A10" w:rsidRDefault="00AA56F7">
            <w:pPr>
              <w:pStyle w:val="afffe"/>
            </w:pPr>
            <w:r w:rsidRPr="009F5A10">
              <w:rPr>
                <w:rFonts w:hint="eastAsia"/>
              </w:rPr>
              <w:t>3</w:t>
            </w:r>
            <w:r w:rsidRPr="009F5A10">
              <w:t>.20</w:t>
            </w:r>
          </w:p>
        </w:tc>
        <w:tc>
          <w:tcPr>
            <w:tcW w:w="544" w:type="pct"/>
            <w:shd w:val="clear" w:color="auto" w:fill="auto"/>
            <w:noWrap/>
            <w:vAlign w:val="bottom"/>
          </w:tcPr>
          <w:p w14:paraId="380DB8EB" w14:textId="77777777" w:rsidR="00AE1194" w:rsidRPr="009F5A10" w:rsidRDefault="00AA56F7">
            <w:pPr>
              <w:pStyle w:val="afffe"/>
            </w:pPr>
            <w:r w:rsidRPr="009F5A10">
              <w:rPr>
                <w:rFonts w:hint="eastAsia"/>
              </w:rPr>
              <w:t>3</w:t>
            </w:r>
            <w:r w:rsidRPr="009F5A10">
              <w:t>.00</w:t>
            </w:r>
          </w:p>
        </w:tc>
        <w:tc>
          <w:tcPr>
            <w:tcW w:w="544" w:type="pct"/>
            <w:shd w:val="clear" w:color="auto" w:fill="auto"/>
            <w:noWrap/>
            <w:vAlign w:val="bottom"/>
          </w:tcPr>
          <w:p w14:paraId="017BD62F" w14:textId="77777777" w:rsidR="00AE1194" w:rsidRPr="009F5A10" w:rsidRDefault="00AA56F7">
            <w:pPr>
              <w:pStyle w:val="afffe"/>
            </w:pPr>
            <w:r w:rsidRPr="009F5A10">
              <w:rPr>
                <w:rFonts w:hint="eastAsia"/>
              </w:rPr>
              <w:t>2</w:t>
            </w:r>
            <w:r w:rsidRPr="009F5A10">
              <w:t>.80</w:t>
            </w:r>
          </w:p>
        </w:tc>
        <w:tc>
          <w:tcPr>
            <w:tcW w:w="543" w:type="pct"/>
            <w:shd w:val="clear" w:color="auto" w:fill="auto"/>
            <w:noWrap/>
            <w:vAlign w:val="bottom"/>
          </w:tcPr>
          <w:p w14:paraId="06D46F24" w14:textId="77777777" w:rsidR="00AE1194" w:rsidRPr="009F5A10" w:rsidRDefault="00AA56F7">
            <w:pPr>
              <w:pStyle w:val="afffe"/>
            </w:pPr>
            <w:r w:rsidRPr="009F5A10">
              <w:rPr>
                <w:rFonts w:hint="eastAsia"/>
              </w:rPr>
              <w:t>2</w:t>
            </w:r>
            <w:r w:rsidRPr="009F5A10">
              <w:t>.60</w:t>
            </w:r>
          </w:p>
        </w:tc>
      </w:tr>
    </w:tbl>
    <w:p w14:paraId="259571A8" w14:textId="77777777" w:rsidR="00AE1194" w:rsidRPr="009F5A10" w:rsidRDefault="00AA56F7">
      <w:pPr>
        <w:ind w:firstLine="480"/>
        <w:jc w:val="center"/>
      </w:pPr>
      <w:r w:rsidRPr="009F5A10">
        <w:t>表</w:t>
      </w:r>
      <w:r w:rsidRPr="009F5A10">
        <w:rPr>
          <w:rFonts w:hint="eastAsia"/>
        </w:rPr>
        <w:t>6</w:t>
      </w:r>
      <w:r w:rsidRPr="009F5A10">
        <w:t xml:space="preserve">.2.4-2 </w:t>
      </w:r>
      <w:r w:rsidRPr="009F5A10">
        <w:rPr>
          <w:rFonts w:hint="eastAsia"/>
        </w:rPr>
        <w:t>空气源热泵系统能效比</w:t>
      </w:r>
      <w:r w:rsidRPr="009F5A10">
        <w:rPr>
          <w:rFonts w:hint="eastAsia"/>
        </w:rPr>
        <w:t>C</w:t>
      </w:r>
      <w:r w:rsidRPr="009F5A10">
        <w:t>OP</w:t>
      </w:r>
      <w:r w:rsidRPr="009F5A10">
        <w:rPr>
          <w:rFonts w:hint="eastAsia"/>
        </w:rPr>
        <w:t>（冬季典型工况）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9"/>
        <w:gridCol w:w="949"/>
        <w:gridCol w:w="949"/>
        <w:gridCol w:w="949"/>
        <w:gridCol w:w="949"/>
        <w:gridCol w:w="949"/>
        <w:gridCol w:w="949"/>
        <w:gridCol w:w="947"/>
      </w:tblGrid>
      <w:tr w:rsidR="00AE1194" w:rsidRPr="009F5A10" w14:paraId="422C1416" w14:textId="77777777">
        <w:trPr>
          <w:trHeight w:val="285"/>
          <w:jc w:val="center"/>
        </w:trPr>
        <w:tc>
          <w:tcPr>
            <w:tcW w:w="1192" w:type="pct"/>
            <w:shd w:val="clear" w:color="auto" w:fill="auto"/>
            <w:noWrap/>
            <w:vAlign w:val="bottom"/>
          </w:tcPr>
          <w:p w14:paraId="7135FA34" w14:textId="77777777" w:rsidR="00AE1194" w:rsidRPr="009F5A10" w:rsidRDefault="00AA56F7">
            <w:pPr>
              <w:pStyle w:val="afffe"/>
            </w:pPr>
            <w:r w:rsidRPr="009F5A10">
              <w:rPr>
                <w:rFonts w:hint="eastAsia"/>
              </w:rPr>
              <w:t>气候区</w:t>
            </w:r>
          </w:p>
        </w:tc>
        <w:tc>
          <w:tcPr>
            <w:tcW w:w="544" w:type="pct"/>
            <w:shd w:val="clear" w:color="auto" w:fill="auto"/>
            <w:noWrap/>
            <w:vAlign w:val="bottom"/>
          </w:tcPr>
          <w:p w14:paraId="3ECC9FFA" w14:textId="77777777" w:rsidR="00AE1194" w:rsidRPr="009F5A10" w:rsidRDefault="00AA56F7">
            <w:pPr>
              <w:pStyle w:val="afffe"/>
            </w:pPr>
            <w:r w:rsidRPr="009F5A10">
              <w:t>A+</w:t>
            </w:r>
          </w:p>
        </w:tc>
        <w:tc>
          <w:tcPr>
            <w:tcW w:w="544" w:type="pct"/>
            <w:shd w:val="clear" w:color="auto" w:fill="auto"/>
            <w:noWrap/>
            <w:vAlign w:val="bottom"/>
          </w:tcPr>
          <w:p w14:paraId="4B221E73" w14:textId="77777777" w:rsidR="00AE1194" w:rsidRPr="009F5A10" w:rsidRDefault="00AA56F7">
            <w:pPr>
              <w:pStyle w:val="afffe"/>
            </w:pPr>
            <w:r w:rsidRPr="009F5A10">
              <w:t>A</w:t>
            </w:r>
          </w:p>
        </w:tc>
        <w:tc>
          <w:tcPr>
            <w:tcW w:w="544" w:type="pct"/>
            <w:shd w:val="clear" w:color="auto" w:fill="auto"/>
            <w:noWrap/>
            <w:vAlign w:val="bottom"/>
          </w:tcPr>
          <w:p w14:paraId="76F6F971" w14:textId="77777777" w:rsidR="00AE1194" w:rsidRPr="009F5A10" w:rsidRDefault="00AA56F7">
            <w:pPr>
              <w:pStyle w:val="afffe"/>
            </w:pPr>
            <w:r w:rsidRPr="009F5A10">
              <w:t>A-</w:t>
            </w:r>
          </w:p>
        </w:tc>
        <w:tc>
          <w:tcPr>
            <w:tcW w:w="544" w:type="pct"/>
            <w:shd w:val="clear" w:color="auto" w:fill="auto"/>
            <w:noWrap/>
            <w:vAlign w:val="bottom"/>
          </w:tcPr>
          <w:p w14:paraId="7BCC51D1" w14:textId="77777777" w:rsidR="00AE1194" w:rsidRPr="009F5A10" w:rsidRDefault="00AA56F7">
            <w:pPr>
              <w:pStyle w:val="afffe"/>
            </w:pPr>
            <w:r w:rsidRPr="009F5A10">
              <w:t>B</w:t>
            </w:r>
          </w:p>
        </w:tc>
        <w:tc>
          <w:tcPr>
            <w:tcW w:w="544" w:type="pct"/>
            <w:shd w:val="clear" w:color="auto" w:fill="auto"/>
            <w:noWrap/>
            <w:vAlign w:val="bottom"/>
          </w:tcPr>
          <w:p w14:paraId="686BC32C" w14:textId="77777777" w:rsidR="00AE1194" w:rsidRPr="009F5A10" w:rsidRDefault="00AA56F7">
            <w:pPr>
              <w:pStyle w:val="afffe"/>
            </w:pPr>
            <w:r w:rsidRPr="009F5A10">
              <w:t>C</w:t>
            </w:r>
          </w:p>
        </w:tc>
        <w:tc>
          <w:tcPr>
            <w:tcW w:w="544" w:type="pct"/>
            <w:shd w:val="clear" w:color="auto" w:fill="auto"/>
            <w:noWrap/>
            <w:vAlign w:val="bottom"/>
          </w:tcPr>
          <w:p w14:paraId="092B5FC1" w14:textId="77777777" w:rsidR="00AE1194" w:rsidRPr="009F5A10" w:rsidRDefault="00AA56F7">
            <w:pPr>
              <w:pStyle w:val="afffe"/>
            </w:pPr>
            <w:r w:rsidRPr="009F5A10">
              <w:t>D</w:t>
            </w:r>
          </w:p>
        </w:tc>
        <w:tc>
          <w:tcPr>
            <w:tcW w:w="543" w:type="pct"/>
            <w:shd w:val="clear" w:color="auto" w:fill="auto"/>
            <w:noWrap/>
            <w:vAlign w:val="bottom"/>
          </w:tcPr>
          <w:p w14:paraId="600530C0" w14:textId="77777777" w:rsidR="00AE1194" w:rsidRPr="009F5A10" w:rsidRDefault="00AA56F7">
            <w:pPr>
              <w:pStyle w:val="afffe"/>
            </w:pPr>
            <w:r w:rsidRPr="009F5A10">
              <w:t>E</w:t>
            </w:r>
          </w:p>
        </w:tc>
      </w:tr>
      <w:tr w:rsidR="00AE1194" w:rsidRPr="009F5A10" w14:paraId="0A248602" w14:textId="77777777">
        <w:trPr>
          <w:trHeight w:val="285"/>
          <w:jc w:val="center"/>
        </w:trPr>
        <w:tc>
          <w:tcPr>
            <w:tcW w:w="1192" w:type="pct"/>
            <w:shd w:val="clear" w:color="auto" w:fill="auto"/>
            <w:noWrap/>
            <w:vAlign w:val="center"/>
          </w:tcPr>
          <w:p w14:paraId="300B5DC5" w14:textId="77777777" w:rsidR="00AE1194" w:rsidRPr="009F5A10" w:rsidRDefault="00AA56F7">
            <w:pPr>
              <w:pStyle w:val="afffe"/>
            </w:pPr>
            <w:r w:rsidRPr="009F5A10">
              <w:rPr>
                <w:rFonts w:hint="eastAsia"/>
              </w:rPr>
              <w:t>严寒地区</w:t>
            </w:r>
          </w:p>
        </w:tc>
        <w:tc>
          <w:tcPr>
            <w:tcW w:w="544" w:type="pct"/>
            <w:shd w:val="clear" w:color="auto" w:fill="auto"/>
            <w:noWrap/>
            <w:vAlign w:val="bottom"/>
          </w:tcPr>
          <w:p w14:paraId="3F1916DF" w14:textId="77777777" w:rsidR="00AE1194" w:rsidRPr="009F5A10" w:rsidRDefault="00AA56F7">
            <w:pPr>
              <w:pStyle w:val="afffe"/>
            </w:pPr>
            <w:r w:rsidRPr="009F5A10">
              <w:rPr>
                <w:rFonts w:hint="eastAsia"/>
              </w:rPr>
              <w:t>2</w:t>
            </w:r>
            <w:r w:rsidRPr="009F5A10">
              <w:t>.00</w:t>
            </w:r>
          </w:p>
        </w:tc>
        <w:tc>
          <w:tcPr>
            <w:tcW w:w="544" w:type="pct"/>
            <w:shd w:val="clear" w:color="auto" w:fill="auto"/>
            <w:noWrap/>
            <w:vAlign w:val="bottom"/>
          </w:tcPr>
          <w:p w14:paraId="408F4DB7" w14:textId="77777777" w:rsidR="00AE1194" w:rsidRPr="009F5A10" w:rsidRDefault="00AA56F7">
            <w:pPr>
              <w:pStyle w:val="afffe"/>
            </w:pPr>
            <w:r w:rsidRPr="009F5A10">
              <w:rPr>
                <w:rFonts w:hint="eastAsia"/>
              </w:rPr>
              <w:t>2</w:t>
            </w:r>
            <w:r w:rsidRPr="009F5A10">
              <w:t>.00</w:t>
            </w:r>
          </w:p>
        </w:tc>
        <w:tc>
          <w:tcPr>
            <w:tcW w:w="544" w:type="pct"/>
            <w:shd w:val="clear" w:color="auto" w:fill="auto"/>
            <w:noWrap/>
            <w:vAlign w:val="bottom"/>
          </w:tcPr>
          <w:p w14:paraId="54A5441D" w14:textId="77777777" w:rsidR="00AE1194" w:rsidRPr="009F5A10" w:rsidRDefault="00AA56F7">
            <w:pPr>
              <w:pStyle w:val="afffe"/>
            </w:pPr>
            <w:r w:rsidRPr="009F5A10">
              <w:rPr>
                <w:rFonts w:hint="eastAsia"/>
              </w:rPr>
              <w:t>1</w:t>
            </w:r>
            <w:r w:rsidRPr="009F5A10">
              <w:t>.80</w:t>
            </w:r>
          </w:p>
        </w:tc>
        <w:tc>
          <w:tcPr>
            <w:tcW w:w="544" w:type="pct"/>
            <w:shd w:val="clear" w:color="auto" w:fill="auto"/>
            <w:noWrap/>
            <w:vAlign w:val="bottom"/>
          </w:tcPr>
          <w:p w14:paraId="6332F62F" w14:textId="77777777" w:rsidR="00AE1194" w:rsidRPr="009F5A10" w:rsidRDefault="00AA56F7">
            <w:pPr>
              <w:pStyle w:val="afffe"/>
            </w:pPr>
            <w:r w:rsidRPr="009F5A10">
              <w:rPr>
                <w:rFonts w:hint="eastAsia"/>
              </w:rPr>
              <w:t>1</w:t>
            </w:r>
            <w:r w:rsidRPr="009F5A10">
              <w:t>.60</w:t>
            </w:r>
          </w:p>
        </w:tc>
        <w:tc>
          <w:tcPr>
            <w:tcW w:w="544" w:type="pct"/>
            <w:shd w:val="clear" w:color="auto" w:fill="auto"/>
            <w:noWrap/>
            <w:vAlign w:val="bottom"/>
          </w:tcPr>
          <w:p w14:paraId="351B4743" w14:textId="77777777" w:rsidR="00AE1194" w:rsidRPr="009F5A10" w:rsidRDefault="00AA56F7">
            <w:pPr>
              <w:pStyle w:val="afffe"/>
            </w:pPr>
            <w:r w:rsidRPr="009F5A10">
              <w:rPr>
                <w:rFonts w:hint="eastAsia"/>
              </w:rPr>
              <w:t>1</w:t>
            </w:r>
            <w:r w:rsidRPr="009F5A10">
              <w:t>.50</w:t>
            </w:r>
          </w:p>
        </w:tc>
        <w:tc>
          <w:tcPr>
            <w:tcW w:w="544" w:type="pct"/>
            <w:shd w:val="clear" w:color="auto" w:fill="auto"/>
            <w:noWrap/>
            <w:vAlign w:val="bottom"/>
          </w:tcPr>
          <w:p w14:paraId="7289952D" w14:textId="77777777" w:rsidR="00AE1194" w:rsidRPr="009F5A10" w:rsidRDefault="00AA56F7">
            <w:pPr>
              <w:pStyle w:val="afffe"/>
            </w:pPr>
            <w:r w:rsidRPr="009F5A10">
              <w:rPr>
                <w:rFonts w:hint="eastAsia"/>
              </w:rPr>
              <w:t>1</w:t>
            </w:r>
            <w:r w:rsidRPr="009F5A10">
              <w:t>.40</w:t>
            </w:r>
          </w:p>
        </w:tc>
        <w:tc>
          <w:tcPr>
            <w:tcW w:w="543" w:type="pct"/>
            <w:shd w:val="clear" w:color="auto" w:fill="auto"/>
            <w:noWrap/>
            <w:vAlign w:val="bottom"/>
          </w:tcPr>
          <w:p w14:paraId="232CD643" w14:textId="77777777" w:rsidR="00AE1194" w:rsidRPr="009F5A10" w:rsidRDefault="00AA56F7">
            <w:pPr>
              <w:pStyle w:val="afffe"/>
            </w:pPr>
            <w:r w:rsidRPr="009F5A10">
              <w:rPr>
                <w:rFonts w:hint="eastAsia"/>
              </w:rPr>
              <w:t>1</w:t>
            </w:r>
            <w:r w:rsidRPr="009F5A10">
              <w:t>.20</w:t>
            </w:r>
          </w:p>
        </w:tc>
      </w:tr>
      <w:tr w:rsidR="00AE1194" w:rsidRPr="009F5A10" w14:paraId="0FF28263" w14:textId="77777777">
        <w:trPr>
          <w:trHeight w:val="285"/>
          <w:jc w:val="center"/>
        </w:trPr>
        <w:tc>
          <w:tcPr>
            <w:tcW w:w="1192" w:type="pct"/>
            <w:shd w:val="clear" w:color="auto" w:fill="auto"/>
            <w:noWrap/>
            <w:vAlign w:val="center"/>
          </w:tcPr>
          <w:p w14:paraId="3635C103" w14:textId="77777777" w:rsidR="00AE1194" w:rsidRPr="009F5A10" w:rsidRDefault="00AA56F7">
            <w:pPr>
              <w:pStyle w:val="afffe"/>
            </w:pPr>
            <w:r w:rsidRPr="009F5A10">
              <w:rPr>
                <w:rFonts w:hint="eastAsia"/>
              </w:rPr>
              <w:t>寒冷地区</w:t>
            </w:r>
          </w:p>
        </w:tc>
        <w:tc>
          <w:tcPr>
            <w:tcW w:w="544" w:type="pct"/>
            <w:shd w:val="clear" w:color="auto" w:fill="auto"/>
            <w:noWrap/>
            <w:vAlign w:val="bottom"/>
          </w:tcPr>
          <w:p w14:paraId="473A521A" w14:textId="77777777" w:rsidR="00AE1194" w:rsidRPr="009F5A10" w:rsidRDefault="00AA56F7">
            <w:pPr>
              <w:pStyle w:val="afffe"/>
            </w:pPr>
            <w:r w:rsidRPr="009F5A10">
              <w:rPr>
                <w:rFonts w:hint="eastAsia"/>
              </w:rPr>
              <w:t>2</w:t>
            </w:r>
            <w:r w:rsidRPr="009F5A10">
              <w:t>.40</w:t>
            </w:r>
          </w:p>
        </w:tc>
        <w:tc>
          <w:tcPr>
            <w:tcW w:w="544" w:type="pct"/>
            <w:shd w:val="clear" w:color="auto" w:fill="auto"/>
            <w:noWrap/>
            <w:vAlign w:val="bottom"/>
          </w:tcPr>
          <w:p w14:paraId="236C8A43" w14:textId="77777777" w:rsidR="00AE1194" w:rsidRPr="009F5A10" w:rsidRDefault="00AA56F7">
            <w:pPr>
              <w:pStyle w:val="afffe"/>
            </w:pPr>
            <w:r w:rsidRPr="009F5A10">
              <w:rPr>
                <w:rFonts w:hint="eastAsia"/>
              </w:rPr>
              <w:t>2</w:t>
            </w:r>
            <w:r w:rsidRPr="009F5A10">
              <w:t>.40</w:t>
            </w:r>
          </w:p>
        </w:tc>
        <w:tc>
          <w:tcPr>
            <w:tcW w:w="544" w:type="pct"/>
            <w:shd w:val="clear" w:color="auto" w:fill="auto"/>
            <w:noWrap/>
            <w:vAlign w:val="bottom"/>
          </w:tcPr>
          <w:p w14:paraId="1600E583" w14:textId="77777777" w:rsidR="00AE1194" w:rsidRPr="009F5A10" w:rsidRDefault="00AA56F7">
            <w:pPr>
              <w:pStyle w:val="afffe"/>
            </w:pPr>
            <w:r w:rsidRPr="009F5A10">
              <w:rPr>
                <w:rFonts w:hint="eastAsia"/>
              </w:rPr>
              <w:t>2</w:t>
            </w:r>
            <w:r w:rsidRPr="009F5A10">
              <w:t>.20</w:t>
            </w:r>
          </w:p>
        </w:tc>
        <w:tc>
          <w:tcPr>
            <w:tcW w:w="544" w:type="pct"/>
            <w:shd w:val="clear" w:color="auto" w:fill="auto"/>
            <w:noWrap/>
            <w:vAlign w:val="bottom"/>
          </w:tcPr>
          <w:p w14:paraId="3B719CC5" w14:textId="77777777" w:rsidR="00AE1194" w:rsidRPr="009F5A10" w:rsidRDefault="00AA56F7">
            <w:pPr>
              <w:pStyle w:val="afffe"/>
            </w:pPr>
            <w:r w:rsidRPr="009F5A10">
              <w:rPr>
                <w:rFonts w:hint="eastAsia"/>
              </w:rPr>
              <w:t>2</w:t>
            </w:r>
            <w:r w:rsidRPr="009F5A10">
              <w:t>.00</w:t>
            </w:r>
          </w:p>
        </w:tc>
        <w:tc>
          <w:tcPr>
            <w:tcW w:w="544" w:type="pct"/>
            <w:shd w:val="clear" w:color="auto" w:fill="auto"/>
            <w:noWrap/>
            <w:vAlign w:val="bottom"/>
          </w:tcPr>
          <w:p w14:paraId="109804AA" w14:textId="77777777" w:rsidR="00AE1194" w:rsidRPr="009F5A10" w:rsidRDefault="00AA56F7">
            <w:pPr>
              <w:pStyle w:val="afffe"/>
            </w:pPr>
            <w:r w:rsidRPr="009F5A10">
              <w:rPr>
                <w:rFonts w:hint="eastAsia"/>
              </w:rPr>
              <w:t>1</w:t>
            </w:r>
            <w:r w:rsidRPr="009F5A10">
              <w:t>.90</w:t>
            </w:r>
          </w:p>
        </w:tc>
        <w:tc>
          <w:tcPr>
            <w:tcW w:w="544" w:type="pct"/>
            <w:shd w:val="clear" w:color="auto" w:fill="auto"/>
            <w:noWrap/>
            <w:vAlign w:val="bottom"/>
          </w:tcPr>
          <w:p w14:paraId="32F7B218" w14:textId="77777777" w:rsidR="00AE1194" w:rsidRPr="009F5A10" w:rsidRDefault="00AA56F7">
            <w:pPr>
              <w:pStyle w:val="afffe"/>
            </w:pPr>
            <w:r w:rsidRPr="009F5A10">
              <w:rPr>
                <w:rFonts w:hint="eastAsia"/>
              </w:rPr>
              <w:t>1</w:t>
            </w:r>
            <w:r w:rsidRPr="009F5A10">
              <w:t>.80</w:t>
            </w:r>
          </w:p>
        </w:tc>
        <w:tc>
          <w:tcPr>
            <w:tcW w:w="543" w:type="pct"/>
            <w:shd w:val="clear" w:color="auto" w:fill="auto"/>
            <w:noWrap/>
            <w:vAlign w:val="bottom"/>
          </w:tcPr>
          <w:p w14:paraId="63780F5E" w14:textId="77777777" w:rsidR="00AE1194" w:rsidRPr="009F5A10" w:rsidRDefault="00AA56F7">
            <w:pPr>
              <w:pStyle w:val="afffe"/>
            </w:pPr>
            <w:r w:rsidRPr="009F5A10">
              <w:rPr>
                <w:rFonts w:hint="eastAsia"/>
              </w:rPr>
              <w:t>1</w:t>
            </w:r>
            <w:r w:rsidRPr="009F5A10">
              <w:t>.60</w:t>
            </w:r>
          </w:p>
        </w:tc>
      </w:tr>
      <w:tr w:rsidR="00AE1194" w:rsidRPr="009F5A10" w14:paraId="669D8D68" w14:textId="77777777">
        <w:trPr>
          <w:trHeight w:val="285"/>
          <w:jc w:val="center"/>
        </w:trPr>
        <w:tc>
          <w:tcPr>
            <w:tcW w:w="1192" w:type="pct"/>
            <w:shd w:val="clear" w:color="auto" w:fill="auto"/>
            <w:noWrap/>
            <w:vAlign w:val="center"/>
          </w:tcPr>
          <w:p w14:paraId="6580BF64" w14:textId="77777777" w:rsidR="00AE1194" w:rsidRPr="009F5A10" w:rsidRDefault="00AA56F7">
            <w:pPr>
              <w:pStyle w:val="afffe"/>
            </w:pPr>
            <w:r w:rsidRPr="009F5A10">
              <w:rPr>
                <w:rFonts w:hint="eastAsia"/>
              </w:rPr>
              <w:t>夏热冬冷地区</w:t>
            </w:r>
          </w:p>
        </w:tc>
        <w:tc>
          <w:tcPr>
            <w:tcW w:w="544" w:type="pct"/>
            <w:shd w:val="clear" w:color="auto" w:fill="auto"/>
            <w:noWrap/>
            <w:vAlign w:val="bottom"/>
          </w:tcPr>
          <w:p w14:paraId="173B5EB6" w14:textId="77777777" w:rsidR="00AE1194" w:rsidRPr="009F5A10" w:rsidRDefault="00AA56F7">
            <w:pPr>
              <w:pStyle w:val="afffe"/>
            </w:pPr>
            <w:r w:rsidRPr="009F5A10">
              <w:rPr>
                <w:rFonts w:hint="eastAsia"/>
              </w:rPr>
              <w:t>3</w:t>
            </w:r>
            <w:r w:rsidRPr="009F5A10">
              <w:t>.40</w:t>
            </w:r>
          </w:p>
        </w:tc>
        <w:tc>
          <w:tcPr>
            <w:tcW w:w="544" w:type="pct"/>
            <w:shd w:val="clear" w:color="auto" w:fill="auto"/>
            <w:noWrap/>
            <w:vAlign w:val="bottom"/>
          </w:tcPr>
          <w:p w14:paraId="5BAD1780" w14:textId="77777777" w:rsidR="00AE1194" w:rsidRPr="009F5A10" w:rsidRDefault="00AA56F7">
            <w:pPr>
              <w:pStyle w:val="afffe"/>
            </w:pPr>
            <w:r w:rsidRPr="009F5A10">
              <w:rPr>
                <w:rFonts w:hint="eastAsia"/>
              </w:rPr>
              <w:t>3</w:t>
            </w:r>
            <w:r w:rsidRPr="009F5A10">
              <w:t>.40</w:t>
            </w:r>
          </w:p>
        </w:tc>
        <w:tc>
          <w:tcPr>
            <w:tcW w:w="544" w:type="pct"/>
            <w:shd w:val="clear" w:color="auto" w:fill="auto"/>
            <w:noWrap/>
            <w:vAlign w:val="bottom"/>
          </w:tcPr>
          <w:p w14:paraId="1A6B69DC" w14:textId="77777777" w:rsidR="00AE1194" w:rsidRPr="009F5A10" w:rsidRDefault="00AA56F7">
            <w:pPr>
              <w:pStyle w:val="afffe"/>
            </w:pPr>
            <w:r w:rsidRPr="009F5A10">
              <w:rPr>
                <w:rFonts w:hint="eastAsia"/>
              </w:rPr>
              <w:t>3</w:t>
            </w:r>
            <w:r w:rsidRPr="009F5A10">
              <w:t>.20</w:t>
            </w:r>
          </w:p>
        </w:tc>
        <w:tc>
          <w:tcPr>
            <w:tcW w:w="544" w:type="pct"/>
            <w:shd w:val="clear" w:color="auto" w:fill="auto"/>
            <w:noWrap/>
            <w:vAlign w:val="bottom"/>
          </w:tcPr>
          <w:p w14:paraId="25C8E707" w14:textId="77777777" w:rsidR="00AE1194" w:rsidRPr="009F5A10" w:rsidRDefault="00AA56F7">
            <w:pPr>
              <w:pStyle w:val="afffe"/>
            </w:pPr>
            <w:r w:rsidRPr="009F5A10">
              <w:t>2.90</w:t>
            </w:r>
          </w:p>
        </w:tc>
        <w:tc>
          <w:tcPr>
            <w:tcW w:w="544" w:type="pct"/>
            <w:shd w:val="clear" w:color="auto" w:fill="auto"/>
            <w:noWrap/>
            <w:vAlign w:val="bottom"/>
          </w:tcPr>
          <w:p w14:paraId="2753C3AC" w14:textId="77777777" w:rsidR="00AE1194" w:rsidRPr="009F5A10" w:rsidRDefault="00AA56F7">
            <w:pPr>
              <w:pStyle w:val="afffe"/>
            </w:pPr>
            <w:r w:rsidRPr="009F5A10">
              <w:t>2.80</w:t>
            </w:r>
          </w:p>
        </w:tc>
        <w:tc>
          <w:tcPr>
            <w:tcW w:w="544" w:type="pct"/>
            <w:shd w:val="clear" w:color="auto" w:fill="auto"/>
            <w:noWrap/>
            <w:vAlign w:val="bottom"/>
          </w:tcPr>
          <w:p w14:paraId="538665F0" w14:textId="77777777" w:rsidR="00AE1194" w:rsidRPr="009F5A10" w:rsidRDefault="00AA56F7">
            <w:pPr>
              <w:pStyle w:val="afffe"/>
            </w:pPr>
            <w:r w:rsidRPr="009F5A10">
              <w:rPr>
                <w:rFonts w:hint="eastAsia"/>
              </w:rPr>
              <w:t>2</w:t>
            </w:r>
            <w:r w:rsidRPr="009F5A10">
              <w:t>.70</w:t>
            </w:r>
          </w:p>
        </w:tc>
        <w:tc>
          <w:tcPr>
            <w:tcW w:w="543" w:type="pct"/>
            <w:shd w:val="clear" w:color="auto" w:fill="auto"/>
            <w:noWrap/>
            <w:vAlign w:val="bottom"/>
          </w:tcPr>
          <w:p w14:paraId="66019AD3" w14:textId="77777777" w:rsidR="00AE1194" w:rsidRPr="009F5A10" w:rsidRDefault="00AA56F7">
            <w:pPr>
              <w:pStyle w:val="afffe"/>
            </w:pPr>
            <w:r w:rsidRPr="009F5A10">
              <w:rPr>
                <w:rFonts w:hint="eastAsia"/>
              </w:rPr>
              <w:t>2</w:t>
            </w:r>
            <w:r w:rsidRPr="009F5A10">
              <w:t>.50</w:t>
            </w:r>
          </w:p>
        </w:tc>
      </w:tr>
    </w:tbl>
    <w:p w14:paraId="4546B92E" w14:textId="77777777" w:rsidR="00AE1194" w:rsidRPr="009F5A10" w:rsidRDefault="00AA56F7">
      <w:pPr>
        <w:ind w:firstLine="480"/>
        <w:jc w:val="center"/>
      </w:pPr>
      <w:r w:rsidRPr="009F5A10">
        <w:t>表</w:t>
      </w:r>
      <w:r w:rsidRPr="009F5A10">
        <w:rPr>
          <w:rFonts w:hint="eastAsia"/>
        </w:rPr>
        <w:t>6</w:t>
      </w:r>
      <w:r w:rsidRPr="009F5A10">
        <w:t xml:space="preserve">.2.4-3 </w:t>
      </w:r>
      <w:r w:rsidRPr="009F5A10">
        <w:rPr>
          <w:rFonts w:hint="eastAsia"/>
        </w:rPr>
        <w:t>空气源热泵系统能效比</w:t>
      </w:r>
      <w:r w:rsidRPr="009F5A10">
        <w:rPr>
          <w:rFonts w:hint="eastAsia"/>
        </w:rPr>
        <w:t>C</w:t>
      </w:r>
      <w:r w:rsidRPr="009F5A10">
        <w:t>OP</w:t>
      </w:r>
      <w:r w:rsidRPr="009F5A10">
        <w:rPr>
          <w:rFonts w:hint="eastAsia"/>
        </w:rPr>
        <w:t>（冬季累计工况）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9"/>
        <w:gridCol w:w="949"/>
        <w:gridCol w:w="949"/>
        <w:gridCol w:w="949"/>
        <w:gridCol w:w="949"/>
        <w:gridCol w:w="949"/>
        <w:gridCol w:w="949"/>
        <w:gridCol w:w="947"/>
      </w:tblGrid>
      <w:tr w:rsidR="00AE1194" w:rsidRPr="009F5A10" w14:paraId="49DF8593" w14:textId="77777777">
        <w:trPr>
          <w:trHeight w:val="285"/>
          <w:jc w:val="center"/>
        </w:trPr>
        <w:tc>
          <w:tcPr>
            <w:tcW w:w="1192" w:type="pct"/>
            <w:shd w:val="clear" w:color="auto" w:fill="auto"/>
            <w:noWrap/>
            <w:vAlign w:val="bottom"/>
          </w:tcPr>
          <w:p w14:paraId="453AF0DA" w14:textId="77777777" w:rsidR="00AE1194" w:rsidRPr="009F5A10" w:rsidRDefault="00AA56F7">
            <w:pPr>
              <w:pStyle w:val="afffe"/>
            </w:pPr>
            <w:r w:rsidRPr="009F5A10">
              <w:rPr>
                <w:rFonts w:hint="eastAsia"/>
              </w:rPr>
              <w:lastRenderedPageBreak/>
              <w:t>气候区</w:t>
            </w:r>
          </w:p>
        </w:tc>
        <w:tc>
          <w:tcPr>
            <w:tcW w:w="544" w:type="pct"/>
            <w:shd w:val="clear" w:color="auto" w:fill="auto"/>
            <w:noWrap/>
            <w:vAlign w:val="bottom"/>
          </w:tcPr>
          <w:p w14:paraId="0136BE8E" w14:textId="77777777" w:rsidR="00AE1194" w:rsidRPr="009F5A10" w:rsidRDefault="00AA56F7">
            <w:pPr>
              <w:pStyle w:val="afffe"/>
            </w:pPr>
            <w:r w:rsidRPr="009F5A10">
              <w:t>A+</w:t>
            </w:r>
          </w:p>
        </w:tc>
        <w:tc>
          <w:tcPr>
            <w:tcW w:w="544" w:type="pct"/>
            <w:shd w:val="clear" w:color="auto" w:fill="auto"/>
            <w:noWrap/>
            <w:vAlign w:val="bottom"/>
          </w:tcPr>
          <w:p w14:paraId="2C38FB85" w14:textId="77777777" w:rsidR="00AE1194" w:rsidRPr="009F5A10" w:rsidRDefault="00AA56F7">
            <w:pPr>
              <w:pStyle w:val="afffe"/>
            </w:pPr>
            <w:r w:rsidRPr="009F5A10">
              <w:t>A</w:t>
            </w:r>
          </w:p>
        </w:tc>
        <w:tc>
          <w:tcPr>
            <w:tcW w:w="544" w:type="pct"/>
            <w:shd w:val="clear" w:color="auto" w:fill="auto"/>
            <w:noWrap/>
            <w:vAlign w:val="bottom"/>
          </w:tcPr>
          <w:p w14:paraId="2115DE0F" w14:textId="77777777" w:rsidR="00AE1194" w:rsidRPr="009F5A10" w:rsidRDefault="00AA56F7">
            <w:pPr>
              <w:pStyle w:val="afffe"/>
            </w:pPr>
            <w:r w:rsidRPr="009F5A10">
              <w:t>A-</w:t>
            </w:r>
          </w:p>
        </w:tc>
        <w:tc>
          <w:tcPr>
            <w:tcW w:w="544" w:type="pct"/>
            <w:shd w:val="clear" w:color="auto" w:fill="auto"/>
            <w:noWrap/>
            <w:vAlign w:val="bottom"/>
          </w:tcPr>
          <w:p w14:paraId="5EF4A207" w14:textId="77777777" w:rsidR="00AE1194" w:rsidRPr="009F5A10" w:rsidRDefault="00AA56F7">
            <w:pPr>
              <w:pStyle w:val="afffe"/>
            </w:pPr>
            <w:r w:rsidRPr="009F5A10">
              <w:t>B</w:t>
            </w:r>
          </w:p>
        </w:tc>
        <w:tc>
          <w:tcPr>
            <w:tcW w:w="544" w:type="pct"/>
            <w:shd w:val="clear" w:color="auto" w:fill="auto"/>
            <w:noWrap/>
            <w:vAlign w:val="bottom"/>
          </w:tcPr>
          <w:p w14:paraId="69F8CE0E" w14:textId="77777777" w:rsidR="00AE1194" w:rsidRPr="009F5A10" w:rsidRDefault="00AA56F7">
            <w:pPr>
              <w:pStyle w:val="afffe"/>
            </w:pPr>
            <w:r w:rsidRPr="009F5A10">
              <w:t>C</w:t>
            </w:r>
          </w:p>
        </w:tc>
        <w:tc>
          <w:tcPr>
            <w:tcW w:w="544" w:type="pct"/>
            <w:shd w:val="clear" w:color="auto" w:fill="auto"/>
            <w:noWrap/>
            <w:vAlign w:val="bottom"/>
          </w:tcPr>
          <w:p w14:paraId="0905D9A3" w14:textId="77777777" w:rsidR="00AE1194" w:rsidRPr="009F5A10" w:rsidRDefault="00AA56F7">
            <w:pPr>
              <w:pStyle w:val="afffe"/>
            </w:pPr>
            <w:r w:rsidRPr="009F5A10">
              <w:t>D</w:t>
            </w:r>
          </w:p>
        </w:tc>
        <w:tc>
          <w:tcPr>
            <w:tcW w:w="543" w:type="pct"/>
            <w:shd w:val="clear" w:color="auto" w:fill="auto"/>
            <w:noWrap/>
            <w:vAlign w:val="bottom"/>
          </w:tcPr>
          <w:p w14:paraId="407B00EE" w14:textId="77777777" w:rsidR="00AE1194" w:rsidRPr="009F5A10" w:rsidRDefault="00AA56F7">
            <w:pPr>
              <w:pStyle w:val="afffe"/>
            </w:pPr>
            <w:r w:rsidRPr="009F5A10">
              <w:t>E</w:t>
            </w:r>
          </w:p>
        </w:tc>
      </w:tr>
      <w:tr w:rsidR="00AE1194" w:rsidRPr="009F5A10" w14:paraId="66773A5A" w14:textId="77777777">
        <w:trPr>
          <w:trHeight w:val="285"/>
          <w:jc w:val="center"/>
        </w:trPr>
        <w:tc>
          <w:tcPr>
            <w:tcW w:w="1192" w:type="pct"/>
            <w:shd w:val="clear" w:color="auto" w:fill="auto"/>
            <w:noWrap/>
            <w:vAlign w:val="center"/>
          </w:tcPr>
          <w:p w14:paraId="1F142D73" w14:textId="77777777" w:rsidR="00AE1194" w:rsidRPr="009F5A10" w:rsidRDefault="00AA56F7">
            <w:pPr>
              <w:pStyle w:val="afffe"/>
            </w:pPr>
            <w:r w:rsidRPr="009F5A10">
              <w:rPr>
                <w:rFonts w:hint="eastAsia"/>
              </w:rPr>
              <w:t>严寒地区</w:t>
            </w:r>
          </w:p>
        </w:tc>
        <w:tc>
          <w:tcPr>
            <w:tcW w:w="544" w:type="pct"/>
            <w:shd w:val="clear" w:color="auto" w:fill="auto"/>
            <w:noWrap/>
            <w:vAlign w:val="bottom"/>
          </w:tcPr>
          <w:p w14:paraId="64204E78" w14:textId="77777777" w:rsidR="00AE1194" w:rsidRPr="009F5A10" w:rsidRDefault="00AA56F7">
            <w:pPr>
              <w:pStyle w:val="afffe"/>
            </w:pPr>
            <w:r w:rsidRPr="009F5A10">
              <w:rPr>
                <w:rFonts w:hint="eastAsia"/>
              </w:rPr>
              <w:t>1</w:t>
            </w:r>
            <w:r w:rsidRPr="009F5A10">
              <w:t>.80</w:t>
            </w:r>
          </w:p>
        </w:tc>
        <w:tc>
          <w:tcPr>
            <w:tcW w:w="544" w:type="pct"/>
            <w:shd w:val="clear" w:color="auto" w:fill="auto"/>
            <w:noWrap/>
            <w:vAlign w:val="bottom"/>
          </w:tcPr>
          <w:p w14:paraId="466F4C8D" w14:textId="77777777" w:rsidR="00AE1194" w:rsidRPr="009F5A10" w:rsidRDefault="00AA56F7">
            <w:pPr>
              <w:pStyle w:val="afffe"/>
            </w:pPr>
            <w:r w:rsidRPr="009F5A10">
              <w:rPr>
                <w:rFonts w:hint="eastAsia"/>
              </w:rPr>
              <w:t>1</w:t>
            </w:r>
            <w:r w:rsidRPr="009F5A10">
              <w:t>.80</w:t>
            </w:r>
          </w:p>
        </w:tc>
        <w:tc>
          <w:tcPr>
            <w:tcW w:w="544" w:type="pct"/>
            <w:shd w:val="clear" w:color="auto" w:fill="auto"/>
            <w:noWrap/>
            <w:vAlign w:val="bottom"/>
          </w:tcPr>
          <w:p w14:paraId="36D899D6" w14:textId="77777777" w:rsidR="00AE1194" w:rsidRPr="009F5A10" w:rsidRDefault="00AA56F7">
            <w:pPr>
              <w:pStyle w:val="afffe"/>
            </w:pPr>
            <w:r w:rsidRPr="009F5A10">
              <w:rPr>
                <w:rFonts w:hint="eastAsia"/>
              </w:rPr>
              <w:t>1</w:t>
            </w:r>
            <w:r w:rsidRPr="009F5A10">
              <w:t>.60</w:t>
            </w:r>
          </w:p>
        </w:tc>
        <w:tc>
          <w:tcPr>
            <w:tcW w:w="544" w:type="pct"/>
            <w:shd w:val="clear" w:color="auto" w:fill="auto"/>
            <w:noWrap/>
            <w:vAlign w:val="bottom"/>
          </w:tcPr>
          <w:p w14:paraId="2E926DB3" w14:textId="77777777" w:rsidR="00AE1194" w:rsidRPr="009F5A10" w:rsidRDefault="00AA56F7">
            <w:pPr>
              <w:pStyle w:val="afffe"/>
            </w:pPr>
            <w:r w:rsidRPr="009F5A10">
              <w:rPr>
                <w:rFonts w:hint="eastAsia"/>
              </w:rPr>
              <w:t>1</w:t>
            </w:r>
            <w:r w:rsidRPr="009F5A10">
              <w:t>.40</w:t>
            </w:r>
          </w:p>
        </w:tc>
        <w:tc>
          <w:tcPr>
            <w:tcW w:w="544" w:type="pct"/>
            <w:shd w:val="clear" w:color="auto" w:fill="auto"/>
            <w:noWrap/>
            <w:vAlign w:val="bottom"/>
          </w:tcPr>
          <w:p w14:paraId="42874664" w14:textId="77777777" w:rsidR="00AE1194" w:rsidRPr="009F5A10" w:rsidRDefault="00AA56F7">
            <w:pPr>
              <w:pStyle w:val="afffe"/>
            </w:pPr>
            <w:r w:rsidRPr="009F5A10">
              <w:rPr>
                <w:rFonts w:hint="eastAsia"/>
              </w:rPr>
              <w:t>1</w:t>
            </w:r>
            <w:r w:rsidRPr="009F5A10">
              <w:t>.20</w:t>
            </w:r>
          </w:p>
        </w:tc>
        <w:tc>
          <w:tcPr>
            <w:tcW w:w="544" w:type="pct"/>
            <w:shd w:val="clear" w:color="auto" w:fill="auto"/>
            <w:noWrap/>
            <w:vAlign w:val="bottom"/>
          </w:tcPr>
          <w:p w14:paraId="5AA4466A" w14:textId="77777777" w:rsidR="00AE1194" w:rsidRPr="009F5A10" w:rsidRDefault="00AA56F7">
            <w:pPr>
              <w:pStyle w:val="afffe"/>
            </w:pPr>
            <w:r w:rsidRPr="009F5A10">
              <w:rPr>
                <w:rFonts w:hint="eastAsia"/>
              </w:rPr>
              <w:t>1</w:t>
            </w:r>
            <w:r w:rsidRPr="009F5A10">
              <w:t>.10</w:t>
            </w:r>
          </w:p>
        </w:tc>
        <w:tc>
          <w:tcPr>
            <w:tcW w:w="543" w:type="pct"/>
            <w:shd w:val="clear" w:color="auto" w:fill="auto"/>
            <w:noWrap/>
            <w:vAlign w:val="bottom"/>
          </w:tcPr>
          <w:p w14:paraId="6B2E3369" w14:textId="77777777" w:rsidR="00AE1194" w:rsidRPr="009F5A10" w:rsidRDefault="00AA56F7">
            <w:pPr>
              <w:pStyle w:val="afffe"/>
            </w:pPr>
            <w:r w:rsidRPr="009F5A10">
              <w:rPr>
                <w:rFonts w:hint="eastAsia"/>
              </w:rPr>
              <w:t>1</w:t>
            </w:r>
            <w:r w:rsidRPr="009F5A10">
              <w:t>.00</w:t>
            </w:r>
          </w:p>
        </w:tc>
      </w:tr>
      <w:tr w:rsidR="00AE1194" w:rsidRPr="009F5A10" w14:paraId="083F1BE3" w14:textId="77777777">
        <w:trPr>
          <w:trHeight w:val="285"/>
          <w:jc w:val="center"/>
        </w:trPr>
        <w:tc>
          <w:tcPr>
            <w:tcW w:w="1192" w:type="pct"/>
            <w:shd w:val="clear" w:color="auto" w:fill="auto"/>
            <w:noWrap/>
            <w:vAlign w:val="center"/>
          </w:tcPr>
          <w:p w14:paraId="07068E9A" w14:textId="77777777" w:rsidR="00AE1194" w:rsidRPr="009F5A10" w:rsidRDefault="00AA56F7">
            <w:pPr>
              <w:pStyle w:val="afffe"/>
            </w:pPr>
            <w:r w:rsidRPr="009F5A10">
              <w:rPr>
                <w:rFonts w:hint="eastAsia"/>
              </w:rPr>
              <w:t>寒冷地区</w:t>
            </w:r>
          </w:p>
        </w:tc>
        <w:tc>
          <w:tcPr>
            <w:tcW w:w="544" w:type="pct"/>
            <w:shd w:val="clear" w:color="auto" w:fill="auto"/>
            <w:noWrap/>
            <w:vAlign w:val="bottom"/>
          </w:tcPr>
          <w:p w14:paraId="21995FBF" w14:textId="77777777" w:rsidR="00AE1194" w:rsidRPr="009F5A10" w:rsidRDefault="00AA56F7">
            <w:pPr>
              <w:pStyle w:val="afffe"/>
            </w:pPr>
            <w:r w:rsidRPr="009F5A10">
              <w:rPr>
                <w:rFonts w:hint="eastAsia"/>
              </w:rPr>
              <w:t>2</w:t>
            </w:r>
            <w:r w:rsidRPr="009F5A10">
              <w:t>.20</w:t>
            </w:r>
          </w:p>
        </w:tc>
        <w:tc>
          <w:tcPr>
            <w:tcW w:w="544" w:type="pct"/>
            <w:shd w:val="clear" w:color="auto" w:fill="auto"/>
            <w:noWrap/>
            <w:vAlign w:val="bottom"/>
          </w:tcPr>
          <w:p w14:paraId="13FAE5E6" w14:textId="77777777" w:rsidR="00AE1194" w:rsidRPr="009F5A10" w:rsidRDefault="00AA56F7">
            <w:pPr>
              <w:pStyle w:val="afffe"/>
            </w:pPr>
            <w:r w:rsidRPr="009F5A10">
              <w:rPr>
                <w:rFonts w:hint="eastAsia"/>
              </w:rPr>
              <w:t>2</w:t>
            </w:r>
            <w:r w:rsidRPr="009F5A10">
              <w:t>.20</w:t>
            </w:r>
          </w:p>
        </w:tc>
        <w:tc>
          <w:tcPr>
            <w:tcW w:w="544" w:type="pct"/>
            <w:shd w:val="clear" w:color="auto" w:fill="auto"/>
            <w:noWrap/>
            <w:vAlign w:val="bottom"/>
          </w:tcPr>
          <w:p w14:paraId="1B527549" w14:textId="77777777" w:rsidR="00AE1194" w:rsidRPr="009F5A10" w:rsidRDefault="00AA56F7">
            <w:pPr>
              <w:pStyle w:val="afffe"/>
            </w:pPr>
            <w:r w:rsidRPr="009F5A10">
              <w:rPr>
                <w:rFonts w:hint="eastAsia"/>
              </w:rPr>
              <w:t>2</w:t>
            </w:r>
            <w:r w:rsidRPr="009F5A10">
              <w:t>.00</w:t>
            </w:r>
          </w:p>
        </w:tc>
        <w:tc>
          <w:tcPr>
            <w:tcW w:w="544" w:type="pct"/>
            <w:shd w:val="clear" w:color="auto" w:fill="auto"/>
            <w:noWrap/>
            <w:vAlign w:val="bottom"/>
          </w:tcPr>
          <w:p w14:paraId="456A24FF" w14:textId="77777777" w:rsidR="00AE1194" w:rsidRPr="009F5A10" w:rsidRDefault="00AA56F7">
            <w:pPr>
              <w:pStyle w:val="afffe"/>
            </w:pPr>
            <w:r w:rsidRPr="009F5A10">
              <w:rPr>
                <w:rFonts w:hint="eastAsia"/>
              </w:rPr>
              <w:t>1</w:t>
            </w:r>
            <w:r w:rsidRPr="009F5A10">
              <w:t>.80</w:t>
            </w:r>
          </w:p>
        </w:tc>
        <w:tc>
          <w:tcPr>
            <w:tcW w:w="544" w:type="pct"/>
            <w:shd w:val="clear" w:color="auto" w:fill="auto"/>
            <w:noWrap/>
            <w:vAlign w:val="bottom"/>
          </w:tcPr>
          <w:p w14:paraId="141A1C50" w14:textId="77777777" w:rsidR="00AE1194" w:rsidRPr="009F5A10" w:rsidRDefault="00AA56F7">
            <w:pPr>
              <w:pStyle w:val="afffe"/>
            </w:pPr>
            <w:r w:rsidRPr="009F5A10">
              <w:rPr>
                <w:rFonts w:hint="eastAsia"/>
              </w:rPr>
              <w:t>1</w:t>
            </w:r>
            <w:r w:rsidRPr="009F5A10">
              <w:t>.60</w:t>
            </w:r>
          </w:p>
        </w:tc>
        <w:tc>
          <w:tcPr>
            <w:tcW w:w="544" w:type="pct"/>
            <w:shd w:val="clear" w:color="auto" w:fill="auto"/>
            <w:noWrap/>
            <w:vAlign w:val="bottom"/>
          </w:tcPr>
          <w:p w14:paraId="48BCDC17" w14:textId="77777777" w:rsidR="00AE1194" w:rsidRPr="009F5A10" w:rsidRDefault="00AA56F7">
            <w:pPr>
              <w:pStyle w:val="afffe"/>
            </w:pPr>
            <w:r w:rsidRPr="009F5A10">
              <w:rPr>
                <w:rFonts w:hint="eastAsia"/>
              </w:rPr>
              <w:t>1</w:t>
            </w:r>
            <w:r w:rsidRPr="009F5A10">
              <w:t>.50</w:t>
            </w:r>
          </w:p>
        </w:tc>
        <w:tc>
          <w:tcPr>
            <w:tcW w:w="543" w:type="pct"/>
            <w:shd w:val="clear" w:color="auto" w:fill="auto"/>
            <w:noWrap/>
            <w:vAlign w:val="bottom"/>
          </w:tcPr>
          <w:p w14:paraId="10542C95" w14:textId="77777777" w:rsidR="00AE1194" w:rsidRPr="009F5A10" w:rsidRDefault="00AA56F7">
            <w:pPr>
              <w:pStyle w:val="afffe"/>
            </w:pPr>
            <w:r w:rsidRPr="009F5A10">
              <w:rPr>
                <w:rFonts w:hint="eastAsia"/>
              </w:rPr>
              <w:t>1</w:t>
            </w:r>
            <w:r w:rsidRPr="009F5A10">
              <w:t>.40</w:t>
            </w:r>
          </w:p>
        </w:tc>
      </w:tr>
      <w:tr w:rsidR="00AE1194" w:rsidRPr="009F5A10" w14:paraId="5B33A98C" w14:textId="77777777">
        <w:trPr>
          <w:trHeight w:val="285"/>
          <w:jc w:val="center"/>
        </w:trPr>
        <w:tc>
          <w:tcPr>
            <w:tcW w:w="1192" w:type="pct"/>
            <w:shd w:val="clear" w:color="auto" w:fill="auto"/>
            <w:noWrap/>
            <w:vAlign w:val="center"/>
          </w:tcPr>
          <w:p w14:paraId="781D7913" w14:textId="77777777" w:rsidR="00AE1194" w:rsidRPr="009F5A10" w:rsidRDefault="00AA56F7">
            <w:pPr>
              <w:pStyle w:val="afffe"/>
            </w:pPr>
            <w:r w:rsidRPr="009F5A10">
              <w:rPr>
                <w:rFonts w:hint="eastAsia"/>
              </w:rPr>
              <w:t>夏热冬冷地区</w:t>
            </w:r>
          </w:p>
        </w:tc>
        <w:tc>
          <w:tcPr>
            <w:tcW w:w="544" w:type="pct"/>
            <w:shd w:val="clear" w:color="auto" w:fill="auto"/>
            <w:noWrap/>
            <w:vAlign w:val="bottom"/>
          </w:tcPr>
          <w:p w14:paraId="1DBAD526" w14:textId="77777777" w:rsidR="00AE1194" w:rsidRPr="009F5A10" w:rsidRDefault="00AA56F7">
            <w:pPr>
              <w:pStyle w:val="afffe"/>
            </w:pPr>
            <w:r w:rsidRPr="009F5A10">
              <w:rPr>
                <w:rFonts w:hint="eastAsia"/>
              </w:rPr>
              <w:t>3</w:t>
            </w:r>
            <w:r w:rsidRPr="009F5A10">
              <w:t>.20</w:t>
            </w:r>
          </w:p>
        </w:tc>
        <w:tc>
          <w:tcPr>
            <w:tcW w:w="544" w:type="pct"/>
            <w:shd w:val="clear" w:color="auto" w:fill="auto"/>
            <w:noWrap/>
            <w:vAlign w:val="bottom"/>
          </w:tcPr>
          <w:p w14:paraId="238FE767" w14:textId="77777777" w:rsidR="00AE1194" w:rsidRPr="009F5A10" w:rsidRDefault="00AA56F7">
            <w:pPr>
              <w:pStyle w:val="afffe"/>
            </w:pPr>
            <w:r w:rsidRPr="009F5A10">
              <w:rPr>
                <w:rFonts w:hint="eastAsia"/>
              </w:rPr>
              <w:t>3</w:t>
            </w:r>
            <w:r w:rsidRPr="009F5A10">
              <w:t>.20</w:t>
            </w:r>
          </w:p>
        </w:tc>
        <w:tc>
          <w:tcPr>
            <w:tcW w:w="544" w:type="pct"/>
            <w:shd w:val="clear" w:color="auto" w:fill="auto"/>
            <w:noWrap/>
            <w:vAlign w:val="bottom"/>
          </w:tcPr>
          <w:p w14:paraId="62AD10AA" w14:textId="77777777" w:rsidR="00AE1194" w:rsidRPr="009F5A10" w:rsidRDefault="00AA56F7">
            <w:pPr>
              <w:pStyle w:val="afffe"/>
            </w:pPr>
            <w:r w:rsidRPr="009F5A10">
              <w:t>2.90</w:t>
            </w:r>
          </w:p>
        </w:tc>
        <w:tc>
          <w:tcPr>
            <w:tcW w:w="544" w:type="pct"/>
            <w:shd w:val="clear" w:color="auto" w:fill="auto"/>
            <w:noWrap/>
            <w:vAlign w:val="bottom"/>
          </w:tcPr>
          <w:p w14:paraId="24653715" w14:textId="77777777" w:rsidR="00AE1194" w:rsidRPr="009F5A10" w:rsidRDefault="00AA56F7">
            <w:pPr>
              <w:pStyle w:val="afffe"/>
            </w:pPr>
            <w:r w:rsidRPr="009F5A10">
              <w:t>2.70</w:t>
            </w:r>
          </w:p>
        </w:tc>
        <w:tc>
          <w:tcPr>
            <w:tcW w:w="544" w:type="pct"/>
            <w:shd w:val="clear" w:color="auto" w:fill="auto"/>
            <w:noWrap/>
            <w:vAlign w:val="bottom"/>
          </w:tcPr>
          <w:p w14:paraId="59FED4A1" w14:textId="77777777" w:rsidR="00AE1194" w:rsidRPr="009F5A10" w:rsidRDefault="00AA56F7">
            <w:pPr>
              <w:pStyle w:val="afffe"/>
            </w:pPr>
            <w:r w:rsidRPr="009F5A10">
              <w:rPr>
                <w:rFonts w:hint="eastAsia"/>
              </w:rPr>
              <w:t>2</w:t>
            </w:r>
            <w:r w:rsidRPr="009F5A10">
              <w:t>.50</w:t>
            </w:r>
          </w:p>
        </w:tc>
        <w:tc>
          <w:tcPr>
            <w:tcW w:w="544" w:type="pct"/>
            <w:shd w:val="clear" w:color="auto" w:fill="auto"/>
            <w:noWrap/>
            <w:vAlign w:val="bottom"/>
          </w:tcPr>
          <w:p w14:paraId="20300094" w14:textId="77777777" w:rsidR="00AE1194" w:rsidRPr="009F5A10" w:rsidRDefault="00AA56F7">
            <w:pPr>
              <w:pStyle w:val="afffe"/>
            </w:pPr>
            <w:r w:rsidRPr="009F5A10">
              <w:rPr>
                <w:rFonts w:hint="eastAsia"/>
              </w:rPr>
              <w:t>2</w:t>
            </w:r>
            <w:r w:rsidRPr="009F5A10">
              <w:t>.40</w:t>
            </w:r>
          </w:p>
        </w:tc>
        <w:tc>
          <w:tcPr>
            <w:tcW w:w="543" w:type="pct"/>
            <w:shd w:val="clear" w:color="auto" w:fill="auto"/>
            <w:noWrap/>
            <w:vAlign w:val="bottom"/>
          </w:tcPr>
          <w:p w14:paraId="6C92EA4E" w14:textId="77777777" w:rsidR="00AE1194" w:rsidRPr="009F5A10" w:rsidRDefault="00AA56F7">
            <w:pPr>
              <w:pStyle w:val="afffe"/>
            </w:pPr>
            <w:r w:rsidRPr="009F5A10">
              <w:rPr>
                <w:rFonts w:hint="eastAsia"/>
              </w:rPr>
              <w:t>2</w:t>
            </w:r>
            <w:r w:rsidRPr="009F5A10">
              <w:t>.30</w:t>
            </w:r>
          </w:p>
        </w:tc>
      </w:tr>
    </w:tbl>
    <w:p w14:paraId="67FC3966" w14:textId="77777777" w:rsidR="00AE1194" w:rsidRPr="009F5A10" w:rsidRDefault="00AA56F7">
      <w:pPr>
        <w:pStyle w:val="3"/>
        <w:keepNext w:val="0"/>
        <w:keepLines w:val="0"/>
      </w:pPr>
      <w:r w:rsidRPr="009F5A10">
        <w:t>当采用燃气锅炉作为热源时，</w:t>
      </w:r>
      <w:r w:rsidRPr="009F5A10">
        <w:rPr>
          <w:rFonts w:hint="eastAsia"/>
        </w:rPr>
        <w:t>冬季累计工况</w:t>
      </w:r>
      <w:r w:rsidRPr="009F5A10">
        <w:t>下，不同建筑能效等级的锅炉热效率</w:t>
      </w:r>
      <w:r w:rsidRPr="009F5A10">
        <w:rPr>
          <w:rFonts w:hint="eastAsia"/>
        </w:rPr>
        <w:t>宜</w:t>
      </w:r>
      <w:r w:rsidRPr="009F5A10">
        <w:t>符合表</w:t>
      </w:r>
      <w:r w:rsidRPr="009F5A10">
        <w:rPr>
          <w:rFonts w:hint="eastAsia"/>
        </w:rPr>
        <w:t>6</w:t>
      </w:r>
      <w:r w:rsidRPr="009F5A10">
        <w:t>.2.5</w:t>
      </w:r>
      <w:r w:rsidRPr="009F5A10">
        <w:t>的规定。</w:t>
      </w:r>
    </w:p>
    <w:p w14:paraId="5232DA37" w14:textId="77777777" w:rsidR="00AE1194" w:rsidRPr="009F5A10" w:rsidRDefault="00AA56F7">
      <w:pPr>
        <w:ind w:firstLine="480"/>
        <w:jc w:val="center"/>
      </w:pPr>
      <w:r w:rsidRPr="009F5A10">
        <w:t>表</w:t>
      </w:r>
      <w:r w:rsidRPr="009F5A10">
        <w:t>6.2.5</w:t>
      </w:r>
      <w:r w:rsidRPr="009F5A10">
        <w:rPr>
          <w:rFonts w:hint="eastAsia"/>
        </w:rPr>
        <w:t>冬季累计工况</w:t>
      </w:r>
      <w:r w:rsidRPr="009F5A10">
        <w:t>下锅炉的热效率（</w:t>
      </w:r>
      <w:r w:rsidRPr="009F5A10">
        <w:rPr>
          <w:b/>
          <w:bCs/>
        </w:rPr>
        <w:t>%</w:t>
      </w:r>
      <w:r w:rsidRPr="009F5A10">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9"/>
        <w:gridCol w:w="949"/>
        <w:gridCol w:w="949"/>
        <w:gridCol w:w="949"/>
        <w:gridCol w:w="949"/>
        <w:gridCol w:w="949"/>
        <w:gridCol w:w="949"/>
        <w:gridCol w:w="947"/>
      </w:tblGrid>
      <w:tr w:rsidR="00AE1194" w:rsidRPr="009F5A10" w14:paraId="08567A62" w14:textId="77777777">
        <w:trPr>
          <w:trHeight w:val="285"/>
          <w:jc w:val="center"/>
        </w:trPr>
        <w:tc>
          <w:tcPr>
            <w:tcW w:w="1192" w:type="pct"/>
            <w:shd w:val="clear" w:color="auto" w:fill="auto"/>
            <w:noWrap/>
            <w:vAlign w:val="bottom"/>
          </w:tcPr>
          <w:p w14:paraId="03EA59DC" w14:textId="77777777" w:rsidR="00AE1194" w:rsidRPr="009F5A10" w:rsidRDefault="00AA56F7">
            <w:pPr>
              <w:pStyle w:val="afffe"/>
            </w:pPr>
            <w:r w:rsidRPr="009F5A10">
              <w:rPr>
                <w:rFonts w:hint="eastAsia"/>
              </w:rPr>
              <w:t>名称</w:t>
            </w:r>
          </w:p>
        </w:tc>
        <w:tc>
          <w:tcPr>
            <w:tcW w:w="544" w:type="pct"/>
            <w:shd w:val="clear" w:color="auto" w:fill="auto"/>
            <w:noWrap/>
            <w:vAlign w:val="bottom"/>
          </w:tcPr>
          <w:p w14:paraId="5085F349" w14:textId="77777777" w:rsidR="00AE1194" w:rsidRPr="009F5A10" w:rsidRDefault="00AA56F7">
            <w:pPr>
              <w:pStyle w:val="afffe"/>
            </w:pPr>
            <w:r w:rsidRPr="009F5A10">
              <w:t>A+</w:t>
            </w:r>
          </w:p>
        </w:tc>
        <w:tc>
          <w:tcPr>
            <w:tcW w:w="544" w:type="pct"/>
            <w:shd w:val="clear" w:color="auto" w:fill="auto"/>
            <w:noWrap/>
            <w:vAlign w:val="bottom"/>
          </w:tcPr>
          <w:p w14:paraId="3DD3115C" w14:textId="77777777" w:rsidR="00AE1194" w:rsidRPr="009F5A10" w:rsidRDefault="00AA56F7">
            <w:pPr>
              <w:pStyle w:val="afffe"/>
            </w:pPr>
            <w:r w:rsidRPr="009F5A10">
              <w:t>A</w:t>
            </w:r>
          </w:p>
        </w:tc>
        <w:tc>
          <w:tcPr>
            <w:tcW w:w="544" w:type="pct"/>
            <w:shd w:val="clear" w:color="auto" w:fill="auto"/>
            <w:noWrap/>
            <w:vAlign w:val="bottom"/>
          </w:tcPr>
          <w:p w14:paraId="654DC817" w14:textId="77777777" w:rsidR="00AE1194" w:rsidRPr="009F5A10" w:rsidRDefault="00AA56F7">
            <w:pPr>
              <w:pStyle w:val="afffe"/>
            </w:pPr>
            <w:r w:rsidRPr="009F5A10">
              <w:t>A-</w:t>
            </w:r>
          </w:p>
        </w:tc>
        <w:tc>
          <w:tcPr>
            <w:tcW w:w="544" w:type="pct"/>
            <w:shd w:val="clear" w:color="auto" w:fill="auto"/>
            <w:noWrap/>
            <w:vAlign w:val="bottom"/>
          </w:tcPr>
          <w:p w14:paraId="74021A1B" w14:textId="77777777" w:rsidR="00AE1194" w:rsidRPr="009F5A10" w:rsidRDefault="00AA56F7">
            <w:pPr>
              <w:pStyle w:val="afffe"/>
            </w:pPr>
            <w:r w:rsidRPr="009F5A10">
              <w:t>B</w:t>
            </w:r>
          </w:p>
        </w:tc>
        <w:tc>
          <w:tcPr>
            <w:tcW w:w="544" w:type="pct"/>
            <w:shd w:val="clear" w:color="auto" w:fill="auto"/>
            <w:noWrap/>
            <w:vAlign w:val="bottom"/>
          </w:tcPr>
          <w:p w14:paraId="0FB07266" w14:textId="77777777" w:rsidR="00AE1194" w:rsidRPr="009F5A10" w:rsidRDefault="00AA56F7">
            <w:pPr>
              <w:pStyle w:val="afffe"/>
            </w:pPr>
            <w:r w:rsidRPr="009F5A10">
              <w:t>C</w:t>
            </w:r>
          </w:p>
        </w:tc>
        <w:tc>
          <w:tcPr>
            <w:tcW w:w="544" w:type="pct"/>
            <w:shd w:val="clear" w:color="auto" w:fill="auto"/>
            <w:noWrap/>
            <w:vAlign w:val="bottom"/>
          </w:tcPr>
          <w:p w14:paraId="7F217ECE" w14:textId="77777777" w:rsidR="00AE1194" w:rsidRPr="009F5A10" w:rsidRDefault="00AA56F7">
            <w:pPr>
              <w:pStyle w:val="afffe"/>
            </w:pPr>
            <w:r w:rsidRPr="009F5A10">
              <w:t>D</w:t>
            </w:r>
          </w:p>
        </w:tc>
        <w:tc>
          <w:tcPr>
            <w:tcW w:w="543" w:type="pct"/>
            <w:shd w:val="clear" w:color="auto" w:fill="auto"/>
            <w:noWrap/>
            <w:vAlign w:val="bottom"/>
          </w:tcPr>
          <w:p w14:paraId="430A972D" w14:textId="77777777" w:rsidR="00AE1194" w:rsidRPr="009F5A10" w:rsidRDefault="00AA56F7">
            <w:pPr>
              <w:pStyle w:val="afffe"/>
            </w:pPr>
            <w:r w:rsidRPr="009F5A10">
              <w:t>E</w:t>
            </w:r>
          </w:p>
        </w:tc>
      </w:tr>
      <w:tr w:rsidR="00AE1194" w:rsidRPr="009F5A10" w14:paraId="58547B0D" w14:textId="77777777">
        <w:trPr>
          <w:trHeight w:val="285"/>
          <w:jc w:val="center"/>
        </w:trPr>
        <w:tc>
          <w:tcPr>
            <w:tcW w:w="1192" w:type="pct"/>
            <w:shd w:val="clear" w:color="auto" w:fill="auto"/>
            <w:noWrap/>
            <w:vAlign w:val="center"/>
          </w:tcPr>
          <w:p w14:paraId="78A1BDB1" w14:textId="77777777" w:rsidR="00AE1194" w:rsidRPr="009F5A10" w:rsidRDefault="00AA56F7">
            <w:pPr>
              <w:pStyle w:val="afffe"/>
            </w:pPr>
            <w:r w:rsidRPr="009F5A10">
              <w:rPr>
                <w:rFonts w:hint="eastAsia"/>
              </w:rPr>
              <w:t>锅炉热效率</w:t>
            </w:r>
          </w:p>
        </w:tc>
        <w:tc>
          <w:tcPr>
            <w:tcW w:w="544" w:type="pct"/>
            <w:shd w:val="clear" w:color="auto" w:fill="auto"/>
            <w:noWrap/>
            <w:vAlign w:val="bottom"/>
          </w:tcPr>
          <w:p w14:paraId="6FF72310" w14:textId="77777777" w:rsidR="00AE1194" w:rsidRPr="009F5A10" w:rsidRDefault="00AA56F7">
            <w:pPr>
              <w:pStyle w:val="afffe"/>
            </w:pPr>
            <w:r w:rsidRPr="009F5A10">
              <w:rPr>
                <w:rFonts w:cs="Times New Roman"/>
              </w:rPr>
              <w:t>≥90%</w:t>
            </w:r>
          </w:p>
        </w:tc>
        <w:tc>
          <w:tcPr>
            <w:tcW w:w="544" w:type="pct"/>
            <w:shd w:val="clear" w:color="auto" w:fill="auto"/>
            <w:noWrap/>
            <w:vAlign w:val="bottom"/>
          </w:tcPr>
          <w:p w14:paraId="77090F13" w14:textId="77777777" w:rsidR="00AE1194" w:rsidRPr="009F5A10" w:rsidRDefault="00AA56F7">
            <w:pPr>
              <w:pStyle w:val="afffe"/>
            </w:pPr>
            <w:r w:rsidRPr="009F5A10">
              <w:rPr>
                <w:rFonts w:cs="Times New Roman"/>
              </w:rPr>
              <w:t>≥90%</w:t>
            </w:r>
          </w:p>
        </w:tc>
        <w:tc>
          <w:tcPr>
            <w:tcW w:w="544" w:type="pct"/>
            <w:shd w:val="clear" w:color="auto" w:fill="auto"/>
            <w:noWrap/>
            <w:vAlign w:val="bottom"/>
          </w:tcPr>
          <w:p w14:paraId="31944C41" w14:textId="77777777" w:rsidR="00AE1194" w:rsidRPr="009F5A10" w:rsidRDefault="00AA56F7">
            <w:pPr>
              <w:pStyle w:val="afffe"/>
            </w:pPr>
            <w:r w:rsidRPr="009F5A10">
              <w:rPr>
                <w:rFonts w:cs="Times New Roman"/>
              </w:rPr>
              <w:t>≥88%</w:t>
            </w:r>
          </w:p>
        </w:tc>
        <w:tc>
          <w:tcPr>
            <w:tcW w:w="544" w:type="pct"/>
            <w:shd w:val="clear" w:color="auto" w:fill="auto"/>
            <w:noWrap/>
            <w:vAlign w:val="bottom"/>
          </w:tcPr>
          <w:p w14:paraId="213E394D" w14:textId="77777777" w:rsidR="00AE1194" w:rsidRPr="009F5A10" w:rsidRDefault="00AA56F7">
            <w:pPr>
              <w:pStyle w:val="afffe"/>
            </w:pPr>
            <w:r w:rsidRPr="009F5A10">
              <w:rPr>
                <w:rFonts w:cs="Times New Roman"/>
              </w:rPr>
              <w:t>≥86%</w:t>
            </w:r>
          </w:p>
        </w:tc>
        <w:tc>
          <w:tcPr>
            <w:tcW w:w="544" w:type="pct"/>
            <w:shd w:val="clear" w:color="auto" w:fill="auto"/>
            <w:noWrap/>
            <w:vAlign w:val="bottom"/>
          </w:tcPr>
          <w:p w14:paraId="6B28F0B9" w14:textId="77777777" w:rsidR="00AE1194" w:rsidRPr="009F5A10" w:rsidRDefault="00AA56F7">
            <w:pPr>
              <w:pStyle w:val="afffe"/>
            </w:pPr>
            <w:r w:rsidRPr="009F5A10">
              <w:rPr>
                <w:rFonts w:cs="Times New Roman"/>
              </w:rPr>
              <w:t>≥84%</w:t>
            </w:r>
          </w:p>
        </w:tc>
        <w:tc>
          <w:tcPr>
            <w:tcW w:w="544" w:type="pct"/>
            <w:shd w:val="clear" w:color="auto" w:fill="auto"/>
            <w:noWrap/>
            <w:vAlign w:val="bottom"/>
          </w:tcPr>
          <w:p w14:paraId="1CA7DA6D" w14:textId="77777777" w:rsidR="00AE1194" w:rsidRPr="009F5A10" w:rsidRDefault="00AA56F7">
            <w:pPr>
              <w:pStyle w:val="afffe"/>
            </w:pPr>
            <w:r w:rsidRPr="009F5A10">
              <w:rPr>
                <w:rFonts w:cs="Times New Roman"/>
              </w:rPr>
              <w:t>≥82%</w:t>
            </w:r>
          </w:p>
        </w:tc>
        <w:tc>
          <w:tcPr>
            <w:tcW w:w="543" w:type="pct"/>
            <w:shd w:val="clear" w:color="auto" w:fill="auto"/>
            <w:noWrap/>
            <w:vAlign w:val="bottom"/>
          </w:tcPr>
          <w:p w14:paraId="6E734CC1" w14:textId="77777777" w:rsidR="00AE1194" w:rsidRPr="009F5A10" w:rsidRDefault="00AA56F7">
            <w:pPr>
              <w:pStyle w:val="afffe"/>
            </w:pPr>
            <w:r w:rsidRPr="009F5A10">
              <w:rPr>
                <w:rFonts w:cs="Times New Roman"/>
              </w:rPr>
              <w:t>≥80%</w:t>
            </w:r>
          </w:p>
        </w:tc>
      </w:tr>
    </w:tbl>
    <w:p w14:paraId="3C019424" w14:textId="77777777" w:rsidR="00AE1194" w:rsidRPr="009F5A10" w:rsidRDefault="00AA56F7">
      <w:pPr>
        <w:pStyle w:val="3"/>
        <w:rPr>
          <w:b/>
        </w:rPr>
      </w:pPr>
      <w:r w:rsidRPr="009F5A10">
        <w:t>采用账单法进行</w:t>
      </w:r>
      <w:r w:rsidRPr="009F5A10">
        <w:rPr>
          <w:rFonts w:hint="eastAsia"/>
        </w:rPr>
        <w:t>实测</w:t>
      </w:r>
      <w:r w:rsidRPr="009F5A10">
        <w:t>评估时，应符合下列规定：</w:t>
      </w:r>
    </w:p>
    <w:p w14:paraId="239CEA91" w14:textId="77777777" w:rsidR="00AE1194" w:rsidRPr="009F5A10" w:rsidRDefault="00AA56F7">
      <w:pPr>
        <w:pStyle w:val="affff8"/>
        <w:ind w:firstLineChars="200" w:firstLine="482"/>
      </w:pPr>
      <w:r w:rsidRPr="009F5A10">
        <w:rPr>
          <w:b/>
        </w:rPr>
        <w:t>1</w:t>
      </w:r>
      <w:r w:rsidRPr="009F5A10">
        <w:t xml:space="preserve">　能耗数据应</w:t>
      </w:r>
      <w:r w:rsidRPr="009F5A10">
        <w:rPr>
          <w:rFonts w:hint="eastAsia"/>
        </w:rPr>
        <w:t>为</w:t>
      </w:r>
      <w:r w:rsidRPr="009F5A10">
        <w:t>系统运行稳定条件下</w:t>
      </w:r>
      <w:r w:rsidRPr="009F5A10">
        <w:rPr>
          <w:rFonts w:hint="eastAsia"/>
        </w:rPr>
        <w:t>获得</w:t>
      </w:r>
      <w:r w:rsidRPr="009F5A10">
        <w:t>的连续数据；</w:t>
      </w:r>
    </w:p>
    <w:p w14:paraId="55DF8D13" w14:textId="77777777" w:rsidR="00AE1194" w:rsidRPr="009F5A10" w:rsidRDefault="00AA56F7">
      <w:pPr>
        <w:pStyle w:val="affff8"/>
        <w:ind w:firstLineChars="200" w:firstLine="480"/>
      </w:pPr>
      <w:r w:rsidRPr="009F5A10">
        <w:t>2</w:t>
      </w:r>
      <w:r w:rsidRPr="009F5A10">
        <w:t xml:space="preserve">　满足</w:t>
      </w:r>
      <w:r w:rsidRPr="009F5A10">
        <w:rPr>
          <w:rFonts w:hint="eastAsia"/>
        </w:rPr>
        <w:t>至少</w:t>
      </w:r>
      <w:r w:rsidRPr="009F5A10">
        <w:rPr>
          <w:rFonts w:hint="eastAsia"/>
        </w:rPr>
        <w:t>1</w:t>
      </w:r>
      <w:r w:rsidRPr="009F5A10">
        <w:rPr>
          <w:rFonts w:hint="eastAsia"/>
        </w:rPr>
        <w:t>个供冷季或供暖季</w:t>
      </w:r>
      <w:r w:rsidRPr="009F5A10">
        <w:t>连续监测的能耗账单，且用能设备正常运行至少</w:t>
      </w:r>
      <w:r w:rsidRPr="009F5A10">
        <w:rPr>
          <w:rFonts w:hint="eastAsia"/>
        </w:rPr>
        <w:t>1</w:t>
      </w:r>
      <w:r w:rsidRPr="009F5A10">
        <w:rPr>
          <w:rFonts w:hint="eastAsia"/>
        </w:rPr>
        <w:t>个供冷季或供暖季</w:t>
      </w:r>
      <w:r w:rsidRPr="009F5A10">
        <w:t>；</w:t>
      </w:r>
    </w:p>
    <w:p w14:paraId="7C33E7EB" w14:textId="77777777" w:rsidR="00AE1194" w:rsidRPr="009F5A10" w:rsidRDefault="00AA56F7">
      <w:pPr>
        <w:pStyle w:val="affff8"/>
        <w:ind w:firstLineChars="200" w:firstLine="480"/>
      </w:pPr>
      <w:r w:rsidRPr="009F5A10">
        <w:t>3</w:t>
      </w:r>
      <w:r w:rsidRPr="009F5A10">
        <w:t xml:space="preserve">　用能设备分项计量账单数据清晰、准确。</w:t>
      </w:r>
    </w:p>
    <w:p w14:paraId="6E55104A" w14:textId="77777777" w:rsidR="00AE1194" w:rsidRPr="009F5A10" w:rsidRDefault="00AA56F7">
      <w:pPr>
        <w:pStyle w:val="3"/>
        <w:rPr>
          <w:b/>
        </w:rPr>
      </w:pPr>
      <w:r w:rsidRPr="009F5A10">
        <w:t>采用测量法进行</w:t>
      </w:r>
      <w:r w:rsidRPr="009F5A10">
        <w:rPr>
          <w:rFonts w:hint="eastAsia"/>
        </w:rPr>
        <w:t>实测</w:t>
      </w:r>
      <w:r w:rsidRPr="009F5A10">
        <w:t>评估时，应符合下列规定：</w:t>
      </w:r>
    </w:p>
    <w:p w14:paraId="505ED2B4" w14:textId="77777777" w:rsidR="00AE1194" w:rsidRPr="009F5A10" w:rsidRDefault="00AA56F7">
      <w:pPr>
        <w:ind w:firstLine="480"/>
        <w:rPr>
          <w:color w:val="000000" w:themeColor="text1"/>
          <w:szCs w:val="21"/>
        </w:rPr>
      </w:pPr>
      <w:r w:rsidRPr="009F5A10">
        <w:rPr>
          <w:color w:val="000000" w:themeColor="text1"/>
          <w:szCs w:val="21"/>
        </w:rPr>
        <w:t xml:space="preserve">1 </w:t>
      </w:r>
      <w:r w:rsidRPr="009F5A10">
        <w:rPr>
          <w:color w:val="000000" w:themeColor="text1"/>
          <w:szCs w:val="21"/>
        </w:rPr>
        <w:t>当系统或设备运行负荷较稳定时，可只测量关键参数，其他参数宜估算确定；</w:t>
      </w:r>
    </w:p>
    <w:p w14:paraId="60C62BEA" w14:textId="77777777" w:rsidR="00AE1194" w:rsidRPr="009F5A10" w:rsidRDefault="00AA56F7">
      <w:pPr>
        <w:ind w:firstLine="480"/>
        <w:rPr>
          <w:color w:val="000000" w:themeColor="text1"/>
          <w:szCs w:val="21"/>
        </w:rPr>
      </w:pPr>
      <w:r w:rsidRPr="009F5A10">
        <w:rPr>
          <w:color w:val="000000" w:themeColor="text1"/>
          <w:szCs w:val="21"/>
        </w:rPr>
        <w:t xml:space="preserve">2 </w:t>
      </w:r>
      <w:r w:rsidRPr="009F5A10">
        <w:rPr>
          <w:color w:val="000000" w:themeColor="text1"/>
          <w:szCs w:val="21"/>
        </w:rPr>
        <w:t>当系统或设备运行负荷变化较大时，应对与能耗相关的所有参数进行测量；</w:t>
      </w:r>
    </w:p>
    <w:p w14:paraId="2D8F98C2" w14:textId="77777777" w:rsidR="00AE1194" w:rsidRPr="009F5A10" w:rsidRDefault="00AA56F7">
      <w:pPr>
        <w:ind w:firstLine="480"/>
        <w:rPr>
          <w:color w:val="000000" w:themeColor="text1"/>
          <w:szCs w:val="21"/>
        </w:rPr>
      </w:pPr>
      <w:r w:rsidRPr="009F5A10">
        <w:rPr>
          <w:color w:val="000000" w:themeColor="text1"/>
          <w:szCs w:val="21"/>
        </w:rPr>
        <w:t xml:space="preserve">3 </w:t>
      </w:r>
      <w:r w:rsidRPr="009F5A10">
        <w:rPr>
          <w:color w:val="000000" w:themeColor="text1"/>
          <w:szCs w:val="21"/>
        </w:rPr>
        <w:t>当</w:t>
      </w:r>
      <w:r w:rsidRPr="009F5A10">
        <w:rPr>
          <w:rFonts w:hint="eastAsia"/>
          <w:color w:val="000000" w:themeColor="text1"/>
          <w:szCs w:val="21"/>
        </w:rPr>
        <w:t>相同</w:t>
      </w:r>
      <w:r w:rsidRPr="009F5A10">
        <w:rPr>
          <w:color w:val="000000" w:themeColor="text1"/>
          <w:szCs w:val="21"/>
        </w:rPr>
        <w:t>设备数量较多时，宜对设备进行抽样测量</w:t>
      </w:r>
      <w:r w:rsidRPr="009F5A10">
        <w:rPr>
          <w:rFonts w:hint="eastAsia"/>
          <w:color w:val="000000" w:themeColor="text1"/>
          <w:szCs w:val="21"/>
        </w:rPr>
        <w:t>。</w:t>
      </w:r>
    </w:p>
    <w:p w14:paraId="78E421C4" w14:textId="77777777" w:rsidR="00AE1194" w:rsidRPr="009F5A10" w:rsidRDefault="00AA56F7">
      <w:pPr>
        <w:pStyle w:val="affffa"/>
        <w:ind w:firstLine="482"/>
      </w:pPr>
      <w:r w:rsidRPr="009F5A10">
        <w:rPr>
          <w:b/>
        </w:rPr>
        <w:t>【条文说明】</w:t>
      </w:r>
      <w:r w:rsidRPr="009F5A10">
        <w:t>当设备的运行负荷较稳定或变化较小时（如照明灯具或定速水泵改造</w:t>
      </w:r>
      <w:r w:rsidRPr="009F5A10">
        <w:rPr>
          <w:rFonts w:hint="eastAsia"/>
        </w:rPr>
        <w:t>），可只测量影响能耗的关键参数，对其他参数进行估算，估算值可以基于历史数据、厂家样本或工程实际情况来判定。应确保估算值符合实际情况，估算的参数值及其对节能效果的影响程度应包含在公共建筑实测评估报告中。如果参数估算导致误差较大，则应根据项目需要对其进行测量或采用账单分析法和校准化模拟法。对的设备进行抽样测量时，抽样应能够代表总体情况，且测量结果具备统计意义的精确度。</w:t>
      </w:r>
    </w:p>
    <w:p w14:paraId="62F04D7E" w14:textId="77777777" w:rsidR="00AE1194" w:rsidRPr="009F5A10" w:rsidRDefault="00AA56F7">
      <w:pPr>
        <w:pStyle w:val="3"/>
        <w:rPr>
          <w:b/>
        </w:rPr>
      </w:pPr>
      <w:r w:rsidRPr="009F5A10">
        <w:lastRenderedPageBreak/>
        <w:t>采用校准化模拟法进行</w:t>
      </w:r>
      <w:r w:rsidRPr="009F5A10">
        <w:rPr>
          <w:rFonts w:hint="eastAsia"/>
        </w:rPr>
        <w:t>实测</w:t>
      </w:r>
      <w:r w:rsidRPr="009F5A10">
        <w:t>评估时，应符合下列规定：</w:t>
      </w:r>
    </w:p>
    <w:p w14:paraId="37D9CD31" w14:textId="77777777" w:rsidR="00AE1194" w:rsidRPr="009F5A10" w:rsidRDefault="00AA56F7">
      <w:pPr>
        <w:ind w:firstLine="480"/>
        <w:rPr>
          <w:color w:val="000000" w:themeColor="text1"/>
          <w:szCs w:val="21"/>
        </w:rPr>
      </w:pPr>
      <w:r w:rsidRPr="009F5A10">
        <w:rPr>
          <w:color w:val="000000" w:themeColor="text1"/>
          <w:szCs w:val="21"/>
        </w:rPr>
        <w:t xml:space="preserve">1 </w:t>
      </w:r>
      <w:r w:rsidRPr="009F5A10">
        <w:rPr>
          <w:rFonts w:hint="eastAsia"/>
        </w:rPr>
        <w:t>实测</w:t>
      </w:r>
      <w:r w:rsidRPr="009F5A10">
        <w:rPr>
          <w:color w:val="000000" w:themeColor="text1"/>
          <w:szCs w:val="21"/>
        </w:rPr>
        <w:t>评估前应制定校准化模拟方案；</w:t>
      </w:r>
    </w:p>
    <w:p w14:paraId="39A1924A" w14:textId="77777777" w:rsidR="00AE1194" w:rsidRPr="009F5A10" w:rsidRDefault="00AA56F7">
      <w:pPr>
        <w:ind w:firstLine="480"/>
        <w:rPr>
          <w:color w:val="000000" w:themeColor="text1"/>
          <w:szCs w:val="21"/>
        </w:rPr>
      </w:pPr>
      <w:r w:rsidRPr="009F5A10">
        <w:rPr>
          <w:color w:val="000000" w:themeColor="text1"/>
          <w:szCs w:val="21"/>
        </w:rPr>
        <w:t xml:space="preserve">2 </w:t>
      </w:r>
      <w:r w:rsidRPr="009F5A10">
        <w:rPr>
          <w:color w:val="000000" w:themeColor="text1"/>
          <w:szCs w:val="21"/>
        </w:rPr>
        <w:t>应采用逐时能耗模拟软件，且气象资料应为</w:t>
      </w:r>
      <w:r w:rsidRPr="009F5A10">
        <w:rPr>
          <w:color w:val="000000" w:themeColor="text1"/>
          <w:szCs w:val="21"/>
        </w:rPr>
        <w:t>1</w:t>
      </w:r>
      <w:r w:rsidRPr="009F5A10">
        <w:rPr>
          <w:color w:val="000000" w:themeColor="text1"/>
          <w:szCs w:val="21"/>
        </w:rPr>
        <w:t>年（</w:t>
      </w:r>
      <w:r w:rsidRPr="009F5A10">
        <w:rPr>
          <w:color w:val="000000" w:themeColor="text1"/>
          <w:szCs w:val="21"/>
        </w:rPr>
        <w:t>8760h</w:t>
      </w:r>
      <w:r w:rsidRPr="009F5A10">
        <w:rPr>
          <w:color w:val="000000" w:themeColor="text1"/>
          <w:szCs w:val="21"/>
        </w:rPr>
        <w:t>）的逐时气象参数；</w:t>
      </w:r>
    </w:p>
    <w:p w14:paraId="0675F149" w14:textId="77777777" w:rsidR="00AE1194" w:rsidRPr="009F5A10" w:rsidRDefault="00AA56F7">
      <w:pPr>
        <w:ind w:firstLine="480"/>
        <w:rPr>
          <w:color w:val="000000" w:themeColor="text1"/>
          <w:szCs w:val="21"/>
        </w:rPr>
      </w:pPr>
      <w:r w:rsidRPr="009F5A10">
        <w:rPr>
          <w:color w:val="000000" w:themeColor="text1"/>
          <w:szCs w:val="21"/>
        </w:rPr>
        <w:t xml:space="preserve">3 </w:t>
      </w:r>
      <w:r w:rsidRPr="009F5A10">
        <w:rPr>
          <w:rFonts w:hint="eastAsia"/>
          <w:color w:val="000000" w:themeColor="text1"/>
          <w:szCs w:val="21"/>
        </w:rPr>
        <w:t>实测评估</w:t>
      </w:r>
      <w:r w:rsidRPr="009F5A10">
        <w:rPr>
          <w:color w:val="000000" w:themeColor="text1"/>
          <w:szCs w:val="21"/>
        </w:rPr>
        <w:t>建筑能耗模型和基准建筑能耗模型应采用相同的输入条件；</w:t>
      </w:r>
    </w:p>
    <w:p w14:paraId="75B62D2C" w14:textId="77777777" w:rsidR="00AE1194" w:rsidRPr="009F5A10" w:rsidRDefault="00AA56F7">
      <w:pPr>
        <w:ind w:firstLine="480"/>
        <w:rPr>
          <w:color w:val="000000" w:themeColor="text1"/>
          <w:szCs w:val="21"/>
        </w:rPr>
      </w:pPr>
      <w:r w:rsidRPr="009F5A10">
        <w:rPr>
          <w:color w:val="000000" w:themeColor="text1"/>
          <w:szCs w:val="21"/>
        </w:rPr>
        <w:t xml:space="preserve">4 </w:t>
      </w:r>
      <w:r w:rsidRPr="009F5A10">
        <w:rPr>
          <w:color w:val="000000" w:themeColor="text1"/>
          <w:szCs w:val="21"/>
        </w:rPr>
        <w:t>能耗模拟输出的逐月能耗和峰值结果应与实际账单数据进行比对，月误差应控制在（</w:t>
      </w:r>
      <w:r w:rsidRPr="009F5A10">
        <w:rPr>
          <w:color w:val="000000" w:themeColor="text1"/>
          <w:szCs w:val="21"/>
        </w:rPr>
        <w:t>±15</w:t>
      </w:r>
      <w:r w:rsidRPr="009F5A10">
        <w:rPr>
          <w:color w:val="000000" w:themeColor="text1"/>
          <w:szCs w:val="21"/>
        </w:rPr>
        <w:t>）％之内，均方差应控制在（</w:t>
      </w:r>
      <w:r w:rsidRPr="009F5A10">
        <w:rPr>
          <w:color w:val="000000" w:themeColor="text1"/>
          <w:szCs w:val="21"/>
        </w:rPr>
        <w:t>±10</w:t>
      </w:r>
      <w:r w:rsidRPr="009F5A10">
        <w:rPr>
          <w:color w:val="000000" w:themeColor="text1"/>
          <w:szCs w:val="21"/>
        </w:rPr>
        <w:t>）％之内。</w:t>
      </w:r>
    </w:p>
    <w:p w14:paraId="68EFDEE7" w14:textId="77777777" w:rsidR="00AE1194" w:rsidRPr="009F5A10" w:rsidRDefault="00AA56F7">
      <w:pPr>
        <w:pStyle w:val="affffa"/>
        <w:ind w:firstLine="482"/>
      </w:pPr>
      <w:r w:rsidRPr="009F5A10">
        <w:rPr>
          <w:b/>
        </w:rPr>
        <w:t>【条文说明】</w:t>
      </w:r>
      <w:r w:rsidRPr="009F5A10">
        <w:t>校准化模拟方案应包括：采用的模拟软件的名称及版本、模拟结果与实际能耗数</w:t>
      </w:r>
      <w:r w:rsidRPr="009F5A10">
        <w:rPr>
          <w:rFonts w:hint="eastAsia"/>
        </w:rPr>
        <w:t>据的比对方法、比对误差。</w:t>
      </w:r>
    </w:p>
    <w:p w14:paraId="55472FBD" w14:textId="77777777" w:rsidR="00AE1194" w:rsidRPr="009F5A10" w:rsidRDefault="00AA56F7">
      <w:pPr>
        <w:pStyle w:val="affffa"/>
        <w:ind w:firstLine="480"/>
      </w:pPr>
      <w:r w:rsidRPr="009F5A10">
        <w:t>“</w:t>
      </w:r>
      <w:r w:rsidRPr="009F5A10">
        <w:rPr>
          <w:rFonts w:hint="eastAsia"/>
        </w:rPr>
        <w:t>相同的输入条件</w:t>
      </w:r>
      <w:r w:rsidRPr="009F5A10">
        <w:t>”</w:t>
      </w:r>
      <w:r w:rsidRPr="009F5A10">
        <w:rPr>
          <w:rFonts w:hint="eastAsia"/>
        </w:rPr>
        <w:t>主要指实测评估建筑、基准建筑的建筑模型、气象参数、运行时间、人员密度等参数应一致，这些数据应通过调研收集。此外，还应对主要用能系统和设备进行调研和测试。</w:t>
      </w:r>
    </w:p>
    <w:p w14:paraId="26FF4E1D" w14:textId="77777777" w:rsidR="00AE1194" w:rsidRPr="009F5A10" w:rsidRDefault="00AA56F7">
      <w:pPr>
        <w:pStyle w:val="affffa"/>
        <w:ind w:firstLine="480"/>
      </w:pPr>
      <w:r w:rsidRPr="009F5A10">
        <w:rPr>
          <w:rFonts w:hint="eastAsia"/>
        </w:rPr>
        <w:t>校准化模拟法的模拟过程应进行记录并以文件的形式保存。文件应详细记录建模和校准化的过程，包括输入数据和气象数据，以便其他人可以核查模拟过程和结果。</w:t>
      </w:r>
    </w:p>
    <w:p w14:paraId="2B6469F4" w14:textId="771FFCFB" w:rsidR="00AE1194" w:rsidRPr="009F5A10" w:rsidRDefault="00AA56F7">
      <w:pPr>
        <w:pStyle w:val="affffa"/>
        <w:ind w:firstLine="480"/>
      </w:pPr>
      <w:r w:rsidRPr="009F5A10">
        <w:rPr>
          <w:rFonts w:hint="eastAsia"/>
        </w:rPr>
        <w:t>能耗模拟法中一个重要的任务是模型的校准，即将能耗模拟结果与对应的一组实际数据进行比较，以确认模型是否能够准确合理地预测建筑的能源使用情况，这一组实际数据即为</w:t>
      </w:r>
      <w:r w:rsidRPr="009F5A10">
        <w:t>“</w:t>
      </w:r>
      <w:r w:rsidRPr="009F5A10">
        <w:rPr>
          <w:rFonts w:hint="eastAsia"/>
        </w:rPr>
        <w:t>校准数据组</w:t>
      </w:r>
      <w:r w:rsidRPr="009F5A10">
        <w:t>”</w:t>
      </w:r>
      <w:r w:rsidRPr="009F5A10">
        <w:rPr>
          <w:rFonts w:hint="eastAsia"/>
        </w:rPr>
        <w:t>。模拟结果与实际能耗数据之间的偏差应符合</w:t>
      </w:r>
      <w:r w:rsidRPr="009F5A10">
        <w:fldChar w:fldCharType="begin"/>
      </w:r>
      <w:r w:rsidRPr="009F5A10">
        <w:instrText xml:space="preserve"> REF _Ref85043028 \h </w:instrText>
      </w:r>
      <w:r w:rsidR="009F5A10">
        <w:instrText xml:space="preserve"> \* MERGEFORMAT </w:instrText>
      </w:r>
      <w:r w:rsidRPr="009F5A10">
        <w:fldChar w:fldCharType="separate"/>
      </w:r>
      <w:r w:rsidRPr="009F5A10">
        <w:t>表</w:t>
      </w:r>
      <w:r w:rsidRPr="009F5A10">
        <w:t xml:space="preserve"> 19</w:t>
      </w:r>
      <w:r w:rsidRPr="009F5A10">
        <w:fldChar w:fldCharType="end"/>
      </w:r>
      <w:r w:rsidRPr="009F5A10">
        <w:rPr>
          <w:rFonts w:hint="eastAsia"/>
        </w:rPr>
        <w:t>给出的精度要求。</w:t>
      </w:r>
    </w:p>
    <w:p w14:paraId="4641910E" w14:textId="77777777" w:rsidR="00AE1194" w:rsidRPr="009F5A10" w:rsidRDefault="00AA56F7">
      <w:pPr>
        <w:pStyle w:val="aa"/>
        <w:keepNext/>
      </w:pPr>
      <w:bookmarkStart w:id="46" w:name="_Ref85043028"/>
      <w:r w:rsidRPr="009F5A10">
        <w:t>表</w:t>
      </w:r>
      <w:r w:rsidRPr="009F5A10">
        <w:t xml:space="preserve"> </w:t>
      </w:r>
      <w:r w:rsidRPr="009F5A10">
        <w:fldChar w:fldCharType="begin"/>
      </w:r>
      <w:r w:rsidRPr="009F5A10">
        <w:instrText xml:space="preserve"> SEQ </w:instrText>
      </w:r>
      <w:r w:rsidRPr="009F5A10">
        <w:instrText>表</w:instrText>
      </w:r>
      <w:r w:rsidRPr="009F5A10">
        <w:instrText xml:space="preserve"> \* ARABIC </w:instrText>
      </w:r>
      <w:r w:rsidRPr="009F5A10">
        <w:fldChar w:fldCharType="separate"/>
      </w:r>
      <w:r w:rsidRPr="009F5A10">
        <w:t>19</w:t>
      </w:r>
      <w:r w:rsidRPr="009F5A10">
        <w:fldChar w:fldCharType="end"/>
      </w:r>
      <w:bookmarkEnd w:id="46"/>
      <w:r w:rsidRPr="009F5A10">
        <w:t xml:space="preserve"> </w:t>
      </w:r>
      <w:r w:rsidRPr="009F5A10">
        <w:t>能耗模拟与实际能耗数据精度要求</w:t>
      </w:r>
    </w:p>
    <w:tbl>
      <w:tblPr>
        <w:tblStyle w:val="1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AE1194" w:rsidRPr="009F5A10" w14:paraId="3930B543" w14:textId="77777777" w:rsidTr="00AE11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8" w:type="dxa"/>
            <w:tcBorders>
              <w:bottom w:val="nil"/>
            </w:tcBorders>
          </w:tcPr>
          <w:p w14:paraId="5C6690A3" w14:textId="77777777" w:rsidR="00AE1194" w:rsidRPr="009F5A10" w:rsidRDefault="00AA56F7">
            <w:pPr>
              <w:pStyle w:val="afffe"/>
              <w:rPr>
                <w:rFonts w:eastAsia="楷体" w:cs="Times New Roman"/>
              </w:rPr>
            </w:pPr>
            <w:r w:rsidRPr="009F5A10">
              <w:rPr>
                <w:rFonts w:eastAsia="楷体" w:cs="Times New Roman"/>
                <w:b w:val="0"/>
                <w:bCs w:val="0"/>
              </w:rPr>
              <w:t>指标</w:t>
            </w:r>
          </w:p>
        </w:tc>
        <w:tc>
          <w:tcPr>
            <w:tcW w:w="4148" w:type="dxa"/>
            <w:tcBorders>
              <w:bottom w:val="nil"/>
            </w:tcBorders>
          </w:tcPr>
          <w:p w14:paraId="65C7B326" w14:textId="77777777" w:rsidR="00AE1194" w:rsidRPr="009F5A10" w:rsidRDefault="00AA56F7">
            <w:pPr>
              <w:pStyle w:val="afffe"/>
              <w:cnfStyle w:val="100000000000" w:firstRow="1" w:lastRow="0" w:firstColumn="0" w:lastColumn="0" w:oddVBand="0" w:evenVBand="0" w:oddHBand="0" w:evenHBand="0" w:firstRowFirstColumn="0" w:firstRowLastColumn="0" w:lastRowFirstColumn="0" w:lastRowLastColumn="0"/>
              <w:rPr>
                <w:rFonts w:eastAsia="楷体" w:cs="Times New Roman"/>
              </w:rPr>
            </w:pPr>
            <w:r w:rsidRPr="009F5A10">
              <w:rPr>
                <w:rFonts w:eastAsia="楷体" w:cs="Times New Roman"/>
                <w:b w:val="0"/>
                <w:bCs w:val="0"/>
              </w:rPr>
              <w:t>误差范围</w:t>
            </w:r>
          </w:p>
        </w:tc>
      </w:tr>
      <w:tr w:rsidR="00AE1194" w:rsidRPr="009F5A10" w14:paraId="7468BE7F" w14:textId="77777777" w:rsidTr="00AE1194">
        <w:tc>
          <w:tcPr>
            <w:cnfStyle w:val="001000000000" w:firstRow="0" w:lastRow="0" w:firstColumn="1" w:lastColumn="0" w:oddVBand="0" w:evenVBand="0" w:oddHBand="0" w:evenHBand="0" w:firstRowFirstColumn="0" w:firstRowLastColumn="0" w:lastRowFirstColumn="0" w:lastRowLastColumn="0"/>
            <w:tcW w:w="4148" w:type="dxa"/>
          </w:tcPr>
          <w:p w14:paraId="1CA699DE" w14:textId="77777777" w:rsidR="00AE1194" w:rsidRPr="009F5A10" w:rsidRDefault="00AA56F7">
            <w:pPr>
              <w:pStyle w:val="afffe"/>
              <w:rPr>
                <w:rFonts w:eastAsia="楷体" w:cs="Times New Roman"/>
              </w:rPr>
            </w:pPr>
            <w:r w:rsidRPr="009F5A10">
              <w:rPr>
                <w:rFonts w:eastAsia="楷体" w:cs="Times New Roman"/>
                <w:b w:val="0"/>
                <w:bCs w:val="0"/>
              </w:rPr>
              <w:t>月误差（</w:t>
            </w:r>
            <w:r w:rsidRPr="009F5A10">
              <w:rPr>
                <w:rFonts w:eastAsia="楷体" w:cs="Times New Roman"/>
                <w:b w:val="0"/>
                <w:bCs w:val="0"/>
              </w:rPr>
              <w:t>ERR</w:t>
            </w:r>
            <w:r w:rsidRPr="009F5A10">
              <w:rPr>
                <w:rFonts w:eastAsia="楷体" w:cs="Times New Roman"/>
                <w:b w:val="0"/>
                <w:bCs w:val="0"/>
              </w:rPr>
              <w:t>月）</w:t>
            </w:r>
          </w:p>
        </w:tc>
        <w:tc>
          <w:tcPr>
            <w:tcW w:w="4148" w:type="dxa"/>
          </w:tcPr>
          <w:p w14:paraId="3E699AE9" w14:textId="77777777" w:rsidR="00AE1194" w:rsidRPr="009F5A10" w:rsidRDefault="00AA56F7">
            <w:pPr>
              <w:pStyle w:val="afffe"/>
              <w:cnfStyle w:val="000000000000" w:firstRow="0" w:lastRow="0" w:firstColumn="0" w:lastColumn="0" w:oddVBand="0" w:evenVBand="0" w:oddHBand="0" w:evenHBand="0" w:firstRowFirstColumn="0" w:firstRowLastColumn="0" w:lastRowFirstColumn="0" w:lastRowLastColumn="0"/>
              <w:rPr>
                <w:rFonts w:eastAsia="楷体" w:cs="Times New Roman"/>
              </w:rPr>
            </w:pPr>
            <w:r w:rsidRPr="009F5A10">
              <w:rPr>
                <w:rFonts w:eastAsia="楷体" w:cs="Times New Roman"/>
              </w:rPr>
              <w:t>±15%</w:t>
            </w:r>
          </w:p>
        </w:tc>
      </w:tr>
      <w:tr w:rsidR="00AE1194" w:rsidRPr="009F5A10" w14:paraId="03E611AB" w14:textId="77777777" w:rsidTr="00AE1194">
        <w:tc>
          <w:tcPr>
            <w:cnfStyle w:val="001000000000" w:firstRow="0" w:lastRow="0" w:firstColumn="1" w:lastColumn="0" w:oddVBand="0" w:evenVBand="0" w:oddHBand="0" w:evenHBand="0" w:firstRowFirstColumn="0" w:firstRowLastColumn="0" w:lastRowFirstColumn="0" w:lastRowLastColumn="0"/>
            <w:tcW w:w="4148" w:type="dxa"/>
          </w:tcPr>
          <w:p w14:paraId="716116E1" w14:textId="77777777" w:rsidR="00AE1194" w:rsidRPr="009F5A10" w:rsidRDefault="00AA56F7">
            <w:pPr>
              <w:pStyle w:val="afffe"/>
              <w:rPr>
                <w:rFonts w:eastAsia="楷体" w:cs="Times New Roman"/>
              </w:rPr>
            </w:pPr>
            <w:r w:rsidRPr="009F5A10">
              <w:rPr>
                <w:rFonts w:eastAsia="楷体" w:cs="Times New Roman"/>
                <w:b w:val="0"/>
                <w:bCs w:val="0"/>
              </w:rPr>
              <w:t>均方差</w:t>
            </w:r>
            <w:r w:rsidRPr="009F5A10">
              <w:rPr>
                <w:rFonts w:eastAsia="楷体" w:cs="Times New Roman"/>
                <w:b w:val="0"/>
                <w:bCs w:val="0"/>
              </w:rPr>
              <w:t>CV</w:t>
            </w:r>
            <w:r w:rsidRPr="009F5A10">
              <w:rPr>
                <w:rFonts w:eastAsia="楷体" w:cs="Times New Roman"/>
                <w:b w:val="0"/>
                <w:bCs w:val="0"/>
              </w:rPr>
              <w:t>（</w:t>
            </w:r>
            <w:r w:rsidRPr="009F5A10">
              <w:rPr>
                <w:rFonts w:eastAsia="楷体" w:cs="Times New Roman"/>
                <w:b w:val="0"/>
                <w:bCs w:val="0"/>
              </w:rPr>
              <w:t>RSME</w:t>
            </w:r>
            <w:r w:rsidRPr="009F5A10">
              <w:rPr>
                <w:rFonts w:eastAsia="楷体" w:cs="Times New Roman"/>
                <w:b w:val="0"/>
                <w:bCs w:val="0"/>
              </w:rPr>
              <w:t>月）</w:t>
            </w:r>
          </w:p>
        </w:tc>
        <w:tc>
          <w:tcPr>
            <w:tcW w:w="4148" w:type="dxa"/>
          </w:tcPr>
          <w:p w14:paraId="34B7A29C" w14:textId="77777777" w:rsidR="00AE1194" w:rsidRPr="009F5A10" w:rsidRDefault="00AA56F7">
            <w:pPr>
              <w:pStyle w:val="afffe"/>
              <w:cnfStyle w:val="000000000000" w:firstRow="0" w:lastRow="0" w:firstColumn="0" w:lastColumn="0" w:oddVBand="0" w:evenVBand="0" w:oddHBand="0" w:evenHBand="0" w:firstRowFirstColumn="0" w:firstRowLastColumn="0" w:lastRowFirstColumn="0" w:lastRowLastColumn="0"/>
              <w:rPr>
                <w:rFonts w:eastAsia="楷体" w:cs="Times New Roman"/>
              </w:rPr>
            </w:pPr>
            <w:r w:rsidRPr="009F5A10">
              <w:rPr>
                <w:rFonts w:eastAsia="楷体" w:cs="Times New Roman"/>
              </w:rPr>
              <w:t>±10%</w:t>
            </w:r>
          </w:p>
        </w:tc>
      </w:tr>
      <w:tr w:rsidR="00AE1194" w:rsidRPr="009F5A10" w14:paraId="44509E13" w14:textId="77777777" w:rsidTr="00AE1194">
        <w:tc>
          <w:tcPr>
            <w:cnfStyle w:val="001000000000" w:firstRow="0" w:lastRow="0" w:firstColumn="1" w:lastColumn="0" w:oddVBand="0" w:evenVBand="0" w:oddHBand="0" w:evenHBand="0" w:firstRowFirstColumn="0" w:firstRowLastColumn="0" w:lastRowFirstColumn="0" w:lastRowLastColumn="0"/>
            <w:tcW w:w="8296" w:type="dxa"/>
            <w:gridSpan w:val="2"/>
          </w:tcPr>
          <w:p w14:paraId="2C407C2D" w14:textId="77777777" w:rsidR="00AE1194" w:rsidRPr="009F5A10" w:rsidRDefault="00AA56F7">
            <w:pPr>
              <w:spacing w:line="240" w:lineRule="auto"/>
              <w:ind w:firstLine="480"/>
              <w:rPr>
                <w:rFonts w:eastAsia="楷体"/>
                <w:color w:val="000000" w:themeColor="text1"/>
              </w:rPr>
            </w:pPr>
            <w:r w:rsidRPr="009F5A10">
              <w:rPr>
                <w:rFonts w:eastAsia="楷体"/>
                <w:b w:val="0"/>
                <w:bCs w:val="0"/>
                <w:color w:val="000000" w:themeColor="text1"/>
              </w:rPr>
              <w:t>式中</w:t>
            </w:r>
            <w:r w:rsidRPr="009F5A10">
              <w:rPr>
                <w:rFonts w:eastAsia="楷体"/>
                <w:b w:val="0"/>
                <w:bCs w:val="0"/>
                <w:color w:val="000000" w:themeColor="text1"/>
              </w:rPr>
              <w:t xml:space="preserve"> </w:t>
            </w:r>
            <w:r w:rsidRPr="009F5A10">
              <w:rPr>
                <w:rFonts w:eastAsia="楷体"/>
                <w:b w:val="0"/>
                <w:bCs w:val="0"/>
                <w:color w:val="000000" w:themeColor="text1"/>
              </w:rPr>
              <w:t>月误差</w:t>
            </w:r>
            <w:r w:rsidRPr="009F5A10">
              <w:rPr>
                <w:rFonts w:eastAsia="楷体"/>
                <w:b w:val="0"/>
                <w:bCs w:val="0"/>
                <w:color w:val="000000" w:themeColor="text1"/>
              </w:rPr>
              <w:t>ERR</w:t>
            </w:r>
            <w:r w:rsidRPr="009F5A10">
              <w:rPr>
                <w:rFonts w:eastAsia="楷体"/>
                <w:b w:val="0"/>
                <w:bCs w:val="0"/>
                <w:color w:val="000000" w:themeColor="text1"/>
              </w:rPr>
              <w:t>月和均方差</w:t>
            </w:r>
            <w:r w:rsidRPr="009F5A10">
              <w:rPr>
                <w:rFonts w:eastAsia="楷体"/>
                <w:b w:val="0"/>
                <w:bCs w:val="0"/>
                <w:color w:val="000000" w:themeColor="text1"/>
              </w:rPr>
              <w:t>CV</w:t>
            </w:r>
            <w:r w:rsidRPr="009F5A10">
              <w:rPr>
                <w:rFonts w:eastAsia="楷体"/>
                <w:b w:val="0"/>
                <w:bCs w:val="0"/>
                <w:color w:val="000000" w:themeColor="text1"/>
              </w:rPr>
              <w:t>（</w:t>
            </w:r>
            <w:r w:rsidRPr="009F5A10">
              <w:rPr>
                <w:rFonts w:eastAsia="楷体"/>
                <w:b w:val="0"/>
                <w:bCs w:val="0"/>
                <w:color w:val="000000" w:themeColor="text1"/>
              </w:rPr>
              <w:t>RSME</w:t>
            </w:r>
            <w:r w:rsidRPr="009F5A10">
              <w:rPr>
                <w:rFonts w:eastAsia="楷体"/>
                <w:b w:val="0"/>
                <w:bCs w:val="0"/>
                <w:color w:val="000000" w:themeColor="text1"/>
              </w:rPr>
              <w:t>月）分别如下：</w:t>
            </w:r>
          </w:p>
          <w:p w14:paraId="40E8A6E2" w14:textId="77777777" w:rsidR="00AE1194" w:rsidRPr="009F5A10" w:rsidRDefault="009D045C">
            <w:pPr>
              <w:spacing w:line="240" w:lineRule="auto"/>
              <w:ind w:firstLine="480"/>
              <w:jc w:val="center"/>
              <w:rPr>
                <w:rFonts w:eastAsia="楷体"/>
                <w:iCs/>
              </w:rPr>
            </w:pPr>
            <m:oMathPara>
              <m:oMath>
                <m:sSub>
                  <m:sSubPr>
                    <m:ctrlPr>
                      <w:rPr>
                        <w:rFonts w:ascii="Cambria Math" w:eastAsia="楷体" w:hAnsi="Cambria Math"/>
                        <w:b w:val="0"/>
                        <w:bCs w:val="0"/>
                        <w:i/>
                      </w:rPr>
                    </m:ctrlPr>
                  </m:sSubPr>
                  <m:e>
                    <m:r>
                      <m:rPr>
                        <m:sty m:val="bi"/>
                      </m:rPr>
                      <w:rPr>
                        <w:rFonts w:ascii="Cambria Math" w:eastAsia="楷体" w:hAnsi="Cambria Math"/>
                      </w:rPr>
                      <m:t>ERR</m:t>
                    </m:r>
                  </m:e>
                  <m:sub>
                    <m:r>
                      <m:rPr>
                        <m:sty m:val="bi"/>
                      </m:rPr>
                      <w:rPr>
                        <w:rFonts w:ascii="Cambria Math" w:eastAsia="楷体" w:hAnsi="Cambria Math"/>
                      </w:rPr>
                      <m:t>month</m:t>
                    </m:r>
                  </m:sub>
                </m:sSub>
                <m:d>
                  <m:dPr>
                    <m:ctrlPr>
                      <w:rPr>
                        <w:rFonts w:ascii="Cambria Math" w:eastAsia="楷体" w:hAnsi="Cambria Math"/>
                        <w:b w:val="0"/>
                        <w:bCs w:val="0"/>
                        <w:i/>
                      </w:rPr>
                    </m:ctrlPr>
                  </m:dPr>
                  <m:e>
                    <m:r>
                      <m:rPr>
                        <m:sty m:val="bi"/>
                      </m:rPr>
                      <w:rPr>
                        <w:rFonts w:ascii="Cambria Math" w:eastAsia="楷体" w:hAnsi="Cambria Math"/>
                      </w:rPr>
                      <m:t>%</m:t>
                    </m:r>
                  </m:e>
                </m:d>
                <m:r>
                  <m:rPr>
                    <m:sty m:val="bi"/>
                  </m:rPr>
                  <w:rPr>
                    <w:rFonts w:ascii="Cambria Math" w:eastAsia="楷体" w:hAnsi="Cambria Math"/>
                  </w:rPr>
                  <m:t>=</m:t>
                </m:r>
                <m:d>
                  <m:dPr>
                    <m:begChr m:val="["/>
                    <m:endChr m:val="]"/>
                    <m:ctrlPr>
                      <w:rPr>
                        <w:rFonts w:ascii="Cambria Math" w:eastAsia="楷体" w:hAnsi="Cambria Math"/>
                        <w:b w:val="0"/>
                        <w:bCs w:val="0"/>
                        <w:i/>
                      </w:rPr>
                    </m:ctrlPr>
                  </m:dPr>
                  <m:e>
                    <m:f>
                      <m:fPr>
                        <m:ctrlPr>
                          <w:rPr>
                            <w:rFonts w:ascii="Cambria Math" w:eastAsia="楷体" w:hAnsi="Cambria Math"/>
                            <w:b w:val="0"/>
                            <w:bCs w:val="0"/>
                            <w:i/>
                          </w:rPr>
                        </m:ctrlPr>
                      </m:fPr>
                      <m:num>
                        <m:sSub>
                          <m:sSubPr>
                            <m:ctrlPr>
                              <w:rPr>
                                <w:rFonts w:ascii="Cambria Math" w:eastAsia="楷体" w:hAnsi="Cambria Math"/>
                                <w:b w:val="0"/>
                                <w:bCs w:val="0"/>
                                <w:i/>
                              </w:rPr>
                            </m:ctrlPr>
                          </m:sSubPr>
                          <m:e>
                            <m:d>
                              <m:dPr>
                                <m:ctrlPr>
                                  <w:rPr>
                                    <w:rFonts w:ascii="Cambria Math" w:eastAsia="楷体" w:hAnsi="Cambria Math"/>
                                    <w:b w:val="0"/>
                                    <w:bCs w:val="0"/>
                                    <w:i/>
                                  </w:rPr>
                                </m:ctrlPr>
                              </m:dPr>
                              <m:e>
                                <m:sSub>
                                  <m:sSubPr>
                                    <m:ctrlPr>
                                      <w:rPr>
                                        <w:rFonts w:ascii="Cambria Math" w:eastAsia="楷体" w:hAnsi="Cambria Math"/>
                                        <w:b w:val="0"/>
                                        <w:bCs w:val="0"/>
                                        <w:i/>
                                      </w:rPr>
                                    </m:ctrlPr>
                                  </m:sSubPr>
                                  <m:e>
                                    <m:r>
                                      <m:rPr>
                                        <m:sty m:val="bi"/>
                                      </m:rPr>
                                      <w:rPr>
                                        <w:rFonts w:ascii="Cambria Math" w:eastAsia="楷体" w:hAnsi="Cambria Math"/>
                                      </w:rPr>
                                      <m:t>E</m:t>
                                    </m:r>
                                  </m:e>
                                  <m:sub>
                                    <m:r>
                                      <m:rPr>
                                        <m:sty m:val="bi"/>
                                      </m:rPr>
                                      <w:rPr>
                                        <w:rFonts w:ascii="Cambria Math" w:eastAsia="楷体" w:hAnsi="Cambria Math"/>
                                      </w:rPr>
                                      <m:t>m</m:t>
                                    </m:r>
                                  </m:sub>
                                </m:sSub>
                                <m:r>
                                  <m:rPr>
                                    <m:sty m:val="bi"/>
                                  </m:rPr>
                                  <w:rPr>
                                    <w:rFonts w:ascii="Cambria Math" w:eastAsia="楷体" w:hAnsi="Cambria Math"/>
                                  </w:rPr>
                                  <m:t>-</m:t>
                                </m:r>
                                <m:sSub>
                                  <m:sSubPr>
                                    <m:ctrlPr>
                                      <w:rPr>
                                        <w:rFonts w:ascii="Cambria Math" w:eastAsia="楷体" w:hAnsi="Cambria Math"/>
                                        <w:b w:val="0"/>
                                        <w:bCs w:val="0"/>
                                        <w:i/>
                                      </w:rPr>
                                    </m:ctrlPr>
                                  </m:sSubPr>
                                  <m:e>
                                    <m:r>
                                      <m:rPr>
                                        <m:sty m:val="bi"/>
                                      </m:rPr>
                                      <w:rPr>
                                        <w:rFonts w:ascii="Cambria Math" w:eastAsia="楷体" w:hAnsi="Cambria Math"/>
                                      </w:rPr>
                                      <m:t>E</m:t>
                                    </m:r>
                                  </m:e>
                                  <m:sub>
                                    <m:r>
                                      <m:rPr>
                                        <m:sty m:val="bi"/>
                                      </m:rPr>
                                      <w:rPr>
                                        <w:rFonts w:ascii="Cambria Math" w:eastAsia="楷体" w:hAnsi="Cambria Math"/>
                                      </w:rPr>
                                      <m:t>s</m:t>
                                    </m:r>
                                  </m:sub>
                                </m:sSub>
                              </m:e>
                            </m:d>
                          </m:e>
                          <m:sub>
                            <m:r>
                              <m:rPr>
                                <m:sty m:val="bi"/>
                              </m:rPr>
                              <w:rPr>
                                <w:rFonts w:ascii="Cambria Math" w:eastAsia="楷体" w:hAnsi="Cambria Math"/>
                              </w:rPr>
                              <m:t>month</m:t>
                            </m:r>
                          </m:sub>
                        </m:sSub>
                      </m:num>
                      <m:den>
                        <m:sSub>
                          <m:sSubPr>
                            <m:ctrlPr>
                              <w:rPr>
                                <w:rFonts w:ascii="Cambria Math" w:eastAsia="楷体" w:hAnsi="Cambria Math"/>
                                <w:b w:val="0"/>
                                <w:bCs w:val="0"/>
                                <w:i/>
                              </w:rPr>
                            </m:ctrlPr>
                          </m:sSubPr>
                          <m:e>
                            <m:r>
                              <m:rPr>
                                <m:sty m:val="bi"/>
                              </m:rPr>
                              <w:rPr>
                                <w:rFonts w:ascii="Cambria Math" w:eastAsia="楷体" w:hAnsi="Cambria Math"/>
                              </w:rPr>
                              <m:t>E</m:t>
                            </m:r>
                          </m:e>
                          <m:sub>
                            <m:r>
                              <m:rPr>
                                <m:sty m:val="bi"/>
                              </m:rPr>
                              <w:rPr>
                                <w:rFonts w:ascii="Cambria Math" w:eastAsia="楷体" w:hAnsi="Cambria Math"/>
                              </w:rPr>
                              <m:t>m,month</m:t>
                            </m:r>
                          </m:sub>
                        </m:sSub>
                      </m:den>
                    </m:f>
                  </m:e>
                </m:d>
                <m:r>
                  <m:rPr>
                    <m:sty m:val="bi"/>
                  </m:rPr>
                  <w:rPr>
                    <w:rFonts w:ascii="Cambria Math" w:eastAsia="楷体" w:hAnsi="Cambria Math"/>
                  </w:rPr>
                  <m:t>×100%</m:t>
                </m:r>
              </m:oMath>
            </m:oMathPara>
          </w:p>
          <w:p w14:paraId="38571274" w14:textId="77777777" w:rsidR="00AE1194" w:rsidRPr="009F5A10" w:rsidRDefault="00AA56F7">
            <w:pPr>
              <w:spacing w:line="240" w:lineRule="auto"/>
              <w:ind w:firstLine="480"/>
              <w:jc w:val="center"/>
              <w:rPr>
                <w:rFonts w:eastAsia="楷体"/>
                <w:iCs/>
                <w:color w:val="000000" w:themeColor="text1"/>
              </w:rPr>
            </w:pPr>
            <w:r w:rsidRPr="009F5A10">
              <w:rPr>
                <w:rFonts w:eastAsia="楷体"/>
                <w:b w:val="0"/>
                <w:bCs w:val="0"/>
                <w:iCs/>
                <w:color w:val="000000" w:themeColor="text1"/>
              </w:rPr>
              <w:lastRenderedPageBreak/>
              <w:t>式中</w:t>
            </w:r>
            <w:r w:rsidRPr="009F5A10">
              <w:rPr>
                <w:rFonts w:eastAsia="楷体"/>
                <w:b w:val="0"/>
                <w:bCs w:val="0"/>
                <w:iCs/>
                <w:color w:val="000000" w:themeColor="text1"/>
              </w:rPr>
              <w:t xml:space="preserve"> Em——</w:t>
            </w:r>
            <w:r w:rsidRPr="009F5A10">
              <w:rPr>
                <w:rFonts w:eastAsia="楷体"/>
                <w:b w:val="0"/>
                <w:bCs w:val="0"/>
                <w:iCs/>
                <w:color w:val="000000" w:themeColor="text1"/>
              </w:rPr>
              <w:t>实际测量能耗（</w:t>
            </w:r>
            <w:r w:rsidRPr="009F5A10">
              <w:rPr>
                <w:rFonts w:eastAsia="楷体"/>
                <w:b w:val="0"/>
                <w:bCs w:val="0"/>
                <w:iCs/>
                <w:color w:val="000000" w:themeColor="text1"/>
              </w:rPr>
              <w:t>kWh</w:t>
            </w:r>
            <w:r w:rsidRPr="009F5A10">
              <w:rPr>
                <w:rFonts w:eastAsia="楷体"/>
                <w:b w:val="0"/>
                <w:bCs w:val="0"/>
                <w:iCs/>
                <w:color w:val="000000" w:themeColor="text1"/>
              </w:rPr>
              <w:t>或</w:t>
            </w:r>
            <w:r w:rsidRPr="009F5A10">
              <w:rPr>
                <w:rFonts w:eastAsia="楷体"/>
                <w:b w:val="0"/>
                <w:bCs w:val="0"/>
                <w:iCs/>
                <w:color w:val="000000" w:themeColor="text1"/>
              </w:rPr>
              <w:t>Nm</w:t>
            </w:r>
            <w:r w:rsidRPr="009F5A10">
              <w:rPr>
                <w:rFonts w:eastAsia="楷体"/>
                <w:b w:val="0"/>
                <w:bCs w:val="0"/>
                <w:iCs/>
                <w:color w:val="000000" w:themeColor="text1"/>
                <w:vertAlign w:val="superscript"/>
              </w:rPr>
              <w:t>3</w:t>
            </w:r>
            <w:r w:rsidRPr="009F5A10">
              <w:rPr>
                <w:rFonts w:eastAsia="楷体"/>
                <w:b w:val="0"/>
                <w:bCs w:val="0"/>
                <w:iCs/>
                <w:color w:val="000000" w:themeColor="text1"/>
              </w:rPr>
              <w:t>）；</w:t>
            </w:r>
          </w:p>
          <w:p w14:paraId="7F6BCA9F" w14:textId="77777777" w:rsidR="00AE1194" w:rsidRPr="009F5A10" w:rsidRDefault="00AA56F7">
            <w:pPr>
              <w:spacing w:line="240" w:lineRule="auto"/>
              <w:ind w:firstLine="480"/>
              <w:rPr>
                <w:rFonts w:eastAsia="楷体"/>
                <w:iCs/>
                <w:color w:val="000000" w:themeColor="text1"/>
              </w:rPr>
            </w:pPr>
            <w:r w:rsidRPr="009F5A10">
              <w:rPr>
                <w:rFonts w:eastAsia="楷体"/>
                <w:b w:val="0"/>
                <w:bCs w:val="0"/>
                <w:iCs/>
                <w:color w:val="000000" w:themeColor="text1"/>
              </w:rPr>
              <w:t xml:space="preserve">                   E</w:t>
            </w:r>
            <w:r w:rsidRPr="009F5A10">
              <w:rPr>
                <w:rFonts w:eastAsia="楷体"/>
                <w:b w:val="0"/>
                <w:bCs w:val="0"/>
                <w:iCs/>
                <w:color w:val="000000" w:themeColor="text1"/>
                <w:vertAlign w:val="subscript"/>
              </w:rPr>
              <w:t>si</w:t>
            </w:r>
            <w:r w:rsidRPr="009F5A10">
              <w:rPr>
                <w:rFonts w:eastAsia="楷体"/>
                <w:b w:val="0"/>
                <w:bCs w:val="0"/>
                <w:iCs/>
                <w:color w:val="000000" w:themeColor="text1"/>
              </w:rPr>
              <w:t>m</w:t>
            </w:r>
            <w:r w:rsidRPr="009F5A10">
              <w:rPr>
                <w:rFonts w:eastAsia="楷体"/>
                <w:b w:val="0"/>
                <w:bCs w:val="0"/>
                <w:iCs/>
                <w:color w:val="000000" w:themeColor="text1"/>
                <w:vertAlign w:val="subscript"/>
              </w:rPr>
              <w:t>u</w:t>
            </w:r>
            <w:r w:rsidRPr="009F5A10">
              <w:rPr>
                <w:rFonts w:eastAsia="楷体"/>
                <w:b w:val="0"/>
                <w:bCs w:val="0"/>
                <w:iCs/>
                <w:color w:val="000000" w:themeColor="text1"/>
              </w:rPr>
              <w:t>——</w:t>
            </w:r>
            <w:r w:rsidRPr="009F5A10">
              <w:rPr>
                <w:rFonts w:eastAsia="楷体"/>
                <w:b w:val="0"/>
                <w:bCs w:val="0"/>
                <w:iCs/>
                <w:color w:val="000000" w:themeColor="text1"/>
              </w:rPr>
              <w:t>模拟能耗（</w:t>
            </w:r>
            <w:r w:rsidRPr="009F5A10">
              <w:rPr>
                <w:rFonts w:eastAsia="楷体"/>
                <w:b w:val="0"/>
                <w:bCs w:val="0"/>
                <w:iCs/>
                <w:color w:val="000000" w:themeColor="text1"/>
              </w:rPr>
              <w:t>kWh</w:t>
            </w:r>
            <w:r w:rsidRPr="009F5A10">
              <w:rPr>
                <w:rFonts w:eastAsia="楷体"/>
                <w:b w:val="0"/>
                <w:bCs w:val="0"/>
                <w:iCs/>
                <w:color w:val="000000" w:themeColor="text1"/>
              </w:rPr>
              <w:t>或</w:t>
            </w:r>
            <w:r w:rsidRPr="009F5A10">
              <w:rPr>
                <w:rFonts w:eastAsia="楷体"/>
                <w:b w:val="0"/>
                <w:bCs w:val="0"/>
                <w:iCs/>
                <w:color w:val="000000" w:themeColor="text1"/>
              </w:rPr>
              <w:t>Nm</w:t>
            </w:r>
            <w:r w:rsidRPr="009F5A10">
              <w:rPr>
                <w:rFonts w:eastAsia="楷体"/>
                <w:b w:val="0"/>
                <w:bCs w:val="0"/>
                <w:iCs/>
                <w:color w:val="000000" w:themeColor="text1"/>
                <w:vertAlign w:val="superscript"/>
              </w:rPr>
              <w:t>3</w:t>
            </w:r>
            <w:r w:rsidRPr="009F5A10">
              <w:rPr>
                <w:rFonts w:eastAsia="楷体"/>
                <w:b w:val="0"/>
                <w:bCs w:val="0"/>
                <w:iCs/>
                <w:color w:val="000000" w:themeColor="text1"/>
              </w:rPr>
              <w:t>）。</w:t>
            </w:r>
          </w:p>
          <w:p w14:paraId="654937D6" w14:textId="77777777" w:rsidR="00AE1194" w:rsidRPr="009F5A10" w:rsidRDefault="00AA56F7">
            <w:pPr>
              <w:spacing w:line="240" w:lineRule="auto"/>
              <w:ind w:firstLine="482"/>
              <w:rPr>
                <w:rFonts w:eastAsia="楷体"/>
                <w:iCs/>
                <w:color w:val="000000" w:themeColor="text1"/>
              </w:rPr>
            </w:pPr>
            <m:oMathPara>
              <m:oMath>
                <m:r>
                  <m:rPr>
                    <m:sty m:val="bi"/>
                  </m:rPr>
                  <w:rPr>
                    <w:rFonts w:ascii="Cambria Math" w:eastAsia="楷体" w:hAnsi="Cambria Math"/>
                    <w:color w:val="000000" w:themeColor="text1"/>
                  </w:rPr>
                  <m:t>CV</m:t>
                </m:r>
                <m:d>
                  <m:dPr>
                    <m:ctrlPr>
                      <w:rPr>
                        <w:rFonts w:ascii="Cambria Math" w:eastAsia="楷体" w:hAnsi="Cambria Math"/>
                        <w:b w:val="0"/>
                        <w:bCs w:val="0"/>
                        <w:i/>
                        <w:iCs/>
                        <w:color w:val="000000" w:themeColor="text1"/>
                      </w:rPr>
                    </m:ctrlPr>
                  </m:dPr>
                  <m:e>
                    <m:sSub>
                      <m:sSubPr>
                        <m:ctrlPr>
                          <w:rPr>
                            <w:rFonts w:ascii="Cambria Math" w:eastAsia="楷体" w:hAnsi="Cambria Math"/>
                            <w:b w:val="0"/>
                            <w:bCs w:val="0"/>
                            <w:i/>
                            <w:iCs/>
                            <w:color w:val="000000" w:themeColor="text1"/>
                          </w:rPr>
                        </m:ctrlPr>
                      </m:sSubPr>
                      <m:e>
                        <m:r>
                          <m:rPr>
                            <m:sty m:val="bi"/>
                          </m:rPr>
                          <w:rPr>
                            <w:rFonts w:ascii="Cambria Math" w:eastAsia="楷体" w:hAnsi="Cambria Math"/>
                            <w:color w:val="000000" w:themeColor="text1"/>
                          </w:rPr>
                          <m:t>RSME</m:t>
                        </m:r>
                      </m:e>
                      <m:sub>
                        <m:r>
                          <m:rPr>
                            <m:sty m:val="bi"/>
                          </m:rPr>
                          <w:rPr>
                            <w:rFonts w:ascii="Cambria Math" w:eastAsia="楷体" w:hAnsi="Cambria Math"/>
                            <w:color w:val="000000" w:themeColor="text1"/>
                          </w:rPr>
                          <m:t>month</m:t>
                        </m:r>
                      </m:sub>
                    </m:sSub>
                  </m:e>
                </m:d>
                <m:d>
                  <m:dPr>
                    <m:ctrlPr>
                      <w:rPr>
                        <w:rFonts w:ascii="Cambria Math" w:eastAsia="楷体" w:hAnsi="Cambria Math"/>
                        <w:b w:val="0"/>
                        <w:bCs w:val="0"/>
                        <w:i/>
                        <w:iCs/>
                        <w:color w:val="000000" w:themeColor="text1"/>
                      </w:rPr>
                    </m:ctrlPr>
                  </m:dPr>
                  <m:e>
                    <m:r>
                      <m:rPr>
                        <m:sty m:val="bi"/>
                      </m:rPr>
                      <w:rPr>
                        <w:rFonts w:ascii="Cambria Math" w:eastAsia="楷体" w:hAnsi="Cambria Math"/>
                        <w:color w:val="000000" w:themeColor="text1"/>
                      </w:rPr>
                      <m:t>%</m:t>
                    </m:r>
                  </m:e>
                </m:d>
                <m:r>
                  <m:rPr>
                    <m:sty m:val="bi"/>
                  </m:rPr>
                  <w:rPr>
                    <w:rFonts w:ascii="Cambria Math" w:eastAsia="楷体" w:hAnsi="Cambria Math"/>
                    <w:color w:val="000000" w:themeColor="text1"/>
                  </w:rPr>
                  <m:t>=</m:t>
                </m:r>
                <m:d>
                  <m:dPr>
                    <m:begChr m:val="["/>
                    <m:endChr m:val="]"/>
                    <m:ctrlPr>
                      <w:rPr>
                        <w:rFonts w:ascii="Cambria Math" w:eastAsia="楷体" w:hAnsi="Cambria Math"/>
                        <w:b w:val="0"/>
                        <w:bCs w:val="0"/>
                        <w:i/>
                        <w:iCs/>
                        <w:color w:val="000000" w:themeColor="text1"/>
                      </w:rPr>
                    </m:ctrlPr>
                  </m:dPr>
                  <m:e>
                    <m:f>
                      <m:fPr>
                        <m:ctrlPr>
                          <w:rPr>
                            <w:rFonts w:ascii="Cambria Math" w:eastAsia="楷体" w:hAnsi="Cambria Math"/>
                            <w:b w:val="0"/>
                            <w:bCs w:val="0"/>
                            <w:i/>
                            <w:iCs/>
                            <w:color w:val="000000" w:themeColor="text1"/>
                          </w:rPr>
                        </m:ctrlPr>
                      </m:fPr>
                      <m:num>
                        <m:sSub>
                          <m:sSubPr>
                            <m:ctrlPr>
                              <w:rPr>
                                <w:rFonts w:ascii="Cambria Math" w:eastAsia="楷体" w:hAnsi="Cambria Math"/>
                                <w:b w:val="0"/>
                                <w:bCs w:val="0"/>
                                <w:i/>
                                <w:iCs/>
                                <w:color w:val="000000" w:themeColor="text1"/>
                              </w:rPr>
                            </m:ctrlPr>
                          </m:sSubPr>
                          <m:e>
                            <m:r>
                              <m:rPr>
                                <m:sty m:val="bi"/>
                              </m:rPr>
                              <w:rPr>
                                <w:rFonts w:ascii="Cambria Math" w:eastAsia="楷体" w:hAnsi="Cambria Math"/>
                                <w:color w:val="000000" w:themeColor="text1"/>
                              </w:rPr>
                              <m:t>RSME</m:t>
                            </m:r>
                          </m:e>
                          <m:sub>
                            <m:r>
                              <m:rPr>
                                <m:sty m:val="bi"/>
                              </m:rPr>
                              <w:rPr>
                                <w:rFonts w:ascii="Cambria Math" w:eastAsia="楷体" w:hAnsi="Cambria Math"/>
                                <w:color w:val="000000" w:themeColor="text1"/>
                              </w:rPr>
                              <m:t>month</m:t>
                            </m:r>
                          </m:sub>
                        </m:sSub>
                      </m:num>
                      <m:den>
                        <m:sSub>
                          <m:sSubPr>
                            <m:ctrlPr>
                              <w:rPr>
                                <w:rFonts w:ascii="Cambria Math" w:eastAsia="楷体" w:hAnsi="Cambria Math"/>
                                <w:b w:val="0"/>
                                <w:bCs w:val="0"/>
                                <w:i/>
                                <w:iCs/>
                                <w:color w:val="000000" w:themeColor="text1"/>
                              </w:rPr>
                            </m:ctrlPr>
                          </m:sSubPr>
                          <m:e>
                            <m:r>
                              <m:rPr>
                                <m:sty m:val="bi"/>
                              </m:rPr>
                              <w:rPr>
                                <w:rFonts w:ascii="Cambria Math" w:eastAsia="楷体" w:hAnsi="Cambria Math"/>
                                <w:color w:val="000000" w:themeColor="text1"/>
                              </w:rPr>
                              <m:t>N</m:t>
                            </m:r>
                          </m:e>
                          <m:sub>
                            <m:r>
                              <m:rPr>
                                <m:sty m:val="bi"/>
                              </m:rPr>
                              <w:rPr>
                                <w:rFonts w:ascii="Cambria Math" w:eastAsia="楷体" w:hAnsi="Cambria Math"/>
                                <w:color w:val="000000" w:themeColor="text1"/>
                              </w:rPr>
                              <m:t>month</m:t>
                            </m:r>
                          </m:sub>
                        </m:sSub>
                      </m:den>
                    </m:f>
                  </m:e>
                </m:d>
                <m:r>
                  <m:rPr>
                    <m:sty m:val="bi"/>
                  </m:rPr>
                  <w:rPr>
                    <w:rFonts w:ascii="Cambria Math" w:eastAsia="楷体" w:hAnsi="Cambria Math"/>
                    <w:color w:val="000000" w:themeColor="text1"/>
                  </w:rPr>
                  <m:t>×100%</m:t>
                </m:r>
              </m:oMath>
            </m:oMathPara>
          </w:p>
          <w:p w14:paraId="44EFF32B" w14:textId="77777777" w:rsidR="00AE1194" w:rsidRPr="009F5A10" w:rsidRDefault="009D045C">
            <w:pPr>
              <w:spacing w:line="240" w:lineRule="auto"/>
              <w:ind w:firstLine="480"/>
              <w:rPr>
                <w:rFonts w:eastAsia="楷体"/>
                <w:iCs/>
                <w:color w:val="000000" w:themeColor="text1"/>
              </w:rPr>
            </w:pPr>
            <m:oMathPara>
              <m:oMath>
                <m:sSub>
                  <m:sSubPr>
                    <m:ctrlPr>
                      <w:rPr>
                        <w:rFonts w:ascii="Cambria Math" w:eastAsia="楷体" w:hAnsi="Cambria Math"/>
                        <w:b w:val="0"/>
                        <w:bCs w:val="0"/>
                        <w:i/>
                        <w:iCs/>
                        <w:color w:val="000000" w:themeColor="text1"/>
                      </w:rPr>
                    </m:ctrlPr>
                  </m:sSubPr>
                  <m:e>
                    <m:r>
                      <m:rPr>
                        <m:sty m:val="bi"/>
                      </m:rPr>
                      <w:rPr>
                        <w:rFonts w:ascii="Cambria Math" w:eastAsia="楷体" w:hAnsi="Cambria Math"/>
                        <w:color w:val="000000" w:themeColor="text1"/>
                      </w:rPr>
                      <m:t>RSME</m:t>
                    </m:r>
                  </m:e>
                  <m:sub>
                    <m:r>
                      <m:rPr>
                        <m:sty m:val="bi"/>
                      </m:rPr>
                      <w:rPr>
                        <w:rFonts w:ascii="Cambria Math" w:eastAsia="楷体" w:hAnsi="Cambria Math"/>
                        <w:color w:val="000000" w:themeColor="text1"/>
                      </w:rPr>
                      <m:t>month</m:t>
                    </m:r>
                  </m:sub>
                </m:sSub>
                <m:r>
                  <m:rPr>
                    <m:sty m:val="bi"/>
                  </m:rPr>
                  <w:rPr>
                    <w:rFonts w:ascii="Cambria Math" w:eastAsia="楷体" w:hAnsi="Cambria Math"/>
                    <w:color w:val="000000" w:themeColor="text1"/>
                  </w:rPr>
                  <m:t>=</m:t>
                </m:r>
                <m:sSup>
                  <m:sSupPr>
                    <m:ctrlPr>
                      <w:rPr>
                        <w:rFonts w:ascii="Cambria Math" w:eastAsia="楷体" w:hAnsi="Cambria Math"/>
                        <w:b w:val="0"/>
                        <w:bCs w:val="0"/>
                        <w:i/>
                        <w:iCs/>
                        <w:color w:val="000000" w:themeColor="text1"/>
                      </w:rPr>
                    </m:ctrlPr>
                  </m:sSupPr>
                  <m:e>
                    <m:d>
                      <m:dPr>
                        <m:begChr m:val="{"/>
                        <m:endChr m:val="}"/>
                        <m:ctrlPr>
                          <w:rPr>
                            <w:rFonts w:ascii="Cambria Math" w:eastAsia="楷体" w:hAnsi="Cambria Math"/>
                            <w:b w:val="0"/>
                            <w:bCs w:val="0"/>
                            <w:i/>
                            <w:iCs/>
                            <w:color w:val="000000" w:themeColor="text1"/>
                          </w:rPr>
                        </m:ctrlPr>
                      </m:dPr>
                      <m:e>
                        <m:f>
                          <m:fPr>
                            <m:ctrlPr>
                              <w:rPr>
                                <w:rFonts w:ascii="Cambria Math" w:eastAsia="楷体" w:hAnsi="Cambria Math"/>
                                <w:b w:val="0"/>
                                <w:bCs w:val="0"/>
                                <w:i/>
                                <w:iCs/>
                                <w:color w:val="000000" w:themeColor="text1"/>
                              </w:rPr>
                            </m:ctrlPr>
                          </m:fPr>
                          <m:num>
                            <m:d>
                              <m:dPr>
                                <m:begChr m:val="["/>
                                <m:endChr m:val="]"/>
                                <m:ctrlPr>
                                  <w:rPr>
                                    <w:rFonts w:ascii="Cambria Math" w:eastAsia="楷体" w:hAnsi="Cambria Math"/>
                                    <w:b w:val="0"/>
                                    <w:bCs w:val="0"/>
                                    <w:i/>
                                    <w:iCs/>
                                    <w:color w:val="000000" w:themeColor="text1"/>
                                  </w:rPr>
                                </m:ctrlPr>
                              </m:dPr>
                              <m:e>
                                <m:nary>
                                  <m:naryPr>
                                    <m:chr m:val="∑"/>
                                    <m:limLoc m:val="subSup"/>
                                    <m:supHide m:val="1"/>
                                    <m:ctrlPr>
                                      <w:rPr>
                                        <w:rFonts w:ascii="Cambria Math" w:eastAsia="楷体" w:hAnsi="Cambria Math"/>
                                        <w:b w:val="0"/>
                                        <w:bCs w:val="0"/>
                                        <w:i/>
                                        <w:iCs/>
                                        <w:color w:val="000000" w:themeColor="text1"/>
                                      </w:rPr>
                                    </m:ctrlPr>
                                  </m:naryPr>
                                  <m:sub>
                                    <m:r>
                                      <m:rPr>
                                        <m:sty m:val="bi"/>
                                      </m:rPr>
                                      <w:rPr>
                                        <w:rFonts w:ascii="Cambria Math" w:eastAsia="楷体" w:hAnsi="Cambria Math"/>
                                        <w:color w:val="000000" w:themeColor="text1"/>
                                      </w:rPr>
                                      <m:t>month</m:t>
                                    </m:r>
                                  </m:sub>
                                  <m:sup/>
                                  <m:e>
                                    <m:sSup>
                                      <m:sSupPr>
                                        <m:ctrlPr>
                                          <w:rPr>
                                            <w:rFonts w:ascii="Cambria Math" w:eastAsia="楷体" w:hAnsi="Cambria Math"/>
                                            <w:b w:val="0"/>
                                            <w:bCs w:val="0"/>
                                            <w:i/>
                                            <w:iCs/>
                                            <w:color w:val="000000" w:themeColor="text1"/>
                                          </w:rPr>
                                        </m:ctrlPr>
                                      </m:sSupPr>
                                      <m:e>
                                        <m:sSub>
                                          <m:sSubPr>
                                            <m:ctrlPr>
                                              <w:rPr>
                                                <w:rFonts w:ascii="Cambria Math" w:eastAsia="楷体" w:hAnsi="Cambria Math"/>
                                                <w:b w:val="0"/>
                                                <w:bCs w:val="0"/>
                                                <w:i/>
                                                <w:iCs/>
                                                <w:color w:val="000000" w:themeColor="text1"/>
                                              </w:rPr>
                                            </m:ctrlPr>
                                          </m:sSubPr>
                                          <m:e>
                                            <m:r>
                                              <m:rPr>
                                                <m:sty m:val="bi"/>
                                              </m:rPr>
                                              <w:rPr>
                                                <w:rFonts w:ascii="Cambria Math" w:eastAsia="楷体" w:hAnsi="Cambria Math"/>
                                                <w:color w:val="000000" w:themeColor="text1"/>
                                              </w:rPr>
                                              <m:t>（</m:t>
                                            </m:r>
                                            <m:sSub>
                                              <m:sSubPr>
                                                <m:ctrlPr>
                                                  <w:rPr>
                                                    <w:rFonts w:ascii="Cambria Math" w:eastAsia="楷体" w:hAnsi="Cambria Math"/>
                                                    <w:b w:val="0"/>
                                                    <w:bCs w:val="0"/>
                                                    <w:i/>
                                                    <w:iCs/>
                                                    <w:color w:val="000000" w:themeColor="text1"/>
                                                  </w:rPr>
                                                </m:ctrlPr>
                                              </m:sSubPr>
                                              <m:e>
                                                <m:r>
                                                  <m:rPr>
                                                    <m:sty m:val="bi"/>
                                                  </m:rPr>
                                                  <w:rPr>
                                                    <w:rFonts w:ascii="Cambria Math" w:eastAsia="楷体" w:hAnsi="Cambria Math"/>
                                                    <w:color w:val="000000" w:themeColor="text1"/>
                                                  </w:rPr>
                                                  <m:t>E</m:t>
                                                </m:r>
                                              </m:e>
                                              <m:sub>
                                                <m:r>
                                                  <m:rPr>
                                                    <m:sty m:val="bi"/>
                                                  </m:rPr>
                                                  <w:rPr>
                                                    <w:rFonts w:ascii="Cambria Math" w:eastAsia="楷体" w:hAnsi="Cambria Math"/>
                                                    <w:color w:val="000000" w:themeColor="text1"/>
                                                  </w:rPr>
                                                  <m:t>m</m:t>
                                                </m:r>
                                              </m:sub>
                                            </m:sSub>
                                            <m:r>
                                              <m:rPr>
                                                <m:sty m:val="bi"/>
                                              </m:rPr>
                                              <w:rPr>
                                                <w:rFonts w:ascii="Cambria Math" w:eastAsia="楷体" w:hAnsi="Cambria Math"/>
                                                <w:color w:val="000000" w:themeColor="text1"/>
                                              </w:rPr>
                                              <m:t>-</m:t>
                                            </m:r>
                                            <m:sSub>
                                              <m:sSubPr>
                                                <m:ctrlPr>
                                                  <w:rPr>
                                                    <w:rFonts w:ascii="Cambria Math" w:eastAsia="楷体" w:hAnsi="Cambria Math"/>
                                                    <w:b w:val="0"/>
                                                    <w:bCs w:val="0"/>
                                                    <w:i/>
                                                    <w:iCs/>
                                                    <w:color w:val="000000" w:themeColor="text1"/>
                                                  </w:rPr>
                                                </m:ctrlPr>
                                              </m:sSubPr>
                                              <m:e>
                                                <m:r>
                                                  <m:rPr>
                                                    <m:sty m:val="bi"/>
                                                  </m:rPr>
                                                  <w:rPr>
                                                    <w:rFonts w:ascii="Cambria Math" w:eastAsia="楷体" w:hAnsi="Cambria Math"/>
                                                    <w:color w:val="000000" w:themeColor="text1"/>
                                                  </w:rPr>
                                                  <m:t>E</m:t>
                                                </m:r>
                                              </m:e>
                                              <m:sub>
                                                <m:r>
                                                  <m:rPr>
                                                    <m:sty m:val="bi"/>
                                                  </m:rPr>
                                                  <w:rPr>
                                                    <w:rFonts w:ascii="Cambria Math" w:eastAsia="楷体" w:hAnsi="Cambria Math"/>
                                                    <w:color w:val="000000" w:themeColor="text1"/>
                                                  </w:rPr>
                                                  <m:t>s</m:t>
                                                </m:r>
                                              </m:sub>
                                            </m:sSub>
                                            <m:r>
                                              <m:rPr>
                                                <m:sty m:val="bi"/>
                                              </m:rPr>
                                              <w:rPr>
                                                <w:rFonts w:ascii="Cambria Math" w:eastAsia="楷体" w:hAnsi="Cambria Math"/>
                                                <w:color w:val="000000" w:themeColor="text1"/>
                                              </w:rPr>
                                              <m:t>）</m:t>
                                            </m:r>
                                          </m:e>
                                          <m:sub>
                                            <m:r>
                                              <m:rPr>
                                                <m:sty m:val="bi"/>
                                              </m:rPr>
                                              <w:rPr>
                                                <w:rFonts w:ascii="Cambria Math" w:eastAsia="楷体" w:hAnsi="Cambria Math"/>
                                                <w:color w:val="000000" w:themeColor="text1"/>
                                              </w:rPr>
                                              <m:t>month</m:t>
                                            </m:r>
                                          </m:sub>
                                        </m:sSub>
                                      </m:e>
                                      <m:sup>
                                        <m:r>
                                          <m:rPr>
                                            <m:sty m:val="bi"/>
                                          </m:rPr>
                                          <w:rPr>
                                            <w:rFonts w:ascii="Cambria Math" w:eastAsia="楷体" w:hAnsi="Cambria Math"/>
                                            <w:color w:val="000000" w:themeColor="text1"/>
                                          </w:rPr>
                                          <m:t>2</m:t>
                                        </m:r>
                                      </m:sup>
                                    </m:sSup>
                                  </m:e>
                                </m:nary>
                              </m:e>
                            </m:d>
                          </m:num>
                          <m:den>
                            <m:sSub>
                              <m:sSubPr>
                                <m:ctrlPr>
                                  <w:rPr>
                                    <w:rFonts w:ascii="Cambria Math" w:eastAsia="楷体" w:hAnsi="Cambria Math"/>
                                    <w:b w:val="0"/>
                                    <w:bCs w:val="0"/>
                                    <w:i/>
                                    <w:iCs/>
                                    <w:color w:val="000000" w:themeColor="text1"/>
                                  </w:rPr>
                                </m:ctrlPr>
                              </m:sSubPr>
                              <m:e>
                                <m:r>
                                  <m:rPr>
                                    <m:sty m:val="bi"/>
                                  </m:rPr>
                                  <w:rPr>
                                    <w:rFonts w:ascii="Cambria Math" w:eastAsia="楷体" w:hAnsi="Cambria Math"/>
                                    <w:color w:val="000000" w:themeColor="text1"/>
                                  </w:rPr>
                                  <m:t>N</m:t>
                                </m:r>
                              </m:e>
                              <m:sub>
                                <m:r>
                                  <m:rPr>
                                    <m:sty m:val="bi"/>
                                  </m:rPr>
                                  <w:rPr>
                                    <w:rFonts w:ascii="Cambria Math" w:eastAsia="楷体" w:hAnsi="Cambria Math"/>
                                    <w:color w:val="000000" w:themeColor="text1"/>
                                  </w:rPr>
                                  <m:t>month</m:t>
                                </m:r>
                              </m:sub>
                            </m:sSub>
                          </m:den>
                        </m:f>
                      </m:e>
                    </m:d>
                  </m:e>
                  <m:sup>
                    <m:r>
                      <m:rPr>
                        <m:sty m:val="bi"/>
                      </m:rPr>
                      <w:rPr>
                        <w:rFonts w:ascii="Cambria Math" w:eastAsia="楷体" w:hAnsi="Cambria Math"/>
                        <w:color w:val="000000" w:themeColor="text1"/>
                      </w:rPr>
                      <m:t>1/2</m:t>
                    </m:r>
                  </m:sup>
                </m:sSup>
              </m:oMath>
            </m:oMathPara>
          </w:p>
        </w:tc>
      </w:tr>
    </w:tbl>
    <w:p w14:paraId="63CD167E" w14:textId="77777777" w:rsidR="00AE1194" w:rsidRPr="009F5A10" w:rsidRDefault="00AA56F7">
      <w:pPr>
        <w:pStyle w:val="3"/>
      </w:pPr>
      <w:r w:rsidRPr="009F5A10">
        <w:t>公共建筑能效实测评估时，当室外气候空调度日数</w:t>
      </w:r>
      <w:r w:rsidRPr="009F5A10">
        <w:t>CDD26</w:t>
      </w:r>
      <w:r w:rsidRPr="009F5A10">
        <w:t>变化率绝对值大于</w:t>
      </w:r>
      <w:r w:rsidRPr="009F5A10">
        <w:t>60%</w:t>
      </w:r>
      <w:r w:rsidRPr="009F5A10">
        <w:t>，或供暖度日数</w:t>
      </w:r>
      <w:r w:rsidRPr="009F5A10">
        <w:t>HDD18</w:t>
      </w:r>
      <w:r w:rsidRPr="009F5A10">
        <w:t>变化率绝对值大于</w:t>
      </w:r>
      <w:r w:rsidRPr="009F5A10">
        <w:t>25%</w:t>
      </w:r>
      <w:r w:rsidRPr="009F5A10">
        <w:t>时，可分别按下</w:t>
      </w:r>
      <w:r w:rsidRPr="009F5A10">
        <w:rPr>
          <w:rFonts w:hint="eastAsia"/>
        </w:rPr>
        <w:t>列公</w:t>
      </w:r>
      <w:r w:rsidRPr="009F5A10">
        <w:t>式对实测能耗值进行修正：</w:t>
      </w:r>
    </w:p>
    <w:p w14:paraId="4DE4C693" w14:textId="77777777" w:rsidR="00AE1194" w:rsidRPr="009F5A10" w:rsidRDefault="00AA56F7">
      <w:pPr>
        <w:wordWrap w:val="0"/>
        <w:ind w:firstLine="480"/>
        <w:jc w:val="right"/>
      </w:pPr>
      <w:r w:rsidRPr="009F5A10">
        <w:rPr>
          <w:position w:val="-40"/>
        </w:rPr>
        <w:object w:dxaOrig="3198" w:dyaOrig="938" w14:anchorId="02D24228">
          <v:shape id="_x0000_i1030" type="#_x0000_t75" style="width:160.3pt;height:46.85pt" o:ole="">
            <v:imagedata r:id="rId33" o:title=""/>
          </v:shape>
          <o:OLEObject Type="Embed" ProgID="Equation.DSMT4" ShapeID="_x0000_i1030" DrawAspect="Content" ObjectID="_1699865863" r:id="rId34"/>
        </w:object>
      </w:r>
      <w:r w:rsidRPr="009F5A10">
        <w:t xml:space="preserve">          </w:t>
      </w:r>
      <w:r w:rsidRPr="009F5A10">
        <w:t>（</w:t>
      </w:r>
      <w:r w:rsidRPr="009F5A10">
        <w:t>6.2.9-1</w:t>
      </w:r>
      <w:r w:rsidRPr="009F5A10">
        <w:t>）</w:t>
      </w:r>
    </w:p>
    <w:p w14:paraId="5CA2D755" w14:textId="77777777" w:rsidR="00AE1194" w:rsidRPr="009F5A10" w:rsidRDefault="00AA56F7">
      <w:pPr>
        <w:tabs>
          <w:tab w:val="left" w:pos="2880"/>
          <w:tab w:val="left" w:pos="3120"/>
        </w:tabs>
        <w:wordWrap w:val="0"/>
        <w:ind w:firstLineChars="0" w:firstLine="0"/>
      </w:pPr>
      <w:r w:rsidRPr="009F5A10">
        <w:tab/>
      </w:r>
      <w:r w:rsidRPr="009F5A10">
        <w:tab/>
      </w:r>
      <w:r w:rsidRPr="009F5A10">
        <w:rPr>
          <w:position w:val="-30"/>
        </w:rPr>
        <w:object w:dxaOrig="1976" w:dyaOrig="653" w14:anchorId="5740B3F3">
          <v:shape id="_x0000_i1031" type="#_x0000_t75" style="width:99.15pt;height:32.6pt" o:ole="">
            <v:imagedata r:id="rId35" o:title=""/>
          </v:shape>
          <o:OLEObject Type="Embed" ProgID="Equation.DSMT4" ShapeID="_x0000_i1031" DrawAspect="Content" ObjectID="_1699865864" r:id="rId36"/>
        </w:object>
      </w:r>
      <w:r w:rsidRPr="009F5A10">
        <w:t xml:space="preserve"> </w:t>
      </w:r>
      <w:r w:rsidRPr="009F5A10">
        <w:tab/>
      </w:r>
      <w:r w:rsidRPr="009F5A10">
        <w:tab/>
      </w:r>
      <w:r w:rsidRPr="009F5A10">
        <w:tab/>
      </w:r>
      <w:r w:rsidRPr="009F5A10">
        <w:tab/>
      </w:r>
      <w:r w:rsidRPr="009F5A10">
        <w:tab/>
      </w:r>
      <w:r w:rsidRPr="009F5A10">
        <w:tab/>
      </w:r>
      <w:r w:rsidRPr="009F5A10">
        <w:t>（</w:t>
      </w:r>
      <w:r w:rsidRPr="009F5A10">
        <w:t>6.2.9-2</w:t>
      </w:r>
      <w:r w:rsidRPr="009F5A10">
        <w:t>）</w:t>
      </w:r>
    </w:p>
    <w:tbl>
      <w:tblPr>
        <w:tblStyle w:val="aff6"/>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518"/>
      </w:tblGrid>
      <w:tr w:rsidR="00AE1194" w:rsidRPr="009F5A10" w14:paraId="738F8DC8" w14:textId="77777777">
        <w:tc>
          <w:tcPr>
            <w:tcW w:w="1838" w:type="dxa"/>
          </w:tcPr>
          <w:p w14:paraId="6E2BC13A" w14:textId="77777777" w:rsidR="00AE1194" w:rsidRPr="009F5A10" w:rsidRDefault="00AA56F7">
            <w:pPr>
              <w:ind w:firstLineChars="0" w:firstLine="0"/>
              <w:jc w:val="right"/>
              <w:rPr>
                <w:rFonts w:ascii="Times New Roman" w:hAnsi="Times New Roman"/>
              </w:rPr>
            </w:pPr>
            <w:r w:rsidRPr="009F5A10">
              <w:rPr>
                <w:rFonts w:ascii="Times New Roman" w:hAnsi="Times New Roman"/>
              </w:rPr>
              <w:t>式中：</w:t>
            </w:r>
            <w:r w:rsidRPr="009F5A10">
              <w:rPr>
                <w:rFonts w:ascii="Times New Roman" w:hAnsi="Times New Roman"/>
                <w:kern w:val="0"/>
                <w:position w:val="-12"/>
              </w:rPr>
              <w:object w:dxaOrig="352" w:dyaOrig="435" w14:anchorId="68444CB1">
                <v:shape id="_x0000_i1032" type="#_x0000_t75" style="width:17.65pt;height:21.75pt" o:ole="">
                  <v:imagedata r:id="rId37" o:title=""/>
                </v:shape>
                <o:OLEObject Type="Embed" ProgID="Equation.DSMT4" ShapeID="_x0000_i1032" DrawAspect="Content" ObjectID="_1699865865" r:id="rId38"/>
              </w:object>
            </w:r>
            <w:r w:rsidRPr="009F5A10">
              <w:rPr>
                <w:rFonts w:ascii="Times New Roman" w:hAnsi="Times New Roman" w:hint="eastAsia"/>
              </w:rPr>
              <w:t>——</w:t>
            </w:r>
          </w:p>
        </w:tc>
        <w:tc>
          <w:tcPr>
            <w:tcW w:w="7518" w:type="dxa"/>
            <w:vAlign w:val="center"/>
          </w:tcPr>
          <w:p w14:paraId="1FA0B6BF" w14:textId="77777777" w:rsidR="00AE1194" w:rsidRPr="009F5A10" w:rsidRDefault="00AA56F7">
            <w:pPr>
              <w:ind w:firstLineChars="0" w:firstLine="0"/>
              <w:rPr>
                <w:rFonts w:ascii="Times New Roman" w:hAnsi="Times New Roman"/>
              </w:rPr>
            </w:pPr>
            <w:r w:rsidRPr="009F5A10">
              <w:rPr>
                <w:rFonts w:ascii="Times New Roman" w:hAnsi="Times New Roman"/>
              </w:rPr>
              <w:t>修正后的单位建筑面积供冷实际能耗，</w:t>
            </w:r>
            <w:r w:rsidRPr="009F5A10">
              <w:rPr>
                <w:rFonts w:ascii="Times New Roman" w:hAnsi="Times New Roman"/>
              </w:rPr>
              <w:t>kWh/m</w:t>
            </w:r>
            <w:r w:rsidRPr="009F5A10">
              <w:rPr>
                <w:rFonts w:ascii="Times New Roman" w:hAnsi="Times New Roman"/>
                <w:vertAlign w:val="superscript"/>
              </w:rPr>
              <w:t>2</w:t>
            </w:r>
            <w:r w:rsidRPr="009F5A10">
              <w:rPr>
                <w:rFonts w:ascii="Times New Roman" w:hAnsi="Times New Roman"/>
              </w:rPr>
              <w:t>；</w:t>
            </w:r>
          </w:p>
        </w:tc>
      </w:tr>
      <w:tr w:rsidR="00AE1194" w:rsidRPr="009F5A10" w14:paraId="035F0630" w14:textId="77777777">
        <w:tc>
          <w:tcPr>
            <w:tcW w:w="1838" w:type="dxa"/>
          </w:tcPr>
          <w:p w14:paraId="653F2E09" w14:textId="77777777" w:rsidR="00AE1194" w:rsidRPr="009F5A10" w:rsidRDefault="00AA56F7">
            <w:pPr>
              <w:ind w:firstLineChars="0" w:firstLine="0"/>
              <w:jc w:val="right"/>
              <w:rPr>
                <w:rFonts w:ascii="Times New Roman" w:hAnsi="Times New Roman"/>
              </w:rPr>
            </w:pPr>
            <w:r w:rsidRPr="009F5A10">
              <w:rPr>
                <w:rFonts w:ascii="Times New Roman" w:hAnsi="Times New Roman"/>
                <w:kern w:val="0"/>
                <w:position w:val="-12"/>
              </w:rPr>
              <w:object w:dxaOrig="301" w:dyaOrig="368" w14:anchorId="1F3F03DC">
                <v:shape id="_x0000_i1033" type="#_x0000_t75" style="width:14.95pt;height:18.35pt" o:ole="">
                  <v:imagedata r:id="rId39" o:title=""/>
                </v:shape>
                <o:OLEObject Type="Embed" ProgID="Equation.DSMT4" ShapeID="_x0000_i1033" DrawAspect="Content" ObjectID="_1699865866" r:id="rId40"/>
              </w:object>
            </w:r>
            <w:r w:rsidRPr="009F5A10">
              <w:rPr>
                <w:rFonts w:ascii="Times New Roman" w:hAnsi="Times New Roman" w:hint="eastAsia"/>
              </w:rPr>
              <w:t>——</w:t>
            </w:r>
          </w:p>
        </w:tc>
        <w:tc>
          <w:tcPr>
            <w:tcW w:w="7518" w:type="dxa"/>
            <w:vAlign w:val="center"/>
          </w:tcPr>
          <w:p w14:paraId="43D5FD30" w14:textId="77777777" w:rsidR="00AE1194" w:rsidRPr="009F5A10" w:rsidRDefault="00AA56F7">
            <w:pPr>
              <w:ind w:firstLineChars="0" w:firstLine="0"/>
              <w:rPr>
                <w:rFonts w:ascii="Times New Roman" w:hAnsi="Times New Roman"/>
              </w:rPr>
            </w:pPr>
            <w:r w:rsidRPr="009F5A10">
              <w:rPr>
                <w:rFonts w:ascii="Times New Roman" w:hAnsi="Times New Roman"/>
              </w:rPr>
              <w:t>修正前的单位建筑面积供冷实际能耗，</w:t>
            </w:r>
            <w:r w:rsidRPr="009F5A10">
              <w:rPr>
                <w:rFonts w:ascii="Times New Roman" w:hAnsi="Times New Roman"/>
              </w:rPr>
              <w:t>kWh/m</w:t>
            </w:r>
            <w:r w:rsidRPr="009F5A10">
              <w:rPr>
                <w:rFonts w:ascii="Times New Roman" w:hAnsi="Times New Roman"/>
                <w:vertAlign w:val="superscript"/>
              </w:rPr>
              <w:t>2</w:t>
            </w:r>
            <w:r w:rsidRPr="009F5A10">
              <w:rPr>
                <w:rFonts w:ascii="Times New Roman" w:hAnsi="Times New Roman"/>
              </w:rPr>
              <w:t>；</w:t>
            </w:r>
          </w:p>
        </w:tc>
      </w:tr>
      <w:tr w:rsidR="00AE1194" w:rsidRPr="009F5A10" w14:paraId="54A35972" w14:textId="77777777">
        <w:tc>
          <w:tcPr>
            <w:tcW w:w="1838" w:type="dxa"/>
          </w:tcPr>
          <w:p w14:paraId="6F7D1A8E" w14:textId="77777777" w:rsidR="00AE1194" w:rsidRPr="009F5A10" w:rsidRDefault="00AA56F7">
            <w:pPr>
              <w:ind w:firstLineChars="0" w:firstLine="0"/>
              <w:jc w:val="right"/>
              <w:rPr>
                <w:rFonts w:ascii="Times New Roman" w:hAnsi="Times New Roman"/>
              </w:rPr>
            </w:pPr>
            <w:r w:rsidRPr="009F5A10">
              <w:rPr>
                <w:rFonts w:ascii="Times New Roman" w:hAnsi="Times New Roman"/>
                <w:kern w:val="0"/>
                <w:position w:val="-14"/>
              </w:rPr>
              <w:object w:dxaOrig="402" w:dyaOrig="352" w14:anchorId="4F83D56E">
                <v:shape id="_x0000_i1034" type="#_x0000_t75" style="width:20.4pt;height:17.65pt" o:ole="">
                  <v:imagedata r:id="rId41" o:title=""/>
                </v:shape>
                <o:OLEObject Type="Embed" ProgID="Equation.DSMT4" ShapeID="_x0000_i1034" DrawAspect="Content" ObjectID="_1699865867" r:id="rId42"/>
              </w:object>
            </w:r>
            <w:r w:rsidRPr="009F5A10">
              <w:rPr>
                <w:rFonts w:ascii="Times New Roman" w:hAnsi="Times New Roman" w:hint="eastAsia"/>
              </w:rPr>
              <w:t>——</w:t>
            </w:r>
          </w:p>
        </w:tc>
        <w:tc>
          <w:tcPr>
            <w:tcW w:w="7518" w:type="dxa"/>
            <w:vAlign w:val="center"/>
          </w:tcPr>
          <w:p w14:paraId="2D709F7D" w14:textId="77777777" w:rsidR="00AE1194" w:rsidRPr="009F5A10" w:rsidRDefault="00AA56F7">
            <w:pPr>
              <w:ind w:firstLineChars="0" w:firstLine="0"/>
              <w:rPr>
                <w:rFonts w:ascii="Times New Roman" w:hAnsi="Times New Roman"/>
              </w:rPr>
            </w:pPr>
            <w:r w:rsidRPr="009F5A10">
              <w:rPr>
                <w:rFonts w:ascii="Times New Roman" w:hAnsi="Times New Roman"/>
              </w:rPr>
              <w:t>标准年室外温度第</w:t>
            </w:r>
            <w:r w:rsidRPr="009F5A10">
              <w:rPr>
                <w:rFonts w:ascii="Times New Roman" w:hAnsi="Times New Roman"/>
              </w:rPr>
              <w:t>X</w:t>
            </w:r>
            <w:r w:rsidRPr="009F5A10">
              <w:rPr>
                <w:rFonts w:ascii="Times New Roman" w:hAnsi="Times New Roman"/>
              </w:rPr>
              <w:t>个温频段的值，</w:t>
            </w:r>
            <w:r w:rsidRPr="009F5A10">
              <w:rPr>
                <w:rFonts w:ascii="Times New Roman" w:hAnsi="Times New Roman" w:hint="eastAsia"/>
              </w:rPr>
              <w:t>℃</w:t>
            </w:r>
            <w:r w:rsidRPr="009F5A10">
              <w:rPr>
                <w:rFonts w:ascii="Times New Roman" w:hAnsi="Times New Roman"/>
              </w:rPr>
              <w:t>；</w:t>
            </w:r>
          </w:p>
        </w:tc>
      </w:tr>
      <w:tr w:rsidR="00AE1194" w:rsidRPr="009F5A10" w14:paraId="0BD4F819" w14:textId="77777777">
        <w:tc>
          <w:tcPr>
            <w:tcW w:w="1838" w:type="dxa"/>
          </w:tcPr>
          <w:p w14:paraId="19AB5EDB" w14:textId="77777777" w:rsidR="00AE1194" w:rsidRPr="009F5A10" w:rsidRDefault="00AA56F7">
            <w:pPr>
              <w:ind w:firstLineChars="0" w:firstLine="0"/>
              <w:jc w:val="right"/>
              <w:rPr>
                <w:rFonts w:ascii="Times New Roman" w:hAnsi="Times New Roman"/>
              </w:rPr>
            </w:pPr>
            <w:r w:rsidRPr="009F5A10">
              <w:rPr>
                <w:rFonts w:ascii="Times New Roman" w:hAnsi="Times New Roman"/>
                <w:kern w:val="0"/>
                <w:position w:val="-14"/>
              </w:rPr>
              <w:object w:dxaOrig="352" w:dyaOrig="352" w14:anchorId="0F9FB3E2">
                <v:shape id="_x0000_i1035" type="#_x0000_t75" style="width:17.65pt;height:17.65pt" o:ole="">
                  <v:imagedata r:id="rId43" o:title=""/>
                </v:shape>
                <o:OLEObject Type="Embed" ProgID="Equation.DSMT4" ShapeID="_x0000_i1035" DrawAspect="Content" ObjectID="_1699865868" r:id="rId44"/>
              </w:object>
            </w:r>
            <w:r w:rsidRPr="009F5A10">
              <w:rPr>
                <w:rFonts w:ascii="Times New Roman" w:hAnsi="Times New Roman" w:hint="eastAsia"/>
              </w:rPr>
              <w:t>——</w:t>
            </w:r>
          </w:p>
        </w:tc>
        <w:tc>
          <w:tcPr>
            <w:tcW w:w="7518" w:type="dxa"/>
            <w:vAlign w:val="center"/>
          </w:tcPr>
          <w:p w14:paraId="5E62B55F" w14:textId="77777777" w:rsidR="00AE1194" w:rsidRPr="009F5A10" w:rsidRDefault="00AA56F7">
            <w:pPr>
              <w:ind w:firstLineChars="0" w:firstLine="0"/>
              <w:rPr>
                <w:rFonts w:ascii="Times New Roman" w:hAnsi="Times New Roman"/>
              </w:rPr>
            </w:pPr>
            <w:r w:rsidRPr="009F5A10">
              <w:rPr>
                <w:rFonts w:ascii="Times New Roman" w:hAnsi="Times New Roman"/>
              </w:rPr>
              <w:t>评估年室外温度第</w:t>
            </w:r>
            <w:r w:rsidRPr="009F5A10">
              <w:rPr>
                <w:rFonts w:ascii="Times New Roman" w:hAnsi="Times New Roman"/>
              </w:rPr>
              <w:t>X</w:t>
            </w:r>
            <w:r w:rsidRPr="009F5A10">
              <w:rPr>
                <w:rFonts w:ascii="Times New Roman" w:hAnsi="Times New Roman"/>
              </w:rPr>
              <w:t>个温频段的值，</w:t>
            </w:r>
            <w:r w:rsidRPr="009F5A10">
              <w:rPr>
                <w:rFonts w:ascii="Times New Roman" w:hAnsi="Times New Roman" w:hint="eastAsia"/>
              </w:rPr>
              <w:t>℃</w:t>
            </w:r>
            <w:r w:rsidRPr="009F5A10">
              <w:rPr>
                <w:rFonts w:ascii="Times New Roman" w:hAnsi="Times New Roman"/>
              </w:rPr>
              <w:t>；</w:t>
            </w:r>
          </w:p>
        </w:tc>
      </w:tr>
      <w:tr w:rsidR="00AE1194" w:rsidRPr="009F5A10" w14:paraId="3206A8F8" w14:textId="77777777">
        <w:tc>
          <w:tcPr>
            <w:tcW w:w="1838" w:type="dxa"/>
          </w:tcPr>
          <w:p w14:paraId="043E90DB" w14:textId="77777777" w:rsidR="00AE1194" w:rsidRPr="009F5A10" w:rsidRDefault="00AA56F7">
            <w:pPr>
              <w:ind w:firstLineChars="0" w:firstLine="0"/>
              <w:jc w:val="right"/>
              <w:rPr>
                <w:rFonts w:ascii="Times New Roman" w:hAnsi="Times New Roman"/>
              </w:rPr>
            </w:pPr>
            <w:r w:rsidRPr="009F5A10">
              <w:rPr>
                <w:rFonts w:ascii="Times New Roman" w:hAnsi="Times New Roman"/>
                <w:kern w:val="0"/>
                <w:position w:val="-12"/>
              </w:rPr>
              <w:object w:dxaOrig="167" w:dyaOrig="368" w14:anchorId="7CC48D2F">
                <v:shape id="_x0000_i1036" type="#_x0000_t75" style="width:8.15pt;height:18.35pt" o:ole="">
                  <v:imagedata r:id="rId45" o:title=""/>
                </v:shape>
                <o:OLEObject Type="Embed" ProgID="Equation.DSMT4" ShapeID="_x0000_i1036" DrawAspect="Content" ObjectID="_1699865869" r:id="rId46"/>
              </w:object>
            </w:r>
            <w:r w:rsidRPr="009F5A10">
              <w:rPr>
                <w:rFonts w:ascii="Times New Roman" w:hAnsi="Times New Roman" w:hint="eastAsia"/>
              </w:rPr>
              <w:t>——</w:t>
            </w:r>
          </w:p>
        </w:tc>
        <w:tc>
          <w:tcPr>
            <w:tcW w:w="7518" w:type="dxa"/>
            <w:vAlign w:val="center"/>
          </w:tcPr>
          <w:p w14:paraId="6F47D6C1" w14:textId="77777777" w:rsidR="00AE1194" w:rsidRPr="009F5A10" w:rsidRDefault="00AA56F7">
            <w:pPr>
              <w:ind w:firstLineChars="0" w:firstLine="0"/>
              <w:rPr>
                <w:rFonts w:ascii="Times New Roman" w:hAnsi="Times New Roman"/>
              </w:rPr>
            </w:pPr>
            <w:r w:rsidRPr="009F5A10">
              <w:rPr>
                <w:rFonts w:ascii="Times New Roman" w:hAnsi="Times New Roman"/>
              </w:rPr>
              <w:t>建筑物夏季室内设计温度，</w:t>
            </w:r>
            <w:r w:rsidRPr="009F5A10">
              <w:rPr>
                <w:rFonts w:ascii="Times New Roman" w:hAnsi="Times New Roman" w:hint="eastAsia"/>
              </w:rPr>
              <w:t>℃</w:t>
            </w:r>
            <w:r w:rsidRPr="009F5A10">
              <w:rPr>
                <w:rFonts w:ascii="Times New Roman" w:hAnsi="Times New Roman"/>
              </w:rPr>
              <w:t>；</w:t>
            </w:r>
          </w:p>
        </w:tc>
      </w:tr>
      <w:tr w:rsidR="00AE1194" w:rsidRPr="009F5A10" w14:paraId="65099D6C" w14:textId="77777777">
        <w:tc>
          <w:tcPr>
            <w:tcW w:w="1838" w:type="dxa"/>
          </w:tcPr>
          <w:p w14:paraId="448CF980" w14:textId="77777777" w:rsidR="00AE1194" w:rsidRPr="009F5A10" w:rsidRDefault="00AA56F7">
            <w:pPr>
              <w:ind w:firstLineChars="0" w:firstLine="0"/>
              <w:jc w:val="right"/>
              <w:rPr>
                <w:rFonts w:ascii="Times New Roman" w:hAnsi="Times New Roman"/>
              </w:rPr>
            </w:pPr>
            <w:r w:rsidRPr="009F5A10">
              <w:rPr>
                <w:rFonts w:ascii="Times New Roman" w:hAnsi="Times New Roman"/>
                <w:kern w:val="0"/>
                <w:position w:val="-14"/>
              </w:rPr>
              <w:object w:dxaOrig="352" w:dyaOrig="352" w14:anchorId="1B694B19">
                <v:shape id="_x0000_i1037" type="#_x0000_t75" style="width:17.65pt;height:17.65pt" o:ole="">
                  <v:imagedata r:id="rId47" o:title=""/>
                </v:shape>
                <o:OLEObject Type="Embed" ProgID="Equation.DSMT4" ShapeID="_x0000_i1037" DrawAspect="Content" ObjectID="_1699865870" r:id="rId48"/>
              </w:object>
            </w:r>
            <w:r w:rsidRPr="009F5A10">
              <w:rPr>
                <w:rFonts w:ascii="Times New Roman" w:hAnsi="Times New Roman" w:hint="eastAsia"/>
              </w:rPr>
              <w:t>——</w:t>
            </w:r>
          </w:p>
        </w:tc>
        <w:tc>
          <w:tcPr>
            <w:tcW w:w="7518" w:type="dxa"/>
            <w:vAlign w:val="center"/>
          </w:tcPr>
          <w:p w14:paraId="6F4C814F" w14:textId="77777777" w:rsidR="00AE1194" w:rsidRPr="009F5A10" w:rsidRDefault="00AA56F7">
            <w:pPr>
              <w:ind w:firstLineChars="0" w:firstLine="0"/>
              <w:rPr>
                <w:rFonts w:ascii="Times New Roman" w:hAnsi="Times New Roman"/>
              </w:rPr>
            </w:pPr>
            <w:r w:rsidRPr="009F5A10">
              <w:rPr>
                <w:rFonts w:ascii="Times New Roman" w:hAnsi="Times New Roman"/>
              </w:rPr>
              <w:t>标准年室外温度在某温频段全年所出现的小时数（</w:t>
            </w:r>
            <w:r w:rsidRPr="009F5A10">
              <w:rPr>
                <w:rFonts w:ascii="Times New Roman" w:hAnsi="Times New Roman"/>
              </w:rPr>
              <w:t>h</w:t>
            </w:r>
            <w:r w:rsidRPr="009F5A10">
              <w:rPr>
                <w:rFonts w:ascii="Times New Roman" w:hAnsi="Times New Roman"/>
              </w:rPr>
              <w:t>）</w:t>
            </w:r>
            <w:r w:rsidRPr="009F5A10">
              <w:rPr>
                <w:rFonts w:ascii="Times New Roman" w:hAnsi="Times New Roman" w:hint="eastAsia"/>
              </w:rPr>
              <w:t>；</w:t>
            </w:r>
          </w:p>
        </w:tc>
      </w:tr>
      <w:tr w:rsidR="00AE1194" w:rsidRPr="009F5A10" w14:paraId="1027A42D" w14:textId="77777777">
        <w:tc>
          <w:tcPr>
            <w:tcW w:w="1838" w:type="dxa"/>
          </w:tcPr>
          <w:p w14:paraId="3CE91D77" w14:textId="77777777" w:rsidR="00AE1194" w:rsidRPr="009F5A10" w:rsidRDefault="00AA56F7">
            <w:pPr>
              <w:ind w:firstLineChars="0" w:firstLine="0"/>
              <w:jc w:val="right"/>
              <w:rPr>
                <w:rFonts w:ascii="Times New Roman" w:hAnsi="Times New Roman"/>
              </w:rPr>
            </w:pPr>
            <w:r w:rsidRPr="009F5A10">
              <w:rPr>
                <w:rFonts w:ascii="Times New Roman" w:hAnsi="Times New Roman"/>
                <w:kern w:val="0"/>
                <w:position w:val="-14"/>
              </w:rPr>
              <w:object w:dxaOrig="368" w:dyaOrig="352" w14:anchorId="3172BDD9">
                <v:shape id="_x0000_i1038" type="#_x0000_t75" style="width:18.35pt;height:17.65pt" o:ole="">
                  <v:imagedata r:id="rId49" o:title=""/>
                </v:shape>
                <o:OLEObject Type="Embed" ProgID="Equation.DSMT4" ShapeID="_x0000_i1038" DrawAspect="Content" ObjectID="_1699865871" r:id="rId50"/>
              </w:object>
            </w:r>
            <w:r w:rsidRPr="009F5A10">
              <w:rPr>
                <w:rFonts w:ascii="Times New Roman" w:hAnsi="Times New Roman" w:hint="eastAsia"/>
              </w:rPr>
              <w:t>——</w:t>
            </w:r>
          </w:p>
        </w:tc>
        <w:tc>
          <w:tcPr>
            <w:tcW w:w="7518" w:type="dxa"/>
            <w:vAlign w:val="center"/>
          </w:tcPr>
          <w:p w14:paraId="561C20EA" w14:textId="77777777" w:rsidR="00AE1194" w:rsidRPr="009F5A10" w:rsidRDefault="00AA56F7">
            <w:pPr>
              <w:ind w:firstLineChars="0" w:firstLine="0"/>
              <w:rPr>
                <w:rFonts w:ascii="Times New Roman" w:hAnsi="Times New Roman"/>
              </w:rPr>
            </w:pPr>
            <w:r w:rsidRPr="009F5A10">
              <w:rPr>
                <w:rFonts w:ascii="Times New Roman" w:hAnsi="Times New Roman"/>
              </w:rPr>
              <w:t>评估年室外温度在某温频段全年所出现的小时数（</w:t>
            </w:r>
            <w:r w:rsidRPr="009F5A10">
              <w:rPr>
                <w:rFonts w:ascii="Times New Roman" w:hAnsi="Times New Roman"/>
              </w:rPr>
              <w:t>h</w:t>
            </w:r>
            <w:r w:rsidRPr="009F5A10">
              <w:rPr>
                <w:rFonts w:ascii="Times New Roman" w:hAnsi="Times New Roman"/>
              </w:rPr>
              <w:t>）</w:t>
            </w:r>
            <w:r w:rsidRPr="009F5A10">
              <w:rPr>
                <w:rFonts w:ascii="Times New Roman" w:hAnsi="Times New Roman" w:hint="eastAsia"/>
              </w:rPr>
              <w:t>；</w:t>
            </w:r>
          </w:p>
        </w:tc>
      </w:tr>
      <w:tr w:rsidR="00AE1194" w:rsidRPr="009F5A10" w14:paraId="03095E61" w14:textId="77777777">
        <w:tc>
          <w:tcPr>
            <w:tcW w:w="1838" w:type="dxa"/>
          </w:tcPr>
          <w:p w14:paraId="5BD20CCA" w14:textId="77777777" w:rsidR="00AE1194" w:rsidRPr="009F5A10" w:rsidRDefault="00AA56F7">
            <w:pPr>
              <w:ind w:firstLineChars="0" w:firstLine="0"/>
              <w:jc w:val="right"/>
              <w:rPr>
                <w:rFonts w:ascii="Times New Roman" w:hAnsi="Times New Roman"/>
              </w:rPr>
            </w:pPr>
            <w:r w:rsidRPr="009F5A10">
              <w:rPr>
                <w:rFonts w:ascii="Times New Roman" w:hAnsi="Times New Roman"/>
                <w:kern w:val="0"/>
                <w:position w:val="-12"/>
              </w:rPr>
              <w:object w:dxaOrig="368" w:dyaOrig="435" w14:anchorId="19E9F76A">
                <v:shape id="_x0000_i1039" type="#_x0000_t75" style="width:18.35pt;height:21.75pt" o:ole="">
                  <v:imagedata r:id="rId51" o:title=""/>
                </v:shape>
                <o:OLEObject Type="Embed" ProgID="Equation.DSMT4" ShapeID="_x0000_i1039" DrawAspect="Content" ObjectID="_1699865872" r:id="rId52"/>
              </w:object>
            </w:r>
            <w:r w:rsidRPr="009F5A10">
              <w:rPr>
                <w:rFonts w:ascii="Times New Roman" w:hAnsi="Times New Roman" w:hint="eastAsia"/>
              </w:rPr>
              <w:t>——</w:t>
            </w:r>
          </w:p>
        </w:tc>
        <w:tc>
          <w:tcPr>
            <w:tcW w:w="7518" w:type="dxa"/>
            <w:vAlign w:val="center"/>
          </w:tcPr>
          <w:p w14:paraId="2441954D" w14:textId="77777777" w:rsidR="00AE1194" w:rsidRPr="009F5A10" w:rsidRDefault="00AA56F7">
            <w:pPr>
              <w:ind w:firstLineChars="0" w:firstLine="0"/>
              <w:rPr>
                <w:rFonts w:ascii="Times New Roman" w:hAnsi="Times New Roman"/>
              </w:rPr>
            </w:pPr>
            <w:r w:rsidRPr="009F5A10">
              <w:rPr>
                <w:rFonts w:ascii="Times New Roman" w:hAnsi="Times New Roman"/>
              </w:rPr>
              <w:t>修正后的单位建筑面积供暖实际能耗，</w:t>
            </w:r>
            <w:r w:rsidRPr="009F5A10">
              <w:rPr>
                <w:rFonts w:ascii="Times New Roman" w:hAnsi="Times New Roman"/>
              </w:rPr>
              <w:t>kWh/m</w:t>
            </w:r>
            <w:r w:rsidRPr="009F5A10">
              <w:rPr>
                <w:rFonts w:ascii="Times New Roman" w:hAnsi="Times New Roman"/>
                <w:vertAlign w:val="superscript"/>
              </w:rPr>
              <w:t>2</w:t>
            </w:r>
            <w:r w:rsidRPr="009F5A10">
              <w:rPr>
                <w:rFonts w:ascii="Times New Roman" w:hAnsi="Times New Roman"/>
              </w:rPr>
              <w:t>；</w:t>
            </w:r>
          </w:p>
        </w:tc>
      </w:tr>
      <w:tr w:rsidR="00AE1194" w:rsidRPr="009F5A10" w14:paraId="70A2B2A5" w14:textId="77777777">
        <w:tc>
          <w:tcPr>
            <w:tcW w:w="1838" w:type="dxa"/>
          </w:tcPr>
          <w:p w14:paraId="19765395" w14:textId="77777777" w:rsidR="00AE1194" w:rsidRPr="009F5A10" w:rsidRDefault="00AA56F7">
            <w:pPr>
              <w:ind w:firstLineChars="0" w:firstLine="0"/>
              <w:jc w:val="right"/>
              <w:rPr>
                <w:rFonts w:ascii="Times New Roman" w:hAnsi="Times New Roman"/>
              </w:rPr>
            </w:pPr>
            <w:r w:rsidRPr="009F5A10">
              <w:rPr>
                <w:rFonts w:ascii="Times New Roman" w:hAnsi="Times New Roman"/>
                <w:kern w:val="0"/>
                <w:position w:val="-12"/>
              </w:rPr>
              <w:object w:dxaOrig="301" w:dyaOrig="368" w14:anchorId="3FC55F38">
                <v:shape id="_x0000_i1040" type="#_x0000_t75" style="width:14.95pt;height:18.35pt" o:ole="">
                  <v:imagedata r:id="rId53" o:title=""/>
                </v:shape>
                <o:OLEObject Type="Embed" ProgID="Equation.DSMT4" ShapeID="_x0000_i1040" DrawAspect="Content" ObjectID="_1699865873" r:id="rId54"/>
              </w:object>
            </w:r>
            <w:r w:rsidRPr="009F5A10">
              <w:rPr>
                <w:rFonts w:ascii="Times New Roman" w:hAnsi="Times New Roman" w:hint="eastAsia"/>
              </w:rPr>
              <w:t>——</w:t>
            </w:r>
          </w:p>
        </w:tc>
        <w:tc>
          <w:tcPr>
            <w:tcW w:w="7518" w:type="dxa"/>
            <w:vAlign w:val="center"/>
          </w:tcPr>
          <w:p w14:paraId="6B713247" w14:textId="77777777" w:rsidR="00AE1194" w:rsidRPr="009F5A10" w:rsidRDefault="00AA56F7">
            <w:pPr>
              <w:ind w:firstLineChars="0" w:firstLine="0"/>
              <w:rPr>
                <w:rFonts w:ascii="Times New Roman" w:hAnsi="Times New Roman"/>
              </w:rPr>
            </w:pPr>
            <w:r w:rsidRPr="009F5A10">
              <w:rPr>
                <w:rFonts w:ascii="Times New Roman" w:hAnsi="Times New Roman"/>
              </w:rPr>
              <w:t>修正前的单位建筑面积供暖实际能耗，</w:t>
            </w:r>
            <w:r w:rsidRPr="009F5A10">
              <w:rPr>
                <w:rFonts w:ascii="Times New Roman" w:hAnsi="Times New Roman"/>
              </w:rPr>
              <w:t>kWh/m</w:t>
            </w:r>
            <w:r w:rsidRPr="009F5A10">
              <w:rPr>
                <w:rFonts w:ascii="Times New Roman" w:hAnsi="Times New Roman"/>
                <w:vertAlign w:val="superscript"/>
              </w:rPr>
              <w:t>2</w:t>
            </w:r>
            <w:r w:rsidRPr="009F5A10">
              <w:rPr>
                <w:rFonts w:ascii="Times New Roman" w:hAnsi="Times New Roman"/>
              </w:rPr>
              <w:t>；</w:t>
            </w:r>
          </w:p>
        </w:tc>
      </w:tr>
      <w:tr w:rsidR="00AE1194" w:rsidRPr="009F5A10" w14:paraId="2038D33A" w14:textId="77777777">
        <w:tc>
          <w:tcPr>
            <w:tcW w:w="1838" w:type="dxa"/>
          </w:tcPr>
          <w:p w14:paraId="2CAC50AA" w14:textId="77777777" w:rsidR="00AE1194" w:rsidRPr="009F5A10" w:rsidRDefault="00AA56F7">
            <w:pPr>
              <w:ind w:firstLineChars="0" w:firstLine="0"/>
              <w:jc w:val="right"/>
              <w:rPr>
                <w:rFonts w:ascii="Times New Roman" w:hAnsi="Times New Roman"/>
              </w:rPr>
            </w:pPr>
            <w:r w:rsidRPr="009F5A10">
              <w:rPr>
                <w:rFonts w:ascii="Times New Roman" w:hAnsi="Times New Roman"/>
                <w:kern w:val="0"/>
                <w:position w:val="-12"/>
              </w:rPr>
              <w:object w:dxaOrig="938" w:dyaOrig="368" w14:anchorId="11E2CCA6">
                <v:shape id="_x0000_i1041" type="#_x0000_t75" style="width:46.85pt;height:18.35pt" o:ole="">
                  <v:imagedata r:id="rId55" o:title=""/>
                </v:shape>
                <o:OLEObject Type="Embed" ProgID="Equation.DSMT4" ShapeID="_x0000_i1041" DrawAspect="Content" ObjectID="_1699865874" r:id="rId56"/>
              </w:object>
            </w:r>
            <w:r w:rsidRPr="009F5A10">
              <w:rPr>
                <w:rFonts w:ascii="Times New Roman" w:hAnsi="Times New Roman" w:hint="eastAsia"/>
              </w:rPr>
              <w:t>——</w:t>
            </w:r>
          </w:p>
        </w:tc>
        <w:tc>
          <w:tcPr>
            <w:tcW w:w="7518" w:type="dxa"/>
            <w:vAlign w:val="center"/>
          </w:tcPr>
          <w:p w14:paraId="699F52D0" w14:textId="77777777" w:rsidR="00AE1194" w:rsidRPr="009F5A10" w:rsidRDefault="00AA56F7">
            <w:pPr>
              <w:ind w:firstLineChars="0" w:firstLine="0"/>
              <w:rPr>
                <w:rFonts w:ascii="Times New Roman" w:hAnsi="Times New Roman"/>
              </w:rPr>
            </w:pPr>
            <w:r w:rsidRPr="009F5A10">
              <w:rPr>
                <w:rFonts w:ascii="Times New Roman" w:hAnsi="Times New Roman"/>
              </w:rPr>
              <w:t>评估年份供暖度日数；</w:t>
            </w:r>
          </w:p>
        </w:tc>
      </w:tr>
      <w:tr w:rsidR="00AE1194" w:rsidRPr="009F5A10" w14:paraId="476ABAF4" w14:textId="77777777">
        <w:tc>
          <w:tcPr>
            <w:tcW w:w="1838" w:type="dxa"/>
          </w:tcPr>
          <w:p w14:paraId="3F0C0D7F" w14:textId="77777777" w:rsidR="00AE1194" w:rsidRPr="009F5A10" w:rsidRDefault="00AA56F7">
            <w:pPr>
              <w:ind w:firstLineChars="0" w:firstLine="0"/>
              <w:jc w:val="right"/>
              <w:rPr>
                <w:rFonts w:ascii="Times New Roman" w:hAnsi="Times New Roman"/>
              </w:rPr>
            </w:pPr>
            <w:r w:rsidRPr="009F5A10">
              <w:rPr>
                <w:rFonts w:ascii="Times New Roman" w:hAnsi="Times New Roman"/>
                <w:kern w:val="0"/>
                <w:position w:val="-12"/>
              </w:rPr>
              <w:object w:dxaOrig="938" w:dyaOrig="368" w14:anchorId="44D1C5F6">
                <v:shape id="_x0000_i1042" type="#_x0000_t75" style="width:46.85pt;height:18.35pt" o:ole="">
                  <v:imagedata r:id="rId57" o:title=""/>
                </v:shape>
                <o:OLEObject Type="Embed" ProgID="Equation.DSMT4" ShapeID="_x0000_i1042" DrawAspect="Content" ObjectID="_1699865875" r:id="rId58"/>
              </w:object>
            </w:r>
            <w:r w:rsidRPr="009F5A10">
              <w:rPr>
                <w:rFonts w:ascii="Times New Roman" w:hAnsi="Times New Roman" w:hint="eastAsia"/>
              </w:rPr>
              <w:t>——</w:t>
            </w:r>
          </w:p>
        </w:tc>
        <w:tc>
          <w:tcPr>
            <w:tcW w:w="7518" w:type="dxa"/>
            <w:vAlign w:val="center"/>
          </w:tcPr>
          <w:p w14:paraId="4C6E882B" w14:textId="77777777" w:rsidR="00AE1194" w:rsidRPr="009F5A10" w:rsidRDefault="00AA56F7">
            <w:pPr>
              <w:ind w:firstLineChars="0" w:firstLine="0"/>
              <w:rPr>
                <w:rFonts w:ascii="Times New Roman" w:hAnsi="Times New Roman"/>
              </w:rPr>
            </w:pPr>
            <w:r w:rsidRPr="009F5A10">
              <w:rPr>
                <w:rFonts w:ascii="Times New Roman" w:hAnsi="Times New Roman"/>
              </w:rPr>
              <w:t>标准年份供暖度日数。</w:t>
            </w:r>
          </w:p>
        </w:tc>
      </w:tr>
    </w:tbl>
    <w:p w14:paraId="6492FA9B" w14:textId="77777777" w:rsidR="00AE1194" w:rsidRPr="009F5A10" w:rsidRDefault="00AA56F7">
      <w:pPr>
        <w:pStyle w:val="affffa"/>
        <w:ind w:firstLine="482"/>
      </w:pPr>
      <w:r w:rsidRPr="009F5A10">
        <w:rPr>
          <w:b/>
        </w:rPr>
        <w:lastRenderedPageBreak/>
        <w:t>【条文说明】</w:t>
      </w:r>
      <w:r w:rsidRPr="009F5A10">
        <w:t>本条参照《建筑改造项目节能量核定标准》（</w:t>
      </w:r>
      <w:r w:rsidRPr="009F5A10">
        <w:t>DG/TJ 08-2244-2017</w:t>
      </w:r>
      <w:r w:rsidRPr="009F5A10">
        <w:rPr>
          <w:rFonts w:hint="eastAsia"/>
        </w:rPr>
        <w:t>）。</w:t>
      </w:r>
    </w:p>
    <w:p w14:paraId="75A4EF96" w14:textId="77777777" w:rsidR="00AE1194" w:rsidRPr="009F5A10" w:rsidRDefault="00AA56F7">
      <w:pPr>
        <w:pStyle w:val="affffa"/>
        <w:ind w:firstLine="480"/>
      </w:pPr>
      <w:r w:rsidRPr="009F5A10">
        <w:rPr>
          <w:rFonts w:hint="eastAsia"/>
        </w:rPr>
        <w:t>本条给出室外出现极端气候时，应考虑室外温度（空调度日数</w:t>
      </w:r>
      <w:r w:rsidRPr="009F5A10">
        <w:t>CDD26</w:t>
      </w:r>
      <w:r w:rsidRPr="009F5A10">
        <w:rPr>
          <w:rFonts w:hint="eastAsia"/>
        </w:rPr>
        <w:t>和供暖度日数</w:t>
      </w:r>
      <w:r w:rsidRPr="009F5A10">
        <w:t>HDD18</w:t>
      </w:r>
      <w:r w:rsidRPr="009F5A10">
        <w:rPr>
          <w:rFonts w:hint="eastAsia"/>
        </w:rPr>
        <w:t>）变化对公共建筑能耗的影响。标准气象年的空调度日数</w:t>
      </w:r>
      <w:r w:rsidRPr="009F5A10">
        <w:t>CDD26</w:t>
      </w:r>
      <w:r w:rsidRPr="009F5A10">
        <w:rPr>
          <w:rFonts w:hint="eastAsia"/>
        </w:rPr>
        <w:t>或供暖度日数</w:t>
      </w:r>
      <w:r w:rsidRPr="009F5A10">
        <w:t>HDD18</w:t>
      </w:r>
      <w:r w:rsidRPr="009F5A10">
        <w:rPr>
          <w:rFonts w:hint="eastAsia"/>
        </w:rPr>
        <w:t>是以中国国家气象中心和清华大学根据</w:t>
      </w:r>
      <w:r w:rsidRPr="009F5A10">
        <w:t>1971-2003</w:t>
      </w:r>
      <w:r w:rsidRPr="009F5A10">
        <w:rPr>
          <w:rFonts w:hint="eastAsia"/>
        </w:rPr>
        <w:t>年实测数据，通过分析补充源数据及合理差值计算等方法最终生成为基准得出的空调度日数或供暖度日数。空调度日数</w:t>
      </w:r>
      <w:r w:rsidRPr="009F5A10">
        <w:t>CDD26</w:t>
      </w:r>
      <w:r w:rsidRPr="009F5A10">
        <w:rPr>
          <w:rFonts w:hint="eastAsia"/>
        </w:rPr>
        <w:t>是指一年中，某天室外日平均温度高于</w:t>
      </w:r>
      <w:r w:rsidRPr="009F5A10">
        <w:rPr>
          <w:rFonts w:hint="eastAsia"/>
        </w:rPr>
        <w:t>26</w:t>
      </w:r>
      <w:r w:rsidRPr="009F5A10">
        <w:rPr>
          <w:rFonts w:hint="eastAsia"/>
        </w:rPr>
        <w:t>℃时，将该日平均温度与</w:t>
      </w:r>
      <w:r w:rsidRPr="009F5A10">
        <w:rPr>
          <w:rFonts w:hint="eastAsia"/>
        </w:rPr>
        <w:t>26</w:t>
      </w:r>
      <w:r w:rsidRPr="009F5A10">
        <w:rPr>
          <w:rFonts w:hint="eastAsia"/>
        </w:rPr>
        <w:t>℃的温度差乘以</w:t>
      </w:r>
      <w:r w:rsidRPr="009F5A10">
        <w:t>1</w:t>
      </w:r>
      <w:r w:rsidRPr="009F5A10">
        <w:rPr>
          <w:rFonts w:hint="eastAsia"/>
        </w:rPr>
        <w:t>天，并将此乘积累加得到的数值；供暖度日数</w:t>
      </w:r>
      <w:r w:rsidRPr="009F5A10">
        <w:t>HDD18</w:t>
      </w:r>
      <w:r w:rsidRPr="009F5A10">
        <w:rPr>
          <w:rFonts w:hint="eastAsia"/>
        </w:rPr>
        <w:t>是指一年中，某天室外日平均温度低于</w:t>
      </w:r>
      <w:r w:rsidRPr="009F5A10">
        <w:rPr>
          <w:rFonts w:hint="eastAsia"/>
        </w:rPr>
        <w:t>18</w:t>
      </w:r>
      <w:r w:rsidRPr="009F5A10">
        <w:rPr>
          <w:rFonts w:hint="eastAsia"/>
        </w:rPr>
        <w:t>℃时，将该日平均温度与</w:t>
      </w:r>
      <w:r w:rsidRPr="009F5A10">
        <w:rPr>
          <w:rFonts w:hint="eastAsia"/>
        </w:rPr>
        <w:t>18</w:t>
      </w:r>
      <w:r w:rsidRPr="009F5A10">
        <w:rPr>
          <w:rFonts w:hint="eastAsia"/>
        </w:rPr>
        <w:t>℃的温度差乘以</w:t>
      </w:r>
      <w:r w:rsidRPr="009F5A10">
        <w:t>1</w:t>
      </w:r>
      <w:r w:rsidRPr="009F5A10">
        <w:rPr>
          <w:rFonts w:hint="eastAsia"/>
        </w:rPr>
        <w:t>天，并将此乘积累加得到的数值。</w:t>
      </w:r>
    </w:p>
    <w:p w14:paraId="5388412E" w14:textId="63CE870E" w:rsidR="00AE1194" w:rsidRPr="009F5A10" w:rsidRDefault="00AA56F7">
      <w:pPr>
        <w:pStyle w:val="affffa"/>
        <w:ind w:firstLine="480"/>
      </w:pPr>
      <w:r w:rsidRPr="009F5A10">
        <w:rPr>
          <w:rFonts w:hint="eastAsia"/>
        </w:rPr>
        <w:t>确定</w:t>
      </w:r>
      <w:r w:rsidRPr="009F5A10">
        <w:t>实测能耗值</w:t>
      </w:r>
      <w:r w:rsidRPr="009F5A10">
        <w:rPr>
          <w:rFonts w:hint="eastAsia"/>
        </w:rPr>
        <w:t>修正得室外</w:t>
      </w:r>
      <w:r w:rsidRPr="009F5A10">
        <w:t>温度临界点时，是在控制建筑能耗变化率在一定范围内的前提下，取各类建筑主要影响因素变化率的平均值作为基准期能耗修正的临界点。</w:t>
      </w:r>
    </w:p>
    <w:p w14:paraId="2D396CEF" w14:textId="77777777" w:rsidR="00AE1194" w:rsidRPr="009F5A10" w:rsidRDefault="00AA56F7">
      <w:pPr>
        <w:pStyle w:val="affffa"/>
        <w:ind w:firstLine="480"/>
      </w:pPr>
      <w:r w:rsidRPr="009F5A10">
        <w:rPr>
          <w:rFonts w:hint="eastAsia"/>
        </w:rPr>
        <w:t>空调度日数</w:t>
      </w:r>
      <w:r w:rsidRPr="009F5A10">
        <w:t>CDD26</w:t>
      </w:r>
      <w:r w:rsidRPr="009F5A10">
        <w:rPr>
          <w:rFonts w:hint="eastAsia"/>
        </w:rPr>
        <w:t>与能耗的关系：假设除室外气候条件影响外，其他影响因素均不考虑，建筑总能耗变化仅受</w:t>
      </w:r>
      <w:r w:rsidRPr="009F5A10">
        <w:t>CDD26</w:t>
      </w:r>
      <w:r w:rsidRPr="009F5A10">
        <w:rPr>
          <w:rFonts w:hint="eastAsia"/>
        </w:rPr>
        <w:t>的影响。通过对部分典型建筑（包括宾馆饭店、办公和商场）的</w:t>
      </w:r>
      <w:r w:rsidRPr="009F5A10">
        <w:t>“</w:t>
      </w:r>
      <w:r w:rsidRPr="009F5A10">
        <w:rPr>
          <w:rFonts w:hint="eastAsia"/>
        </w:rPr>
        <w:t>夏季空调能耗与同期的</w:t>
      </w:r>
      <w:r w:rsidRPr="009F5A10">
        <w:t>CDD26</w:t>
      </w:r>
      <w:r w:rsidRPr="009F5A10">
        <w:rPr>
          <w:rFonts w:hint="eastAsia"/>
        </w:rPr>
        <w:t>值</w:t>
      </w:r>
      <w:r w:rsidRPr="009F5A10">
        <w:t>”</w:t>
      </w:r>
      <w:r w:rsidRPr="009F5A10">
        <w:rPr>
          <w:rFonts w:hint="eastAsia"/>
        </w:rPr>
        <w:t>关系的实际案例分析，取</w:t>
      </w:r>
      <w:r w:rsidRPr="009F5A10">
        <w:t>CDD26</w:t>
      </w:r>
      <w:r w:rsidRPr="009F5A10">
        <w:rPr>
          <w:rFonts w:hint="eastAsia"/>
        </w:rPr>
        <w:t>变化率绝对值大于</w:t>
      </w:r>
      <w:r w:rsidRPr="009F5A10">
        <w:t>60%</w:t>
      </w:r>
      <w:r w:rsidRPr="009F5A10">
        <w:rPr>
          <w:rFonts w:hint="eastAsia"/>
        </w:rPr>
        <w:t>作为对</w:t>
      </w:r>
      <w:r w:rsidRPr="009F5A10">
        <w:t>实测能耗值进行修正的临界点。</w:t>
      </w:r>
    </w:p>
    <w:p w14:paraId="0F14E3E5" w14:textId="77777777" w:rsidR="00AE1194" w:rsidRPr="009F5A10" w:rsidRDefault="00AA56F7">
      <w:pPr>
        <w:pStyle w:val="affffa"/>
        <w:ind w:firstLine="480"/>
      </w:pPr>
      <w:r w:rsidRPr="009F5A10">
        <w:rPr>
          <w:rFonts w:hint="eastAsia"/>
        </w:rPr>
        <w:t>采暖度日数</w:t>
      </w:r>
      <w:r w:rsidRPr="009F5A10">
        <w:t>HDD18</w:t>
      </w:r>
      <w:r w:rsidRPr="009F5A10">
        <w:rPr>
          <w:rFonts w:hint="eastAsia"/>
        </w:rPr>
        <w:t>与能耗的关系：建筑供暖季累计热负荷与</w:t>
      </w:r>
      <w:r w:rsidRPr="009F5A10">
        <w:t>HDD18</w:t>
      </w:r>
      <w:r w:rsidRPr="009F5A10">
        <w:rPr>
          <w:rFonts w:hint="eastAsia"/>
        </w:rPr>
        <w:t>成正比关系，通过分析建筑供暖能耗与</w:t>
      </w:r>
      <w:r w:rsidRPr="009F5A10">
        <w:t>HDD18</w:t>
      </w:r>
      <w:r w:rsidRPr="009F5A10">
        <w:rPr>
          <w:rFonts w:hint="eastAsia"/>
        </w:rPr>
        <w:t>值对建筑能耗的影响关系，取</w:t>
      </w:r>
      <w:r w:rsidRPr="009F5A10">
        <w:t>HDD18</w:t>
      </w:r>
      <w:r w:rsidRPr="009F5A10">
        <w:rPr>
          <w:rFonts w:hint="eastAsia"/>
        </w:rPr>
        <w:t>变化率绝对值大于</w:t>
      </w:r>
      <w:r w:rsidRPr="009F5A10">
        <w:t>25%</w:t>
      </w:r>
      <w:r w:rsidRPr="009F5A10">
        <w:rPr>
          <w:rFonts w:hint="eastAsia"/>
        </w:rPr>
        <w:t>作为对</w:t>
      </w:r>
      <w:r w:rsidRPr="009F5A10">
        <w:t>实测能耗值进行修正的临界点。建筑供冷、供暖能耗与建筑累计冷负荷、累计热负荷正相关，因此评估公共建筑能效时，年室外气候参数发生异常，可通过室外参数与冷热负荷的关系，对供冷、供暖能耗进行修正。累计冷负荷可采用温频法，累计热负荷可采用度日法分别计算获得。供冷供暖修正系数确定可分别依据温频法和度日法计算累计冷、热负荷的方式，计算和对比评估年份和标准年份的建筑累计冷负荷和累计热负荷，形成比值获得。为便于实际操作计算，给出相应的修</w:t>
      </w:r>
      <w:r w:rsidRPr="009F5A10">
        <w:lastRenderedPageBreak/>
        <w:t>正公式。</w:t>
      </w:r>
    </w:p>
    <w:p w14:paraId="2F777E37" w14:textId="77777777" w:rsidR="00AE1194" w:rsidRPr="009F5A10" w:rsidRDefault="00AA56F7">
      <w:pPr>
        <w:pStyle w:val="3"/>
      </w:pPr>
      <w:r w:rsidRPr="009F5A10">
        <w:t xml:space="preserve"> </w:t>
      </w:r>
      <w:r w:rsidRPr="009F5A10">
        <w:t>当公共建筑实际使用超出下列规定的指标时，应对实测能耗值进行修正：</w:t>
      </w:r>
    </w:p>
    <w:p w14:paraId="1631DC66" w14:textId="77777777" w:rsidR="00AE1194" w:rsidRPr="009F5A10" w:rsidRDefault="00AA56F7">
      <w:pPr>
        <w:pStyle w:val="affff8"/>
        <w:numPr>
          <w:ilvl w:val="0"/>
          <w:numId w:val="10"/>
        </w:numPr>
      </w:pPr>
      <w:r w:rsidRPr="009F5A10">
        <w:t>办公建筑：年使用时间（</w:t>
      </w:r>
      <w:r w:rsidRPr="009F5A10">
        <w:t>T</w:t>
      </w:r>
      <w:r w:rsidRPr="009F5A10">
        <w:rPr>
          <w:vertAlign w:val="subscript"/>
        </w:rPr>
        <w:t>0</w:t>
      </w:r>
      <w:r w:rsidRPr="009F5A10">
        <w:t>）</w:t>
      </w:r>
      <w:r w:rsidRPr="009F5A10">
        <w:t>2500h/a</w:t>
      </w:r>
      <w:r w:rsidRPr="009F5A10">
        <w:t>，人均建筑面积（</w:t>
      </w:r>
      <w:r w:rsidRPr="009F5A10">
        <w:t>S</w:t>
      </w:r>
      <w:r w:rsidRPr="009F5A10">
        <w:rPr>
          <w:vertAlign w:val="subscript"/>
        </w:rPr>
        <w:t>0</w:t>
      </w:r>
      <w:r w:rsidRPr="009F5A10">
        <w:t>）</w:t>
      </w:r>
      <w:r w:rsidRPr="009F5A10">
        <w:t>10m</w:t>
      </w:r>
      <w:r w:rsidRPr="009F5A10">
        <w:rPr>
          <w:vertAlign w:val="superscript"/>
        </w:rPr>
        <w:t>2</w:t>
      </w:r>
      <w:r w:rsidRPr="009F5A10">
        <w:t>/</w:t>
      </w:r>
      <w:r w:rsidRPr="009F5A10">
        <w:t>人；</w:t>
      </w:r>
    </w:p>
    <w:p w14:paraId="11E0F56C" w14:textId="77777777" w:rsidR="00AE1194" w:rsidRPr="009F5A10" w:rsidRDefault="00AA56F7">
      <w:pPr>
        <w:pStyle w:val="affff8"/>
        <w:numPr>
          <w:ilvl w:val="0"/>
          <w:numId w:val="10"/>
        </w:numPr>
      </w:pPr>
      <w:r w:rsidRPr="009F5A10">
        <w:t>旅馆建筑：年平均客房入住率（</w:t>
      </w:r>
      <w:r w:rsidRPr="009F5A10">
        <w:t>H</w:t>
      </w:r>
      <w:r w:rsidRPr="009F5A10">
        <w:rPr>
          <w:vertAlign w:val="subscript"/>
        </w:rPr>
        <w:t>0</w:t>
      </w:r>
      <w:r w:rsidRPr="009F5A10">
        <w:t>）</w:t>
      </w:r>
      <w:r w:rsidRPr="009F5A10">
        <w:t>50%</w:t>
      </w:r>
      <w:r w:rsidRPr="009F5A10">
        <w:t>，客房区建筑面积占总建筑面积比例（</w:t>
      </w:r>
      <w:r w:rsidRPr="009F5A10">
        <w:t>R</w:t>
      </w:r>
      <w:r w:rsidRPr="009F5A10">
        <w:rPr>
          <w:vertAlign w:val="subscript"/>
        </w:rPr>
        <w:t>0</w:t>
      </w:r>
      <w:r w:rsidRPr="009F5A10">
        <w:t>）</w:t>
      </w:r>
      <w:r w:rsidRPr="009F5A10">
        <w:t>70%</w:t>
      </w:r>
      <w:r w:rsidRPr="009F5A10">
        <w:t>；</w:t>
      </w:r>
    </w:p>
    <w:p w14:paraId="7E33E4D5" w14:textId="77777777" w:rsidR="00AE1194" w:rsidRPr="009F5A10" w:rsidRDefault="00AA56F7">
      <w:pPr>
        <w:pStyle w:val="affff8"/>
        <w:numPr>
          <w:ilvl w:val="0"/>
          <w:numId w:val="10"/>
        </w:numPr>
      </w:pPr>
      <w:r w:rsidRPr="009F5A10">
        <w:t>超市建筑：年使用时间（</w:t>
      </w:r>
      <w:r w:rsidRPr="009F5A10">
        <w:t>T</w:t>
      </w:r>
      <w:r w:rsidRPr="009F5A10">
        <w:rPr>
          <w:vertAlign w:val="subscript"/>
        </w:rPr>
        <w:t>0</w:t>
      </w:r>
      <w:r w:rsidRPr="009F5A10">
        <w:t>）</w:t>
      </w:r>
      <w:r w:rsidRPr="009F5A10">
        <w:t>5500h/a</w:t>
      </w:r>
      <w:r w:rsidRPr="009F5A10">
        <w:t>；</w:t>
      </w:r>
    </w:p>
    <w:p w14:paraId="27DEACDA" w14:textId="77777777" w:rsidR="00AE1194" w:rsidRPr="009F5A10" w:rsidRDefault="00AA56F7">
      <w:pPr>
        <w:pStyle w:val="affff8"/>
        <w:numPr>
          <w:ilvl w:val="0"/>
          <w:numId w:val="10"/>
        </w:numPr>
      </w:pPr>
      <w:r w:rsidRPr="009F5A10">
        <w:t>百货</w:t>
      </w:r>
      <w:r w:rsidRPr="009F5A10">
        <w:t>/</w:t>
      </w:r>
      <w:r w:rsidRPr="009F5A10">
        <w:t>购物中心建筑：年使用时间（</w:t>
      </w:r>
      <w:r w:rsidRPr="009F5A10">
        <w:t>T</w:t>
      </w:r>
      <w:r w:rsidRPr="009F5A10">
        <w:rPr>
          <w:vertAlign w:val="subscript"/>
        </w:rPr>
        <w:t>0</w:t>
      </w:r>
      <w:r w:rsidRPr="009F5A10">
        <w:t>）</w:t>
      </w:r>
      <w:r w:rsidRPr="009F5A10">
        <w:t>4570h/a</w:t>
      </w:r>
      <w:r w:rsidRPr="009F5A10">
        <w:t>；</w:t>
      </w:r>
    </w:p>
    <w:p w14:paraId="2499E936" w14:textId="77777777" w:rsidR="00AE1194" w:rsidRPr="009F5A10" w:rsidRDefault="00AA56F7">
      <w:pPr>
        <w:pStyle w:val="affff8"/>
        <w:numPr>
          <w:ilvl w:val="0"/>
          <w:numId w:val="10"/>
        </w:numPr>
      </w:pPr>
      <w:r w:rsidRPr="009F5A10">
        <w:t>一般商铺：年使用时间（</w:t>
      </w:r>
      <w:r w:rsidRPr="009F5A10">
        <w:t>T</w:t>
      </w:r>
      <w:r w:rsidRPr="009F5A10">
        <w:rPr>
          <w:vertAlign w:val="subscript"/>
        </w:rPr>
        <w:t>0</w:t>
      </w:r>
      <w:r w:rsidRPr="009F5A10">
        <w:t>）</w:t>
      </w:r>
      <w:r w:rsidRPr="009F5A10">
        <w:t>5000h/a</w:t>
      </w:r>
      <w:r w:rsidRPr="009F5A10">
        <w:t>。</w:t>
      </w:r>
    </w:p>
    <w:p w14:paraId="3F947111" w14:textId="77777777" w:rsidR="00AE1194" w:rsidRPr="009F5A10" w:rsidRDefault="00AA56F7">
      <w:pPr>
        <w:pStyle w:val="affffa"/>
        <w:ind w:firstLine="482"/>
      </w:pPr>
      <w:r w:rsidRPr="009F5A10">
        <w:rPr>
          <w:b/>
        </w:rPr>
        <w:t>【条文说明】</w:t>
      </w:r>
      <w:r w:rsidRPr="009F5A10">
        <w:t>本条参照</w:t>
      </w:r>
      <w:r w:rsidRPr="009F5A10">
        <w:rPr>
          <w:rFonts w:hint="eastAsia"/>
        </w:rPr>
        <w:t>现行国家标准</w:t>
      </w:r>
      <w:r w:rsidRPr="009F5A10">
        <w:t>《民用建筑能耗标准》</w:t>
      </w:r>
      <w:r w:rsidRPr="009F5A10">
        <w:t>GB/T 51161</w:t>
      </w:r>
      <w:r w:rsidRPr="009F5A10">
        <w:t>。</w:t>
      </w:r>
    </w:p>
    <w:p w14:paraId="3CC278B6" w14:textId="77777777" w:rsidR="00AE1194" w:rsidRPr="009F5A10" w:rsidRDefault="00AA56F7">
      <w:pPr>
        <w:pStyle w:val="affffa"/>
        <w:ind w:firstLine="480"/>
      </w:pPr>
      <w:r w:rsidRPr="009F5A10">
        <w:t>公共建筑非供暖能耗强度的高低受实际使用状态的影响，影响因素主要是运行时间、人员密度和用能设备密度等。已有的研究表明：</w:t>
      </w:r>
    </w:p>
    <w:p w14:paraId="0B9DA84D" w14:textId="05201814" w:rsidR="00AE1194" w:rsidRPr="009F5A10" w:rsidRDefault="00AA56F7">
      <w:pPr>
        <w:pStyle w:val="affffa"/>
        <w:ind w:firstLine="480"/>
      </w:pPr>
      <w:r w:rsidRPr="009F5A10">
        <w:t>（</w:t>
      </w:r>
      <w:r w:rsidRPr="009F5A10">
        <w:t>1</w:t>
      </w:r>
      <w:r w:rsidRPr="009F5A10">
        <w:t>）办公建筑的使用时间和使用人数是影响其</w:t>
      </w:r>
      <w:r w:rsidRPr="009F5A10">
        <w:rPr>
          <w:rFonts w:hint="eastAsia"/>
        </w:rPr>
        <w:t>能耗</w:t>
      </w:r>
      <w:r w:rsidRPr="009F5A10">
        <w:t>的主要因素。因此，本条文规定办公建筑实测能耗值可根据建筑的实际使用时间和实际使用人数进行修正。其中，使用时间以年使用时间为修正参数，单位为</w:t>
      </w:r>
      <w:r w:rsidRPr="009F5A10">
        <w:t>h/a</w:t>
      </w:r>
      <w:r w:rsidRPr="009F5A10">
        <w:t>；使用人数以人均建筑面积为修正系数，单位为</w:t>
      </w:r>
      <w:r w:rsidRPr="009F5A10">
        <w:t>m</w:t>
      </w:r>
      <w:r w:rsidRPr="009F5A10">
        <w:rPr>
          <w:vertAlign w:val="superscript"/>
        </w:rPr>
        <w:t>2</w:t>
      </w:r>
      <w:r w:rsidRPr="009F5A10">
        <w:t>/</w:t>
      </w:r>
      <w:r w:rsidRPr="009F5A10">
        <w:t>人。</w:t>
      </w:r>
    </w:p>
    <w:p w14:paraId="3A4E3EB5" w14:textId="77777777" w:rsidR="00AE1194" w:rsidRPr="009F5A10" w:rsidRDefault="00AA56F7">
      <w:pPr>
        <w:pStyle w:val="affffa"/>
        <w:ind w:firstLine="480"/>
      </w:pPr>
      <w:r w:rsidRPr="009F5A10">
        <w:t>（</w:t>
      </w:r>
      <w:r w:rsidRPr="009F5A10">
        <w:t>2</w:t>
      </w:r>
      <w:r w:rsidRPr="009F5A10">
        <w:t>）旅馆建筑的入住率和客房区面积比例是影响其能耗的主要因素。因此，本条文规定旅馆建筑实测能耗值可根据建筑的入住率和客房区面积比例进行修正。</w:t>
      </w:r>
    </w:p>
    <w:p w14:paraId="66C86A16" w14:textId="77777777" w:rsidR="00AE1194" w:rsidRPr="009F5A10" w:rsidRDefault="00AA56F7">
      <w:pPr>
        <w:pStyle w:val="affffa"/>
        <w:ind w:firstLine="480"/>
      </w:pPr>
      <w:r w:rsidRPr="009F5A10">
        <w:t>（</w:t>
      </w:r>
      <w:r w:rsidRPr="009F5A10">
        <w:t>3</w:t>
      </w:r>
      <w:r w:rsidRPr="009F5A10">
        <w:t>）商场建筑的使用时间是影响其能耗的主要因素。值得注意的是，人们通常认为客流量的大小对商场用能影响显著，但从实际的用能数据分析结果来看，这二者之间相关性小。主要原因：在商场的实际运行中，主要用能设备的运行受客流量影响小，如照明用能，无论客流量多少，其运行时基本一致的。而通常认为受客流量影响大的空调能耗，其实商场在实际运行时新风的供应并非严格按照客流量的大小线性调节，而是按照通常的模式供应，若不考虑新风的影响，客流量的影响则主要是通过人体散热散湿来影响空调负荷，但这一影响程度及其有限。因此，本条文规定商场建</w:t>
      </w:r>
      <w:r w:rsidRPr="009F5A10">
        <w:lastRenderedPageBreak/>
        <w:t>筑实测能耗值可根据建筑的使用时间进行修正。</w:t>
      </w:r>
    </w:p>
    <w:p w14:paraId="319AC102" w14:textId="77777777" w:rsidR="00AE1194" w:rsidRPr="009F5A10" w:rsidRDefault="00AA56F7">
      <w:pPr>
        <w:pStyle w:val="affffa"/>
        <w:ind w:firstLine="480"/>
      </w:pPr>
      <w:r w:rsidRPr="009F5A10">
        <w:t>本条文中明确的指标数值是根据北京、上海、深圳等地开展的建筑能耗统计、能源设计以及能耗监测所取得的公共建筑运行的基础数据，经统计分析后确定的。当公共建筑的实际使用状态与上述标准指标存在差异时，可根据本标准第</w:t>
      </w:r>
      <w:r w:rsidRPr="009F5A10">
        <w:t>6.2.9~6.2.14</w:t>
      </w:r>
      <w:r w:rsidRPr="009F5A10">
        <w:t>条的规定对其实测能耗值的实测值进行修正，再以修正后的</w:t>
      </w:r>
      <w:r w:rsidRPr="009F5A10">
        <w:rPr>
          <w:rFonts w:hint="eastAsia"/>
        </w:rPr>
        <w:t>能耗</w:t>
      </w:r>
      <w:r w:rsidRPr="009F5A10">
        <w:t>数值与</w:t>
      </w:r>
      <w:r w:rsidRPr="009F5A10">
        <w:rPr>
          <w:rFonts w:hint="eastAsia"/>
        </w:rPr>
        <w:t>本标准第</w:t>
      </w:r>
      <w:r w:rsidRPr="009F5A10">
        <w:rPr>
          <w:rFonts w:hint="eastAsia"/>
        </w:rPr>
        <w:t>6</w:t>
      </w:r>
      <w:r w:rsidRPr="009F5A10">
        <w:t>.1.4</w:t>
      </w:r>
      <w:r w:rsidRPr="009F5A10">
        <w:rPr>
          <w:rFonts w:hint="eastAsia"/>
        </w:rPr>
        <w:t>条</w:t>
      </w:r>
      <w:r w:rsidRPr="009F5A10">
        <w:t>进行比较</w:t>
      </w:r>
      <w:r w:rsidRPr="009F5A10">
        <w:rPr>
          <w:rFonts w:hint="eastAsia"/>
        </w:rPr>
        <w:t>计算</w:t>
      </w:r>
      <w:r w:rsidRPr="009F5A10">
        <w:t>。</w:t>
      </w:r>
    </w:p>
    <w:p w14:paraId="18EB3C9A" w14:textId="77777777" w:rsidR="00AE1194" w:rsidRPr="009F5A10" w:rsidRDefault="00AA56F7">
      <w:pPr>
        <w:pStyle w:val="3"/>
      </w:pPr>
      <w:r w:rsidRPr="009F5A10">
        <w:t xml:space="preserve"> </w:t>
      </w:r>
      <w:r w:rsidRPr="009F5A10">
        <w:t>办公建筑非供暖实测能耗值的修正值应按下列公式计算：</w:t>
      </w:r>
    </w:p>
    <w:p w14:paraId="13808F61" w14:textId="77777777" w:rsidR="00AE1194" w:rsidRPr="009F5A10" w:rsidRDefault="009D045C">
      <w:pPr>
        <w:wordWrap w:val="0"/>
        <w:ind w:firstLine="480"/>
        <w:jc w:val="right"/>
      </w:pPr>
      <m:oMath>
        <m:sSub>
          <m:sSubPr>
            <m:ctrlPr>
              <w:rPr>
                <w:rFonts w:ascii="Cambria Math" w:hAnsi="Cambria Math"/>
              </w:rPr>
            </m:ctrlPr>
          </m:sSubPr>
          <m:e>
            <m:r>
              <w:rPr>
                <w:rFonts w:ascii="Cambria Math" w:hAnsi="Cambria Math"/>
              </w:rPr>
              <m:t>E</m:t>
            </m:r>
          </m:e>
          <m:sub>
            <m:r>
              <w:rPr>
                <w:rFonts w:ascii="Cambria Math" w:hAnsi="Cambria Math"/>
              </w:rPr>
              <m:t>OC</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O</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2</m:t>
            </m:r>
          </m:sub>
        </m:sSub>
      </m:oMath>
      <w:r w:rsidR="00AA56F7" w:rsidRPr="009F5A10">
        <w:t xml:space="preserve">                          </w:t>
      </w:r>
      <w:r w:rsidR="00AA56F7" w:rsidRPr="009F5A10">
        <w:t>（</w:t>
      </w:r>
      <w:r w:rsidR="00AA56F7" w:rsidRPr="009F5A10">
        <w:t>6.2.11-1</w:t>
      </w:r>
      <w:r w:rsidR="00AA56F7" w:rsidRPr="009F5A10">
        <w:t>）</w:t>
      </w:r>
    </w:p>
    <w:p w14:paraId="46092EE4" w14:textId="77777777" w:rsidR="00AE1194" w:rsidRPr="009F5A10" w:rsidRDefault="00AA56F7">
      <w:pPr>
        <w:wordWrap w:val="0"/>
        <w:ind w:firstLine="480"/>
        <w:jc w:val="right"/>
      </w:pPr>
      <w:r w:rsidRPr="009F5A10">
        <w:rPr>
          <w:position w:val="-24"/>
        </w:rPr>
        <w:object w:dxaOrig="1691" w:dyaOrig="653" w14:anchorId="3EA4370C">
          <v:shape id="_x0000_i1043" type="#_x0000_t75" style="width:84.9pt;height:32.6pt" o:ole="">
            <v:imagedata r:id="rId59" o:title=""/>
          </v:shape>
          <o:OLEObject Type="Embed" ProgID="Equation.DSMT4" ShapeID="_x0000_i1043" DrawAspect="Content" ObjectID="_1699865876" r:id="rId60"/>
        </w:object>
      </w:r>
      <w:r w:rsidRPr="009F5A10">
        <w:t xml:space="preserve">                          </w:t>
      </w:r>
      <w:r w:rsidRPr="009F5A10">
        <w:t>（</w:t>
      </w:r>
      <w:r w:rsidRPr="009F5A10">
        <w:t>6.2.11-2</w:t>
      </w:r>
      <w:r w:rsidRPr="009F5A10">
        <w:t>）</w:t>
      </w:r>
    </w:p>
    <w:p w14:paraId="6958B293" w14:textId="77777777" w:rsidR="00AE1194" w:rsidRPr="009F5A10" w:rsidRDefault="00AA56F7">
      <w:pPr>
        <w:wordWrap w:val="0"/>
        <w:ind w:firstLine="480"/>
        <w:jc w:val="right"/>
      </w:pPr>
      <w:r w:rsidRPr="009F5A10">
        <w:rPr>
          <w:position w:val="-32"/>
        </w:rPr>
        <w:object w:dxaOrig="1758" w:dyaOrig="737" w14:anchorId="3CE0A88B">
          <v:shape id="_x0000_i1044" type="#_x0000_t75" style="width:88.3pt;height:36.7pt" o:ole="">
            <v:imagedata r:id="rId61" o:title=""/>
          </v:shape>
          <o:OLEObject Type="Embed" ProgID="Equation.DSMT4" ShapeID="_x0000_i1044" DrawAspect="Content" ObjectID="_1699865877" r:id="rId62"/>
        </w:object>
      </w:r>
      <w:r w:rsidRPr="009F5A10">
        <w:t xml:space="preserve">                          </w:t>
      </w:r>
      <w:r w:rsidRPr="009F5A10">
        <w:t>（</w:t>
      </w:r>
      <w:r w:rsidRPr="009F5A10">
        <w:t>6.2.11-3</w:t>
      </w:r>
      <w:r w:rsidRPr="009F5A10">
        <w:t>）</w:t>
      </w:r>
    </w:p>
    <w:p w14:paraId="0AC791C4" w14:textId="77777777" w:rsidR="00AE1194" w:rsidRPr="009F5A10" w:rsidRDefault="00AA56F7">
      <w:pPr>
        <w:ind w:firstLineChars="0" w:firstLine="0"/>
      </w:pPr>
      <w:r w:rsidRPr="009F5A10">
        <w:t>式中：</w:t>
      </w:r>
      <w:r w:rsidRPr="009F5A10">
        <w:t>E</w:t>
      </w:r>
      <w:r w:rsidRPr="009F5A10">
        <w:rPr>
          <w:vertAlign w:val="subscript"/>
        </w:rPr>
        <w:t>OC</w:t>
      </w:r>
      <w:r w:rsidRPr="009F5A10">
        <w:t>——</w:t>
      </w:r>
      <w:r w:rsidRPr="009F5A10">
        <w:t>办公建筑非供暖实测能耗值的修正值；</w:t>
      </w:r>
    </w:p>
    <w:p w14:paraId="252FAFF2" w14:textId="77777777" w:rsidR="00AE1194" w:rsidRPr="009F5A10" w:rsidRDefault="00AA56F7">
      <w:pPr>
        <w:ind w:firstLineChars="300" w:firstLine="720"/>
      </w:pPr>
      <w:r w:rsidRPr="009F5A10">
        <w:t>E</w:t>
      </w:r>
      <w:r w:rsidRPr="009F5A10">
        <w:rPr>
          <w:vertAlign w:val="subscript"/>
        </w:rPr>
        <w:t>O</w:t>
      </w:r>
      <w:r w:rsidRPr="009F5A10">
        <w:t>——</w:t>
      </w:r>
      <w:r w:rsidRPr="009F5A10">
        <w:t>办公建筑非供暖实测能耗值；</w:t>
      </w:r>
    </w:p>
    <w:p w14:paraId="317DA30B" w14:textId="77777777" w:rsidR="00AE1194" w:rsidRPr="009F5A10" w:rsidRDefault="00AA56F7">
      <w:pPr>
        <w:ind w:firstLineChars="300" w:firstLine="720"/>
      </w:pPr>
      <w:r w:rsidRPr="009F5A10">
        <w:t>γ1——</w:t>
      </w:r>
      <w:r w:rsidRPr="009F5A10">
        <w:t>办公建筑使用时间修正系数；</w:t>
      </w:r>
    </w:p>
    <w:p w14:paraId="3BE4A574" w14:textId="77777777" w:rsidR="00AE1194" w:rsidRPr="009F5A10" w:rsidRDefault="00AA56F7">
      <w:pPr>
        <w:ind w:firstLineChars="300" w:firstLine="720"/>
      </w:pPr>
      <w:r w:rsidRPr="009F5A10">
        <w:t>γ2——</w:t>
      </w:r>
      <w:r w:rsidRPr="009F5A10">
        <w:t>办公建筑人员密度修正系数；</w:t>
      </w:r>
    </w:p>
    <w:p w14:paraId="4DAC1F6B" w14:textId="77777777" w:rsidR="00AE1194" w:rsidRPr="009F5A10" w:rsidRDefault="00AA56F7">
      <w:pPr>
        <w:ind w:firstLineChars="300" w:firstLine="720"/>
      </w:pPr>
      <w:r w:rsidRPr="009F5A10">
        <w:t>T——</w:t>
      </w:r>
      <w:r w:rsidRPr="009F5A10">
        <w:t>办公建筑年实际使用时间（</w:t>
      </w:r>
      <w:r w:rsidRPr="009F5A10">
        <w:t>h/a</w:t>
      </w:r>
      <w:r w:rsidRPr="009F5A10">
        <w:t>）；</w:t>
      </w:r>
    </w:p>
    <w:p w14:paraId="5F3E2243" w14:textId="77777777" w:rsidR="00AE1194" w:rsidRPr="009F5A10" w:rsidRDefault="00AA56F7">
      <w:pPr>
        <w:ind w:firstLineChars="300" w:firstLine="720"/>
      </w:pPr>
      <w:r w:rsidRPr="009F5A10">
        <w:t>S——</w:t>
      </w:r>
      <w:r w:rsidRPr="009F5A10">
        <w:t>实际人均建筑面积，为建筑面积与实际使用人员数的比值（</w:t>
      </w:r>
      <w:r w:rsidRPr="009F5A10">
        <w:t>m</w:t>
      </w:r>
      <w:r w:rsidRPr="009F5A10">
        <w:rPr>
          <w:vertAlign w:val="superscript"/>
        </w:rPr>
        <w:t>2</w:t>
      </w:r>
      <w:r w:rsidRPr="009F5A10">
        <w:t>/</w:t>
      </w:r>
      <w:r w:rsidRPr="009F5A10">
        <w:t>人）。</w:t>
      </w:r>
    </w:p>
    <w:p w14:paraId="6DB54EBC" w14:textId="77777777" w:rsidR="00AE1194" w:rsidRPr="009F5A10" w:rsidRDefault="00AA56F7">
      <w:pPr>
        <w:pStyle w:val="affffa"/>
        <w:ind w:firstLine="482"/>
      </w:pPr>
      <w:r w:rsidRPr="009F5A10">
        <w:rPr>
          <w:b/>
        </w:rPr>
        <w:t>【条文说明】</w:t>
      </w:r>
      <w:r w:rsidRPr="009F5A10">
        <w:t>本条参照</w:t>
      </w:r>
      <w:r w:rsidRPr="009F5A10">
        <w:rPr>
          <w:rFonts w:hint="eastAsia"/>
        </w:rPr>
        <w:t>现行国家标准《民用建筑能耗标准》</w:t>
      </w:r>
      <w:r w:rsidRPr="009F5A10">
        <w:rPr>
          <w:rFonts w:hint="eastAsia"/>
        </w:rPr>
        <w:t>GB/T 51161</w:t>
      </w:r>
      <w:r w:rsidRPr="009F5A10">
        <w:t>。</w:t>
      </w:r>
    </w:p>
    <w:p w14:paraId="5F9A7FCD" w14:textId="77777777" w:rsidR="00AE1194" w:rsidRPr="009F5A10" w:rsidRDefault="00AA56F7">
      <w:pPr>
        <w:pStyle w:val="affffa"/>
        <w:ind w:firstLine="480"/>
      </w:pPr>
      <w:r w:rsidRPr="009F5A10">
        <w:t>已有研究表明：办公建筑的使用人数与使用时间是影响其能耗强度的显著因素。一方面，在办公建筑中每增加一位使用人数，其办公、空调等能耗都会相应的增加，但考虑到照明能耗几乎不受影响，而办公建筑中空调时引入的新风量并非随人数的增加而等比例增加，通常是采用固定模式输入新风，这就使空调能耗并非随人数等比例增加。因此，使用人数对建筑能耗的影响并非等比例影响。另一方面，使用时间的增加是会增加建筑能耗，但这也并不是等比例的，主要原因是使用时间的增加通常是</w:t>
      </w:r>
      <w:r w:rsidRPr="009F5A10">
        <w:lastRenderedPageBreak/>
        <w:t>因为加班造成的，而此时，空调通常是不开启，或者只是局部开启。</w:t>
      </w:r>
    </w:p>
    <w:p w14:paraId="4525BEE7" w14:textId="77777777" w:rsidR="00AE1194" w:rsidRPr="009F5A10" w:rsidRDefault="00AA56F7">
      <w:pPr>
        <w:pStyle w:val="3"/>
      </w:pPr>
      <w:r w:rsidRPr="009F5A10">
        <w:t xml:space="preserve"> </w:t>
      </w:r>
      <w:r w:rsidRPr="009F5A10">
        <w:t>旅馆建筑非供暖实测能耗值的修正值应按下列公式计算：</w:t>
      </w:r>
    </w:p>
    <w:p w14:paraId="54197F2E" w14:textId="77777777" w:rsidR="00AE1194" w:rsidRPr="009F5A10" w:rsidRDefault="009D045C">
      <w:pPr>
        <w:ind w:firstLine="480"/>
        <w:jc w:val="right"/>
      </w:pPr>
      <m:oMath>
        <m:sSub>
          <m:sSubPr>
            <m:ctrlPr>
              <w:rPr>
                <w:rFonts w:ascii="Cambria Math" w:hAnsi="Cambria Math"/>
              </w:rPr>
            </m:ctrlPr>
          </m:sSubPr>
          <m:e>
            <m:r>
              <w:rPr>
                <w:rFonts w:ascii="Cambria Math" w:hAnsi="Cambria Math"/>
              </w:rPr>
              <m:t>E</m:t>
            </m:r>
          </m:e>
          <m:sub>
            <m:r>
              <w:rPr>
                <w:rFonts w:ascii="Cambria Math" w:hAnsi="Cambria Math"/>
              </w:rPr>
              <m:t>hC</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rPr>
              <m:t>θ</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θ</m:t>
            </m:r>
          </m:e>
          <m:sub>
            <m:r>
              <w:rPr>
                <w:rFonts w:ascii="Cambria Math" w:hAnsi="Cambria Math"/>
              </w:rPr>
              <m:t>2</m:t>
            </m:r>
          </m:sub>
        </m:sSub>
      </m:oMath>
      <w:r w:rsidR="00AA56F7" w:rsidRPr="009F5A10">
        <w:t xml:space="preserve">                       </w:t>
      </w:r>
      <w:r w:rsidR="00AA56F7" w:rsidRPr="009F5A10">
        <w:t>（</w:t>
      </w:r>
      <w:r w:rsidR="00AA56F7" w:rsidRPr="009F5A10">
        <w:t>6.2.12-1</w:t>
      </w:r>
      <w:r w:rsidR="00AA56F7" w:rsidRPr="009F5A10">
        <w:t>）</w:t>
      </w:r>
    </w:p>
    <w:p w14:paraId="7130EAB0" w14:textId="77777777" w:rsidR="00AE1194" w:rsidRPr="009F5A10" w:rsidRDefault="00AA56F7">
      <w:pPr>
        <w:wordWrap w:val="0"/>
        <w:ind w:firstLine="480"/>
        <w:jc w:val="right"/>
      </w:pPr>
      <w:r w:rsidRPr="009F5A10">
        <w:rPr>
          <w:position w:val="-24"/>
        </w:rPr>
        <w:object w:dxaOrig="1808" w:dyaOrig="653" w14:anchorId="11AEA687">
          <v:shape id="_x0000_i1045" type="#_x0000_t75" style="width:90.35pt;height:32.6pt" o:ole="">
            <v:imagedata r:id="rId63" o:title=""/>
          </v:shape>
          <o:OLEObject Type="Embed" ProgID="Equation.DSMT4" ShapeID="_x0000_i1045" DrawAspect="Content" ObjectID="_1699865878" r:id="rId64"/>
        </w:object>
      </w:r>
      <w:r w:rsidRPr="009F5A10">
        <w:t xml:space="preserve">                       </w:t>
      </w:r>
      <w:r w:rsidRPr="009F5A10">
        <w:t>（</w:t>
      </w:r>
      <w:r w:rsidRPr="009F5A10">
        <w:t>6.2.12-2</w:t>
      </w:r>
      <w:r w:rsidRPr="009F5A10">
        <w:t>）</w:t>
      </w:r>
    </w:p>
    <w:p w14:paraId="7CA8601D" w14:textId="77777777" w:rsidR="00AE1194" w:rsidRPr="009F5A10" w:rsidRDefault="00AA56F7">
      <w:pPr>
        <w:wordWrap w:val="0"/>
        <w:ind w:firstLine="480"/>
        <w:jc w:val="right"/>
      </w:pPr>
      <w:r w:rsidRPr="009F5A10">
        <w:rPr>
          <w:position w:val="-32"/>
        </w:rPr>
        <w:object w:dxaOrig="1758" w:dyaOrig="737" w14:anchorId="74374E33">
          <v:shape id="_x0000_i1046" type="#_x0000_t75" style="width:88.3pt;height:36.7pt" o:ole="">
            <v:imagedata r:id="rId65" o:title=""/>
          </v:shape>
          <o:OLEObject Type="Embed" ProgID="Equation.DSMT4" ShapeID="_x0000_i1046" DrawAspect="Content" ObjectID="_1699865879" r:id="rId66"/>
        </w:object>
      </w:r>
      <w:r w:rsidRPr="009F5A10">
        <w:t xml:space="preserve">                       </w:t>
      </w:r>
      <w:r w:rsidRPr="009F5A10">
        <w:t>（</w:t>
      </w:r>
      <w:r w:rsidRPr="009F5A10">
        <w:t>6.2.12-3</w:t>
      </w:r>
      <w:r w:rsidRPr="009F5A10">
        <w:t>）</w:t>
      </w:r>
    </w:p>
    <w:p w14:paraId="627C343D" w14:textId="77777777" w:rsidR="00AE1194" w:rsidRPr="009F5A10" w:rsidRDefault="00AA56F7">
      <w:pPr>
        <w:ind w:firstLineChars="0" w:firstLine="0"/>
      </w:pPr>
      <w:r w:rsidRPr="009F5A10">
        <w:t>式中：</w:t>
      </w:r>
      <w:r w:rsidRPr="009F5A10">
        <w:t>E</w:t>
      </w:r>
      <w:r w:rsidRPr="009F5A10">
        <w:rPr>
          <w:vertAlign w:val="subscript"/>
        </w:rPr>
        <w:t>hc</w:t>
      </w:r>
      <w:r w:rsidRPr="009F5A10">
        <w:t>—</w:t>
      </w:r>
      <w:r w:rsidRPr="009F5A10">
        <w:t>旅馆建筑非供暖实测能耗值的修正值；</w:t>
      </w:r>
    </w:p>
    <w:p w14:paraId="51ED042A" w14:textId="77777777" w:rsidR="00AE1194" w:rsidRPr="009F5A10" w:rsidRDefault="00AA56F7">
      <w:pPr>
        <w:ind w:firstLineChars="300" w:firstLine="720"/>
      </w:pPr>
      <w:r w:rsidRPr="009F5A10">
        <w:t>E</w:t>
      </w:r>
      <w:r w:rsidRPr="009F5A10">
        <w:rPr>
          <w:vertAlign w:val="subscript"/>
        </w:rPr>
        <w:t>h</w:t>
      </w:r>
      <w:r w:rsidRPr="009F5A10">
        <w:t>—</w:t>
      </w:r>
      <w:r w:rsidRPr="009F5A10">
        <w:t>旅馆建筑非供暖实测能耗值；</w:t>
      </w:r>
    </w:p>
    <w:p w14:paraId="0CC5B0B4" w14:textId="77777777" w:rsidR="00AE1194" w:rsidRPr="009F5A10" w:rsidRDefault="00AA56F7">
      <w:pPr>
        <w:ind w:firstLineChars="300" w:firstLine="720"/>
      </w:pPr>
      <w:r w:rsidRPr="009F5A10">
        <w:t>θ</w:t>
      </w:r>
      <w:r w:rsidRPr="009F5A10">
        <w:rPr>
          <w:vertAlign w:val="subscript"/>
        </w:rPr>
        <w:t>1</w:t>
      </w:r>
      <w:r w:rsidRPr="009F5A10">
        <w:t>—</w:t>
      </w:r>
      <w:r w:rsidRPr="009F5A10">
        <w:t>入住率修正系数；</w:t>
      </w:r>
    </w:p>
    <w:p w14:paraId="17189D05" w14:textId="77777777" w:rsidR="00AE1194" w:rsidRPr="009F5A10" w:rsidRDefault="00AA56F7">
      <w:pPr>
        <w:ind w:firstLineChars="300" w:firstLine="720"/>
      </w:pPr>
      <w:r w:rsidRPr="009F5A10">
        <w:t>θ</w:t>
      </w:r>
      <w:r w:rsidRPr="009F5A10">
        <w:rPr>
          <w:vertAlign w:val="subscript"/>
        </w:rPr>
        <w:t>2</w:t>
      </w:r>
      <w:r w:rsidRPr="009F5A10">
        <w:t>—</w:t>
      </w:r>
      <w:r w:rsidRPr="009F5A10">
        <w:t>客房区面积比例修正系数；</w:t>
      </w:r>
    </w:p>
    <w:p w14:paraId="264C8210" w14:textId="77777777" w:rsidR="00AE1194" w:rsidRPr="009F5A10" w:rsidRDefault="00AA56F7">
      <w:pPr>
        <w:ind w:firstLineChars="300" w:firstLine="720"/>
      </w:pPr>
      <w:r w:rsidRPr="009F5A10">
        <w:t>H—</w:t>
      </w:r>
      <w:r w:rsidRPr="009F5A10">
        <w:t>旅馆建筑年实际入住率；</w:t>
      </w:r>
    </w:p>
    <w:p w14:paraId="602670F5" w14:textId="77777777" w:rsidR="00AE1194" w:rsidRPr="009F5A10" w:rsidRDefault="00AA56F7">
      <w:pPr>
        <w:ind w:firstLineChars="300" w:firstLine="720"/>
      </w:pPr>
      <w:r w:rsidRPr="009F5A10">
        <w:t>R—</w:t>
      </w:r>
      <w:r w:rsidRPr="009F5A10">
        <w:t>实际客房区面积占总建筑面积比例。</w:t>
      </w:r>
    </w:p>
    <w:p w14:paraId="3DC85C58" w14:textId="77777777" w:rsidR="00AE1194" w:rsidRPr="009F5A10" w:rsidRDefault="00AA56F7">
      <w:pPr>
        <w:pStyle w:val="affffa"/>
        <w:ind w:firstLine="482"/>
      </w:pPr>
      <w:r w:rsidRPr="009F5A10">
        <w:rPr>
          <w:b/>
        </w:rPr>
        <w:t>【条文说明】</w:t>
      </w:r>
      <w:r w:rsidRPr="009F5A10">
        <w:t>本条参照</w:t>
      </w:r>
      <w:r w:rsidRPr="009F5A10">
        <w:rPr>
          <w:rFonts w:hint="eastAsia"/>
        </w:rPr>
        <w:t>现行国家标准</w:t>
      </w:r>
      <w:r w:rsidRPr="009F5A10">
        <w:t>《民用建筑能耗标准》</w:t>
      </w:r>
      <w:r w:rsidRPr="009F5A10">
        <w:t>GB/T 51161</w:t>
      </w:r>
      <w:r w:rsidRPr="009F5A10">
        <w:t>。一方面，旅馆的能耗强度会受入住率的影响，随入住率的提高而增加。但考虑到旅馆中公共区域的能耗是不受入住率影响的。同时，采用集中式空调的四星级、五星级酒店，无论客人是否入住，制冷机组是仍需要开启和运行的，而能关闭的末端（通常为风机盘管）其占总能耗的比例并不高，且在某些酒店中，为了提供客人</w:t>
      </w:r>
      <w:r w:rsidRPr="009F5A10">
        <w:t>“</w:t>
      </w:r>
      <w:r w:rsidRPr="009F5A10">
        <w:t>良好的</w:t>
      </w:r>
      <w:r w:rsidRPr="009F5A10">
        <w:t>”</w:t>
      </w:r>
      <w:r w:rsidRPr="009F5A10">
        <w:t>舒适环境，无论客人是否入住，末端亦是全天</w:t>
      </w:r>
      <w:r w:rsidRPr="009F5A10">
        <w:t>24</w:t>
      </w:r>
      <w:r w:rsidRPr="009F5A10">
        <w:t>小时运行，这些因素使得入住率对旅馆能耗强度的影响是非等比例变化的。</w:t>
      </w:r>
    </w:p>
    <w:p w14:paraId="4A8B60AD" w14:textId="77777777" w:rsidR="00AE1194" w:rsidRPr="009F5A10" w:rsidRDefault="00AA56F7">
      <w:pPr>
        <w:pStyle w:val="affffa"/>
        <w:ind w:firstLine="480"/>
      </w:pPr>
      <w:r w:rsidRPr="009F5A10">
        <w:t>另一方面，现在的旅馆除客房区域外，还存在会议室、商品店以及餐厅等，虽然客房区域的能耗是主要的，但其它区域的影响亦不容忽视，即需要根据客房区面积比例（实际客房区面积占总建筑面积比例）进行修正。</w:t>
      </w:r>
    </w:p>
    <w:p w14:paraId="6008BC57" w14:textId="77777777" w:rsidR="00AE1194" w:rsidRPr="009F5A10" w:rsidRDefault="00AA56F7">
      <w:pPr>
        <w:pStyle w:val="3"/>
      </w:pPr>
      <w:r w:rsidRPr="009F5A10">
        <w:t xml:space="preserve"> </w:t>
      </w:r>
      <w:r w:rsidRPr="009F5A10">
        <w:t>商场建筑非供暖实测能耗值的修正值应按下列公式计算：</w:t>
      </w:r>
    </w:p>
    <w:p w14:paraId="4A2E3A3C" w14:textId="77777777" w:rsidR="00AE1194" w:rsidRPr="009F5A10" w:rsidRDefault="009D045C">
      <w:pPr>
        <w:pStyle w:val="afff6"/>
        <w:ind w:left="420"/>
        <w:jc w:val="right"/>
      </w:pPr>
      <m:oMath>
        <m:sSub>
          <m:sSubPr>
            <m:ctrlPr>
              <w:rPr>
                <w:rFonts w:ascii="Cambria Math" w:hAnsi="Cambria Math"/>
              </w:rPr>
            </m:ctrlPr>
          </m:sSubPr>
          <m:e>
            <m:r>
              <w:rPr>
                <w:rFonts w:ascii="Cambria Math" w:hAnsi="Cambria Math"/>
              </w:rPr>
              <m:t>E</m:t>
            </m:r>
          </m:e>
          <m:sub>
            <m:r>
              <w:rPr>
                <w:rFonts w:ascii="Cambria Math" w:hAnsi="Cambria Math"/>
              </w:rPr>
              <m:t>CC</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C</m:t>
            </m:r>
          </m:sub>
        </m:sSub>
        <m:r>
          <w:rPr>
            <w:rFonts w:ascii="Cambria Math" w:hAnsi="Cambria Math"/>
          </w:rPr>
          <m:t>∙δ</m:t>
        </m:r>
      </m:oMath>
      <w:r w:rsidR="00AA56F7" w:rsidRPr="009F5A10">
        <w:t xml:space="preserve">                        </w:t>
      </w:r>
      <w:r w:rsidR="00AA56F7" w:rsidRPr="009F5A10">
        <w:t>（</w:t>
      </w:r>
      <w:r w:rsidR="00AA56F7" w:rsidRPr="009F5A10">
        <w:t>6.2.13-1</w:t>
      </w:r>
      <w:r w:rsidR="00AA56F7" w:rsidRPr="009F5A10">
        <w:t>）</w:t>
      </w:r>
    </w:p>
    <w:p w14:paraId="6A7CE776" w14:textId="77777777" w:rsidR="00AE1194" w:rsidRPr="009F5A10" w:rsidRDefault="00AA56F7">
      <w:pPr>
        <w:wordWrap w:val="0"/>
        <w:ind w:firstLine="480"/>
        <w:jc w:val="right"/>
      </w:pPr>
      <w:r w:rsidRPr="009F5A10">
        <w:rPr>
          <w:position w:val="-24"/>
        </w:rPr>
        <w:object w:dxaOrig="1624" w:dyaOrig="653" w14:anchorId="08BFED79">
          <v:shape id="_x0000_i1047" type="#_x0000_t75" style="width:80.85pt;height:32.6pt" o:ole="">
            <v:imagedata r:id="rId67" o:title=""/>
          </v:shape>
          <o:OLEObject Type="Embed" ProgID="Equation.DSMT4" ShapeID="_x0000_i1047" DrawAspect="Content" ObjectID="_1699865880" r:id="rId68"/>
        </w:object>
      </w:r>
      <w:r w:rsidRPr="009F5A10">
        <w:t xml:space="preserve">                        </w:t>
      </w:r>
      <w:r w:rsidRPr="009F5A10">
        <w:t>（</w:t>
      </w:r>
      <w:r w:rsidRPr="009F5A10">
        <w:t>6.2.13-2</w:t>
      </w:r>
      <w:r w:rsidRPr="009F5A10">
        <w:t>）</w:t>
      </w:r>
    </w:p>
    <w:p w14:paraId="54C887A3" w14:textId="77777777" w:rsidR="00AE1194" w:rsidRPr="009F5A10" w:rsidRDefault="00AA56F7">
      <w:pPr>
        <w:ind w:firstLineChars="0" w:firstLine="0"/>
      </w:pPr>
      <w:r w:rsidRPr="009F5A10">
        <w:t>式中：</w:t>
      </w:r>
      <w:r w:rsidRPr="009F5A10">
        <w:t>E</w:t>
      </w:r>
      <w:r w:rsidRPr="009F5A10">
        <w:rPr>
          <w:vertAlign w:val="subscript"/>
        </w:rPr>
        <w:t>cc</w:t>
      </w:r>
      <w:r w:rsidRPr="009F5A10">
        <w:t>—</w:t>
      </w:r>
      <w:r w:rsidRPr="009F5A10">
        <w:t>商场建筑非供暖实测能耗值的修正值；</w:t>
      </w:r>
    </w:p>
    <w:p w14:paraId="2C085607" w14:textId="77777777" w:rsidR="00AE1194" w:rsidRPr="009F5A10" w:rsidRDefault="00AA56F7">
      <w:pPr>
        <w:ind w:firstLineChars="300" w:firstLine="720"/>
      </w:pPr>
      <w:r w:rsidRPr="009F5A10">
        <w:t>E</w:t>
      </w:r>
      <w:r w:rsidRPr="009F5A10">
        <w:rPr>
          <w:vertAlign w:val="subscript"/>
        </w:rPr>
        <w:t>c</w:t>
      </w:r>
      <w:r w:rsidRPr="009F5A10">
        <w:t>—</w:t>
      </w:r>
      <w:r w:rsidRPr="009F5A10">
        <w:t>商场建筑非供暖实测能耗值；</w:t>
      </w:r>
    </w:p>
    <w:p w14:paraId="56D90DE7" w14:textId="77777777" w:rsidR="00AE1194" w:rsidRPr="009F5A10" w:rsidRDefault="00AA56F7">
      <w:pPr>
        <w:ind w:firstLineChars="300" w:firstLine="720"/>
      </w:pPr>
      <w:r w:rsidRPr="009F5A10">
        <w:t>δ—</w:t>
      </w:r>
      <w:r w:rsidRPr="009F5A10">
        <w:t>商场建筑使用时间修正系数；</w:t>
      </w:r>
    </w:p>
    <w:p w14:paraId="5FF73C12" w14:textId="77777777" w:rsidR="00AE1194" w:rsidRPr="009F5A10" w:rsidRDefault="00AA56F7">
      <w:pPr>
        <w:ind w:firstLineChars="300" w:firstLine="720"/>
      </w:pPr>
      <w:r w:rsidRPr="009F5A10">
        <w:t>T—</w:t>
      </w:r>
      <w:r w:rsidRPr="009F5A10">
        <w:t>商场建筑年实际使用时间（</w:t>
      </w:r>
      <w:r w:rsidRPr="009F5A10">
        <w:t>h/a</w:t>
      </w:r>
      <w:r w:rsidRPr="009F5A10">
        <w:t>）。</w:t>
      </w:r>
    </w:p>
    <w:p w14:paraId="2AC8609F" w14:textId="77777777" w:rsidR="00AE1194" w:rsidRPr="009F5A10" w:rsidRDefault="00AA56F7">
      <w:pPr>
        <w:pStyle w:val="affffa"/>
        <w:ind w:firstLine="482"/>
      </w:pPr>
      <w:r w:rsidRPr="009F5A10">
        <w:rPr>
          <w:b/>
        </w:rPr>
        <w:t>【条文说明】</w:t>
      </w:r>
      <w:r w:rsidRPr="009F5A10">
        <w:t>本条参照</w:t>
      </w:r>
      <w:r w:rsidRPr="009F5A10">
        <w:rPr>
          <w:rFonts w:hint="eastAsia"/>
        </w:rPr>
        <w:t>现行国家标准《民用建筑能耗标准》</w:t>
      </w:r>
      <w:r w:rsidRPr="009F5A10">
        <w:rPr>
          <w:rFonts w:hint="eastAsia"/>
        </w:rPr>
        <w:t>GB/T 51161</w:t>
      </w:r>
      <w:r w:rsidRPr="009F5A10">
        <w:t>。一般认为客流量是影响商场建筑能耗强度的显著因素，客流大必然会带来商场能耗的增加。然而，针对商场建筑能耗调研所收集的实际用能数据反映客流量对商场建筑能耗强度影响并不显著，二者相关性差。进一步分析其原因发现：商场建筑无论客流量是多少，其照明灯均需开启，电梯仍在运转，空调也在运行状态且新风量并不随客流量变化，采用的是固定模式甚至不开新风，在此种条件下，客流量的增加仅仅带来人体热负荷的增加，这对建筑总能耗来说，影响就不大了。</w:t>
      </w:r>
    </w:p>
    <w:p w14:paraId="642F84AF" w14:textId="77777777" w:rsidR="00AE1194" w:rsidRPr="009F5A10" w:rsidRDefault="00AA56F7">
      <w:pPr>
        <w:pStyle w:val="3"/>
      </w:pPr>
      <w:r w:rsidRPr="009F5A10">
        <w:t xml:space="preserve"> </w:t>
      </w:r>
      <w:r w:rsidRPr="009F5A10">
        <w:t>对于采用蓄冷</w:t>
      </w:r>
      <w:r w:rsidRPr="009F5A10">
        <w:rPr>
          <w:rFonts w:hint="eastAsia"/>
        </w:rPr>
        <w:t>系统</w:t>
      </w:r>
      <w:r w:rsidRPr="009F5A10">
        <w:t>的公共建筑非供暖实测能耗值的修正值应按下式计算：</w:t>
      </w:r>
    </w:p>
    <w:p w14:paraId="0E020E03" w14:textId="77777777" w:rsidR="00AE1194" w:rsidRPr="009F5A10" w:rsidRDefault="009D045C">
      <w:pPr>
        <w:ind w:firstLineChars="0"/>
        <w:jc w:val="right"/>
      </w:pPr>
      <m:oMath>
        <m:sSup>
          <m:sSupPr>
            <m:ctrlPr>
              <w:rPr>
                <w:rFonts w:ascii="Cambria Math" w:hAnsi="Cambria Math"/>
              </w:rPr>
            </m:ctrlPr>
          </m:sSupPr>
          <m:e>
            <m:r>
              <w:rPr>
                <w:rFonts w:ascii="Cambria Math" w:hAnsi="Cambria Math"/>
              </w:rPr>
              <m:t>e</m:t>
            </m:r>
          </m:e>
          <m:sup>
            <m:r>
              <w:rPr>
                <w:rFonts w:ascii="Cambria Math" w:hAnsi="Cambria Math"/>
              </w:rPr>
              <m:t>'</m:t>
            </m:r>
          </m:sup>
        </m:sSup>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0</m:t>
            </m:r>
          </m:sub>
        </m:sSub>
        <m:r>
          <w:rPr>
            <w:rFonts w:ascii="Cambria Math" w:hAnsi="Cambria Math"/>
          </w:rPr>
          <m:t>∙</m:t>
        </m:r>
        <m:d>
          <m:dPr>
            <m:ctrlPr>
              <w:rPr>
                <w:rFonts w:ascii="Cambria Math" w:hAnsi="Cambria Math"/>
                <w:i/>
              </w:rPr>
            </m:ctrlPr>
          </m:dPr>
          <m:e>
            <m:r>
              <w:rPr>
                <w:rFonts w:ascii="Cambria Math" w:hAnsi="Cambria Math"/>
              </w:rPr>
              <m:t>1-σ</m:t>
            </m:r>
          </m:e>
        </m:d>
      </m:oMath>
      <w:r w:rsidR="00AA56F7" w:rsidRPr="009F5A10">
        <w:t xml:space="preserve">                         </w:t>
      </w:r>
      <w:r w:rsidR="00AA56F7" w:rsidRPr="009F5A10">
        <w:t>（</w:t>
      </w:r>
      <w:r w:rsidR="00AA56F7" w:rsidRPr="009F5A10">
        <w:t>6.2.14</w:t>
      </w:r>
      <w:r w:rsidR="00AA56F7" w:rsidRPr="009F5A10">
        <w:t>）</w:t>
      </w:r>
    </w:p>
    <w:p w14:paraId="7FE033CC" w14:textId="77777777" w:rsidR="00AE1194" w:rsidRPr="009F5A10" w:rsidRDefault="00AA56F7">
      <w:pPr>
        <w:pStyle w:val="affff8"/>
      </w:pPr>
      <w:r w:rsidRPr="009F5A10">
        <w:t>式中：</w:t>
      </w:r>
      <m:oMath>
        <m:sSup>
          <m:sSupPr>
            <m:ctrlPr>
              <w:rPr>
                <w:rFonts w:ascii="Cambria Math" w:hAnsi="Cambria Math"/>
              </w:rPr>
            </m:ctrlPr>
          </m:sSupPr>
          <m:e>
            <m:r>
              <w:rPr>
                <w:rFonts w:ascii="Cambria Math" w:hAnsi="Cambria Math"/>
              </w:rPr>
              <m:t>e</m:t>
            </m:r>
          </m:e>
          <m:sup>
            <m:r>
              <w:rPr>
                <w:rFonts w:ascii="Cambria Math" w:hAnsi="Cambria Math"/>
              </w:rPr>
              <m:t>'</m:t>
            </m:r>
          </m:sup>
        </m:sSup>
      </m:oMath>
      <w:r w:rsidRPr="009F5A10">
        <w:t>—</w:t>
      </w:r>
      <w:r w:rsidRPr="009F5A10">
        <w:t>采用蓄冷系统的公共建筑非供暖实测能耗值的修正值</w:t>
      </w:r>
      <w:r w:rsidRPr="009F5A10">
        <w:t>[kW·h/</w:t>
      </w:r>
      <w:r w:rsidRPr="009F5A10">
        <w:t>（</w:t>
      </w:r>
      <w:r w:rsidRPr="009F5A10">
        <w:t>m</w:t>
      </w:r>
      <w:r w:rsidRPr="009F5A10">
        <w:rPr>
          <w:vertAlign w:val="superscript"/>
        </w:rPr>
        <w:t>2</w:t>
      </w:r>
      <w:r w:rsidRPr="009F5A10">
        <w:t>·a</w:t>
      </w:r>
      <w:r w:rsidRPr="009F5A10">
        <w:t>）</w:t>
      </w:r>
      <w:r w:rsidRPr="009F5A10">
        <w:t>]</w:t>
      </w:r>
      <w:r w:rsidRPr="009F5A10">
        <w:t>；</w:t>
      </w:r>
    </w:p>
    <w:p w14:paraId="5730077A" w14:textId="77777777" w:rsidR="00AE1194" w:rsidRPr="009F5A10" w:rsidRDefault="009D045C">
      <w:pPr>
        <w:ind w:firstLine="480"/>
      </w:pPr>
      <m:oMath>
        <m:sSub>
          <m:sSubPr>
            <m:ctrlPr>
              <w:rPr>
                <w:rFonts w:ascii="Cambria Math" w:hAnsi="Cambria Math"/>
                <w:i/>
              </w:rPr>
            </m:ctrlPr>
          </m:sSubPr>
          <m:e>
            <m:r>
              <w:rPr>
                <w:rFonts w:ascii="Cambria Math" w:hAnsi="Cambria Math"/>
              </w:rPr>
              <m:t>e</m:t>
            </m:r>
          </m:e>
          <m:sub>
            <m:r>
              <w:rPr>
                <w:rFonts w:ascii="Cambria Math" w:hAnsi="Cambria Math"/>
              </w:rPr>
              <m:t>0</m:t>
            </m:r>
          </m:sub>
        </m:sSub>
      </m:oMath>
      <w:r w:rsidR="00AA56F7" w:rsidRPr="009F5A10">
        <w:t>—</w:t>
      </w:r>
      <w:r w:rsidR="00AA56F7" w:rsidRPr="009F5A10">
        <w:t>采用蓄冷系统的公共建筑非供暖实测能耗值</w:t>
      </w:r>
      <w:r w:rsidR="00AA56F7" w:rsidRPr="009F5A10">
        <w:t xml:space="preserve"> [kW·h/</w:t>
      </w:r>
      <w:r w:rsidR="00AA56F7" w:rsidRPr="009F5A10">
        <w:t>（</w:t>
      </w:r>
      <w:r w:rsidR="00AA56F7" w:rsidRPr="009F5A10">
        <w:t>m</w:t>
      </w:r>
      <w:r w:rsidR="00AA56F7" w:rsidRPr="009F5A10">
        <w:rPr>
          <w:vertAlign w:val="superscript"/>
        </w:rPr>
        <w:t>2</w:t>
      </w:r>
      <w:r w:rsidR="00AA56F7" w:rsidRPr="009F5A10">
        <w:t>·a</w:t>
      </w:r>
      <w:r w:rsidR="00AA56F7" w:rsidRPr="009F5A10">
        <w:t>）</w:t>
      </w:r>
      <w:r w:rsidR="00AA56F7" w:rsidRPr="009F5A10">
        <w:t>]</w:t>
      </w:r>
      <w:r w:rsidR="00AA56F7" w:rsidRPr="009F5A10">
        <w:t>；</w:t>
      </w:r>
    </w:p>
    <w:p w14:paraId="689BC296" w14:textId="77777777" w:rsidR="00AE1194" w:rsidRPr="009F5A10" w:rsidRDefault="00AA56F7">
      <w:pPr>
        <w:ind w:firstLine="480"/>
      </w:pPr>
      <m:oMath>
        <m:r>
          <w:rPr>
            <w:rFonts w:ascii="Cambria Math" w:hAnsi="Cambria Math"/>
          </w:rPr>
          <m:t>σ</m:t>
        </m:r>
      </m:oMath>
      <w:r w:rsidRPr="009F5A10">
        <w:t>—</w:t>
      </w:r>
      <w:r w:rsidRPr="009F5A10">
        <w:t>蓄冷系统实测能耗值的修正系数，应按表</w:t>
      </w:r>
      <w:r w:rsidRPr="009F5A10">
        <w:t>6.2.14</w:t>
      </w:r>
      <w:r w:rsidRPr="009F5A10">
        <w:t>取值；</w:t>
      </w:r>
    </w:p>
    <w:p w14:paraId="3A84EA94" w14:textId="77777777" w:rsidR="00AE1194" w:rsidRPr="009F5A10" w:rsidRDefault="00AA56F7">
      <w:pPr>
        <w:ind w:firstLine="480"/>
        <w:jc w:val="center"/>
      </w:pPr>
      <w:r w:rsidRPr="009F5A10">
        <w:t>表</w:t>
      </w:r>
      <w:r w:rsidRPr="009F5A10">
        <w:t xml:space="preserve">6.2.14 </w:t>
      </w:r>
      <w:r w:rsidRPr="009F5A10">
        <w:t>蓄冷系统实测能耗值的修正系数</w:t>
      </w:r>
    </w:p>
    <w:tbl>
      <w:tblPr>
        <w:tblStyle w:val="aff6"/>
        <w:tblW w:w="5000" w:type="pct"/>
        <w:jc w:val="center"/>
        <w:tblLook w:val="04A0" w:firstRow="1" w:lastRow="0" w:firstColumn="1" w:lastColumn="0" w:noHBand="0" w:noVBand="1"/>
      </w:tblPr>
      <w:tblGrid>
        <w:gridCol w:w="7808"/>
        <w:gridCol w:w="912"/>
      </w:tblGrid>
      <w:tr w:rsidR="00AE1194" w:rsidRPr="009F5A10" w14:paraId="2368C7B5" w14:textId="77777777">
        <w:trPr>
          <w:jc w:val="center"/>
        </w:trPr>
        <w:tc>
          <w:tcPr>
            <w:tcW w:w="4477" w:type="pct"/>
            <w:vAlign w:val="center"/>
          </w:tcPr>
          <w:p w14:paraId="182813CC" w14:textId="77777777" w:rsidR="00AE1194" w:rsidRPr="009F5A10" w:rsidRDefault="00AA56F7">
            <w:pPr>
              <w:pStyle w:val="afffe"/>
              <w:rPr>
                <w:rFonts w:ascii="Times New Roman" w:hAnsi="Times New Roman"/>
              </w:rPr>
            </w:pPr>
            <w:r w:rsidRPr="009F5A10">
              <w:rPr>
                <w:rFonts w:ascii="Times New Roman" w:hAnsi="Times New Roman" w:hint="eastAsia"/>
              </w:rPr>
              <w:t>蓄冷系统全年实际蓄冷量占建筑物全年总供冷量比例</w:t>
            </w:r>
          </w:p>
        </w:tc>
        <w:tc>
          <w:tcPr>
            <w:tcW w:w="523" w:type="pct"/>
            <w:vAlign w:val="center"/>
          </w:tcPr>
          <w:p w14:paraId="548C3F64" w14:textId="77777777" w:rsidR="00AE1194" w:rsidRPr="009F5A10" w:rsidRDefault="00AA56F7">
            <w:pPr>
              <w:pStyle w:val="afffe"/>
              <w:rPr>
                <w:rFonts w:ascii="Times New Roman" w:hAnsi="Times New Roman"/>
              </w:rPr>
            </w:pPr>
            <m:oMathPara>
              <m:oMathParaPr>
                <m:jc m:val="center"/>
              </m:oMathParaPr>
              <m:oMath>
                <m:r>
                  <w:rPr>
                    <w:rFonts w:ascii="Cambria Math" w:hAnsi="Cambria Math"/>
                  </w:rPr>
                  <m:t>σ</m:t>
                </m:r>
              </m:oMath>
            </m:oMathPara>
          </w:p>
        </w:tc>
      </w:tr>
      <w:tr w:rsidR="00AE1194" w:rsidRPr="009F5A10" w14:paraId="7A2838C6" w14:textId="77777777">
        <w:trPr>
          <w:jc w:val="center"/>
        </w:trPr>
        <w:tc>
          <w:tcPr>
            <w:tcW w:w="4477" w:type="pct"/>
            <w:vAlign w:val="center"/>
          </w:tcPr>
          <w:p w14:paraId="05C21F35" w14:textId="77777777" w:rsidR="00AE1194" w:rsidRPr="009F5A10" w:rsidRDefault="00AA56F7">
            <w:pPr>
              <w:pStyle w:val="afffe"/>
              <w:rPr>
                <w:rFonts w:ascii="Times New Roman" w:hAnsi="Times New Roman"/>
              </w:rPr>
            </w:pPr>
            <w:r w:rsidRPr="009F5A10">
              <w:rPr>
                <w:rFonts w:ascii="Times New Roman" w:hAnsi="Times New Roman" w:hint="eastAsia"/>
              </w:rPr>
              <w:t>小于等于</w:t>
            </w:r>
            <w:r w:rsidRPr="009F5A10">
              <w:rPr>
                <w:rFonts w:ascii="Times New Roman" w:hAnsi="Times New Roman"/>
              </w:rPr>
              <w:t>30%</w:t>
            </w:r>
          </w:p>
        </w:tc>
        <w:tc>
          <w:tcPr>
            <w:tcW w:w="523" w:type="pct"/>
            <w:vAlign w:val="center"/>
          </w:tcPr>
          <w:p w14:paraId="0333ED6E" w14:textId="77777777" w:rsidR="00AE1194" w:rsidRPr="009F5A10" w:rsidRDefault="00AA56F7">
            <w:pPr>
              <w:pStyle w:val="afffe"/>
              <w:rPr>
                <w:rFonts w:ascii="Times New Roman" w:hAnsi="Times New Roman"/>
              </w:rPr>
            </w:pPr>
            <w:r w:rsidRPr="009F5A10">
              <w:rPr>
                <w:rFonts w:ascii="Times New Roman" w:hAnsi="Times New Roman"/>
              </w:rPr>
              <w:t>0.02</w:t>
            </w:r>
          </w:p>
        </w:tc>
      </w:tr>
      <w:tr w:rsidR="00AE1194" w:rsidRPr="009F5A10" w14:paraId="780323C7" w14:textId="77777777">
        <w:trPr>
          <w:jc w:val="center"/>
        </w:trPr>
        <w:tc>
          <w:tcPr>
            <w:tcW w:w="4477" w:type="pct"/>
            <w:vAlign w:val="center"/>
          </w:tcPr>
          <w:p w14:paraId="7416FD63" w14:textId="77777777" w:rsidR="00AE1194" w:rsidRPr="009F5A10" w:rsidRDefault="00AA56F7">
            <w:pPr>
              <w:pStyle w:val="afffe"/>
              <w:rPr>
                <w:rFonts w:ascii="Times New Roman" w:hAnsi="Times New Roman"/>
              </w:rPr>
            </w:pPr>
            <w:r w:rsidRPr="009F5A10">
              <w:rPr>
                <w:rFonts w:ascii="Times New Roman" w:hAnsi="Times New Roman" w:hint="eastAsia"/>
              </w:rPr>
              <w:t>大于</w:t>
            </w:r>
            <w:r w:rsidRPr="009F5A10">
              <w:rPr>
                <w:rFonts w:ascii="Times New Roman" w:hAnsi="Times New Roman"/>
              </w:rPr>
              <w:t>30%</w:t>
            </w:r>
            <w:r w:rsidRPr="009F5A10">
              <w:rPr>
                <w:rFonts w:ascii="Times New Roman" w:hAnsi="Times New Roman" w:hint="eastAsia"/>
              </w:rPr>
              <w:t>且小于等于</w:t>
            </w:r>
            <w:r w:rsidRPr="009F5A10">
              <w:rPr>
                <w:rFonts w:ascii="Times New Roman" w:hAnsi="Times New Roman"/>
              </w:rPr>
              <w:t>60%</w:t>
            </w:r>
          </w:p>
        </w:tc>
        <w:tc>
          <w:tcPr>
            <w:tcW w:w="523" w:type="pct"/>
            <w:vAlign w:val="center"/>
          </w:tcPr>
          <w:p w14:paraId="3103C0AB" w14:textId="77777777" w:rsidR="00AE1194" w:rsidRPr="009F5A10" w:rsidRDefault="00AA56F7">
            <w:pPr>
              <w:pStyle w:val="afffe"/>
              <w:rPr>
                <w:rFonts w:ascii="Times New Roman" w:hAnsi="Times New Roman"/>
              </w:rPr>
            </w:pPr>
            <w:r w:rsidRPr="009F5A10">
              <w:rPr>
                <w:rFonts w:ascii="Times New Roman" w:hAnsi="Times New Roman"/>
              </w:rPr>
              <w:t>0.04</w:t>
            </w:r>
          </w:p>
        </w:tc>
      </w:tr>
      <w:tr w:rsidR="00AE1194" w:rsidRPr="009F5A10" w14:paraId="31109121" w14:textId="77777777">
        <w:trPr>
          <w:jc w:val="center"/>
        </w:trPr>
        <w:tc>
          <w:tcPr>
            <w:tcW w:w="4477" w:type="pct"/>
            <w:vAlign w:val="center"/>
          </w:tcPr>
          <w:p w14:paraId="2B808A52" w14:textId="77777777" w:rsidR="00AE1194" w:rsidRPr="009F5A10" w:rsidRDefault="00AA56F7">
            <w:pPr>
              <w:pStyle w:val="afffe"/>
              <w:rPr>
                <w:rFonts w:ascii="Times New Roman" w:hAnsi="Times New Roman"/>
              </w:rPr>
            </w:pPr>
            <w:r w:rsidRPr="009F5A10">
              <w:rPr>
                <w:rFonts w:ascii="Times New Roman" w:hAnsi="Times New Roman" w:hint="eastAsia"/>
              </w:rPr>
              <w:t>大于</w:t>
            </w:r>
            <w:r w:rsidRPr="009F5A10">
              <w:rPr>
                <w:rFonts w:ascii="Times New Roman" w:hAnsi="Times New Roman"/>
              </w:rPr>
              <w:t>60%</w:t>
            </w:r>
          </w:p>
        </w:tc>
        <w:tc>
          <w:tcPr>
            <w:tcW w:w="523" w:type="pct"/>
            <w:vAlign w:val="center"/>
          </w:tcPr>
          <w:p w14:paraId="7D473D88" w14:textId="77777777" w:rsidR="00AE1194" w:rsidRPr="009F5A10" w:rsidRDefault="00AA56F7">
            <w:pPr>
              <w:pStyle w:val="afffe"/>
              <w:rPr>
                <w:rFonts w:ascii="Times New Roman" w:hAnsi="Times New Roman"/>
              </w:rPr>
            </w:pPr>
            <w:r w:rsidRPr="009F5A10">
              <w:rPr>
                <w:rFonts w:ascii="Times New Roman" w:hAnsi="Times New Roman"/>
              </w:rPr>
              <w:t>0.06</w:t>
            </w:r>
          </w:p>
        </w:tc>
      </w:tr>
    </w:tbl>
    <w:p w14:paraId="639C693E" w14:textId="77777777" w:rsidR="00AE1194" w:rsidRPr="009F5A10" w:rsidRDefault="00AA56F7">
      <w:pPr>
        <w:pStyle w:val="affffa"/>
        <w:ind w:firstLine="482"/>
      </w:pPr>
      <w:r w:rsidRPr="009F5A10">
        <w:rPr>
          <w:b/>
        </w:rPr>
        <w:t>【条文说明】</w:t>
      </w:r>
      <w:r w:rsidRPr="009F5A10">
        <w:t>本条参照</w:t>
      </w:r>
      <w:r w:rsidRPr="009F5A10">
        <w:rPr>
          <w:rFonts w:hint="eastAsia"/>
        </w:rPr>
        <w:t>现行国家标准</w:t>
      </w:r>
      <w:r w:rsidRPr="009F5A10">
        <w:t>《民用建筑能耗标准》</w:t>
      </w:r>
      <w:r w:rsidRPr="009F5A10">
        <w:t>GB/T 51161</w:t>
      </w:r>
      <w:r w:rsidRPr="009F5A10">
        <w:t>。蓄冷空调是目前国家大力发展和推广的空调系统之一，其利用夜间低谷负荷电力制冷，并储</w:t>
      </w:r>
      <w:r w:rsidRPr="009F5A10">
        <w:lastRenderedPageBreak/>
        <w:t>存在蓄水或蓄冰等蓄冷装置中，白天通过融冰或者水池释冷将所储存冷量释放出来，减少电网高峰时段空调用电负荷及空调系统装机容量。由于蓄冷空调能充分利用夜间低谷电价，故其</w:t>
      </w:r>
      <w:r w:rsidRPr="009F5A10">
        <w:t>“</w:t>
      </w:r>
      <w:r w:rsidRPr="009F5A10">
        <w:t>节钱</w:t>
      </w:r>
      <w:r w:rsidRPr="009F5A10">
        <w:t>”</w:t>
      </w:r>
      <w:r w:rsidRPr="009F5A10">
        <w:t>效应显著，但实际上由于蓄冷空调需要在夜间电力制冷，在白天又需要融冰或水池释冷以提供冷量，这与常规空调相比会增加能源的消耗，因此该系统并不</w:t>
      </w:r>
      <w:r w:rsidRPr="009F5A10">
        <w:t>“</w:t>
      </w:r>
      <w:r w:rsidRPr="009F5A10">
        <w:t>节能</w:t>
      </w:r>
      <w:r w:rsidRPr="009F5A10">
        <w:t>”</w:t>
      </w:r>
      <w:r w:rsidRPr="009F5A10">
        <w:t>。</w:t>
      </w:r>
    </w:p>
    <w:p w14:paraId="027E4997" w14:textId="77777777" w:rsidR="00AE1194" w:rsidRPr="009F5A10" w:rsidRDefault="00AA56F7">
      <w:pPr>
        <w:pStyle w:val="affffa"/>
        <w:ind w:firstLine="480"/>
        <w:rPr>
          <w:b/>
        </w:rPr>
      </w:pPr>
      <w:r w:rsidRPr="009F5A10">
        <w:t>然而，从减少电网高峰时段空调用电负荷的作用来看，蓄冷空调实现的是</w:t>
      </w:r>
      <w:r w:rsidRPr="009F5A10">
        <w:t>“</w:t>
      </w:r>
      <w:r w:rsidRPr="009F5A10">
        <w:t>大节能</w:t>
      </w:r>
      <w:r w:rsidRPr="009F5A10">
        <w:t>”</w:t>
      </w:r>
      <w:r w:rsidRPr="009F5A10">
        <w:t>，即能降低全社会供电系统的建设费用和提高供电效率。同时，蓄冷空调作用的大小主要源于蓄冷量占总供冷量的比例影响。综上所述，本条文规定了采用蓄冷系统的公共建筑，其非供暖实测能耗值按蓄冷系统全年实际蓄冷量占建筑物全年总供冷量的比例进行修正的方法</w:t>
      </w:r>
      <w:r w:rsidRPr="009F5A10">
        <w:rPr>
          <w:b/>
        </w:rPr>
        <w:t>。</w:t>
      </w:r>
    </w:p>
    <w:p w14:paraId="41D9E612" w14:textId="77777777" w:rsidR="00AE1194" w:rsidRPr="009F5A10" w:rsidRDefault="00AA56F7">
      <w:pPr>
        <w:pStyle w:val="3"/>
      </w:pPr>
      <w:r w:rsidRPr="009F5A10">
        <w:t xml:space="preserve"> </w:t>
      </w:r>
      <w:r w:rsidRPr="009F5A10">
        <w:rPr>
          <w:rFonts w:hint="eastAsia"/>
        </w:rPr>
        <w:t>用能系统及设备性能</w:t>
      </w:r>
      <w:r w:rsidRPr="009F5A10">
        <w:t>的检测方法应按本标准第</w:t>
      </w:r>
      <w:r w:rsidRPr="009F5A10">
        <w:t>6.3</w:t>
      </w:r>
      <w:r w:rsidRPr="009F5A10">
        <w:t>节</w:t>
      </w:r>
      <w:r w:rsidRPr="009F5A10">
        <w:rPr>
          <w:rFonts w:hint="eastAsia"/>
        </w:rPr>
        <w:t>的</w:t>
      </w:r>
      <w:r w:rsidRPr="009F5A10">
        <w:t>规定进行测试，并应</w:t>
      </w:r>
      <w:r w:rsidRPr="009F5A10">
        <w:rPr>
          <w:rFonts w:hint="eastAsia"/>
        </w:rPr>
        <w:t>符合</w:t>
      </w:r>
      <w:r w:rsidRPr="009F5A10">
        <w:t>现行</w:t>
      </w:r>
      <w:r w:rsidRPr="009F5A10">
        <w:rPr>
          <w:rFonts w:hint="eastAsia"/>
        </w:rPr>
        <w:t>行业</w:t>
      </w:r>
      <w:r w:rsidRPr="009F5A10">
        <w:t>标准《公共建筑节能检测标准》</w:t>
      </w:r>
      <w:r w:rsidRPr="009F5A10">
        <w:t>JGJ/T 177</w:t>
      </w:r>
      <w:r w:rsidRPr="009F5A10">
        <w:t>、《采暖通风与空气调节工程检测技术规程》</w:t>
      </w:r>
      <w:r w:rsidRPr="009F5A10">
        <w:t>JGJ/T260</w:t>
      </w:r>
      <w:r w:rsidRPr="009F5A10">
        <w:t>的规定。</w:t>
      </w:r>
      <w:r w:rsidRPr="009F5A10">
        <w:t xml:space="preserve"> </w:t>
      </w:r>
    </w:p>
    <w:p w14:paraId="5F5C0D91" w14:textId="77777777" w:rsidR="00AE1194" w:rsidRPr="009F5A10" w:rsidRDefault="00AA56F7">
      <w:pPr>
        <w:pStyle w:val="20"/>
        <w:spacing w:before="231" w:after="231"/>
        <w:ind w:left="482" w:hanging="482"/>
      </w:pPr>
      <w:bookmarkStart w:id="47" w:name="_Toc79997402"/>
      <w:r w:rsidRPr="009F5A10">
        <w:t>性能检测</w:t>
      </w:r>
      <w:bookmarkEnd w:id="47"/>
    </w:p>
    <w:p w14:paraId="69815A07" w14:textId="77777777" w:rsidR="00AE1194" w:rsidRPr="009F5A10" w:rsidRDefault="00AA56F7">
      <w:pPr>
        <w:pStyle w:val="3"/>
      </w:pPr>
      <w:r w:rsidRPr="009F5A10">
        <w:t xml:space="preserve"> </w:t>
      </w:r>
      <w:r w:rsidRPr="009F5A10">
        <w:t>冷水（热泵）机组实际性能检测应符合以下规定：</w:t>
      </w:r>
    </w:p>
    <w:p w14:paraId="22679D08" w14:textId="77777777" w:rsidR="00AE1194" w:rsidRPr="009F5A10" w:rsidRDefault="00AA56F7">
      <w:pPr>
        <w:pStyle w:val="affff8"/>
        <w:numPr>
          <w:ilvl w:val="0"/>
          <w:numId w:val="11"/>
        </w:numPr>
        <w:ind w:left="0" w:firstLineChars="200" w:firstLine="480"/>
      </w:pPr>
      <w:r w:rsidRPr="009F5A10">
        <w:t>检测期间，冷水（热泵）机组运行正常，运行机组负荷不宜小于其额定负荷的</w:t>
      </w:r>
      <w:r w:rsidRPr="009F5A10">
        <w:t>80</w:t>
      </w:r>
      <w:r w:rsidRPr="009F5A10">
        <w:t>％，并处于稳定状态；</w:t>
      </w:r>
    </w:p>
    <w:p w14:paraId="7BFFF140" w14:textId="77777777" w:rsidR="00AE1194" w:rsidRPr="009F5A10" w:rsidRDefault="00AA56F7">
      <w:pPr>
        <w:pStyle w:val="affff8"/>
        <w:numPr>
          <w:ilvl w:val="0"/>
          <w:numId w:val="11"/>
        </w:numPr>
        <w:ind w:left="0" w:firstLineChars="200" w:firstLine="480"/>
      </w:pPr>
      <w:r w:rsidRPr="009F5A10">
        <w:t>检测期间，冷水出水温度应在（</w:t>
      </w:r>
      <w:r w:rsidRPr="009F5A10">
        <w:t>6</w:t>
      </w:r>
      <w:r w:rsidRPr="009F5A10">
        <w:t>～</w:t>
      </w:r>
      <w:r w:rsidRPr="009F5A10">
        <w:t>9</w:t>
      </w:r>
      <w:r w:rsidRPr="009F5A10">
        <w:t>）</w:t>
      </w:r>
      <w:r w:rsidRPr="009F5A10">
        <w:t>℃</w:t>
      </w:r>
      <w:r w:rsidRPr="009F5A10">
        <w:t>之间；</w:t>
      </w:r>
    </w:p>
    <w:p w14:paraId="24D7310B" w14:textId="3B4871A3" w:rsidR="00AE1194" w:rsidRPr="009F5A10" w:rsidRDefault="00AA56F7">
      <w:pPr>
        <w:pStyle w:val="affff8"/>
        <w:numPr>
          <w:ilvl w:val="0"/>
          <w:numId w:val="11"/>
        </w:numPr>
        <w:ind w:left="0" w:firstLineChars="200" w:firstLine="480"/>
      </w:pPr>
      <w:r w:rsidRPr="009F5A10">
        <w:t>检测期间水冷冷水（热泵）机组冷却水进水温度应在（</w:t>
      </w:r>
      <w:r w:rsidRPr="009F5A10">
        <w:t>29</w:t>
      </w:r>
      <w:r w:rsidRPr="009F5A10">
        <w:t>～</w:t>
      </w:r>
      <w:r w:rsidRPr="009F5A10">
        <w:t>32</w:t>
      </w:r>
      <w:r w:rsidRPr="009F5A10">
        <w:t>）</w:t>
      </w:r>
      <w:r w:rsidRPr="009F5A10">
        <w:t>℃</w:t>
      </w:r>
      <w:r w:rsidRPr="009F5A10">
        <w:t>之间；风冷冷水（热泵）机组要求室外干球温度在（</w:t>
      </w:r>
      <w:r w:rsidRPr="009F5A10">
        <w:t>32</w:t>
      </w:r>
      <w:r w:rsidRPr="009F5A10">
        <w:t>～</w:t>
      </w:r>
      <w:r w:rsidRPr="009F5A10">
        <w:t>35</w:t>
      </w:r>
      <w:r w:rsidRPr="009F5A10">
        <w:t>）</w:t>
      </w:r>
      <w:r w:rsidRPr="009F5A10">
        <w:t>℃</w:t>
      </w:r>
      <w:r w:rsidRPr="009F5A10">
        <w:t>之间</w:t>
      </w:r>
      <w:r w:rsidRPr="009F5A10">
        <w:rPr>
          <w:rFonts w:hint="eastAsia"/>
        </w:rPr>
        <w:t>；</w:t>
      </w:r>
    </w:p>
    <w:p w14:paraId="6E813228" w14:textId="653C40CC" w:rsidR="00AE1194" w:rsidRPr="009F5A10" w:rsidRDefault="00AA56F7">
      <w:pPr>
        <w:pStyle w:val="affff8"/>
        <w:numPr>
          <w:ilvl w:val="0"/>
          <w:numId w:val="11"/>
        </w:numPr>
        <w:ind w:left="0" w:firstLineChars="200" w:firstLine="480"/>
      </w:pPr>
      <w:r w:rsidRPr="009F5A10">
        <w:t>应检测冷水（热泵）机组供冷（热）量，测试方法参照现行国家标准《容积式和离心式冷水（热泵）机组性能试验方法》</w:t>
      </w:r>
      <w:r w:rsidRPr="009F5A10">
        <w:t>GB/T 10870</w:t>
      </w:r>
      <w:r w:rsidRPr="009F5A10">
        <w:t>规定的液体载冷剂法</w:t>
      </w:r>
      <w:r w:rsidRPr="009F5A10">
        <w:rPr>
          <w:rFonts w:hint="eastAsia"/>
        </w:rPr>
        <w:t>；</w:t>
      </w:r>
    </w:p>
    <w:p w14:paraId="6D6E2D74" w14:textId="538EAFFE" w:rsidR="00AE1194" w:rsidRPr="009F5A10" w:rsidRDefault="00AA56F7">
      <w:pPr>
        <w:pStyle w:val="affff8"/>
        <w:numPr>
          <w:ilvl w:val="0"/>
          <w:numId w:val="11"/>
        </w:numPr>
        <w:ind w:left="0" w:firstLineChars="200" w:firstLine="480"/>
      </w:pPr>
      <w:r w:rsidRPr="009F5A10">
        <w:t>应检测冷水（热泵）机组输入功率，应在电动机输入线端测量，测试方法按</w:t>
      </w:r>
      <w:r w:rsidRPr="009F5A10">
        <w:lastRenderedPageBreak/>
        <w:t>照</w:t>
      </w:r>
      <w:r w:rsidRPr="009F5A10">
        <w:rPr>
          <w:shd w:val="clear" w:color="auto" w:fill="FFFFFF"/>
        </w:rPr>
        <w:t>按现行国家标准《三相异步电动机试验方法》</w:t>
      </w:r>
      <w:r w:rsidRPr="009F5A10">
        <w:rPr>
          <w:shd w:val="clear" w:color="auto" w:fill="FFFFFF"/>
        </w:rPr>
        <w:t>GB/T 1032</w:t>
      </w:r>
      <w:r w:rsidRPr="009F5A10">
        <w:rPr>
          <w:shd w:val="clear" w:color="auto" w:fill="FFFFFF"/>
        </w:rPr>
        <w:t>规定进行</w:t>
      </w:r>
      <w:r w:rsidRPr="009F5A10">
        <w:rPr>
          <w:rFonts w:hint="eastAsia"/>
        </w:rPr>
        <w:t>；</w:t>
      </w:r>
    </w:p>
    <w:p w14:paraId="36D29DF9" w14:textId="11F34BC4" w:rsidR="00AE1194" w:rsidRPr="009F5A10" w:rsidRDefault="00AA56F7">
      <w:pPr>
        <w:pStyle w:val="affff8"/>
      </w:pPr>
      <w:r w:rsidRPr="009F5A10">
        <w:t>检测期间，应每隔（</w:t>
      </w:r>
      <w:r w:rsidRPr="009F5A10">
        <w:t>5</w:t>
      </w:r>
      <w:r w:rsidRPr="009F5A10">
        <w:t>～</w:t>
      </w:r>
      <w:r w:rsidRPr="009F5A10">
        <w:t>10</w:t>
      </w:r>
      <w:r w:rsidRPr="009F5A10">
        <w:t>）</w:t>
      </w:r>
      <w:r w:rsidRPr="009F5A10">
        <w:t>min</w:t>
      </w:r>
      <w:r w:rsidRPr="009F5A10">
        <w:t>读</w:t>
      </w:r>
      <w:r w:rsidRPr="009F5A10">
        <w:rPr>
          <w:rFonts w:hint="eastAsia"/>
        </w:rPr>
        <w:t>一</w:t>
      </w:r>
      <w:r w:rsidRPr="009F5A10">
        <w:t>次数，连续测量</w:t>
      </w:r>
      <w:r w:rsidRPr="009F5A10">
        <w:t>60min</w:t>
      </w:r>
      <w:r w:rsidRPr="009F5A10">
        <w:t>，并应取每次读数的平均值作为检测值</w:t>
      </w:r>
      <w:r w:rsidRPr="009F5A10">
        <w:rPr>
          <w:rFonts w:hint="eastAsia"/>
        </w:rPr>
        <w:t>；</w:t>
      </w:r>
    </w:p>
    <w:p w14:paraId="49032369" w14:textId="77777777" w:rsidR="00AE1194" w:rsidRPr="009F5A10" w:rsidRDefault="00AA56F7">
      <w:pPr>
        <w:pStyle w:val="affff8"/>
        <w:numPr>
          <w:ilvl w:val="0"/>
          <w:numId w:val="11"/>
        </w:numPr>
        <w:ind w:left="0" w:firstLineChars="200" w:firstLine="480"/>
      </w:pPr>
      <w:r w:rsidRPr="009F5A10">
        <w:t>冷水（热泵）机组的供冷（热）量应按下式计算：</w:t>
      </w:r>
    </w:p>
    <w:p w14:paraId="187257B3" w14:textId="77777777" w:rsidR="00AE1194" w:rsidRPr="009F5A10" w:rsidRDefault="00AA56F7">
      <w:pPr>
        <w:tabs>
          <w:tab w:val="left" w:pos="3885"/>
        </w:tabs>
        <w:snapToGrid w:val="0"/>
        <w:spacing w:line="360" w:lineRule="auto"/>
        <w:ind w:firstLineChars="0" w:firstLine="0"/>
        <w:jc w:val="right"/>
        <w:rPr>
          <w:rFonts w:eastAsiaTheme="minorEastAsia"/>
          <w:color w:val="000000" w:themeColor="text1"/>
          <w:szCs w:val="20"/>
        </w:rPr>
      </w:pPr>
      <w:r w:rsidRPr="009F5A10">
        <w:rPr>
          <w:rFonts w:hint="eastAsia"/>
          <w:color w:val="000000" w:themeColor="text1"/>
          <w:szCs w:val="20"/>
        </w:rPr>
        <w:t xml:space="preserve"> </w:t>
      </w:r>
      <w:r w:rsidRPr="009F5A10">
        <w:rPr>
          <w:color w:val="000000" w:themeColor="text1"/>
          <w:szCs w:val="20"/>
        </w:rPr>
        <w:t xml:space="preserve">                 </w:t>
      </w:r>
      <w:r w:rsidRPr="009F5A10">
        <w:rPr>
          <w:position w:val="-32"/>
        </w:rPr>
        <w:object w:dxaOrig="1088" w:dyaOrig="703" w14:anchorId="4605E0A5">
          <v:shape id="_x0000_i1048" type="#_x0000_t75" style="width:54.35pt;height:35.3pt" o:ole="">
            <v:imagedata r:id="rId69" o:title=""/>
          </v:shape>
          <o:OLEObject Type="Embed" ProgID="Equation.DSMT4" ShapeID="_x0000_i1048" DrawAspect="Content" ObjectID="_1699865881" r:id="rId70"/>
        </w:object>
      </w:r>
      <w:r w:rsidRPr="009F5A10">
        <w:rPr>
          <w:color w:val="000000" w:themeColor="text1"/>
          <w:szCs w:val="20"/>
        </w:rPr>
        <w:t xml:space="preserve"> </w:t>
      </w:r>
      <w:r w:rsidRPr="009F5A10">
        <w:rPr>
          <w:rFonts w:eastAsiaTheme="minorEastAsia"/>
          <w:bCs/>
          <w:color w:val="000000" w:themeColor="text1"/>
        </w:rPr>
        <w:t xml:space="preserve">   </w:t>
      </w:r>
      <w:r w:rsidRPr="009F5A10">
        <w:rPr>
          <w:rFonts w:eastAsiaTheme="minorEastAsia"/>
          <w:bCs/>
          <w:color w:val="000000" w:themeColor="text1"/>
        </w:rPr>
        <w:tab/>
      </w:r>
      <w:r w:rsidRPr="009F5A10">
        <w:rPr>
          <w:rFonts w:eastAsiaTheme="minorEastAsia"/>
          <w:bCs/>
          <w:color w:val="000000" w:themeColor="text1"/>
        </w:rPr>
        <w:tab/>
        <w:t xml:space="preserve">                 </w:t>
      </w:r>
      <w:r w:rsidRPr="009F5A10">
        <w:rPr>
          <w:rFonts w:eastAsiaTheme="minorEastAsia"/>
          <w:color w:val="000000" w:themeColor="text1"/>
          <w:szCs w:val="20"/>
        </w:rPr>
        <w:t>（</w:t>
      </w:r>
      <w:r w:rsidRPr="009F5A10">
        <w:rPr>
          <w:rFonts w:eastAsiaTheme="minorEastAsia"/>
          <w:color w:val="000000" w:themeColor="text1"/>
          <w:szCs w:val="20"/>
        </w:rPr>
        <w:t>6.3.1-1</w:t>
      </w:r>
      <w:r w:rsidRPr="009F5A10">
        <w:rPr>
          <w:rFonts w:eastAsiaTheme="minorEastAsia"/>
          <w:color w:val="000000" w:themeColor="text1"/>
          <w:szCs w:val="20"/>
        </w:rPr>
        <w:t>）</w:t>
      </w:r>
    </w:p>
    <w:p w14:paraId="759B3EB9" w14:textId="77777777" w:rsidR="00AE1194" w:rsidRPr="009F5A10" w:rsidRDefault="00AA56F7">
      <w:pPr>
        <w:snapToGrid w:val="0"/>
        <w:spacing w:line="360" w:lineRule="auto"/>
        <w:ind w:left="480" w:firstLineChars="0" w:firstLine="0"/>
        <w:jc w:val="right"/>
        <w:rPr>
          <w:rFonts w:eastAsiaTheme="minorEastAsia"/>
          <w:color w:val="000000" w:themeColor="text1"/>
          <w:szCs w:val="20"/>
        </w:rPr>
      </w:pPr>
      <w:r w:rsidRPr="009F5A10">
        <w:rPr>
          <w:rFonts w:eastAsiaTheme="minorEastAsia" w:hint="eastAsia"/>
          <w:color w:val="000000" w:themeColor="text1"/>
          <w:szCs w:val="20"/>
        </w:rPr>
        <w:t xml:space="preserve"> </w:t>
      </w:r>
      <w:r w:rsidRPr="009F5A10">
        <w:rPr>
          <w:rFonts w:eastAsiaTheme="minorEastAsia"/>
          <w:color w:val="000000" w:themeColor="text1"/>
          <w:szCs w:val="20"/>
        </w:rPr>
        <w:t xml:space="preserve">        </w:t>
      </w:r>
      <w:r w:rsidRPr="009F5A10">
        <w:rPr>
          <w:position w:val="-24"/>
        </w:rPr>
        <w:object w:dxaOrig="1222" w:dyaOrig="620" w14:anchorId="6A8801CA">
          <v:shape id="_x0000_i1049" type="#_x0000_t75" style="width:61.15pt;height:31.25pt" o:ole="">
            <v:imagedata r:id="rId71" o:title=""/>
          </v:shape>
          <o:OLEObject Type="Embed" ProgID="Equation.DSMT4" ShapeID="_x0000_i1049" DrawAspect="Content" ObjectID="_1699865882" r:id="rId72"/>
        </w:object>
      </w:r>
      <w:r w:rsidRPr="009F5A10">
        <w:rPr>
          <w:rFonts w:eastAsiaTheme="minorEastAsia"/>
          <w:color w:val="000000" w:themeColor="text1"/>
          <w:szCs w:val="20"/>
        </w:rPr>
        <w:t xml:space="preserve"> </w:t>
      </w:r>
      <w:r w:rsidRPr="009F5A10">
        <w:rPr>
          <w:rFonts w:eastAsiaTheme="minorEastAsia"/>
          <w:bCs/>
          <w:color w:val="000000" w:themeColor="text1"/>
        </w:rPr>
        <w:t xml:space="preserve">                       </w:t>
      </w:r>
      <w:r w:rsidRPr="009F5A10">
        <w:rPr>
          <w:rFonts w:eastAsiaTheme="minorEastAsia"/>
          <w:color w:val="000000" w:themeColor="text1"/>
          <w:szCs w:val="20"/>
        </w:rPr>
        <w:t>（</w:t>
      </w:r>
      <w:r w:rsidRPr="009F5A10">
        <w:rPr>
          <w:rFonts w:eastAsiaTheme="minorEastAsia"/>
          <w:color w:val="000000" w:themeColor="text1"/>
          <w:szCs w:val="20"/>
        </w:rPr>
        <w:t>6.3.1-2</w:t>
      </w:r>
      <w:r w:rsidRPr="009F5A10">
        <w:rPr>
          <w:rFonts w:eastAsiaTheme="minorEastAsia"/>
          <w:color w:val="000000" w:themeColor="text1"/>
          <w:szCs w:val="20"/>
        </w:rPr>
        <w:t>）</w:t>
      </w:r>
    </w:p>
    <w:tbl>
      <w:tblPr>
        <w:tblStyle w:val="aff6"/>
        <w:tblW w:w="0" w:type="auto"/>
        <w:tblInd w:w="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5"/>
        <w:gridCol w:w="6315"/>
      </w:tblGrid>
      <w:tr w:rsidR="00AE1194" w:rsidRPr="009F5A10" w14:paraId="03F6DA34" w14:textId="77777777">
        <w:tc>
          <w:tcPr>
            <w:tcW w:w="1925" w:type="dxa"/>
          </w:tcPr>
          <w:p w14:paraId="5FC23119" w14:textId="77777777" w:rsidR="00AE1194" w:rsidRPr="009F5A10" w:rsidRDefault="00AA56F7">
            <w:pPr>
              <w:tabs>
                <w:tab w:val="left" w:pos="3885"/>
              </w:tabs>
              <w:snapToGrid w:val="0"/>
              <w:spacing w:line="360" w:lineRule="auto"/>
              <w:ind w:firstLineChars="0" w:firstLine="0"/>
              <w:jc w:val="right"/>
              <w:rPr>
                <w:rFonts w:ascii="Times New Roman" w:hAnsi="Times New Roman"/>
                <w:bCs/>
                <w:color w:val="000000" w:themeColor="text1"/>
              </w:rPr>
            </w:pPr>
            <w:r w:rsidRPr="009F5A10">
              <w:rPr>
                <w:rFonts w:ascii="Times New Roman" w:hAnsi="Times New Roman"/>
                <w:bCs/>
                <w:color w:val="000000" w:themeColor="text1"/>
              </w:rPr>
              <w:t>式中：</w:t>
            </w:r>
            <w:r w:rsidRPr="009F5A10">
              <w:rPr>
                <w:rFonts w:ascii="Times New Roman" w:hAnsi="Times New Roman"/>
                <w:bCs/>
                <w:i/>
                <w:color w:val="000000" w:themeColor="text1"/>
              </w:rPr>
              <w:t>COP</w:t>
            </w:r>
            <w:r w:rsidRPr="009F5A10">
              <w:rPr>
                <w:rFonts w:ascii="Times New Roman" w:hAnsi="Times New Roman"/>
                <w:bCs/>
                <w:color w:val="000000" w:themeColor="text1"/>
              </w:rPr>
              <w:t>——</w:t>
            </w:r>
          </w:p>
        </w:tc>
        <w:tc>
          <w:tcPr>
            <w:tcW w:w="6315" w:type="dxa"/>
          </w:tcPr>
          <w:p w14:paraId="37E26985" w14:textId="77777777" w:rsidR="00AE1194" w:rsidRPr="009F5A10" w:rsidRDefault="00AA56F7">
            <w:pPr>
              <w:tabs>
                <w:tab w:val="left" w:pos="3885"/>
              </w:tabs>
              <w:snapToGrid w:val="0"/>
              <w:spacing w:line="360" w:lineRule="auto"/>
              <w:ind w:firstLineChars="0" w:firstLine="0"/>
              <w:rPr>
                <w:rFonts w:ascii="Times New Roman" w:hAnsi="Times New Roman"/>
                <w:bCs/>
                <w:color w:val="000000" w:themeColor="text1"/>
              </w:rPr>
            </w:pPr>
            <w:r w:rsidRPr="009F5A10">
              <w:rPr>
                <w:rFonts w:ascii="Times New Roman" w:hAnsi="Times New Roman"/>
              </w:rPr>
              <w:t>冷水（热泵）机组</w:t>
            </w:r>
            <w:r w:rsidRPr="009F5A10">
              <w:rPr>
                <w:rFonts w:ascii="Times New Roman" w:hAnsi="Times New Roman"/>
                <w:bCs/>
                <w:color w:val="000000" w:themeColor="text1"/>
              </w:rPr>
              <w:t>的制热（制冷）性能系数；</w:t>
            </w:r>
          </w:p>
        </w:tc>
      </w:tr>
      <w:tr w:rsidR="00AE1194" w:rsidRPr="009F5A10" w14:paraId="68D3DA14" w14:textId="77777777">
        <w:tc>
          <w:tcPr>
            <w:tcW w:w="1925" w:type="dxa"/>
          </w:tcPr>
          <w:p w14:paraId="301DA9ED" w14:textId="77777777" w:rsidR="00AE1194" w:rsidRPr="009F5A10" w:rsidRDefault="00AA56F7">
            <w:pPr>
              <w:tabs>
                <w:tab w:val="left" w:pos="3885"/>
              </w:tabs>
              <w:snapToGrid w:val="0"/>
              <w:spacing w:line="360" w:lineRule="auto"/>
              <w:ind w:firstLineChars="0" w:firstLine="0"/>
              <w:jc w:val="right"/>
              <w:rPr>
                <w:rFonts w:ascii="Times New Roman" w:hAnsi="Times New Roman"/>
                <w:bCs/>
                <w:color w:val="000000" w:themeColor="text1"/>
              </w:rPr>
            </w:pPr>
            <w:r w:rsidRPr="009F5A10">
              <w:rPr>
                <w:rFonts w:ascii="Times New Roman" w:hAnsi="Times New Roman"/>
                <w:bCs/>
                <w:i/>
                <w:color w:val="000000" w:themeColor="text1"/>
              </w:rPr>
              <w:t>Q</w:t>
            </w:r>
            <w:r w:rsidRPr="009F5A10">
              <w:rPr>
                <w:rFonts w:ascii="Times New Roman" w:hAnsi="Times New Roman"/>
                <w:bCs/>
                <w:color w:val="000000" w:themeColor="text1"/>
              </w:rPr>
              <w:t>——</w:t>
            </w:r>
          </w:p>
        </w:tc>
        <w:tc>
          <w:tcPr>
            <w:tcW w:w="6315" w:type="dxa"/>
          </w:tcPr>
          <w:p w14:paraId="7D0CA2F0" w14:textId="77777777" w:rsidR="00AE1194" w:rsidRPr="009F5A10" w:rsidRDefault="00AA56F7">
            <w:pPr>
              <w:tabs>
                <w:tab w:val="left" w:pos="3885"/>
              </w:tabs>
              <w:snapToGrid w:val="0"/>
              <w:spacing w:line="360" w:lineRule="auto"/>
              <w:ind w:firstLineChars="0" w:firstLine="0"/>
              <w:rPr>
                <w:rFonts w:ascii="Times New Roman" w:hAnsi="Times New Roman"/>
                <w:bCs/>
                <w:color w:val="000000" w:themeColor="text1"/>
              </w:rPr>
            </w:pPr>
            <w:r w:rsidRPr="009F5A10">
              <w:rPr>
                <w:rFonts w:ascii="Times New Roman" w:hAnsi="Times New Roman"/>
                <w:bCs/>
                <w:color w:val="000000" w:themeColor="text1"/>
              </w:rPr>
              <w:t>测试期间机组的平均制热（制冷）量</w:t>
            </w:r>
            <w:r w:rsidRPr="009F5A10">
              <w:rPr>
                <w:rFonts w:ascii="Times New Roman" w:hAnsi="Times New Roman" w:hint="eastAsia"/>
                <w:bCs/>
                <w:color w:val="000000" w:themeColor="text1"/>
              </w:rPr>
              <w:t>（</w:t>
            </w:r>
            <w:r w:rsidRPr="009F5A10">
              <w:rPr>
                <w:rFonts w:ascii="Times New Roman" w:hAnsi="Times New Roman"/>
                <w:bCs/>
                <w:color w:val="000000" w:themeColor="text1"/>
              </w:rPr>
              <w:t>kW</w:t>
            </w:r>
            <w:r w:rsidRPr="009F5A10">
              <w:rPr>
                <w:rFonts w:ascii="Times New Roman" w:hAnsi="Times New Roman" w:hint="eastAsia"/>
                <w:bCs/>
                <w:color w:val="000000" w:themeColor="text1"/>
              </w:rPr>
              <w:t>）</w:t>
            </w:r>
            <w:r w:rsidRPr="009F5A10">
              <w:rPr>
                <w:rFonts w:ascii="Times New Roman" w:hAnsi="Times New Roman"/>
                <w:bCs/>
                <w:color w:val="000000" w:themeColor="text1"/>
              </w:rPr>
              <w:t>；</w:t>
            </w:r>
          </w:p>
        </w:tc>
      </w:tr>
      <w:tr w:rsidR="00AE1194" w:rsidRPr="009F5A10" w14:paraId="102D33F8" w14:textId="77777777">
        <w:tc>
          <w:tcPr>
            <w:tcW w:w="1925" w:type="dxa"/>
          </w:tcPr>
          <w:p w14:paraId="22622C13" w14:textId="77777777" w:rsidR="00AE1194" w:rsidRPr="009F5A10" w:rsidRDefault="00AA56F7">
            <w:pPr>
              <w:tabs>
                <w:tab w:val="left" w:pos="3885"/>
              </w:tabs>
              <w:snapToGrid w:val="0"/>
              <w:spacing w:line="360" w:lineRule="auto"/>
              <w:ind w:firstLineChars="0" w:firstLine="0"/>
              <w:jc w:val="right"/>
              <w:rPr>
                <w:rFonts w:ascii="Times New Roman" w:hAnsi="Times New Roman"/>
                <w:bCs/>
                <w:color w:val="000000" w:themeColor="text1"/>
              </w:rPr>
            </w:pPr>
            <w:r w:rsidRPr="009F5A10">
              <w:rPr>
                <w:rFonts w:ascii="Times New Roman" w:hAnsi="Times New Roman"/>
                <w:bCs/>
                <w:i/>
                <w:color w:val="000000" w:themeColor="text1"/>
              </w:rPr>
              <w:t>N</w:t>
            </w:r>
            <w:r w:rsidRPr="009F5A10">
              <w:rPr>
                <w:rFonts w:ascii="Times New Roman" w:hAnsi="Times New Roman"/>
                <w:bCs/>
                <w:i/>
                <w:color w:val="000000" w:themeColor="text1"/>
                <w:vertAlign w:val="subscript"/>
              </w:rPr>
              <w:t>i</w:t>
            </w:r>
            <w:r w:rsidRPr="009F5A10">
              <w:rPr>
                <w:rFonts w:ascii="Times New Roman" w:hAnsi="Times New Roman"/>
                <w:bCs/>
                <w:color w:val="000000" w:themeColor="text1"/>
                <w:vertAlign w:val="subscript"/>
              </w:rPr>
              <w:t xml:space="preserve"> </w:t>
            </w:r>
            <w:r w:rsidRPr="009F5A10">
              <w:rPr>
                <w:rFonts w:ascii="Times New Roman" w:hAnsi="Times New Roman"/>
                <w:bCs/>
                <w:color w:val="000000" w:themeColor="text1"/>
              </w:rPr>
              <w:t>——</w:t>
            </w:r>
          </w:p>
        </w:tc>
        <w:tc>
          <w:tcPr>
            <w:tcW w:w="6315" w:type="dxa"/>
          </w:tcPr>
          <w:p w14:paraId="2B41A394" w14:textId="77777777" w:rsidR="00AE1194" w:rsidRPr="009F5A10" w:rsidRDefault="00AA56F7">
            <w:pPr>
              <w:tabs>
                <w:tab w:val="left" w:pos="3885"/>
              </w:tabs>
              <w:snapToGrid w:val="0"/>
              <w:spacing w:line="360" w:lineRule="auto"/>
              <w:ind w:firstLineChars="0" w:firstLine="0"/>
              <w:rPr>
                <w:rFonts w:ascii="Times New Roman" w:hAnsi="Times New Roman"/>
                <w:bCs/>
                <w:color w:val="000000" w:themeColor="text1"/>
              </w:rPr>
            </w:pPr>
            <w:r w:rsidRPr="009F5A10">
              <w:rPr>
                <w:rFonts w:ascii="Times New Roman" w:hAnsi="Times New Roman"/>
                <w:bCs/>
                <w:color w:val="000000" w:themeColor="text1"/>
              </w:rPr>
              <w:t>测试期间机组的平均输入功率</w:t>
            </w:r>
            <w:r w:rsidRPr="009F5A10">
              <w:rPr>
                <w:rFonts w:ascii="Times New Roman" w:hAnsi="Times New Roman" w:hint="eastAsia"/>
                <w:bCs/>
                <w:color w:val="000000" w:themeColor="text1"/>
              </w:rPr>
              <w:t>（</w:t>
            </w:r>
            <w:r w:rsidRPr="009F5A10">
              <w:rPr>
                <w:rFonts w:ascii="Times New Roman" w:hAnsi="Times New Roman"/>
                <w:bCs/>
                <w:color w:val="000000" w:themeColor="text1"/>
              </w:rPr>
              <w:t>kW</w:t>
            </w:r>
            <w:r w:rsidRPr="009F5A10">
              <w:rPr>
                <w:rFonts w:ascii="Times New Roman" w:hAnsi="Times New Roman" w:hint="eastAsia"/>
                <w:bCs/>
                <w:color w:val="000000" w:themeColor="text1"/>
              </w:rPr>
              <w:t>）</w:t>
            </w:r>
            <w:r w:rsidRPr="009F5A10">
              <w:rPr>
                <w:rFonts w:ascii="Times New Roman" w:hAnsi="Times New Roman"/>
                <w:bCs/>
                <w:color w:val="000000" w:themeColor="text1"/>
              </w:rPr>
              <w:t>；</w:t>
            </w:r>
          </w:p>
        </w:tc>
      </w:tr>
      <w:tr w:rsidR="00AE1194" w:rsidRPr="009F5A10" w14:paraId="09650FD7" w14:textId="77777777">
        <w:tc>
          <w:tcPr>
            <w:tcW w:w="1925" w:type="dxa"/>
          </w:tcPr>
          <w:p w14:paraId="312F6459" w14:textId="77777777" w:rsidR="00AE1194" w:rsidRPr="009F5A10" w:rsidRDefault="00AA56F7">
            <w:pPr>
              <w:tabs>
                <w:tab w:val="left" w:pos="3885"/>
              </w:tabs>
              <w:snapToGrid w:val="0"/>
              <w:spacing w:line="360" w:lineRule="auto"/>
              <w:ind w:firstLineChars="0" w:firstLine="0"/>
              <w:jc w:val="right"/>
              <w:rPr>
                <w:rFonts w:ascii="Times New Roman" w:hAnsi="Times New Roman"/>
                <w:bCs/>
                <w:color w:val="000000" w:themeColor="text1"/>
              </w:rPr>
            </w:pPr>
            <w:r w:rsidRPr="009F5A10">
              <w:rPr>
                <w:rFonts w:ascii="Times New Roman" w:hAnsi="Times New Roman"/>
                <w:bCs/>
                <w:i/>
                <w:color w:val="000000" w:themeColor="text1"/>
              </w:rPr>
              <w:t>V</w:t>
            </w:r>
            <w:r w:rsidRPr="009F5A10">
              <w:rPr>
                <w:rFonts w:ascii="Times New Roman" w:hAnsi="Times New Roman"/>
                <w:bCs/>
                <w:color w:val="000000" w:themeColor="text1"/>
              </w:rPr>
              <w:t>——</w:t>
            </w:r>
          </w:p>
        </w:tc>
        <w:tc>
          <w:tcPr>
            <w:tcW w:w="6315" w:type="dxa"/>
          </w:tcPr>
          <w:p w14:paraId="0229671A" w14:textId="77777777" w:rsidR="00AE1194" w:rsidRPr="009F5A10" w:rsidRDefault="00AA56F7">
            <w:pPr>
              <w:tabs>
                <w:tab w:val="left" w:pos="3885"/>
              </w:tabs>
              <w:snapToGrid w:val="0"/>
              <w:spacing w:line="360" w:lineRule="auto"/>
              <w:ind w:firstLineChars="0" w:firstLine="0"/>
              <w:rPr>
                <w:rFonts w:ascii="Times New Roman" w:hAnsi="Times New Roman"/>
                <w:bCs/>
                <w:color w:val="000000" w:themeColor="text1"/>
              </w:rPr>
            </w:pPr>
            <w:r w:rsidRPr="009F5A10">
              <w:rPr>
                <w:rFonts w:ascii="Times New Roman" w:hAnsi="Times New Roman"/>
              </w:rPr>
              <w:t>冷水（热泵）机组</w:t>
            </w:r>
            <w:r w:rsidRPr="009F5A10">
              <w:rPr>
                <w:rFonts w:ascii="Times New Roman" w:hAnsi="Times New Roman"/>
                <w:bCs/>
                <w:color w:val="000000" w:themeColor="text1"/>
              </w:rPr>
              <w:t>冷（热）水平均流量</w:t>
            </w:r>
            <w:r w:rsidRPr="009F5A10">
              <w:rPr>
                <w:rFonts w:ascii="Times New Roman" w:hAnsi="Times New Roman" w:hint="eastAsia"/>
                <w:bCs/>
                <w:color w:val="000000" w:themeColor="text1"/>
              </w:rPr>
              <w:t>（</w:t>
            </w:r>
            <w:r w:rsidRPr="009F5A10">
              <w:rPr>
                <w:rFonts w:ascii="Times New Roman" w:hAnsi="Times New Roman"/>
                <w:bCs/>
                <w:color w:val="000000" w:themeColor="text1"/>
              </w:rPr>
              <w:t>m</w:t>
            </w:r>
            <w:r w:rsidRPr="009F5A10">
              <w:rPr>
                <w:rFonts w:ascii="Times New Roman" w:hAnsi="Times New Roman"/>
                <w:bCs/>
                <w:color w:val="000000" w:themeColor="text1"/>
                <w:vertAlign w:val="superscript"/>
              </w:rPr>
              <w:t>3</w:t>
            </w:r>
            <w:r w:rsidRPr="009F5A10">
              <w:rPr>
                <w:rFonts w:ascii="Times New Roman" w:hAnsi="Times New Roman"/>
                <w:bCs/>
                <w:color w:val="000000" w:themeColor="text1"/>
              </w:rPr>
              <w:t>/h</w:t>
            </w:r>
            <w:r w:rsidRPr="009F5A10">
              <w:rPr>
                <w:rFonts w:ascii="Times New Roman" w:hAnsi="Times New Roman" w:hint="eastAsia"/>
                <w:bCs/>
                <w:color w:val="000000" w:themeColor="text1"/>
              </w:rPr>
              <w:t>）</w:t>
            </w:r>
            <w:r w:rsidRPr="009F5A10">
              <w:rPr>
                <w:rFonts w:ascii="Times New Roman" w:hAnsi="Times New Roman"/>
                <w:bCs/>
                <w:color w:val="000000" w:themeColor="text1"/>
              </w:rPr>
              <w:t>；</w:t>
            </w:r>
          </w:p>
        </w:tc>
      </w:tr>
      <w:tr w:rsidR="00AE1194" w:rsidRPr="009F5A10" w14:paraId="4B929BC3" w14:textId="77777777">
        <w:tc>
          <w:tcPr>
            <w:tcW w:w="1925" w:type="dxa"/>
          </w:tcPr>
          <w:p w14:paraId="051D51DA" w14:textId="77777777" w:rsidR="00AE1194" w:rsidRPr="009F5A10" w:rsidRDefault="00AA56F7">
            <w:pPr>
              <w:tabs>
                <w:tab w:val="left" w:pos="3885"/>
              </w:tabs>
              <w:snapToGrid w:val="0"/>
              <w:spacing w:line="360" w:lineRule="auto"/>
              <w:ind w:firstLineChars="0" w:firstLine="0"/>
              <w:jc w:val="right"/>
              <w:rPr>
                <w:rFonts w:ascii="Times New Roman" w:hAnsi="Times New Roman"/>
                <w:bCs/>
                <w:color w:val="000000" w:themeColor="text1"/>
              </w:rPr>
            </w:pPr>
            <w:r w:rsidRPr="009F5A10">
              <w:rPr>
                <w:rFonts w:ascii="Times New Roman" w:hAnsi="Times New Roman"/>
                <w:i/>
              </w:rPr>
              <w:sym w:font="Symbol" w:char="F044"/>
            </w:r>
            <w:r w:rsidRPr="009F5A10">
              <w:rPr>
                <w:rFonts w:ascii="Times New Roman" w:hAnsi="Times New Roman"/>
                <w:bCs/>
                <w:i/>
                <w:color w:val="000000" w:themeColor="text1"/>
              </w:rPr>
              <w:t>t</w:t>
            </w:r>
            <w:r w:rsidRPr="009F5A10">
              <w:rPr>
                <w:rFonts w:ascii="Times New Roman" w:hAnsi="Times New Roman"/>
                <w:bCs/>
                <w:i/>
                <w:color w:val="000000" w:themeColor="text1"/>
                <w:vertAlign w:val="subscript"/>
              </w:rPr>
              <w:t>w</w:t>
            </w:r>
            <w:r w:rsidRPr="009F5A10">
              <w:rPr>
                <w:rFonts w:ascii="Times New Roman" w:hAnsi="Times New Roman"/>
                <w:bCs/>
                <w:color w:val="000000" w:themeColor="text1"/>
              </w:rPr>
              <w:t>——</w:t>
            </w:r>
          </w:p>
        </w:tc>
        <w:tc>
          <w:tcPr>
            <w:tcW w:w="6315" w:type="dxa"/>
          </w:tcPr>
          <w:p w14:paraId="50D9B8C7" w14:textId="77777777" w:rsidR="00AE1194" w:rsidRPr="009F5A10" w:rsidRDefault="00AA56F7">
            <w:pPr>
              <w:tabs>
                <w:tab w:val="left" w:pos="3885"/>
              </w:tabs>
              <w:snapToGrid w:val="0"/>
              <w:spacing w:line="360" w:lineRule="auto"/>
              <w:ind w:firstLineChars="0" w:firstLine="0"/>
              <w:rPr>
                <w:rFonts w:ascii="Times New Roman" w:hAnsi="Times New Roman"/>
                <w:bCs/>
                <w:color w:val="000000" w:themeColor="text1"/>
              </w:rPr>
            </w:pPr>
            <w:r w:rsidRPr="009F5A10">
              <w:rPr>
                <w:rFonts w:ascii="Times New Roman" w:hAnsi="Times New Roman"/>
              </w:rPr>
              <w:t>冷水（热泵）机组</w:t>
            </w:r>
            <w:r w:rsidRPr="009F5A10">
              <w:rPr>
                <w:rFonts w:ascii="Times New Roman" w:hAnsi="Times New Roman"/>
                <w:bCs/>
                <w:color w:val="000000" w:themeColor="text1"/>
              </w:rPr>
              <w:t>冷（热）水平均温差</w:t>
            </w:r>
            <w:r w:rsidRPr="009F5A10">
              <w:rPr>
                <w:rFonts w:ascii="Times New Roman" w:hAnsi="Times New Roman" w:hint="eastAsia"/>
                <w:bCs/>
                <w:color w:val="000000" w:themeColor="text1"/>
              </w:rPr>
              <w:t>（</w:t>
            </w:r>
            <w:r w:rsidRPr="009F5A10">
              <w:rPr>
                <w:rFonts w:ascii="Times New Roman" w:hAnsi="Times New Roman"/>
                <w:bCs/>
                <w:color w:val="000000" w:themeColor="text1"/>
              </w:rPr>
              <w:t>℃</w:t>
            </w:r>
            <w:r w:rsidRPr="009F5A10">
              <w:rPr>
                <w:rFonts w:ascii="Times New Roman" w:hAnsi="Times New Roman" w:hint="eastAsia"/>
                <w:bCs/>
                <w:color w:val="000000" w:themeColor="text1"/>
              </w:rPr>
              <w:t>）</w:t>
            </w:r>
            <w:r w:rsidRPr="009F5A10">
              <w:rPr>
                <w:rFonts w:ascii="Times New Roman" w:hAnsi="Times New Roman"/>
                <w:bCs/>
                <w:color w:val="000000" w:themeColor="text1"/>
              </w:rPr>
              <w:t>；</w:t>
            </w:r>
          </w:p>
        </w:tc>
      </w:tr>
      <w:tr w:rsidR="00AE1194" w:rsidRPr="009F5A10" w14:paraId="55367B72" w14:textId="77777777">
        <w:tc>
          <w:tcPr>
            <w:tcW w:w="1925" w:type="dxa"/>
          </w:tcPr>
          <w:p w14:paraId="526E693F" w14:textId="77777777" w:rsidR="00AE1194" w:rsidRPr="009F5A10" w:rsidRDefault="00AA56F7">
            <w:pPr>
              <w:tabs>
                <w:tab w:val="left" w:pos="3885"/>
              </w:tabs>
              <w:snapToGrid w:val="0"/>
              <w:spacing w:line="360" w:lineRule="auto"/>
              <w:ind w:firstLineChars="0" w:firstLine="0"/>
              <w:jc w:val="right"/>
              <w:rPr>
                <w:rFonts w:ascii="Times New Roman" w:hAnsi="Times New Roman"/>
                <w:bCs/>
                <w:color w:val="000000" w:themeColor="text1"/>
              </w:rPr>
            </w:pPr>
            <w:r w:rsidRPr="009F5A10">
              <w:rPr>
                <w:rFonts w:ascii="Times New Roman" w:hAnsi="Times New Roman"/>
                <w:bCs/>
                <w:i/>
                <w:color w:val="000000" w:themeColor="text1"/>
              </w:rPr>
              <w:t>ρ</w:t>
            </w:r>
            <w:r w:rsidRPr="009F5A10">
              <w:rPr>
                <w:rFonts w:ascii="Times New Roman" w:hAnsi="Times New Roman"/>
                <w:bCs/>
                <w:color w:val="000000" w:themeColor="text1"/>
              </w:rPr>
              <w:t>——</w:t>
            </w:r>
          </w:p>
        </w:tc>
        <w:tc>
          <w:tcPr>
            <w:tcW w:w="6315" w:type="dxa"/>
          </w:tcPr>
          <w:p w14:paraId="70C874D1" w14:textId="77777777" w:rsidR="00AE1194" w:rsidRPr="009F5A10" w:rsidRDefault="00AA56F7">
            <w:pPr>
              <w:tabs>
                <w:tab w:val="left" w:pos="3885"/>
              </w:tabs>
              <w:snapToGrid w:val="0"/>
              <w:spacing w:line="360" w:lineRule="auto"/>
              <w:ind w:firstLineChars="0" w:firstLine="0"/>
              <w:rPr>
                <w:rFonts w:ascii="Times New Roman" w:hAnsi="Times New Roman"/>
                <w:bCs/>
                <w:color w:val="000000" w:themeColor="text1"/>
              </w:rPr>
            </w:pPr>
            <w:r w:rsidRPr="009F5A10">
              <w:rPr>
                <w:rFonts w:ascii="Times New Roman" w:hAnsi="Times New Roman"/>
                <w:bCs/>
                <w:color w:val="000000" w:themeColor="text1"/>
              </w:rPr>
              <w:t>冷（热）水平均密度</w:t>
            </w:r>
            <w:r w:rsidRPr="009F5A10">
              <w:rPr>
                <w:rFonts w:ascii="Times New Roman" w:hAnsi="Times New Roman" w:hint="eastAsia"/>
                <w:bCs/>
                <w:color w:val="000000" w:themeColor="text1"/>
              </w:rPr>
              <w:t>（</w:t>
            </w:r>
            <w:r w:rsidRPr="009F5A10">
              <w:rPr>
                <w:rFonts w:ascii="Times New Roman" w:hAnsi="Times New Roman"/>
                <w:bCs/>
                <w:color w:val="000000" w:themeColor="text1"/>
              </w:rPr>
              <w:t>kg/m</w:t>
            </w:r>
            <w:r w:rsidRPr="009F5A10">
              <w:rPr>
                <w:rFonts w:ascii="Times New Roman" w:hAnsi="Times New Roman"/>
                <w:bCs/>
                <w:color w:val="000000" w:themeColor="text1"/>
                <w:vertAlign w:val="superscript"/>
              </w:rPr>
              <w:t>3</w:t>
            </w:r>
            <w:r w:rsidRPr="009F5A10">
              <w:rPr>
                <w:rFonts w:ascii="Times New Roman" w:hAnsi="Times New Roman" w:hint="eastAsia"/>
                <w:bCs/>
                <w:color w:val="000000" w:themeColor="text1"/>
              </w:rPr>
              <w:t>）</w:t>
            </w:r>
            <w:r w:rsidRPr="009F5A10">
              <w:rPr>
                <w:rFonts w:ascii="Times New Roman" w:hAnsi="Times New Roman"/>
                <w:bCs/>
                <w:color w:val="000000" w:themeColor="text1"/>
              </w:rPr>
              <w:t>；</w:t>
            </w:r>
          </w:p>
        </w:tc>
      </w:tr>
      <w:tr w:rsidR="00AE1194" w:rsidRPr="009F5A10" w14:paraId="3C71646C" w14:textId="77777777">
        <w:tc>
          <w:tcPr>
            <w:tcW w:w="1925" w:type="dxa"/>
          </w:tcPr>
          <w:p w14:paraId="262AB8A1" w14:textId="77777777" w:rsidR="00AE1194" w:rsidRPr="009F5A10" w:rsidRDefault="00AA56F7">
            <w:pPr>
              <w:tabs>
                <w:tab w:val="left" w:pos="3885"/>
              </w:tabs>
              <w:snapToGrid w:val="0"/>
              <w:spacing w:line="360" w:lineRule="auto"/>
              <w:ind w:firstLineChars="0" w:firstLine="0"/>
              <w:jc w:val="right"/>
              <w:rPr>
                <w:rFonts w:ascii="Times New Roman" w:hAnsi="Times New Roman"/>
                <w:bCs/>
                <w:color w:val="000000" w:themeColor="text1"/>
              </w:rPr>
            </w:pPr>
            <w:r w:rsidRPr="009F5A10">
              <w:rPr>
                <w:rFonts w:ascii="Times New Roman" w:hAnsi="Times New Roman"/>
                <w:bCs/>
                <w:i/>
                <w:color w:val="000000" w:themeColor="text1"/>
              </w:rPr>
              <w:t>c</w:t>
            </w:r>
            <w:r w:rsidRPr="009F5A10">
              <w:rPr>
                <w:rFonts w:ascii="Times New Roman" w:hAnsi="Times New Roman"/>
                <w:bCs/>
                <w:color w:val="000000" w:themeColor="text1"/>
              </w:rPr>
              <w:t>——</w:t>
            </w:r>
          </w:p>
        </w:tc>
        <w:tc>
          <w:tcPr>
            <w:tcW w:w="6315" w:type="dxa"/>
          </w:tcPr>
          <w:p w14:paraId="4FF9C7C3" w14:textId="3DAE5A4C" w:rsidR="00AE1194" w:rsidRPr="009F5A10" w:rsidRDefault="00AA56F7">
            <w:pPr>
              <w:tabs>
                <w:tab w:val="left" w:pos="3885"/>
              </w:tabs>
              <w:snapToGrid w:val="0"/>
              <w:spacing w:line="360" w:lineRule="auto"/>
              <w:ind w:firstLineChars="0" w:firstLine="0"/>
              <w:rPr>
                <w:rFonts w:ascii="Times New Roman" w:hAnsi="Times New Roman"/>
                <w:bCs/>
                <w:color w:val="000000" w:themeColor="text1"/>
              </w:rPr>
            </w:pPr>
            <w:r w:rsidRPr="009F5A10">
              <w:rPr>
                <w:rFonts w:ascii="Times New Roman" w:hAnsi="Times New Roman"/>
                <w:bCs/>
                <w:color w:val="000000" w:themeColor="text1"/>
              </w:rPr>
              <w:t>冷（热）介质平均定压比热容</w:t>
            </w:r>
            <w:r w:rsidRPr="009F5A10">
              <w:rPr>
                <w:rFonts w:ascii="Times New Roman" w:hAnsi="Times New Roman" w:hint="eastAsia"/>
                <w:bCs/>
                <w:color w:val="000000" w:themeColor="text1"/>
              </w:rPr>
              <w:t>（</w:t>
            </w:r>
            <w:r w:rsidRPr="009F5A10">
              <w:rPr>
                <w:rFonts w:ascii="Times New Roman" w:hAnsi="Times New Roman"/>
                <w:bCs/>
                <w:color w:val="000000" w:themeColor="text1"/>
              </w:rPr>
              <w:t>kJ/kg.℃</w:t>
            </w:r>
            <w:r w:rsidRPr="009F5A10">
              <w:rPr>
                <w:rFonts w:ascii="Times New Roman" w:hAnsi="Times New Roman" w:hint="eastAsia"/>
                <w:bCs/>
                <w:color w:val="000000" w:themeColor="text1"/>
              </w:rPr>
              <w:t>）。</w:t>
            </w:r>
          </w:p>
        </w:tc>
      </w:tr>
    </w:tbl>
    <w:p w14:paraId="6526623E" w14:textId="77777777" w:rsidR="00AE1194" w:rsidRPr="009F5A10" w:rsidRDefault="00AA56F7">
      <w:pPr>
        <w:pStyle w:val="affffa"/>
        <w:ind w:firstLine="482"/>
      </w:pPr>
      <w:r w:rsidRPr="009F5A10">
        <w:rPr>
          <w:b/>
        </w:rPr>
        <w:t>【条文说明】</w:t>
      </w:r>
      <w:r w:rsidRPr="009F5A10">
        <w:t>本条文对机组性能系数测试工况、测试方法及数据处理方法等进行规定。冷水（热泵）机组是冷源系统最核心的设备，机组能效是系统能效的主要影响因素，因此，有必要对机组的实际运行性能进行测试和评估。</w:t>
      </w:r>
    </w:p>
    <w:p w14:paraId="0C93CAA7" w14:textId="77777777" w:rsidR="00AE1194" w:rsidRPr="009F5A10" w:rsidRDefault="00AA56F7">
      <w:pPr>
        <w:pStyle w:val="3"/>
      </w:pPr>
      <w:r w:rsidRPr="009F5A10">
        <w:t>锅炉效率检测应符合以下规定</w:t>
      </w:r>
    </w:p>
    <w:p w14:paraId="1CD23240" w14:textId="64CAE302" w:rsidR="00AE1194" w:rsidRPr="009F5A10" w:rsidRDefault="00AA56F7">
      <w:pPr>
        <w:pStyle w:val="affff8"/>
        <w:numPr>
          <w:ilvl w:val="0"/>
          <w:numId w:val="12"/>
        </w:numPr>
        <w:ind w:left="0" w:firstLineChars="200" w:firstLine="480"/>
      </w:pPr>
      <w:r w:rsidRPr="009F5A10">
        <w:t>燃煤锅炉的日平均运行负荷率不应小于</w:t>
      </w:r>
      <w:r w:rsidRPr="009F5A10">
        <w:t>60</w:t>
      </w:r>
      <w:r w:rsidRPr="009F5A10">
        <w:t>％，燃油和燃气锅炉瞬时运行负荷率不应小于</w:t>
      </w:r>
      <w:r w:rsidRPr="009F5A10">
        <w:t>30</w:t>
      </w:r>
      <w:r w:rsidRPr="009F5A10">
        <w:t>％</w:t>
      </w:r>
      <w:r w:rsidRPr="009F5A10">
        <w:rPr>
          <w:rFonts w:hint="eastAsia"/>
        </w:rPr>
        <w:t>；</w:t>
      </w:r>
    </w:p>
    <w:p w14:paraId="46DE82F6" w14:textId="77777777" w:rsidR="00AE1194" w:rsidRPr="009F5A10" w:rsidRDefault="00AA56F7">
      <w:pPr>
        <w:pStyle w:val="affff8"/>
        <w:numPr>
          <w:ilvl w:val="0"/>
          <w:numId w:val="12"/>
        </w:numPr>
        <w:ind w:left="0" w:firstLineChars="200" w:firstLine="480"/>
      </w:pPr>
      <w:r w:rsidRPr="009F5A10">
        <w:t>锅炉运行效率测试方法应按照现行行业标准《公共建筑节能检测标准》</w:t>
      </w:r>
      <w:r w:rsidRPr="009F5A10">
        <w:t>JGJ/T 177</w:t>
      </w:r>
      <w:r w:rsidRPr="009F5A10">
        <w:t>的有关规定执行。</w:t>
      </w:r>
    </w:p>
    <w:p w14:paraId="6152FCAB" w14:textId="77777777" w:rsidR="00AE1194" w:rsidRPr="009F5A10" w:rsidRDefault="00AA56F7">
      <w:pPr>
        <w:pStyle w:val="3"/>
      </w:pPr>
      <w:r w:rsidRPr="009F5A10">
        <w:t>冷源系统能效检测应符合以下规定</w:t>
      </w:r>
    </w:p>
    <w:p w14:paraId="47B41C24" w14:textId="77777777" w:rsidR="00AE1194" w:rsidRPr="009F5A10" w:rsidRDefault="00AA56F7">
      <w:pPr>
        <w:pStyle w:val="affff8"/>
        <w:numPr>
          <w:ilvl w:val="0"/>
          <w:numId w:val="13"/>
        </w:numPr>
        <w:ind w:left="0" w:firstLineChars="200" w:firstLine="480"/>
      </w:pPr>
      <w:r w:rsidRPr="009F5A10">
        <w:t>冷源系统正常、稳定运行，系统负荷不宜小于实际运行最大负荷的</w:t>
      </w:r>
      <w:r w:rsidRPr="009F5A10">
        <w:t>60</w:t>
      </w:r>
      <w:r w:rsidRPr="009F5A10">
        <w:t>％</w:t>
      </w:r>
      <w:r w:rsidRPr="009F5A10">
        <w:rPr>
          <w:rFonts w:hint="eastAsia"/>
        </w:rPr>
        <w:t>；</w:t>
      </w:r>
    </w:p>
    <w:p w14:paraId="63A859C2" w14:textId="5673B5EB" w:rsidR="00AE1194" w:rsidRPr="009F5A10" w:rsidRDefault="00AA56F7">
      <w:pPr>
        <w:pStyle w:val="affff8"/>
        <w:numPr>
          <w:ilvl w:val="0"/>
          <w:numId w:val="13"/>
        </w:numPr>
        <w:ind w:left="0" w:firstLineChars="200" w:firstLine="480"/>
      </w:pPr>
      <w:r w:rsidRPr="009F5A10">
        <w:t>冷水出水温度应在（</w:t>
      </w:r>
      <w:r w:rsidRPr="009F5A10">
        <w:t>6</w:t>
      </w:r>
      <w:r w:rsidRPr="009F5A10">
        <w:t>～</w:t>
      </w:r>
      <w:r w:rsidRPr="009F5A10">
        <w:t>9</w:t>
      </w:r>
      <w:r w:rsidRPr="009F5A10">
        <w:t>）</w:t>
      </w:r>
      <w:r w:rsidRPr="009F5A10">
        <w:t>℃</w:t>
      </w:r>
      <w:r w:rsidRPr="009F5A10">
        <w:t>之间</w:t>
      </w:r>
      <w:r w:rsidRPr="009F5A10">
        <w:rPr>
          <w:rFonts w:hint="eastAsia"/>
        </w:rPr>
        <w:t>；</w:t>
      </w:r>
    </w:p>
    <w:p w14:paraId="4C8848A8" w14:textId="3016CB51" w:rsidR="00AE1194" w:rsidRPr="009F5A10" w:rsidRDefault="00AA56F7">
      <w:pPr>
        <w:pStyle w:val="affff8"/>
        <w:numPr>
          <w:ilvl w:val="0"/>
          <w:numId w:val="13"/>
        </w:numPr>
        <w:ind w:left="0" w:firstLineChars="200" w:firstLine="480"/>
      </w:pPr>
      <w:r w:rsidRPr="009F5A10">
        <w:lastRenderedPageBreak/>
        <w:t>应测试系统制冷量、机组消耗的电量、水泵消耗的电量等参数，测试方法同</w:t>
      </w:r>
      <w:r w:rsidRPr="009F5A10">
        <w:rPr>
          <w:rFonts w:hint="eastAsia"/>
        </w:rPr>
        <w:t>本标准第</w:t>
      </w:r>
      <w:r w:rsidRPr="009F5A10">
        <w:t>6.3.1</w:t>
      </w:r>
      <w:r w:rsidRPr="009F5A10">
        <w:rPr>
          <w:rFonts w:hint="eastAsia"/>
        </w:rPr>
        <w:t>条；</w:t>
      </w:r>
    </w:p>
    <w:p w14:paraId="2358456D" w14:textId="7582BF2F" w:rsidR="00AE1194" w:rsidRPr="009F5A10" w:rsidRDefault="00AA56F7">
      <w:pPr>
        <w:pStyle w:val="affff8"/>
        <w:numPr>
          <w:ilvl w:val="0"/>
          <w:numId w:val="13"/>
        </w:numPr>
        <w:ind w:left="0" w:firstLineChars="200" w:firstLine="480"/>
      </w:pPr>
      <w:r w:rsidRPr="009F5A10">
        <w:t>检测期间，应每隔（</w:t>
      </w:r>
      <w:r w:rsidRPr="009F5A10">
        <w:t>5</w:t>
      </w:r>
      <w:r w:rsidRPr="009F5A10">
        <w:t>～</w:t>
      </w:r>
      <w:r w:rsidRPr="009F5A10">
        <w:t>10</w:t>
      </w:r>
      <w:r w:rsidRPr="009F5A10">
        <w:t>）</w:t>
      </w:r>
      <w:r w:rsidRPr="009F5A10">
        <w:t>min</w:t>
      </w:r>
      <w:r w:rsidRPr="009F5A10">
        <w:t>读</w:t>
      </w:r>
      <w:r w:rsidRPr="009F5A10">
        <w:rPr>
          <w:rFonts w:hint="eastAsia"/>
        </w:rPr>
        <w:t>取</w:t>
      </w:r>
      <w:r w:rsidRPr="009F5A10">
        <w:t>1</w:t>
      </w:r>
      <w:r w:rsidRPr="009F5A10">
        <w:t>次，连续测量</w:t>
      </w:r>
      <w:r w:rsidRPr="009F5A10">
        <w:t>120min</w:t>
      </w:r>
      <w:r w:rsidRPr="009F5A10">
        <w:rPr>
          <w:rFonts w:hint="eastAsia"/>
        </w:rPr>
        <w:t>；</w:t>
      </w:r>
    </w:p>
    <w:p w14:paraId="0C6C2BC3" w14:textId="77777777" w:rsidR="00AE1194" w:rsidRPr="009F5A10" w:rsidRDefault="00AA56F7">
      <w:pPr>
        <w:pStyle w:val="affff8"/>
        <w:numPr>
          <w:ilvl w:val="0"/>
          <w:numId w:val="13"/>
        </w:numPr>
        <w:ind w:left="0" w:firstLineChars="200" w:firstLine="480"/>
      </w:pPr>
      <w:r w:rsidRPr="009F5A10">
        <w:t>冷源系统能效系数应按下列公式计算：</w:t>
      </w:r>
    </w:p>
    <w:p w14:paraId="2CD77E0E" w14:textId="77777777" w:rsidR="00AE1194" w:rsidRPr="009F5A10" w:rsidRDefault="00AA56F7">
      <w:pPr>
        <w:tabs>
          <w:tab w:val="left" w:pos="3885"/>
        </w:tabs>
        <w:snapToGrid w:val="0"/>
        <w:spacing w:line="360" w:lineRule="auto"/>
        <w:ind w:left="3360" w:hangingChars="1400" w:hanging="3360"/>
        <w:rPr>
          <w:rFonts w:eastAsiaTheme="minorEastAsia"/>
          <w:bCs/>
          <w:color w:val="000000" w:themeColor="text1"/>
        </w:rPr>
      </w:pPr>
      <w:r w:rsidRPr="009F5A10">
        <w:rPr>
          <w:rFonts w:eastAsiaTheme="minorEastAsia"/>
          <w:bCs/>
          <w:color w:val="000000" w:themeColor="text1"/>
        </w:rPr>
        <w:t xml:space="preserve">               </w:t>
      </w:r>
      <w:r w:rsidRPr="009F5A10">
        <w:rPr>
          <w:rFonts w:eastAsiaTheme="minorEastAsia"/>
          <w:bCs/>
          <w:color w:val="000000" w:themeColor="text1"/>
        </w:rPr>
        <w:tab/>
      </w:r>
      <w:r w:rsidRPr="009F5A10">
        <w:rPr>
          <w:position w:val="-32"/>
        </w:rPr>
        <w:object w:dxaOrig="2311" w:dyaOrig="703" w14:anchorId="7EB99924">
          <v:shape id="_x0000_i1050" type="#_x0000_t75" style="width:115.45pt;height:35.3pt" o:ole="">
            <v:imagedata r:id="rId73" o:title=""/>
          </v:shape>
          <o:OLEObject Type="Embed" ProgID="Equation.DSMT4" ShapeID="_x0000_i1050" DrawAspect="Content" ObjectID="_1699865883" r:id="rId74"/>
        </w:object>
      </w:r>
      <w:r w:rsidRPr="009F5A10">
        <w:rPr>
          <w:rFonts w:eastAsiaTheme="minorEastAsia"/>
          <w:bCs/>
          <w:color w:val="000000" w:themeColor="text1"/>
        </w:rPr>
        <w:t xml:space="preserve">                </w:t>
      </w:r>
      <w:r w:rsidRPr="009F5A10">
        <w:rPr>
          <w:rFonts w:eastAsiaTheme="minorEastAsia"/>
          <w:color w:val="000000" w:themeColor="text1"/>
          <w:szCs w:val="20"/>
        </w:rPr>
        <w:t>（</w:t>
      </w:r>
      <w:r w:rsidRPr="009F5A10">
        <w:rPr>
          <w:rFonts w:eastAsiaTheme="minorEastAsia"/>
          <w:color w:val="000000" w:themeColor="text1"/>
          <w:szCs w:val="20"/>
        </w:rPr>
        <w:t>6.3.3-1</w:t>
      </w:r>
      <w:r w:rsidRPr="009F5A10">
        <w:rPr>
          <w:rFonts w:eastAsiaTheme="minorEastAsia"/>
          <w:color w:val="000000" w:themeColor="text1"/>
          <w:szCs w:val="20"/>
        </w:rPr>
        <w:t>）</w:t>
      </w:r>
    </w:p>
    <w:p w14:paraId="620BAAFD" w14:textId="77777777" w:rsidR="00AE1194" w:rsidRPr="009F5A10" w:rsidRDefault="00AA56F7">
      <w:pPr>
        <w:tabs>
          <w:tab w:val="left" w:pos="3885"/>
        </w:tabs>
        <w:snapToGrid w:val="0"/>
        <w:spacing w:line="360" w:lineRule="auto"/>
        <w:ind w:left="3360" w:hangingChars="1400" w:hanging="3360"/>
        <w:rPr>
          <w:rFonts w:eastAsiaTheme="minorEastAsia"/>
          <w:bCs/>
          <w:color w:val="000000" w:themeColor="text1"/>
        </w:rPr>
      </w:pPr>
      <w:r w:rsidRPr="009F5A10">
        <w:rPr>
          <w:rFonts w:eastAsiaTheme="minorEastAsia"/>
          <w:bCs/>
          <w:color w:val="000000" w:themeColor="text1"/>
        </w:rPr>
        <w:t xml:space="preserve">                       </w:t>
      </w:r>
      <w:r w:rsidRPr="009F5A10">
        <w:rPr>
          <w:rFonts w:eastAsiaTheme="minorEastAsia"/>
          <w:bCs/>
          <w:color w:val="000000" w:themeColor="text1"/>
        </w:rPr>
        <w:tab/>
      </w:r>
      <w:r w:rsidRPr="009F5A10">
        <w:rPr>
          <w:position w:val="-16"/>
        </w:rPr>
        <w:object w:dxaOrig="1524" w:dyaOrig="469" w14:anchorId="3134F676">
          <v:shape id="_x0000_i1051" type="#_x0000_t75" style="width:76.1pt;height:23.1pt" o:ole="">
            <v:imagedata r:id="rId75" o:title=""/>
          </v:shape>
          <o:OLEObject Type="Embed" ProgID="Equation.DSMT4" ShapeID="_x0000_i1051" DrawAspect="Content" ObjectID="_1699865884" r:id="rId76"/>
        </w:object>
      </w:r>
      <w:r w:rsidRPr="009F5A10">
        <w:rPr>
          <w:rFonts w:eastAsiaTheme="minorEastAsia"/>
          <w:bCs/>
          <w:color w:val="000000" w:themeColor="text1"/>
          <w:position w:val="-28"/>
        </w:rPr>
        <w:t xml:space="preserve">  </w:t>
      </w:r>
      <w:r w:rsidRPr="009F5A10">
        <w:rPr>
          <w:rFonts w:eastAsiaTheme="minorEastAsia"/>
          <w:bCs/>
          <w:color w:val="000000" w:themeColor="text1"/>
          <w:position w:val="-28"/>
        </w:rPr>
        <w:tab/>
      </w:r>
      <w:r w:rsidRPr="009F5A10">
        <w:rPr>
          <w:rFonts w:eastAsiaTheme="minorEastAsia"/>
          <w:bCs/>
          <w:color w:val="000000" w:themeColor="text1"/>
          <w:position w:val="-28"/>
        </w:rPr>
        <w:tab/>
      </w:r>
      <w:r w:rsidRPr="009F5A10">
        <w:rPr>
          <w:rFonts w:eastAsiaTheme="minorEastAsia"/>
          <w:bCs/>
          <w:color w:val="000000" w:themeColor="text1"/>
          <w:position w:val="-28"/>
        </w:rPr>
        <w:tab/>
      </w:r>
      <w:r w:rsidRPr="009F5A10">
        <w:rPr>
          <w:rFonts w:eastAsiaTheme="minorEastAsia"/>
          <w:bCs/>
          <w:color w:val="000000" w:themeColor="text1"/>
          <w:position w:val="-28"/>
        </w:rPr>
        <w:t xml:space="preserve">　　</w:t>
      </w:r>
      <w:r w:rsidRPr="009F5A10">
        <w:rPr>
          <w:rFonts w:eastAsiaTheme="minorEastAsia"/>
          <w:bCs/>
          <w:color w:val="000000" w:themeColor="text1"/>
          <w:position w:val="-28"/>
        </w:rPr>
        <w:t xml:space="preserve">       </w:t>
      </w:r>
      <w:r w:rsidRPr="009F5A10">
        <w:rPr>
          <w:rFonts w:eastAsiaTheme="minorEastAsia"/>
          <w:color w:val="000000" w:themeColor="text1"/>
          <w:szCs w:val="20"/>
        </w:rPr>
        <w:t>（</w:t>
      </w:r>
      <w:r w:rsidRPr="009F5A10">
        <w:rPr>
          <w:rFonts w:eastAsiaTheme="minorEastAsia"/>
          <w:color w:val="000000" w:themeColor="text1"/>
          <w:szCs w:val="20"/>
        </w:rPr>
        <w:t>6.3.3-2</w:t>
      </w:r>
      <w:r w:rsidRPr="009F5A10">
        <w:rPr>
          <w:rFonts w:eastAsiaTheme="minorEastAsia"/>
          <w:color w:val="000000" w:themeColor="text1"/>
          <w:szCs w:val="20"/>
        </w:rPr>
        <w:t>）</w:t>
      </w:r>
      <w:r w:rsidRPr="009F5A10">
        <w:rPr>
          <w:rFonts w:eastAsiaTheme="minorEastAsia"/>
          <w:bCs/>
          <w:color w:val="000000" w:themeColor="text1"/>
        </w:rPr>
        <w:t xml:space="preserve">                      </w:t>
      </w:r>
      <w:r w:rsidRPr="009F5A10">
        <w:rPr>
          <w:position w:val="-24"/>
        </w:rPr>
        <w:object w:dxaOrig="1340" w:dyaOrig="620" w14:anchorId="57DFD46C">
          <v:shape id="_x0000_i1052" type="#_x0000_t75" style="width:67.25pt;height:31.25pt" o:ole="">
            <v:imagedata r:id="rId77" o:title=""/>
          </v:shape>
          <o:OLEObject Type="Embed" ProgID="Equation.DSMT4" ShapeID="_x0000_i1052" DrawAspect="Content" ObjectID="_1699865885" r:id="rId78"/>
        </w:object>
      </w:r>
      <w:r w:rsidRPr="009F5A10">
        <w:rPr>
          <w:rFonts w:eastAsiaTheme="minorEastAsia"/>
          <w:bCs/>
          <w:color w:val="000000" w:themeColor="text1"/>
        </w:rPr>
        <w:t xml:space="preserve">  </w:t>
      </w:r>
      <w:r w:rsidRPr="009F5A10">
        <w:rPr>
          <w:rFonts w:eastAsiaTheme="minorEastAsia"/>
          <w:bCs/>
          <w:color w:val="000000" w:themeColor="text1"/>
        </w:rPr>
        <w:tab/>
      </w:r>
      <w:r w:rsidRPr="009F5A10">
        <w:rPr>
          <w:rFonts w:eastAsiaTheme="minorEastAsia"/>
          <w:bCs/>
          <w:color w:val="000000" w:themeColor="text1"/>
        </w:rPr>
        <w:tab/>
      </w:r>
      <w:r w:rsidRPr="009F5A10">
        <w:rPr>
          <w:rFonts w:eastAsiaTheme="minorEastAsia"/>
          <w:bCs/>
          <w:color w:val="000000" w:themeColor="text1"/>
        </w:rPr>
        <w:tab/>
        <w:t xml:space="preserve">            </w:t>
      </w:r>
      <w:r w:rsidRPr="009F5A10">
        <w:rPr>
          <w:rFonts w:eastAsiaTheme="minorEastAsia"/>
          <w:bCs/>
          <w:color w:val="000000" w:themeColor="text1"/>
        </w:rPr>
        <w:t xml:space="preserve">　</w:t>
      </w:r>
      <w:r w:rsidRPr="009F5A10">
        <w:rPr>
          <w:rFonts w:eastAsiaTheme="minorEastAsia"/>
          <w:bCs/>
          <w:color w:val="000000" w:themeColor="text1"/>
        </w:rPr>
        <w:t xml:space="preserve">  </w:t>
      </w:r>
      <w:r w:rsidRPr="009F5A10">
        <w:rPr>
          <w:rFonts w:eastAsiaTheme="minorEastAsia"/>
          <w:bCs/>
          <w:color w:val="000000" w:themeColor="text1"/>
        </w:rPr>
        <w:t>（</w:t>
      </w:r>
      <w:r w:rsidRPr="009F5A10">
        <w:rPr>
          <w:rFonts w:eastAsiaTheme="minorEastAsia"/>
          <w:color w:val="000000" w:themeColor="text1"/>
          <w:szCs w:val="20"/>
        </w:rPr>
        <w:t>6.3.3-3</w:t>
      </w:r>
      <w:r w:rsidRPr="009F5A10">
        <w:rPr>
          <w:rFonts w:eastAsiaTheme="minorEastAsia"/>
          <w:color w:val="000000" w:themeColor="text1"/>
          <w:szCs w:val="20"/>
        </w:rPr>
        <w:t>）</w:t>
      </w:r>
    </w:p>
    <w:tbl>
      <w:tblPr>
        <w:tblStyle w:val="af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598"/>
      </w:tblGrid>
      <w:tr w:rsidR="00AE1194" w:rsidRPr="009F5A10" w14:paraId="0AC5BA98" w14:textId="77777777">
        <w:tc>
          <w:tcPr>
            <w:tcW w:w="2122" w:type="dxa"/>
          </w:tcPr>
          <w:p w14:paraId="74AB85D2" w14:textId="77777777" w:rsidR="00AE1194" w:rsidRPr="009F5A10" w:rsidRDefault="00AA56F7">
            <w:pPr>
              <w:tabs>
                <w:tab w:val="left" w:pos="3885"/>
              </w:tabs>
              <w:snapToGrid w:val="0"/>
              <w:spacing w:line="360" w:lineRule="auto"/>
              <w:ind w:firstLineChars="0" w:firstLine="0"/>
              <w:jc w:val="right"/>
              <w:rPr>
                <w:rFonts w:ascii="Times New Roman" w:hAnsi="Times New Roman"/>
                <w:bCs/>
                <w:color w:val="000000" w:themeColor="text1"/>
              </w:rPr>
            </w:pPr>
            <w:r w:rsidRPr="009F5A10">
              <w:rPr>
                <w:rFonts w:ascii="Times New Roman" w:hAnsi="Times New Roman"/>
                <w:bCs/>
                <w:color w:val="000000" w:themeColor="text1"/>
              </w:rPr>
              <w:t>式中</w:t>
            </w:r>
            <w:r w:rsidRPr="009F5A10">
              <w:rPr>
                <w:rFonts w:ascii="Times New Roman" w:hAnsi="Times New Roman" w:hint="eastAsia"/>
                <w:bCs/>
                <w:color w:val="000000" w:themeColor="text1"/>
              </w:rPr>
              <w:t>：</w:t>
            </w:r>
            <w:r w:rsidRPr="009F5A10">
              <w:rPr>
                <w:rFonts w:ascii="Times New Roman" w:hAnsi="Times New Roman"/>
                <w:kern w:val="0"/>
                <w:position w:val="-14"/>
              </w:rPr>
              <w:object w:dxaOrig="703" w:dyaOrig="352" w14:anchorId="40E51EFB">
                <v:shape id="_x0000_i1053" type="#_x0000_t75" style="width:35.3pt;height:17.65pt" o:ole="">
                  <v:imagedata r:id="rId79" o:title=""/>
                </v:shape>
                <o:OLEObject Type="Embed" ProgID="Equation.DSMT4" ShapeID="_x0000_i1053" DrawAspect="Content" ObjectID="_1699865886" r:id="rId80"/>
              </w:object>
            </w:r>
            <w:r w:rsidRPr="009F5A10">
              <w:rPr>
                <w:rFonts w:ascii="Times New Roman" w:hAnsi="Times New Roman"/>
                <w:bCs/>
                <w:color w:val="000000" w:themeColor="text1"/>
              </w:rPr>
              <w:t>——</w:t>
            </w:r>
          </w:p>
        </w:tc>
        <w:tc>
          <w:tcPr>
            <w:tcW w:w="6598" w:type="dxa"/>
          </w:tcPr>
          <w:p w14:paraId="7339C84A" w14:textId="77777777" w:rsidR="00AE1194" w:rsidRPr="009F5A10" w:rsidRDefault="00AA56F7">
            <w:pPr>
              <w:tabs>
                <w:tab w:val="left" w:pos="3885"/>
              </w:tabs>
              <w:snapToGrid w:val="0"/>
              <w:spacing w:line="360" w:lineRule="auto"/>
              <w:ind w:firstLineChars="0" w:firstLine="0"/>
              <w:rPr>
                <w:rFonts w:ascii="Times New Roman" w:hAnsi="Times New Roman"/>
                <w:bCs/>
                <w:color w:val="000000" w:themeColor="text1"/>
              </w:rPr>
            </w:pPr>
            <w:r w:rsidRPr="009F5A10">
              <w:rPr>
                <w:rFonts w:ascii="Times New Roman" w:hAnsi="Times New Roman"/>
                <w:bCs/>
                <w:color w:val="000000" w:themeColor="text1"/>
              </w:rPr>
              <w:t>系统的制冷能效系数；</w:t>
            </w:r>
          </w:p>
        </w:tc>
      </w:tr>
      <w:tr w:rsidR="00AE1194" w:rsidRPr="009F5A10" w14:paraId="38D8C4C1" w14:textId="77777777">
        <w:tc>
          <w:tcPr>
            <w:tcW w:w="2122" w:type="dxa"/>
          </w:tcPr>
          <w:p w14:paraId="5E94087F" w14:textId="77777777" w:rsidR="00AE1194" w:rsidRPr="009F5A10" w:rsidRDefault="00AA56F7">
            <w:pPr>
              <w:tabs>
                <w:tab w:val="left" w:pos="3885"/>
              </w:tabs>
              <w:snapToGrid w:val="0"/>
              <w:spacing w:line="360" w:lineRule="auto"/>
              <w:ind w:firstLineChars="0" w:firstLine="0"/>
              <w:jc w:val="right"/>
              <w:rPr>
                <w:rFonts w:ascii="Times New Roman" w:hAnsi="Times New Roman"/>
                <w:bCs/>
                <w:color w:val="000000" w:themeColor="text1"/>
              </w:rPr>
            </w:pPr>
            <w:r w:rsidRPr="009F5A10">
              <w:rPr>
                <w:rFonts w:ascii="Times New Roman" w:hAnsi="Times New Roman"/>
                <w:kern w:val="0"/>
                <w:position w:val="-12"/>
              </w:rPr>
              <w:object w:dxaOrig="301" w:dyaOrig="368" w14:anchorId="30E264AB">
                <v:shape id="_x0000_i1054" type="#_x0000_t75" style="width:14.95pt;height:18.35pt" o:ole="">
                  <v:imagedata r:id="rId81" o:title=""/>
                </v:shape>
                <o:OLEObject Type="Embed" ProgID="Equation.DSMT4" ShapeID="_x0000_i1054" DrawAspect="Content" ObjectID="_1699865887" r:id="rId82"/>
              </w:object>
            </w:r>
            <w:r w:rsidRPr="009F5A10">
              <w:rPr>
                <w:rFonts w:ascii="Times New Roman" w:hAnsi="Times New Roman"/>
                <w:bCs/>
                <w:color w:val="000000" w:themeColor="text1"/>
              </w:rPr>
              <w:t>——</w:t>
            </w:r>
          </w:p>
        </w:tc>
        <w:tc>
          <w:tcPr>
            <w:tcW w:w="6598" w:type="dxa"/>
          </w:tcPr>
          <w:p w14:paraId="7016E193" w14:textId="77777777" w:rsidR="00AE1194" w:rsidRPr="009F5A10" w:rsidRDefault="00AA56F7">
            <w:pPr>
              <w:tabs>
                <w:tab w:val="left" w:pos="3885"/>
              </w:tabs>
              <w:snapToGrid w:val="0"/>
              <w:spacing w:line="360" w:lineRule="auto"/>
              <w:ind w:firstLineChars="0" w:firstLine="0"/>
              <w:rPr>
                <w:rFonts w:ascii="Times New Roman" w:hAnsi="Times New Roman"/>
                <w:bCs/>
                <w:color w:val="000000" w:themeColor="text1"/>
              </w:rPr>
            </w:pPr>
            <w:r w:rsidRPr="009F5A10">
              <w:rPr>
                <w:rFonts w:ascii="Times New Roman" w:hAnsi="Times New Roman"/>
                <w:bCs/>
                <w:color w:val="000000" w:themeColor="text1"/>
              </w:rPr>
              <w:t>系统测试期间的累计冷量，</w:t>
            </w:r>
            <w:r w:rsidRPr="009F5A10">
              <w:rPr>
                <w:rFonts w:ascii="Times New Roman" w:hAnsi="Times New Roman"/>
                <w:bCs/>
                <w:color w:val="000000" w:themeColor="text1"/>
              </w:rPr>
              <w:t>kWh</w:t>
            </w:r>
            <w:r w:rsidRPr="009F5A10">
              <w:rPr>
                <w:rFonts w:ascii="Times New Roman" w:hAnsi="Times New Roman"/>
                <w:bCs/>
                <w:color w:val="000000" w:themeColor="text1"/>
              </w:rPr>
              <w:t>；</w:t>
            </w:r>
          </w:p>
        </w:tc>
      </w:tr>
      <w:tr w:rsidR="00AE1194" w:rsidRPr="009F5A10" w14:paraId="10A234ED" w14:textId="77777777">
        <w:tc>
          <w:tcPr>
            <w:tcW w:w="2122" w:type="dxa"/>
          </w:tcPr>
          <w:p w14:paraId="6F00FFCB" w14:textId="77777777" w:rsidR="00AE1194" w:rsidRPr="009F5A10" w:rsidRDefault="00AA56F7">
            <w:pPr>
              <w:tabs>
                <w:tab w:val="left" w:pos="3885"/>
              </w:tabs>
              <w:snapToGrid w:val="0"/>
              <w:spacing w:line="360" w:lineRule="auto"/>
              <w:ind w:firstLineChars="0" w:firstLine="0"/>
              <w:jc w:val="right"/>
              <w:rPr>
                <w:rFonts w:ascii="Times New Roman" w:hAnsi="Times New Roman"/>
                <w:bCs/>
                <w:color w:val="000000" w:themeColor="text1"/>
              </w:rPr>
            </w:pPr>
            <w:r w:rsidRPr="009F5A10">
              <w:rPr>
                <w:rFonts w:ascii="Times New Roman" w:hAnsi="Times New Roman"/>
                <w:kern w:val="0"/>
                <w:position w:val="-14"/>
              </w:rPr>
              <w:object w:dxaOrig="620" w:dyaOrig="402" w14:anchorId="783CB3A8">
                <v:shape id="_x0000_i1055" type="#_x0000_t75" style="width:31.25pt;height:20.4pt" o:ole="">
                  <v:imagedata r:id="rId83" o:title=""/>
                </v:shape>
                <o:OLEObject Type="Embed" ProgID="Equation.DSMT4" ShapeID="_x0000_i1055" DrawAspect="Content" ObjectID="_1699865888" r:id="rId84"/>
              </w:object>
            </w:r>
            <w:r w:rsidRPr="009F5A10">
              <w:rPr>
                <w:rFonts w:ascii="Times New Roman" w:hAnsi="Times New Roman"/>
                <w:bCs/>
                <w:color w:val="000000" w:themeColor="text1"/>
              </w:rPr>
              <w:t>——</w:t>
            </w:r>
          </w:p>
        </w:tc>
        <w:tc>
          <w:tcPr>
            <w:tcW w:w="6598" w:type="dxa"/>
          </w:tcPr>
          <w:p w14:paraId="14620D3A" w14:textId="77777777" w:rsidR="00AE1194" w:rsidRPr="009F5A10" w:rsidRDefault="00AA56F7">
            <w:pPr>
              <w:tabs>
                <w:tab w:val="left" w:pos="3885"/>
              </w:tabs>
              <w:snapToGrid w:val="0"/>
              <w:spacing w:line="360" w:lineRule="auto"/>
              <w:ind w:firstLineChars="0" w:firstLine="0"/>
              <w:rPr>
                <w:rFonts w:ascii="Times New Roman" w:hAnsi="Times New Roman"/>
                <w:bCs/>
                <w:color w:val="000000" w:themeColor="text1"/>
              </w:rPr>
            </w:pPr>
            <w:r w:rsidRPr="009F5A10">
              <w:rPr>
                <w:rFonts w:ascii="Times New Roman" w:hAnsi="Times New Roman"/>
                <w:bCs/>
                <w:color w:val="000000" w:themeColor="text1"/>
              </w:rPr>
              <w:t>系统测试期间，所有机组累计消耗电量，</w:t>
            </w:r>
            <w:r w:rsidRPr="009F5A10">
              <w:rPr>
                <w:rFonts w:ascii="Times New Roman" w:hAnsi="Times New Roman"/>
                <w:bCs/>
                <w:color w:val="000000" w:themeColor="text1"/>
              </w:rPr>
              <w:t>kWh</w:t>
            </w:r>
            <w:r w:rsidRPr="009F5A10">
              <w:rPr>
                <w:rFonts w:ascii="Times New Roman" w:hAnsi="Times New Roman"/>
                <w:bCs/>
                <w:color w:val="000000" w:themeColor="text1"/>
              </w:rPr>
              <w:t>；</w:t>
            </w:r>
          </w:p>
        </w:tc>
      </w:tr>
      <w:tr w:rsidR="00AE1194" w:rsidRPr="009F5A10" w14:paraId="3FD2EE99" w14:textId="77777777">
        <w:tc>
          <w:tcPr>
            <w:tcW w:w="2122" w:type="dxa"/>
          </w:tcPr>
          <w:p w14:paraId="39D52D2F" w14:textId="77777777" w:rsidR="00AE1194" w:rsidRPr="009F5A10" w:rsidRDefault="00AA56F7">
            <w:pPr>
              <w:tabs>
                <w:tab w:val="left" w:pos="3885"/>
              </w:tabs>
              <w:snapToGrid w:val="0"/>
              <w:spacing w:line="360" w:lineRule="auto"/>
              <w:ind w:firstLineChars="0" w:firstLine="0"/>
              <w:jc w:val="right"/>
              <w:rPr>
                <w:rFonts w:ascii="Times New Roman" w:hAnsi="Times New Roman"/>
                <w:bCs/>
                <w:color w:val="000000" w:themeColor="text1"/>
              </w:rPr>
            </w:pPr>
            <w:r w:rsidRPr="009F5A10">
              <w:rPr>
                <w:rFonts w:ascii="Times New Roman" w:hAnsi="Times New Roman"/>
                <w:kern w:val="0"/>
                <w:position w:val="-14"/>
              </w:rPr>
              <w:object w:dxaOrig="636" w:dyaOrig="402" w14:anchorId="4BC5356F">
                <v:shape id="_x0000_i1056" type="#_x0000_t75" style="width:31.9pt;height:20.4pt" o:ole="">
                  <v:imagedata r:id="rId85" o:title=""/>
                </v:shape>
                <o:OLEObject Type="Embed" ProgID="Equation.DSMT4" ShapeID="_x0000_i1056" DrawAspect="Content" ObjectID="_1699865889" r:id="rId86"/>
              </w:object>
            </w:r>
            <w:r w:rsidRPr="009F5A10">
              <w:rPr>
                <w:rFonts w:ascii="Times New Roman" w:hAnsi="Times New Roman"/>
                <w:bCs/>
                <w:color w:val="000000" w:themeColor="text1"/>
              </w:rPr>
              <w:t>——</w:t>
            </w:r>
          </w:p>
        </w:tc>
        <w:tc>
          <w:tcPr>
            <w:tcW w:w="6598" w:type="dxa"/>
          </w:tcPr>
          <w:p w14:paraId="423329AF" w14:textId="77777777" w:rsidR="00AE1194" w:rsidRPr="009F5A10" w:rsidRDefault="00AA56F7">
            <w:pPr>
              <w:tabs>
                <w:tab w:val="left" w:pos="3885"/>
              </w:tabs>
              <w:snapToGrid w:val="0"/>
              <w:spacing w:line="360" w:lineRule="auto"/>
              <w:ind w:firstLineChars="0" w:firstLine="0"/>
              <w:rPr>
                <w:rFonts w:ascii="Times New Roman" w:hAnsi="Times New Roman"/>
                <w:bCs/>
                <w:color w:val="000000" w:themeColor="text1"/>
              </w:rPr>
            </w:pPr>
            <w:r w:rsidRPr="009F5A10">
              <w:rPr>
                <w:rFonts w:ascii="Times New Roman" w:hAnsi="Times New Roman"/>
                <w:bCs/>
                <w:color w:val="000000" w:themeColor="text1"/>
              </w:rPr>
              <w:t>系统测试期间，所有水泵累计消耗电量，</w:t>
            </w:r>
            <w:r w:rsidRPr="009F5A10">
              <w:rPr>
                <w:rFonts w:ascii="Times New Roman" w:hAnsi="Times New Roman"/>
                <w:bCs/>
                <w:color w:val="000000" w:themeColor="text1"/>
              </w:rPr>
              <w:t>kWh</w:t>
            </w:r>
            <w:r w:rsidRPr="009F5A10">
              <w:rPr>
                <w:rFonts w:ascii="Times New Roman" w:hAnsi="Times New Roman"/>
                <w:bCs/>
                <w:color w:val="000000" w:themeColor="text1"/>
              </w:rPr>
              <w:t>；</w:t>
            </w:r>
          </w:p>
        </w:tc>
      </w:tr>
      <w:tr w:rsidR="00AE1194" w:rsidRPr="009F5A10" w14:paraId="6EAFDB1B" w14:textId="77777777">
        <w:tc>
          <w:tcPr>
            <w:tcW w:w="2122" w:type="dxa"/>
          </w:tcPr>
          <w:p w14:paraId="1A183D20" w14:textId="77777777" w:rsidR="00AE1194" w:rsidRPr="009F5A10" w:rsidRDefault="00AA56F7">
            <w:pPr>
              <w:tabs>
                <w:tab w:val="left" w:pos="3885"/>
              </w:tabs>
              <w:snapToGrid w:val="0"/>
              <w:spacing w:line="360" w:lineRule="auto"/>
              <w:ind w:firstLineChars="0" w:firstLine="0"/>
              <w:jc w:val="right"/>
              <w:rPr>
                <w:rFonts w:ascii="Times New Roman" w:hAnsi="Times New Roman"/>
                <w:bCs/>
                <w:color w:val="000000" w:themeColor="text1"/>
              </w:rPr>
            </w:pPr>
            <w:r w:rsidRPr="009F5A10">
              <w:rPr>
                <w:rFonts w:ascii="Times New Roman" w:hAnsi="Times New Roman"/>
                <w:kern w:val="0"/>
                <w:position w:val="-12"/>
              </w:rPr>
              <w:object w:dxaOrig="234" w:dyaOrig="368" w14:anchorId="679FB179">
                <v:shape id="_x0000_i1057" type="#_x0000_t75" style="width:12.25pt;height:18.35pt" o:ole="">
                  <v:imagedata r:id="rId87" o:title=""/>
                </v:shape>
                <o:OLEObject Type="Embed" ProgID="Equation.DSMT4" ShapeID="_x0000_i1057" DrawAspect="Content" ObjectID="_1699865890" r:id="rId88"/>
              </w:object>
            </w:r>
            <w:r w:rsidRPr="009F5A10">
              <w:rPr>
                <w:rFonts w:ascii="Times New Roman" w:hAnsi="Times New Roman"/>
                <w:bCs/>
                <w:color w:val="000000" w:themeColor="text1"/>
              </w:rPr>
              <w:t>——</w:t>
            </w:r>
          </w:p>
        </w:tc>
        <w:tc>
          <w:tcPr>
            <w:tcW w:w="6598" w:type="dxa"/>
          </w:tcPr>
          <w:p w14:paraId="2EEDAA6D" w14:textId="77777777" w:rsidR="00AE1194" w:rsidRPr="009F5A10" w:rsidRDefault="00AA56F7">
            <w:pPr>
              <w:tabs>
                <w:tab w:val="left" w:pos="3885"/>
              </w:tabs>
              <w:snapToGrid w:val="0"/>
              <w:spacing w:line="360" w:lineRule="auto"/>
              <w:ind w:firstLineChars="0" w:firstLine="0"/>
              <w:rPr>
                <w:rFonts w:ascii="Times New Roman" w:hAnsi="Times New Roman"/>
                <w:bCs/>
                <w:color w:val="000000" w:themeColor="text1"/>
              </w:rPr>
            </w:pPr>
            <w:r w:rsidRPr="009F5A10">
              <w:rPr>
                <w:rFonts w:ascii="Times New Roman" w:hAnsi="Times New Roman"/>
                <w:bCs/>
                <w:color w:val="000000" w:themeColor="text1"/>
              </w:rPr>
              <w:t>系统的第</w:t>
            </w:r>
            <w:r w:rsidRPr="009F5A10">
              <w:rPr>
                <w:rFonts w:ascii="Times New Roman" w:hAnsi="Times New Roman"/>
                <w:bCs/>
                <w:color w:val="000000" w:themeColor="text1"/>
              </w:rPr>
              <w:t>i</w:t>
            </w:r>
            <w:r w:rsidRPr="009F5A10">
              <w:rPr>
                <w:rFonts w:ascii="Times New Roman" w:hAnsi="Times New Roman"/>
                <w:bCs/>
                <w:color w:val="000000" w:themeColor="text1"/>
              </w:rPr>
              <w:t>时段制冷量，</w:t>
            </w:r>
            <w:r w:rsidRPr="009F5A10">
              <w:rPr>
                <w:rFonts w:ascii="Times New Roman" w:hAnsi="Times New Roman"/>
                <w:bCs/>
                <w:color w:val="000000" w:themeColor="text1"/>
              </w:rPr>
              <w:t>kW</w:t>
            </w:r>
            <w:r w:rsidRPr="009F5A10">
              <w:rPr>
                <w:rFonts w:ascii="Times New Roman" w:hAnsi="Times New Roman"/>
                <w:bCs/>
                <w:color w:val="000000" w:themeColor="text1"/>
              </w:rPr>
              <w:t>；</w:t>
            </w:r>
          </w:p>
        </w:tc>
      </w:tr>
      <w:tr w:rsidR="00AE1194" w:rsidRPr="009F5A10" w14:paraId="5CB71670" w14:textId="77777777">
        <w:tc>
          <w:tcPr>
            <w:tcW w:w="2122" w:type="dxa"/>
          </w:tcPr>
          <w:p w14:paraId="6B758DE5" w14:textId="77777777" w:rsidR="00AE1194" w:rsidRPr="009F5A10" w:rsidRDefault="00AA56F7">
            <w:pPr>
              <w:tabs>
                <w:tab w:val="left" w:pos="3885"/>
              </w:tabs>
              <w:snapToGrid w:val="0"/>
              <w:spacing w:line="360" w:lineRule="auto"/>
              <w:ind w:firstLineChars="0" w:firstLine="0"/>
              <w:jc w:val="right"/>
              <w:rPr>
                <w:rFonts w:ascii="Times New Roman" w:hAnsi="Times New Roman"/>
                <w:bCs/>
                <w:color w:val="000000" w:themeColor="text1"/>
              </w:rPr>
            </w:pPr>
            <w:r w:rsidRPr="009F5A10">
              <w:rPr>
                <w:rFonts w:ascii="Times New Roman" w:hAnsi="Times New Roman"/>
                <w:kern w:val="0"/>
                <w:position w:val="-12"/>
              </w:rPr>
              <w:object w:dxaOrig="218" w:dyaOrig="368" w14:anchorId="74685A1A">
                <v:shape id="_x0000_i1058" type="#_x0000_t75" style="width:10.85pt;height:18.35pt" o:ole="">
                  <v:imagedata r:id="rId89" o:title=""/>
                </v:shape>
                <o:OLEObject Type="Embed" ProgID="Equation.DSMT4" ShapeID="_x0000_i1058" DrawAspect="Content" ObjectID="_1699865891" r:id="rId90"/>
              </w:object>
            </w:r>
            <w:r w:rsidRPr="009F5A10">
              <w:rPr>
                <w:rFonts w:ascii="Times New Roman" w:hAnsi="Times New Roman"/>
                <w:bCs/>
                <w:color w:val="000000" w:themeColor="text1"/>
              </w:rPr>
              <w:t>——</w:t>
            </w:r>
          </w:p>
        </w:tc>
        <w:tc>
          <w:tcPr>
            <w:tcW w:w="6598" w:type="dxa"/>
          </w:tcPr>
          <w:p w14:paraId="17D18A66" w14:textId="77777777" w:rsidR="00AE1194" w:rsidRPr="009F5A10" w:rsidRDefault="00AA56F7">
            <w:pPr>
              <w:tabs>
                <w:tab w:val="left" w:pos="3885"/>
              </w:tabs>
              <w:snapToGrid w:val="0"/>
              <w:spacing w:line="360" w:lineRule="auto"/>
              <w:ind w:firstLineChars="0" w:firstLine="0"/>
              <w:rPr>
                <w:rFonts w:ascii="Times New Roman" w:hAnsi="Times New Roman"/>
                <w:bCs/>
                <w:color w:val="000000" w:themeColor="text1"/>
              </w:rPr>
            </w:pPr>
            <w:r w:rsidRPr="009F5A10">
              <w:rPr>
                <w:rFonts w:ascii="Times New Roman" w:hAnsi="Times New Roman"/>
                <w:bCs/>
                <w:color w:val="000000" w:themeColor="text1"/>
              </w:rPr>
              <w:t>系统第</w:t>
            </w:r>
            <w:r w:rsidRPr="009F5A10">
              <w:rPr>
                <w:rFonts w:ascii="Times New Roman" w:hAnsi="Times New Roman"/>
                <w:bCs/>
                <w:color w:val="000000" w:themeColor="text1"/>
              </w:rPr>
              <w:t>i</w:t>
            </w:r>
            <w:r w:rsidRPr="009F5A10">
              <w:rPr>
                <w:rFonts w:ascii="Times New Roman" w:hAnsi="Times New Roman"/>
                <w:bCs/>
                <w:color w:val="000000" w:themeColor="text1"/>
              </w:rPr>
              <w:t>时段冷水的平均流量，</w:t>
            </w:r>
            <w:r w:rsidRPr="009F5A10">
              <w:rPr>
                <w:rFonts w:ascii="Times New Roman" w:hAnsi="Times New Roman"/>
                <w:bCs/>
                <w:color w:val="000000" w:themeColor="text1"/>
              </w:rPr>
              <w:t>m</w:t>
            </w:r>
            <w:r w:rsidRPr="009F5A10">
              <w:rPr>
                <w:rFonts w:ascii="Times New Roman" w:hAnsi="Times New Roman"/>
                <w:bCs/>
                <w:color w:val="000000" w:themeColor="text1"/>
                <w:vertAlign w:val="superscript"/>
              </w:rPr>
              <w:t>3</w:t>
            </w:r>
            <w:r w:rsidRPr="009F5A10">
              <w:rPr>
                <w:rFonts w:ascii="Times New Roman" w:hAnsi="Times New Roman"/>
                <w:bCs/>
                <w:color w:val="000000" w:themeColor="text1"/>
              </w:rPr>
              <w:t>/h</w:t>
            </w:r>
          </w:p>
        </w:tc>
      </w:tr>
      <w:tr w:rsidR="00AE1194" w:rsidRPr="009F5A10" w14:paraId="5B813E6E" w14:textId="77777777">
        <w:tc>
          <w:tcPr>
            <w:tcW w:w="2122" w:type="dxa"/>
          </w:tcPr>
          <w:p w14:paraId="76E4A70B" w14:textId="77777777" w:rsidR="00AE1194" w:rsidRPr="009F5A10" w:rsidRDefault="00AA56F7">
            <w:pPr>
              <w:tabs>
                <w:tab w:val="left" w:pos="3885"/>
              </w:tabs>
              <w:snapToGrid w:val="0"/>
              <w:spacing w:line="360" w:lineRule="auto"/>
              <w:ind w:firstLineChars="0" w:firstLine="0"/>
              <w:jc w:val="right"/>
              <w:rPr>
                <w:rFonts w:ascii="Times New Roman" w:hAnsi="Times New Roman"/>
                <w:bCs/>
                <w:color w:val="000000" w:themeColor="text1"/>
              </w:rPr>
            </w:pPr>
            <w:r w:rsidRPr="009F5A10">
              <w:rPr>
                <w:rFonts w:ascii="Times New Roman" w:hAnsi="Times New Roman"/>
                <w:kern w:val="0"/>
                <w:position w:val="-12"/>
              </w:rPr>
              <w:object w:dxaOrig="335" w:dyaOrig="368" w14:anchorId="62558DE8">
                <v:shape id="_x0000_i1059" type="#_x0000_t75" style="width:17pt;height:18.35pt" o:ole="">
                  <v:imagedata r:id="rId91" o:title=""/>
                </v:shape>
                <o:OLEObject Type="Embed" ProgID="Equation.DSMT4" ShapeID="_x0000_i1059" DrawAspect="Content" ObjectID="_1699865892" r:id="rId92"/>
              </w:object>
            </w:r>
            <w:r w:rsidRPr="009F5A10">
              <w:rPr>
                <w:rFonts w:ascii="Times New Roman" w:hAnsi="Times New Roman"/>
                <w:bCs/>
                <w:color w:val="000000" w:themeColor="text1"/>
              </w:rPr>
              <w:t>——</w:t>
            </w:r>
          </w:p>
        </w:tc>
        <w:tc>
          <w:tcPr>
            <w:tcW w:w="6598" w:type="dxa"/>
          </w:tcPr>
          <w:p w14:paraId="3CE94177" w14:textId="77777777" w:rsidR="00AE1194" w:rsidRPr="009F5A10" w:rsidRDefault="00AA56F7">
            <w:pPr>
              <w:tabs>
                <w:tab w:val="left" w:pos="3885"/>
              </w:tabs>
              <w:snapToGrid w:val="0"/>
              <w:spacing w:line="360" w:lineRule="auto"/>
              <w:ind w:firstLineChars="0" w:firstLine="0"/>
              <w:rPr>
                <w:rFonts w:ascii="Times New Roman" w:hAnsi="Times New Roman"/>
                <w:bCs/>
                <w:color w:val="000000" w:themeColor="text1"/>
              </w:rPr>
            </w:pPr>
            <w:r w:rsidRPr="009F5A10">
              <w:rPr>
                <w:rFonts w:ascii="Times New Roman" w:hAnsi="Times New Roman"/>
                <w:bCs/>
                <w:color w:val="000000" w:themeColor="text1"/>
              </w:rPr>
              <w:t>系统第</w:t>
            </w:r>
            <w:r w:rsidRPr="009F5A10">
              <w:rPr>
                <w:rFonts w:ascii="Times New Roman" w:hAnsi="Times New Roman"/>
                <w:bCs/>
                <w:color w:val="000000" w:themeColor="text1"/>
              </w:rPr>
              <w:t>i</w:t>
            </w:r>
            <w:r w:rsidRPr="009F5A10">
              <w:rPr>
                <w:rFonts w:ascii="Times New Roman" w:hAnsi="Times New Roman"/>
                <w:bCs/>
                <w:color w:val="000000" w:themeColor="text1"/>
              </w:rPr>
              <w:t>时段冷水进出口温差，</w:t>
            </w:r>
            <w:r w:rsidRPr="009F5A10">
              <w:rPr>
                <w:rFonts w:ascii="Times New Roman" w:hAnsi="Times New Roman" w:hint="eastAsia"/>
                <w:bCs/>
                <w:color w:val="000000" w:themeColor="text1"/>
              </w:rPr>
              <w:t>℃。</w:t>
            </w:r>
          </w:p>
        </w:tc>
      </w:tr>
    </w:tbl>
    <w:p w14:paraId="0844F7C0" w14:textId="77777777" w:rsidR="00AE1194" w:rsidRPr="009F5A10" w:rsidRDefault="00AA56F7">
      <w:pPr>
        <w:pStyle w:val="affffa"/>
        <w:ind w:firstLine="482"/>
      </w:pPr>
      <w:r w:rsidRPr="009F5A10">
        <w:rPr>
          <w:b/>
        </w:rPr>
        <w:t>【条文说明】</w:t>
      </w:r>
      <w:r w:rsidRPr="009F5A10">
        <w:rPr>
          <w:shd w:val="clear" w:color="auto" w:fill="FFFFFF"/>
        </w:rPr>
        <w:t>冷源系统能效系数是评价空调冷源系统的直观的、综合指标。冷源系统边界包括制冷机房的冷水机组、冷水泵、冷却水泵和冷却塔，其中冷水泵如果是二次泵系统，一次泵和二次泵均包括在内。不包括空调系统的末端设备。</w:t>
      </w:r>
    </w:p>
    <w:p w14:paraId="58E148E8" w14:textId="77777777" w:rsidR="00AE1194" w:rsidRPr="009F5A10" w:rsidRDefault="00AA56F7">
      <w:pPr>
        <w:pStyle w:val="3"/>
      </w:pPr>
      <w:r w:rsidRPr="009F5A10">
        <w:t>应对组合式空调机组、新风机组</w:t>
      </w:r>
      <w:r w:rsidRPr="009F5A10">
        <w:rPr>
          <w:rFonts w:hint="eastAsia"/>
        </w:rPr>
        <w:t>风量、功率</w:t>
      </w:r>
      <w:r w:rsidRPr="009F5A10">
        <w:t>检测应符合下列规定：</w:t>
      </w:r>
    </w:p>
    <w:p w14:paraId="55B6C30C" w14:textId="77777777" w:rsidR="00AE1194" w:rsidRPr="009F5A10" w:rsidRDefault="00AA56F7">
      <w:pPr>
        <w:pStyle w:val="affff8"/>
        <w:ind w:firstLineChars="200" w:firstLine="480"/>
      </w:pPr>
      <w:r w:rsidRPr="009F5A10">
        <w:rPr>
          <w:rFonts w:hint="eastAsia"/>
        </w:rPr>
        <w:t>1</w:t>
      </w:r>
      <w:r w:rsidRPr="009F5A10">
        <w:t xml:space="preserve"> </w:t>
      </w:r>
      <w:r w:rsidRPr="009F5A10">
        <w:t>检测应在空调通风系统正常运行工况下进行；</w:t>
      </w:r>
    </w:p>
    <w:p w14:paraId="5F658A3C" w14:textId="77777777" w:rsidR="00AE1194" w:rsidRPr="009F5A10" w:rsidRDefault="00AA56F7">
      <w:pPr>
        <w:pStyle w:val="affff8"/>
        <w:ind w:firstLineChars="200" w:firstLine="480"/>
      </w:pPr>
      <w:r w:rsidRPr="009F5A10">
        <w:t xml:space="preserve">2 </w:t>
      </w:r>
      <w:r w:rsidRPr="009F5A10">
        <w:t>风量检测应采用风管风量检测方法，并应符合</w:t>
      </w:r>
      <w:r w:rsidRPr="009F5A10">
        <w:rPr>
          <w:rFonts w:hint="eastAsia"/>
        </w:rPr>
        <w:t>现行国家</w:t>
      </w:r>
      <w:r w:rsidRPr="009F5A10">
        <w:t>标准《</w:t>
      </w:r>
      <w:hyperlink r:id="rId93" w:tgtFrame="_self" w:history="1">
        <w:r w:rsidRPr="009F5A10">
          <w:t>通风与空调工程施工质量验收规范</w:t>
        </w:r>
        <w:r w:rsidRPr="009F5A10">
          <w:t xml:space="preserve"> </w:t>
        </w:r>
        <w:r w:rsidRPr="009F5A10">
          <w:t>》</w:t>
        </w:r>
        <w:r w:rsidRPr="009F5A10">
          <w:t>GB50243</w:t>
        </w:r>
      </w:hyperlink>
      <w:r w:rsidRPr="009F5A10">
        <w:t>附录</w:t>
      </w:r>
      <w:r w:rsidRPr="009F5A10">
        <w:t>E</w:t>
      </w:r>
      <w:r w:rsidRPr="009F5A10">
        <w:t>的规定；</w:t>
      </w:r>
      <w:r w:rsidRPr="009F5A10">
        <w:t> </w:t>
      </w:r>
    </w:p>
    <w:p w14:paraId="557508B2" w14:textId="77777777" w:rsidR="00AE1194" w:rsidRPr="009F5A10" w:rsidRDefault="00AA56F7">
      <w:pPr>
        <w:pStyle w:val="affff8"/>
        <w:ind w:firstLineChars="200" w:firstLine="480"/>
        <w:rPr>
          <w:shd w:val="clear" w:color="auto" w:fill="FFFFFF"/>
        </w:rPr>
      </w:pPr>
      <w:r w:rsidRPr="009F5A10">
        <w:rPr>
          <w:rFonts w:hint="eastAsia"/>
        </w:rPr>
        <w:t>3</w:t>
      </w:r>
      <w:r w:rsidRPr="009F5A10">
        <w:t xml:space="preserve"> </w:t>
      </w:r>
      <w:r w:rsidRPr="009F5A10">
        <w:t>风机的输入功率应在电动机输入线端同时测量，输入功率检测应</w:t>
      </w:r>
      <w:r w:rsidRPr="009F5A10">
        <w:rPr>
          <w:rFonts w:hint="eastAsia"/>
          <w:shd w:val="clear" w:color="auto" w:fill="FFFFFF"/>
        </w:rPr>
        <w:t>符合</w:t>
      </w:r>
      <w:r w:rsidRPr="009F5A10">
        <w:rPr>
          <w:shd w:val="clear" w:color="auto" w:fill="FFFFFF"/>
        </w:rPr>
        <w:t>现行国家标准《三相异步电动机试验方法》</w:t>
      </w:r>
      <w:r w:rsidRPr="009F5A10">
        <w:rPr>
          <w:shd w:val="clear" w:color="auto" w:fill="FFFFFF"/>
        </w:rPr>
        <w:t>GB/T1032</w:t>
      </w:r>
      <w:r w:rsidRPr="009F5A10">
        <w:t>的</w:t>
      </w:r>
      <w:r w:rsidRPr="009F5A10">
        <w:rPr>
          <w:shd w:val="clear" w:color="auto" w:fill="FFFFFF"/>
        </w:rPr>
        <w:t>规定</w:t>
      </w:r>
      <w:r w:rsidRPr="009F5A10">
        <w:rPr>
          <w:rFonts w:hint="eastAsia"/>
          <w:shd w:val="clear" w:color="auto" w:fill="FFFFFF"/>
        </w:rPr>
        <w:t>。</w:t>
      </w:r>
    </w:p>
    <w:p w14:paraId="05DB79E5" w14:textId="77777777" w:rsidR="00AE1194" w:rsidRPr="009F5A10" w:rsidRDefault="00AA56F7">
      <w:pPr>
        <w:pStyle w:val="3"/>
      </w:pPr>
      <w:r w:rsidRPr="009F5A10">
        <w:rPr>
          <w:rFonts w:hint="eastAsia"/>
        </w:rPr>
        <w:lastRenderedPageBreak/>
        <w:t>主要室内房间和场所照明照度</w:t>
      </w:r>
      <w:r w:rsidRPr="009F5A10">
        <w:t>、</w:t>
      </w:r>
      <w:r w:rsidRPr="009F5A10">
        <w:rPr>
          <w:rFonts w:hint="eastAsia"/>
        </w:rPr>
        <w:t>功率密度、灯具效率检测应</w:t>
      </w:r>
      <w:r w:rsidRPr="009F5A10">
        <w:t>按照现行行业标准《公共建筑节能检测标准》</w:t>
      </w:r>
      <w:r w:rsidRPr="009F5A10">
        <w:t>JGJ/T 177</w:t>
      </w:r>
      <w:r w:rsidRPr="009F5A10">
        <w:t>的有关规定执行</w:t>
      </w:r>
      <w:r w:rsidRPr="009F5A10">
        <w:rPr>
          <w:rFonts w:hint="eastAsia"/>
        </w:rPr>
        <w:t>。</w:t>
      </w:r>
    </w:p>
    <w:p w14:paraId="4FE008E0" w14:textId="77777777" w:rsidR="00AE1194" w:rsidRPr="009F5A10" w:rsidRDefault="00AA56F7" w:rsidP="009F5A10">
      <w:pPr>
        <w:pStyle w:val="3"/>
      </w:pPr>
      <w:r w:rsidRPr="009F5A10">
        <w:rPr>
          <w:rFonts w:hint="eastAsia"/>
        </w:rPr>
        <w:t>太阳能光伏系统光电转换效率检测应</w:t>
      </w:r>
      <w:r w:rsidRPr="009F5A10">
        <w:t>按照现行</w:t>
      </w:r>
      <w:r w:rsidRPr="009F5A10">
        <w:rPr>
          <w:rFonts w:hint="eastAsia"/>
        </w:rPr>
        <w:t>国家</w:t>
      </w:r>
      <w:r w:rsidRPr="009F5A10">
        <w:t>标准</w:t>
      </w:r>
      <w:r w:rsidRPr="009F5A10">
        <w:rPr>
          <w:rFonts w:hint="eastAsia"/>
        </w:rPr>
        <w:t>《可再生能源建筑应用工程评价标准》</w:t>
      </w:r>
      <w:r w:rsidRPr="009F5A10">
        <w:rPr>
          <w:rFonts w:hint="eastAsia"/>
        </w:rPr>
        <w:t>GB/T50801</w:t>
      </w:r>
      <w:r w:rsidRPr="009F5A10">
        <w:t>的有关规定执行</w:t>
      </w:r>
      <w:r w:rsidRPr="009F5A10">
        <w:rPr>
          <w:rFonts w:hint="eastAsia"/>
        </w:rPr>
        <w:t>。</w:t>
      </w:r>
    </w:p>
    <w:p w14:paraId="60C16C8A" w14:textId="77777777" w:rsidR="00AE1194" w:rsidRPr="009F5A10" w:rsidRDefault="00AA56F7">
      <w:pPr>
        <w:pStyle w:val="20"/>
        <w:spacing w:before="231" w:after="231"/>
      </w:pPr>
      <w:bookmarkStart w:id="48" w:name="_Toc79997403"/>
      <w:r w:rsidRPr="009F5A10">
        <w:t>综合评估</w:t>
      </w:r>
      <w:bookmarkEnd w:id="48"/>
      <w:r w:rsidRPr="009F5A10">
        <w:t xml:space="preserve"> </w:t>
      </w:r>
    </w:p>
    <w:p w14:paraId="776DCAF0" w14:textId="77777777" w:rsidR="00AE1194" w:rsidRPr="009F5A10" w:rsidRDefault="00AA56F7">
      <w:pPr>
        <w:pStyle w:val="3"/>
      </w:pPr>
      <w:r w:rsidRPr="009F5A10">
        <w:rPr>
          <w:rFonts w:hint="eastAsia"/>
        </w:rPr>
        <w:t>符合下列规定，经过</w:t>
      </w:r>
      <w:r w:rsidRPr="009F5A10">
        <w:t>文件审查、现场检查</w:t>
      </w:r>
      <w:r w:rsidRPr="009F5A10">
        <w:rPr>
          <w:rFonts w:hint="eastAsia"/>
        </w:rPr>
        <w:t>，可直接判定公共建筑能效等级：</w:t>
      </w:r>
    </w:p>
    <w:p w14:paraId="4A0F4D1A" w14:textId="77777777" w:rsidR="00AE1194" w:rsidRPr="009F5A10" w:rsidRDefault="00AA56F7">
      <w:pPr>
        <w:ind w:firstLine="480"/>
      </w:pPr>
      <w:r w:rsidRPr="009F5A10">
        <w:rPr>
          <w:rFonts w:hint="eastAsia"/>
        </w:rPr>
        <w:t>1</w:t>
      </w:r>
      <w:r w:rsidRPr="009F5A10">
        <w:t xml:space="preserve"> </w:t>
      </w:r>
      <w:r w:rsidRPr="009F5A10">
        <w:rPr>
          <w:rFonts w:hint="eastAsia"/>
        </w:rPr>
        <w:t>获得超低能耗建筑运行认证的公共建筑，直接判定建筑能效等级为</w:t>
      </w:r>
      <w:r w:rsidRPr="009F5A10">
        <w:t>A-</w:t>
      </w:r>
      <w:r w:rsidRPr="009F5A10">
        <w:rPr>
          <w:rFonts w:hint="eastAsia"/>
        </w:rPr>
        <w:t>级；</w:t>
      </w:r>
    </w:p>
    <w:p w14:paraId="480DB849" w14:textId="77777777" w:rsidR="00AE1194" w:rsidRPr="009F5A10" w:rsidRDefault="00AA56F7">
      <w:pPr>
        <w:ind w:firstLine="480"/>
      </w:pPr>
      <w:r w:rsidRPr="009F5A10">
        <w:rPr>
          <w:rFonts w:hint="eastAsia"/>
        </w:rPr>
        <w:t>2</w:t>
      </w:r>
      <w:r w:rsidRPr="009F5A10">
        <w:t xml:space="preserve"> </w:t>
      </w:r>
      <w:r w:rsidRPr="009F5A10">
        <w:rPr>
          <w:rFonts w:hint="eastAsia"/>
        </w:rPr>
        <w:t>获得近零能耗建筑运行认证的公共建筑，根据认证标识文件中明确写明的相对节能率直接判定建筑能效等级为</w:t>
      </w:r>
      <w:r w:rsidRPr="009F5A10">
        <w:t>A</w:t>
      </w:r>
      <w:r w:rsidRPr="009F5A10">
        <w:rPr>
          <w:rFonts w:hint="eastAsia"/>
        </w:rPr>
        <w:t>级；</w:t>
      </w:r>
    </w:p>
    <w:p w14:paraId="51639A31" w14:textId="77777777" w:rsidR="00AE1194" w:rsidRPr="009F5A10" w:rsidRDefault="00AA56F7">
      <w:pPr>
        <w:ind w:firstLine="480"/>
      </w:pPr>
      <w:r w:rsidRPr="009F5A10">
        <w:rPr>
          <w:rFonts w:hint="eastAsia"/>
        </w:rPr>
        <w:t>3</w:t>
      </w:r>
      <w:r w:rsidRPr="009F5A10">
        <w:t xml:space="preserve"> </w:t>
      </w:r>
      <w:r w:rsidRPr="009F5A10">
        <w:rPr>
          <w:rFonts w:hint="eastAsia"/>
        </w:rPr>
        <w:t>获得零能耗建筑、零碳建筑运行认证的公共建筑，直接判定建筑能效等级为</w:t>
      </w:r>
      <w:r w:rsidRPr="009F5A10">
        <w:t>A+</w:t>
      </w:r>
      <w:r w:rsidRPr="009F5A10">
        <w:rPr>
          <w:rFonts w:hint="eastAsia"/>
        </w:rPr>
        <w:t>级。</w:t>
      </w:r>
    </w:p>
    <w:p w14:paraId="751F2330" w14:textId="77777777" w:rsidR="00AE1194" w:rsidRPr="009F5A10" w:rsidRDefault="00AA56F7">
      <w:pPr>
        <w:pStyle w:val="3"/>
      </w:pPr>
      <w:r w:rsidRPr="009F5A10">
        <w:t>公共建筑能效</w:t>
      </w:r>
      <w:r w:rsidRPr="009F5A10">
        <w:rPr>
          <w:rFonts w:hint="eastAsia"/>
        </w:rPr>
        <w:t>实测</w:t>
      </w:r>
      <w:r w:rsidRPr="009F5A10">
        <w:t>评估的等级划分应符合</w:t>
      </w:r>
      <w:r w:rsidRPr="009F5A10">
        <w:rPr>
          <w:rFonts w:hint="eastAsia"/>
        </w:rPr>
        <w:t>本标准第</w:t>
      </w:r>
      <w:r w:rsidRPr="009F5A10">
        <w:t>3.0.6</w:t>
      </w:r>
      <w:r w:rsidRPr="009F5A10">
        <w:t>条的规定，且</w:t>
      </w:r>
      <w:r w:rsidRPr="009F5A10">
        <w:rPr>
          <w:rFonts w:hint="eastAsia"/>
        </w:rPr>
        <w:t>应逐条对本标准第</w:t>
      </w:r>
      <w:r w:rsidRPr="009F5A10">
        <w:t>6.2</w:t>
      </w:r>
      <w:r w:rsidRPr="009F5A10">
        <w:rPr>
          <w:rFonts w:hint="eastAsia"/>
        </w:rPr>
        <w:t>节适用条款进行评价</w:t>
      </w:r>
      <w:r w:rsidRPr="009F5A10">
        <w:t>；若</w:t>
      </w:r>
      <w:r w:rsidRPr="009F5A10">
        <w:t>3</w:t>
      </w:r>
      <w:r w:rsidRPr="009F5A10">
        <w:t>个及以上性能指标不满足时，应按节能率划分的等级降低一级。</w:t>
      </w:r>
    </w:p>
    <w:p w14:paraId="4695DD07" w14:textId="77777777" w:rsidR="00AE1194" w:rsidRPr="009F5A10" w:rsidRDefault="00AE1194">
      <w:pPr>
        <w:ind w:firstLine="480"/>
      </w:pPr>
    </w:p>
    <w:p w14:paraId="7E4D214B" w14:textId="77777777" w:rsidR="00AE1194" w:rsidRPr="009F5A10" w:rsidRDefault="00AA56F7">
      <w:pPr>
        <w:ind w:firstLine="480"/>
      </w:pPr>
      <w:r w:rsidRPr="009F5A10">
        <w:br w:type="page"/>
      </w:r>
    </w:p>
    <w:p w14:paraId="70032C96" w14:textId="77777777" w:rsidR="00AE1194" w:rsidRPr="009F5A10" w:rsidRDefault="00AA56F7">
      <w:pPr>
        <w:pStyle w:val="1"/>
        <w:spacing w:after="231"/>
        <w:ind w:firstLine="480"/>
      </w:pPr>
      <w:bookmarkStart w:id="49" w:name="_Toc79997404"/>
      <w:r w:rsidRPr="009F5A10">
        <w:lastRenderedPageBreak/>
        <w:t>节能管理</w:t>
      </w:r>
      <w:r w:rsidRPr="009F5A10">
        <w:t xml:space="preserve"> </w:t>
      </w:r>
      <w:bookmarkEnd w:id="49"/>
    </w:p>
    <w:p w14:paraId="44D25786" w14:textId="77777777" w:rsidR="00AE1194" w:rsidRPr="009F5A10" w:rsidRDefault="00AA56F7">
      <w:pPr>
        <w:pStyle w:val="afff6"/>
        <w:numPr>
          <w:ilvl w:val="1"/>
          <w:numId w:val="14"/>
        </w:numPr>
        <w:ind w:left="0" w:firstLine="0"/>
      </w:pPr>
      <w:r w:rsidRPr="009F5A10">
        <w:t>能耗监测</w:t>
      </w:r>
      <w:r w:rsidRPr="009F5A10">
        <w:rPr>
          <w:rFonts w:hint="eastAsia"/>
        </w:rPr>
        <w:t>系统监测内容应</w:t>
      </w:r>
      <w:r w:rsidRPr="009F5A10">
        <w:t>包括供暖、</w:t>
      </w:r>
      <w:r w:rsidRPr="009F5A10">
        <w:rPr>
          <w:rFonts w:hint="eastAsia"/>
        </w:rPr>
        <w:t>通风、空调</w:t>
      </w:r>
      <w:r w:rsidRPr="009F5A10">
        <w:t>、照明、</w:t>
      </w:r>
      <w:r w:rsidRPr="009F5A10">
        <w:rPr>
          <w:rFonts w:hint="eastAsia"/>
        </w:rPr>
        <w:t>给水排水</w:t>
      </w:r>
      <w:r w:rsidRPr="009F5A10">
        <w:t>和电梯系统的分项能耗及总能耗，同时应监测可再生能源</w:t>
      </w:r>
      <w:r w:rsidRPr="009F5A10">
        <w:rPr>
          <w:rFonts w:hint="eastAsia"/>
        </w:rPr>
        <w:t>发电量和</w:t>
      </w:r>
      <w:r w:rsidRPr="009F5A10">
        <w:t>利用量。</w:t>
      </w:r>
    </w:p>
    <w:p w14:paraId="54749236" w14:textId="77777777" w:rsidR="00AE1194" w:rsidRPr="009F5A10" w:rsidRDefault="00AA56F7">
      <w:pPr>
        <w:pStyle w:val="affffa"/>
        <w:ind w:firstLine="482"/>
        <w:rPr>
          <w:b/>
        </w:rPr>
      </w:pPr>
      <w:r w:rsidRPr="009F5A10">
        <w:rPr>
          <w:b/>
        </w:rPr>
        <w:t>【条文说明】</w:t>
      </w:r>
      <w:r w:rsidRPr="009F5A10">
        <w:t>建筑能耗为建筑内的供暖、</w:t>
      </w:r>
      <w:r w:rsidRPr="009F5A10">
        <w:rPr>
          <w:rFonts w:hint="eastAsia"/>
        </w:rPr>
        <w:t>通风、空调</w:t>
      </w:r>
      <w:r w:rsidRPr="009F5A10">
        <w:t>、照明、</w:t>
      </w:r>
      <w:r w:rsidRPr="009F5A10">
        <w:rPr>
          <w:rFonts w:hint="eastAsia"/>
        </w:rPr>
        <w:t>给水排水</w:t>
      </w:r>
      <w:r w:rsidRPr="009F5A10">
        <w:t>和电梯系统能耗量和可再生能源系统发电量的标准煤当量差值，监测系统应监测各分项能耗和总能耗。</w:t>
      </w:r>
    </w:p>
    <w:p w14:paraId="1719F5FD" w14:textId="77777777" w:rsidR="00AE1194" w:rsidRPr="009F5A10" w:rsidRDefault="00AA56F7">
      <w:pPr>
        <w:pStyle w:val="afff6"/>
        <w:numPr>
          <w:ilvl w:val="1"/>
          <w:numId w:val="14"/>
        </w:numPr>
        <w:ind w:left="0" w:firstLine="0"/>
        <w:rPr>
          <w:color w:val="FF0000"/>
        </w:rPr>
      </w:pPr>
      <w:r w:rsidRPr="009F5A10">
        <w:t>新建建筑宜设实时集中能耗监测系统，对各分项能耗进行集中监测、显示及储存，</w:t>
      </w:r>
      <w:r w:rsidRPr="009F5A10">
        <w:rPr>
          <w:rFonts w:hint="eastAsia"/>
        </w:rPr>
        <w:t>并</w:t>
      </w:r>
      <w:r w:rsidRPr="009F5A10">
        <w:t>应具备能耗分析、能效评估与优化运行功能。</w:t>
      </w:r>
      <w:r w:rsidRPr="009F5A10">
        <w:t xml:space="preserve">  </w:t>
      </w:r>
    </w:p>
    <w:p w14:paraId="59FEB29E" w14:textId="77777777" w:rsidR="00AE1194" w:rsidRPr="009F5A10" w:rsidRDefault="00AA56F7">
      <w:pPr>
        <w:pStyle w:val="affffa"/>
        <w:ind w:firstLine="482"/>
        <w:rPr>
          <w:color w:val="FF0000"/>
        </w:rPr>
      </w:pPr>
      <w:r w:rsidRPr="009F5A10">
        <w:rPr>
          <w:b/>
        </w:rPr>
        <w:t>【条文说明】</w:t>
      </w:r>
      <w:r w:rsidRPr="009F5A10">
        <w:t>实时集中能耗监测系统具有智能化程度高和数据采集准确性高的特点，可以减少监测工作量，提高能效评估效率。能耗分析功能有利于</w:t>
      </w:r>
      <w:r w:rsidRPr="009F5A10">
        <w:rPr>
          <w:rFonts w:hint="eastAsia"/>
        </w:rPr>
        <w:t>制定优化</w:t>
      </w:r>
      <w:r w:rsidRPr="009F5A10">
        <w:t>运行策略，实现系统的节能运行，逐步提高建筑能效等级。</w:t>
      </w:r>
    </w:p>
    <w:p w14:paraId="1B172AB9" w14:textId="77777777" w:rsidR="00AE1194" w:rsidRPr="009F5A10" w:rsidRDefault="00AA56F7">
      <w:pPr>
        <w:pStyle w:val="afff6"/>
        <w:numPr>
          <w:ilvl w:val="1"/>
          <w:numId w:val="14"/>
        </w:numPr>
        <w:ind w:left="0" w:firstLine="0"/>
      </w:pPr>
      <w:r w:rsidRPr="009F5A10">
        <w:t>分散式能耗计量系统应具有数据采集、储存和远传通讯功能。</w:t>
      </w:r>
    </w:p>
    <w:p w14:paraId="62CEAE15" w14:textId="77777777" w:rsidR="00AE1194" w:rsidRPr="009F5A10" w:rsidRDefault="00AA56F7">
      <w:pPr>
        <w:pStyle w:val="affffa"/>
        <w:ind w:firstLine="482"/>
        <w:rPr>
          <w:b/>
        </w:rPr>
      </w:pPr>
      <w:r w:rsidRPr="009F5A10">
        <w:rPr>
          <w:b/>
        </w:rPr>
        <w:t>【条文说明】</w:t>
      </w:r>
      <w:r w:rsidRPr="009F5A10">
        <w:t>为减少能效评估工作量，保证数据的时效性和准确性，各耗能系统的分散式计量系统由自动计量装置实时采集和储存，同时具备远传通讯功能。</w:t>
      </w:r>
    </w:p>
    <w:p w14:paraId="2DF94248" w14:textId="77777777" w:rsidR="00AE1194" w:rsidRPr="009F5A10" w:rsidRDefault="00AA56F7">
      <w:pPr>
        <w:pStyle w:val="afff6"/>
        <w:numPr>
          <w:ilvl w:val="1"/>
          <w:numId w:val="14"/>
        </w:numPr>
        <w:ind w:left="0" w:firstLine="0"/>
      </w:pPr>
      <w:r w:rsidRPr="009F5A10">
        <w:t>各</w:t>
      </w:r>
      <w:r w:rsidRPr="009F5A10">
        <w:rPr>
          <w:rFonts w:hint="eastAsia"/>
        </w:rPr>
        <w:t>分</w:t>
      </w:r>
      <w:r w:rsidRPr="009F5A10">
        <w:t>项能耗数据每年应进行审核，采集的数据应能真实反映建筑能耗动态变化规律，保证数据的实时性、正确性和合理性。</w:t>
      </w:r>
    </w:p>
    <w:p w14:paraId="4E709826" w14:textId="77777777" w:rsidR="00AE1194" w:rsidRPr="009F5A10" w:rsidRDefault="00AA56F7">
      <w:pPr>
        <w:pStyle w:val="affffa"/>
        <w:ind w:firstLine="482"/>
        <w:rPr>
          <w:color w:val="FF0000"/>
        </w:rPr>
      </w:pPr>
      <w:r w:rsidRPr="009F5A10">
        <w:rPr>
          <w:b/>
        </w:rPr>
        <w:t>【条文说明】</w:t>
      </w:r>
      <w:r w:rsidRPr="009F5A10">
        <w:t>由于计量的硬件和软件的因素，数据采集会出现误差或错误。每年应进行数据的审核，保证能效评估的准确性。</w:t>
      </w:r>
    </w:p>
    <w:p w14:paraId="5089DB65" w14:textId="77777777" w:rsidR="00AE1194" w:rsidRPr="009F5A10" w:rsidRDefault="00AA56F7">
      <w:pPr>
        <w:pStyle w:val="afff6"/>
        <w:numPr>
          <w:ilvl w:val="1"/>
          <w:numId w:val="14"/>
        </w:numPr>
        <w:ind w:left="0" w:firstLine="0"/>
      </w:pPr>
      <w:r w:rsidRPr="009F5A10">
        <w:t>能耗监测数据采集的时间间隔不应超过</w:t>
      </w:r>
      <w:r w:rsidRPr="009F5A10">
        <w:t>1h</w:t>
      </w:r>
      <w:r w:rsidRPr="009F5A10">
        <w:t>，记录数据在数据库中的保存时间不应小于</w:t>
      </w:r>
      <w:r w:rsidRPr="009F5A10">
        <w:t>1</w:t>
      </w:r>
      <w:r w:rsidRPr="009F5A10">
        <w:t>年，并可导出到其他存储介质。运行记录应定期进行备份，且备份周期宜为半年到一年。</w:t>
      </w:r>
    </w:p>
    <w:p w14:paraId="53B2999E" w14:textId="77777777" w:rsidR="00AE1194" w:rsidRPr="009F5A10" w:rsidRDefault="00AA56F7">
      <w:pPr>
        <w:pStyle w:val="affffa"/>
        <w:ind w:firstLine="482"/>
        <w:rPr>
          <w:color w:val="FF0000"/>
        </w:rPr>
      </w:pPr>
      <w:r w:rsidRPr="009F5A10">
        <w:rPr>
          <w:b/>
        </w:rPr>
        <w:t>【条文说明】</w:t>
      </w:r>
      <w:r w:rsidRPr="009F5A10">
        <w:t>能耗监测数据用于对设备性能和建筑能耗的分析，其采集时间间隔可以较长，一般情况下每小时记录一次即可满足要求。能效评估的计量周期为一年，</w:t>
      </w:r>
      <w:r w:rsidRPr="009F5A10">
        <w:lastRenderedPageBreak/>
        <w:t>保存一年的数据可以保证所需数据的完整性。同时，采集数据应备份。</w:t>
      </w:r>
    </w:p>
    <w:p w14:paraId="05BC19C5" w14:textId="77777777" w:rsidR="00AE1194" w:rsidRPr="009F5A10" w:rsidRDefault="00AA56F7">
      <w:pPr>
        <w:pStyle w:val="afff6"/>
        <w:numPr>
          <w:ilvl w:val="1"/>
          <w:numId w:val="14"/>
        </w:numPr>
        <w:ind w:left="0" w:firstLine="0"/>
      </w:pPr>
      <w:r w:rsidRPr="009F5A10">
        <w:t>建筑使用过程中，应根据气象数据</w:t>
      </w:r>
      <w:r w:rsidRPr="009F5A10">
        <w:rPr>
          <w:rFonts w:hint="eastAsia"/>
        </w:rPr>
        <w:t>、</w:t>
      </w:r>
      <w:r w:rsidRPr="009F5A10">
        <w:t>建筑的能耗数据、</w:t>
      </w:r>
      <w:r w:rsidRPr="009F5A10">
        <w:rPr>
          <w:rFonts w:hint="eastAsia"/>
        </w:rPr>
        <w:t>设备</w:t>
      </w:r>
      <w:r w:rsidRPr="009F5A10">
        <w:t>使用记录调整运行策略或使用方式。</w:t>
      </w:r>
      <w:r w:rsidRPr="009F5A10">
        <w:rPr>
          <w:rFonts w:hint="eastAsia"/>
        </w:rPr>
        <w:t>当系统状况和实际使用需求出现较大偏差时</w:t>
      </w:r>
      <w:r w:rsidRPr="009F5A10">
        <w:t>，应对建筑用能系统进行再调适。</w:t>
      </w:r>
    </w:p>
    <w:p w14:paraId="1C35461A" w14:textId="77777777" w:rsidR="00AE1194" w:rsidRPr="009F5A10" w:rsidRDefault="00AA56F7">
      <w:pPr>
        <w:pStyle w:val="affffa"/>
        <w:ind w:firstLine="482"/>
        <w:rPr>
          <w:color w:val="FF0000"/>
        </w:rPr>
      </w:pPr>
      <w:r w:rsidRPr="009F5A10">
        <w:rPr>
          <w:b/>
        </w:rPr>
        <w:t>【条文说明】</w:t>
      </w:r>
      <w:r w:rsidRPr="009F5A10">
        <w:rPr>
          <w:rFonts w:hint="eastAsia"/>
          <w:b/>
        </w:rPr>
        <w:t xml:space="preserve"> </w:t>
      </w:r>
      <w:r w:rsidRPr="009F5A10">
        <w:t>建筑使用情况各异，包括人员密度和作息时间等，每年实际气象参数与设计参数也存在差异。建筑运行管理单位应根据能耗数据的异常情况，对运行策略或使用方式作出调整，从而提升建筑能效。当系统状况和实际使用需求出现较大偏差时，应进行全面的再调适，保证用能设备高效率运行。</w:t>
      </w:r>
    </w:p>
    <w:p w14:paraId="42CF1B60" w14:textId="33ED6955" w:rsidR="00AE1194" w:rsidRPr="009F5A10" w:rsidRDefault="00AA56F7">
      <w:pPr>
        <w:pStyle w:val="afff6"/>
        <w:numPr>
          <w:ilvl w:val="1"/>
          <w:numId w:val="14"/>
        </w:numPr>
        <w:ind w:left="0" w:firstLine="0"/>
      </w:pPr>
      <w:r w:rsidRPr="009F5A10">
        <w:t>建筑运行管理单位应根据建筑的特点制定建筑</w:t>
      </w:r>
      <w:r w:rsidRPr="009F5A10">
        <w:rPr>
          <w:rFonts w:hint="eastAsia"/>
        </w:rPr>
        <w:t>供暖、通风、</w:t>
      </w:r>
      <w:r w:rsidRPr="009F5A10">
        <w:t>空调、照明、</w:t>
      </w:r>
      <w:r w:rsidRPr="009F5A10">
        <w:rPr>
          <w:rFonts w:hint="eastAsia"/>
        </w:rPr>
        <w:t>给水排水</w:t>
      </w:r>
      <w:r w:rsidRPr="009F5A10">
        <w:t>及电梯等重点用能设备的节能运行管理制度，并对使用者进行宣传贯彻。在公共空间，应</w:t>
      </w:r>
      <w:r w:rsidRPr="009F5A10">
        <w:rPr>
          <w:rFonts w:hint="eastAsia"/>
        </w:rPr>
        <w:t>设置</w:t>
      </w:r>
      <w:r w:rsidRPr="009F5A10">
        <w:t>广告牌，将能效等级和与节能有关的用户注意事项等信息进行明示。</w:t>
      </w:r>
    </w:p>
    <w:p w14:paraId="1E5A1A1A" w14:textId="77777777" w:rsidR="00AE1194" w:rsidRPr="009F5A10" w:rsidRDefault="00AA56F7">
      <w:pPr>
        <w:pStyle w:val="affffa"/>
        <w:ind w:firstLine="482"/>
        <w:rPr>
          <w:b/>
        </w:rPr>
      </w:pPr>
      <w:r w:rsidRPr="009F5A10">
        <w:rPr>
          <w:b/>
        </w:rPr>
        <w:t>【条文说明】</w:t>
      </w:r>
      <w:r w:rsidRPr="009F5A10">
        <w:t>重点用能设备，如锅炉、制冷机组、电梯等应该分别制定节能运行管理制度。水泵、风机、照明、空调末端设备等，应分系统制定节能管理制度。行为节能是建筑节能的主要措施之一，使用者应充分了解高能效建筑的特点和使用方法；在公共空间，运行管理部门应在醒目处设置公告牌，方便使用者能及时了解与节能相关的注意事项。高能效建筑还应编制用户使用手册，对用户使用时的注意事项进行提示。</w:t>
      </w:r>
    </w:p>
    <w:p w14:paraId="01A82453" w14:textId="77777777" w:rsidR="00AE1194" w:rsidRPr="009F5A10" w:rsidRDefault="00AE1194">
      <w:pPr>
        <w:ind w:firstLine="480"/>
      </w:pPr>
    </w:p>
    <w:p w14:paraId="2A864591" w14:textId="77777777" w:rsidR="00AE1194" w:rsidRPr="009F5A10" w:rsidRDefault="00AA56F7">
      <w:pPr>
        <w:spacing w:line="360" w:lineRule="auto"/>
        <w:ind w:firstLine="482"/>
        <w:rPr>
          <w:b/>
        </w:rPr>
      </w:pPr>
      <w:r w:rsidRPr="009F5A10">
        <w:rPr>
          <w:b/>
        </w:rPr>
        <w:br w:type="page"/>
      </w:r>
    </w:p>
    <w:p w14:paraId="7C27951A" w14:textId="77777777" w:rsidR="00AE1194" w:rsidRPr="009F5A10" w:rsidRDefault="00AA56F7">
      <w:pPr>
        <w:pStyle w:val="1"/>
        <w:numPr>
          <w:ilvl w:val="0"/>
          <w:numId w:val="0"/>
        </w:numPr>
        <w:spacing w:after="231"/>
      </w:pPr>
      <w:bookmarkStart w:id="50" w:name="_Toc79997405"/>
      <w:r w:rsidRPr="009F5A10">
        <w:lastRenderedPageBreak/>
        <w:t>附录</w:t>
      </w:r>
      <w:r w:rsidRPr="009F5A10">
        <w:t xml:space="preserve">A </w:t>
      </w:r>
      <w:r w:rsidRPr="009F5A10">
        <w:t>公共建筑能效理论评估能耗计算</w:t>
      </w:r>
      <w:bookmarkEnd w:id="50"/>
    </w:p>
    <w:p w14:paraId="15901274" w14:textId="77777777" w:rsidR="00AE1194" w:rsidRPr="009F5A10" w:rsidRDefault="00AA56F7">
      <w:pPr>
        <w:pStyle w:val="affff8"/>
        <w:numPr>
          <w:ilvl w:val="0"/>
          <w:numId w:val="15"/>
        </w:numPr>
        <w:ind w:left="0" w:firstLine="0"/>
      </w:pPr>
      <w:r w:rsidRPr="009F5A10">
        <w:t>公共建筑</w:t>
      </w:r>
      <w:r w:rsidRPr="009F5A10">
        <w:rPr>
          <w:rFonts w:hint="eastAsia"/>
        </w:rPr>
        <w:t>理论能效评估时，基准建筑单位面积供暖空调、照明、生活热水、电梯</w:t>
      </w:r>
      <w:r w:rsidRPr="009F5A10">
        <w:t>能耗应按下式进行计算：</w:t>
      </w:r>
    </w:p>
    <w:p w14:paraId="53209BB8" w14:textId="77777777" w:rsidR="00AE1194" w:rsidRPr="009F5A10" w:rsidRDefault="00AA56F7">
      <w:pPr>
        <w:pStyle w:val="affff8"/>
        <w:tabs>
          <w:tab w:val="left" w:pos="2400"/>
          <w:tab w:val="left" w:pos="7200"/>
        </w:tabs>
        <w:ind w:left="420" w:hanging="420"/>
        <w:rPr>
          <w:color w:val="050505"/>
          <w:sz w:val="22"/>
          <w:szCs w:val="24"/>
        </w:rPr>
      </w:pPr>
      <w:r w:rsidRPr="009F5A10">
        <w:tab/>
      </w:r>
      <w:r w:rsidRPr="009F5A10">
        <w:tab/>
      </w:r>
      <w:r w:rsidRPr="009F5A10">
        <w:rPr>
          <w:position w:val="-12"/>
        </w:rPr>
        <w:object w:dxaOrig="3416" w:dyaOrig="368" w14:anchorId="0731DDDE">
          <v:shape id="_x0000_i1060" type="#_x0000_t75" style="width:171.15pt;height:18.35pt" o:ole="">
            <v:imagedata r:id="rId94" o:title=""/>
          </v:shape>
          <o:OLEObject Type="Embed" ProgID="Equation.DSMT4" ShapeID="_x0000_i1060" DrawAspect="Content" ObjectID="_1699865893" r:id="rId95"/>
        </w:object>
      </w:r>
      <w:r w:rsidRPr="009F5A10">
        <w:tab/>
      </w:r>
      <w:r w:rsidRPr="009F5A10">
        <w:tab/>
      </w:r>
      <w:r w:rsidRPr="009F5A10">
        <w:rPr>
          <w:color w:val="050505"/>
          <w:sz w:val="22"/>
          <w:szCs w:val="24"/>
        </w:rPr>
        <w:t>（</w:t>
      </w:r>
      <w:r w:rsidRPr="009F5A10">
        <w:rPr>
          <w:color w:val="050505"/>
          <w:sz w:val="22"/>
          <w:szCs w:val="24"/>
        </w:rPr>
        <w:t>A.0.1</w:t>
      </w:r>
      <w:r w:rsidRPr="009F5A10">
        <w:rPr>
          <w:color w:val="050505"/>
          <w:sz w:val="22"/>
          <w:szCs w:val="24"/>
        </w:rPr>
        <w:t>）</w:t>
      </w:r>
    </w:p>
    <w:tbl>
      <w:tblPr>
        <w:tblStyle w:val="af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6740"/>
      </w:tblGrid>
      <w:tr w:rsidR="00AE1194" w:rsidRPr="009F5A10" w14:paraId="3E3D7F25" w14:textId="77777777">
        <w:tc>
          <w:tcPr>
            <w:tcW w:w="1980" w:type="dxa"/>
          </w:tcPr>
          <w:p w14:paraId="2502C8CC" w14:textId="77777777" w:rsidR="00AE1194" w:rsidRPr="009F5A10" w:rsidRDefault="00AA56F7">
            <w:pPr>
              <w:ind w:right="240" w:firstLineChars="0" w:firstLine="0"/>
              <w:jc w:val="right"/>
              <w:rPr>
                <w:rFonts w:ascii="Times New Roman" w:hAnsi="Times New Roman"/>
              </w:rPr>
            </w:pPr>
            <w:r w:rsidRPr="009F5A10">
              <w:rPr>
                <w:rFonts w:ascii="Times New Roman" w:hAnsi="Times New Roman" w:hint="eastAsia"/>
              </w:rPr>
              <w:t>式中：</w:t>
            </w:r>
            <w:r w:rsidRPr="009F5A10">
              <w:rPr>
                <w:rFonts w:ascii="Times New Roman" w:hAnsi="Times New Roman"/>
                <w:kern w:val="0"/>
                <w:position w:val="-12"/>
              </w:rPr>
              <w:object w:dxaOrig="301" w:dyaOrig="368" w14:anchorId="1F19464C">
                <v:shape id="_x0000_i1061" type="#_x0000_t75" style="width:14.95pt;height:18.35pt" o:ole="">
                  <v:imagedata r:id="rId96" o:title=""/>
                </v:shape>
                <o:OLEObject Type="Embed" ProgID="Equation.DSMT4" ShapeID="_x0000_i1061" DrawAspect="Content" ObjectID="_1699865894" r:id="rId97"/>
              </w:object>
            </w:r>
            <w:r w:rsidRPr="009F5A10">
              <w:rPr>
                <w:rFonts w:ascii="Times New Roman" w:hAnsi="Times New Roman" w:hint="eastAsia"/>
              </w:rPr>
              <w:t>——</w:t>
            </w:r>
          </w:p>
        </w:tc>
        <w:tc>
          <w:tcPr>
            <w:tcW w:w="6740" w:type="dxa"/>
          </w:tcPr>
          <w:p w14:paraId="76DE039C" w14:textId="77777777" w:rsidR="00AE1194" w:rsidRPr="009F5A10" w:rsidRDefault="00AA56F7">
            <w:pPr>
              <w:ind w:firstLineChars="0" w:firstLine="0"/>
              <w:rPr>
                <w:rFonts w:ascii="Times New Roman" w:hAnsi="Times New Roman"/>
              </w:rPr>
            </w:pPr>
            <w:r w:rsidRPr="009F5A10">
              <w:rPr>
                <w:rFonts w:ascii="Times New Roman" w:hAnsi="Times New Roman"/>
              </w:rPr>
              <w:t>单位建筑面积全年总能耗，</w:t>
            </w:r>
            <w:r w:rsidRPr="009F5A10">
              <w:rPr>
                <w:rFonts w:ascii="Times New Roman" w:hAnsi="Times New Roman"/>
              </w:rPr>
              <w:t>kWh/m</w:t>
            </w:r>
            <w:r w:rsidRPr="009F5A10">
              <w:rPr>
                <w:rFonts w:ascii="Times New Roman" w:hAnsi="Times New Roman"/>
                <w:vertAlign w:val="superscript"/>
              </w:rPr>
              <w:t>2</w:t>
            </w:r>
            <w:r w:rsidRPr="009F5A10">
              <w:rPr>
                <w:rFonts w:ascii="Times New Roman" w:hAnsi="Times New Roman"/>
              </w:rPr>
              <w:t>；</w:t>
            </w:r>
          </w:p>
        </w:tc>
      </w:tr>
      <w:tr w:rsidR="00AE1194" w:rsidRPr="009F5A10" w14:paraId="2091F6A5" w14:textId="77777777">
        <w:tc>
          <w:tcPr>
            <w:tcW w:w="1980" w:type="dxa"/>
          </w:tcPr>
          <w:p w14:paraId="58437180" w14:textId="77777777" w:rsidR="00AE1194" w:rsidRPr="009F5A10" w:rsidRDefault="00AA56F7">
            <w:pPr>
              <w:ind w:firstLineChars="0" w:firstLine="0"/>
              <w:jc w:val="right"/>
              <w:rPr>
                <w:rFonts w:ascii="Times New Roman" w:hAnsi="Times New Roman"/>
              </w:rPr>
            </w:pPr>
            <w:r w:rsidRPr="009F5A10">
              <w:rPr>
                <w:rFonts w:ascii="Times New Roman" w:hAnsi="Times New Roman"/>
                <w:kern w:val="0"/>
                <w:position w:val="-12"/>
              </w:rPr>
              <w:object w:dxaOrig="368" w:dyaOrig="368" w14:anchorId="27AA9160">
                <v:shape id="_x0000_i1062" type="#_x0000_t75" style="width:18.35pt;height:18.35pt" o:ole="">
                  <v:imagedata r:id="rId98" o:title=""/>
                </v:shape>
                <o:OLEObject Type="Embed" ProgID="Equation.DSMT4" ShapeID="_x0000_i1062" DrawAspect="Content" ObjectID="_1699865895" r:id="rId99"/>
              </w:object>
            </w:r>
            <w:r w:rsidRPr="009F5A10">
              <w:rPr>
                <w:rFonts w:ascii="Times New Roman" w:hAnsi="Times New Roman" w:hint="eastAsia"/>
              </w:rPr>
              <w:t>——</w:t>
            </w:r>
          </w:p>
        </w:tc>
        <w:tc>
          <w:tcPr>
            <w:tcW w:w="6740" w:type="dxa"/>
          </w:tcPr>
          <w:p w14:paraId="2E662B25" w14:textId="77777777" w:rsidR="00AE1194" w:rsidRPr="009F5A10" w:rsidRDefault="00AA56F7">
            <w:pPr>
              <w:ind w:firstLineChars="0" w:firstLine="0"/>
              <w:rPr>
                <w:rFonts w:ascii="Times New Roman" w:hAnsi="Times New Roman"/>
              </w:rPr>
            </w:pPr>
            <w:r w:rsidRPr="009F5A10">
              <w:rPr>
                <w:rFonts w:ascii="Times New Roman" w:hAnsi="Times New Roman" w:hint="eastAsia"/>
              </w:rPr>
              <w:t>单位建筑面积全年冷源能耗</w:t>
            </w:r>
            <w:r w:rsidRPr="009F5A10">
              <w:rPr>
                <w:rFonts w:ascii="Times New Roman" w:hAnsi="Times New Roman"/>
                <w:color w:val="050505"/>
                <w:sz w:val="22"/>
                <w:szCs w:val="24"/>
              </w:rPr>
              <w:t>，</w:t>
            </w:r>
            <w:r w:rsidRPr="009F5A10">
              <w:rPr>
                <w:rFonts w:ascii="Times New Roman" w:hAnsi="Times New Roman"/>
                <w:color w:val="050505"/>
                <w:sz w:val="22"/>
                <w:szCs w:val="24"/>
              </w:rPr>
              <w:t>kWh/m</w:t>
            </w:r>
            <w:r w:rsidRPr="009F5A10">
              <w:rPr>
                <w:rFonts w:ascii="Times New Roman" w:hAnsi="Times New Roman"/>
                <w:color w:val="050505"/>
                <w:sz w:val="22"/>
                <w:szCs w:val="24"/>
                <w:vertAlign w:val="superscript"/>
              </w:rPr>
              <w:t>2</w:t>
            </w:r>
            <w:r w:rsidRPr="009F5A10">
              <w:rPr>
                <w:rFonts w:ascii="Times New Roman" w:hAnsi="Times New Roman"/>
                <w:color w:val="050505"/>
                <w:sz w:val="22"/>
                <w:szCs w:val="24"/>
              </w:rPr>
              <w:t>；</w:t>
            </w:r>
          </w:p>
        </w:tc>
      </w:tr>
      <w:tr w:rsidR="00AE1194" w:rsidRPr="009F5A10" w14:paraId="1B768C1B" w14:textId="77777777">
        <w:tc>
          <w:tcPr>
            <w:tcW w:w="1980" w:type="dxa"/>
          </w:tcPr>
          <w:p w14:paraId="1AAFE75E" w14:textId="77777777" w:rsidR="00AE1194" w:rsidRPr="009F5A10" w:rsidRDefault="00AA56F7">
            <w:pPr>
              <w:ind w:firstLineChars="0" w:firstLine="0"/>
              <w:jc w:val="right"/>
              <w:rPr>
                <w:rFonts w:ascii="Times New Roman" w:hAnsi="Times New Roman"/>
              </w:rPr>
            </w:pPr>
            <w:r w:rsidRPr="009F5A10">
              <w:rPr>
                <w:rFonts w:ascii="Times New Roman" w:hAnsi="Times New Roman"/>
                <w:kern w:val="0"/>
                <w:position w:val="-12"/>
              </w:rPr>
              <w:object w:dxaOrig="368" w:dyaOrig="368" w14:anchorId="5597D974">
                <v:shape id="_x0000_i1063" type="#_x0000_t75" style="width:18.35pt;height:18.35pt" o:ole="">
                  <v:imagedata r:id="rId100" o:title=""/>
                </v:shape>
                <o:OLEObject Type="Embed" ProgID="Equation.DSMT4" ShapeID="_x0000_i1063" DrawAspect="Content" ObjectID="_1699865896" r:id="rId101"/>
              </w:object>
            </w:r>
            <w:r w:rsidRPr="009F5A10">
              <w:rPr>
                <w:rFonts w:ascii="Times New Roman" w:hAnsi="Times New Roman" w:hint="eastAsia"/>
              </w:rPr>
              <w:t>——</w:t>
            </w:r>
          </w:p>
        </w:tc>
        <w:tc>
          <w:tcPr>
            <w:tcW w:w="6740" w:type="dxa"/>
          </w:tcPr>
          <w:p w14:paraId="694BC94D" w14:textId="77777777" w:rsidR="00AE1194" w:rsidRPr="009F5A10" w:rsidRDefault="00AA56F7">
            <w:pPr>
              <w:ind w:firstLineChars="0" w:firstLine="0"/>
              <w:rPr>
                <w:rFonts w:ascii="Times New Roman" w:hAnsi="Times New Roman"/>
              </w:rPr>
            </w:pPr>
            <w:r w:rsidRPr="009F5A10">
              <w:rPr>
                <w:rFonts w:ascii="Times New Roman" w:hAnsi="Times New Roman" w:hint="eastAsia"/>
              </w:rPr>
              <w:t>单位建筑面积全年热源能耗</w:t>
            </w:r>
            <w:r w:rsidRPr="009F5A10">
              <w:rPr>
                <w:rFonts w:ascii="Times New Roman" w:hAnsi="Times New Roman"/>
                <w:color w:val="050505"/>
                <w:sz w:val="22"/>
                <w:szCs w:val="24"/>
              </w:rPr>
              <w:t>，</w:t>
            </w:r>
            <w:r w:rsidRPr="009F5A10">
              <w:rPr>
                <w:rFonts w:ascii="Times New Roman" w:hAnsi="Times New Roman"/>
                <w:color w:val="050505"/>
                <w:sz w:val="22"/>
                <w:szCs w:val="24"/>
              </w:rPr>
              <w:t>kWh/m</w:t>
            </w:r>
            <w:r w:rsidRPr="009F5A10">
              <w:rPr>
                <w:rFonts w:ascii="Times New Roman" w:hAnsi="Times New Roman"/>
                <w:color w:val="050505"/>
                <w:sz w:val="22"/>
                <w:szCs w:val="24"/>
                <w:vertAlign w:val="superscript"/>
              </w:rPr>
              <w:t>2</w:t>
            </w:r>
            <w:r w:rsidRPr="009F5A10">
              <w:rPr>
                <w:rFonts w:ascii="Times New Roman" w:hAnsi="Times New Roman"/>
                <w:color w:val="050505"/>
                <w:sz w:val="22"/>
                <w:szCs w:val="24"/>
              </w:rPr>
              <w:t>；</w:t>
            </w:r>
          </w:p>
        </w:tc>
      </w:tr>
      <w:tr w:rsidR="00AE1194" w:rsidRPr="009F5A10" w14:paraId="1637572B" w14:textId="77777777">
        <w:tc>
          <w:tcPr>
            <w:tcW w:w="1980" w:type="dxa"/>
          </w:tcPr>
          <w:p w14:paraId="2DE9A853" w14:textId="77777777" w:rsidR="00AE1194" w:rsidRPr="009F5A10" w:rsidRDefault="00AA56F7">
            <w:pPr>
              <w:ind w:firstLineChars="0" w:firstLine="0"/>
              <w:jc w:val="right"/>
              <w:rPr>
                <w:rFonts w:ascii="Times New Roman" w:hAnsi="Times New Roman"/>
              </w:rPr>
            </w:pPr>
            <w:r w:rsidRPr="009F5A10">
              <w:rPr>
                <w:rFonts w:ascii="Times New Roman" w:hAnsi="Times New Roman"/>
                <w:kern w:val="0"/>
                <w:position w:val="-12"/>
              </w:rPr>
              <w:object w:dxaOrig="368" w:dyaOrig="368" w14:anchorId="3D7E1F37">
                <v:shape id="_x0000_i1064" type="#_x0000_t75" style="width:18.35pt;height:18.35pt" o:ole="">
                  <v:imagedata r:id="rId102" o:title=""/>
                </v:shape>
                <o:OLEObject Type="Embed" ProgID="Equation.DSMT4" ShapeID="_x0000_i1064" DrawAspect="Content" ObjectID="_1699865897" r:id="rId103"/>
              </w:object>
            </w:r>
            <w:r w:rsidRPr="009F5A10">
              <w:rPr>
                <w:rFonts w:ascii="Times New Roman" w:hAnsi="Times New Roman" w:hint="eastAsia"/>
              </w:rPr>
              <w:t>——</w:t>
            </w:r>
          </w:p>
        </w:tc>
        <w:tc>
          <w:tcPr>
            <w:tcW w:w="6740" w:type="dxa"/>
          </w:tcPr>
          <w:p w14:paraId="77EB3AB0" w14:textId="77777777" w:rsidR="00AE1194" w:rsidRPr="009F5A10" w:rsidRDefault="00AA56F7">
            <w:pPr>
              <w:ind w:firstLineChars="0" w:firstLine="0"/>
              <w:rPr>
                <w:rFonts w:ascii="Times New Roman" w:hAnsi="Times New Roman"/>
              </w:rPr>
            </w:pPr>
            <w:r w:rsidRPr="009F5A10">
              <w:rPr>
                <w:rFonts w:ascii="Times New Roman" w:hAnsi="Times New Roman" w:hint="eastAsia"/>
              </w:rPr>
              <w:t>单位建筑面积全年循环水泵能耗</w:t>
            </w:r>
            <w:r w:rsidRPr="009F5A10">
              <w:rPr>
                <w:rFonts w:ascii="Times New Roman" w:hAnsi="Times New Roman"/>
                <w:color w:val="050505"/>
                <w:sz w:val="22"/>
                <w:szCs w:val="24"/>
              </w:rPr>
              <w:t>，</w:t>
            </w:r>
            <w:r w:rsidRPr="009F5A10">
              <w:rPr>
                <w:rFonts w:ascii="Times New Roman" w:hAnsi="Times New Roman"/>
                <w:color w:val="050505"/>
                <w:sz w:val="22"/>
                <w:szCs w:val="24"/>
              </w:rPr>
              <w:t>kWh/m</w:t>
            </w:r>
            <w:r w:rsidRPr="009F5A10">
              <w:rPr>
                <w:rFonts w:ascii="Times New Roman" w:hAnsi="Times New Roman"/>
                <w:color w:val="050505"/>
                <w:sz w:val="22"/>
                <w:szCs w:val="24"/>
                <w:vertAlign w:val="superscript"/>
              </w:rPr>
              <w:t>2</w:t>
            </w:r>
            <w:r w:rsidRPr="009F5A10">
              <w:rPr>
                <w:rFonts w:ascii="Times New Roman" w:hAnsi="Times New Roman"/>
                <w:color w:val="050505"/>
                <w:sz w:val="22"/>
                <w:szCs w:val="24"/>
              </w:rPr>
              <w:t>；</w:t>
            </w:r>
          </w:p>
        </w:tc>
      </w:tr>
      <w:tr w:rsidR="00AE1194" w:rsidRPr="009F5A10" w14:paraId="25103733" w14:textId="77777777">
        <w:tc>
          <w:tcPr>
            <w:tcW w:w="1980" w:type="dxa"/>
          </w:tcPr>
          <w:p w14:paraId="6417CF61" w14:textId="77777777" w:rsidR="00AE1194" w:rsidRPr="009F5A10" w:rsidRDefault="00AA56F7">
            <w:pPr>
              <w:ind w:firstLineChars="0" w:firstLine="0"/>
              <w:jc w:val="right"/>
              <w:rPr>
                <w:rFonts w:ascii="Times New Roman" w:hAnsi="Times New Roman"/>
              </w:rPr>
            </w:pPr>
            <w:r w:rsidRPr="009F5A10">
              <w:rPr>
                <w:rFonts w:ascii="Times New Roman" w:hAnsi="Times New Roman"/>
                <w:kern w:val="0"/>
                <w:position w:val="-12"/>
              </w:rPr>
              <w:object w:dxaOrig="368" w:dyaOrig="368" w14:anchorId="2A806649">
                <v:shape id="_x0000_i1065" type="#_x0000_t75" style="width:18.35pt;height:18.35pt" o:ole="">
                  <v:imagedata r:id="rId104" o:title=""/>
                </v:shape>
                <o:OLEObject Type="Embed" ProgID="Equation.DSMT4" ShapeID="_x0000_i1065" DrawAspect="Content" ObjectID="_1699865898" r:id="rId105"/>
              </w:object>
            </w:r>
            <w:r w:rsidRPr="009F5A10">
              <w:rPr>
                <w:rFonts w:ascii="Times New Roman" w:hAnsi="Times New Roman" w:hint="eastAsia"/>
              </w:rPr>
              <w:t>——</w:t>
            </w:r>
          </w:p>
        </w:tc>
        <w:tc>
          <w:tcPr>
            <w:tcW w:w="6740" w:type="dxa"/>
          </w:tcPr>
          <w:p w14:paraId="007BB660" w14:textId="77777777" w:rsidR="00AE1194" w:rsidRPr="009F5A10" w:rsidRDefault="00AA56F7">
            <w:pPr>
              <w:ind w:firstLineChars="0" w:firstLine="0"/>
              <w:rPr>
                <w:rFonts w:ascii="Times New Roman" w:hAnsi="Times New Roman"/>
              </w:rPr>
            </w:pPr>
            <w:r w:rsidRPr="009F5A10">
              <w:rPr>
                <w:rFonts w:ascii="Times New Roman" w:hAnsi="Times New Roman" w:hint="eastAsia"/>
              </w:rPr>
              <w:t>单位建筑面积全年末端能耗，</w:t>
            </w:r>
            <w:r w:rsidRPr="009F5A10">
              <w:rPr>
                <w:rFonts w:ascii="Times New Roman" w:hAnsi="Times New Roman"/>
                <w:color w:val="050505"/>
                <w:sz w:val="22"/>
                <w:szCs w:val="24"/>
              </w:rPr>
              <w:t>kWh/m</w:t>
            </w:r>
            <w:r w:rsidRPr="009F5A10">
              <w:rPr>
                <w:rFonts w:ascii="Times New Roman" w:hAnsi="Times New Roman"/>
                <w:color w:val="050505"/>
                <w:sz w:val="22"/>
                <w:szCs w:val="24"/>
                <w:vertAlign w:val="superscript"/>
              </w:rPr>
              <w:t>2</w:t>
            </w:r>
            <w:r w:rsidRPr="009F5A10">
              <w:rPr>
                <w:rFonts w:ascii="Times New Roman" w:hAnsi="Times New Roman"/>
                <w:color w:val="050505"/>
                <w:sz w:val="22"/>
                <w:szCs w:val="24"/>
              </w:rPr>
              <w:t>；</w:t>
            </w:r>
          </w:p>
        </w:tc>
      </w:tr>
      <w:tr w:rsidR="00AE1194" w:rsidRPr="009F5A10" w14:paraId="159FB554" w14:textId="77777777">
        <w:tc>
          <w:tcPr>
            <w:tcW w:w="1980" w:type="dxa"/>
          </w:tcPr>
          <w:p w14:paraId="7A226D73" w14:textId="77777777" w:rsidR="00AE1194" w:rsidRPr="009F5A10" w:rsidRDefault="00AA56F7">
            <w:pPr>
              <w:ind w:firstLineChars="0" w:firstLine="0"/>
              <w:jc w:val="right"/>
              <w:rPr>
                <w:rFonts w:ascii="Times New Roman" w:hAnsi="Times New Roman"/>
              </w:rPr>
            </w:pPr>
            <w:r w:rsidRPr="009F5A10">
              <w:rPr>
                <w:rFonts w:ascii="Times New Roman" w:hAnsi="Times New Roman"/>
                <w:kern w:val="0"/>
                <w:position w:val="-12"/>
              </w:rPr>
              <w:object w:dxaOrig="368" w:dyaOrig="368" w14:anchorId="1AE0C82D">
                <v:shape id="_x0000_i1066" type="#_x0000_t75" style="width:18.35pt;height:18.35pt" o:ole="">
                  <v:imagedata r:id="rId106" o:title=""/>
                </v:shape>
                <o:OLEObject Type="Embed" ProgID="Equation.DSMT4" ShapeID="_x0000_i1066" DrawAspect="Content" ObjectID="_1699865899" r:id="rId107"/>
              </w:object>
            </w:r>
            <w:r w:rsidRPr="009F5A10">
              <w:rPr>
                <w:rFonts w:ascii="Times New Roman" w:hAnsi="Times New Roman" w:hint="eastAsia"/>
              </w:rPr>
              <w:t>——</w:t>
            </w:r>
          </w:p>
        </w:tc>
        <w:tc>
          <w:tcPr>
            <w:tcW w:w="6740" w:type="dxa"/>
          </w:tcPr>
          <w:p w14:paraId="15CDDCE3" w14:textId="77777777" w:rsidR="00AE1194" w:rsidRPr="009F5A10" w:rsidRDefault="00AA56F7">
            <w:pPr>
              <w:ind w:firstLineChars="0" w:firstLine="0"/>
              <w:rPr>
                <w:rFonts w:ascii="Times New Roman" w:hAnsi="Times New Roman"/>
              </w:rPr>
            </w:pPr>
            <w:r w:rsidRPr="009F5A10">
              <w:rPr>
                <w:rFonts w:ascii="Times New Roman" w:hAnsi="Times New Roman" w:hint="eastAsia"/>
              </w:rPr>
              <w:t>单位建筑面积全年照明能耗，</w:t>
            </w:r>
            <w:r w:rsidRPr="009F5A10">
              <w:rPr>
                <w:rFonts w:ascii="Times New Roman" w:hAnsi="Times New Roman"/>
                <w:color w:val="050505"/>
                <w:sz w:val="22"/>
                <w:szCs w:val="24"/>
              </w:rPr>
              <w:t>kWh/m</w:t>
            </w:r>
            <w:r w:rsidRPr="009F5A10">
              <w:rPr>
                <w:rFonts w:ascii="Times New Roman" w:hAnsi="Times New Roman"/>
                <w:color w:val="050505"/>
                <w:sz w:val="22"/>
                <w:szCs w:val="24"/>
                <w:vertAlign w:val="superscript"/>
              </w:rPr>
              <w:t>2</w:t>
            </w:r>
            <w:r w:rsidRPr="009F5A10">
              <w:rPr>
                <w:rFonts w:ascii="Times New Roman" w:hAnsi="Times New Roman"/>
                <w:color w:val="050505"/>
                <w:sz w:val="22"/>
                <w:szCs w:val="24"/>
              </w:rPr>
              <w:t>；</w:t>
            </w:r>
          </w:p>
        </w:tc>
      </w:tr>
      <w:tr w:rsidR="00AE1194" w:rsidRPr="009F5A10" w14:paraId="632B6659" w14:textId="77777777">
        <w:tc>
          <w:tcPr>
            <w:tcW w:w="1980" w:type="dxa"/>
          </w:tcPr>
          <w:p w14:paraId="2AFC0838" w14:textId="77777777" w:rsidR="00AE1194" w:rsidRPr="009F5A10" w:rsidRDefault="00AA56F7">
            <w:pPr>
              <w:ind w:firstLineChars="0" w:firstLine="0"/>
              <w:jc w:val="right"/>
              <w:rPr>
                <w:rFonts w:ascii="Times New Roman" w:hAnsi="Times New Roman"/>
              </w:rPr>
            </w:pPr>
            <w:r w:rsidRPr="009F5A10">
              <w:rPr>
                <w:rFonts w:ascii="Times New Roman" w:hAnsi="Times New Roman"/>
                <w:kern w:val="0"/>
                <w:position w:val="-12"/>
              </w:rPr>
              <w:object w:dxaOrig="368" w:dyaOrig="368" w14:anchorId="3C6C2F07">
                <v:shape id="_x0000_i1067" type="#_x0000_t75" style="width:18.35pt;height:18.35pt" o:ole="">
                  <v:imagedata r:id="rId108" o:title=""/>
                </v:shape>
                <o:OLEObject Type="Embed" ProgID="Equation.DSMT4" ShapeID="_x0000_i1067" DrawAspect="Content" ObjectID="_1699865900" r:id="rId109"/>
              </w:object>
            </w:r>
            <w:r w:rsidRPr="009F5A10">
              <w:rPr>
                <w:rFonts w:ascii="Times New Roman" w:hAnsi="Times New Roman" w:hint="eastAsia"/>
              </w:rPr>
              <w:t>——</w:t>
            </w:r>
          </w:p>
        </w:tc>
        <w:tc>
          <w:tcPr>
            <w:tcW w:w="6740" w:type="dxa"/>
          </w:tcPr>
          <w:p w14:paraId="21D428BC" w14:textId="77777777" w:rsidR="00AE1194" w:rsidRPr="009F5A10" w:rsidRDefault="00AA56F7">
            <w:pPr>
              <w:ind w:firstLineChars="0" w:firstLine="0"/>
              <w:rPr>
                <w:rFonts w:ascii="Times New Roman" w:hAnsi="Times New Roman"/>
              </w:rPr>
            </w:pPr>
            <w:r w:rsidRPr="009F5A10">
              <w:rPr>
                <w:rFonts w:ascii="Times New Roman" w:hAnsi="Times New Roman" w:hint="eastAsia"/>
              </w:rPr>
              <w:t>单位建筑面积全年生活热水能耗，</w:t>
            </w:r>
            <w:r w:rsidRPr="009F5A10">
              <w:rPr>
                <w:rFonts w:ascii="Times New Roman" w:hAnsi="Times New Roman"/>
                <w:color w:val="050505"/>
                <w:sz w:val="22"/>
                <w:szCs w:val="24"/>
              </w:rPr>
              <w:t>kWh/m</w:t>
            </w:r>
            <w:r w:rsidRPr="009F5A10">
              <w:rPr>
                <w:rFonts w:ascii="Times New Roman" w:hAnsi="Times New Roman"/>
                <w:color w:val="050505"/>
                <w:sz w:val="22"/>
                <w:szCs w:val="24"/>
                <w:vertAlign w:val="superscript"/>
              </w:rPr>
              <w:t>2</w:t>
            </w:r>
            <w:r w:rsidRPr="009F5A10">
              <w:rPr>
                <w:rFonts w:ascii="Times New Roman" w:hAnsi="Times New Roman"/>
                <w:color w:val="050505"/>
                <w:sz w:val="22"/>
                <w:szCs w:val="24"/>
              </w:rPr>
              <w:t>；</w:t>
            </w:r>
          </w:p>
        </w:tc>
      </w:tr>
      <w:tr w:rsidR="00AE1194" w:rsidRPr="009F5A10" w14:paraId="40A0FE9D" w14:textId="77777777">
        <w:tc>
          <w:tcPr>
            <w:tcW w:w="1980" w:type="dxa"/>
          </w:tcPr>
          <w:p w14:paraId="13024B10" w14:textId="77777777" w:rsidR="00AE1194" w:rsidRPr="009F5A10" w:rsidRDefault="00AA56F7">
            <w:pPr>
              <w:ind w:firstLineChars="0" w:firstLine="0"/>
              <w:jc w:val="right"/>
              <w:rPr>
                <w:rFonts w:ascii="Times New Roman" w:hAnsi="Times New Roman"/>
              </w:rPr>
            </w:pPr>
            <w:r w:rsidRPr="009F5A10">
              <w:rPr>
                <w:rFonts w:ascii="Times New Roman" w:hAnsi="Times New Roman"/>
                <w:kern w:val="0"/>
                <w:position w:val="-12"/>
              </w:rPr>
              <w:object w:dxaOrig="352" w:dyaOrig="368" w14:anchorId="1D5500BA">
                <v:shape id="_x0000_i1068" type="#_x0000_t75" style="width:17.65pt;height:18.35pt" o:ole="">
                  <v:imagedata r:id="rId110" o:title=""/>
                </v:shape>
                <o:OLEObject Type="Embed" ProgID="Equation.DSMT4" ShapeID="_x0000_i1068" DrawAspect="Content" ObjectID="_1699865901" r:id="rId111"/>
              </w:object>
            </w:r>
            <w:r w:rsidRPr="009F5A10">
              <w:rPr>
                <w:rFonts w:ascii="Times New Roman" w:hAnsi="Times New Roman" w:hint="eastAsia"/>
              </w:rPr>
              <w:t>——</w:t>
            </w:r>
          </w:p>
        </w:tc>
        <w:tc>
          <w:tcPr>
            <w:tcW w:w="6740" w:type="dxa"/>
          </w:tcPr>
          <w:p w14:paraId="5A065969" w14:textId="77777777" w:rsidR="00AE1194" w:rsidRPr="009F5A10" w:rsidRDefault="00AA56F7">
            <w:pPr>
              <w:ind w:firstLineChars="0" w:firstLine="0"/>
              <w:rPr>
                <w:rFonts w:ascii="Times New Roman" w:hAnsi="Times New Roman"/>
              </w:rPr>
            </w:pPr>
            <w:r w:rsidRPr="009F5A10">
              <w:rPr>
                <w:rFonts w:ascii="Times New Roman" w:hAnsi="Times New Roman" w:hint="eastAsia"/>
              </w:rPr>
              <w:t>单位建筑面积全年电梯能耗，</w:t>
            </w:r>
            <w:r w:rsidRPr="009F5A10">
              <w:rPr>
                <w:rFonts w:ascii="Times New Roman" w:hAnsi="Times New Roman"/>
                <w:color w:val="050505"/>
                <w:sz w:val="22"/>
                <w:szCs w:val="24"/>
              </w:rPr>
              <w:t>kWh/m</w:t>
            </w:r>
            <w:r w:rsidRPr="009F5A10">
              <w:rPr>
                <w:rFonts w:ascii="Times New Roman" w:hAnsi="Times New Roman"/>
                <w:color w:val="050505"/>
                <w:sz w:val="22"/>
                <w:szCs w:val="24"/>
                <w:vertAlign w:val="superscript"/>
              </w:rPr>
              <w:t>2</w:t>
            </w:r>
            <w:r w:rsidRPr="009F5A10">
              <w:rPr>
                <w:rFonts w:ascii="Times New Roman" w:hAnsi="Times New Roman"/>
                <w:color w:val="050505"/>
                <w:sz w:val="22"/>
                <w:szCs w:val="24"/>
              </w:rPr>
              <w:t>。</w:t>
            </w:r>
          </w:p>
        </w:tc>
      </w:tr>
    </w:tbl>
    <w:p w14:paraId="7B54B555" w14:textId="77777777" w:rsidR="00AE1194" w:rsidRPr="009F5A10" w:rsidRDefault="00AA56F7">
      <w:pPr>
        <w:pStyle w:val="affff8"/>
        <w:numPr>
          <w:ilvl w:val="0"/>
          <w:numId w:val="15"/>
        </w:numPr>
        <w:ind w:left="0" w:firstLine="0"/>
      </w:pPr>
      <w:r w:rsidRPr="009F5A10">
        <w:t>公共建筑</w:t>
      </w:r>
      <w:r w:rsidRPr="009F5A10">
        <w:rPr>
          <w:rFonts w:hint="eastAsia"/>
        </w:rPr>
        <w:t>理论能效评估时，基准建筑单位面积冷源</w:t>
      </w:r>
      <w:r w:rsidRPr="009F5A10">
        <w:t>能耗</w:t>
      </w:r>
      <w:r w:rsidRPr="009F5A10">
        <w:rPr>
          <w:rFonts w:hint="eastAsia"/>
        </w:rPr>
        <w:t>（</w:t>
      </w:r>
      <w:r w:rsidRPr="009F5A10">
        <w:rPr>
          <w:position w:val="-12"/>
        </w:rPr>
        <w:object w:dxaOrig="368" w:dyaOrig="368" w14:anchorId="6109A999">
          <v:shape id="_x0000_i1069" type="#_x0000_t75" style="width:18.35pt;height:18.35pt" o:ole="">
            <v:imagedata r:id="rId98" o:title=""/>
          </v:shape>
          <o:OLEObject Type="Embed" ProgID="Equation.DSMT4" ShapeID="_x0000_i1069" DrawAspect="Content" ObjectID="_1699865902" r:id="rId112"/>
        </w:object>
      </w:r>
      <w:r w:rsidRPr="009F5A10">
        <w:rPr>
          <w:rFonts w:hint="eastAsia"/>
        </w:rPr>
        <w:t>）</w:t>
      </w:r>
      <w:r w:rsidRPr="009F5A10">
        <w:t>应按下式进行计算：</w:t>
      </w:r>
    </w:p>
    <w:p w14:paraId="7BBD7815" w14:textId="77777777" w:rsidR="00AE1194" w:rsidRPr="009F5A10" w:rsidRDefault="00AA56F7">
      <w:pPr>
        <w:pStyle w:val="affff8"/>
        <w:tabs>
          <w:tab w:val="left" w:pos="2180"/>
          <w:tab w:val="left" w:pos="7200"/>
        </w:tabs>
      </w:pPr>
      <w:r w:rsidRPr="009F5A10">
        <w:rPr>
          <w:color w:val="050505"/>
          <w:sz w:val="22"/>
          <w:szCs w:val="24"/>
        </w:rPr>
        <w:tab/>
      </w:r>
      <w:r w:rsidRPr="009F5A10">
        <w:rPr>
          <w:position w:val="-32"/>
        </w:rPr>
        <w:object w:dxaOrig="4019" w:dyaOrig="770" w14:anchorId="4ABC3E1B">
          <v:shape id="_x0000_i1070" type="#_x0000_t75" style="width:201.05pt;height:38.7pt" o:ole="">
            <v:imagedata r:id="rId113" o:title=""/>
          </v:shape>
          <o:OLEObject Type="Embed" ProgID="Equation.DSMT4" ShapeID="_x0000_i1070" DrawAspect="Content" ObjectID="_1699865903" r:id="rId114"/>
        </w:object>
      </w:r>
      <w:r w:rsidRPr="009F5A10">
        <w:tab/>
      </w:r>
      <w:r w:rsidRPr="009F5A10">
        <w:rPr>
          <w:rFonts w:hint="eastAsia"/>
        </w:rPr>
        <w:t>（</w:t>
      </w:r>
      <w:r w:rsidRPr="009F5A10">
        <w:rPr>
          <w:color w:val="050505"/>
        </w:rPr>
        <w:t>A.0.2</w:t>
      </w:r>
      <w:r w:rsidRPr="009F5A10">
        <w:rPr>
          <w:rFonts w:hint="eastAsia"/>
        </w:rPr>
        <w:t>）</w:t>
      </w:r>
    </w:p>
    <w:tbl>
      <w:tblPr>
        <w:tblStyle w:val="aff6"/>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371"/>
      </w:tblGrid>
      <w:tr w:rsidR="00AE1194" w:rsidRPr="009F5A10" w14:paraId="1920538E" w14:textId="77777777">
        <w:tc>
          <w:tcPr>
            <w:tcW w:w="2122" w:type="dxa"/>
          </w:tcPr>
          <w:p w14:paraId="2EB4C7B9" w14:textId="77777777" w:rsidR="00AE1194" w:rsidRPr="009F5A10" w:rsidRDefault="00AA56F7">
            <w:pPr>
              <w:ind w:firstLineChars="0" w:firstLine="0"/>
              <w:jc w:val="right"/>
              <w:rPr>
                <w:rFonts w:ascii="Times New Roman" w:hAnsi="Times New Roman"/>
              </w:rPr>
            </w:pPr>
            <w:r w:rsidRPr="009F5A10">
              <w:rPr>
                <w:rFonts w:ascii="Times New Roman" w:hAnsi="Times New Roman" w:hint="eastAsia"/>
              </w:rPr>
              <w:t>式中：</w:t>
            </w:r>
            <w:r w:rsidRPr="009F5A10">
              <w:rPr>
                <w:rFonts w:ascii="Times New Roman" w:hAnsi="Times New Roman"/>
                <w:kern w:val="0"/>
                <w:position w:val="-14"/>
              </w:rPr>
              <w:object w:dxaOrig="636" w:dyaOrig="352" w14:anchorId="32A75E63">
                <v:shape id="_x0000_i1071" type="#_x0000_t75" style="width:31.9pt;height:17.65pt" o:ole="">
                  <v:imagedata r:id="rId115" o:title=""/>
                </v:shape>
                <o:OLEObject Type="Embed" ProgID="Equation.DSMT4" ShapeID="_x0000_i1071" DrawAspect="Content" ObjectID="_1699865904" r:id="rId116"/>
              </w:object>
            </w:r>
            <w:r w:rsidRPr="009F5A10">
              <w:rPr>
                <w:rFonts w:ascii="Times New Roman" w:hAnsi="Times New Roman"/>
                <w:color w:val="050505"/>
                <w:szCs w:val="24"/>
              </w:rPr>
              <w:t>——</w:t>
            </w:r>
          </w:p>
        </w:tc>
        <w:tc>
          <w:tcPr>
            <w:tcW w:w="7371" w:type="dxa"/>
          </w:tcPr>
          <w:p w14:paraId="685ED50D" w14:textId="77777777" w:rsidR="00AE1194" w:rsidRPr="009F5A10" w:rsidRDefault="00AA56F7">
            <w:pPr>
              <w:ind w:firstLineChars="0" w:firstLine="0"/>
              <w:jc w:val="left"/>
              <w:rPr>
                <w:rFonts w:ascii="Times New Roman" w:hAnsi="Times New Roman"/>
              </w:rPr>
            </w:pPr>
            <w:r w:rsidRPr="009F5A10">
              <w:rPr>
                <w:rFonts w:ascii="Times New Roman" w:hAnsi="Times New Roman" w:hint="eastAsia"/>
              </w:rPr>
              <w:t>建筑负荷率分别在</w:t>
            </w:r>
            <w:r w:rsidRPr="009F5A10">
              <w:rPr>
                <w:rFonts w:ascii="Times New Roman" w:hAnsi="Times New Roman"/>
              </w:rPr>
              <w:t>0~25%</w:t>
            </w:r>
            <w:r w:rsidRPr="009F5A10">
              <w:rPr>
                <w:rFonts w:ascii="Times New Roman" w:hAnsi="Times New Roman" w:hint="eastAsia"/>
              </w:rPr>
              <w:t>、</w:t>
            </w:r>
            <w:r w:rsidRPr="009F5A10">
              <w:rPr>
                <w:rFonts w:ascii="Times New Roman" w:hAnsi="Times New Roman"/>
              </w:rPr>
              <w:t>25%~50%</w:t>
            </w:r>
            <w:r w:rsidRPr="009F5A10">
              <w:rPr>
                <w:rFonts w:ascii="Times New Roman" w:hAnsi="Times New Roman" w:hint="eastAsia"/>
              </w:rPr>
              <w:t>、</w:t>
            </w:r>
            <w:r w:rsidRPr="009F5A10">
              <w:rPr>
                <w:rFonts w:ascii="Times New Roman" w:hAnsi="Times New Roman"/>
              </w:rPr>
              <w:t>50%~75%</w:t>
            </w:r>
            <w:r w:rsidRPr="009F5A10">
              <w:rPr>
                <w:rFonts w:ascii="Times New Roman" w:hAnsi="Times New Roman" w:hint="eastAsia"/>
              </w:rPr>
              <w:t>、</w:t>
            </w:r>
            <w:r w:rsidRPr="009F5A10">
              <w:rPr>
                <w:rFonts w:ascii="Times New Roman" w:hAnsi="Times New Roman"/>
              </w:rPr>
              <w:t>75%~100%</w:t>
            </w:r>
            <w:r w:rsidRPr="009F5A10">
              <w:rPr>
                <w:rFonts w:ascii="Times New Roman" w:hAnsi="Times New Roman" w:hint="eastAsia"/>
              </w:rPr>
              <w:t>区间的累计冷负荷，</w:t>
            </w:r>
            <w:r w:rsidRPr="009F5A10">
              <w:rPr>
                <w:rFonts w:ascii="Times New Roman" w:hAnsi="Times New Roman"/>
              </w:rPr>
              <w:t>kWh</w:t>
            </w:r>
            <w:r w:rsidRPr="009F5A10">
              <w:rPr>
                <w:rFonts w:ascii="Times New Roman" w:hAnsi="Times New Roman" w:hint="eastAsia"/>
              </w:rPr>
              <w:t>；</w:t>
            </w:r>
          </w:p>
        </w:tc>
      </w:tr>
      <w:tr w:rsidR="00AE1194" w:rsidRPr="009F5A10" w14:paraId="4D397637" w14:textId="77777777">
        <w:tc>
          <w:tcPr>
            <w:tcW w:w="2122" w:type="dxa"/>
          </w:tcPr>
          <w:p w14:paraId="08321D6B" w14:textId="77777777" w:rsidR="00AE1194" w:rsidRPr="009F5A10" w:rsidRDefault="00AA56F7">
            <w:pPr>
              <w:ind w:firstLineChars="0" w:firstLine="0"/>
              <w:jc w:val="right"/>
              <w:rPr>
                <w:rFonts w:ascii="Times New Roman" w:hAnsi="Times New Roman"/>
              </w:rPr>
            </w:pPr>
            <w:r w:rsidRPr="009F5A10">
              <w:rPr>
                <w:rFonts w:ascii="Times New Roman" w:hAnsi="Times New Roman"/>
                <w:kern w:val="0"/>
                <w:position w:val="-12"/>
              </w:rPr>
              <w:object w:dxaOrig="720" w:dyaOrig="368" w14:anchorId="59DCC7DE">
                <v:shape id="_x0000_i1072" type="#_x0000_t75" style="width:36pt;height:18.35pt" o:ole="">
                  <v:imagedata r:id="rId117" o:title=""/>
                </v:shape>
                <o:OLEObject Type="Embed" ProgID="Equation.DSMT4" ShapeID="_x0000_i1072" DrawAspect="Content" ObjectID="_1699865905" r:id="rId118"/>
              </w:object>
            </w:r>
            <w:r w:rsidRPr="009F5A10">
              <w:rPr>
                <w:rFonts w:ascii="Times New Roman" w:hAnsi="Times New Roman"/>
                <w:color w:val="050505"/>
                <w:szCs w:val="24"/>
              </w:rPr>
              <w:t>——</w:t>
            </w:r>
          </w:p>
        </w:tc>
        <w:tc>
          <w:tcPr>
            <w:tcW w:w="7371" w:type="dxa"/>
          </w:tcPr>
          <w:p w14:paraId="059F5982" w14:textId="77777777" w:rsidR="00AE1194" w:rsidRPr="009F5A10" w:rsidRDefault="00AA56F7">
            <w:pPr>
              <w:ind w:firstLineChars="0" w:firstLine="0"/>
              <w:rPr>
                <w:rFonts w:ascii="Times New Roman" w:hAnsi="Times New Roman"/>
                <w:color w:val="050505"/>
                <w:szCs w:val="24"/>
              </w:rPr>
            </w:pPr>
            <w:r w:rsidRPr="009F5A10">
              <w:rPr>
                <w:rFonts w:ascii="Times New Roman" w:hAnsi="Times New Roman" w:hint="eastAsia"/>
              </w:rPr>
              <w:t>建筑负荷率分别在</w:t>
            </w:r>
            <w:r w:rsidRPr="009F5A10">
              <w:rPr>
                <w:rFonts w:ascii="Times New Roman" w:hAnsi="Times New Roman"/>
              </w:rPr>
              <w:t>0~25%</w:t>
            </w:r>
            <w:r w:rsidRPr="009F5A10">
              <w:rPr>
                <w:rFonts w:ascii="Times New Roman" w:hAnsi="Times New Roman" w:hint="eastAsia"/>
              </w:rPr>
              <w:t>、</w:t>
            </w:r>
            <w:r w:rsidRPr="009F5A10">
              <w:rPr>
                <w:rFonts w:ascii="Times New Roman" w:hAnsi="Times New Roman"/>
              </w:rPr>
              <w:t>25%~50%</w:t>
            </w:r>
            <w:r w:rsidRPr="009F5A10">
              <w:rPr>
                <w:rFonts w:ascii="Times New Roman" w:hAnsi="Times New Roman" w:hint="eastAsia"/>
              </w:rPr>
              <w:t>、</w:t>
            </w:r>
            <w:r w:rsidRPr="009F5A10">
              <w:rPr>
                <w:rFonts w:ascii="Times New Roman" w:hAnsi="Times New Roman"/>
              </w:rPr>
              <w:t>50%~75%</w:t>
            </w:r>
            <w:r w:rsidRPr="009F5A10">
              <w:rPr>
                <w:rFonts w:ascii="Times New Roman" w:hAnsi="Times New Roman" w:hint="eastAsia"/>
              </w:rPr>
              <w:t>、</w:t>
            </w:r>
            <w:r w:rsidRPr="009F5A10">
              <w:rPr>
                <w:rFonts w:ascii="Times New Roman" w:hAnsi="Times New Roman"/>
              </w:rPr>
              <w:t>75%~100%</w:t>
            </w:r>
            <w:r w:rsidRPr="009F5A10">
              <w:rPr>
                <w:rFonts w:ascii="Times New Roman" w:hAnsi="Times New Roman" w:hint="eastAsia"/>
              </w:rPr>
              <w:t>区间的机组性能系数；可按本标准第</w:t>
            </w:r>
            <w:r w:rsidRPr="009F5A10">
              <w:rPr>
                <w:rFonts w:ascii="Times New Roman" w:hAnsi="Times New Roman"/>
              </w:rPr>
              <w:t>A.0.9</w:t>
            </w:r>
            <w:r w:rsidRPr="009F5A10">
              <w:rPr>
                <w:rFonts w:ascii="Times New Roman" w:hAnsi="Times New Roman" w:hint="eastAsia"/>
              </w:rPr>
              <w:t>条确定。</w:t>
            </w:r>
          </w:p>
        </w:tc>
      </w:tr>
      <w:tr w:rsidR="00AE1194" w:rsidRPr="009F5A10" w14:paraId="72E5099D" w14:textId="77777777">
        <w:tc>
          <w:tcPr>
            <w:tcW w:w="2122" w:type="dxa"/>
          </w:tcPr>
          <w:p w14:paraId="3078F958" w14:textId="77777777" w:rsidR="00AE1194" w:rsidRPr="009F5A10" w:rsidRDefault="00AA56F7">
            <w:pPr>
              <w:ind w:firstLineChars="0" w:firstLine="0"/>
              <w:jc w:val="right"/>
              <w:rPr>
                <w:rFonts w:ascii="Times New Roman" w:hAnsi="Times New Roman"/>
              </w:rPr>
            </w:pPr>
            <w:r w:rsidRPr="009F5A10">
              <w:rPr>
                <w:rFonts w:ascii="Times New Roman" w:hAnsi="Times New Roman"/>
                <w:kern w:val="0"/>
                <w:position w:val="-4"/>
              </w:rPr>
              <w:object w:dxaOrig="251" w:dyaOrig="268" w14:anchorId="05EC6991">
                <v:shape id="_x0000_i1073" type="#_x0000_t75" style="width:12.9pt;height:12.9pt" o:ole="">
                  <v:imagedata r:id="rId119" o:title=""/>
                </v:shape>
                <o:OLEObject Type="Embed" ProgID="Equation.DSMT4" ShapeID="_x0000_i1073" DrawAspect="Content" ObjectID="_1699865906" r:id="rId120"/>
              </w:object>
            </w:r>
            <w:r w:rsidRPr="009F5A10">
              <w:rPr>
                <w:rFonts w:ascii="Times New Roman" w:hAnsi="Times New Roman"/>
                <w:color w:val="050505"/>
                <w:szCs w:val="24"/>
              </w:rPr>
              <w:t>——</w:t>
            </w:r>
          </w:p>
        </w:tc>
        <w:tc>
          <w:tcPr>
            <w:tcW w:w="7371" w:type="dxa"/>
          </w:tcPr>
          <w:p w14:paraId="2C0264E2" w14:textId="77777777" w:rsidR="00AE1194" w:rsidRPr="009F5A10" w:rsidRDefault="00AA56F7">
            <w:pPr>
              <w:ind w:firstLineChars="0" w:firstLine="0"/>
              <w:rPr>
                <w:rFonts w:ascii="Times New Roman" w:hAnsi="Times New Roman"/>
              </w:rPr>
            </w:pPr>
            <w:r w:rsidRPr="009F5A10">
              <w:rPr>
                <w:rFonts w:ascii="Times New Roman" w:hAnsi="Times New Roman" w:hint="eastAsia"/>
              </w:rPr>
              <w:t>建筑面积，</w:t>
            </w:r>
            <w:r w:rsidRPr="009F5A10">
              <w:rPr>
                <w:rFonts w:ascii="Times New Roman" w:hAnsi="Times New Roman"/>
                <w:color w:val="050505"/>
                <w:szCs w:val="24"/>
              </w:rPr>
              <w:t>m</w:t>
            </w:r>
            <w:r w:rsidRPr="009F5A10">
              <w:rPr>
                <w:rFonts w:ascii="Times New Roman" w:hAnsi="Times New Roman"/>
                <w:color w:val="050505"/>
                <w:szCs w:val="24"/>
                <w:vertAlign w:val="superscript"/>
              </w:rPr>
              <w:t>2</w:t>
            </w:r>
            <w:r w:rsidRPr="009F5A10">
              <w:rPr>
                <w:rFonts w:ascii="Times New Roman" w:hAnsi="Times New Roman" w:hint="eastAsia"/>
                <w:color w:val="050505"/>
                <w:szCs w:val="24"/>
              </w:rPr>
              <w:t>。</w:t>
            </w:r>
            <w:r w:rsidRPr="009F5A10">
              <w:rPr>
                <w:rFonts w:ascii="Times New Roman" w:hAnsi="Times New Roman" w:hint="eastAsia"/>
              </w:rPr>
              <w:t xml:space="preserve"> </w:t>
            </w:r>
          </w:p>
        </w:tc>
      </w:tr>
    </w:tbl>
    <w:p w14:paraId="57AED23B" w14:textId="77777777" w:rsidR="00AE1194" w:rsidRPr="009F5A10" w:rsidRDefault="00AA56F7">
      <w:pPr>
        <w:pStyle w:val="affff8"/>
        <w:numPr>
          <w:ilvl w:val="0"/>
          <w:numId w:val="15"/>
        </w:numPr>
        <w:ind w:left="0" w:firstLine="0"/>
      </w:pPr>
      <w:r w:rsidRPr="009F5A10">
        <w:t>公共建筑</w:t>
      </w:r>
      <w:r w:rsidRPr="009F5A10">
        <w:rPr>
          <w:rFonts w:hint="eastAsia"/>
        </w:rPr>
        <w:t>理论能效评估时，基准建筑单位面积热源能耗（</w:t>
      </w:r>
      <w:r w:rsidRPr="009F5A10">
        <w:rPr>
          <w:position w:val="-12"/>
        </w:rPr>
        <w:object w:dxaOrig="368" w:dyaOrig="368" w14:anchorId="599A91F4">
          <v:shape id="_x0000_i1074" type="#_x0000_t75" style="width:18.35pt;height:18.35pt" o:ole="">
            <v:imagedata r:id="rId121" o:title=""/>
          </v:shape>
          <o:OLEObject Type="Embed" ProgID="Equation.DSMT4" ShapeID="_x0000_i1074" DrawAspect="Content" ObjectID="_1699865907" r:id="rId122"/>
        </w:object>
      </w:r>
      <w:r w:rsidRPr="009F5A10">
        <w:rPr>
          <w:rFonts w:hint="eastAsia"/>
        </w:rPr>
        <w:t>）</w:t>
      </w:r>
      <w:r w:rsidRPr="009F5A10">
        <w:t>应按下</w:t>
      </w:r>
      <w:r w:rsidRPr="009F5A10">
        <w:rPr>
          <w:rFonts w:hint="eastAsia"/>
        </w:rPr>
        <w:t>列公</w:t>
      </w:r>
      <w:r w:rsidRPr="009F5A10">
        <w:t>式进行计算：</w:t>
      </w:r>
    </w:p>
    <w:p w14:paraId="68C4078F" w14:textId="77777777" w:rsidR="00AE1194" w:rsidRPr="009F5A10" w:rsidRDefault="00AA56F7">
      <w:pPr>
        <w:pStyle w:val="afff6"/>
        <w:spacing w:line="360" w:lineRule="auto"/>
        <w:ind w:left="420"/>
        <w:jc w:val="left"/>
        <w:rPr>
          <w:color w:val="050505"/>
          <w:szCs w:val="21"/>
        </w:rPr>
      </w:pPr>
      <w:r w:rsidRPr="009F5A10">
        <w:rPr>
          <w:color w:val="050505"/>
          <w:szCs w:val="21"/>
        </w:rPr>
        <w:t xml:space="preserve"> 1 </w:t>
      </w:r>
      <w:r w:rsidRPr="009F5A10">
        <w:rPr>
          <w:rFonts w:hint="eastAsia"/>
          <w:color w:val="050505"/>
          <w:szCs w:val="21"/>
        </w:rPr>
        <w:t>严寒、寒冷地区基准建筑热源为燃煤锅炉，热源能耗应按下式计算：</w:t>
      </w:r>
    </w:p>
    <w:p w14:paraId="4362E8E4" w14:textId="77777777" w:rsidR="00AE1194" w:rsidRPr="009F5A10" w:rsidRDefault="00AA56F7">
      <w:pPr>
        <w:pStyle w:val="2-"/>
        <w:tabs>
          <w:tab w:val="left" w:pos="3600"/>
          <w:tab w:val="left" w:pos="7200"/>
        </w:tabs>
        <w:ind w:firstLineChars="0" w:firstLine="0"/>
      </w:pPr>
      <w:bookmarkStart w:id="51" w:name="_Hlk85093494"/>
      <w:r w:rsidRPr="009F5A10">
        <w:lastRenderedPageBreak/>
        <w:tab/>
      </w:r>
      <w:r w:rsidRPr="009F5A10">
        <w:rPr>
          <w:position w:val="-28"/>
        </w:rPr>
        <w:object w:dxaOrig="1390" w:dyaOrig="653" w14:anchorId="19DE12E9">
          <v:shape id="_x0000_i1075" type="#_x0000_t75" style="width:69.3pt;height:32.6pt" o:ole="">
            <v:imagedata r:id="rId123" o:title=""/>
          </v:shape>
          <o:OLEObject Type="Embed" ProgID="Equation.DSMT4" ShapeID="_x0000_i1075" DrawAspect="Content" ObjectID="_1699865908" r:id="rId124"/>
        </w:object>
      </w:r>
      <w:bookmarkEnd w:id="51"/>
      <w:r w:rsidRPr="009F5A10">
        <w:tab/>
      </w:r>
      <w:r w:rsidRPr="009F5A10">
        <w:rPr>
          <w:rFonts w:hint="eastAsia"/>
        </w:rPr>
        <w:t>（</w:t>
      </w:r>
      <w:r w:rsidRPr="009F5A10">
        <w:t>A.0.3</w:t>
      </w:r>
      <w:r w:rsidRPr="009F5A10">
        <w:rPr>
          <w:rFonts w:hint="eastAsia"/>
        </w:rPr>
        <w:t>-</w:t>
      </w:r>
      <w:r w:rsidRPr="009F5A10">
        <w:t>1</w:t>
      </w:r>
      <w:r w:rsidRPr="009F5A10">
        <w:rPr>
          <w:rFonts w:hint="eastAsia"/>
        </w:rPr>
        <w:t>）</w:t>
      </w:r>
    </w:p>
    <w:tbl>
      <w:tblPr>
        <w:tblStyle w:val="af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6315"/>
      </w:tblGrid>
      <w:tr w:rsidR="00AE1194" w:rsidRPr="009F5A10" w14:paraId="5D37955C" w14:textId="77777777">
        <w:tc>
          <w:tcPr>
            <w:tcW w:w="1985" w:type="dxa"/>
          </w:tcPr>
          <w:p w14:paraId="448D5AE7" w14:textId="77777777" w:rsidR="00AE1194" w:rsidRPr="009F5A10" w:rsidRDefault="00AA56F7">
            <w:pPr>
              <w:pStyle w:val="afff6"/>
              <w:spacing w:line="360" w:lineRule="auto"/>
              <w:jc w:val="right"/>
              <w:rPr>
                <w:rFonts w:ascii="Times New Roman" w:hAnsi="Times New Roman"/>
              </w:rPr>
            </w:pPr>
            <w:r w:rsidRPr="009F5A10">
              <w:rPr>
                <w:rFonts w:ascii="Times New Roman" w:hAnsi="Times New Roman" w:hint="eastAsia"/>
                <w:color w:val="050505"/>
                <w:szCs w:val="21"/>
              </w:rPr>
              <w:t>式中：</w:t>
            </w:r>
            <w:r w:rsidRPr="009F5A10">
              <w:rPr>
                <w:rFonts w:ascii="Times New Roman" w:hAnsi="Times New Roman"/>
                <w:kern w:val="0"/>
                <w:position w:val="-12"/>
              </w:rPr>
              <w:object w:dxaOrig="368" w:dyaOrig="368" w14:anchorId="7788433E">
                <v:shape id="_x0000_i1076" type="#_x0000_t75" style="width:18.35pt;height:18.35pt" o:ole="">
                  <v:imagedata r:id="rId125" o:title=""/>
                </v:shape>
                <o:OLEObject Type="Embed" ProgID="Equation.DSMT4" ShapeID="_x0000_i1076" DrawAspect="Content" ObjectID="_1699865909" r:id="rId126"/>
              </w:object>
            </w:r>
            <w:r w:rsidRPr="009F5A10">
              <w:rPr>
                <w:rFonts w:ascii="Times New Roman" w:hAnsi="Times New Roman" w:hint="eastAsia"/>
              </w:rPr>
              <w:t>——</w:t>
            </w:r>
          </w:p>
        </w:tc>
        <w:tc>
          <w:tcPr>
            <w:tcW w:w="6315" w:type="dxa"/>
          </w:tcPr>
          <w:p w14:paraId="7DE53538" w14:textId="77777777" w:rsidR="00AE1194" w:rsidRPr="009F5A10" w:rsidRDefault="00AA56F7">
            <w:pPr>
              <w:pStyle w:val="afff6"/>
              <w:spacing w:line="360" w:lineRule="auto"/>
              <w:jc w:val="left"/>
              <w:rPr>
                <w:rFonts w:ascii="Times New Roman" w:hAnsi="Times New Roman"/>
                <w:color w:val="050505"/>
                <w:szCs w:val="21"/>
              </w:rPr>
            </w:pPr>
            <w:r w:rsidRPr="009F5A10">
              <w:rPr>
                <w:rFonts w:ascii="Times New Roman" w:hAnsi="Times New Roman" w:hint="eastAsia"/>
                <w:color w:val="050505"/>
                <w:szCs w:val="21"/>
              </w:rPr>
              <w:t>累计热负荷</w:t>
            </w:r>
            <w:r w:rsidRPr="009F5A10">
              <w:rPr>
                <w:rFonts w:ascii="Times New Roman" w:hAnsi="Times New Roman" w:hint="eastAsia"/>
              </w:rPr>
              <w:t>，</w:t>
            </w:r>
            <w:r w:rsidRPr="009F5A10">
              <w:rPr>
                <w:rFonts w:ascii="Times New Roman" w:hAnsi="Times New Roman"/>
              </w:rPr>
              <w:t>kWh</w:t>
            </w:r>
            <w:r w:rsidRPr="009F5A10">
              <w:rPr>
                <w:rFonts w:ascii="Times New Roman" w:hAnsi="Times New Roman" w:hint="eastAsia"/>
              </w:rPr>
              <w:t>；</w:t>
            </w:r>
          </w:p>
        </w:tc>
      </w:tr>
      <w:tr w:rsidR="00AE1194" w:rsidRPr="009F5A10" w14:paraId="49DF956D" w14:textId="77777777">
        <w:tc>
          <w:tcPr>
            <w:tcW w:w="1985" w:type="dxa"/>
          </w:tcPr>
          <w:p w14:paraId="3869D98B" w14:textId="77777777" w:rsidR="00AE1194" w:rsidRPr="009F5A10" w:rsidRDefault="00AA56F7">
            <w:pPr>
              <w:pStyle w:val="afff6"/>
              <w:spacing w:line="360" w:lineRule="auto"/>
              <w:jc w:val="right"/>
              <w:rPr>
                <w:rFonts w:ascii="Times New Roman" w:hAnsi="Times New Roman"/>
              </w:rPr>
            </w:pPr>
            <w:r w:rsidRPr="009F5A10">
              <w:rPr>
                <w:rFonts w:ascii="Times New Roman" w:hAnsi="Times New Roman"/>
                <w:kern w:val="0"/>
                <w:position w:val="-10"/>
              </w:rPr>
              <w:object w:dxaOrig="268" w:dyaOrig="268" w14:anchorId="4188901E">
                <v:shape id="_x0000_i1077" type="#_x0000_t75" style="width:12.9pt;height:12.9pt" o:ole="">
                  <v:imagedata r:id="rId127" o:title=""/>
                </v:shape>
                <o:OLEObject Type="Embed" ProgID="Equation.DSMT4" ShapeID="_x0000_i1077" DrawAspect="Content" ObjectID="_1699865910" r:id="rId128"/>
              </w:object>
            </w:r>
            <w:r w:rsidRPr="009F5A10">
              <w:rPr>
                <w:rFonts w:ascii="Times New Roman" w:hAnsi="Times New Roman" w:hint="eastAsia"/>
              </w:rPr>
              <w:t>——</w:t>
            </w:r>
          </w:p>
        </w:tc>
        <w:tc>
          <w:tcPr>
            <w:tcW w:w="6315" w:type="dxa"/>
          </w:tcPr>
          <w:p w14:paraId="4FCB6B48" w14:textId="77777777" w:rsidR="00AE1194" w:rsidRPr="009F5A10" w:rsidRDefault="00AA56F7">
            <w:pPr>
              <w:pStyle w:val="afff6"/>
              <w:spacing w:line="360" w:lineRule="auto"/>
              <w:jc w:val="left"/>
              <w:rPr>
                <w:rFonts w:ascii="Times New Roman" w:hAnsi="Times New Roman"/>
                <w:color w:val="050505"/>
                <w:szCs w:val="21"/>
              </w:rPr>
            </w:pPr>
            <w:r w:rsidRPr="009F5A10">
              <w:rPr>
                <w:rFonts w:ascii="Times New Roman" w:hAnsi="Times New Roman" w:hint="eastAsia"/>
                <w:color w:val="050505"/>
                <w:szCs w:val="21"/>
              </w:rPr>
              <w:t>燃煤锅炉的供暖系统综合效率，取</w:t>
            </w:r>
            <w:r w:rsidRPr="009F5A10">
              <w:rPr>
                <w:rFonts w:ascii="Times New Roman" w:hAnsi="Times New Roman" w:hint="eastAsia"/>
                <w:color w:val="050505"/>
                <w:szCs w:val="21"/>
              </w:rPr>
              <w:t>0.60</w:t>
            </w:r>
            <w:r w:rsidRPr="009F5A10">
              <w:rPr>
                <w:rFonts w:ascii="Times New Roman" w:hAnsi="Times New Roman" w:hint="eastAsia"/>
                <w:color w:val="050505"/>
                <w:szCs w:val="21"/>
              </w:rPr>
              <w:t>；</w:t>
            </w:r>
          </w:p>
        </w:tc>
      </w:tr>
      <w:tr w:rsidR="00AE1194" w:rsidRPr="009F5A10" w14:paraId="7D641475" w14:textId="77777777">
        <w:tc>
          <w:tcPr>
            <w:tcW w:w="1985" w:type="dxa"/>
          </w:tcPr>
          <w:p w14:paraId="2174627F" w14:textId="77777777" w:rsidR="00AE1194" w:rsidRPr="009F5A10" w:rsidRDefault="00AA56F7">
            <w:pPr>
              <w:pStyle w:val="afff6"/>
              <w:spacing w:line="360" w:lineRule="auto"/>
              <w:jc w:val="right"/>
              <w:rPr>
                <w:rFonts w:ascii="Times New Roman" w:hAnsi="Times New Roman"/>
              </w:rPr>
            </w:pPr>
            <w:r w:rsidRPr="009F5A10">
              <w:rPr>
                <w:rFonts w:ascii="Times New Roman" w:hAnsi="Times New Roman"/>
                <w:kern w:val="0"/>
                <w:position w:val="-10"/>
              </w:rPr>
              <w:object w:dxaOrig="268" w:dyaOrig="268" w14:anchorId="2F0DACA3">
                <v:shape id="_x0000_i1078" type="#_x0000_t75" style="width:12.9pt;height:12.9pt" o:ole="">
                  <v:imagedata r:id="rId129" o:title=""/>
                </v:shape>
                <o:OLEObject Type="Embed" ProgID="Equation.DSMT4" ShapeID="_x0000_i1078" DrawAspect="Content" ObjectID="_1699865911" r:id="rId130"/>
              </w:object>
            </w:r>
            <w:r w:rsidRPr="009F5A10">
              <w:rPr>
                <w:rFonts w:ascii="Times New Roman" w:hAnsi="Times New Roman" w:hint="eastAsia"/>
              </w:rPr>
              <w:t>——</w:t>
            </w:r>
          </w:p>
        </w:tc>
        <w:tc>
          <w:tcPr>
            <w:tcW w:w="6315" w:type="dxa"/>
          </w:tcPr>
          <w:p w14:paraId="08F36B32" w14:textId="77777777" w:rsidR="00AE1194" w:rsidRPr="009F5A10" w:rsidRDefault="00AA56F7">
            <w:pPr>
              <w:pStyle w:val="afff6"/>
              <w:spacing w:line="360" w:lineRule="auto"/>
              <w:jc w:val="left"/>
              <w:rPr>
                <w:rFonts w:ascii="Times New Roman" w:hAnsi="Times New Roman"/>
                <w:color w:val="050505"/>
                <w:szCs w:val="21"/>
              </w:rPr>
            </w:pPr>
            <w:r w:rsidRPr="009F5A10">
              <w:rPr>
                <w:rFonts w:ascii="Times New Roman" w:hAnsi="Times New Roman" w:hint="eastAsia"/>
                <w:color w:val="050505"/>
                <w:szCs w:val="21"/>
              </w:rPr>
              <w:t>标准煤热值，取</w:t>
            </w:r>
            <w:r w:rsidRPr="009F5A10">
              <w:rPr>
                <w:rFonts w:ascii="Times New Roman" w:hAnsi="Times New Roman"/>
              </w:rPr>
              <w:t>8.14kW</w:t>
            </w:r>
            <w:r w:rsidRPr="009F5A10">
              <w:rPr>
                <w:rFonts w:ascii="Times New Roman" w:hAnsi="Times New Roman" w:hint="eastAsia"/>
              </w:rPr>
              <w:t>h/kg</w:t>
            </w:r>
            <w:r w:rsidRPr="009F5A10">
              <w:rPr>
                <w:rFonts w:ascii="Times New Roman" w:hAnsi="Times New Roman" w:hint="eastAsia"/>
                <w:color w:val="050505"/>
                <w:szCs w:val="21"/>
              </w:rPr>
              <w:t>；</w:t>
            </w:r>
          </w:p>
        </w:tc>
      </w:tr>
      <w:tr w:rsidR="00AE1194" w:rsidRPr="009F5A10" w14:paraId="05848905" w14:textId="77777777">
        <w:tc>
          <w:tcPr>
            <w:tcW w:w="1985" w:type="dxa"/>
          </w:tcPr>
          <w:p w14:paraId="0371CEA9" w14:textId="77777777" w:rsidR="00AE1194" w:rsidRPr="009F5A10" w:rsidRDefault="00AA56F7">
            <w:pPr>
              <w:pStyle w:val="afff6"/>
              <w:spacing w:line="360" w:lineRule="auto"/>
              <w:jc w:val="right"/>
              <w:rPr>
                <w:rFonts w:ascii="Times New Roman" w:hAnsi="Times New Roman"/>
              </w:rPr>
            </w:pPr>
            <w:r w:rsidRPr="009F5A10">
              <w:rPr>
                <w:rFonts w:ascii="Times New Roman" w:hAnsi="Times New Roman"/>
                <w:kern w:val="0"/>
                <w:position w:val="-10"/>
              </w:rPr>
              <w:object w:dxaOrig="268" w:dyaOrig="268" w14:anchorId="3AA4A59C">
                <v:shape id="_x0000_i1079" type="#_x0000_t75" style="width:12.9pt;height:12.9pt" o:ole="">
                  <v:imagedata r:id="rId131" o:title=""/>
                </v:shape>
                <o:OLEObject Type="Embed" ProgID="Equation.DSMT4" ShapeID="_x0000_i1079" DrawAspect="Content" ObjectID="_1699865912" r:id="rId132"/>
              </w:object>
            </w:r>
            <w:r w:rsidRPr="009F5A10">
              <w:rPr>
                <w:rFonts w:ascii="Times New Roman" w:hAnsi="Times New Roman" w:hint="eastAsia"/>
              </w:rPr>
              <w:t>——</w:t>
            </w:r>
          </w:p>
        </w:tc>
        <w:tc>
          <w:tcPr>
            <w:tcW w:w="6315" w:type="dxa"/>
          </w:tcPr>
          <w:p w14:paraId="4011CA23" w14:textId="77777777" w:rsidR="00AE1194" w:rsidRPr="009F5A10" w:rsidRDefault="00AA56F7">
            <w:pPr>
              <w:pStyle w:val="afff6"/>
              <w:spacing w:line="360" w:lineRule="auto"/>
              <w:jc w:val="left"/>
              <w:rPr>
                <w:rFonts w:ascii="Times New Roman" w:hAnsi="Times New Roman"/>
                <w:color w:val="050505"/>
                <w:szCs w:val="21"/>
              </w:rPr>
            </w:pPr>
            <w:r w:rsidRPr="009F5A10">
              <w:rPr>
                <w:rFonts w:ascii="Times New Roman" w:hAnsi="Times New Roman" w:hint="eastAsia"/>
                <w:color w:val="050505"/>
                <w:szCs w:val="21"/>
              </w:rPr>
              <w:t>发电煤耗取值，取</w:t>
            </w:r>
            <w:r w:rsidRPr="009F5A10">
              <w:rPr>
                <w:rFonts w:ascii="Times New Roman" w:hAnsi="Times New Roman" w:hint="eastAsia"/>
                <w:color w:val="050505"/>
                <w:szCs w:val="21"/>
              </w:rPr>
              <w:t>0</w:t>
            </w:r>
            <w:r w:rsidRPr="009F5A10">
              <w:rPr>
                <w:rFonts w:ascii="Times New Roman" w:hAnsi="Times New Roman"/>
                <w:color w:val="050505"/>
                <w:szCs w:val="21"/>
              </w:rPr>
              <w:t>.360kg</w:t>
            </w:r>
            <w:r w:rsidRPr="009F5A10">
              <w:rPr>
                <w:rFonts w:ascii="Times New Roman" w:hAnsi="Times New Roman" w:hint="eastAsia"/>
                <w:color w:val="050505"/>
                <w:szCs w:val="21"/>
              </w:rPr>
              <w:t>/</w:t>
            </w:r>
            <w:r w:rsidRPr="009F5A10">
              <w:rPr>
                <w:rFonts w:ascii="Times New Roman" w:hAnsi="Times New Roman"/>
                <w:color w:val="050505"/>
                <w:szCs w:val="21"/>
              </w:rPr>
              <w:t>kWh</w:t>
            </w:r>
            <w:r w:rsidRPr="009F5A10">
              <w:rPr>
                <w:rFonts w:ascii="Times New Roman" w:hAnsi="Times New Roman" w:hint="eastAsia"/>
                <w:color w:val="050505"/>
                <w:szCs w:val="21"/>
              </w:rPr>
              <w:t>。</w:t>
            </w:r>
          </w:p>
        </w:tc>
      </w:tr>
    </w:tbl>
    <w:p w14:paraId="4889324C" w14:textId="77777777" w:rsidR="00AE1194" w:rsidRPr="009F5A10" w:rsidRDefault="00AA56F7">
      <w:pPr>
        <w:pStyle w:val="afff6"/>
        <w:spacing w:line="360" w:lineRule="auto"/>
        <w:ind w:left="420"/>
        <w:jc w:val="left"/>
        <w:rPr>
          <w:color w:val="050505"/>
          <w:szCs w:val="21"/>
        </w:rPr>
      </w:pPr>
      <w:r w:rsidRPr="009F5A10">
        <w:rPr>
          <w:color w:val="050505"/>
          <w:szCs w:val="21"/>
        </w:rPr>
        <w:t xml:space="preserve">2 </w:t>
      </w:r>
      <w:r w:rsidRPr="009F5A10">
        <w:rPr>
          <w:rFonts w:hint="eastAsia"/>
          <w:color w:val="050505"/>
          <w:szCs w:val="21"/>
        </w:rPr>
        <w:t>夏热冬冷、夏热冬暖和温和地区基准建筑热源为燃气锅炉，热源能耗应按下式计算：</w:t>
      </w:r>
    </w:p>
    <w:p w14:paraId="525B7143" w14:textId="77777777" w:rsidR="00AE1194" w:rsidRPr="009F5A10" w:rsidRDefault="00AA56F7">
      <w:pPr>
        <w:pStyle w:val="2-"/>
        <w:tabs>
          <w:tab w:val="left" w:pos="3600"/>
          <w:tab w:val="left" w:pos="7200"/>
        </w:tabs>
        <w:ind w:firstLineChars="0" w:firstLine="0"/>
        <w:rPr>
          <w:color w:val="050505"/>
          <w:szCs w:val="21"/>
        </w:rPr>
      </w:pPr>
      <w:r w:rsidRPr="009F5A10">
        <w:rPr>
          <w:color w:val="050505"/>
          <w:szCs w:val="21"/>
        </w:rPr>
        <w:tab/>
      </w:r>
      <w:r w:rsidRPr="009F5A10">
        <w:rPr>
          <w:position w:val="-28"/>
        </w:rPr>
        <w:object w:dxaOrig="1641" w:dyaOrig="653" w14:anchorId="59721495">
          <v:shape id="_x0000_i1080" type="#_x0000_t75" style="width:82.2pt;height:32.6pt" o:ole="">
            <v:imagedata r:id="rId133" o:title=""/>
          </v:shape>
          <o:OLEObject Type="Embed" ProgID="Equation.DSMT4" ShapeID="_x0000_i1080" DrawAspect="Content" ObjectID="_1699865913" r:id="rId134"/>
        </w:object>
      </w:r>
      <w:r w:rsidRPr="009F5A10">
        <w:rPr>
          <w:color w:val="050505"/>
          <w:szCs w:val="21"/>
        </w:rPr>
        <w:tab/>
      </w:r>
      <w:r w:rsidRPr="009F5A10">
        <w:rPr>
          <w:rFonts w:hint="eastAsia"/>
        </w:rPr>
        <w:t>（</w:t>
      </w:r>
      <w:r w:rsidRPr="009F5A10">
        <w:t>A.0.3</w:t>
      </w:r>
      <w:r w:rsidRPr="009F5A10">
        <w:rPr>
          <w:rFonts w:hint="eastAsia"/>
        </w:rPr>
        <w:t>-</w:t>
      </w:r>
      <w:r w:rsidRPr="009F5A10">
        <w:t>2</w:t>
      </w:r>
      <w:r w:rsidRPr="009F5A10">
        <w:rPr>
          <w:rFonts w:hint="eastAsia"/>
        </w:rPr>
        <w:t>）</w:t>
      </w:r>
    </w:p>
    <w:tbl>
      <w:tblPr>
        <w:tblStyle w:val="af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6604"/>
      </w:tblGrid>
      <w:tr w:rsidR="00AE1194" w:rsidRPr="009F5A10" w14:paraId="329E2369" w14:textId="77777777">
        <w:tc>
          <w:tcPr>
            <w:tcW w:w="1696" w:type="dxa"/>
          </w:tcPr>
          <w:p w14:paraId="19150783" w14:textId="77777777" w:rsidR="00AE1194" w:rsidRPr="009F5A10" w:rsidRDefault="00AA56F7">
            <w:pPr>
              <w:pStyle w:val="afff6"/>
              <w:spacing w:line="360" w:lineRule="auto"/>
              <w:jc w:val="right"/>
              <w:rPr>
                <w:rFonts w:ascii="Times New Roman" w:hAnsi="Times New Roman"/>
              </w:rPr>
            </w:pPr>
            <w:r w:rsidRPr="009F5A10">
              <w:rPr>
                <w:rFonts w:ascii="Times New Roman" w:hAnsi="Times New Roman" w:hint="eastAsia"/>
                <w:color w:val="050505"/>
                <w:szCs w:val="21"/>
              </w:rPr>
              <w:t>式中：</w:t>
            </w:r>
            <w:r w:rsidRPr="009F5A10">
              <w:rPr>
                <w:rFonts w:ascii="Times New Roman" w:hAnsi="Times New Roman"/>
                <w:kern w:val="0"/>
                <w:position w:val="-10"/>
              </w:rPr>
              <w:object w:dxaOrig="268" w:dyaOrig="268" w14:anchorId="088C79D7">
                <v:shape id="_x0000_i1081" type="#_x0000_t75" style="width:12.9pt;height:12.9pt" o:ole="">
                  <v:imagedata r:id="rId135" o:title=""/>
                </v:shape>
                <o:OLEObject Type="Embed" ProgID="Equation.DSMT4" ShapeID="_x0000_i1081" DrawAspect="Content" ObjectID="_1699865914" r:id="rId136"/>
              </w:object>
            </w:r>
            <w:r w:rsidRPr="009F5A10">
              <w:rPr>
                <w:rFonts w:ascii="Times New Roman" w:hAnsi="Times New Roman" w:hint="eastAsia"/>
              </w:rPr>
              <w:t>——</w:t>
            </w:r>
          </w:p>
        </w:tc>
        <w:tc>
          <w:tcPr>
            <w:tcW w:w="6604" w:type="dxa"/>
          </w:tcPr>
          <w:p w14:paraId="56CDDCD8" w14:textId="77777777" w:rsidR="00AE1194" w:rsidRPr="009F5A10" w:rsidRDefault="00AA56F7">
            <w:pPr>
              <w:pStyle w:val="afff6"/>
              <w:spacing w:line="360" w:lineRule="auto"/>
              <w:jc w:val="left"/>
              <w:rPr>
                <w:rFonts w:ascii="Times New Roman" w:hAnsi="Times New Roman"/>
                <w:color w:val="050505"/>
                <w:szCs w:val="21"/>
              </w:rPr>
            </w:pPr>
            <w:r w:rsidRPr="009F5A10">
              <w:rPr>
                <w:rFonts w:ascii="Times New Roman" w:hAnsi="Times New Roman" w:hint="eastAsia"/>
                <w:color w:val="050505"/>
                <w:szCs w:val="21"/>
              </w:rPr>
              <w:t>热源为燃气锅炉的供暖系统综合效率，取</w:t>
            </w:r>
            <w:r w:rsidRPr="009F5A10">
              <w:rPr>
                <w:rFonts w:ascii="Times New Roman" w:hAnsi="Times New Roman" w:hint="eastAsia"/>
                <w:color w:val="050505"/>
                <w:szCs w:val="21"/>
              </w:rPr>
              <w:t>0.75</w:t>
            </w:r>
            <w:r w:rsidRPr="009F5A10">
              <w:rPr>
                <w:rFonts w:ascii="Times New Roman" w:hAnsi="Times New Roman" w:hint="eastAsia"/>
                <w:color w:val="050505"/>
                <w:szCs w:val="21"/>
              </w:rPr>
              <w:t>；</w:t>
            </w:r>
          </w:p>
        </w:tc>
      </w:tr>
      <w:tr w:rsidR="00AE1194" w:rsidRPr="009F5A10" w14:paraId="592AE6C9" w14:textId="77777777">
        <w:tc>
          <w:tcPr>
            <w:tcW w:w="1696" w:type="dxa"/>
          </w:tcPr>
          <w:p w14:paraId="77C13DEB" w14:textId="77777777" w:rsidR="00AE1194" w:rsidRPr="009F5A10" w:rsidRDefault="00AA56F7">
            <w:pPr>
              <w:pStyle w:val="afff6"/>
              <w:spacing w:line="360" w:lineRule="auto"/>
              <w:jc w:val="right"/>
              <w:rPr>
                <w:rFonts w:ascii="Times New Roman" w:hAnsi="Times New Roman"/>
              </w:rPr>
            </w:pPr>
            <w:r w:rsidRPr="009F5A10">
              <w:rPr>
                <w:rFonts w:ascii="Times New Roman" w:hAnsi="Times New Roman"/>
                <w:kern w:val="0"/>
                <w:position w:val="-10"/>
              </w:rPr>
              <w:object w:dxaOrig="268" w:dyaOrig="268" w14:anchorId="102ADB31">
                <v:shape id="_x0000_i1082" type="#_x0000_t75" style="width:12.9pt;height:12.9pt" o:ole="">
                  <v:imagedata r:id="rId137" o:title=""/>
                </v:shape>
                <o:OLEObject Type="Embed" ProgID="Equation.DSMT4" ShapeID="_x0000_i1082" DrawAspect="Content" ObjectID="_1699865915" r:id="rId138"/>
              </w:object>
            </w:r>
            <w:r w:rsidRPr="009F5A10">
              <w:rPr>
                <w:rFonts w:ascii="Times New Roman" w:hAnsi="Times New Roman" w:hint="eastAsia"/>
              </w:rPr>
              <w:t>——</w:t>
            </w:r>
          </w:p>
        </w:tc>
        <w:tc>
          <w:tcPr>
            <w:tcW w:w="6604" w:type="dxa"/>
          </w:tcPr>
          <w:p w14:paraId="4B716B36" w14:textId="77777777" w:rsidR="00AE1194" w:rsidRPr="009F5A10" w:rsidRDefault="00AA56F7">
            <w:pPr>
              <w:pStyle w:val="afff6"/>
              <w:spacing w:line="360" w:lineRule="auto"/>
              <w:jc w:val="left"/>
              <w:rPr>
                <w:rFonts w:ascii="Times New Roman" w:hAnsi="Times New Roman"/>
                <w:color w:val="050505"/>
                <w:szCs w:val="21"/>
              </w:rPr>
            </w:pPr>
            <w:r w:rsidRPr="009F5A10">
              <w:rPr>
                <w:rFonts w:ascii="Times New Roman" w:hAnsi="Times New Roman" w:hint="eastAsia"/>
                <w:color w:val="050505"/>
                <w:szCs w:val="21"/>
              </w:rPr>
              <w:t>标准天然气热值；</w:t>
            </w:r>
          </w:p>
        </w:tc>
      </w:tr>
      <w:tr w:rsidR="00AE1194" w:rsidRPr="009F5A10" w14:paraId="2A231250" w14:textId="77777777">
        <w:tc>
          <w:tcPr>
            <w:tcW w:w="1696" w:type="dxa"/>
          </w:tcPr>
          <w:p w14:paraId="5DE483A3" w14:textId="77777777" w:rsidR="00AE1194" w:rsidRPr="009F5A10" w:rsidRDefault="00AA56F7">
            <w:pPr>
              <w:pStyle w:val="afff6"/>
              <w:spacing w:line="360" w:lineRule="auto"/>
              <w:jc w:val="right"/>
              <w:rPr>
                <w:rFonts w:ascii="Times New Roman" w:hAnsi="Times New Roman"/>
              </w:rPr>
            </w:pPr>
            <w:r w:rsidRPr="009F5A10">
              <w:rPr>
                <w:rFonts w:ascii="Times New Roman" w:hAnsi="Times New Roman"/>
                <w:kern w:val="0"/>
                <w:position w:val="-10"/>
              </w:rPr>
              <w:object w:dxaOrig="268" w:dyaOrig="268" w14:anchorId="57278F1C">
                <v:shape id="_x0000_i1083" type="#_x0000_t75" style="width:12.9pt;height:12.9pt" o:ole="">
                  <v:imagedata r:id="rId139" o:title=""/>
                </v:shape>
                <o:OLEObject Type="Embed" ProgID="Equation.DSMT4" ShapeID="_x0000_i1083" DrawAspect="Content" ObjectID="_1699865916" r:id="rId140"/>
              </w:object>
            </w:r>
            <w:r w:rsidRPr="009F5A10">
              <w:rPr>
                <w:rFonts w:ascii="Times New Roman" w:hAnsi="Times New Roman" w:hint="eastAsia"/>
              </w:rPr>
              <w:t>——</w:t>
            </w:r>
          </w:p>
        </w:tc>
        <w:tc>
          <w:tcPr>
            <w:tcW w:w="6604" w:type="dxa"/>
          </w:tcPr>
          <w:p w14:paraId="229ADD28" w14:textId="77777777" w:rsidR="00AE1194" w:rsidRPr="009F5A10" w:rsidRDefault="00AA56F7">
            <w:pPr>
              <w:pStyle w:val="afff6"/>
              <w:spacing w:line="360" w:lineRule="auto"/>
              <w:jc w:val="left"/>
              <w:rPr>
                <w:rFonts w:ascii="Times New Roman" w:hAnsi="Times New Roman"/>
                <w:color w:val="050505"/>
                <w:szCs w:val="21"/>
              </w:rPr>
            </w:pPr>
            <w:r w:rsidRPr="009F5A10">
              <w:rPr>
                <w:rFonts w:ascii="Times New Roman" w:hAnsi="Times New Roman" w:hint="eastAsia"/>
                <w:color w:val="050505"/>
                <w:szCs w:val="21"/>
              </w:rPr>
              <w:t>天然气与标煤折算系数。</w:t>
            </w:r>
          </w:p>
        </w:tc>
      </w:tr>
    </w:tbl>
    <w:p w14:paraId="1E82452E" w14:textId="77777777" w:rsidR="00AE1194" w:rsidRPr="009F5A10" w:rsidRDefault="00AA56F7">
      <w:pPr>
        <w:pStyle w:val="affff8"/>
        <w:numPr>
          <w:ilvl w:val="0"/>
          <w:numId w:val="15"/>
        </w:numPr>
      </w:pPr>
      <w:r w:rsidRPr="009F5A10">
        <w:rPr>
          <w:rFonts w:hint="eastAsia"/>
        </w:rPr>
        <w:t>公共建筑能效理论评估时，基准建筑单位建筑面积全年循环水泵能耗（</w:t>
      </w:r>
      <w:r w:rsidRPr="009F5A10">
        <w:rPr>
          <w:position w:val="-12"/>
        </w:rPr>
        <w:object w:dxaOrig="368" w:dyaOrig="368" w14:anchorId="23AA1ABD">
          <v:shape id="_x0000_i1084" type="#_x0000_t75" style="width:18.35pt;height:18.35pt" o:ole="">
            <v:imagedata r:id="rId141" o:title=""/>
          </v:shape>
          <o:OLEObject Type="Embed" ProgID="Equation.DSMT4" ShapeID="_x0000_i1084" DrawAspect="Content" ObjectID="_1699865917" r:id="rId142"/>
        </w:object>
      </w:r>
      <w:r w:rsidRPr="009F5A10">
        <w:rPr>
          <w:rFonts w:hint="eastAsia"/>
        </w:rPr>
        <w:t>）可按下列公式计算：</w:t>
      </w:r>
    </w:p>
    <w:p w14:paraId="06A4BF72" w14:textId="77777777" w:rsidR="00AE1194" w:rsidRPr="009F5A10" w:rsidRDefault="00AA56F7">
      <w:pPr>
        <w:tabs>
          <w:tab w:val="left" w:pos="2400"/>
          <w:tab w:val="left" w:pos="7200"/>
        </w:tabs>
        <w:spacing w:line="360" w:lineRule="auto"/>
        <w:ind w:firstLineChars="0" w:firstLine="0"/>
      </w:pPr>
      <w:bookmarkStart w:id="52" w:name="_Hlk85094040"/>
      <w:r w:rsidRPr="009F5A10">
        <w:rPr>
          <w:color w:val="050505"/>
          <w:szCs w:val="21"/>
        </w:rPr>
        <w:tab/>
      </w:r>
      <w:r w:rsidRPr="009F5A10">
        <w:rPr>
          <w:position w:val="-6"/>
        </w:rPr>
        <w:object w:dxaOrig="2210" w:dyaOrig="285" w14:anchorId="4FD077E9">
          <v:shape id="_x0000_i1085" type="#_x0000_t75" style="width:110.7pt;height:14.25pt" o:ole="">
            <v:imagedata r:id="rId143" o:title=""/>
          </v:shape>
          <o:OLEObject Type="Embed" ProgID="Equation.DSMT4" ShapeID="_x0000_i1085" DrawAspect="Content" ObjectID="_1699865918" r:id="rId144"/>
        </w:object>
      </w:r>
      <w:bookmarkStart w:id="53" w:name="_Hlk85095158"/>
      <w:bookmarkEnd w:id="52"/>
      <w:r w:rsidRPr="009F5A10">
        <w:tab/>
      </w:r>
      <w:r w:rsidRPr="009F5A10">
        <w:rPr>
          <w:color w:val="050505"/>
          <w:szCs w:val="21"/>
        </w:rPr>
        <w:tab/>
      </w:r>
      <w:r w:rsidRPr="009F5A10">
        <w:rPr>
          <w:rFonts w:hint="eastAsia"/>
        </w:rPr>
        <w:t>（</w:t>
      </w:r>
      <w:r w:rsidRPr="009F5A10">
        <w:rPr>
          <w:color w:val="050505"/>
        </w:rPr>
        <w:t>A.0.4</w:t>
      </w:r>
      <w:r w:rsidRPr="009F5A10">
        <w:rPr>
          <w:rFonts w:hint="eastAsia"/>
          <w:color w:val="050505"/>
        </w:rPr>
        <w:t>-</w:t>
      </w:r>
      <w:r w:rsidRPr="009F5A10">
        <w:rPr>
          <w:color w:val="050505"/>
        </w:rPr>
        <w:t>1</w:t>
      </w:r>
      <w:r w:rsidRPr="009F5A10">
        <w:rPr>
          <w:rFonts w:hint="eastAsia"/>
        </w:rPr>
        <w:t>）</w:t>
      </w:r>
      <w:bookmarkEnd w:id="53"/>
    </w:p>
    <w:p w14:paraId="795121B2" w14:textId="77777777" w:rsidR="00AE1194" w:rsidRPr="009F5A10" w:rsidRDefault="00AA56F7">
      <w:pPr>
        <w:tabs>
          <w:tab w:val="left" w:pos="2400"/>
          <w:tab w:val="left" w:pos="7200"/>
        </w:tabs>
        <w:spacing w:line="360" w:lineRule="auto"/>
        <w:ind w:firstLineChars="0" w:firstLine="0"/>
      </w:pPr>
      <w:r w:rsidRPr="009F5A10">
        <w:tab/>
      </w:r>
      <w:r w:rsidRPr="009F5A10">
        <w:rPr>
          <w:position w:val="-24"/>
        </w:rPr>
        <w:object w:dxaOrig="5207" w:dyaOrig="620" w14:anchorId="0B9508C7">
          <v:shape id="_x0000_i1086" type="#_x0000_t75" style="width:260.15pt;height:31.25pt" o:ole="">
            <v:imagedata r:id="rId145" o:title=""/>
          </v:shape>
          <o:OLEObject Type="Embed" ProgID="Equation.DSMT4" ShapeID="_x0000_i1086" DrawAspect="Content" ObjectID="_1699865919" r:id="rId146"/>
        </w:object>
      </w:r>
      <w:r w:rsidRPr="009F5A10">
        <w:rPr>
          <w:rFonts w:hint="eastAsia"/>
        </w:rPr>
        <w:t>（</w:t>
      </w:r>
      <w:r w:rsidRPr="009F5A10">
        <w:rPr>
          <w:rFonts w:hint="eastAsia"/>
        </w:rPr>
        <w:t>A.0.4-</w:t>
      </w:r>
      <w:r w:rsidRPr="009F5A10">
        <w:t>2</w:t>
      </w:r>
      <w:r w:rsidRPr="009F5A10">
        <w:rPr>
          <w:rFonts w:hint="eastAsia"/>
        </w:rPr>
        <w:t>）</w:t>
      </w:r>
    </w:p>
    <w:p w14:paraId="3886AD17" w14:textId="77777777" w:rsidR="00AE1194" w:rsidRPr="009F5A10" w:rsidRDefault="00AA56F7">
      <w:pPr>
        <w:tabs>
          <w:tab w:val="left" w:pos="2400"/>
          <w:tab w:val="left" w:pos="7200"/>
        </w:tabs>
        <w:spacing w:line="360" w:lineRule="auto"/>
        <w:ind w:firstLineChars="0" w:firstLine="0"/>
        <w:rPr>
          <w:color w:val="050505"/>
          <w:szCs w:val="21"/>
        </w:rPr>
      </w:pPr>
      <w:r w:rsidRPr="009F5A10">
        <w:rPr>
          <w:color w:val="050505"/>
          <w:szCs w:val="21"/>
        </w:rPr>
        <w:tab/>
      </w:r>
      <w:r w:rsidRPr="009F5A10">
        <w:rPr>
          <w:position w:val="-24"/>
        </w:rPr>
        <w:object w:dxaOrig="5408" w:dyaOrig="620" w14:anchorId="6F7E79AE">
          <v:shape id="_x0000_i1087" type="#_x0000_t75" style="width:270.35pt;height:31.25pt" o:ole="">
            <v:imagedata r:id="rId147" o:title=""/>
          </v:shape>
          <o:OLEObject Type="Embed" ProgID="Equation.DSMT4" ShapeID="_x0000_i1087" DrawAspect="Content" ObjectID="_1699865920" r:id="rId148"/>
        </w:object>
      </w:r>
      <w:r w:rsidRPr="009F5A10">
        <w:rPr>
          <w:rFonts w:hint="eastAsia"/>
        </w:rPr>
        <w:t>（</w:t>
      </w:r>
      <w:r w:rsidRPr="009F5A10">
        <w:rPr>
          <w:color w:val="050505"/>
        </w:rPr>
        <w:t>A.0.4</w:t>
      </w:r>
      <w:r w:rsidRPr="009F5A10">
        <w:rPr>
          <w:rFonts w:hint="eastAsia"/>
          <w:color w:val="050505"/>
        </w:rPr>
        <w:t>-</w:t>
      </w:r>
      <w:r w:rsidRPr="009F5A10">
        <w:rPr>
          <w:color w:val="050505"/>
        </w:rPr>
        <w:t>3</w:t>
      </w:r>
      <w:r w:rsidRPr="009F5A10">
        <w:rPr>
          <w:rFonts w:hint="eastAsia"/>
        </w:rPr>
        <w:t>）</w:t>
      </w:r>
    </w:p>
    <w:p w14:paraId="21AB15E9" w14:textId="77777777" w:rsidR="00AE1194" w:rsidRPr="009F5A10" w:rsidRDefault="00AA56F7">
      <w:pPr>
        <w:tabs>
          <w:tab w:val="left" w:pos="2400"/>
          <w:tab w:val="left" w:pos="7200"/>
        </w:tabs>
        <w:spacing w:line="360" w:lineRule="auto"/>
        <w:ind w:firstLineChars="500" w:firstLine="1200"/>
        <w:rPr>
          <w:color w:val="050505"/>
          <w:szCs w:val="21"/>
        </w:rPr>
      </w:pPr>
      <w:r w:rsidRPr="009F5A10">
        <w:rPr>
          <w:position w:val="-24"/>
        </w:rPr>
        <w:object w:dxaOrig="6430" w:dyaOrig="620" w14:anchorId="620EFBAC">
          <v:shape id="_x0000_i1088" type="#_x0000_t75" style="width:321.3pt;height:31.25pt" o:ole="">
            <v:imagedata r:id="rId149" o:title=""/>
          </v:shape>
          <o:OLEObject Type="Embed" ProgID="Equation.DSMT4" ShapeID="_x0000_i1088" DrawAspect="Content" ObjectID="_1699865921" r:id="rId150"/>
        </w:object>
      </w:r>
      <w:r w:rsidRPr="009F5A10">
        <w:rPr>
          <w:rFonts w:hint="eastAsia"/>
        </w:rPr>
        <w:t>（</w:t>
      </w:r>
      <w:r w:rsidRPr="009F5A10">
        <w:rPr>
          <w:color w:val="050505"/>
        </w:rPr>
        <w:t>A.0.4</w:t>
      </w:r>
      <w:r w:rsidRPr="009F5A10">
        <w:rPr>
          <w:rFonts w:hint="eastAsia"/>
          <w:color w:val="050505"/>
        </w:rPr>
        <w:t>-</w:t>
      </w:r>
      <w:r w:rsidRPr="009F5A10">
        <w:rPr>
          <w:color w:val="050505"/>
        </w:rPr>
        <w:t>4</w:t>
      </w:r>
      <w:r w:rsidRPr="009F5A10">
        <w:rPr>
          <w:rFonts w:hint="eastAsia"/>
        </w:rPr>
        <w:t>）</w:t>
      </w:r>
    </w:p>
    <w:tbl>
      <w:tblPr>
        <w:tblStyle w:val="af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6740"/>
      </w:tblGrid>
      <w:tr w:rsidR="00AE1194" w:rsidRPr="009F5A10" w14:paraId="12FA1C37" w14:textId="77777777">
        <w:tc>
          <w:tcPr>
            <w:tcW w:w="1985" w:type="dxa"/>
          </w:tcPr>
          <w:p w14:paraId="3B745B38" w14:textId="77777777" w:rsidR="00AE1194" w:rsidRPr="009F5A10" w:rsidRDefault="00AA56F7">
            <w:pPr>
              <w:pStyle w:val="afff6"/>
              <w:spacing w:line="360" w:lineRule="auto"/>
              <w:jc w:val="right"/>
              <w:rPr>
                <w:rFonts w:ascii="Times New Roman" w:hAnsi="Times New Roman"/>
              </w:rPr>
            </w:pPr>
            <w:r w:rsidRPr="009F5A10">
              <w:rPr>
                <w:rFonts w:ascii="Times New Roman" w:hAnsi="Times New Roman" w:hint="eastAsia"/>
                <w:color w:val="050505"/>
                <w:szCs w:val="21"/>
              </w:rPr>
              <w:t>式中：</w:t>
            </w:r>
            <w:r w:rsidRPr="009F5A10">
              <w:rPr>
                <w:rFonts w:ascii="Times New Roman" w:hAnsi="Times New Roman"/>
                <w:kern w:val="0"/>
                <w:position w:val="-6"/>
              </w:rPr>
              <w:object w:dxaOrig="469" w:dyaOrig="268" w14:anchorId="73D9F23D">
                <v:shape id="_x0000_i1089" type="#_x0000_t75" style="width:23.1pt;height:12.9pt" o:ole="">
                  <v:imagedata r:id="rId151" o:title=""/>
                </v:shape>
                <o:OLEObject Type="Embed" ProgID="Equation.DSMT4" ShapeID="_x0000_i1089" DrawAspect="Content" ObjectID="_1699865922" r:id="rId152"/>
              </w:object>
            </w:r>
            <w:r w:rsidRPr="009F5A10">
              <w:rPr>
                <w:rFonts w:ascii="Times New Roman" w:hAnsi="Times New Roman" w:hint="eastAsia"/>
              </w:rPr>
              <w:t>——</w:t>
            </w:r>
          </w:p>
        </w:tc>
        <w:tc>
          <w:tcPr>
            <w:tcW w:w="6740" w:type="dxa"/>
          </w:tcPr>
          <w:p w14:paraId="79DC496F" w14:textId="77777777" w:rsidR="00AE1194" w:rsidRPr="009F5A10" w:rsidRDefault="00AA56F7">
            <w:pPr>
              <w:pStyle w:val="afff6"/>
              <w:spacing w:line="360" w:lineRule="auto"/>
              <w:jc w:val="left"/>
              <w:rPr>
                <w:rFonts w:ascii="Times New Roman" w:hAnsi="Times New Roman"/>
                <w:color w:val="050505"/>
                <w:szCs w:val="21"/>
              </w:rPr>
            </w:pPr>
            <w:r w:rsidRPr="009F5A10">
              <w:rPr>
                <w:rFonts w:ascii="Times New Roman" w:hAnsi="Times New Roman" w:hint="eastAsia"/>
                <w:color w:val="050505"/>
                <w:szCs w:val="21"/>
              </w:rPr>
              <w:t>单位建筑面积全年空调冷冻水循环泵能耗（</w:t>
            </w:r>
            <w:r w:rsidRPr="009F5A10">
              <w:rPr>
                <w:rFonts w:ascii="Times New Roman" w:hAnsi="Times New Roman"/>
                <w:color w:val="050505"/>
                <w:szCs w:val="21"/>
              </w:rPr>
              <w:t>kWh/m</w:t>
            </w:r>
            <w:r w:rsidRPr="009F5A10">
              <w:rPr>
                <w:rFonts w:ascii="Times New Roman" w:hAnsi="Times New Roman"/>
                <w:color w:val="050505"/>
                <w:szCs w:val="21"/>
                <w:vertAlign w:val="superscript"/>
              </w:rPr>
              <w:t>2</w:t>
            </w:r>
            <w:r w:rsidRPr="009F5A10">
              <w:rPr>
                <w:rFonts w:ascii="Times New Roman" w:hAnsi="Times New Roman" w:hint="eastAsia"/>
                <w:color w:val="050505"/>
                <w:szCs w:val="21"/>
              </w:rPr>
              <w:t>）；</w:t>
            </w:r>
          </w:p>
        </w:tc>
      </w:tr>
      <w:tr w:rsidR="00AE1194" w:rsidRPr="009F5A10" w14:paraId="1A332A9F" w14:textId="77777777">
        <w:tc>
          <w:tcPr>
            <w:tcW w:w="1985" w:type="dxa"/>
          </w:tcPr>
          <w:p w14:paraId="20192B3F" w14:textId="77777777" w:rsidR="00AE1194" w:rsidRPr="009F5A10" w:rsidRDefault="00AA56F7">
            <w:pPr>
              <w:pStyle w:val="afff6"/>
              <w:spacing w:line="360" w:lineRule="auto"/>
              <w:jc w:val="right"/>
              <w:rPr>
                <w:rFonts w:ascii="Times New Roman" w:hAnsi="Times New Roman"/>
              </w:rPr>
            </w:pPr>
            <w:r w:rsidRPr="009F5A10">
              <w:rPr>
                <w:rFonts w:ascii="Times New Roman" w:hAnsi="Times New Roman"/>
                <w:kern w:val="0"/>
                <w:position w:val="-6"/>
              </w:rPr>
              <w:object w:dxaOrig="486" w:dyaOrig="268" w14:anchorId="0B2EF890">
                <v:shape id="_x0000_i1090" type="#_x0000_t75" style="width:24.45pt;height:12.9pt" o:ole="">
                  <v:imagedata r:id="rId153" o:title=""/>
                </v:shape>
                <o:OLEObject Type="Embed" ProgID="Equation.DSMT4" ShapeID="_x0000_i1090" DrawAspect="Content" ObjectID="_1699865923" r:id="rId154"/>
              </w:object>
            </w:r>
            <w:r w:rsidRPr="009F5A10">
              <w:rPr>
                <w:rFonts w:ascii="Times New Roman" w:hAnsi="Times New Roman" w:hint="eastAsia"/>
              </w:rPr>
              <w:t>——</w:t>
            </w:r>
          </w:p>
        </w:tc>
        <w:tc>
          <w:tcPr>
            <w:tcW w:w="6740" w:type="dxa"/>
          </w:tcPr>
          <w:p w14:paraId="009CCB62" w14:textId="77777777" w:rsidR="00AE1194" w:rsidRPr="009F5A10" w:rsidRDefault="00AA56F7">
            <w:pPr>
              <w:pStyle w:val="afff6"/>
              <w:spacing w:line="360" w:lineRule="auto"/>
              <w:jc w:val="left"/>
              <w:rPr>
                <w:rFonts w:ascii="Times New Roman" w:hAnsi="Times New Roman"/>
                <w:color w:val="050505"/>
                <w:szCs w:val="21"/>
              </w:rPr>
            </w:pPr>
            <w:r w:rsidRPr="009F5A10">
              <w:rPr>
                <w:rFonts w:ascii="Times New Roman" w:hAnsi="Times New Roman" w:hint="eastAsia"/>
                <w:color w:val="050505"/>
                <w:szCs w:val="21"/>
              </w:rPr>
              <w:t>单位建筑面积全年供暖循环泵能耗（</w:t>
            </w:r>
            <w:r w:rsidRPr="009F5A10">
              <w:rPr>
                <w:rFonts w:ascii="Times New Roman" w:hAnsi="Times New Roman" w:hint="eastAsia"/>
                <w:color w:val="050505"/>
                <w:szCs w:val="21"/>
              </w:rPr>
              <w:t>kWh/m</w:t>
            </w:r>
            <w:r w:rsidRPr="009F5A10">
              <w:rPr>
                <w:rFonts w:ascii="Times New Roman" w:hAnsi="Times New Roman" w:hint="eastAsia"/>
                <w:color w:val="050505"/>
                <w:szCs w:val="21"/>
                <w:vertAlign w:val="superscript"/>
              </w:rPr>
              <w:t>2</w:t>
            </w:r>
            <w:r w:rsidRPr="009F5A10">
              <w:rPr>
                <w:rFonts w:ascii="Times New Roman" w:hAnsi="Times New Roman" w:hint="eastAsia"/>
                <w:color w:val="050505"/>
                <w:szCs w:val="21"/>
              </w:rPr>
              <w:t>）；</w:t>
            </w:r>
          </w:p>
        </w:tc>
      </w:tr>
      <w:tr w:rsidR="00AE1194" w:rsidRPr="009F5A10" w14:paraId="4BFD794B" w14:textId="77777777">
        <w:tc>
          <w:tcPr>
            <w:tcW w:w="1985" w:type="dxa"/>
          </w:tcPr>
          <w:p w14:paraId="37F6DC32" w14:textId="77777777" w:rsidR="00AE1194" w:rsidRPr="009F5A10" w:rsidRDefault="00AA56F7">
            <w:pPr>
              <w:pStyle w:val="afff6"/>
              <w:spacing w:line="360" w:lineRule="auto"/>
              <w:jc w:val="right"/>
              <w:rPr>
                <w:rFonts w:ascii="Times New Roman" w:hAnsi="Times New Roman"/>
              </w:rPr>
            </w:pPr>
            <w:r w:rsidRPr="009F5A10">
              <w:rPr>
                <w:rFonts w:ascii="Times New Roman" w:hAnsi="Times New Roman"/>
                <w:kern w:val="0"/>
                <w:position w:val="-6"/>
              </w:rPr>
              <w:object w:dxaOrig="469" w:dyaOrig="268" w14:anchorId="24025D18">
                <v:shape id="_x0000_i1091" type="#_x0000_t75" style="width:23.1pt;height:12.9pt" o:ole="">
                  <v:imagedata r:id="rId155" o:title=""/>
                </v:shape>
                <o:OLEObject Type="Embed" ProgID="Equation.DSMT4" ShapeID="_x0000_i1091" DrawAspect="Content" ObjectID="_1699865924" r:id="rId156"/>
              </w:object>
            </w:r>
            <w:r w:rsidRPr="009F5A10">
              <w:rPr>
                <w:rFonts w:ascii="Times New Roman" w:hAnsi="Times New Roman" w:hint="eastAsia"/>
              </w:rPr>
              <w:t>——</w:t>
            </w:r>
          </w:p>
        </w:tc>
        <w:tc>
          <w:tcPr>
            <w:tcW w:w="6740" w:type="dxa"/>
          </w:tcPr>
          <w:p w14:paraId="146A459E" w14:textId="77777777" w:rsidR="00AE1194" w:rsidRPr="009F5A10" w:rsidRDefault="00AA56F7">
            <w:pPr>
              <w:pStyle w:val="afff6"/>
              <w:spacing w:line="360" w:lineRule="auto"/>
              <w:jc w:val="left"/>
              <w:rPr>
                <w:rFonts w:ascii="Times New Roman" w:hAnsi="Times New Roman"/>
                <w:color w:val="050505"/>
                <w:szCs w:val="21"/>
              </w:rPr>
            </w:pPr>
            <w:r w:rsidRPr="009F5A10">
              <w:rPr>
                <w:rFonts w:ascii="Times New Roman" w:hAnsi="Times New Roman" w:hint="eastAsia"/>
                <w:color w:val="050505"/>
                <w:szCs w:val="21"/>
              </w:rPr>
              <w:t>单位建筑面积全年空调冷却水循环泵能耗（</w:t>
            </w:r>
            <w:r w:rsidRPr="009F5A10">
              <w:rPr>
                <w:rFonts w:ascii="Times New Roman" w:hAnsi="Times New Roman"/>
                <w:color w:val="050505"/>
                <w:szCs w:val="21"/>
              </w:rPr>
              <w:t>kWh/m</w:t>
            </w:r>
            <w:r w:rsidRPr="009F5A10">
              <w:rPr>
                <w:rFonts w:ascii="Times New Roman" w:hAnsi="Times New Roman"/>
                <w:color w:val="050505"/>
                <w:szCs w:val="21"/>
                <w:vertAlign w:val="superscript"/>
              </w:rPr>
              <w:t>2</w:t>
            </w:r>
            <w:r w:rsidRPr="009F5A10">
              <w:rPr>
                <w:rFonts w:ascii="Times New Roman" w:hAnsi="Times New Roman" w:hint="eastAsia"/>
                <w:color w:val="050505"/>
                <w:szCs w:val="21"/>
              </w:rPr>
              <w:t>）；</w:t>
            </w:r>
          </w:p>
        </w:tc>
      </w:tr>
      <w:tr w:rsidR="00AE1194" w:rsidRPr="009F5A10" w14:paraId="753A790C" w14:textId="77777777">
        <w:tc>
          <w:tcPr>
            <w:tcW w:w="1985" w:type="dxa"/>
          </w:tcPr>
          <w:p w14:paraId="5623033E" w14:textId="77777777" w:rsidR="00AE1194" w:rsidRPr="009F5A10" w:rsidRDefault="00AA56F7">
            <w:pPr>
              <w:pStyle w:val="afff6"/>
              <w:spacing w:line="360" w:lineRule="auto"/>
              <w:jc w:val="right"/>
              <w:rPr>
                <w:rFonts w:ascii="Times New Roman" w:hAnsi="Times New Roman"/>
              </w:rPr>
            </w:pPr>
            <w:r w:rsidRPr="009F5A10">
              <w:rPr>
                <w:rFonts w:ascii="Times New Roman" w:hAnsi="Times New Roman"/>
                <w:kern w:val="0"/>
                <w:position w:val="-10"/>
              </w:rPr>
              <w:object w:dxaOrig="603" w:dyaOrig="268" w14:anchorId="09BA1EB7">
                <v:shape id="_x0000_i1092" type="#_x0000_t75" style="width:29.9pt;height:12.9pt" o:ole="">
                  <v:imagedata r:id="rId157" o:title=""/>
                </v:shape>
                <o:OLEObject Type="Embed" ProgID="Equation.DSMT4" ShapeID="_x0000_i1092" DrawAspect="Content" ObjectID="_1699865925" r:id="rId158"/>
              </w:object>
            </w:r>
            <w:r w:rsidRPr="009F5A10">
              <w:rPr>
                <w:rFonts w:ascii="Times New Roman" w:hAnsi="Times New Roman" w:hint="eastAsia"/>
              </w:rPr>
              <w:t>——</w:t>
            </w:r>
          </w:p>
        </w:tc>
        <w:tc>
          <w:tcPr>
            <w:tcW w:w="6740" w:type="dxa"/>
          </w:tcPr>
          <w:p w14:paraId="184048ED" w14:textId="77777777" w:rsidR="00AE1194" w:rsidRPr="009F5A10" w:rsidRDefault="00AA56F7">
            <w:pPr>
              <w:pStyle w:val="afff6"/>
              <w:spacing w:line="360" w:lineRule="auto"/>
              <w:jc w:val="left"/>
              <w:rPr>
                <w:rFonts w:ascii="Times New Roman" w:hAnsi="Times New Roman"/>
                <w:color w:val="050505"/>
                <w:szCs w:val="21"/>
              </w:rPr>
            </w:pPr>
            <w:r w:rsidRPr="009F5A10">
              <w:rPr>
                <w:rFonts w:ascii="Times New Roman" w:hAnsi="Times New Roman" w:hint="eastAsia"/>
                <w:color w:val="050505"/>
                <w:szCs w:val="21"/>
              </w:rPr>
              <w:t>比对建筑的峰值热负荷（</w:t>
            </w:r>
            <w:r w:rsidRPr="009F5A10">
              <w:rPr>
                <w:rFonts w:ascii="Times New Roman" w:hAnsi="Times New Roman"/>
                <w:color w:val="050505"/>
                <w:szCs w:val="21"/>
              </w:rPr>
              <w:t>kW</w:t>
            </w:r>
            <w:r w:rsidRPr="009F5A10">
              <w:rPr>
                <w:rFonts w:ascii="Times New Roman" w:hAnsi="Times New Roman" w:hint="eastAsia"/>
                <w:color w:val="050505"/>
                <w:szCs w:val="21"/>
              </w:rPr>
              <w:t>）；</w:t>
            </w:r>
          </w:p>
        </w:tc>
      </w:tr>
      <w:tr w:rsidR="00AE1194" w:rsidRPr="009F5A10" w14:paraId="46853627" w14:textId="77777777">
        <w:tc>
          <w:tcPr>
            <w:tcW w:w="1985" w:type="dxa"/>
          </w:tcPr>
          <w:p w14:paraId="5F42B01A" w14:textId="77777777" w:rsidR="00AE1194" w:rsidRPr="009F5A10" w:rsidRDefault="00AA56F7">
            <w:pPr>
              <w:pStyle w:val="afff6"/>
              <w:spacing w:line="360" w:lineRule="auto"/>
              <w:jc w:val="right"/>
              <w:rPr>
                <w:rFonts w:ascii="Times New Roman" w:hAnsi="Times New Roman"/>
              </w:rPr>
            </w:pPr>
            <w:r w:rsidRPr="009F5A10">
              <w:rPr>
                <w:rFonts w:ascii="Times New Roman" w:hAnsi="Times New Roman"/>
                <w:kern w:val="0"/>
                <w:position w:val="-6"/>
              </w:rPr>
              <w:object w:dxaOrig="653" w:dyaOrig="268" w14:anchorId="44390069">
                <v:shape id="_x0000_i1093" type="#_x0000_t75" style="width:32.6pt;height:12.9pt" o:ole="">
                  <v:imagedata r:id="rId159" o:title=""/>
                </v:shape>
                <o:OLEObject Type="Embed" ProgID="Equation.DSMT4" ShapeID="_x0000_i1093" DrawAspect="Content" ObjectID="_1699865926" r:id="rId160"/>
              </w:object>
            </w:r>
            <w:r w:rsidRPr="009F5A10">
              <w:rPr>
                <w:rFonts w:ascii="Times New Roman" w:hAnsi="Times New Roman" w:hint="eastAsia"/>
              </w:rPr>
              <w:t>——</w:t>
            </w:r>
          </w:p>
        </w:tc>
        <w:tc>
          <w:tcPr>
            <w:tcW w:w="6740" w:type="dxa"/>
          </w:tcPr>
          <w:p w14:paraId="1C6AC145" w14:textId="77777777" w:rsidR="00AE1194" w:rsidRPr="009F5A10" w:rsidRDefault="00AA56F7">
            <w:pPr>
              <w:pStyle w:val="afff6"/>
              <w:spacing w:line="360" w:lineRule="auto"/>
              <w:jc w:val="left"/>
              <w:rPr>
                <w:rFonts w:ascii="Times New Roman" w:hAnsi="Times New Roman"/>
                <w:color w:val="050505"/>
                <w:szCs w:val="21"/>
              </w:rPr>
            </w:pPr>
            <w:r w:rsidRPr="009F5A10">
              <w:rPr>
                <w:rFonts w:ascii="Times New Roman" w:hAnsi="Times New Roman" w:hint="eastAsia"/>
                <w:color w:val="050505"/>
                <w:szCs w:val="21"/>
              </w:rPr>
              <w:t>供暖循环水泵输送能效比，取现行国家标准《公共建筑节能设计标准》</w:t>
            </w:r>
            <w:r w:rsidRPr="009F5A10">
              <w:rPr>
                <w:rFonts w:ascii="Times New Roman" w:hAnsi="Times New Roman"/>
                <w:color w:val="050505"/>
                <w:szCs w:val="21"/>
              </w:rPr>
              <w:t>GB 50189</w:t>
            </w:r>
            <w:r w:rsidRPr="009F5A10">
              <w:rPr>
                <w:rFonts w:ascii="Times New Roman" w:hAnsi="Times New Roman" w:hint="eastAsia"/>
                <w:color w:val="050505"/>
                <w:szCs w:val="21"/>
              </w:rPr>
              <w:t>的限定值；</w:t>
            </w:r>
          </w:p>
        </w:tc>
      </w:tr>
      <w:tr w:rsidR="00AE1194" w:rsidRPr="009F5A10" w14:paraId="5C5DB0DA" w14:textId="77777777">
        <w:tc>
          <w:tcPr>
            <w:tcW w:w="1985" w:type="dxa"/>
          </w:tcPr>
          <w:p w14:paraId="7F7B57F2" w14:textId="77777777" w:rsidR="00AE1194" w:rsidRPr="009F5A10" w:rsidRDefault="00AA56F7">
            <w:pPr>
              <w:pStyle w:val="afff6"/>
              <w:spacing w:line="360" w:lineRule="auto"/>
              <w:jc w:val="right"/>
              <w:rPr>
                <w:rFonts w:ascii="Times New Roman" w:hAnsi="Times New Roman"/>
              </w:rPr>
            </w:pPr>
            <w:r w:rsidRPr="009F5A10">
              <w:rPr>
                <w:rFonts w:ascii="Times New Roman" w:hAnsi="Times New Roman"/>
                <w:kern w:val="0"/>
                <w:position w:val="-12"/>
              </w:rPr>
              <w:object w:dxaOrig="234" w:dyaOrig="368" w14:anchorId="59D1A33F">
                <v:shape id="_x0000_i1094" type="#_x0000_t75" style="width:12.25pt;height:18.35pt" o:ole="">
                  <v:imagedata r:id="rId161" o:title=""/>
                </v:shape>
                <o:OLEObject Type="Embed" ProgID="Equation.DSMT4" ShapeID="_x0000_i1094" DrawAspect="Content" ObjectID="_1699865927" r:id="rId162"/>
              </w:object>
            </w:r>
            <w:r w:rsidRPr="009F5A10">
              <w:rPr>
                <w:rFonts w:ascii="Times New Roman" w:hAnsi="Times New Roman" w:hint="eastAsia"/>
              </w:rPr>
              <w:t>——</w:t>
            </w:r>
          </w:p>
        </w:tc>
        <w:tc>
          <w:tcPr>
            <w:tcW w:w="6740" w:type="dxa"/>
          </w:tcPr>
          <w:p w14:paraId="39E9E0B1" w14:textId="77777777" w:rsidR="00AE1194" w:rsidRPr="009F5A10" w:rsidRDefault="00AA56F7">
            <w:pPr>
              <w:pStyle w:val="afff6"/>
              <w:spacing w:line="360" w:lineRule="auto"/>
              <w:jc w:val="left"/>
              <w:rPr>
                <w:rFonts w:ascii="Times New Roman" w:hAnsi="Times New Roman"/>
                <w:color w:val="050505"/>
                <w:szCs w:val="21"/>
              </w:rPr>
            </w:pPr>
            <w:r w:rsidRPr="009F5A10">
              <w:rPr>
                <w:rFonts w:ascii="Times New Roman" w:hAnsi="Times New Roman" w:hint="eastAsia"/>
                <w:color w:val="050505"/>
                <w:szCs w:val="21"/>
              </w:rPr>
              <w:t>供暖循环泵总台数，与标识建筑供暖循环泵台数相同；</w:t>
            </w:r>
          </w:p>
        </w:tc>
      </w:tr>
      <w:tr w:rsidR="00AE1194" w:rsidRPr="009F5A10" w14:paraId="4EFA32F0" w14:textId="77777777">
        <w:tc>
          <w:tcPr>
            <w:tcW w:w="1985" w:type="dxa"/>
          </w:tcPr>
          <w:p w14:paraId="11569123" w14:textId="77777777" w:rsidR="00AE1194" w:rsidRPr="009F5A10" w:rsidRDefault="00AA56F7">
            <w:pPr>
              <w:pStyle w:val="afff6"/>
              <w:spacing w:line="360" w:lineRule="auto"/>
              <w:jc w:val="right"/>
              <w:rPr>
                <w:rFonts w:ascii="Times New Roman" w:hAnsi="Times New Roman"/>
              </w:rPr>
            </w:pPr>
            <w:r w:rsidRPr="009F5A10">
              <w:rPr>
                <w:rFonts w:ascii="Times New Roman" w:hAnsi="Times New Roman"/>
                <w:kern w:val="0"/>
                <w:position w:val="-12"/>
              </w:rPr>
              <w:object w:dxaOrig="486" w:dyaOrig="368" w14:anchorId="5A707F54">
                <v:shape id="_x0000_i1095" type="#_x0000_t75" style="width:24.45pt;height:18.35pt" o:ole="">
                  <v:imagedata r:id="rId163" o:title=""/>
                </v:shape>
                <o:OLEObject Type="Embed" ProgID="Equation.DSMT4" ShapeID="_x0000_i1095" DrawAspect="Content" ObjectID="_1699865928" r:id="rId164"/>
              </w:object>
            </w:r>
            <w:r w:rsidRPr="009F5A10">
              <w:rPr>
                <w:rFonts w:ascii="Times New Roman" w:hAnsi="Times New Roman" w:hint="eastAsia"/>
              </w:rPr>
              <w:t>——</w:t>
            </w:r>
          </w:p>
        </w:tc>
        <w:tc>
          <w:tcPr>
            <w:tcW w:w="6740" w:type="dxa"/>
          </w:tcPr>
          <w:p w14:paraId="410A9B72" w14:textId="77777777" w:rsidR="00AE1194" w:rsidRPr="009F5A10" w:rsidRDefault="00AA56F7">
            <w:pPr>
              <w:pStyle w:val="afff6"/>
              <w:spacing w:line="360" w:lineRule="auto"/>
              <w:jc w:val="left"/>
              <w:rPr>
                <w:rFonts w:ascii="Times New Roman" w:hAnsi="Times New Roman"/>
                <w:color w:val="050505"/>
                <w:szCs w:val="21"/>
              </w:rPr>
            </w:pPr>
            <w:r w:rsidRPr="009F5A10">
              <w:rPr>
                <w:rFonts w:ascii="Times New Roman" w:hAnsi="Times New Roman" w:hint="eastAsia"/>
                <w:color w:val="050505"/>
                <w:szCs w:val="21"/>
              </w:rPr>
              <w:t>供暖循环泵分别在系统</w:t>
            </w:r>
            <w:r w:rsidRPr="009F5A10">
              <w:rPr>
                <w:rFonts w:ascii="Times New Roman" w:hAnsi="Times New Roman"/>
                <w:color w:val="050505"/>
                <w:szCs w:val="21"/>
              </w:rPr>
              <w:t>0</w:t>
            </w:r>
            <w:r w:rsidRPr="009F5A10">
              <w:rPr>
                <w:rFonts w:ascii="Times New Roman" w:hAnsi="Times New Roman" w:hint="eastAsia"/>
                <w:color w:val="050505"/>
                <w:szCs w:val="21"/>
              </w:rPr>
              <w:t>～</w:t>
            </w:r>
            <w:r w:rsidRPr="009F5A10">
              <w:rPr>
                <w:rFonts w:ascii="Times New Roman" w:hAnsi="Times New Roman"/>
                <w:color w:val="050505"/>
                <w:szCs w:val="21"/>
              </w:rPr>
              <w:t>25</w:t>
            </w:r>
            <w:r w:rsidRPr="009F5A10">
              <w:rPr>
                <w:rFonts w:ascii="Times New Roman" w:hAnsi="Times New Roman" w:hint="eastAsia"/>
                <w:color w:val="050505"/>
                <w:szCs w:val="21"/>
              </w:rPr>
              <w:t>％负荷、</w:t>
            </w:r>
            <w:r w:rsidRPr="009F5A10">
              <w:rPr>
                <w:rFonts w:ascii="Times New Roman" w:hAnsi="Times New Roman"/>
                <w:color w:val="050505"/>
                <w:szCs w:val="21"/>
              </w:rPr>
              <w:t>25</w:t>
            </w:r>
            <w:r w:rsidRPr="009F5A10">
              <w:rPr>
                <w:rFonts w:ascii="Times New Roman" w:hAnsi="Times New Roman" w:hint="eastAsia"/>
                <w:color w:val="050505"/>
                <w:szCs w:val="21"/>
              </w:rPr>
              <w:t>％～</w:t>
            </w:r>
            <w:r w:rsidRPr="009F5A10">
              <w:rPr>
                <w:rFonts w:ascii="Times New Roman" w:hAnsi="Times New Roman"/>
                <w:color w:val="050505"/>
                <w:szCs w:val="21"/>
              </w:rPr>
              <w:t>50</w:t>
            </w:r>
            <w:r w:rsidRPr="009F5A10">
              <w:rPr>
                <w:rFonts w:ascii="Times New Roman" w:hAnsi="Times New Roman" w:hint="eastAsia"/>
                <w:color w:val="050505"/>
                <w:szCs w:val="21"/>
              </w:rPr>
              <w:t>％负荷、</w:t>
            </w:r>
            <w:r w:rsidRPr="009F5A10">
              <w:rPr>
                <w:rFonts w:ascii="Times New Roman" w:hAnsi="Times New Roman"/>
                <w:color w:val="050505"/>
                <w:szCs w:val="21"/>
              </w:rPr>
              <w:t>50</w:t>
            </w:r>
            <w:r w:rsidRPr="009F5A10">
              <w:rPr>
                <w:rFonts w:ascii="Times New Roman" w:hAnsi="Times New Roman" w:hint="eastAsia"/>
                <w:color w:val="050505"/>
                <w:szCs w:val="21"/>
              </w:rPr>
              <w:t>％～</w:t>
            </w:r>
            <w:r w:rsidRPr="009F5A10">
              <w:rPr>
                <w:rFonts w:ascii="Times New Roman" w:hAnsi="Times New Roman"/>
                <w:color w:val="050505"/>
                <w:szCs w:val="21"/>
              </w:rPr>
              <w:t>75</w:t>
            </w:r>
            <w:r w:rsidRPr="009F5A10">
              <w:rPr>
                <w:rFonts w:ascii="Times New Roman" w:hAnsi="Times New Roman" w:hint="eastAsia"/>
                <w:color w:val="050505"/>
                <w:szCs w:val="21"/>
              </w:rPr>
              <w:t>％负荷、</w:t>
            </w:r>
            <w:r w:rsidRPr="009F5A10">
              <w:rPr>
                <w:rFonts w:ascii="Times New Roman" w:hAnsi="Times New Roman"/>
                <w:color w:val="050505"/>
                <w:szCs w:val="21"/>
              </w:rPr>
              <w:t>75</w:t>
            </w:r>
            <w:r w:rsidRPr="009F5A10">
              <w:rPr>
                <w:rFonts w:ascii="Times New Roman" w:hAnsi="Times New Roman" w:hint="eastAsia"/>
                <w:color w:val="050505"/>
                <w:szCs w:val="21"/>
              </w:rPr>
              <w:t>％～</w:t>
            </w:r>
            <w:r w:rsidRPr="009F5A10">
              <w:rPr>
                <w:rFonts w:ascii="Times New Roman" w:hAnsi="Times New Roman"/>
                <w:color w:val="050505"/>
                <w:szCs w:val="21"/>
              </w:rPr>
              <w:t>100</w:t>
            </w:r>
            <w:r w:rsidRPr="009F5A10">
              <w:rPr>
                <w:rFonts w:ascii="Times New Roman" w:hAnsi="Times New Roman" w:hint="eastAsia"/>
                <w:color w:val="050505"/>
                <w:szCs w:val="21"/>
              </w:rPr>
              <w:t>％负荷下的开启台数；</w:t>
            </w:r>
          </w:p>
        </w:tc>
      </w:tr>
      <w:tr w:rsidR="00AE1194" w:rsidRPr="009F5A10" w14:paraId="4B42EC67" w14:textId="77777777">
        <w:tc>
          <w:tcPr>
            <w:tcW w:w="1985" w:type="dxa"/>
          </w:tcPr>
          <w:p w14:paraId="6F8108D0" w14:textId="77777777" w:rsidR="00AE1194" w:rsidRPr="009F5A10" w:rsidRDefault="00AA56F7">
            <w:pPr>
              <w:pStyle w:val="afff6"/>
              <w:spacing w:line="360" w:lineRule="auto"/>
              <w:jc w:val="right"/>
              <w:rPr>
                <w:rFonts w:ascii="Times New Roman" w:hAnsi="Times New Roman"/>
              </w:rPr>
            </w:pPr>
            <w:r w:rsidRPr="009F5A10">
              <w:rPr>
                <w:rFonts w:ascii="Times New Roman" w:hAnsi="Times New Roman"/>
                <w:kern w:val="0"/>
                <w:position w:val="-6"/>
              </w:rPr>
              <w:object w:dxaOrig="536" w:dyaOrig="268" w14:anchorId="28D19262">
                <v:shape id="_x0000_i1096" type="#_x0000_t75" style="width:27.15pt;height:12.9pt" o:ole="">
                  <v:imagedata r:id="rId165" o:title=""/>
                </v:shape>
                <o:OLEObject Type="Embed" ProgID="Equation.DSMT4" ShapeID="_x0000_i1096" DrawAspect="Content" ObjectID="_1699865929" r:id="rId166"/>
              </w:object>
            </w:r>
            <w:r w:rsidRPr="009F5A10">
              <w:rPr>
                <w:rFonts w:ascii="Times New Roman" w:hAnsi="Times New Roman" w:hint="eastAsia"/>
              </w:rPr>
              <w:t>——</w:t>
            </w:r>
          </w:p>
        </w:tc>
        <w:tc>
          <w:tcPr>
            <w:tcW w:w="6740" w:type="dxa"/>
          </w:tcPr>
          <w:p w14:paraId="443BF56B" w14:textId="77777777" w:rsidR="00AE1194" w:rsidRPr="009F5A10" w:rsidRDefault="00AA56F7">
            <w:pPr>
              <w:pStyle w:val="afff6"/>
              <w:spacing w:line="360" w:lineRule="auto"/>
              <w:jc w:val="left"/>
              <w:rPr>
                <w:rFonts w:ascii="Times New Roman" w:hAnsi="Times New Roman"/>
                <w:color w:val="050505"/>
                <w:szCs w:val="21"/>
              </w:rPr>
            </w:pPr>
            <w:r w:rsidRPr="009F5A10">
              <w:rPr>
                <w:rFonts w:ascii="Times New Roman" w:hAnsi="Times New Roman" w:hint="eastAsia"/>
                <w:color w:val="050505"/>
                <w:szCs w:val="21"/>
              </w:rPr>
              <w:t>水泵分别在系统</w:t>
            </w:r>
            <w:r w:rsidRPr="009F5A10">
              <w:rPr>
                <w:rFonts w:ascii="Times New Roman" w:hAnsi="Times New Roman"/>
                <w:color w:val="050505"/>
                <w:szCs w:val="21"/>
              </w:rPr>
              <w:t>0</w:t>
            </w:r>
            <w:r w:rsidRPr="009F5A10">
              <w:rPr>
                <w:rFonts w:ascii="Times New Roman" w:hAnsi="Times New Roman" w:hint="eastAsia"/>
                <w:color w:val="050505"/>
                <w:szCs w:val="21"/>
              </w:rPr>
              <w:t>～</w:t>
            </w:r>
            <w:r w:rsidRPr="009F5A10">
              <w:rPr>
                <w:rFonts w:ascii="Times New Roman" w:hAnsi="Times New Roman"/>
                <w:color w:val="050505"/>
                <w:szCs w:val="21"/>
              </w:rPr>
              <w:t>25</w:t>
            </w:r>
            <w:r w:rsidRPr="009F5A10">
              <w:rPr>
                <w:rFonts w:ascii="Times New Roman" w:hAnsi="Times New Roman" w:hint="eastAsia"/>
                <w:color w:val="050505"/>
                <w:szCs w:val="21"/>
              </w:rPr>
              <w:t>％负荷、</w:t>
            </w:r>
            <w:r w:rsidRPr="009F5A10">
              <w:rPr>
                <w:rFonts w:ascii="Times New Roman" w:hAnsi="Times New Roman"/>
                <w:color w:val="050505"/>
                <w:szCs w:val="21"/>
              </w:rPr>
              <w:t>25</w:t>
            </w:r>
            <w:r w:rsidRPr="009F5A10">
              <w:rPr>
                <w:rFonts w:ascii="Times New Roman" w:hAnsi="Times New Roman" w:hint="eastAsia"/>
                <w:color w:val="050505"/>
                <w:szCs w:val="21"/>
              </w:rPr>
              <w:t>％～</w:t>
            </w:r>
            <w:r w:rsidRPr="009F5A10">
              <w:rPr>
                <w:rFonts w:ascii="Times New Roman" w:hAnsi="Times New Roman"/>
                <w:color w:val="050505"/>
                <w:szCs w:val="21"/>
              </w:rPr>
              <w:t>50</w:t>
            </w:r>
            <w:r w:rsidRPr="009F5A10">
              <w:rPr>
                <w:rFonts w:ascii="Times New Roman" w:hAnsi="Times New Roman" w:hint="eastAsia"/>
                <w:color w:val="050505"/>
                <w:szCs w:val="21"/>
              </w:rPr>
              <w:t>％负荷、</w:t>
            </w:r>
            <w:r w:rsidRPr="009F5A10">
              <w:rPr>
                <w:rFonts w:ascii="Times New Roman" w:hAnsi="Times New Roman"/>
                <w:color w:val="050505"/>
                <w:szCs w:val="21"/>
              </w:rPr>
              <w:t>50</w:t>
            </w:r>
            <w:r w:rsidRPr="009F5A10">
              <w:rPr>
                <w:rFonts w:ascii="Times New Roman" w:hAnsi="Times New Roman" w:hint="eastAsia"/>
                <w:color w:val="050505"/>
                <w:szCs w:val="21"/>
              </w:rPr>
              <w:t>％～</w:t>
            </w:r>
            <w:r w:rsidRPr="009F5A10">
              <w:rPr>
                <w:rFonts w:ascii="Times New Roman" w:hAnsi="Times New Roman"/>
                <w:color w:val="050505"/>
                <w:szCs w:val="21"/>
              </w:rPr>
              <w:t>75</w:t>
            </w:r>
            <w:r w:rsidRPr="009F5A10">
              <w:rPr>
                <w:rFonts w:ascii="Times New Roman" w:hAnsi="Times New Roman" w:hint="eastAsia"/>
                <w:color w:val="050505"/>
                <w:szCs w:val="21"/>
              </w:rPr>
              <w:t>％负荷、</w:t>
            </w:r>
            <w:r w:rsidRPr="009F5A10">
              <w:rPr>
                <w:rFonts w:ascii="Times New Roman" w:hAnsi="Times New Roman"/>
                <w:color w:val="050505"/>
                <w:szCs w:val="21"/>
              </w:rPr>
              <w:t>75</w:t>
            </w:r>
            <w:r w:rsidRPr="009F5A10">
              <w:rPr>
                <w:rFonts w:ascii="Times New Roman" w:hAnsi="Times New Roman" w:hint="eastAsia"/>
                <w:color w:val="050505"/>
                <w:szCs w:val="21"/>
              </w:rPr>
              <w:t>％～</w:t>
            </w:r>
            <w:r w:rsidRPr="009F5A10">
              <w:rPr>
                <w:rFonts w:ascii="Times New Roman" w:hAnsi="Times New Roman"/>
                <w:color w:val="050505"/>
                <w:szCs w:val="21"/>
              </w:rPr>
              <w:t>100</w:t>
            </w:r>
            <w:r w:rsidRPr="009F5A10">
              <w:rPr>
                <w:rFonts w:ascii="Times New Roman" w:hAnsi="Times New Roman" w:hint="eastAsia"/>
                <w:color w:val="050505"/>
                <w:szCs w:val="21"/>
              </w:rPr>
              <w:t>％负荷下的运行时间（</w:t>
            </w:r>
            <w:r w:rsidRPr="009F5A10">
              <w:rPr>
                <w:rFonts w:ascii="Times New Roman" w:hAnsi="Times New Roman"/>
                <w:color w:val="050505"/>
                <w:szCs w:val="21"/>
              </w:rPr>
              <w:t>h</w:t>
            </w:r>
            <w:r w:rsidRPr="009F5A10">
              <w:rPr>
                <w:rFonts w:ascii="Times New Roman" w:hAnsi="Times New Roman" w:hint="eastAsia"/>
                <w:color w:val="050505"/>
                <w:szCs w:val="21"/>
              </w:rPr>
              <w:t>）；</w:t>
            </w:r>
          </w:p>
        </w:tc>
      </w:tr>
      <w:tr w:rsidR="00AE1194" w:rsidRPr="009F5A10" w14:paraId="45F835AD" w14:textId="77777777">
        <w:tc>
          <w:tcPr>
            <w:tcW w:w="1985" w:type="dxa"/>
          </w:tcPr>
          <w:p w14:paraId="6173FFC9" w14:textId="77777777" w:rsidR="00AE1194" w:rsidRPr="009F5A10" w:rsidRDefault="00AA56F7">
            <w:pPr>
              <w:pStyle w:val="afff6"/>
              <w:spacing w:line="360" w:lineRule="auto"/>
              <w:jc w:val="right"/>
              <w:rPr>
                <w:rFonts w:ascii="Times New Roman" w:hAnsi="Times New Roman"/>
              </w:rPr>
            </w:pPr>
            <w:r w:rsidRPr="009F5A10">
              <w:rPr>
                <w:rFonts w:ascii="Times New Roman" w:hAnsi="Times New Roman"/>
                <w:kern w:val="0"/>
                <w:position w:val="-10"/>
              </w:rPr>
              <w:object w:dxaOrig="553" w:dyaOrig="268" w14:anchorId="0AE97D6A">
                <v:shape id="_x0000_i1097" type="#_x0000_t75" style="width:27.85pt;height:12.9pt" o:ole="">
                  <v:imagedata r:id="rId167" o:title=""/>
                </v:shape>
                <o:OLEObject Type="Embed" ProgID="Equation.DSMT4" ShapeID="_x0000_i1097" DrawAspect="Content" ObjectID="_1699865930" r:id="rId168"/>
              </w:object>
            </w:r>
            <w:r w:rsidRPr="009F5A10">
              <w:rPr>
                <w:rFonts w:ascii="Times New Roman" w:hAnsi="Times New Roman" w:hint="eastAsia"/>
              </w:rPr>
              <w:t>——</w:t>
            </w:r>
          </w:p>
        </w:tc>
        <w:tc>
          <w:tcPr>
            <w:tcW w:w="6740" w:type="dxa"/>
          </w:tcPr>
          <w:p w14:paraId="3A28B017" w14:textId="77777777" w:rsidR="00AE1194" w:rsidRPr="009F5A10" w:rsidRDefault="00AA56F7">
            <w:pPr>
              <w:pStyle w:val="afff6"/>
              <w:spacing w:line="360" w:lineRule="auto"/>
              <w:jc w:val="left"/>
              <w:rPr>
                <w:rFonts w:ascii="Times New Roman" w:hAnsi="Times New Roman"/>
                <w:color w:val="050505"/>
                <w:szCs w:val="21"/>
              </w:rPr>
            </w:pPr>
            <w:r w:rsidRPr="009F5A10">
              <w:rPr>
                <w:rFonts w:ascii="Times New Roman" w:hAnsi="Times New Roman" w:hint="eastAsia"/>
                <w:color w:val="050505"/>
                <w:szCs w:val="21"/>
              </w:rPr>
              <w:t>比对建筑的峰值冷负荷（</w:t>
            </w:r>
            <w:r w:rsidRPr="009F5A10">
              <w:rPr>
                <w:rFonts w:ascii="Times New Roman" w:hAnsi="Times New Roman" w:hint="eastAsia"/>
                <w:color w:val="050505"/>
                <w:szCs w:val="21"/>
              </w:rPr>
              <w:t>kW</w:t>
            </w:r>
            <w:r w:rsidRPr="009F5A10">
              <w:rPr>
                <w:rFonts w:ascii="Times New Roman" w:hAnsi="Times New Roman" w:hint="eastAsia"/>
                <w:color w:val="050505"/>
                <w:szCs w:val="21"/>
              </w:rPr>
              <w:t>）；</w:t>
            </w:r>
          </w:p>
        </w:tc>
      </w:tr>
      <w:tr w:rsidR="00AE1194" w:rsidRPr="009F5A10" w14:paraId="795436EF" w14:textId="77777777">
        <w:tc>
          <w:tcPr>
            <w:tcW w:w="1985" w:type="dxa"/>
          </w:tcPr>
          <w:p w14:paraId="5E300716" w14:textId="77777777" w:rsidR="00AE1194" w:rsidRPr="009F5A10" w:rsidRDefault="00AA56F7">
            <w:pPr>
              <w:pStyle w:val="afff6"/>
              <w:spacing w:line="360" w:lineRule="auto"/>
              <w:jc w:val="right"/>
              <w:rPr>
                <w:rFonts w:ascii="Times New Roman" w:hAnsi="Times New Roman"/>
              </w:rPr>
            </w:pPr>
            <w:r w:rsidRPr="009F5A10">
              <w:rPr>
                <w:rFonts w:ascii="Times New Roman" w:hAnsi="Times New Roman"/>
                <w:kern w:val="0"/>
                <w:position w:val="-6"/>
              </w:rPr>
              <w:object w:dxaOrig="469" w:dyaOrig="268" w14:anchorId="3A7D0DBF">
                <v:shape id="_x0000_i1098" type="#_x0000_t75" style="width:23.1pt;height:12.9pt" o:ole="">
                  <v:imagedata r:id="rId169" o:title=""/>
                </v:shape>
                <o:OLEObject Type="Embed" ProgID="Equation.DSMT4" ShapeID="_x0000_i1098" DrawAspect="Content" ObjectID="_1699865931" r:id="rId170"/>
              </w:object>
            </w:r>
            <w:r w:rsidRPr="009F5A10">
              <w:rPr>
                <w:rFonts w:ascii="Times New Roman" w:hAnsi="Times New Roman" w:hint="eastAsia"/>
              </w:rPr>
              <w:t>——</w:t>
            </w:r>
          </w:p>
        </w:tc>
        <w:tc>
          <w:tcPr>
            <w:tcW w:w="6740" w:type="dxa"/>
          </w:tcPr>
          <w:p w14:paraId="738CBDA4" w14:textId="77777777" w:rsidR="00AE1194" w:rsidRPr="009F5A10" w:rsidRDefault="00AA56F7">
            <w:pPr>
              <w:pStyle w:val="afff6"/>
              <w:spacing w:line="360" w:lineRule="auto"/>
              <w:jc w:val="left"/>
              <w:rPr>
                <w:rFonts w:ascii="Times New Roman" w:hAnsi="Times New Roman"/>
                <w:color w:val="050505"/>
                <w:szCs w:val="21"/>
              </w:rPr>
            </w:pPr>
            <w:r w:rsidRPr="009F5A10">
              <w:rPr>
                <w:rFonts w:ascii="Times New Roman" w:hAnsi="Times New Roman" w:hint="eastAsia"/>
                <w:color w:val="050505"/>
                <w:szCs w:val="21"/>
              </w:rPr>
              <w:t>空调冷冻水水泵输送能效比，取现行国家标准《公共建筑节能设计标准》</w:t>
            </w:r>
            <w:r w:rsidRPr="009F5A10">
              <w:rPr>
                <w:rFonts w:ascii="Times New Roman" w:hAnsi="Times New Roman"/>
                <w:color w:val="050505"/>
                <w:szCs w:val="21"/>
              </w:rPr>
              <w:t>GB 50189</w:t>
            </w:r>
            <w:r w:rsidRPr="009F5A10">
              <w:rPr>
                <w:rFonts w:ascii="Times New Roman" w:hAnsi="Times New Roman" w:hint="eastAsia"/>
                <w:color w:val="050505"/>
                <w:szCs w:val="21"/>
              </w:rPr>
              <w:t>的限定值；</w:t>
            </w:r>
          </w:p>
        </w:tc>
      </w:tr>
      <w:tr w:rsidR="00AE1194" w:rsidRPr="009F5A10" w14:paraId="6A2F8573" w14:textId="77777777">
        <w:tc>
          <w:tcPr>
            <w:tcW w:w="1985" w:type="dxa"/>
          </w:tcPr>
          <w:p w14:paraId="2ECC607E" w14:textId="77777777" w:rsidR="00AE1194" w:rsidRPr="009F5A10" w:rsidRDefault="00AA56F7">
            <w:pPr>
              <w:pStyle w:val="afff6"/>
              <w:spacing w:line="360" w:lineRule="auto"/>
              <w:jc w:val="right"/>
              <w:rPr>
                <w:rFonts w:ascii="Times New Roman" w:hAnsi="Times New Roman"/>
              </w:rPr>
            </w:pPr>
            <w:r w:rsidRPr="009F5A10">
              <w:rPr>
                <w:rFonts w:ascii="Times New Roman" w:hAnsi="Times New Roman"/>
                <w:kern w:val="0"/>
                <w:position w:val="-6"/>
              </w:rPr>
              <w:object w:dxaOrig="268" w:dyaOrig="218" w14:anchorId="6A8521BD">
                <v:shape id="_x0000_i1099" type="#_x0000_t75" style="width:12.9pt;height:10.85pt" o:ole="">
                  <v:imagedata r:id="rId171" o:title=""/>
                </v:shape>
                <o:OLEObject Type="Embed" ProgID="Equation.DSMT4" ShapeID="_x0000_i1099" DrawAspect="Content" ObjectID="_1699865932" r:id="rId172"/>
              </w:object>
            </w:r>
            <w:r w:rsidRPr="009F5A10">
              <w:rPr>
                <w:rFonts w:ascii="Times New Roman" w:hAnsi="Times New Roman" w:hint="eastAsia"/>
              </w:rPr>
              <w:t>——</w:t>
            </w:r>
          </w:p>
        </w:tc>
        <w:tc>
          <w:tcPr>
            <w:tcW w:w="6740" w:type="dxa"/>
          </w:tcPr>
          <w:p w14:paraId="719E8A60" w14:textId="77777777" w:rsidR="00AE1194" w:rsidRPr="009F5A10" w:rsidRDefault="00AA56F7">
            <w:pPr>
              <w:pStyle w:val="afff6"/>
              <w:spacing w:line="360" w:lineRule="auto"/>
              <w:jc w:val="left"/>
              <w:rPr>
                <w:rFonts w:ascii="Times New Roman" w:hAnsi="Times New Roman"/>
                <w:color w:val="050505"/>
                <w:szCs w:val="21"/>
              </w:rPr>
            </w:pPr>
            <w:r w:rsidRPr="009F5A10">
              <w:rPr>
                <w:rFonts w:ascii="Times New Roman" w:hAnsi="Times New Roman" w:hint="eastAsia"/>
                <w:color w:val="050505"/>
                <w:szCs w:val="21"/>
              </w:rPr>
              <w:t>空调冷冻水循环泵总台数，与标识建筑空调冷冻水循环泵台数相同；</w:t>
            </w:r>
          </w:p>
        </w:tc>
      </w:tr>
      <w:tr w:rsidR="00AE1194" w:rsidRPr="009F5A10" w14:paraId="390C0601" w14:textId="77777777">
        <w:tc>
          <w:tcPr>
            <w:tcW w:w="1985" w:type="dxa"/>
          </w:tcPr>
          <w:p w14:paraId="3C1F814B" w14:textId="77777777" w:rsidR="00AE1194" w:rsidRPr="009F5A10" w:rsidRDefault="00AA56F7">
            <w:pPr>
              <w:pStyle w:val="afff6"/>
              <w:spacing w:line="360" w:lineRule="auto"/>
              <w:jc w:val="right"/>
              <w:rPr>
                <w:rFonts w:ascii="Times New Roman" w:hAnsi="Times New Roman"/>
              </w:rPr>
            </w:pPr>
            <w:r w:rsidRPr="009F5A10">
              <w:rPr>
                <w:rFonts w:ascii="Times New Roman" w:hAnsi="Times New Roman"/>
                <w:kern w:val="0"/>
                <w:position w:val="-6"/>
              </w:rPr>
              <w:object w:dxaOrig="536" w:dyaOrig="218" w14:anchorId="106C4932">
                <v:shape id="_x0000_i1100" type="#_x0000_t75" style="width:27.15pt;height:10.85pt" o:ole="">
                  <v:imagedata r:id="rId173" o:title=""/>
                </v:shape>
                <o:OLEObject Type="Embed" ProgID="Equation.DSMT4" ShapeID="_x0000_i1100" DrawAspect="Content" ObjectID="_1699865933" r:id="rId174"/>
              </w:object>
            </w:r>
            <w:r w:rsidRPr="009F5A10">
              <w:rPr>
                <w:rFonts w:ascii="Times New Roman" w:hAnsi="Times New Roman" w:hint="eastAsia"/>
              </w:rPr>
              <w:t>——</w:t>
            </w:r>
          </w:p>
        </w:tc>
        <w:tc>
          <w:tcPr>
            <w:tcW w:w="6740" w:type="dxa"/>
          </w:tcPr>
          <w:p w14:paraId="1FAFDF08" w14:textId="77777777" w:rsidR="00AE1194" w:rsidRPr="009F5A10" w:rsidRDefault="00AA56F7">
            <w:pPr>
              <w:pStyle w:val="afff6"/>
              <w:spacing w:line="360" w:lineRule="auto"/>
              <w:jc w:val="left"/>
              <w:rPr>
                <w:rFonts w:ascii="Times New Roman" w:hAnsi="Times New Roman"/>
                <w:color w:val="050505"/>
                <w:szCs w:val="21"/>
              </w:rPr>
            </w:pPr>
            <w:r w:rsidRPr="009F5A10">
              <w:rPr>
                <w:rFonts w:ascii="Times New Roman" w:hAnsi="Times New Roman" w:hint="eastAsia"/>
                <w:color w:val="050505"/>
                <w:szCs w:val="21"/>
              </w:rPr>
              <w:t>空调冷冻水循环泵分别在系统</w:t>
            </w:r>
            <w:r w:rsidRPr="009F5A10">
              <w:rPr>
                <w:rFonts w:ascii="Times New Roman" w:hAnsi="Times New Roman"/>
                <w:color w:val="050505"/>
                <w:szCs w:val="21"/>
              </w:rPr>
              <w:t>0</w:t>
            </w:r>
            <w:r w:rsidRPr="009F5A10">
              <w:rPr>
                <w:rFonts w:ascii="Times New Roman" w:hAnsi="Times New Roman" w:hint="eastAsia"/>
                <w:color w:val="050505"/>
                <w:szCs w:val="21"/>
              </w:rPr>
              <w:t>～</w:t>
            </w:r>
            <w:r w:rsidRPr="009F5A10">
              <w:rPr>
                <w:rFonts w:ascii="Times New Roman" w:hAnsi="Times New Roman"/>
                <w:color w:val="050505"/>
                <w:szCs w:val="21"/>
              </w:rPr>
              <w:t>25</w:t>
            </w:r>
            <w:r w:rsidRPr="009F5A10">
              <w:rPr>
                <w:rFonts w:ascii="Times New Roman" w:hAnsi="Times New Roman" w:hint="eastAsia"/>
                <w:color w:val="050505"/>
                <w:szCs w:val="21"/>
              </w:rPr>
              <w:t>％负荷、</w:t>
            </w:r>
            <w:r w:rsidRPr="009F5A10">
              <w:rPr>
                <w:rFonts w:ascii="Times New Roman" w:hAnsi="Times New Roman"/>
                <w:color w:val="050505"/>
                <w:szCs w:val="21"/>
              </w:rPr>
              <w:t>25</w:t>
            </w:r>
            <w:r w:rsidRPr="009F5A10">
              <w:rPr>
                <w:rFonts w:ascii="Times New Roman" w:hAnsi="Times New Roman" w:hint="eastAsia"/>
                <w:color w:val="050505"/>
                <w:szCs w:val="21"/>
              </w:rPr>
              <w:t>％～</w:t>
            </w:r>
            <w:r w:rsidRPr="009F5A10">
              <w:rPr>
                <w:rFonts w:ascii="Times New Roman" w:hAnsi="Times New Roman"/>
                <w:color w:val="050505"/>
                <w:szCs w:val="21"/>
              </w:rPr>
              <w:t>50</w:t>
            </w:r>
            <w:r w:rsidRPr="009F5A10">
              <w:rPr>
                <w:rFonts w:ascii="Times New Roman" w:hAnsi="Times New Roman" w:hint="eastAsia"/>
                <w:color w:val="050505"/>
                <w:szCs w:val="21"/>
              </w:rPr>
              <w:t>％负荷、</w:t>
            </w:r>
            <w:r w:rsidRPr="009F5A10">
              <w:rPr>
                <w:rFonts w:ascii="Times New Roman" w:hAnsi="Times New Roman"/>
                <w:color w:val="050505"/>
                <w:szCs w:val="21"/>
              </w:rPr>
              <w:t>50</w:t>
            </w:r>
            <w:r w:rsidRPr="009F5A10">
              <w:rPr>
                <w:rFonts w:ascii="Times New Roman" w:hAnsi="Times New Roman" w:hint="eastAsia"/>
                <w:color w:val="050505"/>
                <w:szCs w:val="21"/>
              </w:rPr>
              <w:t>％～</w:t>
            </w:r>
            <w:r w:rsidRPr="009F5A10">
              <w:rPr>
                <w:rFonts w:ascii="Times New Roman" w:hAnsi="Times New Roman"/>
                <w:color w:val="050505"/>
                <w:szCs w:val="21"/>
              </w:rPr>
              <w:t>75</w:t>
            </w:r>
            <w:r w:rsidRPr="009F5A10">
              <w:rPr>
                <w:rFonts w:ascii="Times New Roman" w:hAnsi="Times New Roman" w:hint="eastAsia"/>
                <w:color w:val="050505"/>
                <w:szCs w:val="21"/>
              </w:rPr>
              <w:t>％负荷、</w:t>
            </w:r>
            <w:r w:rsidRPr="009F5A10">
              <w:rPr>
                <w:rFonts w:ascii="Times New Roman" w:hAnsi="Times New Roman"/>
                <w:color w:val="050505"/>
                <w:szCs w:val="21"/>
              </w:rPr>
              <w:t>75</w:t>
            </w:r>
            <w:r w:rsidRPr="009F5A10">
              <w:rPr>
                <w:rFonts w:ascii="Times New Roman" w:hAnsi="Times New Roman" w:hint="eastAsia"/>
                <w:color w:val="050505"/>
                <w:szCs w:val="21"/>
              </w:rPr>
              <w:t>％～</w:t>
            </w:r>
            <w:r w:rsidRPr="009F5A10">
              <w:rPr>
                <w:rFonts w:ascii="Times New Roman" w:hAnsi="Times New Roman"/>
                <w:color w:val="050505"/>
                <w:szCs w:val="21"/>
              </w:rPr>
              <w:t>100</w:t>
            </w:r>
            <w:r w:rsidRPr="009F5A10">
              <w:rPr>
                <w:rFonts w:ascii="Times New Roman" w:hAnsi="Times New Roman" w:hint="eastAsia"/>
                <w:color w:val="050505"/>
                <w:szCs w:val="21"/>
              </w:rPr>
              <w:t>％负荷下的开启台数；</w:t>
            </w:r>
          </w:p>
        </w:tc>
      </w:tr>
      <w:tr w:rsidR="00AE1194" w:rsidRPr="009F5A10" w14:paraId="216307F9" w14:textId="77777777">
        <w:tc>
          <w:tcPr>
            <w:tcW w:w="1985" w:type="dxa"/>
          </w:tcPr>
          <w:p w14:paraId="1D4F34E0" w14:textId="77777777" w:rsidR="00AE1194" w:rsidRPr="009F5A10" w:rsidRDefault="00AA56F7">
            <w:pPr>
              <w:pStyle w:val="afff6"/>
              <w:spacing w:line="360" w:lineRule="auto"/>
              <w:jc w:val="right"/>
              <w:rPr>
                <w:rFonts w:ascii="Times New Roman" w:hAnsi="Times New Roman"/>
              </w:rPr>
            </w:pPr>
            <w:r w:rsidRPr="009F5A10">
              <w:rPr>
                <w:rFonts w:ascii="Times New Roman" w:hAnsi="Times New Roman"/>
                <w:kern w:val="0"/>
                <w:position w:val="-6"/>
              </w:rPr>
              <w:object w:dxaOrig="636" w:dyaOrig="268" w14:anchorId="2540CE78">
                <v:shape id="_x0000_i1101" type="#_x0000_t75" style="width:31.9pt;height:12.9pt" o:ole="">
                  <v:imagedata r:id="rId175" o:title=""/>
                </v:shape>
                <o:OLEObject Type="Embed" ProgID="Equation.DSMT4" ShapeID="_x0000_i1101" DrawAspect="Content" ObjectID="_1699865934" r:id="rId176"/>
              </w:object>
            </w:r>
            <w:r w:rsidRPr="009F5A10">
              <w:rPr>
                <w:rFonts w:ascii="Times New Roman" w:hAnsi="Times New Roman" w:hint="eastAsia"/>
              </w:rPr>
              <w:t>——</w:t>
            </w:r>
          </w:p>
        </w:tc>
        <w:tc>
          <w:tcPr>
            <w:tcW w:w="6740" w:type="dxa"/>
          </w:tcPr>
          <w:p w14:paraId="02AC270E" w14:textId="77777777" w:rsidR="00AE1194" w:rsidRPr="009F5A10" w:rsidRDefault="00AA56F7">
            <w:pPr>
              <w:pStyle w:val="afff6"/>
              <w:spacing w:line="360" w:lineRule="auto"/>
              <w:jc w:val="left"/>
              <w:rPr>
                <w:rFonts w:ascii="Times New Roman" w:hAnsi="Times New Roman"/>
                <w:color w:val="050505"/>
                <w:szCs w:val="21"/>
              </w:rPr>
            </w:pPr>
            <w:r w:rsidRPr="009F5A10">
              <w:rPr>
                <w:rFonts w:ascii="Times New Roman" w:hAnsi="Times New Roman" w:hint="eastAsia"/>
                <w:color w:val="050505"/>
                <w:szCs w:val="21"/>
              </w:rPr>
              <w:t>取现行国家标准《公共建筑节能设计标准》</w:t>
            </w:r>
            <w:r w:rsidRPr="009F5A10">
              <w:rPr>
                <w:rFonts w:ascii="Times New Roman" w:hAnsi="Times New Roman"/>
                <w:color w:val="050505"/>
                <w:szCs w:val="21"/>
              </w:rPr>
              <w:t>GB 50189</w:t>
            </w:r>
            <w:r w:rsidRPr="009F5A10">
              <w:rPr>
                <w:rFonts w:ascii="Times New Roman" w:hAnsi="Times New Roman" w:hint="eastAsia"/>
                <w:color w:val="050505"/>
                <w:szCs w:val="21"/>
              </w:rPr>
              <w:t>中规定的冷机</w:t>
            </w:r>
            <w:r w:rsidRPr="009F5A10">
              <w:rPr>
                <w:rFonts w:ascii="Times New Roman" w:hAnsi="Times New Roman"/>
                <w:color w:val="050505"/>
                <w:szCs w:val="21"/>
              </w:rPr>
              <w:t>COP</w:t>
            </w:r>
            <w:r w:rsidRPr="009F5A10">
              <w:rPr>
                <w:rFonts w:ascii="Times New Roman" w:hAnsi="Times New Roman" w:hint="eastAsia"/>
                <w:color w:val="050505"/>
                <w:szCs w:val="21"/>
              </w:rPr>
              <w:t>的限值；</w:t>
            </w:r>
          </w:p>
        </w:tc>
      </w:tr>
      <w:tr w:rsidR="00AE1194" w:rsidRPr="009F5A10" w14:paraId="6FEFA630" w14:textId="77777777">
        <w:tc>
          <w:tcPr>
            <w:tcW w:w="1985" w:type="dxa"/>
          </w:tcPr>
          <w:p w14:paraId="6F35A4A9" w14:textId="77777777" w:rsidR="00AE1194" w:rsidRPr="009F5A10" w:rsidRDefault="00AA56F7">
            <w:pPr>
              <w:pStyle w:val="afff6"/>
              <w:spacing w:line="360" w:lineRule="auto"/>
              <w:jc w:val="right"/>
              <w:rPr>
                <w:rFonts w:ascii="Times New Roman" w:hAnsi="Times New Roman"/>
              </w:rPr>
            </w:pPr>
            <w:r w:rsidRPr="009F5A10">
              <w:rPr>
                <w:rFonts w:ascii="Times New Roman" w:hAnsi="Times New Roman"/>
                <w:kern w:val="0"/>
                <w:position w:val="-6"/>
              </w:rPr>
              <w:object w:dxaOrig="486" w:dyaOrig="268" w14:anchorId="423D9A20">
                <v:shape id="_x0000_i1102" type="#_x0000_t75" style="width:24.45pt;height:12.9pt" o:ole="">
                  <v:imagedata r:id="rId177" o:title=""/>
                </v:shape>
                <o:OLEObject Type="Embed" ProgID="Equation.DSMT4" ShapeID="_x0000_i1102" DrawAspect="Content" ObjectID="_1699865935" r:id="rId178"/>
              </w:object>
            </w:r>
            <w:r w:rsidRPr="009F5A10">
              <w:rPr>
                <w:rFonts w:ascii="Times New Roman" w:hAnsi="Times New Roman" w:hint="eastAsia"/>
              </w:rPr>
              <w:t>——</w:t>
            </w:r>
          </w:p>
        </w:tc>
        <w:tc>
          <w:tcPr>
            <w:tcW w:w="6740" w:type="dxa"/>
          </w:tcPr>
          <w:p w14:paraId="77FAE9FE" w14:textId="77777777" w:rsidR="00AE1194" w:rsidRPr="009F5A10" w:rsidRDefault="00AA56F7">
            <w:pPr>
              <w:pStyle w:val="afff6"/>
              <w:spacing w:line="360" w:lineRule="auto"/>
              <w:jc w:val="left"/>
              <w:rPr>
                <w:rFonts w:ascii="Times New Roman" w:hAnsi="Times New Roman"/>
                <w:color w:val="050505"/>
                <w:szCs w:val="21"/>
              </w:rPr>
            </w:pPr>
            <w:r w:rsidRPr="009F5A10">
              <w:rPr>
                <w:rFonts w:ascii="Times New Roman" w:hAnsi="Times New Roman" w:hint="eastAsia"/>
                <w:color w:val="050505"/>
                <w:szCs w:val="21"/>
              </w:rPr>
              <w:t>冷却水泵输送能效比，取</w:t>
            </w:r>
            <w:r w:rsidRPr="009F5A10">
              <w:rPr>
                <w:rFonts w:ascii="Times New Roman" w:hAnsi="Times New Roman"/>
                <w:color w:val="050505"/>
                <w:szCs w:val="21"/>
              </w:rPr>
              <w:t>0.0214</w:t>
            </w:r>
            <w:r w:rsidRPr="009F5A10">
              <w:rPr>
                <w:rFonts w:ascii="Times New Roman" w:hAnsi="Times New Roman" w:hint="eastAsia"/>
                <w:color w:val="050505"/>
                <w:szCs w:val="21"/>
              </w:rPr>
              <w:t>；</w:t>
            </w:r>
          </w:p>
        </w:tc>
      </w:tr>
      <w:tr w:rsidR="00AE1194" w:rsidRPr="009F5A10" w14:paraId="64AA7761" w14:textId="77777777">
        <w:tc>
          <w:tcPr>
            <w:tcW w:w="1985" w:type="dxa"/>
          </w:tcPr>
          <w:p w14:paraId="57C77573" w14:textId="77777777" w:rsidR="00AE1194" w:rsidRPr="009F5A10" w:rsidRDefault="00AA56F7">
            <w:pPr>
              <w:pStyle w:val="afff6"/>
              <w:spacing w:line="360" w:lineRule="auto"/>
              <w:jc w:val="right"/>
              <w:rPr>
                <w:rFonts w:ascii="Times New Roman" w:hAnsi="Times New Roman"/>
              </w:rPr>
            </w:pPr>
            <w:r w:rsidRPr="009F5A10">
              <w:rPr>
                <w:rFonts w:ascii="Times New Roman" w:hAnsi="Times New Roman"/>
                <w:kern w:val="0"/>
                <w:position w:val="-6"/>
              </w:rPr>
              <w:object w:dxaOrig="268" w:dyaOrig="218" w14:anchorId="504E90DF">
                <v:shape id="_x0000_i1103" type="#_x0000_t75" style="width:12.9pt;height:10.85pt" o:ole="">
                  <v:imagedata r:id="rId179" o:title=""/>
                </v:shape>
                <o:OLEObject Type="Embed" ProgID="Equation.DSMT4" ShapeID="_x0000_i1103" DrawAspect="Content" ObjectID="_1699865936" r:id="rId180"/>
              </w:object>
            </w:r>
            <w:r w:rsidRPr="009F5A10">
              <w:rPr>
                <w:rFonts w:ascii="Times New Roman" w:hAnsi="Times New Roman"/>
                <w:color w:val="050505"/>
                <w:szCs w:val="21"/>
              </w:rPr>
              <w:t>——</w:t>
            </w:r>
          </w:p>
        </w:tc>
        <w:tc>
          <w:tcPr>
            <w:tcW w:w="6740" w:type="dxa"/>
          </w:tcPr>
          <w:p w14:paraId="19F199EA" w14:textId="77777777" w:rsidR="00AE1194" w:rsidRPr="009F5A10" w:rsidRDefault="00AA56F7">
            <w:pPr>
              <w:pStyle w:val="afff6"/>
              <w:spacing w:line="360" w:lineRule="auto"/>
              <w:jc w:val="left"/>
              <w:rPr>
                <w:rFonts w:ascii="Times New Roman" w:hAnsi="Times New Roman"/>
                <w:color w:val="050505"/>
                <w:szCs w:val="21"/>
              </w:rPr>
            </w:pPr>
            <w:r w:rsidRPr="009F5A10">
              <w:rPr>
                <w:rFonts w:ascii="Times New Roman" w:hAnsi="Times New Roman" w:hint="eastAsia"/>
                <w:color w:val="050505"/>
                <w:szCs w:val="21"/>
              </w:rPr>
              <w:t>空调冷却水循环泵总台数，与标识建筑空调冷却水循环泵台数相同；</w:t>
            </w:r>
            <w:r w:rsidRPr="009F5A10">
              <w:rPr>
                <w:rFonts w:ascii="Times New Roman" w:hAnsi="Times New Roman"/>
                <w:color w:val="050505"/>
                <w:szCs w:val="21"/>
              </w:rPr>
              <w:t> </w:t>
            </w:r>
          </w:p>
        </w:tc>
      </w:tr>
      <w:tr w:rsidR="00AE1194" w:rsidRPr="009F5A10" w14:paraId="188EDBEE" w14:textId="77777777">
        <w:tc>
          <w:tcPr>
            <w:tcW w:w="1985" w:type="dxa"/>
          </w:tcPr>
          <w:p w14:paraId="7AB2A81D" w14:textId="77777777" w:rsidR="00AE1194" w:rsidRPr="009F5A10" w:rsidRDefault="00AA56F7">
            <w:pPr>
              <w:pStyle w:val="afff6"/>
              <w:spacing w:line="360" w:lineRule="auto"/>
              <w:jc w:val="right"/>
              <w:rPr>
                <w:rFonts w:ascii="Times New Roman" w:hAnsi="Times New Roman"/>
              </w:rPr>
            </w:pPr>
            <w:r w:rsidRPr="009F5A10">
              <w:rPr>
                <w:rFonts w:ascii="Times New Roman" w:hAnsi="Times New Roman"/>
                <w:kern w:val="0"/>
                <w:position w:val="-6"/>
              </w:rPr>
              <w:object w:dxaOrig="536" w:dyaOrig="218" w14:anchorId="71188D48">
                <v:shape id="_x0000_i1104" type="#_x0000_t75" style="width:27.15pt;height:10.85pt" o:ole="">
                  <v:imagedata r:id="rId181" o:title=""/>
                </v:shape>
                <o:OLEObject Type="Embed" ProgID="Equation.DSMT4" ShapeID="_x0000_i1104" DrawAspect="Content" ObjectID="_1699865937" r:id="rId182"/>
              </w:object>
            </w:r>
            <w:r w:rsidRPr="009F5A10">
              <w:rPr>
                <w:rFonts w:ascii="Times New Roman" w:hAnsi="Times New Roman" w:hint="eastAsia"/>
              </w:rPr>
              <w:t>——</w:t>
            </w:r>
          </w:p>
        </w:tc>
        <w:tc>
          <w:tcPr>
            <w:tcW w:w="6740" w:type="dxa"/>
          </w:tcPr>
          <w:p w14:paraId="32E8659C" w14:textId="77777777" w:rsidR="00AE1194" w:rsidRPr="009F5A10" w:rsidRDefault="00AA56F7">
            <w:pPr>
              <w:pStyle w:val="afff6"/>
              <w:spacing w:line="360" w:lineRule="auto"/>
              <w:jc w:val="left"/>
              <w:rPr>
                <w:rFonts w:ascii="Times New Roman" w:hAnsi="Times New Roman"/>
                <w:color w:val="050505"/>
                <w:szCs w:val="21"/>
              </w:rPr>
            </w:pPr>
            <w:r w:rsidRPr="009F5A10">
              <w:rPr>
                <w:rFonts w:ascii="Times New Roman" w:hAnsi="Times New Roman" w:hint="eastAsia"/>
                <w:color w:val="050505"/>
                <w:szCs w:val="21"/>
              </w:rPr>
              <w:t>空调冷却水循环泵分别在系统</w:t>
            </w:r>
            <w:r w:rsidRPr="009F5A10">
              <w:rPr>
                <w:rFonts w:ascii="Times New Roman" w:hAnsi="Times New Roman"/>
                <w:color w:val="050505"/>
                <w:szCs w:val="21"/>
              </w:rPr>
              <w:t>0</w:t>
            </w:r>
            <w:r w:rsidRPr="009F5A10">
              <w:rPr>
                <w:rFonts w:ascii="Times New Roman" w:hAnsi="Times New Roman" w:hint="eastAsia"/>
                <w:color w:val="050505"/>
                <w:szCs w:val="21"/>
              </w:rPr>
              <w:t>～</w:t>
            </w:r>
            <w:r w:rsidRPr="009F5A10">
              <w:rPr>
                <w:rFonts w:ascii="Times New Roman" w:hAnsi="Times New Roman"/>
                <w:color w:val="050505"/>
                <w:szCs w:val="21"/>
              </w:rPr>
              <w:t>25</w:t>
            </w:r>
            <w:r w:rsidRPr="009F5A10">
              <w:rPr>
                <w:rFonts w:ascii="Times New Roman" w:hAnsi="Times New Roman" w:hint="eastAsia"/>
                <w:color w:val="050505"/>
                <w:szCs w:val="21"/>
              </w:rPr>
              <w:t>％负荷、</w:t>
            </w:r>
            <w:r w:rsidRPr="009F5A10">
              <w:rPr>
                <w:rFonts w:ascii="Times New Roman" w:hAnsi="Times New Roman"/>
                <w:color w:val="050505"/>
                <w:szCs w:val="21"/>
              </w:rPr>
              <w:t>25</w:t>
            </w:r>
            <w:r w:rsidRPr="009F5A10">
              <w:rPr>
                <w:rFonts w:ascii="Times New Roman" w:hAnsi="Times New Roman" w:hint="eastAsia"/>
                <w:color w:val="050505"/>
                <w:szCs w:val="21"/>
              </w:rPr>
              <w:t>％～</w:t>
            </w:r>
            <w:r w:rsidRPr="009F5A10">
              <w:rPr>
                <w:rFonts w:ascii="Times New Roman" w:hAnsi="Times New Roman"/>
                <w:color w:val="050505"/>
                <w:szCs w:val="21"/>
              </w:rPr>
              <w:t>50</w:t>
            </w:r>
            <w:r w:rsidRPr="009F5A10">
              <w:rPr>
                <w:rFonts w:ascii="Times New Roman" w:hAnsi="Times New Roman" w:hint="eastAsia"/>
                <w:color w:val="050505"/>
                <w:szCs w:val="21"/>
              </w:rPr>
              <w:t>％负荷、</w:t>
            </w:r>
            <w:r w:rsidRPr="009F5A10">
              <w:rPr>
                <w:rFonts w:ascii="Times New Roman" w:hAnsi="Times New Roman"/>
                <w:color w:val="050505"/>
                <w:szCs w:val="21"/>
              </w:rPr>
              <w:t>50</w:t>
            </w:r>
            <w:r w:rsidRPr="009F5A10">
              <w:rPr>
                <w:rFonts w:ascii="Times New Roman" w:hAnsi="Times New Roman" w:hint="eastAsia"/>
                <w:color w:val="050505"/>
                <w:szCs w:val="21"/>
              </w:rPr>
              <w:t>％～</w:t>
            </w:r>
            <w:r w:rsidRPr="009F5A10">
              <w:rPr>
                <w:rFonts w:ascii="Times New Roman" w:hAnsi="Times New Roman"/>
                <w:color w:val="050505"/>
                <w:szCs w:val="21"/>
              </w:rPr>
              <w:t>75</w:t>
            </w:r>
            <w:r w:rsidRPr="009F5A10">
              <w:rPr>
                <w:rFonts w:ascii="Times New Roman" w:hAnsi="Times New Roman" w:hint="eastAsia"/>
                <w:color w:val="050505"/>
                <w:szCs w:val="21"/>
              </w:rPr>
              <w:t>％负荷、</w:t>
            </w:r>
            <w:r w:rsidRPr="009F5A10">
              <w:rPr>
                <w:rFonts w:ascii="Times New Roman" w:hAnsi="Times New Roman"/>
                <w:color w:val="050505"/>
                <w:szCs w:val="21"/>
              </w:rPr>
              <w:t>75</w:t>
            </w:r>
            <w:r w:rsidRPr="009F5A10">
              <w:rPr>
                <w:rFonts w:ascii="Times New Roman" w:hAnsi="Times New Roman" w:hint="eastAsia"/>
                <w:color w:val="050505"/>
                <w:szCs w:val="21"/>
              </w:rPr>
              <w:t>％～</w:t>
            </w:r>
            <w:r w:rsidRPr="009F5A10">
              <w:rPr>
                <w:rFonts w:ascii="Times New Roman" w:hAnsi="Times New Roman"/>
                <w:color w:val="050505"/>
                <w:szCs w:val="21"/>
              </w:rPr>
              <w:t>100</w:t>
            </w:r>
            <w:r w:rsidRPr="009F5A10">
              <w:rPr>
                <w:rFonts w:ascii="Times New Roman" w:hAnsi="Times New Roman" w:hint="eastAsia"/>
                <w:color w:val="050505"/>
                <w:szCs w:val="21"/>
              </w:rPr>
              <w:t>％负荷下的开启台数。</w:t>
            </w:r>
          </w:p>
        </w:tc>
      </w:tr>
    </w:tbl>
    <w:p w14:paraId="3B97ED29" w14:textId="77777777" w:rsidR="00AE1194" w:rsidRPr="009F5A10" w:rsidRDefault="00AA56F7">
      <w:pPr>
        <w:pStyle w:val="affffa"/>
        <w:ind w:firstLine="482"/>
        <w:rPr>
          <w:rFonts w:eastAsia="黑体"/>
          <w:color w:val="050505"/>
        </w:rPr>
      </w:pPr>
      <w:r w:rsidRPr="009F5A10">
        <w:rPr>
          <w:b/>
        </w:rPr>
        <w:t>【条文说明】</w:t>
      </w:r>
      <w:r w:rsidRPr="009F5A10">
        <w:t>基准建筑水泵定频运行，因此水泵运行功率等于额定功率；额定功率等于建筑最大冷热负荷模拟值乘以节能标准中规定的循环水泵输送能效比限值。而在评估建筑中采用循环水泵实际输送能效比，并且如果考虑变频控制措施引起的水泵运行功率变化。</w:t>
      </w:r>
    </w:p>
    <w:p w14:paraId="4E722479" w14:textId="77777777" w:rsidR="00AE1194" w:rsidRPr="009F5A10" w:rsidRDefault="00AA56F7">
      <w:pPr>
        <w:pStyle w:val="afff6"/>
        <w:numPr>
          <w:ilvl w:val="0"/>
          <w:numId w:val="15"/>
        </w:numPr>
      </w:pPr>
      <w:r w:rsidRPr="009F5A10">
        <w:rPr>
          <w:rFonts w:hint="eastAsia"/>
        </w:rPr>
        <w:t>公共建筑能效理论评估时，基准建筑单位建筑面积</w:t>
      </w:r>
      <w:r w:rsidRPr="009F5A10">
        <w:rPr>
          <w:rFonts w:hint="eastAsia"/>
          <w:color w:val="050505"/>
          <w:szCs w:val="21"/>
        </w:rPr>
        <w:t>末端</w:t>
      </w:r>
      <w:r w:rsidRPr="009F5A10">
        <w:rPr>
          <w:color w:val="050505"/>
          <w:szCs w:val="21"/>
        </w:rPr>
        <w:t>能耗</w:t>
      </w:r>
      <w:r w:rsidRPr="009F5A10">
        <w:rPr>
          <w:rFonts w:hint="eastAsia"/>
          <w:color w:val="050505"/>
          <w:szCs w:val="21"/>
        </w:rPr>
        <w:t>（</w:t>
      </w:r>
      <w:r w:rsidRPr="009F5A10">
        <w:rPr>
          <w:position w:val="-6"/>
        </w:rPr>
        <w:object w:dxaOrig="402" w:dyaOrig="268" w14:anchorId="55F0EDEE">
          <v:shape id="_x0000_i1105" type="#_x0000_t75" style="width:20.4pt;height:12.9pt" o:ole="">
            <v:imagedata r:id="rId183" o:title=""/>
          </v:shape>
          <o:OLEObject Type="Embed" ProgID="Equation.DSMT4" ShapeID="_x0000_i1105" DrawAspect="Content" ObjectID="_1699865938" r:id="rId184"/>
        </w:object>
      </w:r>
      <w:r w:rsidRPr="009F5A10">
        <w:rPr>
          <w:rFonts w:hint="eastAsia"/>
          <w:color w:val="050505"/>
          <w:szCs w:val="21"/>
        </w:rPr>
        <w:t>）</w:t>
      </w:r>
      <w:r w:rsidRPr="009F5A10">
        <w:t>应按下</w:t>
      </w:r>
      <w:r w:rsidRPr="009F5A10">
        <w:rPr>
          <w:kern w:val="2"/>
          <w:szCs w:val="21"/>
        </w:rPr>
        <w:t>式</w:t>
      </w:r>
      <w:r w:rsidRPr="009F5A10">
        <w:t>进行计算</w:t>
      </w:r>
      <w:r w:rsidRPr="009F5A10">
        <w:rPr>
          <w:rFonts w:hint="eastAsia"/>
          <w:color w:val="050505"/>
          <w:szCs w:val="21"/>
        </w:rPr>
        <w:t>：</w:t>
      </w:r>
    </w:p>
    <w:p w14:paraId="0BEE02FD" w14:textId="77777777" w:rsidR="00AE1194" w:rsidRPr="009F5A10" w:rsidRDefault="00AA56F7">
      <w:pPr>
        <w:tabs>
          <w:tab w:val="left" w:pos="2400"/>
          <w:tab w:val="left" w:pos="7200"/>
        </w:tabs>
        <w:ind w:firstLineChars="0" w:firstLine="0"/>
      </w:pPr>
      <w:r w:rsidRPr="009F5A10">
        <w:rPr>
          <w:color w:val="050505"/>
          <w:szCs w:val="21"/>
        </w:rPr>
        <w:tab/>
      </w:r>
      <w:r w:rsidRPr="009F5A10">
        <w:rPr>
          <w:position w:val="-8"/>
        </w:rPr>
        <w:object w:dxaOrig="2244" w:dyaOrig="318" w14:anchorId="16E49729">
          <v:shape id="_x0000_i1106" type="#_x0000_t75" style="width:112.1pt;height:16.3pt" o:ole="">
            <v:imagedata r:id="rId185" o:title=""/>
          </v:shape>
          <o:OLEObject Type="Embed" ProgID="Equation.DSMT4" ShapeID="_x0000_i1106" DrawAspect="Content" ObjectID="_1699865939" r:id="rId186"/>
        </w:object>
      </w:r>
      <w:r w:rsidRPr="009F5A10">
        <w:rPr>
          <w:color w:val="050505"/>
          <w:szCs w:val="21"/>
        </w:rPr>
        <w:t xml:space="preserve"> </w:t>
      </w:r>
      <w:r w:rsidRPr="009F5A10">
        <w:rPr>
          <w:color w:val="050505"/>
          <w:szCs w:val="21"/>
        </w:rPr>
        <w:tab/>
      </w:r>
      <w:r w:rsidRPr="009F5A10">
        <w:rPr>
          <w:rFonts w:hint="eastAsia"/>
        </w:rPr>
        <w:t>（</w:t>
      </w:r>
      <w:r w:rsidRPr="009F5A10">
        <w:rPr>
          <w:color w:val="050505"/>
        </w:rPr>
        <w:t>A.0.5</w:t>
      </w:r>
      <w:r w:rsidRPr="009F5A10">
        <w:rPr>
          <w:rFonts w:hint="eastAsia"/>
          <w:color w:val="050505"/>
        </w:rPr>
        <w:t>-</w:t>
      </w:r>
      <w:r w:rsidRPr="009F5A10">
        <w:rPr>
          <w:color w:val="050505"/>
        </w:rPr>
        <w:t>1</w:t>
      </w:r>
      <w:r w:rsidRPr="009F5A10">
        <w:rPr>
          <w:rFonts w:hint="eastAsia"/>
        </w:rPr>
        <w:t>）</w:t>
      </w:r>
    </w:p>
    <w:p w14:paraId="44F54CE5" w14:textId="77777777" w:rsidR="00AE1194" w:rsidRPr="009F5A10" w:rsidRDefault="00AA56F7">
      <w:pPr>
        <w:pStyle w:val="2-"/>
        <w:tabs>
          <w:tab w:val="left" w:pos="480"/>
          <w:tab w:val="left" w:pos="2160"/>
        </w:tabs>
        <w:ind w:firstLine="480"/>
      </w:pPr>
      <w:r w:rsidRPr="009F5A10">
        <w:tab/>
      </w:r>
      <w:r w:rsidRPr="009F5A10">
        <w:rPr>
          <w:position w:val="-24"/>
        </w:rPr>
        <w:object w:dxaOrig="5526" w:dyaOrig="620" w14:anchorId="5A87AF3F">
          <v:shape id="_x0000_i1107" type="#_x0000_t75" style="width:276.45pt;height:31.25pt" o:ole="">
            <v:imagedata r:id="rId187" o:title=""/>
          </v:shape>
          <o:OLEObject Type="Embed" ProgID="Equation.DSMT4" ShapeID="_x0000_i1107" DrawAspect="Content" ObjectID="_1699865940" r:id="rId188"/>
        </w:object>
      </w:r>
      <w:r w:rsidRPr="009F5A10">
        <w:rPr>
          <w:rFonts w:hint="eastAsia"/>
        </w:rPr>
        <w:t>（</w:t>
      </w:r>
      <w:r w:rsidRPr="009F5A10">
        <w:rPr>
          <w:color w:val="050505"/>
        </w:rPr>
        <w:t>A.0.5</w:t>
      </w:r>
      <w:r w:rsidRPr="009F5A10">
        <w:rPr>
          <w:rFonts w:hint="eastAsia"/>
          <w:color w:val="050505"/>
        </w:rPr>
        <w:t>-</w:t>
      </w:r>
      <w:r w:rsidRPr="009F5A10">
        <w:rPr>
          <w:color w:val="050505"/>
        </w:rPr>
        <w:t>2</w:t>
      </w:r>
      <w:r w:rsidRPr="009F5A10">
        <w:rPr>
          <w:rFonts w:hint="eastAsia"/>
        </w:rPr>
        <w:t>）</w:t>
      </w:r>
    </w:p>
    <w:p w14:paraId="1193D4BF" w14:textId="77777777" w:rsidR="00AE1194" w:rsidRPr="009F5A10" w:rsidRDefault="00AA56F7">
      <w:pPr>
        <w:pStyle w:val="2-"/>
        <w:tabs>
          <w:tab w:val="left" w:pos="480"/>
          <w:tab w:val="left" w:pos="2160"/>
        </w:tabs>
        <w:ind w:firstLine="480"/>
      </w:pPr>
      <w:r w:rsidRPr="009F5A10">
        <w:tab/>
      </w:r>
      <w:r w:rsidRPr="009F5A10">
        <w:rPr>
          <w:position w:val="-24"/>
        </w:rPr>
        <w:object w:dxaOrig="5509" w:dyaOrig="636" w14:anchorId="225AFC4C">
          <v:shape id="_x0000_i1108" type="#_x0000_t75" style="width:275.75pt;height:31.9pt" o:ole="">
            <v:imagedata r:id="rId189" o:title=""/>
          </v:shape>
          <o:OLEObject Type="Embed" ProgID="Equation.DSMT4" ShapeID="_x0000_i1108" DrawAspect="Content" ObjectID="_1699865941" r:id="rId190"/>
        </w:object>
      </w:r>
      <w:r w:rsidRPr="009F5A10">
        <w:rPr>
          <w:rFonts w:hint="eastAsia"/>
        </w:rPr>
        <w:t>（</w:t>
      </w:r>
      <w:r w:rsidRPr="009F5A10">
        <w:rPr>
          <w:color w:val="050505"/>
        </w:rPr>
        <w:t>A.0.5</w:t>
      </w:r>
      <w:r w:rsidRPr="009F5A10">
        <w:rPr>
          <w:rFonts w:hint="eastAsia"/>
          <w:color w:val="050505"/>
        </w:rPr>
        <w:t>-</w:t>
      </w:r>
      <w:r w:rsidRPr="009F5A10">
        <w:rPr>
          <w:color w:val="050505"/>
        </w:rPr>
        <w:t>3</w:t>
      </w:r>
      <w:r w:rsidRPr="009F5A10">
        <w:rPr>
          <w:rFonts w:hint="eastAsia"/>
        </w:rPr>
        <w:t>）</w:t>
      </w:r>
    </w:p>
    <w:p w14:paraId="6F5557E9" w14:textId="77777777" w:rsidR="00AE1194" w:rsidRPr="009F5A10" w:rsidRDefault="00AA56F7">
      <w:pPr>
        <w:pStyle w:val="2-"/>
        <w:tabs>
          <w:tab w:val="left" w:pos="480"/>
          <w:tab w:val="left" w:pos="2160"/>
        </w:tabs>
        <w:ind w:firstLine="480"/>
      </w:pPr>
      <w:r w:rsidRPr="009F5A10">
        <w:tab/>
      </w:r>
      <w:r w:rsidRPr="009F5A10">
        <w:rPr>
          <w:position w:val="-26"/>
        </w:rPr>
        <w:object w:dxaOrig="5693" w:dyaOrig="653" w14:anchorId="178DC57B">
          <v:shape id="_x0000_i1109" type="#_x0000_t75" style="width:284.6pt;height:32.6pt" o:ole="">
            <v:imagedata r:id="rId191" o:title=""/>
          </v:shape>
          <o:OLEObject Type="Embed" ProgID="Equation.DSMT4" ShapeID="_x0000_i1109" DrawAspect="Content" ObjectID="_1699865942" r:id="rId192"/>
        </w:object>
      </w:r>
      <w:r w:rsidRPr="009F5A10">
        <w:rPr>
          <w:rFonts w:hint="eastAsia"/>
        </w:rPr>
        <w:t>（</w:t>
      </w:r>
      <w:r w:rsidRPr="009F5A10">
        <w:rPr>
          <w:color w:val="050505"/>
        </w:rPr>
        <w:t>A.0.5</w:t>
      </w:r>
      <w:r w:rsidRPr="009F5A10">
        <w:rPr>
          <w:rFonts w:hint="eastAsia"/>
          <w:color w:val="050505"/>
        </w:rPr>
        <w:t>-</w:t>
      </w:r>
      <w:r w:rsidRPr="009F5A10">
        <w:rPr>
          <w:color w:val="050505"/>
        </w:rPr>
        <w:t>4</w:t>
      </w:r>
      <w:r w:rsidRPr="009F5A10">
        <w:rPr>
          <w:rFonts w:hint="eastAsia"/>
        </w:rPr>
        <w:t>）</w:t>
      </w:r>
    </w:p>
    <w:tbl>
      <w:tblPr>
        <w:tblStyle w:val="aff6"/>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371"/>
      </w:tblGrid>
      <w:tr w:rsidR="00AE1194" w:rsidRPr="009F5A10" w14:paraId="5107F8C1" w14:textId="77777777">
        <w:tc>
          <w:tcPr>
            <w:tcW w:w="1985" w:type="dxa"/>
          </w:tcPr>
          <w:p w14:paraId="381A6C26" w14:textId="77777777" w:rsidR="00AE1194" w:rsidRPr="009F5A10" w:rsidRDefault="00AA56F7">
            <w:pPr>
              <w:pStyle w:val="afff6"/>
              <w:spacing w:line="360" w:lineRule="auto"/>
              <w:jc w:val="right"/>
              <w:rPr>
                <w:rFonts w:ascii="Times New Roman" w:hAnsi="Times New Roman"/>
              </w:rPr>
            </w:pPr>
            <w:r w:rsidRPr="009F5A10">
              <w:rPr>
                <w:rFonts w:ascii="Times New Roman" w:hAnsi="Times New Roman" w:hint="eastAsia"/>
                <w:color w:val="050505"/>
                <w:szCs w:val="21"/>
              </w:rPr>
              <w:t>式中：</w:t>
            </w:r>
            <w:r w:rsidRPr="009F5A10">
              <w:rPr>
                <w:rFonts w:ascii="Times New Roman" w:hAnsi="Times New Roman"/>
                <w:kern w:val="0"/>
                <w:position w:val="-6"/>
              </w:rPr>
              <w:object w:dxaOrig="486" w:dyaOrig="268" w14:anchorId="34DDB94E">
                <v:shape id="_x0000_i1110" type="#_x0000_t75" style="width:24.45pt;height:12.9pt" o:ole="">
                  <v:imagedata r:id="rId193" o:title=""/>
                </v:shape>
                <o:OLEObject Type="Embed" ProgID="Equation.DSMT4" ShapeID="_x0000_i1110" DrawAspect="Content" ObjectID="_1699865943" r:id="rId194"/>
              </w:object>
            </w:r>
            <w:r w:rsidRPr="009F5A10">
              <w:rPr>
                <w:rFonts w:ascii="Times New Roman" w:hAnsi="Times New Roman" w:hint="eastAsia"/>
              </w:rPr>
              <w:t>——</w:t>
            </w:r>
          </w:p>
        </w:tc>
        <w:tc>
          <w:tcPr>
            <w:tcW w:w="7371" w:type="dxa"/>
          </w:tcPr>
          <w:p w14:paraId="68B3B3DC" w14:textId="77777777" w:rsidR="00AE1194" w:rsidRPr="009F5A10" w:rsidRDefault="00AA56F7">
            <w:pPr>
              <w:pStyle w:val="afff6"/>
              <w:spacing w:line="360" w:lineRule="auto"/>
              <w:jc w:val="left"/>
              <w:rPr>
                <w:rFonts w:ascii="Times New Roman" w:hAnsi="Times New Roman"/>
                <w:color w:val="050505"/>
                <w:szCs w:val="21"/>
              </w:rPr>
            </w:pPr>
            <w:r w:rsidRPr="009F5A10">
              <w:rPr>
                <w:rFonts w:ascii="Times New Roman" w:hAnsi="Times New Roman" w:hint="eastAsia"/>
                <w:color w:val="050505"/>
                <w:szCs w:val="21"/>
              </w:rPr>
              <w:t>单位建筑面积全年供暖空调新风机组风机能耗（</w:t>
            </w:r>
            <w:r w:rsidRPr="009F5A10">
              <w:rPr>
                <w:rFonts w:ascii="Times New Roman" w:hAnsi="Times New Roman"/>
                <w:color w:val="050505"/>
                <w:szCs w:val="21"/>
              </w:rPr>
              <w:t>kWh/m</w:t>
            </w:r>
            <w:r w:rsidRPr="009F5A10">
              <w:rPr>
                <w:rFonts w:ascii="Times New Roman" w:hAnsi="Times New Roman"/>
                <w:color w:val="050505"/>
                <w:szCs w:val="21"/>
                <w:vertAlign w:val="superscript"/>
              </w:rPr>
              <w:t>2</w:t>
            </w:r>
            <w:r w:rsidRPr="009F5A10">
              <w:rPr>
                <w:rFonts w:ascii="Times New Roman" w:hAnsi="Times New Roman" w:hint="eastAsia"/>
                <w:color w:val="050505"/>
                <w:szCs w:val="21"/>
              </w:rPr>
              <w:t>）；</w:t>
            </w:r>
          </w:p>
        </w:tc>
      </w:tr>
      <w:tr w:rsidR="00AE1194" w:rsidRPr="009F5A10" w14:paraId="59AF95FD" w14:textId="77777777">
        <w:tc>
          <w:tcPr>
            <w:tcW w:w="1985" w:type="dxa"/>
          </w:tcPr>
          <w:p w14:paraId="39DEEB4A" w14:textId="77777777" w:rsidR="00AE1194" w:rsidRPr="009F5A10" w:rsidRDefault="00AA56F7">
            <w:pPr>
              <w:pStyle w:val="afff6"/>
              <w:spacing w:line="360" w:lineRule="auto"/>
              <w:jc w:val="right"/>
              <w:rPr>
                <w:rFonts w:ascii="Times New Roman" w:hAnsi="Times New Roman"/>
              </w:rPr>
            </w:pPr>
            <w:r w:rsidRPr="009F5A10">
              <w:rPr>
                <w:rFonts w:ascii="Times New Roman" w:hAnsi="Times New Roman"/>
                <w:kern w:val="0"/>
                <w:position w:val="-6"/>
              </w:rPr>
              <w:object w:dxaOrig="469" w:dyaOrig="268" w14:anchorId="391AB2F6">
                <v:shape id="_x0000_i1111" type="#_x0000_t75" style="width:23.1pt;height:12.9pt" o:ole="">
                  <v:imagedata r:id="rId195" o:title=""/>
                </v:shape>
                <o:OLEObject Type="Embed" ProgID="Equation.DSMT4" ShapeID="_x0000_i1111" DrawAspect="Content" ObjectID="_1699865944" r:id="rId196"/>
              </w:object>
            </w:r>
            <w:r w:rsidRPr="009F5A10">
              <w:rPr>
                <w:rFonts w:ascii="Times New Roman" w:hAnsi="Times New Roman" w:hint="eastAsia"/>
              </w:rPr>
              <w:t>——</w:t>
            </w:r>
          </w:p>
        </w:tc>
        <w:tc>
          <w:tcPr>
            <w:tcW w:w="7371" w:type="dxa"/>
          </w:tcPr>
          <w:p w14:paraId="37F5544B" w14:textId="77777777" w:rsidR="00AE1194" w:rsidRPr="009F5A10" w:rsidRDefault="00AA56F7">
            <w:pPr>
              <w:pStyle w:val="afff6"/>
              <w:spacing w:line="360" w:lineRule="auto"/>
              <w:jc w:val="left"/>
              <w:rPr>
                <w:rFonts w:ascii="Times New Roman" w:hAnsi="Times New Roman"/>
                <w:color w:val="050505"/>
                <w:szCs w:val="21"/>
              </w:rPr>
            </w:pPr>
            <w:r w:rsidRPr="009F5A10">
              <w:rPr>
                <w:rFonts w:ascii="Times New Roman" w:hAnsi="Times New Roman" w:hint="eastAsia"/>
                <w:color w:val="050505"/>
                <w:szCs w:val="21"/>
              </w:rPr>
              <w:t>单位建筑面积全年供暖空调机组风机能耗（</w:t>
            </w:r>
            <w:r w:rsidRPr="009F5A10">
              <w:rPr>
                <w:rFonts w:ascii="Times New Roman" w:hAnsi="Times New Roman" w:hint="eastAsia"/>
                <w:color w:val="050505"/>
                <w:szCs w:val="21"/>
              </w:rPr>
              <w:t>kWh/m2</w:t>
            </w:r>
            <w:r w:rsidRPr="009F5A10">
              <w:rPr>
                <w:rFonts w:ascii="Times New Roman" w:hAnsi="Times New Roman" w:hint="eastAsia"/>
                <w:color w:val="050505"/>
                <w:szCs w:val="21"/>
              </w:rPr>
              <w:t>）；</w:t>
            </w:r>
          </w:p>
        </w:tc>
      </w:tr>
      <w:tr w:rsidR="00AE1194" w:rsidRPr="009F5A10" w14:paraId="42A1253E" w14:textId="77777777">
        <w:tc>
          <w:tcPr>
            <w:tcW w:w="1985" w:type="dxa"/>
          </w:tcPr>
          <w:p w14:paraId="4019F575" w14:textId="77777777" w:rsidR="00AE1194" w:rsidRPr="009F5A10" w:rsidRDefault="00AA56F7">
            <w:pPr>
              <w:pStyle w:val="afff6"/>
              <w:spacing w:line="360" w:lineRule="auto"/>
              <w:jc w:val="right"/>
              <w:rPr>
                <w:rFonts w:ascii="Times New Roman" w:hAnsi="Times New Roman"/>
              </w:rPr>
            </w:pPr>
            <w:r w:rsidRPr="009F5A10">
              <w:rPr>
                <w:rFonts w:ascii="Times New Roman" w:hAnsi="Times New Roman"/>
                <w:kern w:val="0"/>
                <w:position w:val="-8"/>
              </w:rPr>
              <w:object w:dxaOrig="486" w:dyaOrig="301" w14:anchorId="50506819">
                <v:shape id="_x0000_i1112" type="#_x0000_t75" style="width:24.45pt;height:14.95pt" o:ole="">
                  <v:imagedata r:id="rId197" o:title=""/>
                </v:shape>
                <o:OLEObject Type="Embed" ProgID="Equation.DSMT4" ShapeID="_x0000_i1112" DrawAspect="Content" ObjectID="_1699865945" r:id="rId198"/>
              </w:object>
            </w:r>
            <w:r w:rsidRPr="009F5A10">
              <w:rPr>
                <w:rFonts w:ascii="Times New Roman" w:hAnsi="Times New Roman" w:hint="eastAsia"/>
              </w:rPr>
              <w:t>——</w:t>
            </w:r>
          </w:p>
        </w:tc>
        <w:tc>
          <w:tcPr>
            <w:tcW w:w="7371" w:type="dxa"/>
          </w:tcPr>
          <w:p w14:paraId="3EEA6E95" w14:textId="77777777" w:rsidR="00AE1194" w:rsidRPr="009F5A10" w:rsidRDefault="00AA56F7">
            <w:pPr>
              <w:pStyle w:val="afff6"/>
              <w:spacing w:line="360" w:lineRule="auto"/>
              <w:jc w:val="left"/>
              <w:rPr>
                <w:rFonts w:ascii="Times New Roman" w:hAnsi="Times New Roman"/>
                <w:color w:val="050505"/>
                <w:szCs w:val="21"/>
              </w:rPr>
            </w:pPr>
            <w:r w:rsidRPr="009F5A10">
              <w:rPr>
                <w:rFonts w:ascii="Times New Roman" w:hAnsi="Times New Roman" w:hint="eastAsia"/>
                <w:color w:val="050505"/>
                <w:szCs w:val="21"/>
              </w:rPr>
              <w:t>单位建筑面积全年供暖空调</w:t>
            </w:r>
            <w:r w:rsidRPr="009F5A10">
              <w:rPr>
                <w:rFonts w:ascii="Times New Roman" w:hAnsi="Times New Roman"/>
              </w:rPr>
              <w:t>风机盘管风机能耗</w:t>
            </w:r>
            <w:r w:rsidRPr="009F5A10">
              <w:rPr>
                <w:rFonts w:ascii="Times New Roman" w:hAnsi="Times New Roman" w:hint="eastAsia"/>
                <w:color w:val="050505"/>
                <w:szCs w:val="21"/>
              </w:rPr>
              <w:t>（</w:t>
            </w:r>
            <w:r w:rsidRPr="009F5A10">
              <w:rPr>
                <w:rFonts w:ascii="Times New Roman" w:hAnsi="Times New Roman"/>
                <w:color w:val="050505"/>
                <w:szCs w:val="21"/>
              </w:rPr>
              <w:t>kWh/m</w:t>
            </w:r>
            <w:r w:rsidRPr="009F5A10">
              <w:rPr>
                <w:rFonts w:ascii="Times New Roman" w:hAnsi="Times New Roman"/>
                <w:color w:val="050505"/>
                <w:szCs w:val="21"/>
                <w:vertAlign w:val="superscript"/>
              </w:rPr>
              <w:t>2</w:t>
            </w:r>
            <w:r w:rsidRPr="009F5A10">
              <w:rPr>
                <w:rFonts w:ascii="Times New Roman" w:hAnsi="Times New Roman" w:hint="eastAsia"/>
                <w:color w:val="050505"/>
                <w:szCs w:val="21"/>
              </w:rPr>
              <w:t>）</w:t>
            </w:r>
            <w:r w:rsidRPr="009F5A10">
              <w:rPr>
                <w:rFonts w:ascii="Times New Roman" w:hAnsi="Times New Roman" w:hint="eastAsia"/>
                <w:color w:val="050505"/>
                <w:szCs w:val="21"/>
              </w:rPr>
              <w:t>;</w:t>
            </w:r>
          </w:p>
        </w:tc>
      </w:tr>
      <w:tr w:rsidR="00AE1194" w:rsidRPr="009F5A10" w14:paraId="04E602E5" w14:textId="77777777">
        <w:tc>
          <w:tcPr>
            <w:tcW w:w="1985" w:type="dxa"/>
          </w:tcPr>
          <w:p w14:paraId="3B1E9091" w14:textId="77777777" w:rsidR="00AE1194" w:rsidRPr="009F5A10" w:rsidRDefault="00AA56F7">
            <w:pPr>
              <w:pStyle w:val="afff6"/>
              <w:spacing w:line="360" w:lineRule="auto"/>
              <w:jc w:val="right"/>
              <w:rPr>
                <w:rFonts w:ascii="Times New Roman" w:hAnsi="Times New Roman"/>
              </w:rPr>
            </w:pPr>
            <w:r w:rsidRPr="009F5A10">
              <w:rPr>
                <w:rFonts w:ascii="Times New Roman" w:hAnsi="Times New Roman"/>
                <w:kern w:val="0"/>
                <w:position w:val="-8"/>
              </w:rPr>
              <w:object w:dxaOrig="603" w:dyaOrig="301" w14:anchorId="37B67407">
                <v:shape id="_x0000_i1113" type="#_x0000_t75" style="width:29.9pt;height:14.95pt" o:ole="">
                  <v:imagedata r:id="rId199" o:title=""/>
                </v:shape>
                <o:OLEObject Type="Embed" ProgID="Equation.DSMT4" ShapeID="_x0000_i1113" DrawAspect="Content" ObjectID="_1699865946" r:id="rId200"/>
              </w:object>
            </w:r>
            <w:r w:rsidRPr="009F5A10">
              <w:rPr>
                <w:rFonts w:ascii="Times New Roman" w:hAnsi="Times New Roman" w:hint="eastAsia"/>
              </w:rPr>
              <w:t>——</w:t>
            </w:r>
          </w:p>
        </w:tc>
        <w:tc>
          <w:tcPr>
            <w:tcW w:w="7371" w:type="dxa"/>
          </w:tcPr>
          <w:p w14:paraId="1E9CEABC" w14:textId="77777777" w:rsidR="00AE1194" w:rsidRPr="009F5A10" w:rsidRDefault="00AA56F7">
            <w:pPr>
              <w:pStyle w:val="afff6"/>
              <w:spacing w:line="360" w:lineRule="auto"/>
              <w:jc w:val="left"/>
              <w:rPr>
                <w:rFonts w:ascii="Times New Roman" w:hAnsi="Times New Roman"/>
                <w:color w:val="050505"/>
                <w:szCs w:val="21"/>
              </w:rPr>
            </w:pPr>
            <w:r w:rsidRPr="009F5A10">
              <w:rPr>
                <w:rFonts w:ascii="Times New Roman" w:hAnsi="Times New Roman" w:hint="eastAsia"/>
                <w:color w:val="050505"/>
                <w:kern w:val="0"/>
                <w:szCs w:val="21"/>
              </w:rPr>
              <w:t>新风机组风机风量</w:t>
            </w:r>
            <w:r w:rsidRPr="009F5A10">
              <w:rPr>
                <w:rFonts w:ascii="Times New Roman" w:hAnsi="Times New Roman" w:hint="eastAsia"/>
                <w:color w:val="050505"/>
                <w:szCs w:val="21"/>
              </w:rPr>
              <w:t>（</w:t>
            </w:r>
            <w:r w:rsidRPr="009F5A10">
              <w:rPr>
                <w:rFonts w:ascii="Times New Roman" w:hAnsi="Times New Roman" w:hint="eastAsia"/>
                <w:color w:val="050505"/>
                <w:szCs w:val="21"/>
              </w:rPr>
              <w:t>m</w:t>
            </w:r>
            <w:r w:rsidRPr="009F5A10">
              <w:rPr>
                <w:rFonts w:ascii="Times New Roman" w:hAnsi="Times New Roman"/>
                <w:color w:val="050505"/>
                <w:szCs w:val="21"/>
                <w:vertAlign w:val="superscript"/>
              </w:rPr>
              <w:t>3</w:t>
            </w:r>
            <w:r w:rsidRPr="009F5A10">
              <w:rPr>
                <w:rFonts w:ascii="Times New Roman" w:hAnsi="Times New Roman" w:hint="eastAsia"/>
                <w:color w:val="050505"/>
                <w:szCs w:val="21"/>
              </w:rPr>
              <w:t>/</w:t>
            </w:r>
            <w:r w:rsidRPr="009F5A10">
              <w:rPr>
                <w:rFonts w:ascii="Times New Roman" w:hAnsi="Times New Roman"/>
                <w:color w:val="050505"/>
                <w:szCs w:val="21"/>
              </w:rPr>
              <w:t>h</w:t>
            </w:r>
            <w:r w:rsidRPr="009F5A10">
              <w:rPr>
                <w:rFonts w:ascii="Times New Roman" w:hAnsi="Times New Roman" w:hint="eastAsia"/>
                <w:color w:val="050505"/>
                <w:szCs w:val="21"/>
              </w:rPr>
              <w:t>）；</w:t>
            </w:r>
          </w:p>
        </w:tc>
      </w:tr>
      <w:tr w:rsidR="00AE1194" w:rsidRPr="009F5A10" w14:paraId="1701CE18" w14:textId="77777777">
        <w:tc>
          <w:tcPr>
            <w:tcW w:w="1985" w:type="dxa"/>
          </w:tcPr>
          <w:p w14:paraId="0709C171" w14:textId="77777777" w:rsidR="00AE1194" w:rsidRPr="009F5A10" w:rsidRDefault="00AA56F7">
            <w:pPr>
              <w:pStyle w:val="afff6"/>
              <w:spacing w:line="360" w:lineRule="auto"/>
              <w:jc w:val="right"/>
              <w:rPr>
                <w:rFonts w:ascii="Times New Roman" w:hAnsi="Times New Roman"/>
              </w:rPr>
            </w:pPr>
            <w:r w:rsidRPr="009F5A10">
              <w:rPr>
                <w:rFonts w:ascii="Times New Roman" w:hAnsi="Times New Roman"/>
                <w:kern w:val="0"/>
                <w:position w:val="-8"/>
              </w:rPr>
              <w:object w:dxaOrig="435" w:dyaOrig="301" w14:anchorId="6D8E0E6D">
                <v:shape id="_x0000_i1114" type="#_x0000_t75" style="width:21.75pt;height:14.95pt" o:ole="">
                  <v:imagedata r:id="rId201" o:title=""/>
                </v:shape>
                <o:OLEObject Type="Embed" ProgID="Equation.DSMT4" ShapeID="_x0000_i1114" DrawAspect="Content" ObjectID="_1699865947" r:id="rId202"/>
              </w:object>
            </w:r>
            <w:r w:rsidRPr="009F5A10">
              <w:rPr>
                <w:rFonts w:ascii="Times New Roman" w:hAnsi="Times New Roman" w:hint="eastAsia"/>
              </w:rPr>
              <w:t>——</w:t>
            </w:r>
          </w:p>
        </w:tc>
        <w:tc>
          <w:tcPr>
            <w:tcW w:w="7371" w:type="dxa"/>
          </w:tcPr>
          <w:p w14:paraId="1C4ED303" w14:textId="77777777" w:rsidR="00AE1194" w:rsidRPr="009F5A10" w:rsidRDefault="00AA56F7">
            <w:pPr>
              <w:pStyle w:val="afff6"/>
              <w:spacing w:line="360" w:lineRule="auto"/>
              <w:jc w:val="left"/>
              <w:rPr>
                <w:rFonts w:ascii="Times New Roman" w:hAnsi="Times New Roman"/>
                <w:color w:val="050505"/>
                <w:szCs w:val="21"/>
              </w:rPr>
            </w:pPr>
            <w:r w:rsidRPr="009F5A10">
              <w:rPr>
                <w:rFonts w:ascii="Times New Roman" w:hAnsi="Times New Roman" w:hint="eastAsia"/>
                <w:color w:val="050505"/>
                <w:kern w:val="0"/>
                <w:szCs w:val="21"/>
              </w:rPr>
              <w:t>新风机组风机单位耗功率</w:t>
            </w:r>
            <w:r w:rsidRPr="009F5A10">
              <w:rPr>
                <w:rFonts w:ascii="Times New Roman" w:hAnsi="Times New Roman" w:hint="eastAsia"/>
                <w:color w:val="050505"/>
                <w:szCs w:val="21"/>
              </w:rPr>
              <w:t>（</w:t>
            </w:r>
            <w:r w:rsidRPr="009F5A10">
              <w:rPr>
                <w:rFonts w:ascii="Times New Roman" w:hAnsi="Times New Roman" w:hint="eastAsia"/>
                <w:color w:val="050505"/>
                <w:szCs w:val="21"/>
              </w:rPr>
              <w:t>W</w:t>
            </w:r>
            <w:r w:rsidRPr="009F5A10">
              <w:rPr>
                <w:rFonts w:ascii="Times New Roman" w:hAnsi="Times New Roman"/>
                <w:color w:val="050505"/>
                <w:szCs w:val="21"/>
              </w:rPr>
              <w:t>/</w:t>
            </w:r>
            <w:r w:rsidRPr="009F5A10">
              <w:rPr>
                <w:rFonts w:ascii="Times New Roman" w:hAnsi="Times New Roman" w:hint="eastAsia"/>
                <w:color w:val="050505"/>
                <w:szCs w:val="21"/>
              </w:rPr>
              <w:t>m</w:t>
            </w:r>
            <w:r w:rsidRPr="009F5A10">
              <w:rPr>
                <w:rFonts w:ascii="Times New Roman" w:hAnsi="Times New Roman"/>
                <w:color w:val="050505"/>
                <w:szCs w:val="21"/>
                <w:vertAlign w:val="superscript"/>
              </w:rPr>
              <w:t>3</w:t>
            </w:r>
            <w:r w:rsidRPr="009F5A10">
              <w:rPr>
                <w:rFonts w:ascii="Times New Roman" w:hAnsi="Times New Roman" w:hint="eastAsia"/>
                <w:color w:val="050505"/>
                <w:szCs w:val="21"/>
              </w:rPr>
              <w:t>/</w:t>
            </w:r>
            <w:r w:rsidRPr="009F5A10">
              <w:rPr>
                <w:rFonts w:ascii="Times New Roman" w:hAnsi="Times New Roman"/>
                <w:color w:val="050505"/>
                <w:szCs w:val="21"/>
              </w:rPr>
              <w:t>h</w:t>
            </w:r>
            <w:r w:rsidRPr="009F5A10">
              <w:rPr>
                <w:rFonts w:ascii="Times New Roman" w:hAnsi="Times New Roman" w:hint="eastAsia"/>
                <w:color w:val="050505"/>
                <w:szCs w:val="21"/>
              </w:rPr>
              <w:t>）；</w:t>
            </w:r>
          </w:p>
        </w:tc>
      </w:tr>
      <w:tr w:rsidR="00AE1194" w:rsidRPr="009F5A10" w14:paraId="0368B8DB" w14:textId="77777777">
        <w:tc>
          <w:tcPr>
            <w:tcW w:w="1985" w:type="dxa"/>
          </w:tcPr>
          <w:p w14:paraId="3B4C2471" w14:textId="77777777" w:rsidR="00AE1194" w:rsidRPr="009F5A10" w:rsidRDefault="00AA56F7">
            <w:pPr>
              <w:pStyle w:val="afff6"/>
              <w:spacing w:line="360" w:lineRule="auto"/>
              <w:jc w:val="right"/>
              <w:rPr>
                <w:rFonts w:ascii="Times New Roman" w:hAnsi="Times New Roman"/>
              </w:rPr>
            </w:pPr>
            <w:r w:rsidRPr="009F5A10">
              <w:rPr>
                <w:rFonts w:ascii="Times New Roman" w:hAnsi="Times New Roman"/>
                <w:kern w:val="0"/>
                <w:position w:val="-12"/>
              </w:rPr>
              <w:object w:dxaOrig="569" w:dyaOrig="368" w14:anchorId="7DCC5C49">
                <v:shape id="_x0000_i1115" type="#_x0000_t75" style="width:28.55pt;height:18.35pt" o:ole="">
                  <v:imagedata r:id="rId203" o:title=""/>
                </v:shape>
                <o:OLEObject Type="Embed" ProgID="Equation.DSMT4" ShapeID="_x0000_i1115" DrawAspect="Content" ObjectID="_1699865948" r:id="rId204"/>
              </w:object>
            </w:r>
            <w:r w:rsidRPr="009F5A10">
              <w:rPr>
                <w:rFonts w:ascii="Times New Roman" w:hAnsi="Times New Roman" w:hint="eastAsia"/>
              </w:rPr>
              <w:t>——</w:t>
            </w:r>
          </w:p>
        </w:tc>
        <w:tc>
          <w:tcPr>
            <w:tcW w:w="7371" w:type="dxa"/>
          </w:tcPr>
          <w:p w14:paraId="731EE5F4" w14:textId="77777777" w:rsidR="00AE1194" w:rsidRPr="009F5A10" w:rsidRDefault="00AA56F7">
            <w:pPr>
              <w:pStyle w:val="afff6"/>
              <w:spacing w:line="360" w:lineRule="auto"/>
              <w:jc w:val="left"/>
              <w:rPr>
                <w:rFonts w:ascii="Times New Roman" w:hAnsi="Times New Roman"/>
                <w:color w:val="050505"/>
                <w:szCs w:val="21"/>
              </w:rPr>
            </w:pPr>
            <w:r w:rsidRPr="009F5A10">
              <w:rPr>
                <w:rFonts w:ascii="Times New Roman" w:hAnsi="Times New Roman" w:hint="eastAsia"/>
                <w:color w:val="050505"/>
                <w:kern w:val="0"/>
                <w:szCs w:val="21"/>
              </w:rPr>
              <w:t>新风系统</w:t>
            </w:r>
            <w:r w:rsidRPr="009F5A10">
              <w:rPr>
                <w:rFonts w:ascii="Times New Roman" w:hAnsi="Times New Roman" w:hint="eastAsia"/>
                <w:color w:val="050505"/>
                <w:kern w:val="0"/>
                <w:szCs w:val="21"/>
              </w:rPr>
              <w:t>0</w:t>
            </w:r>
            <w:r w:rsidRPr="009F5A10">
              <w:rPr>
                <w:rFonts w:ascii="Times New Roman" w:hAnsi="Times New Roman" w:hint="eastAsia"/>
                <w:color w:val="050505"/>
                <w:kern w:val="0"/>
                <w:szCs w:val="21"/>
              </w:rPr>
              <w:t>～</w:t>
            </w:r>
            <w:r w:rsidRPr="009F5A10">
              <w:rPr>
                <w:rFonts w:ascii="Times New Roman" w:hAnsi="Times New Roman" w:hint="eastAsia"/>
                <w:color w:val="050505"/>
                <w:kern w:val="0"/>
                <w:szCs w:val="21"/>
              </w:rPr>
              <w:t>25</w:t>
            </w:r>
            <w:r w:rsidRPr="009F5A10">
              <w:rPr>
                <w:rFonts w:ascii="Times New Roman" w:hAnsi="Times New Roman" w:hint="eastAsia"/>
                <w:color w:val="050505"/>
                <w:kern w:val="0"/>
                <w:szCs w:val="21"/>
              </w:rPr>
              <w:t>％负荷、</w:t>
            </w:r>
            <w:r w:rsidRPr="009F5A10">
              <w:rPr>
                <w:rFonts w:ascii="Times New Roman" w:hAnsi="Times New Roman" w:hint="eastAsia"/>
                <w:color w:val="050505"/>
                <w:kern w:val="0"/>
                <w:szCs w:val="21"/>
              </w:rPr>
              <w:t>25</w:t>
            </w:r>
            <w:r w:rsidRPr="009F5A10">
              <w:rPr>
                <w:rFonts w:ascii="Times New Roman" w:hAnsi="Times New Roman" w:hint="eastAsia"/>
                <w:color w:val="050505"/>
                <w:kern w:val="0"/>
                <w:szCs w:val="21"/>
              </w:rPr>
              <w:t>％～</w:t>
            </w:r>
            <w:r w:rsidRPr="009F5A10">
              <w:rPr>
                <w:rFonts w:ascii="Times New Roman" w:hAnsi="Times New Roman" w:hint="eastAsia"/>
                <w:color w:val="050505"/>
                <w:kern w:val="0"/>
                <w:szCs w:val="21"/>
              </w:rPr>
              <w:t>50</w:t>
            </w:r>
            <w:r w:rsidRPr="009F5A10">
              <w:rPr>
                <w:rFonts w:ascii="Times New Roman" w:hAnsi="Times New Roman" w:hint="eastAsia"/>
                <w:color w:val="050505"/>
                <w:kern w:val="0"/>
                <w:szCs w:val="21"/>
              </w:rPr>
              <w:t>％负荷、</w:t>
            </w:r>
            <w:r w:rsidRPr="009F5A10">
              <w:rPr>
                <w:rFonts w:ascii="Times New Roman" w:hAnsi="Times New Roman" w:hint="eastAsia"/>
                <w:color w:val="050505"/>
                <w:kern w:val="0"/>
                <w:szCs w:val="21"/>
              </w:rPr>
              <w:t>50</w:t>
            </w:r>
            <w:r w:rsidRPr="009F5A10">
              <w:rPr>
                <w:rFonts w:ascii="Times New Roman" w:hAnsi="Times New Roman" w:hint="eastAsia"/>
                <w:color w:val="050505"/>
                <w:kern w:val="0"/>
                <w:szCs w:val="21"/>
              </w:rPr>
              <w:t>％～</w:t>
            </w:r>
            <w:r w:rsidRPr="009F5A10">
              <w:rPr>
                <w:rFonts w:ascii="Times New Roman" w:hAnsi="Times New Roman" w:hint="eastAsia"/>
                <w:color w:val="050505"/>
                <w:kern w:val="0"/>
                <w:szCs w:val="21"/>
              </w:rPr>
              <w:t>75</w:t>
            </w:r>
            <w:r w:rsidRPr="009F5A10">
              <w:rPr>
                <w:rFonts w:ascii="Times New Roman" w:hAnsi="Times New Roman" w:hint="eastAsia"/>
                <w:color w:val="050505"/>
                <w:kern w:val="0"/>
                <w:szCs w:val="21"/>
              </w:rPr>
              <w:t>％负荷、</w:t>
            </w:r>
            <w:r w:rsidRPr="009F5A10">
              <w:rPr>
                <w:rFonts w:ascii="Times New Roman" w:hAnsi="Times New Roman" w:hint="eastAsia"/>
                <w:color w:val="050505"/>
                <w:kern w:val="0"/>
                <w:szCs w:val="21"/>
              </w:rPr>
              <w:t>75</w:t>
            </w:r>
            <w:r w:rsidRPr="009F5A10">
              <w:rPr>
                <w:rFonts w:ascii="Times New Roman" w:hAnsi="Times New Roman" w:hint="eastAsia"/>
                <w:color w:val="050505"/>
                <w:kern w:val="0"/>
                <w:szCs w:val="21"/>
              </w:rPr>
              <w:t>％～</w:t>
            </w:r>
            <w:r w:rsidRPr="009F5A10">
              <w:rPr>
                <w:rFonts w:ascii="Times New Roman" w:hAnsi="Times New Roman" w:hint="eastAsia"/>
                <w:color w:val="050505"/>
                <w:kern w:val="0"/>
                <w:szCs w:val="21"/>
              </w:rPr>
              <w:lastRenderedPageBreak/>
              <w:t>100</w:t>
            </w:r>
            <w:r w:rsidRPr="009F5A10">
              <w:rPr>
                <w:rFonts w:ascii="Times New Roman" w:hAnsi="Times New Roman" w:hint="eastAsia"/>
                <w:color w:val="050505"/>
                <w:kern w:val="0"/>
                <w:szCs w:val="21"/>
              </w:rPr>
              <w:t>％负荷下的运行时间；</w:t>
            </w:r>
          </w:p>
        </w:tc>
      </w:tr>
      <w:tr w:rsidR="00AE1194" w:rsidRPr="009F5A10" w14:paraId="06329662" w14:textId="77777777">
        <w:tc>
          <w:tcPr>
            <w:tcW w:w="1985" w:type="dxa"/>
          </w:tcPr>
          <w:p w14:paraId="63885CBC" w14:textId="77777777" w:rsidR="00AE1194" w:rsidRPr="009F5A10" w:rsidRDefault="00AA56F7">
            <w:pPr>
              <w:pStyle w:val="afff6"/>
              <w:spacing w:line="360" w:lineRule="auto"/>
              <w:jc w:val="right"/>
              <w:rPr>
                <w:rFonts w:ascii="Times New Roman" w:hAnsi="Times New Roman"/>
              </w:rPr>
            </w:pPr>
            <w:r w:rsidRPr="009F5A10">
              <w:rPr>
                <w:rFonts w:ascii="Times New Roman" w:hAnsi="Times New Roman"/>
                <w:kern w:val="0"/>
                <w:position w:val="-6"/>
              </w:rPr>
              <w:object w:dxaOrig="268" w:dyaOrig="218" w14:anchorId="23FD63EB">
                <v:shape id="_x0000_i1116" type="#_x0000_t75" style="width:12.9pt;height:10.85pt" o:ole="">
                  <v:imagedata r:id="rId205" o:title=""/>
                </v:shape>
                <o:OLEObject Type="Embed" ProgID="Equation.DSMT4" ShapeID="_x0000_i1116" DrawAspect="Content" ObjectID="_1699865949" r:id="rId206"/>
              </w:object>
            </w:r>
            <w:r w:rsidRPr="009F5A10">
              <w:rPr>
                <w:rFonts w:ascii="Times New Roman" w:hAnsi="Times New Roman" w:hint="eastAsia"/>
              </w:rPr>
              <w:t>——</w:t>
            </w:r>
          </w:p>
        </w:tc>
        <w:tc>
          <w:tcPr>
            <w:tcW w:w="7371" w:type="dxa"/>
          </w:tcPr>
          <w:p w14:paraId="015A7476" w14:textId="77777777" w:rsidR="00AE1194" w:rsidRPr="009F5A10" w:rsidRDefault="00AA56F7">
            <w:pPr>
              <w:pStyle w:val="afff6"/>
              <w:spacing w:line="360" w:lineRule="auto"/>
              <w:jc w:val="left"/>
              <w:rPr>
                <w:rFonts w:ascii="Times New Roman" w:hAnsi="Times New Roman"/>
                <w:color w:val="050505"/>
                <w:szCs w:val="21"/>
              </w:rPr>
            </w:pPr>
            <w:r w:rsidRPr="009F5A10">
              <w:rPr>
                <w:rFonts w:ascii="Times New Roman" w:hAnsi="Times New Roman" w:hint="eastAsia"/>
                <w:color w:val="050505"/>
                <w:kern w:val="0"/>
                <w:szCs w:val="21"/>
              </w:rPr>
              <w:t>新风机组总台数（台）</w:t>
            </w:r>
          </w:p>
        </w:tc>
      </w:tr>
      <w:tr w:rsidR="00AE1194" w:rsidRPr="009F5A10" w14:paraId="0C2AB4E5" w14:textId="77777777">
        <w:tc>
          <w:tcPr>
            <w:tcW w:w="1985" w:type="dxa"/>
          </w:tcPr>
          <w:p w14:paraId="5DBFD3F7" w14:textId="77777777" w:rsidR="00AE1194" w:rsidRPr="009F5A10" w:rsidRDefault="00AA56F7">
            <w:pPr>
              <w:pStyle w:val="afff6"/>
              <w:spacing w:line="360" w:lineRule="auto"/>
              <w:jc w:val="right"/>
              <w:rPr>
                <w:rFonts w:ascii="Times New Roman" w:hAnsi="Times New Roman"/>
              </w:rPr>
            </w:pPr>
            <w:r w:rsidRPr="009F5A10">
              <w:rPr>
                <w:rFonts w:ascii="Times New Roman" w:hAnsi="Times New Roman"/>
                <w:kern w:val="0"/>
                <w:position w:val="-6"/>
              </w:rPr>
              <w:object w:dxaOrig="536" w:dyaOrig="218" w14:anchorId="4AEEEA8A">
                <v:shape id="_x0000_i1117" type="#_x0000_t75" style="width:27.15pt;height:10.85pt" o:ole="">
                  <v:imagedata r:id="rId207" o:title=""/>
                </v:shape>
                <o:OLEObject Type="Embed" ProgID="Equation.DSMT4" ShapeID="_x0000_i1117" DrawAspect="Content" ObjectID="_1699865950" r:id="rId208"/>
              </w:object>
            </w:r>
            <w:r w:rsidRPr="009F5A10">
              <w:rPr>
                <w:rFonts w:ascii="Times New Roman" w:hAnsi="Times New Roman" w:hint="eastAsia"/>
              </w:rPr>
              <w:t>——</w:t>
            </w:r>
          </w:p>
        </w:tc>
        <w:tc>
          <w:tcPr>
            <w:tcW w:w="7371" w:type="dxa"/>
          </w:tcPr>
          <w:p w14:paraId="23339012" w14:textId="77777777" w:rsidR="00AE1194" w:rsidRPr="009F5A10" w:rsidRDefault="00AA56F7">
            <w:pPr>
              <w:pStyle w:val="afff6"/>
              <w:spacing w:line="360" w:lineRule="auto"/>
              <w:jc w:val="left"/>
              <w:rPr>
                <w:rFonts w:ascii="Times New Roman" w:hAnsi="Times New Roman"/>
                <w:color w:val="050505"/>
                <w:szCs w:val="21"/>
              </w:rPr>
            </w:pPr>
            <w:r w:rsidRPr="009F5A10">
              <w:rPr>
                <w:rFonts w:ascii="Times New Roman" w:hAnsi="Times New Roman" w:hint="eastAsia"/>
                <w:color w:val="050505"/>
                <w:kern w:val="0"/>
                <w:szCs w:val="21"/>
              </w:rPr>
              <w:t>新风系统</w:t>
            </w:r>
            <w:r w:rsidRPr="009F5A10">
              <w:rPr>
                <w:rFonts w:ascii="Times New Roman" w:hAnsi="Times New Roman"/>
                <w:color w:val="050505"/>
                <w:kern w:val="0"/>
                <w:szCs w:val="21"/>
              </w:rPr>
              <w:t>0</w:t>
            </w:r>
            <w:r w:rsidRPr="009F5A10">
              <w:rPr>
                <w:rFonts w:ascii="Times New Roman" w:hAnsi="Times New Roman" w:hint="eastAsia"/>
                <w:color w:val="050505"/>
                <w:kern w:val="0"/>
                <w:szCs w:val="21"/>
              </w:rPr>
              <w:t>～</w:t>
            </w:r>
            <w:r w:rsidRPr="009F5A10">
              <w:rPr>
                <w:rFonts w:ascii="Times New Roman" w:hAnsi="Times New Roman"/>
                <w:color w:val="050505"/>
                <w:kern w:val="0"/>
                <w:szCs w:val="21"/>
              </w:rPr>
              <w:t>25</w:t>
            </w:r>
            <w:r w:rsidRPr="009F5A10">
              <w:rPr>
                <w:rFonts w:ascii="Times New Roman" w:hAnsi="Times New Roman" w:hint="eastAsia"/>
                <w:color w:val="050505"/>
                <w:kern w:val="0"/>
                <w:szCs w:val="21"/>
              </w:rPr>
              <w:t>％负荷、</w:t>
            </w:r>
            <w:r w:rsidRPr="009F5A10">
              <w:rPr>
                <w:rFonts w:ascii="Times New Roman" w:hAnsi="Times New Roman"/>
                <w:color w:val="050505"/>
                <w:kern w:val="0"/>
                <w:szCs w:val="21"/>
              </w:rPr>
              <w:t>25</w:t>
            </w:r>
            <w:r w:rsidRPr="009F5A10">
              <w:rPr>
                <w:rFonts w:ascii="Times New Roman" w:hAnsi="Times New Roman" w:hint="eastAsia"/>
                <w:color w:val="050505"/>
                <w:kern w:val="0"/>
                <w:szCs w:val="21"/>
              </w:rPr>
              <w:t>％～</w:t>
            </w:r>
            <w:r w:rsidRPr="009F5A10">
              <w:rPr>
                <w:rFonts w:ascii="Times New Roman" w:hAnsi="Times New Roman"/>
                <w:color w:val="050505"/>
                <w:kern w:val="0"/>
                <w:szCs w:val="21"/>
              </w:rPr>
              <w:t>50</w:t>
            </w:r>
            <w:r w:rsidRPr="009F5A10">
              <w:rPr>
                <w:rFonts w:ascii="Times New Roman" w:hAnsi="Times New Roman" w:hint="eastAsia"/>
                <w:color w:val="050505"/>
                <w:kern w:val="0"/>
                <w:szCs w:val="21"/>
              </w:rPr>
              <w:t>％负荷、</w:t>
            </w:r>
            <w:r w:rsidRPr="009F5A10">
              <w:rPr>
                <w:rFonts w:ascii="Times New Roman" w:hAnsi="Times New Roman"/>
                <w:color w:val="050505"/>
                <w:kern w:val="0"/>
                <w:szCs w:val="21"/>
              </w:rPr>
              <w:t>50</w:t>
            </w:r>
            <w:r w:rsidRPr="009F5A10">
              <w:rPr>
                <w:rFonts w:ascii="Times New Roman" w:hAnsi="Times New Roman" w:hint="eastAsia"/>
                <w:color w:val="050505"/>
                <w:kern w:val="0"/>
                <w:szCs w:val="21"/>
              </w:rPr>
              <w:t>％～</w:t>
            </w:r>
            <w:r w:rsidRPr="009F5A10">
              <w:rPr>
                <w:rFonts w:ascii="Times New Roman" w:hAnsi="Times New Roman"/>
                <w:color w:val="050505"/>
                <w:kern w:val="0"/>
                <w:szCs w:val="21"/>
              </w:rPr>
              <w:t>75</w:t>
            </w:r>
            <w:r w:rsidRPr="009F5A10">
              <w:rPr>
                <w:rFonts w:ascii="Times New Roman" w:hAnsi="Times New Roman" w:hint="eastAsia"/>
                <w:color w:val="050505"/>
                <w:kern w:val="0"/>
                <w:szCs w:val="21"/>
              </w:rPr>
              <w:t>％负荷、</w:t>
            </w:r>
            <w:r w:rsidRPr="009F5A10">
              <w:rPr>
                <w:rFonts w:ascii="Times New Roman" w:hAnsi="Times New Roman"/>
                <w:color w:val="050505"/>
                <w:kern w:val="0"/>
                <w:szCs w:val="21"/>
              </w:rPr>
              <w:t>75</w:t>
            </w:r>
            <w:r w:rsidRPr="009F5A10">
              <w:rPr>
                <w:rFonts w:ascii="Times New Roman" w:hAnsi="Times New Roman" w:hint="eastAsia"/>
                <w:color w:val="050505"/>
                <w:kern w:val="0"/>
                <w:szCs w:val="21"/>
              </w:rPr>
              <w:t>％～</w:t>
            </w:r>
            <w:r w:rsidRPr="009F5A10">
              <w:rPr>
                <w:rFonts w:ascii="Times New Roman" w:hAnsi="Times New Roman"/>
                <w:color w:val="050505"/>
                <w:kern w:val="0"/>
                <w:szCs w:val="21"/>
              </w:rPr>
              <w:t>100</w:t>
            </w:r>
            <w:r w:rsidRPr="009F5A10">
              <w:rPr>
                <w:rFonts w:ascii="Times New Roman" w:hAnsi="Times New Roman" w:hint="eastAsia"/>
                <w:color w:val="050505"/>
                <w:kern w:val="0"/>
                <w:szCs w:val="21"/>
              </w:rPr>
              <w:t>％负荷下的开启台数；</w:t>
            </w:r>
          </w:p>
        </w:tc>
      </w:tr>
      <w:tr w:rsidR="00AE1194" w:rsidRPr="009F5A10" w14:paraId="750936A2" w14:textId="77777777">
        <w:tc>
          <w:tcPr>
            <w:tcW w:w="1985" w:type="dxa"/>
          </w:tcPr>
          <w:p w14:paraId="5D6A6B10" w14:textId="77777777" w:rsidR="00AE1194" w:rsidRPr="009F5A10" w:rsidRDefault="00AA56F7">
            <w:pPr>
              <w:pStyle w:val="afff6"/>
              <w:spacing w:line="360" w:lineRule="auto"/>
              <w:jc w:val="right"/>
              <w:rPr>
                <w:rFonts w:ascii="Times New Roman" w:hAnsi="Times New Roman"/>
              </w:rPr>
            </w:pPr>
            <w:r w:rsidRPr="009F5A10">
              <w:rPr>
                <w:rFonts w:ascii="Times New Roman" w:hAnsi="Times New Roman"/>
                <w:kern w:val="0"/>
                <w:position w:val="-8"/>
              </w:rPr>
              <w:object w:dxaOrig="603" w:dyaOrig="301" w14:anchorId="4AA88480">
                <v:shape id="_x0000_i1118" type="#_x0000_t75" style="width:29.9pt;height:14.95pt" o:ole="">
                  <v:imagedata r:id="rId209" o:title=""/>
                </v:shape>
                <o:OLEObject Type="Embed" ProgID="Equation.DSMT4" ShapeID="_x0000_i1118" DrawAspect="Content" ObjectID="_1699865951" r:id="rId210"/>
              </w:object>
            </w:r>
            <w:r w:rsidRPr="009F5A10">
              <w:rPr>
                <w:rFonts w:ascii="Times New Roman" w:hAnsi="Times New Roman" w:hint="eastAsia"/>
              </w:rPr>
              <w:t>——</w:t>
            </w:r>
          </w:p>
        </w:tc>
        <w:tc>
          <w:tcPr>
            <w:tcW w:w="7371" w:type="dxa"/>
          </w:tcPr>
          <w:p w14:paraId="569A35A7" w14:textId="77777777" w:rsidR="00AE1194" w:rsidRPr="009F5A10" w:rsidRDefault="00AA56F7">
            <w:pPr>
              <w:pStyle w:val="afff6"/>
              <w:spacing w:line="360" w:lineRule="auto"/>
              <w:jc w:val="left"/>
              <w:rPr>
                <w:rFonts w:ascii="Times New Roman" w:hAnsi="Times New Roman"/>
                <w:color w:val="050505"/>
                <w:szCs w:val="21"/>
              </w:rPr>
            </w:pPr>
            <w:r w:rsidRPr="009F5A10">
              <w:rPr>
                <w:rFonts w:ascii="Times New Roman" w:hAnsi="Times New Roman" w:hint="eastAsia"/>
                <w:color w:val="050505"/>
                <w:kern w:val="0"/>
                <w:szCs w:val="21"/>
              </w:rPr>
              <w:t>空调机组风机风量</w:t>
            </w:r>
            <w:r w:rsidRPr="009F5A10">
              <w:rPr>
                <w:rFonts w:ascii="Times New Roman" w:hAnsi="Times New Roman" w:hint="eastAsia"/>
                <w:color w:val="050505"/>
                <w:szCs w:val="21"/>
              </w:rPr>
              <w:t>（</w:t>
            </w:r>
            <w:r w:rsidRPr="009F5A10">
              <w:rPr>
                <w:rFonts w:ascii="Times New Roman" w:hAnsi="Times New Roman"/>
                <w:color w:val="050505"/>
                <w:szCs w:val="21"/>
              </w:rPr>
              <w:t>m</w:t>
            </w:r>
            <w:r w:rsidRPr="009F5A10">
              <w:rPr>
                <w:rFonts w:ascii="Times New Roman" w:hAnsi="Times New Roman"/>
                <w:color w:val="050505"/>
                <w:szCs w:val="21"/>
                <w:vertAlign w:val="superscript"/>
              </w:rPr>
              <w:t>3</w:t>
            </w:r>
            <w:r w:rsidRPr="009F5A10">
              <w:rPr>
                <w:rFonts w:ascii="Times New Roman" w:hAnsi="Times New Roman"/>
                <w:color w:val="050505"/>
                <w:szCs w:val="21"/>
              </w:rPr>
              <w:t>/h</w:t>
            </w:r>
            <w:r w:rsidRPr="009F5A10">
              <w:rPr>
                <w:rFonts w:ascii="Times New Roman" w:hAnsi="Times New Roman" w:hint="eastAsia"/>
                <w:color w:val="050505"/>
                <w:szCs w:val="21"/>
              </w:rPr>
              <w:t>）；</w:t>
            </w:r>
          </w:p>
        </w:tc>
      </w:tr>
      <w:tr w:rsidR="00AE1194" w:rsidRPr="009F5A10" w14:paraId="19BECC66" w14:textId="77777777">
        <w:tc>
          <w:tcPr>
            <w:tcW w:w="1985" w:type="dxa"/>
          </w:tcPr>
          <w:p w14:paraId="7D81E56D" w14:textId="77777777" w:rsidR="00AE1194" w:rsidRPr="009F5A10" w:rsidRDefault="00AA56F7">
            <w:pPr>
              <w:pStyle w:val="afff6"/>
              <w:spacing w:line="360" w:lineRule="auto"/>
              <w:jc w:val="right"/>
              <w:rPr>
                <w:rFonts w:ascii="Times New Roman" w:hAnsi="Times New Roman"/>
              </w:rPr>
            </w:pPr>
            <w:r w:rsidRPr="009F5A10">
              <w:rPr>
                <w:rFonts w:ascii="Times New Roman" w:hAnsi="Times New Roman"/>
                <w:kern w:val="0"/>
                <w:position w:val="-8"/>
              </w:rPr>
              <w:object w:dxaOrig="435" w:dyaOrig="301" w14:anchorId="3DF01092">
                <v:shape id="_x0000_i1119" type="#_x0000_t75" style="width:21.75pt;height:14.95pt" o:ole="">
                  <v:imagedata r:id="rId211" o:title=""/>
                </v:shape>
                <o:OLEObject Type="Embed" ProgID="Equation.DSMT4" ShapeID="_x0000_i1119" DrawAspect="Content" ObjectID="_1699865952" r:id="rId212"/>
              </w:object>
            </w:r>
            <w:r w:rsidRPr="009F5A10">
              <w:rPr>
                <w:rFonts w:ascii="Times New Roman" w:hAnsi="Times New Roman" w:hint="eastAsia"/>
              </w:rPr>
              <w:t>——</w:t>
            </w:r>
          </w:p>
        </w:tc>
        <w:tc>
          <w:tcPr>
            <w:tcW w:w="7371" w:type="dxa"/>
          </w:tcPr>
          <w:p w14:paraId="7B4B7B1C" w14:textId="77777777" w:rsidR="00AE1194" w:rsidRPr="009F5A10" w:rsidRDefault="00AA56F7">
            <w:pPr>
              <w:pStyle w:val="afff6"/>
              <w:spacing w:line="360" w:lineRule="auto"/>
              <w:jc w:val="left"/>
              <w:rPr>
                <w:rFonts w:ascii="Times New Roman" w:hAnsi="Times New Roman"/>
                <w:color w:val="050505"/>
                <w:szCs w:val="21"/>
              </w:rPr>
            </w:pPr>
            <w:r w:rsidRPr="009F5A10">
              <w:rPr>
                <w:rFonts w:ascii="Times New Roman" w:hAnsi="Times New Roman" w:hint="eastAsia"/>
                <w:color w:val="050505"/>
                <w:kern w:val="0"/>
                <w:szCs w:val="21"/>
              </w:rPr>
              <w:t>空调机组风机单位耗功率</w:t>
            </w:r>
            <w:r w:rsidRPr="009F5A10">
              <w:rPr>
                <w:rFonts w:ascii="Times New Roman" w:hAnsi="Times New Roman" w:hint="eastAsia"/>
                <w:color w:val="050505"/>
                <w:szCs w:val="21"/>
              </w:rPr>
              <w:t>（</w:t>
            </w:r>
            <w:r w:rsidRPr="009F5A10">
              <w:rPr>
                <w:rFonts w:ascii="Times New Roman" w:hAnsi="Times New Roman"/>
                <w:color w:val="050505"/>
                <w:szCs w:val="21"/>
              </w:rPr>
              <w:t>W/m</w:t>
            </w:r>
            <w:r w:rsidRPr="009F5A10">
              <w:rPr>
                <w:rFonts w:ascii="Times New Roman" w:hAnsi="Times New Roman"/>
                <w:color w:val="050505"/>
                <w:szCs w:val="21"/>
                <w:vertAlign w:val="superscript"/>
              </w:rPr>
              <w:t>3</w:t>
            </w:r>
            <w:r w:rsidRPr="009F5A10">
              <w:rPr>
                <w:rFonts w:ascii="Times New Roman" w:hAnsi="Times New Roman"/>
                <w:color w:val="050505"/>
                <w:szCs w:val="21"/>
              </w:rPr>
              <w:t>/h</w:t>
            </w:r>
            <w:r w:rsidRPr="009F5A10">
              <w:rPr>
                <w:rFonts w:ascii="Times New Roman" w:hAnsi="Times New Roman" w:hint="eastAsia"/>
                <w:color w:val="050505"/>
                <w:szCs w:val="21"/>
              </w:rPr>
              <w:t>）；</w:t>
            </w:r>
          </w:p>
        </w:tc>
      </w:tr>
      <w:tr w:rsidR="00AE1194" w:rsidRPr="009F5A10" w14:paraId="0BE95398" w14:textId="77777777">
        <w:tc>
          <w:tcPr>
            <w:tcW w:w="1985" w:type="dxa"/>
          </w:tcPr>
          <w:p w14:paraId="47B415D5" w14:textId="77777777" w:rsidR="00AE1194" w:rsidRPr="009F5A10" w:rsidRDefault="00AA56F7">
            <w:pPr>
              <w:pStyle w:val="afff6"/>
              <w:spacing w:line="360" w:lineRule="auto"/>
              <w:jc w:val="right"/>
              <w:rPr>
                <w:rFonts w:ascii="Times New Roman" w:hAnsi="Times New Roman"/>
              </w:rPr>
            </w:pPr>
            <w:r w:rsidRPr="009F5A10">
              <w:rPr>
                <w:rFonts w:ascii="Times New Roman" w:hAnsi="Times New Roman"/>
                <w:kern w:val="0"/>
                <w:position w:val="-12"/>
              </w:rPr>
              <w:object w:dxaOrig="569" w:dyaOrig="368" w14:anchorId="3DB8845C">
                <v:shape id="_x0000_i1120" type="#_x0000_t75" style="width:28.55pt;height:18.35pt" o:ole="">
                  <v:imagedata r:id="rId203" o:title=""/>
                </v:shape>
                <o:OLEObject Type="Embed" ProgID="Equation.DSMT4" ShapeID="_x0000_i1120" DrawAspect="Content" ObjectID="_1699865953" r:id="rId213"/>
              </w:object>
            </w:r>
            <w:r w:rsidRPr="009F5A10">
              <w:rPr>
                <w:rFonts w:ascii="Times New Roman" w:hAnsi="Times New Roman" w:hint="eastAsia"/>
              </w:rPr>
              <w:t>——</w:t>
            </w:r>
          </w:p>
        </w:tc>
        <w:tc>
          <w:tcPr>
            <w:tcW w:w="7371" w:type="dxa"/>
          </w:tcPr>
          <w:p w14:paraId="62B66FBB" w14:textId="77777777" w:rsidR="00AE1194" w:rsidRPr="009F5A10" w:rsidRDefault="00AA56F7">
            <w:pPr>
              <w:pStyle w:val="afff6"/>
              <w:spacing w:line="360" w:lineRule="auto"/>
              <w:jc w:val="left"/>
              <w:rPr>
                <w:rFonts w:ascii="Times New Roman" w:hAnsi="Times New Roman"/>
                <w:color w:val="050505"/>
                <w:szCs w:val="21"/>
              </w:rPr>
            </w:pPr>
            <w:r w:rsidRPr="009F5A10">
              <w:rPr>
                <w:rFonts w:ascii="Times New Roman" w:hAnsi="Times New Roman" w:hint="eastAsia"/>
                <w:color w:val="050505"/>
                <w:kern w:val="0"/>
                <w:szCs w:val="21"/>
              </w:rPr>
              <w:t>空调机组</w:t>
            </w:r>
            <w:r w:rsidRPr="009F5A10">
              <w:rPr>
                <w:rFonts w:ascii="Times New Roman" w:hAnsi="Times New Roman"/>
                <w:color w:val="050505"/>
                <w:kern w:val="0"/>
                <w:szCs w:val="21"/>
              </w:rPr>
              <w:t>0</w:t>
            </w:r>
            <w:r w:rsidRPr="009F5A10">
              <w:rPr>
                <w:rFonts w:ascii="Times New Roman" w:hAnsi="Times New Roman" w:hint="eastAsia"/>
                <w:color w:val="050505"/>
                <w:kern w:val="0"/>
                <w:szCs w:val="21"/>
              </w:rPr>
              <w:t>～</w:t>
            </w:r>
            <w:r w:rsidRPr="009F5A10">
              <w:rPr>
                <w:rFonts w:ascii="Times New Roman" w:hAnsi="Times New Roman"/>
                <w:color w:val="050505"/>
                <w:kern w:val="0"/>
                <w:szCs w:val="21"/>
              </w:rPr>
              <w:t>25</w:t>
            </w:r>
            <w:r w:rsidRPr="009F5A10">
              <w:rPr>
                <w:rFonts w:ascii="Times New Roman" w:hAnsi="Times New Roman" w:hint="eastAsia"/>
                <w:color w:val="050505"/>
                <w:kern w:val="0"/>
                <w:szCs w:val="21"/>
              </w:rPr>
              <w:t>％负荷、</w:t>
            </w:r>
            <w:r w:rsidRPr="009F5A10">
              <w:rPr>
                <w:rFonts w:ascii="Times New Roman" w:hAnsi="Times New Roman"/>
                <w:color w:val="050505"/>
                <w:kern w:val="0"/>
                <w:szCs w:val="21"/>
              </w:rPr>
              <w:t>25</w:t>
            </w:r>
            <w:r w:rsidRPr="009F5A10">
              <w:rPr>
                <w:rFonts w:ascii="Times New Roman" w:hAnsi="Times New Roman" w:hint="eastAsia"/>
                <w:color w:val="050505"/>
                <w:kern w:val="0"/>
                <w:szCs w:val="21"/>
              </w:rPr>
              <w:t>％～</w:t>
            </w:r>
            <w:r w:rsidRPr="009F5A10">
              <w:rPr>
                <w:rFonts w:ascii="Times New Roman" w:hAnsi="Times New Roman"/>
                <w:color w:val="050505"/>
                <w:kern w:val="0"/>
                <w:szCs w:val="21"/>
              </w:rPr>
              <w:t>50</w:t>
            </w:r>
            <w:r w:rsidRPr="009F5A10">
              <w:rPr>
                <w:rFonts w:ascii="Times New Roman" w:hAnsi="Times New Roman" w:hint="eastAsia"/>
                <w:color w:val="050505"/>
                <w:kern w:val="0"/>
                <w:szCs w:val="21"/>
              </w:rPr>
              <w:t>％负荷、</w:t>
            </w:r>
            <w:r w:rsidRPr="009F5A10">
              <w:rPr>
                <w:rFonts w:ascii="Times New Roman" w:hAnsi="Times New Roman"/>
                <w:color w:val="050505"/>
                <w:kern w:val="0"/>
                <w:szCs w:val="21"/>
              </w:rPr>
              <w:t>50</w:t>
            </w:r>
            <w:r w:rsidRPr="009F5A10">
              <w:rPr>
                <w:rFonts w:ascii="Times New Roman" w:hAnsi="Times New Roman" w:hint="eastAsia"/>
                <w:color w:val="050505"/>
                <w:kern w:val="0"/>
                <w:szCs w:val="21"/>
              </w:rPr>
              <w:t>％～</w:t>
            </w:r>
            <w:r w:rsidRPr="009F5A10">
              <w:rPr>
                <w:rFonts w:ascii="Times New Roman" w:hAnsi="Times New Roman"/>
                <w:color w:val="050505"/>
                <w:kern w:val="0"/>
                <w:szCs w:val="21"/>
              </w:rPr>
              <w:t>75</w:t>
            </w:r>
            <w:r w:rsidRPr="009F5A10">
              <w:rPr>
                <w:rFonts w:ascii="Times New Roman" w:hAnsi="Times New Roman" w:hint="eastAsia"/>
                <w:color w:val="050505"/>
                <w:kern w:val="0"/>
                <w:szCs w:val="21"/>
              </w:rPr>
              <w:t>％负荷、</w:t>
            </w:r>
            <w:r w:rsidRPr="009F5A10">
              <w:rPr>
                <w:rFonts w:ascii="Times New Roman" w:hAnsi="Times New Roman"/>
                <w:color w:val="050505"/>
                <w:kern w:val="0"/>
                <w:szCs w:val="21"/>
              </w:rPr>
              <w:t>75</w:t>
            </w:r>
            <w:r w:rsidRPr="009F5A10">
              <w:rPr>
                <w:rFonts w:ascii="Times New Roman" w:hAnsi="Times New Roman" w:hint="eastAsia"/>
                <w:color w:val="050505"/>
                <w:kern w:val="0"/>
                <w:szCs w:val="21"/>
              </w:rPr>
              <w:t>％～</w:t>
            </w:r>
            <w:r w:rsidRPr="009F5A10">
              <w:rPr>
                <w:rFonts w:ascii="Times New Roman" w:hAnsi="Times New Roman"/>
                <w:color w:val="050505"/>
                <w:kern w:val="0"/>
                <w:szCs w:val="21"/>
              </w:rPr>
              <w:t>100</w:t>
            </w:r>
            <w:r w:rsidRPr="009F5A10">
              <w:rPr>
                <w:rFonts w:ascii="Times New Roman" w:hAnsi="Times New Roman" w:hint="eastAsia"/>
                <w:color w:val="050505"/>
                <w:kern w:val="0"/>
                <w:szCs w:val="21"/>
              </w:rPr>
              <w:t>％负荷下的运行时间；</w:t>
            </w:r>
          </w:p>
        </w:tc>
      </w:tr>
      <w:tr w:rsidR="00AE1194" w:rsidRPr="009F5A10" w14:paraId="07292248" w14:textId="77777777">
        <w:tc>
          <w:tcPr>
            <w:tcW w:w="1985" w:type="dxa"/>
          </w:tcPr>
          <w:p w14:paraId="1138AEF6" w14:textId="77777777" w:rsidR="00AE1194" w:rsidRPr="009F5A10" w:rsidRDefault="00AA56F7">
            <w:pPr>
              <w:pStyle w:val="afff6"/>
              <w:spacing w:line="360" w:lineRule="auto"/>
              <w:jc w:val="right"/>
              <w:rPr>
                <w:rFonts w:ascii="Times New Roman" w:hAnsi="Times New Roman"/>
              </w:rPr>
            </w:pPr>
            <w:r w:rsidRPr="009F5A10">
              <w:rPr>
                <w:rFonts w:ascii="Times New Roman" w:hAnsi="Times New Roman"/>
                <w:kern w:val="0"/>
                <w:position w:val="-12"/>
              </w:rPr>
              <w:object w:dxaOrig="268" w:dyaOrig="368" w14:anchorId="6ABA96A9">
                <v:shape id="_x0000_i1121" type="#_x0000_t75" style="width:12.9pt;height:18.35pt" o:ole="">
                  <v:imagedata r:id="rId214" o:title=""/>
                </v:shape>
                <o:OLEObject Type="Embed" ProgID="Equation.DSMT4" ShapeID="_x0000_i1121" DrawAspect="Content" ObjectID="_1699865954" r:id="rId215"/>
              </w:object>
            </w:r>
            <w:r w:rsidRPr="009F5A10">
              <w:rPr>
                <w:rFonts w:ascii="Times New Roman" w:hAnsi="Times New Roman" w:hint="eastAsia"/>
              </w:rPr>
              <w:t>——</w:t>
            </w:r>
          </w:p>
        </w:tc>
        <w:tc>
          <w:tcPr>
            <w:tcW w:w="7371" w:type="dxa"/>
          </w:tcPr>
          <w:p w14:paraId="469CC472" w14:textId="77777777" w:rsidR="00AE1194" w:rsidRPr="009F5A10" w:rsidRDefault="00AA56F7">
            <w:pPr>
              <w:pStyle w:val="afff6"/>
              <w:spacing w:line="360" w:lineRule="auto"/>
              <w:jc w:val="left"/>
              <w:rPr>
                <w:rFonts w:ascii="Times New Roman" w:hAnsi="Times New Roman"/>
                <w:color w:val="050505"/>
                <w:szCs w:val="21"/>
              </w:rPr>
            </w:pPr>
            <w:r w:rsidRPr="009F5A10">
              <w:rPr>
                <w:rFonts w:ascii="Times New Roman" w:hAnsi="Times New Roman" w:hint="eastAsia"/>
                <w:color w:val="050505"/>
                <w:kern w:val="0"/>
                <w:szCs w:val="21"/>
              </w:rPr>
              <w:t>空调机组总台数（台）；</w:t>
            </w:r>
          </w:p>
        </w:tc>
      </w:tr>
      <w:tr w:rsidR="00AE1194" w:rsidRPr="009F5A10" w14:paraId="0D38A13D" w14:textId="77777777">
        <w:tc>
          <w:tcPr>
            <w:tcW w:w="1985" w:type="dxa"/>
          </w:tcPr>
          <w:p w14:paraId="5014E7F7" w14:textId="77777777" w:rsidR="00AE1194" w:rsidRPr="009F5A10" w:rsidRDefault="00AA56F7">
            <w:pPr>
              <w:pStyle w:val="afff6"/>
              <w:spacing w:line="360" w:lineRule="auto"/>
              <w:jc w:val="right"/>
              <w:rPr>
                <w:rFonts w:ascii="Times New Roman" w:hAnsi="Times New Roman"/>
              </w:rPr>
            </w:pPr>
            <w:r w:rsidRPr="009F5A10">
              <w:rPr>
                <w:rFonts w:ascii="Times New Roman" w:hAnsi="Times New Roman"/>
                <w:kern w:val="0"/>
                <w:position w:val="-6"/>
              </w:rPr>
              <w:object w:dxaOrig="536" w:dyaOrig="218" w14:anchorId="1332B80D">
                <v:shape id="_x0000_i1122" type="#_x0000_t75" style="width:27.15pt;height:10.85pt" o:ole="">
                  <v:imagedata r:id="rId216" o:title=""/>
                </v:shape>
                <o:OLEObject Type="Embed" ProgID="Equation.DSMT4" ShapeID="_x0000_i1122" DrawAspect="Content" ObjectID="_1699865955" r:id="rId217"/>
              </w:object>
            </w:r>
            <w:r w:rsidRPr="009F5A10">
              <w:rPr>
                <w:rFonts w:ascii="Times New Roman" w:hAnsi="Times New Roman" w:hint="eastAsia"/>
              </w:rPr>
              <w:t>——</w:t>
            </w:r>
          </w:p>
        </w:tc>
        <w:tc>
          <w:tcPr>
            <w:tcW w:w="7371" w:type="dxa"/>
          </w:tcPr>
          <w:p w14:paraId="4D13D754" w14:textId="77777777" w:rsidR="00AE1194" w:rsidRPr="009F5A10" w:rsidRDefault="00AA56F7">
            <w:pPr>
              <w:pStyle w:val="afff6"/>
              <w:spacing w:line="360" w:lineRule="auto"/>
              <w:jc w:val="left"/>
              <w:rPr>
                <w:rFonts w:ascii="Times New Roman" w:hAnsi="Times New Roman"/>
                <w:color w:val="050505"/>
                <w:szCs w:val="21"/>
              </w:rPr>
            </w:pPr>
            <w:r w:rsidRPr="009F5A10">
              <w:rPr>
                <w:rFonts w:ascii="Times New Roman" w:hAnsi="Times New Roman" w:hint="eastAsia"/>
                <w:color w:val="050505"/>
                <w:kern w:val="0"/>
                <w:szCs w:val="21"/>
              </w:rPr>
              <w:t>空调机组</w:t>
            </w:r>
            <w:r w:rsidRPr="009F5A10">
              <w:rPr>
                <w:rFonts w:ascii="Times New Roman" w:hAnsi="Times New Roman"/>
                <w:color w:val="050505"/>
                <w:kern w:val="0"/>
                <w:szCs w:val="21"/>
              </w:rPr>
              <w:t>0</w:t>
            </w:r>
            <w:r w:rsidRPr="009F5A10">
              <w:rPr>
                <w:rFonts w:ascii="Times New Roman" w:hAnsi="Times New Roman" w:hint="eastAsia"/>
                <w:color w:val="050505"/>
                <w:kern w:val="0"/>
                <w:szCs w:val="21"/>
              </w:rPr>
              <w:t>～</w:t>
            </w:r>
            <w:r w:rsidRPr="009F5A10">
              <w:rPr>
                <w:rFonts w:ascii="Times New Roman" w:hAnsi="Times New Roman"/>
                <w:color w:val="050505"/>
                <w:kern w:val="0"/>
                <w:szCs w:val="21"/>
              </w:rPr>
              <w:t>25</w:t>
            </w:r>
            <w:r w:rsidRPr="009F5A10">
              <w:rPr>
                <w:rFonts w:ascii="Times New Roman" w:hAnsi="Times New Roman" w:hint="eastAsia"/>
                <w:color w:val="050505"/>
                <w:kern w:val="0"/>
                <w:szCs w:val="21"/>
              </w:rPr>
              <w:t>％负荷、</w:t>
            </w:r>
            <w:r w:rsidRPr="009F5A10">
              <w:rPr>
                <w:rFonts w:ascii="Times New Roman" w:hAnsi="Times New Roman"/>
                <w:color w:val="050505"/>
                <w:kern w:val="0"/>
                <w:szCs w:val="21"/>
              </w:rPr>
              <w:t>25</w:t>
            </w:r>
            <w:r w:rsidRPr="009F5A10">
              <w:rPr>
                <w:rFonts w:ascii="Times New Roman" w:hAnsi="Times New Roman" w:hint="eastAsia"/>
                <w:color w:val="050505"/>
                <w:kern w:val="0"/>
                <w:szCs w:val="21"/>
              </w:rPr>
              <w:t>％～</w:t>
            </w:r>
            <w:r w:rsidRPr="009F5A10">
              <w:rPr>
                <w:rFonts w:ascii="Times New Roman" w:hAnsi="Times New Roman"/>
                <w:color w:val="050505"/>
                <w:kern w:val="0"/>
                <w:szCs w:val="21"/>
              </w:rPr>
              <w:t>50</w:t>
            </w:r>
            <w:r w:rsidRPr="009F5A10">
              <w:rPr>
                <w:rFonts w:ascii="Times New Roman" w:hAnsi="Times New Roman" w:hint="eastAsia"/>
                <w:color w:val="050505"/>
                <w:kern w:val="0"/>
                <w:szCs w:val="21"/>
              </w:rPr>
              <w:t>％负荷、</w:t>
            </w:r>
            <w:r w:rsidRPr="009F5A10">
              <w:rPr>
                <w:rFonts w:ascii="Times New Roman" w:hAnsi="Times New Roman"/>
                <w:color w:val="050505"/>
                <w:kern w:val="0"/>
                <w:szCs w:val="21"/>
              </w:rPr>
              <w:t>50</w:t>
            </w:r>
            <w:r w:rsidRPr="009F5A10">
              <w:rPr>
                <w:rFonts w:ascii="Times New Roman" w:hAnsi="Times New Roman" w:hint="eastAsia"/>
                <w:color w:val="050505"/>
                <w:kern w:val="0"/>
                <w:szCs w:val="21"/>
              </w:rPr>
              <w:t>％～</w:t>
            </w:r>
            <w:r w:rsidRPr="009F5A10">
              <w:rPr>
                <w:rFonts w:ascii="Times New Roman" w:hAnsi="Times New Roman"/>
                <w:color w:val="050505"/>
                <w:kern w:val="0"/>
                <w:szCs w:val="21"/>
              </w:rPr>
              <w:t>75</w:t>
            </w:r>
            <w:r w:rsidRPr="009F5A10">
              <w:rPr>
                <w:rFonts w:ascii="Times New Roman" w:hAnsi="Times New Roman" w:hint="eastAsia"/>
                <w:color w:val="050505"/>
                <w:kern w:val="0"/>
                <w:szCs w:val="21"/>
              </w:rPr>
              <w:t>％负荷、</w:t>
            </w:r>
            <w:r w:rsidRPr="009F5A10">
              <w:rPr>
                <w:rFonts w:ascii="Times New Roman" w:hAnsi="Times New Roman"/>
                <w:color w:val="050505"/>
                <w:kern w:val="0"/>
                <w:szCs w:val="21"/>
              </w:rPr>
              <w:t>75</w:t>
            </w:r>
            <w:r w:rsidRPr="009F5A10">
              <w:rPr>
                <w:rFonts w:ascii="Times New Roman" w:hAnsi="Times New Roman" w:hint="eastAsia"/>
                <w:color w:val="050505"/>
                <w:kern w:val="0"/>
                <w:szCs w:val="21"/>
              </w:rPr>
              <w:t>％～</w:t>
            </w:r>
            <w:r w:rsidRPr="009F5A10">
              <w:rPr>
                <w:rFonts w:ascii="Times New Roman" w:hAnsi="Times New Roman"/>
                <w:color w:val="050505"/>
                <w:kern w:val="0"/>
                <w:szCs w:val="21"/>
              </w:rPr>
              <w:t>100</w:t>
            </w:r>
            <w:r w:rsidRPr="009F5A10">
              <w:rPr>
                <w:rFonts w:ascii="Times New Roman" w:hAnsi="Times New Roman" w:hint="eastAsia"/>
                <w:color w:val="050505"/>
                <w:kern w:val="0"/>
                <w:szCs w:val="21"/>
              </w:rPr>
              <w:t>％负荷下的开启台数；</w:t>
            </w:r>
          </w:p>
        </w:tc>
      </w:tr>
      <w:tr w:rsidR="00AE1194" w:rsidRPr="009F5A10" w14:paraId="28338796" w14:textId="77777777">
        <w:tc>
          <w:tcPr>
            <w:tcW w:w="1985" w:type="dxa"/>
          </w:tcPr>
          <w:p w14:paraId="508E4DF7" w14:textId="77777777" w:rsidR="00AE1194" w:rsidRPr="009F5A10" w:rsidRDefault="00AA56F7">
            <w:pPr>
              <w:pStyle w:val="afff6"/>
              <w:spacing w:line="360" w:lineRule="auto"/>
              <w:jc w:val="right"/>
              <w:rPr>
                <w:rFonts w:ascii="Times New Roman" w:hAnsi="Times New Roman"/>
              </w:rPr>
            </w:pPr>
            <w:r w:rsidRPr="009F5A10">
              <w:rPr>
                <w:rFonts w:ascii="Times New Roman" w:hAnsi="Times New Roman"/>
                <w:kern w:val="0"/>
                <w:position w:val="-8"/>
              </w:rPr>
              <w:object w:dxaOrig="636" w:dyaOrig="301" w14:anchorId="1BCB785B">
                <v:shape id="_x0000_i1123" type="#_x0000_t75" style="width:31.9pt;height:14.95pt" o:ole="">
                  <v:imagedata r:id="rId218" o:title=""/>
                </v:shape>
                <o:OLEObject Type="Embed" ProgID="Equation.DSMT4" ShapeID="_x0000_i1123" DrawAspect="Content" ObjectID="_1699865956" r:id="rId219"/>
              </w:object>
            </w:r>
            <w:r w:rsidRPr="009F5A10">
              <w:rPr>
                <w:rFonts w:ascii="Times New Roman" w:hAnsi="Times New Roman" w:hint="eastAsia"/>
              </w:rPr>
              <w:t>——</w:t>
            </w:r>
          </w:p>
        </w:tc>
        <w:tc>
          <w:tcPr>
            <w:tcW w:w="7371" w:type="dxa"/>
          </w:tcPr>
          <w:p w14:paraId="7E51EE65" w14:textId="77777777" w:rsidR="00AE1194" w:rsidRPr="009F5A10" w:rsidRDefault="00AA56F7">
            <w:pPr>
              <w:spacing w:line="360" w:lineRule="auto"/>
              <w:ind w:firstLineChars="0" w:firstLine="0"/>
              <w:rPr>
                <w:rFonts w:ascii="Times New Roman" w:hAnsi="Times New Roman"/>
                <w:color w:val="050505"/>
                <w:szCs w:val="21"/>
              </w:rPr>
            </w:pPr>
            <w:r w:rsidRPr="009F5A10">
              <w:rPr>
                <w:rFonts w:ascii="Times New Roman" w:hAnsi="Times New Roman" w:hint="eastAsia"/>
                <w:color w:val="050505"/>
                <w:szCs w:val="21"/>
              </w:rPr>
              <w:t>风机盘管系统风机风量（</w:t>
            </w:r>
            <w:r w:rsidRPr="009F5A10">
              <w:rPr>
                <w:rFonts w:ascii="Times New Roman" w:hAnsi="Times New Roman"/>
                <w:color w:val="050505"/>
                <w:szCs w:val="21"/>
              </w:rPr>
              <w:t>m</w:t>
            </w:r>
            <w:r w:rsidRPr="009F5A10">
              <w:rPr>
                <w:rFonts w:ascii="Times New Roman" w:hAnsi="Times New Roman"/>
                <w:color w:val="050505"/>
                <w:szCs w:val="21"/>
                <w:vertAlign w:val="superscript"/>
              </w:rPr>
              <w:t>3</w:t>
            </w:r>
            <w:r w:rsidRPr="009F5A10">
              <w:rPr>
                <w:rFonts w:ascii="Times New Roman" w:hAnsi="Times New Roman"/>
                <w:color w:val="050505"/>
                <w:szCs w:val="21"/>
              </w:rPr>
              <w:t>/h</w:t>
            </w:r>
            <w:r w:rsidRPr="009F5A10">
              <w:rPr>
                <w:rFonts w:ascii="Times New Roman" w:hAnsi="Times New Roman" w:hint="eastAsia"/>
                <w:color w:val="050505"/>
                <w:szCs w:val="21"/>
              </w:rPr>
              <w:t>）；</w:t>
            </w:r>
          </w:p>
        </w:tc>
      </w:tr>
      <w:tr w:rsidR="00AE1194" w:rsidRPr="009F5A10" w14:paraId="3584C13C" w14:textId="77777777">
        <w:tc>
          <w:tcPr>
            <w:tcW w:w="1985" w:type="dxa"/>
          </w:tcPr>
          <w:p w14:paraId="5BE558BC" w14:textId="77777777" w:rsidR="00AE1194" w:rsidRPr="009F5A10" w:rsidRDefault="00AA56F7">
            <w:pPr>
              <w:pStyle w:val="afff6"/>
              <w:spacing w:line="360" w:lineRule="auto"/>
              <w:jc w:val="right"/>
              <w:rPr>
                <w:rFonts w:ascii="Times New Roman" w:hAnsi="Times New Roman"/>
              </w:rPr>
            </w:pPr>
            <w:r w:rsidRPr="009F5A10">
              <w:rPr>
                <w:rFonts w:ascii="Times New Roman" w:hAnsi="Times New Roman"/>
                <w:kern w:val="0"/>
                <w:position w:val="-8"/>
              </w:rPr>
              <w:object w:dxaOrig="469" w:dyaOrig="301" w14:anchorId="67D50649">
                <v:shape id="_x0000_i1124" type="#_x0000_t75" style="width:23.1pt;height:14.95pt" o:ole="">
                  <v:imagedata r:id="rId220" o:title=""/>
                </v:shape>
                <o:OLEObject Type="Embed" ProgID="Equation.DSMT4" ShapeID="_x0000_i1124" DrawAspect="Content" ObjectID="_1699865957" r:id="rId221"/>
              </w:object>
            </w:r>
            <w:r w:rsidRPr="009F5A10">
              <w:rPr>
                <w:rFonts w:ascii="Times New Roman" w:hAnsi="Times New Roman" w:hint="eastAsia"/>
              </w:rPr>
              <w:t>——</w:t>
            </w:r>
          </w:p>
        </w:tc>
        <w:tc>
          <w:tcPr>
            <w:tcW w:w="7371" w:type="dxa"/>
          </w:tcPr>
          <w:p w14:paraId="088A1CEF" w14:textId="77777777" w:rsidR="00AE1194" w:rsidRPr="009F5A10" w:rsidRDefault="00AA56F7">
            <w:pPr>
              <w:pStyle w:val="afff6"/>
              <w:spacing w:line="360" w:lineRule="auto"/>
              <w:jc w:val="left"/>
              <w:rPr>
                <w:rFonts w:ascii="Times New Roman" w:hAnsi="Times New Roman"/>
                <w:color w:val="050505"/>
                <w:szCs w:val="21"/>
              </w:rPr>
            </w:pPr>
            <w:r w:rsidRPr="009F5A10">
              <w:rPr>
                <w:rFonts w:ascii="Times New Roman" w:hAnsi="Times New Roman" w:hint="eastAsia"/>
                <w:color w:val="050505"/>
                <w:kern w:val="0"/>
                <w:szCs w:val="21"/>
              </w:rPr>
              <w:t>风机盘管系统风机单位耗功率</w:t>
            </w:r>
            <w:r w:rsidRPr="009F5A10">
              <w:rPr>
                <w:rFonts w:ascii="Times New Roman" w:hAnsi="Times New Roman" w:hint="eastAsia"/>
                <w:color w:val="050505"/>
                <w:szCs w:val="21"/>
              </w:rPr>
              <w:t>（</w:t>
            </w:r>
            <w:r w:rsidRPr="009F5A10">
              <w:rPr>
                <w:rFonts w:ascii="Times New Roman" w:hAnsi="Times New Roman"/>
                <w:color w:val="050505"/>
                <w:szCs w:val="21"/>
              </w:rPr>
              <w:t>W/m</w:t>
            </w:r>
            <w:r w:rsidRPr="009F5A10">
              <w:rPr>
                <w:rFonts w:ascii="Times New Roman" w:hAnsi="Times New Roman"/>
                <w:color w:val="050505"/>
                <w:szCs w:val="21"/>
                <w:vertAlign w:val="superscript"/>
              </w:rPr>
              <w:t>3</w:t>
            </w:r>
            <w:r w:rsidRPr="009F5A10">
              <w:rPr>
                <w:rFonts w:ascii="Times New Roman" w:hAnsi="Times New Roman"/>
                <w:color w:val="050505"/>
                <w:szCs w:val="21"/>
              </w:rPr>
              <w:t>/h</w:t>
            </w:r>
            <w:r w:rsidRPr="009F5A10">
              <w:rPr>
                <w:rFonts w:ascii="Times New Roman" w:hAnsi="Times New Roman" w:hint="eastAsia"/>
                <w:color w:val="050505"/>
                <w:szCs w:val="21"/>
              </w:rPr>
              <w:t>）；</w:t>
            </w:r>
          </w:p>
        </w:tc>
      </w:tr>
      <w:tr w:rsidR="00AE1194" w:rsidRPr="009F5A10" w14:paraId="6056A2ED" w14:textId="77777777">
        <w:tc>
          <w:tcPr>
            <w:tcW w:w="1985" w:type="dxa"/>
          </w:tcPr>
          <w:p w14:paraId="40F5EE6B" w14:textId="77777777" w:rsidR="00AE1194" w:rsidRPr="009F5A10" w:rsidRDefault="00AA56F7">
            <w:pPr>
              <w:pStyle w:val="afff6"/>
              <w:spacing w:line="360" w:lineRule="auto"/>
              <w:jc w:val="right"/>
              <w:rPr>
                <w:rFonts w:ascii="Times New Roman" w:hAnsi="Times New Roman"/>
              </w:rPr>
            </w:pPr>
            <w:r w:rsidRPr="009F5A10">
              <w:rPr>
                <w:rFonts w:ascii="Times New Roman" w:hAnsi="Times New Roman"/>
                <w:kern w:val="0"/>
                <w:position w:val="-14"/>
              </w:rPr>
              <w:object w:dxaOrig="603" w:dyaOrig="352" w14:anchorId="725F0671">
                <v:shape id="_x0000_i1125" type="#_x0000_t75" style="width:29.9pt;height:17.65pt" o:ole="">
                  <v:imagedata r:id="rId222" o:title=""/>
                </v:shape>
                <o:OLEObject Type="Embed" ProgID="Equation.DSMT4" ShapeID="_x0000_i1125" DrawAspect="Content" ObjectID="_1699865958" r:id="rId223"/>
              </w:object>
            </w:r>
            <w:r w:rsidRPr="009F5A10">
              <w:rPr>
                <w:rFonts w:ascii="Times New Roman" w:hAnsi="Times New Roman" w:hint="eastAsia"/>
              </w:rPr>
              <w:t>——</w:t>
            </w:r>
          </w:p>
        </w:tc>
        <w:tc>
          <w:tcPr>
            <w:tcW w:w="7371" w:type="dxa"/>
          </w:tcPr>
          <w:p w14:paraId="35C84D9F" w14:textId="77777777" w:rsidR="00AE1194" w:rsidRPr="009F5A10" w:rsidRDefault="00AA56F7">
            <w:pPr>
              <w:pStyle w:val="afff6"/>
              <w:spacing w:line="360" w:lineRule="auto"/>
              <w:jc w:val="left"/>
              <w:rPr>
                <w:rFonts w:ascii="Times New Roman" w:hAnsi="Times New Roman"/>
                <w:color w:val="050505"/>
                <w:szCs w:val="21"/>
              </w:rPr>
            </w:pPr>
            <w:r w:rsidRPr="009F5A10">
              <w:rPr>
                <w:rFonts w:ascii="Times New Roman" w:hAnsi="Times New Roman" w:hint="eastAsia"/>
                <w:color w:val="050505"/>
                <w:kern w:val="0"/>
                <w:szCs w:val="21"/>
              </w:rPr>
              <w:t>风机盘管系统</w:t>
            </w:r>
            <w:r w:rsidRPr="009F5A10">
              <w:rPr>
                <w:rFonts w:ascii="Times New Roman" w:hAnsi="Times New Roman"/>
                <w:color w:val="050505"/>
                <w:kern w:val="0"/>
                <w:szCs w:val="21"/>
              </w:rPr>
              <w:t>0</w:t>
            </w:r>
            <w:r w:rsidRPr="009F5A10">
              <w:rPr>
                <w:rFonts w:ascii="Times New Roman" w:hAnsi="Times New Roman" w:hint="eastAsia"/>
                <w:color w:val="050505"/>
                <w:kern w:val="0"/>
                <w:szCs w:val="21"/>
              </w:rPr>
              <w:t>～</w:t>
            </w:r>
            <w:r w:rsidRPr="009F5A10">
              <w:rPr>
                <w:rFonts w:ascii="Times New Roman" w:hAnsi="Times New Roman"/>
                <w:color w:val="050505"/>
                <w:kern w:val="0"/>
                <w:szCs w:val="21"/>
              </w:rPr>
              <w:t>25</w:t>
            </w:r>
            <w:r w:rsidRPr="009F5A10">
              <w:rPr>
                <w:rFonts w:ascii="Times New Roman" w:hAnsi="Times New Roman" w:hint="eastAsia"/>
                <w:color w:val="050505"/>
                <w:kern w:val="0"/>
                <w:szCs w:val="21"/>
              </w:rPr>
              <w:t>％负荷、</w:t>
            </w:r>
            <w:r w:rsidRPr="009F5A10">
              <w:rPr>
                <w:rFonts w:ascii="Times New Roman" w:hAnsi="Times New Roman"/>
                <w:color w:val="050505"/>
                <w:kern w:val="0"/>
                <w:szCs w:val="21"/>
              </w:rPr>
              <w:t>25</w:t>
            </w:r>
            <w:r w:rsidRPr="009F5A10">
              <w:rPr>
                <w:rFonts w:ascii="Times New Roman" w:hAnsi="Times New Roman" w:hint="eastAsia"/>
                <w:color w:val="050505"/>
                <w:kern w:val="0"/>
                <w:szCs w:val="21"/>
              </w:rPr>
              <w:t>％～</w:t>
            </w:r>
            <w:r w:rsidRPr="009F5A10">
              <w:rPr>
                <w:rFonts w:ascii="Times New Roman" w:hAnsi="Times New Roman"/>
                <w:color w:val="050505"/>
                <w:kern w:val="0"/>
                <w:szCs w:val="21"/>
              </w:rPr>
              <w:t>50</w:t>
            </w:r>
            <w:r w:rsidRPr="009F5A10">
              <w:rPr>
                <w:rFonts w:ascii="Times New Roman" w:hAnsi="Times New Roman" w:hint="eastAsia"/>
                <w:color w:val="050505"/>
                <w:kern w:val="0"/>
                <w:szCs w:val="21"/>
              </w:rPr>
              <w:t>％负荷、</w:t>
            </w:r>
            <w:r w:rsidRPr="009F5A10">
              <w:rPr>
                <w:rFonts w:ascii="Times New Roman" w:hAnsi="Times New Roman"/>
                <w:color w:val="050505"/>
                <w:kern w:val="0"/>
                <w:szCs w:val="21"/>
              </w:rPr>
              <w:t>50</w:t>
            </w:r>
            <w:r w:rsidRPr="009F5A10">
              <w:rPr>
                <w:rFonts w:ascii="Times New Roman" w:hAnsi="Times New Roman" w:hint="eastAsia"/>
                <w:color w:val="050505"/>
                <w:kern w:val="0"/>
                <w:szCs w:val="21"/>
              </w:rPr>
              <w:t>％～</w:t>
            </w:r>
            <w:r w:rsidRPr="009F5A10">
              <w:rPr>
                <w:rFonts w:ascii="Times New Roman" w:hAnsi="Times New Roman"/>
                <w:color w:val="050505"/>
                <w:kern w:val="0"/>
                <w:szCs w:val="21"/>
              </w:rPr>
              <w:t>75</w:t>
            </w:r>
            <w:r w:rsidRPr="009F5A10">
              <w:rPr>
                <w:rFonts w:ascii="Times New Roman" w:hAnsi="Times New Roman" w:hint="eastAsia"/>
                <w:color w:val="050505"/>
                <w:kern w:val="0"/>
                <w:szCs w:val="21"/>
              </w:rPr>
              <w:t>％负荷、</w:t>
            </w:r>
            <w:r w:rsidRPr="009F5A10">
              <w:rPr>
                <w:rFonts w:ascii="Times New Roman" w:hAnsi="Times New Roman"/>
                <w:color w:val="050505"/>
                <w:kern w:val="0"/>
                <w:szCs w:val="21"/>
              </w:rPr>
              <w:t>75</w:t>
            </w:r>
            <w:r w:rsidRPr="009F5A10">
              <w:rPr>
                <w:rFonts w:ascii="Times New Roman" w:hAnsi="Times New Roman" w:hint="eastAsia"/>
                <w:color w:val="050505"/>
                <w:kern w:val="0"/>
                <w:szCs w:val="21"/>
              </w:rPr>
              <w:t>％～</w:t>
            </w:r>
            <w:r w:rsidRPr="009F5A10">
              <w:rPr>
                <w:rFonts w:ascii="Times New Roman" w:hAnsi="Times New Roman"/>
                <w:color w:val="050505"/>
                <w:kern w:val="0"/>
                <w:szCs w:val="21"/>
              </w:rPr>
              <w:t>100</w:t>
            </w:r>
            <w:r w:rsidRPr="009F5A10">
              <w:rPr>
                <w:rFonts w:ascii="Times New Roman" w:hAnsi="Times New Roman" w:hint="eastAsia"/>
                <w:color w:val="050505"/>
                <w:kern w:val="0"/>
                <w:szCs w:val="21"/>
              </w:rPr>
              <w:t>％负荷下的运行时间；</w:t>
            </w:r>
          </w:p>
        </w:tc>
      </w:tr>
      <w:tr w:rsidR="00AE1194" w:rsidRPr="009F5A10" w14:paraId="515972AC" w14:textId="77777777">
        <w:tc>
          <w:tcPr>
            <w:tcW w:w="1985" w:type="dxa"/>
          </w:tcPr>
          <w:p w14:paraId="76B559F3" w14:textId="77777777" w:rsidR="00AE1194" w:rsidRPr="009F5A10" w:rsidRDefault="00AA56F7">
            <w:pPr>
              <w:pStyle w:val="afff6"/>
              <w:spacing w:line="360" w:lineRule="auto"/>
              <w:jc w:val="right"/>
              <w:rPr>
                <w:rFonts w:ascii="Times New Roman" w:hAnsi="Times New Roman"/>
              </w:rPr>
            </w:pPr>
            <w:r w:rsidRPr="009F5A10">
              <w:rPr>
                <w:rFonts w:ascii="Times New Roman" w:hAnsi="Times New Roman"/>
                <w:kern w:val="0"/>
                <w:position w:val="-8"/>
              </w:rPr>
              <w:object w:dxaOrig="268" w:dyaOrig="234" w14:anchorId="42871AC8">
                <v:shape id="_x0000_i1126" type="#_x0000_t75" style="width:12.9pt;height:12.25pt" o:ole="">
                  <v:imagedata r:id="rId224" o:title=""/>
                </v:shape>
                <o:OLEObject Type="Embed" ProgID="Equation.DSMT4" ShapeID="_x0000_i1126" DrawAspect="Content" ObjectID="_1699865959" r:id="rId225"/>
              </w:object>
            </w:r>
            <w:r w:rsidRPr="009F5A10">
              <w:rPr>
                <w:rFonts w:ascii="Times New Roman" w:hAnsi="Times New Roman" w:hint="eastAsia"/>
              </w:rPr>
              <w:t>——</w:t>
            </w:r>
          </w:p>
        </w:tc>
        <w:tc>
          <w:tcPr>
            <w:tcW w:w="7371" w:type="dxa"/>
          </w:tcPr>
          <w:p w14:paraId="2648C926" w14:textId="77777777" w:rsidR="00AE1194" w:rsidRPr="009F5A10" w:rsidRDefault="00AA56F7">
            <w:pPr>
              <w:pStyle w:val="afff6"/>
              <w:spacing w:line="360" w:lineRule="auto"/>
              <w:jc w:val="left"/>
              <w:rPr>
                <w:rFonts w:ascii="Times New Roman" w:hAnsi="Times New Roman"/>
                <w:color w:val="050505"/>
                <w:szCs w:val="21"/>
              </w:rPr>
            </w:pPr>
            <w:r w:rsidRPr="009F5A10">
              <w:rPr>
                <w:rFonts w:ascii="Times New Roman" w:hAnsi="Times New Roman" w:hint="eastAsia"/>
                <w:color w:val="050505"/>
                <w:kern w:val="0"/>
                <w:szCs w:val="21"/>
              </w:rPr>
              <w:t>风机盘管系统总台数（台）；</w:t>
            </w:r>
          </w:p>
        </w:tc>
      </w:tr>
      <w:tr w:rsidR="00AE1194" w:rsidRPr="009F5A10" w14:paraId="32AFA5CB" w14:textId="77777777">
        <w:tc>
          <w:tcPr>
            <w:tcW w:w="1985" w:type="dxa"/>
          </w:tcPr>
          <w:p w14:paraId="6F910F57" w14:textId="77777777" w:rsidR="00AE1194" w:rsidRPr="009F5A10" w:rsidRDefault="00AA56F7">
            <w:pPr>
              <w:pStyle w:val="afff6"/>
              <w:spacing w:line="360" w:lineRule="auto"/>
              <w:jc w:val="right"/>
              <w:rPr>
                <w:rFonts w:ascii="Times New Roman" w:hAnsi="Times New Roman"/>
              </w:rPr>
            </w:pPr>
            <w:r w:rsidRPr="009F5A10">
              <w:rPr>
                <w:rFonts w:ascii="Times New Roman" w:hAnsi="Times New Roman"/>
                <w:kern w:val="0"/>
                <w:position w:val="-8"/>
              </w:rPr>
              <w:object w:dxaOrig="569" w:dyaOrig="234" w14:anchorId="541B3CB4">
                <v:shape id="_x0000_i1127" type="#_x0000_t75" style="width:28.55pt;height:12.25pt" o:ole="">
                  <v:imagedata r:id="rId226" o:title=""/>
                </v:shape>
                <o:OLEObject Type="Embed" ProgID="Equation.DSMT4" ShapeID="_x0000_i1127" DrawAspect="Content" ObjectID="_1699865960" r:id="rId227"/>
              </w:object>
            </w:r>
            <w:r w:rsidRPr="009F5A10">
              <w:rPr>
                <w:rFonts w:ascii="Times New Roman" w:hAnsi="Times New Roman" w:hint="eastAsia"/>
              </w:rPr>
              <w:t>——</w:t>
            </w:r>
          </w:p>
        </w:tc>
        <w:tc>
          <w:tcPr>
            <w:tcW w:w="7371" w:type="dxa"/>
          </w:tcPr>
          <w:p w14:paraId="2B067B29" w14:textId="77777777" w:rsidR="00AE1194" w:rsidRPr="009F5A10" w:rsidRDefault="00AA56F7">
            <w:pPr>
              <w:pStyle w:val="afff6"/>
              <w:spacing w:line="360" w:lineRule="auto"/>
              <w:jc w:val="left"/>
              <w:rPr>
                <w:rFonts w:ascii="Times New Roman" w:hAnsi="Times New Roman"/>
                <w:color w:val="050505"/>
                <w:szCs w:val="21"/>
              </w:rPr>
            </w:pPr>
            <w:r w:rsidRPr="009F5A10">
              <w:rPr>
                <w:rFonts w:ascii="Times New Roman" w:hAnsi="Times New Roman" w:hint="eastAsia"/>
                <w:color w:val="050505"/>
                <w:kern w:val="0"/>
                <w:szCs w:val="21"/>
              </w:rPr>
              <w:t>风机盘管系统</w:t>
            </w:r>
            <w:r w:rsidRPr="009F5A10">
              <w:rPr>
                <w:rFonts w:ascii="Times New Roman" w:hAnsi="Times New Roman"/>
                <w:color w:val="050505"/>
                <w:kern w:val="0"/>
                <w:szCs w:val="21"/>
              </w:rPr>
              <w:t>0</w:t>
            </w:r>
            <w:r w:rsidRPr="009F5A10">
              <w:rPr>
                <w:rFonts w:ascii="Times New Roman" w:hAnsi="Times New Roman" w:hint="eastAsia"/>
                <w:color w:val="050505"/>
                <w:kern w:val="0"/>
                <w:szCs w:val="21"/>
              </w:rPr>
              <w:t>～</w:t>
            </w:r>
            <w:r w:rsidRPr="009F5A10">
              <w:rPr>
                <w:rFonts w:ascii="Times New Roman" w:hAnsi="Times New Roman"/>
                <w:color w:val="050505"/>
                <w:kern w:val="0"/>
                <w:szCs w:val="21"/>
              </w:rPr>
              <w:t>25</w:t>
            </w:r>
            <w:r w:rsidRPr="009F5A10">
              <w:rPr>
                <w:rFonts w:ascii="Times New Roman" w:hAnsi="Times New Roman" w:hint="eastAsia"/>
                <w:color w:val="050505"/>
                <w:kern w:val="0"/>
                <w:szCs w:val="21"/>
              </w:rPr>
              <w:t>％负荷、</w:t>
            </w:r>
            <w:r w:rsidRPr="009F5A10">
              <w:rPr>
                <w:rFonts w:ascii="Times New Roman" w:hAnsi="Times New Roman"/>
                <w:color w:val="050505"/>
                <w:kern w:val="0"/>
                <w:szCs w:val="21"/>
              </w:rPr>
              <w:t>25</w:t>
            </w:r>
            <w:r w:rsidRPr="009F5A10">
              <w:rPr>
                <w:rFonts w:ascii="Times New Roman" w:hAnsi="Times New Roman" w:hint="eastAsia"/>
                <w:color w:val="050505"/>
                <w:kern w:val="0"/>
                <w:szCs w:val="21"/>
              </w:rPr>
              <w:t>％～</w:t>
            </w:r>
            <w:r w:rsidRPr="009F5A10">
              <w:rPr>
                <w:rFonts w:ascii="Times New Roman" w:hAnsi="Times New Roman"/>
                <w:color w:val="050505"/>
                <w:kern w:val="0"/>
                <w:szCs w:val="21"/>
              </w:rPr>
              <w:t>50</w:t>
            </w:r>
            <w:r w:rsidRPr="009F5A10">
              <w:rPr>
                <w:rFonts w:ascii="Times New Roman" w:hAnsi="Times New Roman" w:hint="eastAsia"/>
                <w:color w:val="050505"/>
                <w:kern w:val="0"/>
                <w:szCs w:val="21"/>
              </w:rPr>
              <w:t>％负荷、</w:t>
            </w:r>
            <w:r w:rsidRPr="009F5A10">
              <w:rPr>
                <w:rFonts w:ascii="Times New Roman" w:hAnsi="Times New Roman"/>
                <w:color w:val="050505"/>
                <w:kern w:val="0"/>
                <w:szCs w:val="21"/>
              </w:rPr>
              <w:t>50</w:t>
            </w:r>
            <w:r w:rsidRPr="009F5A10">
              <w:rPr>
                <w:rFonts w:ascii="Times New Roman" w:hAnsi="Times New Roman" w:hint="eastAsia"/>
                <w:color w:val="050505"/>
                <w:kern w:val="0"/>
                <w:szCs w:val="21"/>
              </w:rPr>
              <w:t>％～</w:t>
            </w:r>
            <w:r w:rsidRPr="009F5A10">
              <w:rPr>
                <w:rFonts w:ascii="Times New Roman" w:hAnsi="Times New Roman"/>
                <w:color w:val="050505"/>
                <w:kern w:val="0"/>
                <w:szCs w:val="21"/>
              </w:rPr>
              <w:t>75</w:t>
            </w:r>
            <w:r w:rsidRPr="009F5A10">
              <w:rPr>
                <w:rFonts w:ascii="Times New Roman" w:hAnsi="Times New Roman" w:hint="eastAsia"/>
                <w:color w:val="050505"/>
                <w:kern w:val="0"/>
                <w:szCs w:val="21"/>
              </w:rPr>
              <w:t>％负荷、</w:t>
            </w:r>
            <w:r w:rsidRPr="009F5A10">
              <w:rPr>
                <w:rFonts w:ascii="Times New Roman" w:hAnsi="Times New Roman"/>
                <w:color w:val="050505"/>
                <w:kern w:val="0"/>
                <w:szCs w:val="21"/>
              </w:rPr>
              <w:t>75</w:t>
            </w:r>
            <w:r w:rsidRPr="009F5A10">
              <w:rPr>
                <w:rFonts w:ascii="Times New Roman" w:hAnsi="Times New Roman" w:hint="eastAsia"/>
                <w:color w:val="050505"/>
                <w:kern w:val="0"/>
                <w:szCs w:val="21"/>
              </w:rPr>
              <w:t>％～</w:t>
            </w:r>
            <w:r w:rsidRPr="009F5A10">
              <w:rPr>
                <w:rFonts w:ascii="Times New Roman" w:hAnsi="Times New Roman"/>
                <w:color w:val="050505"/>
                <w:kern w:val="0"/>
                <w:szCs w:val="21"/>
              </w:rPr>
              <w:t>100</w:t>
            </w:r>
            <w:r w:rsidRPr="009F5A10">
              <w:rPr>
                <w:rFonts w:ascii="Times New Roman" w:hAnsi="Times New Roman" w:hint="eastAsia"/>
                <w:color w:val="050505"/>
                <w:kern w:val="0"/>
                <w:szCs w:val="21"/>
              </w:rPr>
              <w:t>％负荷下的开启台数。</w:t>
            </w:r>
          </w:p>
        </w:tc>
      </w:tr>
    </w:tbl>
    <w:p w14:paraId="177824AE" w14:textId="35EEB414" w:rsidR="00AE1194" w:rsidRPr="009F5A10" w:rsidRDefault="00AA56F7">
      <w:pPr>
        <w:pStyle w:val="affffa"/>
        <w:ind w:firstLine="482"/>
      </w:pPr>
      <w:r w:rsidRPr="009F5A10">
        <w:rPr>
          <w:b/>
        </w:rPr>
        <w:t>【条文说明】</w:t>
      </w:r>
      <w:r w:rsidRPr="009F5A10">
        <w:t>供暖空调末端能耗包括风机盘管风机能耗</w:t>
      </w:r>
      <w:r w:rsidRPr="009F5A10">
        <w:rPr>
          <w:rFonts w:hint="eastAsia"/>
        </w:rPr>
        <w:t>或空调机组风机能耗、</w:t>
      </w:r>
      <w:r w:rsidRPr="009F5A10">
        <w:t>新风机组风机能耗。在计算风机盘管风机能耗时，基准建筑按照中档风速功率计算，评</w:t>
      </w:r>
      <w:r w:rsidRPr="009F5A10">
        <w:lastRenderedPageBreak/>
        <w:t>估建筑各时刻风机功率按照设计值和控制策略确定。在计算空调机组或新风机组能耗时，基准建筑单位风量耗功率取国家标准《公共建筑节能设计标准》</w:t>
      </w:r>
      <w:r w:rsidRPr="009F5A10">
        <w:t>GB 50189-2015</w:t>
      </w:r>
      <w:r w:rsidRPr="009F5A10">
        <w:t>中的规定值，评估建筑按照设计值和控制策略确定。</w:t>
      </w:r>
    </w:p>
    <w:p w14:paraId="7723E912" w14:textId="77777777" w:rsidR="00AE1194" w:rsidRPr="009F5A10" w:rsidRDefault="00AA56F7">
      <w:pPr>
        <w:pStyle w:val="affff8"/>
        <w:numPr>
          <w:ilvl w:val="0"/>
          <w:numId w:val="15"/>
        </w:numPr>
        <w:ind w:left="0" w:firstLine="0"/>
        <w:rPr>
          <w:color w:val="050505"/>
        </w:rPr>
      </w:pPr>
      <w:r w:rsidRPr="009F5A10">
        <w:rPr>
          <w:rFonts w:hint="eastAsia"/>
        </w:rPr>
        <w:t>公共建筑能效理论评估时，基准建筑</w:t>
      </w:r>
      <w:r w:rsidRPr="009F5A10">
        <w:rPr>
          <w:color w:val="050505"/>
        </w:rPr>
        <w:t>单位建筑面积全年照明能耗</w:t>
      </w:r>
      <w:r w:rsidRPr="009F5A10">
        <w:rPr>
          <w:rFonts w:hint="eastAsia"/>
          <w:color w:val="050505"/>
        </w:rPr>
        <w:t>（</w:t>
      </w:r>
      <w:r w:rsidRPr="009F5A10">
        <w:rPr>
          <w:position w:val="-6"/>
        </w:rPr>
        <w:object w:dxaOrig="352" w:dyaOrig="268" w14:anchorId="33F49B42">
          <v:shape id="_x0000_i1128" type="#_x0000_t75" style="width:17.65pt;height:12.9pt" o:ole="">
            <v:imagedata r:id="rId228" o:title=""/>
          </v:shape>
          <o:OLEObject Type="Embed" ProgID="Equation.DSMT4" ShapeID="_x0000_i1128" DrawAspect="Content" ObjectID="_1699865961" r:id="rId229"/>
        </w:object>
      </w:r>
      <w:r w:rsidRPr="009F5A10">
        <w:rPr>
          <w:rFonts w:hint="eastAsia"/>
          <w:color w:val="050505"/>
        </w:rPr>
        <w:t>）</w:t>
      </w:r>
      <w:r w:rsidRPr="009F5A10">
        <w:t>应按下式进行计算：</w:t>
      </w:r>
    </w:p>
    <w:p w14:paraId="37B14AC8" w14:textId="77777777" w:rsidR="00AE1194" w:rsidRPr="009F5A10" w:rsidRDefault="00AA56F7">
      <w:pPr>
        <w:tabs>
          <w:tab w:val="left" w:pos="2400"/>
          <w:tab w:val="left" w:pos="5280"/>
        </w:tabs>
        <w:ind w:firstLine="480"/>
      </w:pPr>
      <w:r w:rsidRPr="009F5A10">
        <w:rPr>
          <w:rFonts w:hint="eastAsia"/>
        </w:rPr>
        <w:tab/>
      </w:r>
      <w:r w:rsidRPr="009F5A10">
        <w:rPr>
          <w:position w:val="-28"/>
        </w:rPr>
        <w:object w:dxaOrig="2696" w:dyaOrig="837" w14:anchorId="49F512F6">
          <v:shape id="_x0000_i1129" type="#_x0000_t75" style="width:135.15pt;height:42.1pt" o:ole="">
            <v:imagedata r:id="rId230" o:title=""/>
          </v:shape>
          <o:OLEObject Type="Embed" ProgID="Equation.DSMT4" ShapeID="_x0000_i1129" DrawAspect="Content" ObjectID="_1699865962" r:id="rId231"/>
        </w:object>
      </w:r>
      <w:r w:rsidRPr="009F5A10">
        <w:rPr>
          <w:rFonts w:hint="eastAsia"/>
        </w:rPr>
        <w:tab/>
      </w:r>
      <w:r w:rsidRPr="009F5A10">
        <w:rPr>
          <w:rFonts w:hint="eastAsia"/>
        </w:rPr>
        <w:tab/>
      </w:r>
      <w:r w:rsidRPr="009F5A10">
        <w:rPr>
          <w:rFonts w:hint="eastAsia"/>
        </w:rPr>
        <w:tab/>
      </w:r>
      <w:r w:rsidRPr="009F5A10">
        <w:rPr>
          <w:rFonts w:hint="eastAsia"/>
        </w:rPr>
        <w:tab/>
      </w:r>
      <w:r w:rsidRPr="009F5A10">
        <w:rPr>
          <w:rFonts w:hint="eastAsia"/>
        </w:rPr>
        <w:tab/>
      </w:r>
      <w:r w:rsidRPr="009F5A10">
        <w:rPr>
          <w:rFonts w:hint="eastAsia"/>
        </w:rPr>
        <w:tab/>
      </w:r>
      <w:r w:rsidRPr="009F5A10">
        <w:rPr>
          <w:rFonts w:hint="eastAsia"/>
        </w:rPr>
        <w:t>（</w:t>
      </w:r>
      <w:r w:rsidRPr="009F5A10">
        <w:rPr>
          <w:color w:val="050505"/>
        </w:rPr>
        <w:t>A.0.6</w:t>
      </w:r>
      <w:r w:rsidRPr="009F5A10">
        <w:rPr>
          <w:rFonts w:hint="eastAsia"/>
        </w:rPr>
        <w:t>）</w:t>
      </w:r>
    </w:p>
    <w:tbl>
      <w:tblPr>
        <w:tblStyle w:val="aff6"/>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229"/>
      </w:tblGrid>
      <w:tr w:rsidR="00AE1194" w:rsidRPr="009F5A10" w14:paraId="54C50303" w14:textId="77777777">
        <w:tc>
          <w:tcPr>
            <w:tcW w:w="1838" w:type="dxa"/>
          </w:tcPr>
          <w:p w14:paraId="278E9C38" w14:textId="77777777" w:rsidR="00AE1194" w:rsidRPr="009F5A10" w:rsidRDefault="00AA56F7">
            <w:pPr>
              <w:pStyle w:val="afff6"/>
              <w:spacing w:line="360" w:lineRule="auto"/>
              <w:jc w:val="right"/>
              <w:rPr>
                <w:rFonts w:ascii="Times New Roman" w:hAnsi="Times New Roman"/>
              </w:rPr>
            </w:pPr>
            <w:r w:rsidRPr="009F5A10">
              <w:rPr>
                <w:rFonts w:ascii="Times New Roman" w:hAnsi="Times New Roman" w:hint="eastAsia"/>
                <w:color w:val="050505"/>
                <w:szCs w:val="21"/>
              </w:rPr>
              <w:t>式中：</w:t>
            </w:r>
            <w:r w:rsidRPr="009F5A10">
              <w:rPr>
                <w:rFonts w:ascii="Times New Roman" w:hAnsi="Times New Roman"/>
                <w:kern w:val="0"/>
                <w:position w:val="-12"/>
              </w:rPr>
              <w:object w:dxaOrig="301" w:dyaOrig="368" w14:anchorId="59E534FE">
                <v:shape id="_x0000_i1130" type="#_x0000_t75" style="width:14.95pt;height:18.35pt" o:ole="">
                  <v:imagedata r:id="rId232" o:title=""/>
                </v:shape>
                <o:OLEObject Type="Embed" ProgID="Equation.DSMT4" ShapeID="_x0000_i1130" DrawAspect="Content" ObjectID="_1699865963" r:id="rId233"/>
              </w:object>
            </w:r>
            <w:r w:rsidRPr="009F5A10">
              <w:rPr>
                <w:rFonts w:ascii="Times New Roman" w:hAnsi="Times New Roman" w:hint="eastAsia"/>
              </w:rPr>
              <w:t>——</w:t>
            </w:r>
          </w:p>
        </w:tc>
        <w:tc>
          <w:tcPr>
            <w:tcW w:w="7229" w:type="dxa"/>
          </w:tcPr>
          <w:p w14:paraId="250BE7B6" w14:textId="77777777" w:rsidR="00AE1194" w:rsidRPr="009F5A10" w:rsidRDefault="00AA56F7">
            <w:pPr>
              <w:pStyle w:val="afff6"/>
              <w:spacing w:line="360" w:lineRule="auto"/>
              <w:jc w:val="left"/>
              <w:rPr>
                <w:rFonts w:ascii="Times New Roman" w:hAnsi="Times New Roman"/>
                <w:color w:val="050505"/>
                <w:szCs w:val="21"/>
              </w:rPr>
            </w:pPr>
            <w:r w:rsidRPr="009F5A10">
              <w:rPr>
                <w:rFonts w:ascii="Times New Roman" w:hAnsi="Times New Roman" w:hint="eastAsia"/>
              </w:rPr>
              <w:t>年照明系统能源消耗，</w:t>
            </w:r>
            <w:r w:rsidRPr="009F5A10">
              <w:rPr>
                <w:rFonts w:ascii="Times New Roman" w:hAnsi="Times New Roman" w:hint="eastAsia"/>
              </w:rPr>
              <w:t>kWh/ m</w:t>
            </w:r>
            <w:r w:rsidRPr="009F5A10">
              <w:rPr>
                <w:rFonts w:ascii="Times New Roman" w:hAnsi="Times New Roman" w:hint="eastAsia"/>
                <w:vertAlign w:val="superscript"/>
              </w:rPr>
              <w:t>2</w:t>
            </w:r>
            <w:r w:rsidRPr="009F5A10">
              <w:rPr>
                <w:rFonts w:ascii="Times New Roman" w:hAnsi="Times New Roman" w:hint="eastAsia"/>
              </w:rPr>
              <w:t>；</w:t>
            </w:r>
          </w:p>
        </w:tc>
      </w:tr>
      <w:tr w:rsidR="00AE1194" w:rsidRPr="009F5A10" w14:paraId="14EBA4E5" w14:textId="77777777">
        <w:tc>
          <w:tcPr>
            <w:tcW w:w="1838" w:type="dxa"/>
          </w:tcPr>
          <w:p w14:paraId="25117863" w14:textId="77777777" w:rsidR="00AE1194" w:rsidRPr="009F5A10" w:rsidRDefault="00AA56F7">
            <w:pPr>
              <w:pStyle w:val="afff6"/>
              <w:spacing w:line="360" w:lineRule="auto"/>
              <w:jc w:val="right"/>
              <w:rPr>
                <w:rFonts w:ascii="Times New Roman" w:hAnsi="Times New Roman"/>
              </w:rPr>
            </w:pPr>
            <w:r w:rsidRPr="009F5A10">
              <w:rPr>
                <w:rFonts w:ascii="Times New Roman" w:hAnsi="Times New Roman"/>
                <w:kern w:val="0"/>
                <w:position w:val="-4"/>
              </w:rPr>
              <w:object w:dxaOrig="268" w:dyaOrig="268" w14:anchorId="492ED501">
                <v:shape id="_x0000_i1131" type="#_x0000_t75" style="width:12.9pt;height:12.9pt" o:ole="">
                  <v:imagedata r:id="rId234" o:title=""/>
                </v:shape>
                <o:OLEObject Type="Embed" ProgID="Equation.DSMT4" ShapeID="_x0000_i1131" DrawAspect="Content" ObjectID="_1699865964" r:id="rId235"/>
              </w:object>
            </w:r>
            <w:r w:rsidRPr="009F5A10">
              <w:rPr>
                <w:rFonts w:ascii="Times New Roman" w:hAnsi="Times New Roman" w:hint="eastAsia"/>
              </w:rPr>
              <w:t>——</w:t>
            </w:r>
          </w:p>
        </w:tc>
        <w:tc>
          <w:tcPr>
            <w:tcW w:w="7229" w:type="dxa"/>
          </w:tcPr>
          <w:p w14:paraId="2A442FD4" w14:textId="77777777" w:rsidR="00AE1194" w:rsidRPr="009F5A10" w:rsidRDefault="00AA56F7">
            <w:pPr>
              <w:pStyle w:val="afff6"/>
              <w:spacing w:line="360" w:lineRule="auto"/>
              <w:jc w:val="left"/>
              <w:rPr>
                <w:rFonts w:ascii="Times New Roman" w:hAnsi="Times New Roman"/>
                <w:color w:val="050505"/>
                <w:szCs w:val="21"/>
              </w:rPr>
            </w:pPr>
            <w:r w:rsidRPr="009F5A10">
              <w:rPr>
                <w:rFonts w:ascii="Times New Roman" w:hAnsi="Times New Roman" w:hint="eastAsia"/>
              </w:rPr>
              <w:t>照明功率，</w:t>
            </w:r>
            <w:r w:rsidRPr="009F5A10">
              <w:rPr>
                <w:rFonts w:ascii="Times New Roman" w:hAnsi="Times New Roman" w:hint="eastAsia"/>
              </w:rPr>
              <w:t>W/ m</w:t>
            </w:r>
            <w:r w:rsidRPr="009F5A10">
              <w:rPr>
                <w:rFonts w:ascii="Times New Roman" w:hAnsi="Times New Roman" w:hint="eastAsia"/>
                <w:vertAlign w:val="superscript"/>
              </w:rPr>
              <w:t>2</w:t>
            </w:r>
            <w:r w:rsidRPr="009F5A10">
              <w:rPr>
                <w:rFonts w:ascii="Times New Roman" w:hAnsi="Times New Roman" w:hint="eastAsia"/>
              </w:rPr>
              <w:t>；</w:t>
            </w:r>
            <w:r w:rsidRPr="009F5A10">
              <w:rPr>
                <w:rFonts w:ascii="Times New Roman" w:hAnsi="Times New Roman"/>
                <w:color w:val="050505"/>
                <w:szCs w:val="21"/>
              </w:rPr>
              <w:t>基准建筑取国家标准《公共建筑节能设计标准》</w:t>
            </w:r>
            <w:r w:rsidRPr="009F5A10">
              <w:rPr>
                <w:rFonts w:ascii="Times New Roman" w:hAnsi="Times New Roman"/>
                <w:color w:val="050505"/>
                <w:szCs w:val="21"/>
              </w:rPr>
              <w:t>GB 50189-2015</w:t>
            </w:r>
            <w:r w:rsidRPr="009F5A10">
              <w:rPr>
                <w:rFonts w:ascii="Times New Roman" w:hAnsi="Times New Roman"/>
                <w:color w:val="050505"/>
                <w:szCs w:val="21"/>
              </w:rPr>
              <w:t>中的限值；</w:t>
            </w:r>
          </w:p>
        </w:tc>
      </w:tr>
      <w:tr w:rsidR="00AE1194" w:rsidRPr="009F5A10" w14:paraId="02A999CE" w14:textId="77777777">
        <w:tc>
          <w:tcPr>
            <w:tcW w:w="1838" w:type="dxa"/>
          </w:tcPr>
          <w:p w14:paraId="2F21A69B" w14:textId="77777777" w:rsidR="00AE1194" w:rsidRPr="009F5A10" w:rsidRDefault="00AA56F7">
            <w:pPr>
              <w:pStyle w:val="afff6"/>
              <w:spacing w:line="360" w:lineRule="auto"/>
              <w:jc w:val="right"/>
              <w:rPr>
                <w:rFonts w:ascii="Times New Roman" w:hAnsi="Times New Roman"/>
              </w:rPr>
            </w:pPr>
            <w:r w:rsidRPr="009F5A10">
              <w:rPr>
                <w:rFonts w:ascii="Times New Roman" w:hAnsi="Times New Roman"/>
                <w:kern w:val="0"/>
                <w:position w:val="-10"/>
              </w:rPr>
              <w:object w:dxaOrig="218" w:dyaOrig="268" w14:anchorId="24AE7450">
                <v:shape id="_x0000_i1132" type="#_x0000_t75" style="width:10.85pt;height:12.9pt" o:ole="">
                  <v:imagedata r:id="rId236" o:title=""/>
                </v:shape>
                <o:OLEObject Type="Embed" ProgID="Equation.DSMT4" ShapeID="_x0000_i1132" DrawAspect="Content" ObjectID="_1699865965" r:id="rId237"/>
              </w:object>
            </w:r>
            <w:r w:rsidRPr="009F5A10">
              <w:rPr>
                <w:rFonts w:ascii="Times New Roman" w:hAnsi="Times New Roman" w:hint="eastAsia"/>
              </w:rPr>
              <w:t>——</w:t>
            </w:r>
          </w:p>
        </w:tc>
        <w:tc>
          <w:tcPr>
            <w:tcW w:w="7229" w:type="dxa"/>
          </w:tcPr>
          <w:p w14:paraId="390151BD" w14:textId="77777777" w:rsidR="00AE1194" w:rsidRPr="009F5A10" w:rsidRDefault="00AA56F7">
            <w:pPr>
              <w:pStyle w:val="afff6"/>
              <w:spacing w:line="360" w:lineRule="auto"/>
              <w:jc w:val="left"/>
              <w:rPr>
                <w:rFonts w:ascii="Times New Roman" w:hAnsi="Times New Roman"/>
                <w:color w:val="050505"/>
                <w:szCs w:val="21"/>
              </w:rPr>
            </w:pPr>
            <w:r w:rsidRPr="009F5A10">
              <w:rPr>
                <w:rFonts w:ascii="Times New Roman" w:hAnsi="Times New Roman" w:hint="eastAsia"/>
              </w:rPr>
              <w:t>每天灯光平均使用率；</w:t>
            </w:r>
          </w:p>
        </w:tc>
      </w:tr>
      <w:tr w:rsidR="00AE1194" w:rsidRPr="009F5A10" w14:paraId="751A92E9" w14:textId="77777777">
        <w:tc>
          <w:tcPr>
            <w:tcW w:w="1838" w:type="dxa"/>
          </w:tcPr>
          <w:p w14:paraId="3F7E14A8" w14:textId="77777777" w:rsidR="00AE1194" w:rsidRPr="009F5A10" w:rsidRDefault="00AA56F7">
            <w:pPr>
              <w:pStyle w:val="afff6"/>
              <w:spacing w:line="360" w:lineRule="auto"/>
              <w:jc w:val="right"/>
              <w:rPr>
                <w:rFonts w:ascii="Times New Roman" w:hAnsi="Times New Roman"/>
              </w:rPr>
            </w:pPr>
            <w:r w:rsidRPr="009F5A10">
              <w:rPr>
                <w:rFonts w:ascii="Times New Roman" w:hAnsi="Times New Roman"/>
                <w:kern w:val="0"/>
                <w:position w:val="-4"/>
              </w:rPr>
              <w:object w:dxaOrig="268" w:dyaOrig="268" w14:anchorId="53B0D895">
                <v:shape id="_x0000_i1133" type="#_x0000_t75" style="width:12.9pt;height:12.9pt" o:ole="">
                  <v:imagedata r:id="rId238" o:title=""/>
                </v:shape>
                <o:OLEObject Type="Embed" ProgID="Equation.DSMT4" ShapeID="_x0000_i1133" DrawAspect="Content" ObjectID="_1699865966" r:id="rId239"/>
              </w:object>
            </w:r>
            <w:r w:rsidRPr="009F5A10">
              <w:rPr>
                <w:rFonts w:ascii="Times New Roman" w:hAnsi="Times New Roman" w:hint="eastAsia"/>
              </w:rPr>
              <w:t>——</w:t>
            </w:r>
          </w:p>
        </w:tc>
        <w:tc>
          <w:tcPr>
            <w:tcW w:w="7229" w:type="dxa"/>
          </w:tcPr>
          <w:p w14:paraId="62EB39F0" w14:textId="77777777" w:rsidR="00AE1194" w:rsidRPr="009F5A10" w:rsidRDefault="00AA56F7">
            <w:pPr>
              <w:pStyle w:val="afff6"/>
              <w:spacing w:line="360" w:lineRule="auto"/>
              <w:jc w:val="left"/>
              <w:rPr>
                <w:rFonts w:ascii="Times New Roman" w:hAnsi="Times New Roman"/>
                <w:color w:val="050505"/>
                <w:szCs w:val="21"/>
              </w:rPr>
            </w:pPr>
            <w:r w:rsidRPr="009F5A10">
              <w:rPr>
                <w:rFonts w:ascii="Times New Roman" w:hAnsi="Times New Roman" w:hint="eastAsia"/>
              </w:rPr>
              <w:t>每天灯光开启小时数；</w:t>
            </w:r>
          </w:p>
        </w:tc>
      </w:tr>
      <w:tr w:rsidR="00AE1194" w:rsidRPr="009F5A10" w14:paraId="5B77F45A" w14:textId="77777777">
        <w:tc>
          <w:tcPr>
            <w:tcW w:w="1838" w:type="dxa"/>
          </w:tcPr>
          <w:p w14:paraId="1782F5F9" w14:textId="77777777" w:rsidR="00AE1194" w:rsidRPr="009F5A10" w:rsidRDefault="00AA56F7">
            <w:pPr>
              <w:pStyle w:val="afff6"/>
              <w:spacing w:line="360" w:lineRule="auto"/>
              <w:jc w:val="right"/>
              <w:rPr>
                <w:rFonts w:ascii="Times New Roman" w:hAnsi="Times New Roman"/>
              </w:rPr>
            </w:pPr>
            <w:r w:rsidRPr="009F5A10">
              <w:rPr>
                <w:rFonts w:ascii="Times New Roman" w:hAnsi="Times New Roman"/>
                <w:kern w:val="0"/>
                <w:position w:val="-12"/>
              </w:rPr>
              <w:object w:dxaOrig="301" w:dyaOrig="368" w14:anchorId="4271BCD2">
                <v:shape id="_x0000_i1134" type="#_x0000_t75" style="width:14.95pt;height:18.35pt" o:ole="">
                  <v:imagedata r:id="rId240" o:title=""/>
                </v:shape>
                <o:OLEObject Type="Embed" ProgID="Equation.DSMT4" ShapeID="_x0000_i1134" DrawAspect="Content" ObjectID="_1699865967" r:id="rId241"/>
              </w:object>
            </w:r>
            <w:r w:rsidRPr="009F5A10">
              <w:rPr>
                <w:rFonts w:ascii="Times New Roman" w:hAnsi="Times New Roman" w:hint="eastAsia"/>
              </w:rPr>
              <w:t>——</w:t>
            </w:r>
          </w:p>
        </w:tc>
        <w:tc>
          <w:tcPr>
            <w:tcW w:w="7229" w:type="dxa"/>
          </w:tcPr>
          <w:p w14:paraId="162318B7" w14:textId="77777777" w:rsidR="00AE1194" w:rsidRPr="009F5A10" w:rsidRDefault="00AA56F7">
            <w:pPr>
              <w:pStyle w:val="afff6"/>
              <w:spacing w:line="360" w:lineRule="auto"/>
              <w:jc w:val="left"/>
              <w:rPr>
                <w:rFonts w:ascii="Times New Roman" w:hAnsi="Times New Roman"/>
              </w:rPr>
            </w:pPr>
            <w:r w:rsidRPr="009F5A10">
              <w:rPr>
                <w:rFonts w:ascii="Times New Roman" w:hAnsi="Times New Roman" w:hint="eastAsia"/>
              </w:rPr>
              <w:t>月照明小时数；</w:t>
            </w:r>
          </w:p>
        </w:tc>
      </w:tr>
      <w:tr w:rsidR="00AE1194" w:rsidRPr="009F5A10" w14:paraId="1D25983C" w14:textId="77777777">
        <w:tc>
          <w:tcPr>
            <w:tcW w:w="1838" w:type="dxa"/>
          </w:tcPr>
          <w:p w14:paraId="23E612AA" w14:textId="77777777" w:rsidR="00AE1194" w:rsidRPr="009F5A10" w:rsidRDefault="00AA56F7">
            <w:pPr>
              <w:pStyle w:val="afff6"/>
              <w:spacing w:line="360" w:lineRule="auto"/>
              <w:jc w:val="right"/>
              <w:rPr>
                <w:rFonts w:ascii="Times New Roman" w:hAnsi="Times New Roman"/>
              </w:rPr>
            </w:pPr>
            <w:r w:rsidRPr="009F5A10">
              <w:rPr>
                <w:rFonts w:ascii="Times New Roman" w:hAnsi="Times New Roman"/>
                <w:i/>
              </w:rPr>
              <w:t>i</w:t>
            </w:r>
            <w:r w:rsidRPr="009F5A10">
              <w:rPr>
                <w:rFonts w:ascii="Times New Roman" w:hAnsi="Times New Roman" w:hint="eastAsia"/>
              </w:rPr>
              <w:t>——</w:t>
            </w:r>
          </w:p>
        </w:tc>
        <w:tc>
          <w:tcPr>
            <w:tcW w:w="7229" w:type="dxa"/>
          </w:tcPr>
          <w:p w14:paraId="4C66C1CC" w14:textId="77777777" w:rsidR="00AE1194" w:rsidRPr="009F5A10" w:rsidRDefault="00AA56F7">
            <w:pPr>
              <w:pStyle w:val="afff6"/>
              <w:spacing w:line="360" w:lineRule="auto"/>
              <w:jc w:val="left"/>
              <w:rPr>
                <w:rFonts w:ascii="Times New Roman" w:hAnsi="Times New Roman"/>
              </w:rPr>
            </w:pPr>
            <w:r w:rsidRPr="009F5A10">
              <w:rPr>
                <w:rFonts w:ascii="Times New Roman" w:hAnsi="Times New Roman" w:hint="eastAsia"/>
              </w:rPr>
              <w:t>为</w:t>
            </w:r>
            <w:r w:rsidRPr="009F5A10">
              <w:rPr>
                <w:rFonts w:ascii="Times New Roman" w:hAnsi="Times New Roman"/>
              </w:rPr>
              <w:t>1~12</w:t>
            </w:r>
            <w:r w:rsidRPr="009F5A10">
              <w:rPr>
                <w:rFonts w:ascii="Times New Roman" w:hAnsi="Times New Roman" w:hint="eastAsia"/>
              </w:rPr>
              <w:t>，分别代表</w:t>
            </w:r>
            <w:r w:rsidRPr="009F5A10">
              <w:rPr>
                <w:rFonts w:ascii="Times New Roman" w:hAnsi="Times New Roman"/>
              </w:rPr>
              <w:t>1~12</w:t>
            </w:r>
            <w:r w:rsidRPr="009F5A10">
              <w:rPr>
                <w:rFonts w:ascii="Times New Roman" w:hAnsi="Times New Roman" w:hint="eastAsia"/>
              </w:rPr>
              <w:t>月。</w:t>
            </w:r>
          </w:p>
        </w:tc>
      </w:tr>
    </w:tbl>
    <w:p w14:paraId="464E0991" w14:textId="77777777" w:rsidR="00AE1194" w:rsidRPr="009F5A10" w:rsidRDefault="00AA56F7">
      <w:pPr>
        <w:pStyle w:val="affff8"/>
        <w:numPr>
          <w:ilvl w:val="0"/>
          <w:numId w:val="15"/>
        </w:numPr>
        <w:ind w:left="0" w:firstLine="0"/>
        <w:rPr>
          <w:color w:val="050505"/>
        </w:rPr>
      </w:pPr>
      <w:r w:rsidRPr="009F5A10">
        <w:rPr>
          <w:rFonts w:hint="eastAsia"/>
        </w:rPr>
        <w:t>公共建筑能效理论评估时，基准建筑</w:t>
      </w:r>
      <w:r w:rsidRPr="009F5A10">
        <w:rPr>
          <w:color w:val="050505"/>
        </w:rPr>
        <w:t>单位建筑面积</w:t>
      </w:r>
      <w:r w:rsidRPr="009F5A10">
        <w:rPr>
          <w:rFonts w:hint="eastAsia"/>
          <w:color w:val="050505"/>
        </w:rPr>
        <w:t>全年</w:t>
      </w:r>
      <w:r w:rsidRPr="009F5A10">
        <w:rPr>
          <w:rFonts w:hint="eastAsia"/>
        </w:rPr>
        <w:t>生活热水能耗（</w:t>
      </w:r>
      <w:r w:rsidRPr="009F5A10">
        <w:rPr>
          <w:position w:val="-12"/>
        </w:rPr>
        <w:object w:dxaOrig="435" w:dyaOrig="368" w14:anchorId="2065A553">
          <v:shape id="_x0000_i1135" type="#_x0000_t75" style="width:21.75pt;height:18.35pt" o:ole="">
            <v:imagedata r:id="rId242" o:title=""/>
          </v:shape>
          <o:OLEObject Type="Embed" ProgID="Equation.DSMT4" ShapeID="_x0000_i1135" DrawAspect="Content" ObjectID="_1699865968" r:id="rId243"/>
        </w:object>
      </w:r>
      <w:r w:rsidRPr="009F5A10">
        <w:rPr>
          <w:rFonts w:hint="eastAsia"/>
        </w:rPr>
        <w:t>）按下式进行计算：</w:t>
      </w:r>
    </w:p>
    <w:p w14:paraId="3AD1DC5D" w14:textId="77777777" w:rsidR="00AE1194" w:rsidRPr="009F5A10" w:rsidRDefault="00AA56F7">
      <w:pPr>
        <w:pStyle w:val="2-"/>
        <w:tabs>
          <w:tab w:val="left" w:pos="2880"/>
          <w:tab w:val="left" w:pos="4800"/>
        </w:tabs>
        <w:ind w:firstLineChars="0" w:firstLine="0"/>
        <w:rPr>
          <w:color w:val="050505"/>
        </w:rPr>
      </w:pPr>
      <w:r w:rsidRPr="009F5A10">
        <w:rPr>
          <w:color w:val="050505"/>
          <w:szCs w:val="21"/>
        </w:rPr>
        <w:tab/>
      </w:r>
      <w:r w:rsidRPr="009F5A10">
        <w:rPr>
          <w:position w:val="-28"/>
        </w:rPr>
        <w:object w:dxaOrig="1708" w:dyaOrig="653" w14:anchorId="76841D3E">
          <v:shape id="_x0000_i1136" type="#_x0000_t75" style="width:84.9pt;height:32.6pt" o:ole="">
            <v:imagedata r:id="rId244" o:title=""/>
          </v:shape>
          <o:OLEObject Type="Embed" ProgID="Equation.DSMT4" ShapeID="_x0000_i1136" DrawAspect="Content" ObjectID="_1699865969" r:id="rId245"/>
        </w:object>
      </w:r>
      <w:r w:rsidRPr="009F5A10">
        <w:rPr>
          <w:color w:val="050505"/>
          <w:szCs w:val="21"/>
        </w:rPr>
        <w:tab/>
      </w:r>
      <w:r w:rsidRPr="009F5A10">
        <w:rPr>
          <w:color w:val="050505"/>
          <w:szCs w:val="21"/>
        </w:rPr>
        <w:tab/>
      </w:r>
      <w:r w:rsidRPr="009F5A10">
        <w:rPr>
          <w:color w:val="050505"/>
          <w:szCs w:val="21"/>
        </w:rPr>
        <w:tab/>
      </w:r>
      <w:r w:rsidRPr="009F5A10">
        <w:rPr>
          <w:color w:val="050505"/>
          <w:szCs w:val="21"/>
        </w:rPr>
        <w:tab/>
      </w:r>
      <w:r w:rsidRPr="009F5A10">
        <w:rPr>
          <w:color w:val="050505"/>
          <w:szCs w:val="21"/>
        </w:rPr>
        <w:tab/>
      </w:r>
      <w:r w:rsidRPr="009F5A10">
        <w:rPr>
          <w:color w:val="050505"/>
          <w:szCs w:val="21"/>
        </w:rPr>
        <w:tab/>
        <w:t xml:space="preserve">  </w:t>
      </w:r>
      <w:r w:rsidRPr="009F5A10">
        <w:rPr>
          <w:color w:val="050505"/>
          <w:szCs w:val="21"/>
        </w:rPr>
        <w:t>（</w:t>
      </w:r>
      <w:r w:rsidRPr="009F5A10">
        <w:rPr>
          <w:color w:val="050505"/>
          <w:szCs w:val="21"/>
        </w:rPr>
        <w:t>A.0-7-1</w:t>
      </w:r>
      <w:r w:rsidRPr="009F5A10">
        <w:rPr>
          <w:color w:val="050505"/>
          <w:szCs w:val="21"/>
        </w:rPr>
        <w:t>）</w:t>
      </w:r>
    </w:p>
    <w:tbl>
      <w:tblPr>
        <w:tblStyle w:val="af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6315"/>
      </w:tblGrid>
      <w:tr w:rsidR="00AE1194" w:rsidRPr="009F5A10" w14:paraId="635582E2" w14:textId="77777777">
        <w:tc>
          <w:tcPr>
            <w:tcW w:w="1985" w:type="dxa"/>
          </w:tcPr>
          <w:p w14:paraId="1FFFA9B6" w14:textId="77777777" w:rsidR="00AE1194" w:rsidRPr="009F5A10" w:rsidRDefault="00AA56F7">
            <w:pPr>
              <w:pStyle w:val="afff6"/>
              <w:spacing w:line="360" w:lineRule="auto"/>
              <w:jc w:val="right"/>
              <w:rPr>
                <w:rFonts w:ascii="Times New Roman" w:hAnsi="Times New Roman"/>
              </w:rPr>
            </w:pPr>
            <w:r w:rsidRPr="009F5A10">
              <w:rPr>
                <w:rFonts w:ascii="Times New Roman" w:hAnsi="Times New Roman" w:hint="eastAsia"/>
                <w:color w:val="050505"/>
                <w:szCs w:val="21"/>
              </w:rPr>
              <w:t>式中：</w:t>
            </w:r>
            <w:r w:rsidRPr="009F5A10">
              <w:rPr>
                <w:rFonts w:ascii="Times New Roman" w:hAnsi="Times New Roman"/>
                <w:kern w:val="0"/>
                <w:position w:val="-12"/>
              </w:rPr>
              <w:object w:dxaOrig="402" w:dyaOrig="368" w14:anchorId="4562C74A">
                <v:shape id="_x0000_i1137" type="#_x0000_t75" style="width:20.4pt;height:18.35pt" o:ole="">
                  <v:imagedata r:id="rId246" o:title=""/>
                </v:shape>
                <o:OLEObject Type="Embed" ProgID="Equation.DSMT4" ShapeID="_x0000_i1137" DrawAspect="Content" ObjectID="_1699865970" r:id="rId247"/>
              </w:object>
            </w:r>
            <w:r w:rsidRPr="009F5A10">
              <w:rPr>
                <w:rFonts w:ascii="Times New Roman" w:hAnsi="Times New Roman" w:hint="eastAsia"/>
              </w:rPr>
              <w:t>——</w:t>
            </w:r>
          </w:p>
        </w:tc>
        <w:tc>
          <w:tcPr>
            <w:tcW w:w="6315" w:type="dxa"/>
          </w:tcPr>
          <w:p w14:paraId="2E1E815C" w14:textId="77777777" w:rsidR="00AE1194" w:rsidRPr="009F5A10" w:rsidRDefault="00AA56F7">
            <w:pPr>
              <w:pStyle w:val="afff6"/>
              <w:spacing w:line="360" w:lineRule="auto"/>
              <w:jc w:val="left"/>
              <w:rPr>
                <w:rFonts w:ascii="Times New Roman" w:hAnsi="Times New Roman"/>
                <w:color w:val="050505"/>
                <w:szCs w:val="21"/>
              </w:rPr>
            </w:pPr>
            <w:r w:rsidRPr="009F5A10">
              <w:rPr>
                <w:rFonts w:ascii="Times New Roman" w:hAnsi="Times New Roman" w:hint="eastAsia"/>
              </w:rPr>
              <w:t>生活热水耗热量（</w:t>
            </w:r>
            <w:r w:rsidRPr="009F5A10">
              <w:rPr>
                <w:rFonts w:ascii="Times New Roman" w:hAnsi="Times New Roman" w:hint="eastAsia"/>
              </w:rPr>
              <w:t>k</w:t>
            </w:r>
            <w:r w:rsidRPr="009F5A10">
              <w:rPr>
                <w:rFonts w:ascii="Times New Roman" w:hAnsi="Times New Roman"/>
              </w:rPr>
              <w:t>Wh</w:t>
            </w:r>
            <w:r w:rsidRPr="009F5A10">
              <w:rPr>
                <w:rFonts w:ascii="Times New Roman" w:hAnsi="Times New Roman" w:hint="eastAsia"/>
              </w:rPr>
              <w:t>）；</w:t>
            </w:r>
          </w:p>
        </w:tc>
      </w:tr>
      <w:tr w:rsidR="00AE1194" w:rsidRPr="009F5A10" w14:paraId="61B50C01" w14:textId="77777777">
        <w:tc>
          <w:tcPr>
            <w:tcW w:w="1985" w:type="dxa"/>
          </w:tcPr>
          <w:p w14:paraId="628AF77C" w14:textId="77777777" w:rsidR="00AE1194" w:rsidRPr="009F5A10" w:rsidRDefault="00AA56F7">
            <w:pPr>
              <w:pStyle w:val="afff6"/>
              <w:spacing w:line="360" w:lineRule="auto"/>
              <w:jc w:val="right"/>
              <w:rPr>
                <w:rFonts w:ascii="Times New Roman" w:hAnsi="Times New Roman"/>
              </w:rPr>
            </w:pPr>
            <w:r w:rsidRPr="009F5A10">
              <w:rPr>
                <w:rFonts w:ascii="Times New Roman" w:hAnsi="Times New Roman"/>
                <w:kern w:val="0"/>
                <w:position w:val="-10"/>
              </w:rPr>
              <w:object w:dxaOrig="268" w:dyaOrig="268" w14:anchorId="79842DC8">
                <v:shape id="_x0000_i1138" type="#_x0000_t75" style="width:12.9pt;height:12.9pt" o:ole="">
                  <v:imagedata r:id="rId135" o:title=""/>
                </v:shape>
                <o:OLEObject Type="Embed" ProgID="Equation.DSMT4" ShapeID="_x0000_i1138" DrawAspect="Content" ObjectID="_1699865971" r:id="rId248"/>
              </w:object>
            </w:r>
            <w:r w:rsidRPr="009F5A10">
              <w:rPr>
                <w:rFonts w:ascii="Times New Roman" w:hAnsi="Times New Roman" w:hint="eastAsia"/>
              </w:rPr>
              <w:t>——</w:t>
            </w:r>
          </w:p>
        </w:tc>
        <w:tc>
          <w:tcPr>
            <w:tcW w:w="6315" w:type="dxa"/>
          </w:tcPr>
          <w:p w14:paraId="084532A8" w14:textId="77777777" w:rsidR="00AE1194" w:rsidRPr="009F5A10" w:rsidRDefault="00AA56F7">
            <w:pPr>
              <w:pStyle w:val="afff6"/>
              <w:spacing w:line="360" w:lineRule="auto"/>
              <w:jc w:val="left"/>
              <w:rPr>
                <w:rFonts w:ascii="Times New Roman" w:hAnsi="Times New Roman"/>
                <w:color w:val="050505"/>
                <w:szCs w:val="21"/>
              </w:rPr>
            </w:pPr>
            <w:r w:rsidRPr="009F5A10">
              <w:rPr>
                <w:rFonts w:ascii="Times New Roman" w:hAnsi="Times New Roman" w:hint="eastAsia"/>
                <w:color w:val="050505"/>
                <w:szCs w:val="21"/>
              </w:rPr>
              <w:t>热源为燃气锅炉的供生活热水系统综合效率，取</w:t>
            </w:r>
            <w:r w:rsidRPr="009F5A10">
              <w:rPr>
                <w:rFonts w:ascii="Times New Roman" w:hAnsi="Times New Roman" w:hint="eastAsia"/>
                <w:color w:val="050505"/>
                <w:szCs w:val="21"/>
              </w:rPr>
              <w:t>0.75</w:t>
            </w:r>
            <w:r w:rsidRPr="009F5A10">
              <w:rPr>
                <w:rFonts w:ascii="Times New Roman" w:hAnsi="Times New Roman" w:hint="eastAsia"/>
                <w:color w:val="050505"/>
                <w:szCs w:val="21"/>
              </w:rPr>
              <w:t>；</w:t>
            </w:r>
          </w:p>
        </w:tc>
      </w:tr>
      <w:tr w:rsidR="00AE1194" w:rsidRPr="009F5A10" w14:paraId="32084445" w14:textId="77777777">
        <w:tc>
          <w:tcPr>
            <w:tcW w:w="1985" w:type="dxa"/>
          </w:tcPr>
          <w:p w14:paraId="799A6C4F" w14:textId="77777777" w:rsidR="00AE1194" w:rsidRPr="009F5A10" w:rsidRDefault="00AA56F7">
            <w:pPr>
              <w:pStyle w:val="afff6"/>
              <w:spacing w:line="360" w:lineRule="auto"/>
              <w:jc w:val="right"/>
              <w:rPr>
                <w:rFonts w:ascii="Times New Roman" w:hAnsi="Times New Roman"/>
              </w:rPr>
            </w:pPr>
            <w:r w:rsidRPr="009F5A10">
              <w:rPr>
                <w:rFonts w:ascii="Times New Roman" w:hAnsi="Times New Roman"/>
                <w:kern w:val="0"/>
                <w:position w:val="-10"/>
              </w:rPr>
              <w:object w:dxaOrig="268" w:dyaOrig="268" w14:anchorId="5EDD51EF">
                <v:shape id="_x0000_i1139" type="#_x0000_t75" style="width:12.9pt;height:12.9pt" o:ole="">
                  <v:imagedata r:id="rId137" o:title=""/>
                </v:shape>
                <o:OLEObject Type="Embed" ProgID="Equation.DSMT4" ShapeID="_x0000_i1139" DrawAspect="Content" ObjectID="_1699865972" r:id="rId249"/>
              </w:object>
            </w:r>
            <w:r w:rsidRPr="009F5A10">
              <w:rPr>
                <w:rFonts w:ascii="Times New Roman" w:hAnsi="Times New Roman" w:hint="eastAsia"/>
              </w:rPr>
              <w:t>——</w:t>
            </w:r>
          </w:p>
        </w:tc>
        <w:tc>
          <w:tcPr>
            <w:tcW w:w="6315" w:type="dxa"/>
          </w:tcPr>
          <w:p w14:paraId="343A0CC2" w14:textId="77777777" w:rsidR="00AE1194" w:rsidRPr="009F5A10" w:rsidRDefault="00AA56F7">
            <w:pPr>
              <w:pStyle w:val="afff6"/>
              <w:spacing w:line="360" w:lineRule="auto"/>
              <w:jc w:val="left"/>
              <w:rPr>
                <w:rFonts w:ascii="Times New Roman" w:hAnsi="Times New Roman"/>
                <w:color w:val="050505"/>
                <w:szCs w:val="21"/>
              </w:rPr>
            </w:pPr>
            <w:r w:rsidRPr="009F5A10">
              <w:rPr>
                <w:rFonts w:ascii="Times New Roman" w:hAnsi="Times New Roman" w:hint="eastAsia"/>
                <w:color w:val="050505"/>
                <w:szCs w:val="21"/>
              </w:rPr>
              <w:t>标准天然气热值；</w:t>
            </w:r>
          </w:p>
        </w:tc>
      </w:tr>
      <w:tr w:rsidR="00AE1194" w:rsidRPr="009F5A10" w14:paraId="7D80023B" w14:textId="77777777">
        <w:tc>
          <w:tcPr>
            <w:tcW w:w="1985" w:type="dxa"/>
          </w:tcPr>
          <w:p w14:paraId="022FE416" w14:textId="77777777" w:rsidR="00AE1194" w:rsidRPr="009F5A10" w:rsidRDefault="00AA56F7">
            <w:pPr>
              <w:pStyle w:val="afff6"/>
              <w:spacing w:line="360" w:lineRule="auto"/>
              <w:jc w:val="right"/>
              <w:rPr>
                <w:rFonts w:ascii="Times New Roman" w:hAnsi="Times New Roman"/>
              </w:rPr>
            </w:pPr>
            <w:r w:rsidRPr="009F5A10">
              <w:rPr>
                <w:rFonts w:ascii="Times New Roman" w:hAnsi="Times New Roman"/>
                <w:kern w:val="0"/>
                <w:position w:val="-10"/>
              </w:rPr>
              <w:object w:dxaOrig="268" w:dyaOrig="268" w14:anchorId="6B9D1676">
                <v:shape id="_x0000_i1140" type="#_x0000_t75" style="width:12.9pt;height:12.9pt" o:ole="">
                  <v:imagedata r:id="rId139" o:title=""/>
                </v:shape>
                <o:OLEObject Type="Embed" ProgID="Equation.DSMT4" ShapeID="_x0000_i1140" DrawAspect="Content" ObjectID="_1699865973" r:id="rId250"/>
              </w:object>
            </w:r>
            <w:r w:rsidRPr="009F5A10">
              <w:rPr>
                <w:rFonts w:ascii="Times New Roman" w:hAnsi="Times New Roman" w:hint="eastAsia"/>
              </w:rPr>
              <w:t>——</w:t>
            </w:r>
          </w:p>
        </w:tc>
        <w:tc>
          <w:tcPr>
            <w:tcW w:w="6315" w:type="dxa"/>
          </w:tcPr>
          <w:p w14:paraId="024DCB61" w14:textId="77777777" w:rsidR="00AE1194" w:rsidRPr="009F5A10" w:rsidRDefault="00AA56F7">
            <w:pPr>
              <w:pStyle w:val="afff6"/>
              <w:spacing w:line="360" w:lineRule="auto"/>
              <w:jc w:val="left"/>
              <w:rPr>
                <w:rFonts w:ascii="Times New Roman" w:hAnsi="Times New Roman"/>
                <w:color w:val="050505"/>
                <w:szCs w:val="21"/>
              </w:rPr>
            </w:pPr>
            <w:r w:rsidRPr="009F5A10">
              <w:rPr>
                <w:rFonts w:ascii="Times New Roman" w:hAnsi="Times New Roman" w:hint="eastAsia"/>
                <w:color w:val="050505"/>
                <w:szCs w:val="21"/>
              </w:rPr>
              <w:t>天然气与标煤折算系数。</w:t>
            </w:r>
          </w:p>
        </w:tc>
      </w:tr>
    </w:tbl>
    <w:p w14:paraId="32E298E7" w14:textId="77777777" w:rsidR="00AE1194" w:rsidRPr="009F5A10" w:rsidRDefault="00AA56F7">
      <w:pPr>
        <w:pStyle w:val="affffa"/>
        <w:ind w:firstLine="482"/>
      </w:pPr>
      <w:r w:rsidRPr="009F5A10">
        <w:rPr>
          <w:b/>
        </w:rPr>
        <w:lastRenderedPageBreak/>
        <w:t>【条文说明】</w:t>
      </w:r>
      <w:r w:rsidRPr="009F5A10">
        <w:rPr>
          <w:rFonts w:hint="eastAsia"/>
        </w:rPr>
        <w:t>基准建筑生活热水热源为燃气锅炉，</w:t>
      </w:r>
      <w:r w:rsidRPr="009F5A10">
        <w:t>生活热水</w:t>
      </w:r>
      <w:r w:rsidRPr="009F5A10">
        <w:rPr>
          <w:rFonts w:hint="eastAsia"/>
        </w:rPr>
        <w:t>热源</w:t>
      </w:r>
      <w:r w:rsidRPr="009F5A10">
        <w:t>能耗计算时先计算生活热水耗热量，再考虑热源效率计算热源能耗，并折算为电能</w:t>
      </w:r>
      <w:r w:rsidRPr="009F5A10">
        <w:rPr>
          <w:rFonts w:hint="eastAsia"/>
        </w:rPr>
        <w:t>，</w:t>
      </w:r>
      <w:r w:rsidRPr="009F5A10">
        <w:t>与</w:t>
      </w:r>
      <w:r w:rsidRPr="009F5A10">
        <w:rPr>
          <w:rFonts w:hint="eastAsia"/>
        </w:rPr>
        <w:t>燃气</w:t>
      </w:r>
      <w:r w:rsidRPr="009F5A10">
        <w:t>供暖热源类似。</w:t>
      </w:r>
    </w:p>
    <w:p w14:paraId="3A10917D" w14:textId="77777777" w:rsidR="00AE1194" w:rsidRPr="009F5A10" w:rsidRDefault="00AA56F7">
      <w:pPr>
        <w:pStyle w:val="affff8"/>
        <w:numPr>
          <w:ilvl w:val="0"/>
          <w:numId w:val="15"/>
        </w:numPr>
        <w:ind w:left="0" w:firstLine="0"/>
        <w:rPr>
          <w:color w:val="050505"/>
        </w:rPr>
      </w:pPr>
      <w:r w:rsidRPr="009F5A10">
        <w:rPr>
          <w:rFonts w:hint="eastAsia"/>
        </w:rPr>
        <w:t>公共建筑能效理论评估时，基准建筑</w:t>
      </w:r>
      <w:r w:rsidRPr="009F5A10">
        <w:rPr>
          <w:rFonts w:hint="eastAsia"/>
          <w:color w:val="050505"/>
        </w:rPr>
        <w:t>单位建筑面积电梯能耗</w:t>
      </w:r>
      <w:r w:rsidRPr="009F5A10">
        <w:rPr>
          <w:rFonts w:hint="eastAsia"/>
        </w:rPr>
        <w:t>（</w:t>
      </w:r>
      <w:r w:rsidRPr="009F5A10">
        <w:rPr>
          <w:position w:val="-12"/>
        </w:rPr>
        <w:object w:dxaOrig="435" w:dyaOrig="368" w14:anchorId="0473A881">
          <v:shape id="_x0000_i1141" type="#_x0000_t75" style="width:21.75pt;height:18.35pt" o:ole="">
            <v:imagedata r:id="rId251" o:title=""/>
          </v:shape>
          <o:OLEObject Type="Embed" ProgID="Equation.DSMT4" ShapeID="_x0000_i1141" DrawAspect="Content" ObjectID="_1699865974" r:id="rId252"/>
        </w:object>
      </w:r>
      <w:r w:rsidRPr="009F5A10">
        <w:rPr>
          <w:rFonts w:hint="eastAsia"/>
        </w:rPr>
        <w:t>）应按下式进行计算</w:t>
      </w:r>
      <w:r w:rsidRPr="009F5A10">
        <w:rPr>
          <w:rFonts w:hint="eastAsia"/>
          <w:color w:val="050505"/>
        </w:rPr>
        <w:t>：</w:t>
      </w:r>
      <w:r w:rsidRPr="009F5A10">
        <w:t xml:space="preserve"> </w:t>
      </w:r>
    </w:p>
    <w:p w14:paraId="28AA2B66" w14:textId="77777777" w:rsidR="00AE1194" w:rsidRPr="009F5A10" w:rsidRDefault="00AA56F7">
      <w:pPr>
        <w:pStyle w:val="2-"/>
        <w:tabs>
          <w:tab w:val="left" w:pos="2880"/>
          <w:tab w:val="left" w:pos="4800"/>
        </w:tabs>
        <w:ind w:firstLineChars="0" w:firstLine="0"/>
      </w:pPr>
      <w:r w:rsidRPr="009F5A10">
        <w:tab/>
      </w:r>
      <w:r w:rsidRPr="009F5A10">
        <w:rPr>
          <w:position w:val="-24"/>
        </w:rPr>
        <w:object w:dxaOrig="1926" w:dyaOrig="653" w14:anchorId="6414053F">
          <v:shape id="_x0000_i1142" type="#_x0000_t75" style="width:96.45pt;height:32.6pt" o:ole="">
            <v:imagedata r:id="rId253" o:title=""/>
          </v:shape>
          <o:OLEObject Type="Embed" ProgID="Equation.DSMT4" ShapeID="_x0000_i1142" DrawAspect="Content" ObjectID="_1699865975" r:id="rId254"/>
        </w:object>
      </w:r>
      <w:r w:rsidRPr="009F5A10">
        <w:tab/>
      </w:r>
      <w:r w:rsidRPr="009F5A10">
        <w:tab/>
      </w:r>
      <w:r w:rsidRPr="009F5A10">
        <w:tab/>
      </w:r>
      <w:r w:rsidRPr="009F5A10">
        <w:tab/>
      </w:r>
      <w:r w:rsidRPr="009F5A10">
        <w:tab/>
      </w:r>
      <w:r w:rsidRPr="009F5A10">
        <w:tab/>
      </w:r>
      <w:r w:rsidRPr="009F5A10">
        <w:tab/>
      </w:r>
      <w:r w:rsidRPr="009F5A10">
        <w:rPr>
          <w:rFonts w:hint="eastAsia"/>
        </w:rPr>
        <w:t>（</w:t>
      </w:r>
      <w:r w:rsidRPr="009F5A10">
        <w:t>A.0.8-1</w:t>
      </w:r>
      <w:r w:rsidRPr="009F5A10">
        <w:rPr>
          <w:rFonts w:hint="eastAsia"/>
        </w:rPr>
        <w:t>）</w:t>
      </w:r>
    </w:p>
    <w:p w14:paraId="234FAA5E" w14:textId="77777777" w:rsidR="00AE1194" w:rsidRPr="009F5A10" w:rsidRDefault="00AA56F7">
      <w:pPr>
        <w:pStyle w:val="2-"/>
        <w:tabs>
          <w:tab w:val="left" w:pos="2880"/>
          <w:tab w:val="left" w:pos="4800"/>
        </w:tabs>
        <w:ind w:firstLineChars="0" w:firstLine="0"/>
      </w:pPr>
      <w:r w:rsidRPr="009F5A10">
        <w:tab/>
      </w:r>
      <w:r w:rsidRPr="009F5A10">
        <w:rPr>
          <w:position w:val="-12"/>
        </w:rPr>
        <w:object w:dxaOrig="3533" w:dyaOrig="352" w14:anchorId="6F1A3E6A">
          <v:shape id="_x0000_i1143" type="#_x0000_t75" style="width:176.6pt;height:17.65pt" o:ole="">
            <v:imagedata r:id="rId255" o:title=""/>
          </v:shape>
          <o:OLEObject Type="Embed" ProgID="Equation.DSMT4" ShapeID="_x0000_i1143" DrawAspect="Content" ObjectID="_1699865976" r:id="rId256"/>
        </w:object>
      </w:r>
      <w:r w:rsidRPr="009F5A10">
        <w:tab/>
      </w:r>
      <w:r w:rsidRPr="009F5A10">
        <w:tab/>
      </w:r>
      <w:r w:rsidRPr="009F5A10">
        <w:tab/>
      </w:r>
      <w:r w:rsidRPr="009F5A10">
        <w:rPr>
          <w:rFonts w:hint="eastAsia"/>
        </w:rPr>
        <w:t>（</w:t>
      </w:r>
      <w:r w:rsidRPr="009F5A10">
        <w:t>A.0.8-2</w:t>
      </w:r>
      <w:r w:rsidRPr="009F5A10">
        <w:rPr>
          <w:rFonts w:hint="eastAsia"/>
        </w:rPr>
        <w:t>）</w:t>
      </w:r>
    </w:p>
    <w:p w14:paraId="4247A879" w14:textId="77777777" w:rsidR="00AE1194" w:rsidRPr="009F5A10" w:rsidRDefault="00AA56F7">
      <w:pPr>
        <w:pStyle w:val="2-"/>
        <w:tabs>
          <w:tab w:val="left" w:pos="2880"/>
          <w:tab w:val="left" w:pos="4800"/>
        </w:tabs>
        <w:ind w:firstLineChars="0" w:firstLine="0"/>
      </w:pPr>
      <w:r w:rsidRPr="009F5A10">
        <w:tab/>
      </w:r>
      <w:r w:rsidRPr="009F5A10">
        <w:rPr>
          <w:position w:val="-12"/>
        </w:rPr>
        <w:object w:dxaOrig="1423" w:dyaOrig="368" w14:anchorId="5CD9645D">
          <v:shape id="_x0000_i1144" type="#_x0000_t75" style="width:71.3pt;height:18.35pt" o:ole="">
            <v:imagedata r:id="rId257" o:title=""/>
          </v:shape>
          <o:OLEObject Type="Embed" ProgID="Equation.DSMT4" ShapeID="_x0000_i1144" DrawAspect="Content" ObjectID="_1699865977" r:id="rId258"/>
        </w:object>
      </w:r>
      <w:r w:rsidRPr="009F5A10">
        <w:tab/>
      </w:r>
      <w:r w:rsidRPr="009F5A10">
        <w:tab/>
      </w:r>
      <w:r w:rsidRPr="009F5A10">
        <w:tab/>
      </w:r>
      <w:r w:rsidRPr="009F5A10">
        <w:tab/>
      </w:r>
      <w:r w:rsidRPr="009F5A10">
        <w:tab/>
      </w:r>
      <w:r w:rsidRPr="009F5A10">
        <w:tab/>
      </w:r>
      <w:r w:rsidRPr="009F5A10">
        <w:tab/>
      </w:r>
      <w:r w:rsidRPr="009F5A10">
        <w:tab/>
      </w:r>
      <w:r w:rsidRPr="009F5A10">
        <w:rPr>
          <w:rFonts w:hint="eastAsia"/>
        </w:rPr>
        <w:t>（</w:t>
      </w:r>
      <w:r w:rsidRPr="009F5A10">
        <w:t>A.0.8-3</w:t>
      </w:r>
      <w:r w:rsidRPr="009F5A10">
        <w:rPr>
          <w:rFonts w:hint="eastAsia"/>
        </w:rPr>
        <w:t>）</w:t>
      </w:r>
    </w:p>
    <w:tbl>
      <w:tblPr>
        <w:tblStyle w:val="aff6"/>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6941"/>
      </w:tblGrid>
      <w:tr w:rsidR="00AE1194" w:rsidRPr="009F5A10" w14:paraId="114C93CB" w14:textId="77777777">
        <w:tc>
          <w:tcPr>
            <w:tcW w:w="1985" w:type="dxa"/>
          </w:tcPr>
          <w:p w14:paraId="5216F901" w14:textId="77777777" w:rsidR="00AE1194" w:rsidRPr="009F5A10" w:rsidRDefault="00AA56F7">
            <w:pPr>
              <w:pStyle w:val="afff6"/>
              <w:spacing w:line="360" w:lineRule="auto"/>
              <w:jc w:val="right"/>
              <w:rPr>
                <w:rFonts w:ascii="Times New Roman" w:hAnsi="Times New Roman"/>
              </w:rPr>
            </w:pPr>
            <w:r w:rsidRPr="009F5A10">
              <w:rPr>
                <w:rFonts w:ascii="Times New Roman" w:hAnsi="Times New Roman" w:hint="eastAsia"/>
                <w:color w:val="050505"/>
                <w:szCs w:val="21"/>
              </w:rPr>
              <w:t>式中：</w:t>
            </w:r>
            <w:r w:rsidRPr="009F5A10">
              <w:rPr>
                <w:rFonts w:ascii="Times New Roman" w:hAnsi="Times New Roman"/>
                <w:kern w:val="0"/>
                <w:position w:val="-12"/>
              </w:rPr>
              <w:object w:dxaOrig="435" w:dyaOrig="368" w14:anchorId="1AEC275E">
                <v:shape id="_x0000_i1145" type="#_x0000_t75" style="width:21.75pt;height:18.35pt" o:ole="">
                  <v:imagedata r:id="rId251" o:title=""/>
                </v:shape>
                <o:OLEObject Type="Embed" ProgID="Equation.DSMT4" ShapeID="_x0000_i1145" DrawAspect="Content" ObjectID="_1699865978" r:id="rId259"/>
              </w:object>
            </w:r>
            <w:r w:rsidRPr="009F5A10">
              <w:rPr>
                <w:rFonts w:ascii="Times New Roman" w:hAnsi="Times New Roman" w:hint="eastAsia"/>
              </w:rPr>
              <w:t>——</w:t>
            </w:r>
          </w:p>
        </w:tc>
        <w:tc>
          <w:tcPr>
            <w:tcW w:w="6941" w:type="dxa"/>
          </w:tcPr>
          <w:p w14:paraId="565B8D67" w14:textId="77777777" w:rsidR="00AE1194" w:rsidRPr="009F5A10" w:rsidRDefault="00AA56F7">
            <w:pPr>
              <w:pStyle w:val="afff6"/>
              <w:spacing w:line="360" w:lineRule="auto"/>
              <w:jc w:val="left"/>
              <w:rPr>
                <w:rFonts w:ascii="Times New Roman" w:hAnsi="Times New Roman"/>
                <w:color w:val="050505"/>
                <w:szCs w:val="21"/>
              </w:rPr>
            </w:pPr>
            <w:r w:rsidRPr="009F5A10">
              <w:rPr>
                <w:rFonts w:ascii="Times New Roman" w:hAnsi="Times New Roman" w:hint="eastAsia"/>
              </w:rPr>
              <w:t>电梯能耗（</w:t>
            </w:r>
            <w:r w:rsidRPr="009F5A10">
              <w:rPr>
                <w:rFonts w:ascii="Times New Roman" w:hAnsi="Times New Roman"/>
              </w:rPr>
              <w:t>kWh/m</w:t>
            </w:r>
            <w:r w:rsidRPr="009F5A10">
              <w:rPr>
                <w:rFonts w:ascii="Times New Roman" w:hAnsi="Times New Roman"/>
                <w:vertAlign w:val="superscript"/>
              </w:rPr>
              <w:t>2</w:t>
            </w:r>
            <w:r w:rsidRPr="009F5A10">
              <w:rPr>
                <w:rFonts w:ascii="Times New Roman" w:hAnsi="Times New Roman" w:hint="eastAsia"/>
              </w:rPr>
              <w:t>）；</w:t>
            </w:r>
          </w:p>
        </w:tc>
      </w:tr>
      <w:tr w:rsidR="00AE1194" w:rsidRPr="009F5A10" w14:paraId="6A96A656" w14:textId="77777777">
        <w:tc>
          <w:tcPr>
            <w:tcW w:w="1985" w:type="dxa"/>
          </w:tcPr>
          <w:p w14:paraId="41CE9163" w14:textId="77777777" w:rsidR="00AE1194" w:rsidRPr="009F5A10" w:rsidRDefault="00AA56F7">
            <w:pPr>
              <w:pStyle w:val="afff6"/>
              <w:spacing w:line="360" w:lineRule="auto"/>
              <w:jc w:val="right"/>
              <w:rPr>
                <w:rFonts w:ascii="Times New Roman" w:hAnsi="Times New Roman"/>
              </w:rPr>
            </w:pPr>
            <w:r w:rsidRPr="009F5A10">
              <w:rPr>
                <w:rFonts w:ascii="Times New Roman" w:hAnsi="Times New Roman"/>
                <w:kern w:val="0"/>
                <w:position w:val="-12"/>
              </w:rPr>
              <w:object w:dxaOrig="301" w:dyaOrig="368" w14:anchorId="70AF03FB">
                <v:shape id="_x0000_i1146" type="#_x0000_t75" style="width:14.95pt;height:18.35pt" o:ole="">
                  <v:imagedata r:id="rId260" o:title=""/>
                </v:shape>
                <o:OLEObject Type="Embed" ProgID="Equation.DSMT4" ShapeID="_x0000_i1146" DrawAspect="Content" ObjectID="_1699865979" r:id="rId261"/>
              </w:object>
            </w:r>
            <w:r w:rsidRPr="009F5A10">
              <w:rPr>
                <w:rFonts w:ascii="Times New Roman" w:hAnsi="Times New Roman" w:hint="eastAsia"/>
              </w:rPr>
              <w:t>——</w:t>
            </w:r>
          </w:p>
        </w:tc>
        <w:tc>
          <w:tcPr>
            <w:tcW w:w="6941" w:type="dxa"/>
          </w:tcPr>
          <w:p w14:paraId="2CAC571C" w14:textId="77777777" w:rsidR="00AE1194" w:rsidRPr="009F5A10" w:rsidRDefault="00AA56F7">
            <w:pPr>
              <w:pStyle w:val="afff6"/>
              <w:spacing w:line="360" w:lineRule="auto"/>
              <w:jc w:val="left"/>
              <w:rPr>
                <w:rFonts w:ascii="Times New Roman" w:hAnsi="Times New Roman"/>
                <w:color w:val="050505"/>
                <w:szCs w:val="21"/>
              </w:rPr>
            </w:pPr>
            <w:r w:rsidRPr="009F5A10">
              <w:rPr>
                <w:rFonts w:ascii="Times New Roman" w:hAnsi="Times New Roman" w:hint="eastAsia"/>
              </w:rPr>
              <w:t>特定能量消耗（</w:t>
            </w:r>
            <w:r w:rsidRPr="009F5A10">
              <w:rPr>
                <w:rFonts w:ascii="Times New Roman" w:hAnsi="Times New Roman"/>
              </w:rPr>
              <w:t>kWh</w:t>
            </w:r>
            <w:r w:rsidRPr="009F5A10">
              <w:rPr>
                <w:rFonts w:ascii="Times New Roman" w:hAnsi="Times New Roman" w:hint="eastAsia"/>
              </w:rPr>
              <w:t>）；</w:t>
            </w:r>
          </w:p>
        </w:tc>
      </w:tr>
      <w:tr w:rsidR="00AE1194" w:rsidRPr="009F5A10" w14:paraId="4B6304D5" w14:textId="77777777">
        <w:tc>
          <w:tcPr>
            <w:tcW w:w="1985" w:type="dxa"/>
          </w:tcPr>
          <w:p w14:paraId="307810ED" w14:textId="77777777" w:rsidR="00AE1194" w:rsidRPr="009F5A10" w:rsidRDefault="00AA56F7">
            <w:pPr>
              <w:pStyle w:val="afff6"/>
              <w:spacing w:line="360" w:lineRule="auto"/>
              <w:jc w:val="right"/>
              <w:rPr>
                <w:rFonts w:ascii="Times New Roman" w:hAnsi="Times New Roman"/>
              </w:rPr>
            </w:pPr>
            <w:r w:rsidRPr="009F5A10">
              <w:rPr>
                <w:rFonts w:ascii="Times New Roman" w:hAnsi="Times New Roman"/>
                <w:kern w:val="0"/>
                <w:position w:val="-12"/>
              </w:rPr>
              <w:object w:dxaOrig="285" w:dyaOrig="368" w14:anchorId="0538B54A">
                <v:shape id="_x0000_i1147" type="#_x0000_t75" style="width:14.25pt;height:18.35pt" o:ole="">
                  <v:imagedata r:id="rId262" o:title=""/>
                </v:shape>
                <o:OLEObject Type="Embed" ProgID="Equation.DSMT4" ShapeID="_x0000_i1147" DrawAspect="Content" ObjectID="_1699865980" r:id="rId263"/>
              </w:object>
            </w:r>
            <w:r w:rsidRPr="009F5A10">
              <w:rPr>
                <w:rFonts w:ascii="Times New Roman" w:hAnsi="Times New Roman" w:hint="eastAsia"/>
              </w:rPr>
              <w:t>——</w:t>
            </w:r>
          </w:p>
        </w:tc>
        <w:tc>
          <w:tcPr>
            <w:tcW w:w="6941" w:type="dxa"/>
          </w:tcPr>
          <w:p w14:paraId="092E2C38" w14:textId="77777777" w:rsidR="00AE1194" w:rsidRPr="009F5A10" w:rsidRDefault="00AA56F7">
            <w:pPr>
              <w:pStyle w:val="afff6"/>
              <w:spacing w:line="360" w:lineRule="auto"/>
              <w:jc w:val="left"/>
              <w:rPr>
                <w:rFonts w:ascii="Times New Roman" w:hAnsi="Times New Roman"/>
                <w:color w:val="050505"/>
                <w:szCs w:val="21"/>
              </w:rPr>
            </w:pPr>
            <w:r w:rsidRPr="009F5A10">
              <w:rPr>
                <w:rFonts w:ascii="Times New Roman" w:hAnsi="Times New Roman" w:hint="eastAsia"/>
              </w:rPr>
              <w:t>待机能耗（</w:t>
            </w:r>
            <w:r w:rsidRPr="009F5A10">
              <w:rPr>
                <w:rFonts w:ascii="Times New Roman" w:hAnsi="Times New Roman"/>
              </w:rPr>
              <w:t>kWh</w:t>
            </w:r>
            <w:r w:rsidRPr="009F5A10">
              <w:rPr>
                <w:rFonts w:ascii="Times New Roman" w:hAnsi="Times New Roman" w:hint="eastAsia"/>
              </w:rPr>
              <w:t>）；</w:t>
            </w:r>
          </w:p>
        </w:tc>
      </w:tr>
      <w:tr w:rsidR="00AE1194" w:rsidRPr="009F5A10" w14:paraId="51100626" w14:textId="77777777">
        <w:tc>
          <w:tcPr>
            <w:tcW w:w="1985" w:type="dxa"/>
          </w:tcPr>
          <w:p w14:paraId="30BD4AD4" w14:textId="77777777" w:rsidR="00AE1194" w:rsidRPr="009F5A10" w:rsidRDefault="00AA56F7">
            <w:pPr>
              <w:pStyle w:val="afff6"/>
              <w:spacing w:line="360" w:lineRule="auto"/>
              <w:jc w:val="right"/>
              <w:rPr>
                <w:rFonts w:ascii="Times New Roman" w:hAnsi="Times New Roman"/>
              </w:rPr>
            </w:pPr>
            <w:r w:rsidRPr="009F5A10">
              <w:rPr>
                <w:rFonts w:ascii="Times New Roman" w:hAnsi="Times New Roman"/>
                <w:kern w:val="0"/>
                <w:position w:val="-4"/>
              </w:rPr>
              <w:object w:dxaOrig="251" w:dyaOrig="251" w14:anchorId="6B8F8A28">
                <v:shape id="_x0000_i1148" type="#_x0000_t75" style="width:12.9pt;height:12.9pt" o:ole="">
                  <v:imagedata r:id="rId264" o:title=""/>
                </v:shape>
                <o:OLEObject Type="Embed" ProgID="Equation.DSMT4" ShapeID="_x0000_i1148" DrawAspect="Content" ObjectID="_1699865981" r:id="rId265"/>
              </w:object>
            </w:r>
            <w:r w:rsidRPr="009F5A10">
              <w:rPr>
                <w:rFonts w:ascii="Times New Roman" w:hAnsi="Times New Roman" w:hint="eastAsia"/>
              </w:rPr>
              <w:t>——</w:t>
            </w:r>
          </w:p>
        </w:tc>
        <w:tc>
          <w:tcPr>
            <w:tcW w:w="6941" w:type="dxa"/>
          </w:tcPr>
          <w:p w14:paraId="68EC6C9F" w14:textId="77777777" w:rsidR="00AE1194" w:rsidRPr="009F5A10" w:rsidRDefault="00AA56F7">
            <w:pPr>
              <w:pStyle w:val="afff6"/>
              <w:spacing w:line="360" w:lineRule="auto"/>
              <w:jc w:val="left"/>
              <w:rPr>
                <w:rFonts w:ascii="Times New Roman" w:hAnsi="Times New Roman"/>
                <w:color w:val="050505"/>
                <w:szCs w:val="21"/>
              </w:rPr>
            </w:pPr>
            <w:r w:rsidRPr="009F5A10">
              <w:rPr>
                <w:rFonts w:ascii="Times New Roman" w:hAnsi="Times New Roman" w:hint="eastAsia"/>
              </w:rPr>
              <w:t>运行天数（</w:t>
            </w:r>
            <w:r w:rsidRPr="009F5A10">
              <w:rPr>
                <w:rFonts w:ascii="Times New Roman" w:hAnsi="Times New Roman"/>
              </w:rPr>
              <w:t>d/</w:t>
            </w:r>
            <w:r w:rsidRPr="009F5A10">
              <w:rPr>
                <w:rFonts w:ascii="Times New Roman" w:hAnsi="Times New Roman" w:hint="eastAsia"/>
              </w:rPr>
              <w:t>年）；</w:t>
            </w:r>
          </w:p>
        </w:tc>
      </w:tr>
      <w:tr w:rsidR="00AE1194" w:rsidRPr="009F5A10" w14:paraId="047E7904" w14:textId="77777777">
        <w:tc>
          <w:tcPr>
            <w:tcW w:w="1985" w:type="dxa"/>
          </w:tcPr>
          <w:p w14:paraId="6EC8B957" w14:textId="77777777" w:rsidR="00AE1194" w:rsidRPr="009F5A10" w:rsidRDefault="00AA56F7">
            <w:pPr>
              <w:pStyle w:val="afff6"/>
              <w:spacing w:line="360" w:lineRule="auto"/>
              <w:jc w:val="right"/>
              <w:rPr>
                <w:rFonts w:ascii="Times New Roman" w:hAnsi="Times New Roman"/>
              </w:rPr>
            </w:pPr>
            <w:r w:rsidRPr="009F5A10">
              <w:rPr>
                <w:rFonts w:ascii="Times New Roman" w:hAnsi="Times New Roman"/>
                <w:kern w:val="0"/>
                <w:position w:val="-6"/>
              </w:rPr>
              <w:object w:dxaOrig="184" w:dyaOrig="218" w14:anchorId="7CB41C29">
                <v:shape id="_x0000_i1149" type="#_x0000_t75" style="width:8.85pt;height:10.85pt" o:ole="">
                  <v:imagedata r:id="rId266" o:title=""/>
                </v:shape>
                <o:OLEObject Type="Embed" ProgID="Equation.DSMT4" ShapeID="_x0000_i1149" DrawAspect="Content" ObjectID="_1699865982" r:id="rId267"/>
              </w:object>
            </w:r>
            <w:r w:rsidRPr="009F5A10">
              <w:rPr>
                <w:rFonts w:ascii="Times New Roman" w:hAnsi="Times New Roman" w:hint="eastAsia"/>
              </w:rPr>
              <w:t>——</w:t>
            </w:r>
          </w:p>
        </w:tc>
        <w:tc>
          <w:tcPr>
            <w:tcW w:w="6941" w:type="dxa"/>
          </w:tcPr>
          <w:p w14:paraId="257B4122" w14:textId="77777777" w:rsidR="00AE1194" w:rsidRPr="009F5A10" w:rsidRDefault="00AA56F7">
            <w:pPr>
              <w:pStyle w:val="afff6"/>
              <w:spacing w:line="360" w:lineRule="auto"/>
              <w:jc w:val="left"/>
              <w:rPr>
                <w:rFonts w:ascii="Times New Roman" w:hAnsi="Times New Roman"/>
                <w:color w:val="050505"/>
                <w:szCs w:val="21"/>
              </w:rPr>
            </w:pPr>
            <w:r w:rsidRPr="009F5A10">
              <w:rPr>
                <w:rFonts w:ascii="Times New Roman" w:hAnsi="Times New Roman" w:hint="eastAsia"/>
              </w:rPr>
              <w:t>台数；</w:t>
            </w:r>
          </w:p>
        </w:tc>
      </w:tr>
      <w:tr w:rsidR="00AE1194" w:rsidRPr="009F5A10" w14:paraId="4DAA938A" w14:textId="77777777">
        <w:tc>
          <w:tcPr>
            <w:tcW w:w="1985" w:type="dxa"/>
          </w:tcPr>
          <w:p w14:paraId="02F542C2" w14:textId="77777777" w:rsidR="00AE1194" w:rsidRPr="009F5A10" w:rsidRDefault="00AA56F7">
            <w:pPr>
              <w:pStyle w:val="afff6"/>
              <w:spacing w:line="360" w:lineRule="auto"/>
              <w:jc w:val="right"/>
              <w:rPr>
                <w:rFonts w:ascii="Times New Roman" w:hAnsi="Times New Roman"/>
              </w:rPr>
            </w:pPr>
            <w:r w:rsidRPr="009F5A10">
              <w:rPr>
                <w:rFonts w:ascii="Times New Roman" w:hAnsi="Times New Roman"/>
                <w:kern w:val="0"/>
                <w:position w:val="-12"/>
              </w:rPr>
              <w:object w:dxaOrig="234" w:dyaOrig="368" w14:anchorId="24A94602">
                <v:shape id="_x0000_i1150" type="#_x0000_t75" style="width:12.25pt;height:18.35pt" o:ole="">
                  <v:imagedata r:id="rId268" o:title=""/>
                </v:shape>
                <o:OLEObject Type="Embed" ProgID="Equation.DSMT4" ShapeID="_x0000_i1150" DrawAspect="Content" ObjectID="_1699865983" r:id="rId269"/>
              </w:object>
            </w:r>
            <w:r w:rsidRPr="009F5A10">
              <w:rPr>
                <w:rFonts w:ascii="Times New Roman" w:hAnsi="Times New Roman" w:hint="eastAsia"/>
              </w:rPr>
              <w:t>——</w:t>
            </w:r>
          </w:p>
        </w:tc>
        <w:tc>
          <w:tcPr>
            <w:tcW w:w="6941" w:type="dxa"/>
          </w:tcPr>
          <w:p w14:paraId="160EB7B7" w14:textId="77777777" w:rsidR="00AE1194" w:rsidRPr="009F5A10" w:rsidRDefault="00AA56F7">
            <w:pPr>
              <w:pStyle w:val="afff6"/>
              <w:spacing w:line="360" w:lineRule="auto"/>
              <w:jc w:val="left"/>
              <w:rPr>
                <w:rFonts w:ascii="Times New Roman" w:hAnsi="Times New Roman"/>
                <w:color w:val="050505"/>
                <w:szCs w:val="21"/>
              </w:rPr>
            </w:pPr>
            <w:r w:rsidRPr="009F5A10">
              <w:rPr>
                <w:rFonts w:ascii="Times New Roman" w:hAnsi="Times New Roman" w:hint="eastAsia"/>
                <w:color w:val="050505"/>
                <w:kern w:val="0"/>
                <w:szCs w:val="21"/>
              </w:rPr>
              <w:t>平均运行距离系数，建筑层数为</w:t>
            </w:r>
            <w:r w:rsidRPr="009F5A10">
              <w:rPr>
                <w:rFonts w:ascii="Times New Roman" w:hAnsi="Times New Roman"/>
                <w:color w:val="050505"/>
                <w:kern w:val="0"/>
                <w:szCs w:val="24"/>
              </w:rPr>
              <w:t>2</w:t>
            </w:r>
            <w:r w:rsidRPr="009F5A10">
              <w:rPr>
                <w:rFonts w:ascii="Times New Roman" w:hAnsi="Times New Roman" w:hint="eastAsia"/>
                <w:color w:val="050505"/>
                <w:kern w:val="0"/>
                <w:szCs w:val="24"/>
              </w:rPr>
              <w:t>层时</w:t>
            </w:r>
            <w:r w:rsidRPr="009F5A10">
              <w:rPr>
                <w:rFonts w:ascii="Times New Roman" w:hAnsi="Times New Roman"/>
                <w:kern w:val="0"/>
                <w:position w:val="-12"/>
              </w:rPr>
              <w:object w:dxaOrig="234" w:dyaOrig="368" w14:anchorId="0CEF90F9">
                <v:shape id="_x0000_i1151" type="#_x0000_t75" style="width:12.25pt;height:18.35pt" o:ole="">
                  <v:imagedata r:id="rId270" o:title=""/>
                </v:shape>
                <o:OLEObject Type="Embed" ProgID="Equation.DSMT4" ShapeID="_x0000_i1151" DrawAspect="Content" ObjectID="_1699865984" r:id="rId271"/>
              </w:object>
            </w:r>
            <w:r w:rsidRPr="009F5A10">
              <w:rPr>
                <w:rFonts w:ascii="Times New Roman" w:hAnsi="Times New Roman"/>
              </w:rPr>
              <w:t>=1.0</w:t>
            </w:r>
            <w:r w:rsidRPr="009F5A10">
              <w:rPr>
                <w:rFonts w:ascii="Times New Roman" w:hAnsi="Times New Roman" w:hint="eastAsia"/>
              </w:rPr>
              <w:t>；</w:t>
            </w:r>
            <w:r w:rsidRPr="009F5A10">
              <w:rPr>
                <w:rFonts w:ascii="Times New Roman" w:hAnsi="Times New Roman" w:hint="eastAsia"/>
                <w:color w:val="050505"/>
                <w:kern w:val="0"/>
                <w:szCs w:val="24"/>
              </w:rPr>
              <w:t>单梯或两台电梯并联且多于</w:t>
            </w:r>
            <w:r w:rsidRPr="009F5A10">
              <w:rPr>
                <w:rFonts w:ascii="Times New Roman" w:hAnsi="Times New Roman"/>
                <w:color w:val="050505"/>
                <w:kern w:val="0"/>
                <w:szCs w:val="24"/>
              </w:rPr>
              <w:t>2</w:t>
            </w:r>
            <w:r w:rsidRPr="009F5A10">
              <w:rPr>
                <w:rFonts w:ascii="Times New Roman" w:hAnsi="Times New Roman" w:hint="eastAsia"/>
                <w:color w:val="050505"/>
                <w:kern w:val="0"/>
                <w:szCs w:val="24"/>
              </w:rPr>
              <w:t>层时</w:t>
            </w:r>
            <w:r w:rsidRPr="009F5A10">
              <w:rPr>
                <w:rFonts w:ascii="Times New Roman" w:hAnsi="Times New Roman"/>
                <w:kern w:val="0"/>
                <w:position w:val="-12"/>
              </w:rPr>
              <w:object w:dxaOrig="234" w:dyaOrig="368" w14:anchorId="5D99568E">
                <v:shape id="_x0000_i1152" type="#_x0000_t75" style="width:12.25pt;height:18.35pt" o:ole="">
                  <v:imagedata r:id="rId270" o:title=""/>
                </v:shape>
                <o:OLEObject Type="Embed" ProgID="Equation.DSMT4" ShapeID="_x0000_i1152" DrawAspect="Content" ObjectID="_1699865985" r:id="rId272"/>
              </w:object>
            </w:r>
            <w:r w:rsidRPr="009F5A10">
              <w:rPr>
                <w:rFonts w:ascii="Times New Roman" w:hAnsi="Times New Roman"/>
              </w:rPr>
              <w:t>=0.5</w:t>
            </w:r>
            <w:r w:rsidRPr="009F5A10">
              <w:rPr>
                <w:rFonts w:ascii="Times New Roman" w:hAnsi="Times New Roman" w:hint="eastAsia"/>
              </w:rPr>
              <w:t>；</w:t>
            </w:r>
            <w:r w:rsidRPr="009F5A10">
              <w:rPr>
                <w:rFonts w:ascii="Times New Roman" w:hAnsi="Times New Roman"/>
              </w:rPr>
              <w:t>3</w:t>
            </w:r>
            <w:r w:rsidRPr="009F5A10">
              <w:rPr>
                <w:rFonts w:ascii="Times New Roman" w:hAnsi="Times New Roman" w:hint="eastAsia"/>
              </w:rPr>
              <w:t>台及以上的电梯群控时</w:t>
            </w:r>
            <w:r w:rsidRPr="009F5A10">
              <w:rPr>
                <w:rFonts w:ascii="Times New Roman" w:hAnsi="Times New Roman"/>
                <w:kern w:val="0"/>
                <w:position w:val="-12"/>
              </w:rPr>
              <w:object w:dxaOrig="234" w:dyaOrig="368" w14:anchorId="5E9A64F8">
                <v:shape id="_x0000_i1153" type="#_x0000_t75" style="width:12.25pt;height:18.35pt" o:ole="">
                  <v:imagedata r:id="rId270" o:title=""/>
                </v:shape>
                <o:OLEObject Type="Embed" ProgID="Equation.DSMT4" ShapeID="_x0000_i1153" DrawAspect="Content" ObjectID="_1699865986" r:id="rId273"/>
              </w:object>
            </w:r>
            <w:r w:rsidRPr="009F5A10">
              <w:rPr>
                <w:rFonts w:ascii="Times New Roman" w:hAnsi="Times New Roman"/>
              </w:rPr>
              <w:t>=0.5</w:t>
            </w:r>
            <w:r w:rsidRPr="009F5A10">
              <w:rPr>
                <w:rFonts w:ascii="Times New Roman" w:hAnsi="Times New Roman" w:hint="eastAsia"/>
              </w:rPr>
              <w:t>；</w:t>
            </w:r>
          </w:p>
        </w:tc>
      </w:tr>
      <w:tr w:rsidR="00AE1194" w:rsidRPr="009F5A10" w14:paraId="4F6EA2BF" w14:textId="77777777">
        <w:tc>
          <w:tcPr>
            <w:tcW w:w="1985" w:type="dxa"/>
          </w:tcPr>
          <w:p w14:paraId="23EAFE7C" w14:textId="77777777" w:rsidR="00AE1194" w:rsidRPr="009F5A10" w:rsidRDefault="00AA56F7">
            <w:pPr>
              <w:pStyle w:val="afff6"/>
              <w:spacing w:line="360" w:lineRule="auto"/>
              <w:jc w:val="right"/>
              <w:rPr>
                <w:rFonts w:ascii="Times New Roman" w:hAnsi="Times New Roman"/>
              </w:rPr>
            </w:pPr>
            <w:r w:rsidRPr="009F5A10">
              <w:rPr>
                <w:rFonts w:ascii="Times New Roman" w:hAnsi="Times New Roman"/>
                <w:kern w:val="0"/>
                <w:position w:val="-12"/>
              </w:rPr>
              <w:object w:dxaOrig="251" w:dyaOrig="368" w14:anchorId="642060B3">
                <v:shape id="_x0000_i1154" type="#_x0000_t75" style="width:12.9pt;height:18.35pt" o:ole="">
                  <v:imagedata r:id="rId274" o:title=""/>
                </v:shape>
                <o:OLEObject Type="Embed" ProgID="Equation.DSMT4" ShapeID="_x0000_i1154" DrawAspect="Content" ObjectID="_1699865987" r:id="rId275"/>
              </w:object>
            </w:r>
            <w:r w:rsidRPr="009F5A10">
              <w:rPr>
                <w:rFonts w:ascii="Times New Roman" w:hAnsi="Times New Roman" w:hint="eastAsia"/>
              </w:rPr>
              <w:t>——</w:t>
            </w:r>
          </w:p>
        </w:tc>
        <w:tc>
          <w:tcPr>
            <w:tcW w:w="6941" w:type="dxa"/>
          </w:tcPr>
          <w:p w14:paraId="09319D5D" w14:textId="77777777" w:rsidR="00AE1194" w:rsidRPr="009F5A10" w:rsidRDefault="00AA56F7">
            <w:pPr>
              <w:pStyle w:val="afff6"/>
              <w:spacing w:line="360" w:lineRule="auto"/>
              <w:jc w:val="left"/>
              <w:rPr>
                <w:rFonts w:ascii="Times New Roman" w:hAnsi="Times New Roman"/>
                <w:color w:val="050505"/>
                <w:szCs w:val="21"/>
              </w:rPr>
            </w:pPr>
            <w:r w:rsidRPr="009F5A10">
              <w:rPr>
                <w:rFonts w:ascii="Times New Roman" w:hAnsi="Times New Roman" w:hint="eastAsia"/>
                <w:color w:val="050505"/>
                <w:kern w:val="0"/>
                <w:szCs w:val="21"/>
              </w:rPr>
              <w:t>轿内平均荷载系数</w:t>
            </w:r>
            <w:r w:rsidRPr="009F5A10">
              <w:rPr>
                <w:rFonts w:ascii="Times New Roman" w:hAnsi="Times New Roman" w:hint="eastAsia"/>
                <w:color w:val="050505"/>
                <w:szCs w:val="21"/>
              </w:rPr>
              <w:t>，</w:t>
            </w:r>
            <w:r w:rsidRPr="009F5A10">
              <w:rPr>
                <w:rFonts w:ascii="Times New Roman" w:hAnsi="Times New Roman"/>
                <w:kern w:val="0"/>
                <w:position w:val="-12"/>
              </w:rPr>
              <w:object w:dxaOrig="251" w:dyaOrig="368" w14:anchorId="492A8E5D">
                <v:shape id="_x0000_i1155" type="#_x0000_t75" style="width:12.9pt;height:18.35pt" o:ole="">
                  <v:imagedata r:id="rId274" o:title=""/>
                </v:shape>
                <o:OLEObject Type="Embed" ProgID="Equation.DSMT4" ShapeID="_x0000_i1155" DrawAspect="Content" ObjectID="_1699865988" r:id="rId276"/>
              </w:object>
            </w:r>
            <w:r w:rsidRPr="009F5A10">
              <w:rPr>
                <w:rFonts w:ascii="Times New Roman" w:hAnsi="Times New Roman"/>
              </w:rPr>
              <w:t>=0.35</w:t>
            </w:r>
          </w:p>
        </w:tc>
      </w:tr>
      <w:tr w:rsidR="00AE1194" w:rsidRPr="009F5A10" w14:paraId="56482728" w14:textId="77777777">
        <w:tc>
          <w:tcPr>
            <w:tcW w:w="1985" w:type="dxa"/>
          </w:tcPr>
          <w:p w14:paraId="6266486F" w14:textId="77777777" w:rsidR="00AE1194" w:rsidRPr="009F5A10" w:rsidRDefault="00AA56F7">
            <w:pPr>
              <w:pStyle w:val="afff6"/>
              <w:spacing w:line="360" w:lineRule="auto"/>
              <w:jc w:val="right"/>
              <w:rPr>
                <w:rFonts w:ascii="Times New Roman" w:hAnsi="Times New Roman"/>
              </w:rPr>
            </w:pPr>
            <w:r w:rsidRPr="009F5A10">
              <w:rPr>
                <w:rFonts w:ascii="Times New Roman" w:hAnsi="Times New Roman"/>
                <w:kern w:val="0"/>
                <w:position w:val="-6"/>
              </w:rPr>
              <w:object w:dxaOrig="285" w:dyaOrig="285" w14:anchorId="00A46FBD">
                <v:shape id="_x0000_i1156" type="#_x0000_t75" style="width:14.25pt;height:14.25pt" o:ole="">
                  <v:imagedata r:id="rId277" o:title=""/>
                </v:shape>
                <o:OLEObject Type="Embed" ProgID="Equation.DSMT4" ShapeID="_x0000_i1156" DrawAspect="Content" ObjectID="_1699865989" r:id="rId278"/>
              </w:object>
            </w:r>
            <w:r w:rsidRPr="009F5A10">
              <w:rPr>
                <w:rFonts w:ascii="Times New Roman" w:hAnsi="Times New Roman" w:hint="eastAsia"/>
              </w:rPr>
              <w:t>——</w:t>
            </w:r>
          </w:p>
        </w:tc>
        <w:tc>
          <w:tcPr>
            <w:tcW w:w="6941" w:type="dxa"/>
          </w:tcPr>
          <w:p w14:paraId="08F5BC5E" w14:textId="77777777" w:rsidR="00AE1194" w:rsidRPr="009F5A10" w:rsidRDefault="00AA56F7">
            <w:pPr>
              <w:pStyle w:val="afff6"/>
              <w:spacing w:line="360" w:lineRule="auto"/>
              <w:jc w:val="left"/>
              <w:rPr>
                <w:rFonts w:ascii="Times New Roman" w:hAnsi="Times New Roman"/>
                <w:color w:val="050505"/>
                <w:szCs w:val="21"/>
              </w:rPr>
            </w:pPr>
            <w:r w:rsidRPr="009F5A10">
              <w:rPr>
                <w:rFonts w:ascii="Times New Roman" w:hAnsi="Times New Roman" w:hint="eastAsia"/>
                <w:color w:val="050505"/>
                <w:kern w:val="0"/>
                <w:szCs w:val="21"/>
              </w:rPr>
              <w:t>电梯额定载重量（</w:t>
            </w:r>
            <w:r w:rsidRPr="009F5A10">
              <w:rPr>
                <w:rFonts w:ascii="Times New Roman" w:hAnsi="Times New Roman"/>
                <w:color w:val="050505"/>
                <w:szCs w:val="21"/>
              </w:rPr>
              <w:t>kg</w:t>
            </w:r>
            <w:r w:rsidRPr="009F5A10">
              <w:rPr>
                <w:rFonts w:ascii="Times New Roman" w:hAnsi="Times New Roman" w:hint="eastAsia"/>
                <w:color w:val="050505"/>
                <w:kern w:val="0"/>
                <w:szCs w:val="21"/>
              </w:rPr>
              <w:t>）；</w:t>
            </w:r>
          </w:p>
        </w:tc>
      </w:tr>
      <w:tr w:rsidR="00AE1194" w:rsidRPr="009F5A10" w14:paraId="2D1BF72D" w14:textId="77777777">
        <w:tc>
          <w:tcPr>
            <w:tcW w:w="1985" w:type="dxa"/>
          </w:tcPr>
          <w:p w14:paraId="29130E89" w14:textId="77777777" w:rsidR="00AE1194" w:rsidRPr="009F5A10" w:rsidRDefault="00AA56F7">
            <w:pPr>
              <w:pStyle w:val="afff6"/>
              <w:spacing w:line="360" w:lineRule="auto"/>
              <w:jc w:val="right"/>
              <w:rPr>
                <w:rFonts w:ascii="Times New Roman" w:hAnsi="Times New Roman"/>
              </w:rPr>
            </w:pPr>
            <w:r w:rsidRPr="009F5A10">
              <w:rPr>
                <w:rFonts w:ascii="Times New Roman" w:hAnsi="Times New Roman"/>
                <w:kern w:val="0"/>
                <w:position w:val="-4"/>
              </w:rPr>
              <w:object w:dxaOrig="285" w:dyaOrig="251" w14:anchorId="3F5F52FE">
                <v:shape id="_x0000_i1157" type="#_x0000_t75" style="width:14.25pt;height:12.9pt" o:ole="">
                  <v:imagedata r:id="rId279" o:title=""/>
                </v:shape>
                <o:OLEObject Type="Embed" ProgID="Equation.DSMT4" ShapeID="_x0000_i1157" DrawAspect="Content" ObjectID="_1699865990" r:id="rId280"/>
              </w:object>
            </w:r>
            <w:r w:rsidRPr="009F5A10">
              <w:rPr>
                <w:rFonts w:ascii="Times New Roman" w:hAnsi="Times New Roman" w:hint="eastAsia"/>
              </w:rPr>
              <w:t>——</w:t>
            </w:r>
          </w:p>
        </w:tc>
        <w:tc>
          <w:tcPr>
            <w:tcW w:w="6941" w:type="dxa"/>
          </w:tcPr>
          <w:p w14:paraId="5B2171EA" w14:textId="77777777" w:rsidR="00AE1194" w:rsidRPr="009F5A10" w:rsidRDefault="00AA56F7">
            <w:pPr>
              <w:pStyle w:val="afff6"/>
              <w:spacing w:line="360" w:lineRule="auto"/>
              <w:jc w:val="left"/>
              <w:rPr>
                <w:rFonts w:ascii="Times New Roman" w:hAnsi="Times New Roman"/>
                <w:color w:val="050505"/>
                <w:szCs w:val="21"/>
              </w:rPr>
            </w:pPr>
            <w:r w:rsidRPr="009F5A10">
              <w:rPr>
                <w:rFonts w:ascii="Times New Roman" w:hAnsi="Times New Roman" w:hint="eastAsia"/>
                <w:color w:val="050505"/>
                <w:kern w:val="0"/>
                <w:szCs w:val="21"/>
              </w:rPr>
              <w:t>最大运行距离（</w:t>
            </w:r>
            <w:r w:rsidRPr="009F5A10">
              <w:rPr>
                <w:rFonts w:ascii="Times New Roman" w:hAnsi="Times New Roman"/>
                <w:color w:val="050505"/>
                <w:kern w:val="0"/>
                <w:szCs w:val="21"/>
              </w:rPr>
              <w:t>m</w:t>
            </w:r>
            <w:r w:rsidRPr="009F5A10">
              <w:rPr>
                <w:rFonts w:ascii="Times New Roman" w:hAnsi="Times New Roman" w:hint="eastAsia"/>
                <w:color w:val="050505"/>
                <w:kern w:val="0"/>
                <w:szCs w:val="21"/>
              </w:rPr>
              <w:t>）；</w:t>
            </w:r>
          </w:p>
        </w:tc>
      </w:tr>
      <w:tr w:rsidR="00AE1194" w:rsidRPr="009F5A10" w14:paraId="6786C903" w14:textId="77777777">
        <w:tc>
          <w:tcPr>
            <w:tcW w:w="1985" w:type="dxa"/>
          </w:tcPr>
          <w:p w14:paraId="24E632AB" w14:textId="77777777" w:rsidR="00AE1194" w:rsidRPr="009F5A10" w:rsidRDefault="00AA56F7">
            <w:pPr>
              <w:pStyle w:val="afff6"/>
              <w:spacing w:line="360" w:lineRule="auto"/>
              <w:jc w:val="right"/>
              <w:rPr>
                <w:rFonts w:ascii="Times New Roman" w:hAnsi="Times New Roman"/>
              </w:rPr>
            </w:pPr>
            <w:r w:rsidRPr="009F5A10">
              <w:rPr>
                <w:rFonts w:ascii="Times New Roman" w:hAnsi="Times New Roman"/>
                <w:kern w:val="0"/>
                <w:position w:val="-12"/>
              </w:rPr>
              <w:object w:dxaOrig="234" w:dyaOrig="368" w14:anchorId="46FFAFFE">
                <v:shape id="_x0000_i1158" type="#_x0000_t75" style="width:12.25pt;height:18.35pt" o:ole="">
                  <v:imagedata r:id="rId281" o:title=""/>
                </v:shape>
                <o:OLEObject Type="Embed" ProgID="Equation.DSMT4" ShapeID="_x0000_i1158" DrawAspect="Content" ObjectID="_1699865991" r:id="rId282"/>
              </w:object>
            </w:r>
            <w:r w:rsidRPr="009F5A10">
              <w:rPr>
                <w:rFonts w:ascii="Times New Roman" w:hAnsi="Times New Roman" w:hint="eastAsia"/>
              </w:rPr>
              <w:t>——</w:t>
            </w:r>
          </w:p>
        </w:tc>
        <w:tc>
          <w:tcPr>
            <w:tcW w:w="6941" w:type="dxa"/>
          </w:tcPr>
          <w:p w14:paraId="2E32A23D" w14:textId="77777777" w:rsidR="00AE1194" w:rsidRPr="009F5A10" w:rsidRDefault="00AA56F7">
            <w:pPr>
              <w:pStyle w:val="afff6"/>
              <w:spacing w:line="360" w:lineRule="auto"/>
              <w:jc w:val="left"/>
              <w:rPr>
                <w:rFonts w:ascii="Times New Roman" w:hAnsi="Times New Roman"/>
                <w:color w:val="050505"/>
                <w:szCs w:val="21"/>
              </w:rPr>
            </w:pPr>
            <w:r w:rsidRPr="009F5A10">
              <w:rPr>
                <w:rFonts w:ascii="Times New Roman" w:hAnsi="Times New Roman" w:hint="eastAsia"/>
                <w:color w:val="050505"/>
                <w:kern w:val="0"/>
                <w:szCs w:val="21"/>
              </w:rPr>
              <w:t>运行时的特定能量消耗，</w:t>
            </w:r>
            <w:r w:rsidRPr="009F5A10">
              <w:rPr>
                <w:rFonts w:ascii="Times New Roman" w:hAnsi="Times New Roman"/>
                <w:color w:val="050505"/>
                <w:kern w:val="0"/>
                <w:szCs w:val="21"/>
              </w:rPr>
              <w:t>1.26mWh/(kg.m)</w:t>
            </w:r>
            <w:r w:rsidRPr="009F5A10">
              <w:rPr>
                <w:rFonts w:ascii="Times New Roman" w:hAnsi="Times New Roman" w:hint="eastAsia"/>
                <w:color w:val="050505"/>
                <w:kern w:val="0"/>
                <w:szCs w:val="21"/>
              </w:rPr>
              <w:t>；</w:t>
            </w:r>
          </w:p>
        </w:tc>
      </w:tr>
      <w:tr w:rsidR="00AE1194" w:rsidRPr="009F5A10" w14:paraId="28F0CB0C" w14:textId="77777777">
        <w:tc>
          <w:tcPr>
            <w:tcW w:w="1985" w:type="dxa"/>
          </w:tcPr>
          <w:p w14:paraId="38DA638A" w14:textId="77777777" w:rsidR="00AE1194" w:rsidRPr="009F5A10" w:rsidRDefault="00AA56F7">
            <w:pPr>
              <w:pStyle w:val="afff6"/>
              <w:spacing w:line="360" w:lineRule="auto"/>
              <w:jc w:val="right"/>
              <w:rPr>
                <w:rFonts w:ascii="Times New Roman" w:hAnsi="Times New Roman"/>
              </w:rPr>
            </w:pPr>
            <w:r w:rsidRPr="009F5A10">
              <w:rPr>
                <w:rFonts w:ascii="Times New Roman" w:hAnsi="Times New Roman"/>
                <w:kern w:val="0"/>
                <w:position w:val="-12"/>
              </w:rPr>
              <w:object w:dxaOrig="234" w:dyaOrig="368" w14:anchorId="5A0F80C8">
                <v:shape id="_x0000_i1159" type="#_x0000_t75" style="width:12.25pt;height:18.35pt" o:ole="">
                  <v:imagedata r:id="rId283" o:title=""/>
                </v:shape>
                <o:OLEObject Type="Embed" ProgID="Equation.DSMT4" ShapeID="_x0000_i1159" DrawAspect="Content" ObjectID="_1699865992" r:id="rId284"/>
              </w:object>
            </w:r>
            <w:r w:rsidRPr="009F5A10">
              <w:rPr>
                <w:rFonts w:ascii="Times New Roman" w:hAnsi="Times New Roman" w:hint="eastAsia"/>
              </w:rPr>
              <w:t>——</w:t>
            </w:r>
          </w:p>
        </w:tc>
        <w:tc>
          <w:tcPr>
            <w:tcW w:w="6941" w:type="dxa"/>
          </w:tcPr>
          <w:p w14:paraId="2D296ABE" w14:textId="77777777" w:rsidR="00AE1194" w:rsidRPr="009F5A10" w:rsidRDefault="00AA56F7">
            <w:pPr>
              <w:pStyle w:val="afff6"/>
              <w:spacing w:line="360" w:lineRule="auto"/>
              <w:jc w:val="left"/>
              <w:rPr>
                <w:rFonts w:ascii="Times New Roman" w:hAnsi="Times New Roman"/>
                <w:color w:val="050505"/>
                <w:szCs w:val="21"/>
              </w:rPr>
            </w:pPr>
            <w:r w:rsidRPr="009F5A10">
              <w:rPr>
                <w:rFonts w:ascii="Times New Roman" w:hAnsi="Times New Roman" w:hint="eastAsia"/>
                <w:color w:val="050505"/>
                <w:kern w:val="0"/>
                <w:szCs w:val="21"/>
              </w:rPr>
              <w:t>待机时的能量消耗，</w:t>
            </w:r>
            <w:r w:rsidRPr="009F5A10">
              <w:rPr>
                <w:rFonts w:ascii="Times New Roman" w:hAnsi="Times New Roman"/>
                <w:color w:val="050505"/>
                <w:kern w:val="0"/>
                <w:szCs w:val="21"/>
              </w:rPr>
              <w:t>0.2kW</w:t>
            </w:r>
            <w:r w:rsidRPr="009F5A10">
              <w:rPr>
                <w:rFonts w:ascii="Times New Roman" w:hAnsi="Times New Roman" w:hint="eastAsia"/>
                <w:color w:val="050505"/>
                <w:szCs w:val="21"/>
              </w:rPr>
              <w:t>；</w:t>
            </w:r>
          </w:p>
        </w:tc>
      </w:tr>
      <w:tr w:rsidR="00AE1194" w:rsidRPr="009F5A10" w14:paraId="6748015A" w14:textId="77777777">
        <w:tc>
          <w:tcPr>
            <w:tcW w:w="1985" w:type="dxa"/>
          </w:tcPr>
          <w:p w14:paraId="38AA64E6" w14:textId="77777777" w:rsidR="00AE1194" w:rsidRPr="009F5A10" w:rsidRDefault="00AA56F7">
            <w:pPr>
              <w:pStyle w:val="afff6"/>
              <w:spacing w:line="360" w:lineRule="auto"/>
              <w:jc w:val="right"/>
              <w:rPr>
                <w:rFonts w:ascii="Times New Roman" w:hAnsi="Times New Roman"/>
              </w:rPr>
            </w:pPr>
            <w:r w:rsidRPr="009F5A10">
              <w:rPr>
                <w:rFonts w:ascii="Times New Roman" w:hAnsi="Times New Roman"/>
                <w:kern w:val="0"/>
                <w:position w:val="-12"/>
              </w:rPr>
              <w:object w:dxaOrig="234" w:dyaOrig="368" w14:anchorId="1FCC6CDF">
                <v:shape id="_x0000_i1160" type="#_x0000_t75" style="width:12.25pt;height:18.35pt" o:ole="">
                  <v:imagedata r:id="rId285" o:title=""/>
                </v:shape>
                <o:OLEObject Type="Embed" ProgID="Equation.DSMT4" ShapeID="_x0000_i1160" DrawAspect="Content" ObjectID="_1699865993" r:id="rId286"/>
              </w:object>
            </w:r>
            <w:r w:rsidRPr="009F5A10">
              <w:rPr>
                <w:rFonts w:ascii="Times New Roman" w:hAnsi="Times New Roman" w:hint="eastAsia"/>
              </w:rPr>
              <w:t>——</w:t>
            </w:r>
          </w:p>
        </w:tc>
        <w:tc>
          <w:tcPr>
            <w:tcW w:w="6941" w:type="dxa"/>
          </w:tcPr>
          <w:p w14:paraId="7BEDA7B7" w14:textId="77777777" w:rsidR="00AE1194" w:rsidRPr="009F5A10" w:rsidRDefault="00AA56F7">
            <w:pPr>
              <w:pStyle w:val="afff6"/>
              <w:spacing w:line="360" w:lineRule="auto"/>
              <w:jc w:val="left"/>
              <w:rPr>
                <w:rFonts w:ascii="Times New Roman" w:hAnsi="Times New Roman"/>
                <w:color w:val="050505"/>
                <w:szCs w:val="21"/>
              </w:rPr>
            </w:pPr>
            <w:r w:rsidRPr="009F5A10">
              <w:rPr>
                <w:rFonts w:ascii="Times New Roman" w:hAnsi="Times New Roman" w:hint="eastAsia"/>
                <w:color w:val="050505"/>
                <w:kern w:val="0"/>
                <w:szCs w:val="21"/>
              </w:rPr>
              <w:t>电梯运行时间，根据使用强度确定；</w:t>
            </w:r>
          </w:p>
        </w:tc>
      </w:tr>
      <w:tr w:rsidR="00AE1194" w:rsidRPr="009F5A10" w14:paraId="7DC4777B" w14:textId="77777777">
        <w:tc>
          <w:tcPr>
            <w:tcW w:w="1985" w:type="dxa"/>
          </w:tcPr>
          <w:p w14:paraId="5068CCDC" w14:textId="77777777" w:rsidR="00AE1194" w:rsidRPr="009F5A10" w:rsidRDefault="00AA56F7">
            <w:pPr>
              <w:pStyle w:val="afff6"/>
              <w:spacing w:line="360" w:lineRule="auto"/>
              <w:jc w:val="right"/>
              <w:rPr>
                <w:rFonts w:ascii="Times New Roman" w:hAnsi="Times New Roman"/>
              </w:rPr>
            </w:pPr>
            <w:r w:rsidRPr="009F5A10">
              <w:rPr>
                <w:rFonts w:ascii="Times New Roman" w:hAnsi="Times New Roman"/>
                <w:kern w:val="0"/>
                <w:position w:val="-12"/>
              </w:rPr>
              <w:object w:dxaOrig="234" w:dyaOrig="368" w14:anchorId="0079764A">
                <v:shape id="_x0000_i1161" type="#_x0000_t75" style="width:12.25pt;height:18.35pt" o:ole="">
                  <v:imagedata r:id="rId287" o:title=""/>
                </v:shape>
                <o:OLEObject Type="Embed" ProgID="Equation.DSMT4" ShapeID="_x0000_i1161" DrawAspect="Content" ObjectID="_1699865994" r:id="rId288"/>
              </w:object>
            </w:r>
            <w:r w:rsidRPr="009F5A10">
              <w:rPr>
                <w:rFonts w:ascii="Times New Roman" w:hAnsi="Times New Roman" w:hint="eastAsia"/>
              </w:rPr>
              <w:t>——</w:t>
            </w:r>
          </w:p>
        </w:tc>
        <w:tc>
          <w:tcPr>
            <w:tcW w:w="6941" w:type="dxa"/>
          </w:tcPr>
          <w:p w14:paraId="5F87F4BA" w14:textId="77777777" w:rsidR="00AE1194" w:rsidRPr="009F5A10" w:rsidRDefault="00AA56F7">
            <w:pPr>
              <w:pStyle w:val="afff6"/>
              <w:spacing w:line="360" w:lineRule="auto"/>
              <w:jc w:val="left"/>
              <w:rPr>
                <w:rFonts w:ascii="Times New Roman" w:hAnsi="Times New Roman"/>
                <w:color w:val="050505"/>
                <w:szCs w:val="21"/>
              </w:rPr>
            </w:pPr>
            <w:r w:rsidRPr="009F5A10">
              <w:rPr>
                <w:rFonts w:ascii="Times New Roman" w:hAnsi="Times New Roman" w:hint="eastAsia"/>
                <w:color w:val="050505"/>
                <w:kern w:val="0"/>
                <w:szCs w:val="21"/>
              </w:rPr>
              <w:t>电梯</w:t>
            </w:r>
            <w:r w:rsidRPr="009F5A10">
              <w:rPr>
                <w:rFonts w:ascii="Times New Roman" w:hAnsi="Times New Roman" w:hint="eastAsia"/>
                <w:color w:val="050505"/>
                <w:szCs w:val="21"/>
              </w:rPr>
              <w:t>待机</w:t>
            </w:r>
            <w:r w:rsidRPr="009F5A10">
              <w:rPr>
                <w:rFonts w:ascii="Times New Roman" w:hAnsi="Times New Roman" w:hint="eastAsia"/>
                <w:color w:val="050505"/>
                <w:kern w:val="0"/>
                <w:szCs w:val="21"/>
              </w:rPr>
              <w:t>时间</w:t>
            </w:r>
            <w:r w:rsidRPr="009F5A10">
              <w:rPr>
                <w:rFonts w:ascii="Times New Roman" w:hAnsi="Times New Roman" w:hint="eastAsia"/>
                <w:color w:val="050505"/>
                <w:szCs w:val="21"/>
              </w:rPr>
              <w:t>，</w:t>
            </w:r>
            <w:r w:rsidRPr="009F5A10">
              <w:rPr>
                <w:rFonts w:ascii="Times New Roman" w:hAnsi="Times New Roman" w:hint="eastAsia"/>
                <w:color w:val="050505"/>
                <w:kern w:val="0"/>
                <w:szCs w:val="21"/>
              </w:rPr>
              <w:t>根据使用强度确定</w:t>
            </w:r>
            <w:r w:rsidRPr="009F5A10">
              <w:rPr>
                <w:rFonts w:ascii="Times New Roman" w:hAnsi="Times New Roman" w:hint="eastAsia"/>
                <w:color w:val="050505"/>
                <w:szCs w:val="21"/>
              </w:rPr>
              <w:t>。</w:t>
            </w:r>
          </w:p>
        </w:tc>
      </w:tr>
    </w:tbl>
    <w:p w14:paraId="7528A9CF" w14:textId="26D6453B" w:rsidR="00AE1194" w:rsidRPr="009F5A10" w:rsidRDefault="00AA56F7">
      <w:pPr>
        <w:pStyle w:val="affffa"/>
        <w:ind w:firstLine="482"/>
      </w:pPr>
      <w:r w:rsidRPr="009F5A10">
        <w:rPr>
          <w:rFonts w:hint="eastAsia"/>
          <w:b/>
        </w:rPr>
        <w:t>【条文说明】</w:t>
      </w:r>
      <w:r w:rsidRPr="009F5A10">
        <w:rPr>
          <w:rFonts w:hint="eastAsia"/>
        </w:rPr>
        <w:t>电梯能耗不仅与电梯自身的配置情况有关；而且还与建筑的结构、电梯的数量和布局、建筑内客流情况以及电梯的调度情况有关，因此电梯的能耗计算复杂，准确计算需要建立能耗仿真模型等方式计算电梯的耗电量。电梯在使用过程中，能量消耗主要体现在运行能耗和待机能耗两部分，为了简单电梯能耗计算方法，</w:t>
      </w:r>
      <w:r w:rsidRPr="009F5A10">
        <w:t>按照《近零能耗建筑技术标准》</w:t>
      </w:r>
      <w:r w:rsidRPr="009F5A10">
        <w:t>GB/T 51350</w:t>
      </w:r>
      <w:r w:rsidRPr="009F5A10">
        <w:t>中规定的运行时的特定能量消耗和待机时的能量消耗进行计算</w:t>
      </w:r>
      <w:r w:rsidRPr="009F5A10">
        <w:rPr>
          <w:rFonts w:hint="eastAsia"/>
        </w:rPr>
        <w:t>，</w:t>
      </w:r>
      <w:r w:rsidRPr="009F5A10">
        <w:t>特定能量消耗和待机时的能量</w:t>
      </w:r>
      <w:r w:rsidRPr="009F5A10">
        <w:rPr>
          <w:rFonts w:hint="eastAsia"/>
        </w:rPr>
        <w:t>分别与运行强度和待机强度紧密相关。</w:t>
      </w:r>
      <w:r w:rsidRPr="009F5A10">
        <w:fldChar w:fldCharType="begin"/>
      </w:r>
      <w:r w:rsidRPr="009F5A10">
        <w:instrText xml:space="preserve"> </w:instrText>
      </w:r>
      <w:r w:rsidRPr="009F5A10">
        <w:rPr>
          <w:rFonts w:hint="eastAsia"/>
        </w:rPr>
        <w:instrText>REF _Ref87341760 \h</w:instrText>
      </w:r>
      <w:r w:rsidRPr="009F5A10">
        <w:instrText xml:space="preserve"> </w:instrText>
      </w:r>
      <w:r w:rsidR="009F5A10">
        <w:instrText xml:space="preserve"> \* MERGEFORMAT </w:instrText>
      </w:r>
      <w:r w:rsidRPr="009F5A10">
        <w:fldChar w:fldCharType="separate"/>
      </w:r>
      <w:r w:rsidRPr="009F5A10">
        <w:t>表</w:t>
      </w:r>
      <w:r w:rsidRPr="009F5A10">
        <w:t xml:space="preserve"> 20</w:t>
      </w:r>
      <w:r w:rsidRPr="009F5A10">
        <w:fldChar w:fldCharType="end"/>
      </w:r>
      <w:r w:rsidRPr="009F5A10">
        <w:rPr>
          <w:rFonts w:hint="eastAsia"/>
        </w:rPr>
        <w:t>、</w:t>
      </w:r>
      <w:r w:rsidRPr="009F5A10">
        <w:fldChar w:fldCharType="begin"/>
      </w:r>
      <w:r w:rsidRPr="009F5A10">
        <w:instrText xml:space="preserve"> </w:instrText>
      </w:r>
      <w:r w:rsidRPr="009F5A10">
        <w:rPr>
          <w:rFonts w:hint="eastAsia"/>
        </w:rPr>
        <w:instrText>REF _Ref87341769 \h</w:instrText>
      </w:r>
      <w:r w:rsidRPr="009F5A10">
        <w:instrText xml:space="preserve"> </w:instrText>
      </w:r>
      <w:r w:rsidR="009F5A10">
        <w:instrText xml:space="preserve"> \* MERGEFORMAT </w:instrText>
      </w:r>
      <w:r w:rsidRPr="009F5A10">
        <w:fldChar w:fldCharType="separate"/>
      </w:r>
      <w:r w:rsidRPr="009F5A10">
        <w:t>表</w:t>
      </w:r>
      <w:r w:rsidRPr="009F5A10">
        <w:t xml:space="preserve"> 21</w:t>
      </w:r>
      <w:r w:rsidRPr="009F5A10">
        <w:fldChar w:fldCharType="end"/>
      </w:r>
      <w:r w:rsidRPr="009F5A10">
        <w:rPr>
          <w:rFonts w:hint="eastAsia"/>
        </w:rPr>
        <w:t>按照电梯使用分类给出电梯平均待机时间、运行时间的极限值。</w:t>
      </w:r>
    </w:p>
    <w:p w14:paraId="34075B6B" w14:textId="77777777" w:rsidR="00AE1194" w:rsidRPr="009F5A10" w:rsidRDefault="00AA56F7">
      <w:pPr>
        <w:pStyle w:val="aa"/>
        <w:keepNext/>
      </w:pPr>
      <w:bookmarkStart w:id="54" w:name="_Ref87341760"/>
      <w:r w:rsidRPr="009F5A10">
        <w:t>表</w:t>
      </w:r>
      <w:r w:rsidRPr="009F5A10">
        <w:t xml:space="preserve"> </w:t>
      </w:r>
      <w:r w:rsidRPr="009F5A10">
        <w:fldChar w:fldCharType="begin"/>
      </w:r>
      <w:r w:rsidRPr="009F5A10">
        <w:instrText xml:space="preserve"> SEQ </w:instrText>
      </w:r>
      <w:r w:rsidRPr="009F5A10">
        <w:instrText>表</w:instrText>
      </w:r>
      <w:r w:rsidRPr="009F5A10">
        <w:instrText xml:space="preserve"> \* ARABIC </w:instrText>
      </w:r>
      <w:r w:rsidRPr="009F5A10">
        <w:fldChar w:fldCharType="separate"/>
      </w:r>
      <w:r w:rsidRPr="009F5A10">
        <w:t>20</w:t>
      </w:r>
      <w:r w:rsidRPr="009F5A10">
        <w:fldChar w:fldCharType="end"/>
      </w:r>
      <w:bookmarkEnd w:id="54"/>
      <w:r w:rsidRPr="009F5A10">
        <w:t xml:space="preserve"> </w:t>
      </w:r>
      <w:r w:rsidRPr="009F5A10">
        <w:t>电梯平均待机时间</w:t>
      </w:r>
      <w:r w:rsidRPr="009F5A10">
        <w:t xml:space="preserve"> </w:t>
      </w: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1459"/>
        <w:gridCol w:w="1355"/>
        <w:gridCol w:w="1618"/>
        <w:gridCol w:w="1516"/>
        <w:gridCol w:w="1459"/>
      </w:tblGrid>
      <w:tr w:rsidR="00AE1194" w:rsidRPr="009F5A10" w14:paraId="71B75863" w14:textId="77777777">
        <w:trPr>
          <w:trHeight w:val="285"/>
        </w:trPr>
        <w:tc>
          <w:tcPr>
            <w:tcW w:w="1233" w:type="dxa"/>
            <w:shd w:val="clear" w:color="auto" w:fill="auto"/>
            <w:noWrap/>
            <w:vAlign w:val="center"/>
          </w:tcPr>
          <w:p w14:paraId="194ADD08" w14:textId="77777777" w:rsidR="00AE1194" w:rsidRPr="009F5A10" w:rsidRDefault="00AA56F7">
            <w:pPr>
              <w:pStyle w:val="afffe"/>
              <w:rPr>
                <w:rFonts w:eastAsia="楷体" w:cs="Times New Roman"/>
              </w:rPr>
            </w:pPr>
            <w:r w:rsidRPr="009F5A10">
              <w:rPr>
                <w:rFonts w:eastAsia="楷体" w:cs="Times New Roman"/>
              </w:rPr>
              <w:t>使用种类</w:t>
            </w:r>
          </w:p>
        </w:tc>
        <w:tc>
          <w:tcPr>
            <w:tcW w:w="1459" w:type="dxa"/>
            <w:shd w:val="clear" w:color="auto" w:fill="auto"/>
            <w:noWrap/>
            <w:vAlign w:val="center"/>
          </w:tcPr>
          <w:p w14:paraId="680E487B" w14:textId="77777777" w:rsidR="00AE1194" w:rsidRPr="009F5A10" w:rsidRDefault="00AA56F7">
            <w:pPr>
              <w:pStyle w:val="afffe"/>
              <w:rPr>
                <w:rFonts w:eastAsia="楷体" w:cs="Times New Roman"/>
              </w:rPr>
            </w:pPr>
            <w:r w:rsidRPr="009F5A10">
              <w:rPr>
                <w:rFonts w:eastAsia="楷体" w:cs="Times New Roman"/>
              </w:rPr>
              <w:t>1</w:t>
            </w:r>
          </w:p>
        </w:tc>
        <w:tc>
          <w:tcPr>
            <w:tcW w:w="1355" w:type="dxa"/>
            <w:shd w:val="clear" w:color="auto" w:fill="auto"/>
            <w:noWrap/>
            <w:vAlign w:val="center"/>
          </w:tcPr>
          <w:p w14:paraId="06FF88F4" w14:textId="77777777" w:rsidR="00AE1194" w:rsidRPr="009F5A10" w:rsidRDefault="00AA56F7">
            <w:pPr>
              <w:pStyle w:val="afffe"/>
              <w:rPr>
                <w:rFonts w:eastAsia="楷体" w:cs="Times New Roman"/>
              </w:rPr>
            </w:pPr>
            <w:r w:rsidRPr="009F5A10">
              <w:rPr>
                <w:rFonts w:eastAsia="楷体" w:cs="Times New Roman"/>
              </w:rPr>
              <w:t>2</w:t>
            </w:r>
          </w:p>
        </w:tc>
        <w:tc>
          <w:tcPr>
            <w:tcW w:w="1618" w:type="dxa"/>
            <w:shd w:val="clear" w:color="auto" w:fill="auto"/>
            <w:noWrap/>
            <w:vAlign w:val="center"/>
          </w:tcPr>
          <w:p w14:paraId="1435AC32" w14:textId="77777777" w:rsidR="00AE1194" w:rsidRPr="009F5A10" w:rsidRDefault="00AA56F7">
            <w:pPr>
              <w:pStyle w:val="afffe"/>
              <w:rPr>
                <w:rFonts w:eastAsia="楷体" w:cs="Times New Roman"/>
              </w:rPr>
            </w:pPr>
            <w:r w:rsidRPr="009F5A10">
              <w:rPr>
                <w:rFonts w:eastAsia="楷体" w:cs="Times New Roman"/>
              </w:rPr>
              <w:t>3</w:t>
            </w:r>
          </w:p>
        </w:tc>
        <w:tc>
          <w:tcPr>
            <w:tcW w:w="1516" w:type="dxa"/>
            <w:shd w:val="clear" w:color="auto" w:fill="auto"/>
            <w:noWrap/>
            <w:vAlign w:val="center"/>
          </w:tcPr>
          <w:p w14:paraId="6A1BAC70" w14:textId="77777777" w:rsidR="00AE1194" w:rsidRPr="009F5A10" w:rsidRDefault="00AA56F7">
            <w:pPr>
              <w:pStyle w:val="afffe"/>
              <w:rPr>
                <w:rFonts w:eastAsia="楷体" w:cs="Times New Roman"/>
              </w:rPr>
            </w:pPr>
            <w:r w:rsidRPr="009F5A10">
              <w:rPr>
                <w:rFonts w:eastAsia="楷体" w:cs="Times New Roman"/>
              </w:rPr>
              <w:t>4</w:t>
            </w:r>
          </w:p>
        </w:tc>
        <w:tc>
          <w:tcPr>
            <w:tcW w:w="1459" w:type="dxa"/>
            <w:shd w:val="clear" w:color="auto" w:fill="auto"/>
            <w:noWrap/>
            <w:vAlign w:val="center"/>
          </w:tcPr>
          <w:p w14:paraId="42B34052" w14:textId="77777777" w:rsidR="00AE1194" w:rsidRPr="009F5A10" w:rsidRDefault="00AA56F7">
            <w:pPr>
              <w:pStyle w:val="afffe"/>
              <w:rPr>
                <w:rFonts w:eastAsia="楷体" w:cs="Times New Roman"/>
              </w:rPr>
            </w:pPr>
            <w:r w:rsidRPr="009F5A10">
              <w:rPr>
                <w:rFonts w:eastAsia="楷体" w:cs="Times New Roman"/>
              </w:rPr>
              <w:t>5</w:t>
            </w:r>
          </w:p>
        </w:tc>
      </w:tr>
      <w:tr w:rsidR="00AE1194" w:rsidRPr="009F5A10" w14:paraId="640AB638" w14:textId="77777777">
        <w:trPr>
          <w:trHeight w:val="285"/>
        </w:trPr>
        <w:tc>
          <w:tcPr>
            <w:tcW w:w="1233" w:type="dxa"/>
            <w:shd w:val="clear" w:color="auto" w:fill="auto"/>
            <w:noWrap/>
            <w:vAlign w:val="center"/>
          </w:tcPr>
          <w:p w14:paraId="21C6BC90" w14:textId="77777777" w:rsidR="00AE1194" w:rsidRPr="009F5A10" w:rsidRDefault="00AA56F7">
            <w:pPr>
              <w:pStyle w:val="afffe"/>
              <w:rPr>
                <w:rFonts w:eastAsia="楷体" w:cs="Times New Roman"/>
              </w:rPr>
            </w:pPr>
            <w:r w:rsidRPr="009F5A10">
              <w:rPr>
                <w:rFonts w:eastAsia="楷体" w:cs="Times New Roman"/>
              </w:rPr>
              <w:t>使用强度</w:t>
            </w:r>
          </w:p>
        </w:tc>
        <w:tc>
          <w:tcPr>
            <w:tcW w:w="1459" w:type="dxa"/>
            <w:shd w:val="clear" w:color="auto" w:fill="auto"/>
            <w:noWrap/>
            <w:vAlign w:val="center"/>
          </w:tcPr>
          <w:p w14:paraId="603C97AF" w14:textId="77777777" w:rsidR="00AE1194" w:rsidRPr="009F5A10" w:rsidRDefault="00AA56F7">
            <w:pPr>
              <w:pStyle w:val="afffe"/>
              <w:rPr>
                <w:rFonts w:eastAsia="楷体" w:cs="Times New Roman"/>
              </w:rPr>
            </w:pPr>
            <w:r w:rsidRPr="009F5A10">
              <w:rPr>
                <w:rFonts w:eastAsia="楷体" w:cs="Times New Roman"/>
              </w:rPr>
              <w:t>非常低</w:t>
            </w:r>
          </w:p>
        </w:tc>
        <w:tc>
          <w:tcPr>
            <w:tcW w:w="1355" w:type="dxa"/>
            <w:shd w:val="clear" w:color="auto" w:fill="auto"/>
            <w:noWrap/>
            <w:vAlign w:val="center"/>
          </w:tcPr>
          <w:p w14:paraId="0F93F755" w14:textId="77777777" w:rsidR="00AE1194" w:rsidRPr="009F5A10" w:rsidRDefault="00AA56F7">
            <w:pPr>
              <w:pStyle w:val="afffe"/>
              <w:rPr>
                <w:rFonts w:eastAsia="楷体" w:cs="Times New Roman"/>
              </w:rPr>
            </w:pPr>
            <w:r w:rsidRPr="009F5A10">
              <w:rPr>
                <w:rFonts w:eastAsia="楷体" w:cs="Times New Roman"/>
              </w:rPr>
              <w:t>低</w:t>
            </w:r>
          </w:p>
        </w:tc>
        <w:tc>
          <w:tcPr>
            <w:tcW w:w="1618" w:type="dxa"/>
            <w:shd w:val="clear" w:color="auto" w:fill="auto"/>
            <w:noWrap/>
            <w:vAlign w:val="center"/>
          </w:tcPr>
          <w:p w14:paraId="3A843ACA" w14:textId="77777777" w:rsidR="00AE1194" w:rsidRPr="009F5A10" w:rsidRDefault="00AA56F7">
            <w:pPr>
              <w:pStyle w:val="afffe"/>
              <w:rPr>
                <w:rFonts w:eastAsia="楷体" w:cs="Times New Roman"/>
              </w:rPr>
            </w:pPr>
            <w:r w:rsidRPr="009F5A10">
              <w:rPr>
                <w:rFonts w:eastAsia="楷体" w:cs="Times New Roman"/>
              </w:rPr>
              <w:t>中等</w:t>
            </w:r>
          </w:p>
        </w:tc>
        <w:tc>
          <w:tcPr>
            <w:tcW w:w="1516" w:type="dxa"/>
            <w:shd w:val="clear" w:color="auto" w:fill="auto"/>
            <w:noWrap/>
            <w:vAlign w:val="center"/>
          </w:tcPr>
          <w:p w14:paraId="7DD03916" w14:textId="77777777" w:rsidR="00AE1194" w:rsidRPr="009F5A10" w:rsidRDefault="00AA56F7">
            <w:pPr>
              <w:pStyle w:val="afffe"/>
              <w:rPr>
                <w:rFonts w:eastAsia="楷体" w:cs="Times New Roman"/>
              </w:rPr>
            </w:pPr>
            <w:r w:rsidRPr="009F5A10">
              <w:rPr>
                <w:rFonts w:eastAsia="楷体" w:cs="Times New Roman"/>
              </w:rPr>
              <w:t>高</w:t>
            </w:r>
          </w:p>
        </w:tc>
        <w:tc>
          <w:tcPr>
            <w:tcW w:w="1459" w:type="dxa"/>
            <w:shd w:val="clear" w:color="auto" w:fill="auto"/>
            <w:noWrap/>
            <w:vAlign w:val="center"/>
          </w:tcPr>
          <w:p w14:paraId="382AFBCD" w14:textId="77777777" w:rsidR="00AE1194" w:rsidRPr="009F5A10" w:rsidRDefault="00AA56F7">
            <w:pPr>
              <w:pStyle w:val="afffe"/>
              <w:rPr>
                <w:rFonts w:eastAsia="楷体" w:cs="Times New Roman"/>
              </w:rPr>
            </w:pPr>
            <w:r w:rsidRPr="009F5A10">
              <w:rPr>
                <w:rFonts w:eastAsia="楷体" w:cs="Times New Roman"/>
              </w:rPr>
              <w:t>高</w:t>
            </w:r>
          </w:p>
        </w:tc>
      </w:tr>
      <w:tr w:rsidR="00AE1194" w:rsidRPr="009F5A10" w14:paraId="7369C059" w14:textId="77777777">
        <w:trPr>
          <w:trHeight w:val="285"/>
        </w:trPr>
        <w:tc>
          <w:tcPr>
            <w:tcW w:w="1233" w:type="dxa"/>
            <w:shd w:val="clear" w:color="auto" w:fill="auto"/>
            <w:noWrap/>
            <w:vAlign w:val="center"/>
          </w:tcPr>
          <w:p w14:paraId="09FD7EE1" w14:textId="77777777" w:rsidR="00AE1194" w:rsidRPr="009F5A10" w:rsidRDefault="00AA56F7">
            <w:pPr>
              <w:pStyle w:val="afffe"/>
              <w:rPr>
                <w:rFonts w:eastAsia="楷体" w:cs="Times New Roman"/>
              </w:rPr>
            </w:pPr>
            <w:r w:rsidRPr="009F5A10">
              <w:rPr>
                <w:rFonts w:eastAsia="楷体" w:cs="Times New Roman"/>
              </w:rPr>
              <w:t>使用频率</w:t>
            </w:r>
          </w:p>
        </w:tc>
        <w:tc>
          <w:tcPr>
            <w:tcW w:w="1459" w:type="dxa"/>
            <w:shd w:val="clear" w:color="auto" w:fill="auto"/>
            <w:noWrap/>
            <w:vAlign w:val="center"/>
          </w:tcPr>
          <w:p w14:paraId="5CF92CDE" w14:textId="77777777" w:rsidR="00AE1194" w:rsidRPr="009F5A10" w:rsidRDefault="00AA56F7">
            <w:pPr>
              <w:pStyle w:val="afffe"/>
              <w:rPr>
                <w:rFonts w:eastAsia="楷体" w:cs="Times New Roman"/>
              </w:rPr>
            </w:pPr>
            <w:r w:rsidRPr="009F5A10">
              <w:rPr>
                <w:rFonts w:eastAsia="楷体" w:cs="Times New Roman"/>
              </w:rPr>
              <w:t>非常少</w:t>
            </w:r>
          </w:p>
        </w:tc>
        <w:tc>
          <w:tcPr>
            <w:tcW w:w="1355" w:type="dxa"/>
            <w:shd w:val="clear" w:color="auto" w:fill="auto"/>
            <w:noWrap/>
            <w:vAlign w:val="center"/>
          </w:tcPr>
          <w:p w14:paraId="5E3B2427" w14:textId="77777777" w:rsidR="00AE1194" w:rsidRPr="009F5A10" w:rsidRDefault="00AA56F7">
            <w:pPr>
              <w:pStyle w:val="afffe"/>
              <w:rPr>
                <w:rFonts w:eastAsia="楷体" w:cs="Times New Roman"/>
              </w:rPr>
            </w:pPr>
            <w:r w:rsidRPr="009F5A10">
              <w:rPr>
                <w:rFonts w:eastAsia="楷体" w:cs="Times New Roman"/>
              </w:rPr>
              <w:t>少</w:t>
            </w:r>
          </w:p>
        </w:tc>
        <w:tc>
          <w:tcPr>
            <w:tcW w:w="1618" w:type="dxa"/>
            <w:shd w:val="clear" w:color="auto" w:fill="auto"/>
            <w:noWrap/>
            <w:vAlign w:val="center"/>
          </w:tcPr>
          <w:p w14:paraId="1DE6CE67" w14:textId="77777777" w:rsidR="00AE1194" w:rsidRPr="009F5A10" w:rsidRDefault="00AA56F7">
            <w:pPr>
              <w:pStyle w:val="afffe"/>
              <w:rPr>
                <w:rFonts w:eastAsia="楷体" w:cs="Times New Roman"/>
              </w:rPr>
            </w:pPr>
            <w:r w:rsidRPr="009F5A10">
              <w:rPr>
                <w:rFonts w:eastAsia="楷体" w:cs="Times New Roman"/>
              </w:rPr>
              <w:t>偶尔</w:t>
            </w:r>
          </w:p>
        </w:tc>
        <w:tc>
          <w:tcPr>
            <w:tcW w:w="1516" w:type="dxa"/>
            <w:shd w:val="clear" w:color="auto" w:fill="auto"/>
            <w:noWrap/>
            <w:vAlign w:val="center"/>
          </w:tcPr>
          <w:p w14:paraId="3A88FDEA" w14:textId="77777777" w:rsidR="00AE1194" w:rsidRPr="009F5A10" w:rsidRDefault="00AA56F7">
            <w:pPr>
              <w:pStyle w:val="afffe"/>
              <w:rPr>
                <w:rFonts w:eastAsia="楷体" w:cs="Times New Roman"/>
              </w:rPr>
            </w:pPr>
            <w:r w:rsidRPr="009F5A10">
              <w:rPr>
                <w:rFonts w:eastAsia="楷体" w:cs="Times New Roman"/>
              </w:rPr>
              <w:t>经常</w:t>
            </w:r>
          </w:p>
        </w:tc>
        <w:tc>
          <w:tcPr>
            <w:tcW w:w="1459" w:type="dxa"/>
            <w:shd w:val="clear" w:color="auto" w:fill="auto"/>
            <w:noWrap/>
            <w:vAlign w:val="center"/>
          </w:tcPr>
          <w:p w14:paraId="3481D233" w14:textId="77777777" w:rsidR="00AE1194" w:rsidRPr="009F5A10" w:rsidRDefault="00AA56F7">
            <w:pPr>
              <w:pStyle w:val="afffe"/>
              <w:rPr>
                <w:rFonts w:eastAsia="楷体" w:cs="Times New Roman"/>
              </w:rPr>
            </w:pPr>
            <w:r w:rsidRPr="009F5A10">
              <w:rPr>
                <w:rFonts w:eastAsia="楷体" w:cs="Times New Roman"/>
              </w:rPr>
              <w:t>非常频繁</w:t>
            </w:r>
          </w:p>
        </w:tc>
      </w:tr>
      <w:tr w:rsidR="00AE1194" w:rsidRPr="009F5A10" w14:paraId="1C4B9B41" w14:textId="77777777">
        <w:trPr>
          <w:trHeight w:val="285"/>
        </w:trPr>
        <w:tc>
          <w:tcPr>
            <w:tcW w:w="1233" w:type="dxa"/>
            <w:shd w:val="clear" w:color="auto" w:fill="auto"/>
            <w:noWrap/>
            <w:vAlign w:val="center"/>
          </w:tcPr>
          <w:p w14:paraId="3B04FDA9" w14:textId="77777777" w:rsidR="00AE1194" w:rsidRPr="009F5A10" w:rsidRDefault="00AA56F7">
            <w:pPr>
              <w:pStyle w:val="afffe"/>
              <w:rPr>
                <w:rFonts w:eastAsia="楷体" w:cs="Times New Roman"/>
              </w:rPr>
            </w:pPr>
            <w:r w:rsidRPr="009F5A10">
              <w:rPr>
                <w:rFonts w:eastAsia="楷体" w:cs="Times New Roman"/>
              </w:rPr>
              <w:t>平均待机时间（</w:t>
            </w:r>
            <w:r w:rsidRPr="009F5A10">
              <w:rPr>
                <w:rFonts w:eastAsia="楷体" w:cs="Times New Roman"/>
              </w:rPr>
              <w:t>h/d</w:t>
            </w:r>
            <w:r w:rsidRPr="009F5A10">
              <w:rPr>
                <w:rFonts w:eastAsia="楷体" w:cs="Times New Roman"/>
              </w:rPr>
              <w:t>）</w:t>
            </w:r>
          </w:p>
        </w:tc>
        <w:tc>
          <w:tcPr>
            <w:tcW w:w="1459" w:type="dxa"/>
            <w:shd w:val="clear" w:color="auto" w:fill="auto"/>
            <w:noWrap/>
            <w:vAlign w:val="center"/>
          </w:tcPr>
          <w:p w14:paraId="49840274" w14:textId="77777777" w:rsidR="00AE1194" w:rsidRPr="009F5A10" w:rsidRDefault="00AA56F7">
            <w:pPr>
              <w:pStyle w:val="afffe"/>
              <w:rPr>
                <w:rFonts w:eastAsia="楷体" w:cs="Times New Roman"/>
              </w:rPr>
            </w:pPr>
            <w:r w:rsidRPr="009F5A10">
              <w:rPr>
                <w:rFonts w:eastAsia="楷体" w:cs="Times New Roman"/>
              </w:rPr>
              <w:t>23.8</w:t>
            </w:r>
          </w:p>
        </w:tc>
        <w:tc>
          <w:tcPr>
            <w:tcW w:w="1355" w:type="dxa"/>
            <w:shd w:val="clear" w:color="auto" w:fill="auto"/>
            <w:noWrap/>
            <w:vAlign w:val="center"/>
          </w:tcPr>
          <w:p w14:paraId="685EEF9C" w14:textId="77777777" w:rsidR="00AE1194" w:rsidRPr="009F5A10" w:rsidRDefault="00AA56F7">
            <w:pPr>
              <w:pStyle w:val="afffe"/>
              <w:rPr>
                <w:rFonts w:eastAsia="楷体" w:cs="Times New Roman"/>
              </w:rPr>
            </w:pPr>
            <w:r w:rsidRPr="009F5A10">
              <w:rPr>
                <w:rFonts w:eastAsia="楷体" w:cs="Times New Roman"/>
              </w:rPr>
              <w:t>23.5</w:t>
            </w:r>
          </w:p>
        </w:tc>
        <w:tc>
          <w:tcPr>
            <w:tcW w:w="1618" w:type="dxa"/>
            <w:shd w:val="clear" w:color="auto" w:fill="auto"/>
            <w:noWrap/>
            <w:vAlign w:val="center"/>
          </w:tcPr>
          <w:p w14:paraId="1D1B1ADA" w14:textId="77777777" w:rsidR="00AE1194" w:rsidRPr="009F5A10" w:rsidRDefault="00AA56F7">
            <w:pPr>
              <w:pStyle w:val="afffe"/>
              <w:rPr>
                <w:rFonts w:eastAsia="楷体" w:cs="Times New Roman"/>
              </w:rPr>
            </w:pPr>
            <w:r w:rsidRPr="009F5A10">
              <w:rPr>
                <w:rFonts w:eastAsia="楷体" w:cs="Times New Roman"/>
              </w:rPr>
              <w:t>22.5</w:t>
            </w:r>
          </w:p>
        </w:tc>
        <w:tc>
          <w:tcPr>
            <w:tcW w:w="1516" w:type="dxa"/>
            <w:shd w:val="clear" w:color="auto" w:fill="auto"/>
            <w:noWrap/>
            <w:vAlign w:val="center"/>
          </w:tcPr>
          <w:p w14:paraId="33E1D53E" w14:textId="77777777" w:rsidR="00AE1194" w:rsidRPr="009F5A10" w:rsidRDefault="00AA56F7">
            <w:pPr>
              <w:pStyle w:val="afffe"/>
              <w:rPr>
                <w:rFonts w:eastAsia="楷体" w:cs="Times New Roman"/>
              </w:rPr>
            </w:pPr>
            <w:r w:rsidRPr="009F5A10">
              <w:rPr>
                <w:rFonts w:eastAsia="楷体" w:cs="Times New Roman"/>
              </w:rPr>
              <w:t>21</w:t>
            </w:r>
          </w:p>
        </w:tc>
        <w:tc>
          <w:tcPr>
            <w:tcW w:w="1459" w:type="dxa"/>
            <w:shd w:val="clear" w:color="auto" w:fill="auto"/>
            <w:noWrap/>
            <w:vAlign w:val="center"/>
          </w:tcPr>
          <w:p w14:paraId="79BE8044" w14:textId="77777777" w:rsidR="00AE1194" w:rsidRPr="009F5A10" w:rsidRDefault="00AA56F7">
            <w:pPr>
              <w:pStyle w:val="afffe"/>
              <w:rPr>
                <w:rFonts w:eastAsia="楷体" w:cs="Times New Roman"/>
              </w:rPr>
            </w:pPr>
            <w:r w:rsidRPr="009F5A10">
              <w:rPr>
                <w:rFonts w:eastAsia="楷体" w:cs="Times New Roman"/>
              </w:rPr>
              <w:t>18</w:t>
            </w:r>
          </w:p>
        </w:tc>
      </w:tr>
      <w:tr w:rsidR="00AE1194" w:rsidRPr="009F5A10" w14:paraId="6080E22C" w14:textId="77777777">
        <w:trPr>
          <w:trHeight w:val="285"/>
        </w:trPr>
        <w:tc>
          <w:tcPr>
            <w:tcW w:w="1233" w:type="dxa"/>
            <w:vMerge w:val="restart"/>
            <w:shd w:val="clear" w:color="auto" w:fill="auto"/>
            <w:noWrap/>
            <w:vAlign w:val="center"/>
          </w:tcPr>
          <w:p w14:paraId="1B8FCB7B" w14:textId="77777777" w:rsidR="00AE1194" w:rsidRPr="009F5A10" w:rsidRDefault="00AA56F7">
            <w:pPr>
              <w:pStyle w:val="afffe"/>
              <w:rPr>
                <w:rFonts w:eastAsia="楷体" w:cs="Times New Roman"/>
              </w:rPr>
            </w:pPr>
            <w:r w:rsidRPr="009F5A10">
              <w:rPr>
                <w:rFonts w:eastAsia="楷体" w:cs="Times New Roman"/>
              </w:rPr>
              <w:t>典型建筑类型和使用情况</w:t>
            </w:r>
          </w:p>
        </w:tc>
        <w:tc>
          <w:tcPr>
            <w:tcW w:w="1459" w:type="dxa"/>
            <w:shd w:val="clear" w:color="auto" w:fill="auto"/>
            <w:noWrap/>
            <w:vAlign w:val="center"/>
          </w:tcPr>
          <w:p w14:paraId="767DF05E" w14:textId="77777777" w:rsidR="00AE1194" w:rsidRPr="009F5A10" w:rsidRDefault="00AA56F7">
            <w:pPr>
              <w:pStyle w:val="afffe"/>
              <w:rPr>
                <w:rFonts w:eastAsia="楷体" w:cs="Times New Roman"/>
              </w:rPr>
            </w:pPr>
            <w:r w:rsidRPr="009F5A10">
              <w:rPr>
                <w:rFonts w:eastAsia="楷体" w:cs="Times New Roman"/>
              </w:rPr>
              <w:t>很少运行的小型办公楼或行政楼</w:t>
            </w:r>
          </w:p>
        </w:tc>
        <w:tc>
          <w:tcPr>
            <w:tcW w:w="1355" w:type="dxa"/>
            <w:shd w:val="clear" w:color="auto" w:fill="auto"/>
            <w:noWrap/>
            <w:vAlign w:val="center"/>
          </w:tcPr>
          <w:p w14:paraId="587B3950" w14:textId="77777777" w:rsidR="00AE1194" w:rsidRPr="009F5A10" w:rsidRDefault="00AA56F7">
            <w:pPr>
              <w:pStyle w:val="afffe"/>
              <w:rPr>
                <w:rFonts w:eastAsia="楷体" w:cs="Times New Roman"/>
              </w:rPr>
            </w:pPr>
            <w:r w:rsidRPr="009F5A10">
              <w:rPr>
                <w:rFonts w:eastAsia="楷体" w:cs="Times New Roman"/>
              </w:rPr>
              <w:t>2~5</w:t>
            </w:r>
            <w:r w:rsidRPr="009F5A10">
              <w:rPr>
                <w:rFonts w:eastAsia="楷体" w:cs="Times New Roman"/>
              </w:rPr>
              <w:t>层的小型办公楼或行政楼</w:t>
            </w:r>
          </w:p>
        </w:tc>
        <w:tc>
          <w:tcPr>
            <w:tcW w:w="1618" w:type="dxa"/>
            <w:shd w:val="clear" w:color="auto" w:fill="auto"/>
            <w:noWrap/>
            <w:vAlign w:val="center"/>
          </w:tcPr>
          <w:p w14:paraId="0A5292F3" w14:textId="77777777" w:rsidR="00AE1194" w:rsidRPr="009F5A10" w:rsidRDefault="00AA56F7">
            <w:pPr>
              <w:pStyle w:val="afffe"/>
              <w:rPr>
                <w:rFonts w:eastAsia="楷体" w:cs="Times New Roman"/>
              </w:rPr>
            </w:pPr>
            <w:r w:rsidRPr="009F5A10">
              <w:rPr>
                <w:rFonts w:eastAsia="楷体" w:cs="Times New Roman"/>
              </w:rPr>
              <w:t>不多于</w:t>
            </w:r>
            <w:r w:rsidRPr="009F5A10">
              <w:rPr>
                <w:rFonts w:eastAsia="楷体" w:cs="Times New Roman"/>
              </w:rPr>
              <w:t>10</w:t>
            </w:r>
            <w:r w:rsidRPr="009F5A10">
              <w:rPr>
                <w:rFonts w:eastAsia="楷体" w:cs="Times New Roman"/>
              </w:rPr>
              <w:t>层的小型办公楼或行政楼</w:t>
            </w:r>
          </w:p>
        </w:tc>
        <w:tc>
          <w:tcPr>
            <w:tcW w:w="1516" w:type="dxa"/>
            <w:shd w:val="clear" w:color="auto" w:fill="auto"/>
            <w:noWrap/>
            <w:vAlign w:val="center"/>
          </w:tcPr>
          <w:p w14:paraId="1CDC2270" w14:textId="77777777" w:rsidR="00AE1194" w:rsidRPr="009F5A10" w:rsidRDefault="00AA56F7">
            <w:pPr>
              <w:pStyle w:val="afffe"/>
              <w:rPr>
                <w:rFonts w:eastAsia="楷体" w:cs="Times New Roman"/>
              </w:rPr>
            </w:pPr>
            <w:r w:rsidRPr="009F5A10">
              <w:rPr>
                <w:rFonts w:eastAsia="楷体" w:cs="Times New Roman"/>
              </w:rPr>
              <w:t>多于</w:t>
            </w:r>
            <w:r w:rsidRPr="009F5A10">
              <w:rPr>
                <w:rFonts w:eastAsia="楷体" w:cs="Times New Roman"/>
              </w:rPr>
              <w:t>10</w:t>
            </w:r>
            <w:r w:rsidRPr="009F5A10">
              <w:rPr>
                <w:rFonts w:eastAsia="楷体" w:cs="Times New Roman"/>
              </w:rPr>
              <w:t>层的小型办公楼或行政楼</w:t>
            </w:r>
          </w:p>
        </w:tc>
        <w:tc>
          <w:tcPr>
            <w:tcW w:w="1459" w:type="dxa"/>
            <w:shd w:val="clear" w:color="auto" w:fill="auto"/>
            <w:noWrap/>
            <w:vAlign w:val="center"/>
          </w:tcPr>
          <w:p w14:paraId="4421D1F8" w14:textId="77777777" w:rsidR="00AE1194" w:rsidRPr="009F5A10" w:rsidRDefault="00AA56F7">
            <w:pPr>
              <w:pStyle w:val="afffe"/>
              <w:rPr>
                <w:rFonts w:eastAsia="楷体" w:cs="Times New Roman"/>
              </w:rPr>
            </w:pPr>
            <w:r w:rsidRPr="009F5A10">
              <w:rPr>
                <w:rFonts w:eastAsia="楷体" w:cs="Times New Roman"/>
              </w:rPr>
              <w:t>超过</w:t>
            </w:r>
            <w:r w:rsidRPr="009F5A10">
              <w:rPr>
                <w:rFonts w:eastAsia="楷体" w:cs="Times New Roman"/>
              </w:rPr>
              <w:t>100m</w:t>
            </w:r>
            <w:r w:rsidRPr="009F5A10">
              <w:rPr>
                <w:rFonts w:eastAsia="楷体" w:cs="Times New Roman"/>
              </w:rPr>
              <w:t>的办公楼或行政楼</w:t>
            </w:r>
          </w:p>
        </w:tc>
      </w:tr>
      <w:tr w:rsidR="00AE1194" w:rsidRPr="009F5A10" w14:paraId="0A4DA02A" w14:textId="77777777">
        <w:trPr>
          <w:trHeight w:val="285"/>
        </w:trPr>
        <w:tc>
          <w:tcPr>
            <w:tcW w:w="1233" w:type="dxa"/>
            <w:vMerge/>
            <w:shd w:val="clear" w:color="auto" w:fill="auto"/>
            <w:noWrap/>
            <w:vAlign w:val="center"/>
          </w:tcPr>
          <w:p w14:paraId="4B718BF9" w14:textId="77777777" w:rsidR="00AE1194" w:rsidRPr="009F5A10" w:rsidRDefault="00AE1194">
            <w:pPr>
              <w:pStyle w:val="afffe"/>
              <w:rPr>
                <w:rFonts w:eastAsia="楷体" w:cs="Times New Roman"/>
              </w:rPr>
            </w:pPr>
          </w:p>
        </w:tc>
        <w:tc>
          <w:tcPr>
            <w:tcW w:w="1459" w:type="dxa"/>
            <w:shd w:val="clear" w:color="auto" w:fill="auto"/>
            <w:noWrap/>
            <w:vAlign w:val="center"/>
          </w:tcPr>
          <w:p w14:paraId="5E13AF10" w14:textId="77777777" w:rsidR="00AE1194" w:rsidRPr="009F5A10" w:rsidRDefault="00AE1194">
            <w:pPr>
              <w:pStyle w:val="afffe"/>
              <w:rPr>
                <w:rFonts w:eastAsia="楷体" w:cs="Times New Roman"/>
                <w:sz w:val="20"/>
                <w:szCs w:val="20"/>
              </w:rPr>
            </w:pPr>
          </w:p>
        </w:tc>
        <w:tc>
          <w:tcPr>
            <w:tcW w:w="1355" w:type="dxa"/>
            <w:shd w:val="clear" w:color="auto" w:fill="auto"/>
            <w:noWrap/>
            <w:vAlign w:val="center"/>
          </w:tcPr>
          <w:p w14:paraId="342FF053" w14:textId="77777777" w:rsidR="00AE1194" w:rsidRPr="009F5A10" w:rsidRDefault="00AA56F7">
            <w:pPr>
              <w:pStyle w:val="afffe"/>
              <w:rPr>
                <w:rFonts w:eastAsia="楷体" w:cs="Times New Roman"/>
              </w:rPr>
            </w:pPr>
            <w:r w:rsidRPr="009F5A10">
              <w:rPr>
                <w:rFonts w:eastAsia="楷体" w:cs="Times New Roman"/>
              </w:rPr>
              <w:t>小型旅馆</w:t>
            </w:r>
          </w:p>
        </w:tc>
        <w:tc>
          <w:tcPr>
            <w:tcW w:w="1618" w:type="dxa"/>
            <w:shd w:val="clear" w:color="auto" w:fill="auto"/>
            <w:noWrap/>
            <w:vAlign w:val="center"/>
          </w:tcPr>
          <w:p w14:paraId="2E236F21" w14:textId="77777777" w:rsidR="00AE1194" w:rsidRPr="009F5A10" w:rsidRDefault="00AA56F7">
            <w:pPr>
              <w:pStyle w:val="afffe"/>
              <w:rPr>
                <w:rFonts w:eastAsia="楷体" w:cs="Times New Roman"/>
              </w:rPr>
            </w:pPr>
            <w:r w:rsidRPr="009F5A10">
              <w:rPr>
                <w:rFonts w:eastAsia="楷体" w:cs="Times New Roman"/>
              </w:rPr>
              <w:t>中型旅馆</w:t>
            </w:r>
          </w:p>
        </w:tc>
        <w:tc>
          <w:tcPr>
            <w:tcW w:w="1516" w:type="dxa"/>
            <w:shd w:val="clear" w:color="auto" w:fill="auto"/>
            <w:noWrap/>
            <w:vAlign w:val="center"/>
          </w:tcPr>
          <w:p w14:paraId="206B09B3" w14:textId="77777777" w:rsidR="00AE1194" w:rsidRPr="009F5A10" w:rsidRDefault="00AA56F7">
            <w:pPr>
              <w:pStyle w:val="afffe"/>
              <w:rPr>
                <w:rFonts w:eastAsia="楷体" w:cs="Times New Roman"/>
              </w:rPr>
            </w:pPr>
            <w:r w:rsidRPr="009F5A10">
              <w:rPr>
                <w:rFonts w:eastAsia="楷体" w:cs="Times New Roman"/>
              </w:rPr>
              <w:t>大型旅馆</w:t>
            </w:r>
          </w:p>
        </w:tc>
        <w:tc>
          <w:tcPr>
            <w:tcW w:w="1459" w:type="dxa"/>
            <w:shd w:val="clear" w:color="auto" w:fill="auto"/>
            <w:noWrap/>
            <w:vAlign w:val="center"/>
          </w:tcPr>
          <w:p w14:paraId="455FE128" w14:textId="77777777" w:rsidR="00AE1194" w:rsidRPr="009F5A10" w:rsidRDefault="00AE1194">
            <w:pPr>
              <w:pStyle w:val="afffe"/>
              <w:rPr>
                <w:rFonts w:eastAsia="楷体" w:cs="Times New Roman"/>
              </w:rPr>
            </w:pPr>
          </w:p>
        </w:tc>
      </w:tr>
      <w:tr w:rsidR="00AE1194" w:rsidRPr="009F5A10" w14:paraId="42B70420" w14:textId="77777777">
        <w:trPr>
          <w:trHeight w:val="285"/>
        </w:trPr>
        <w:tc>
          <w:tcPr>
            <w:tcW w:w="1233" w:type="dxa"/>
            <w:vMerge/>
            <w:shd w:val="clear" w:color="auto" w:fill="auto"/>
            <w:noWrap/>
            <w:vAlign w:val="center"/>
          </w:tcPr>
          <w:p w14:paraId="5F061C8F" w14:textId="77777777" w:rsidR="00AE1194" w:rsidRPr="009F5A10" w:rsidRDefault="00AE1194">
            <w:pPr>
              <w:pStyle w:val="afffe"/>
              <w:rPr>
                <w:rFonts w:eastAsia="楷体" w:cs="Times New Roman"/>
                <w:sz w:val="20"/>
                <w:szCs w:val="20"/>
              </w:rPr>
            </w:pPr>
          </w:p>
        </w:tc>
        <w:tc>
          <w:tcPr>
            <w:tcW w:w="1459" w:type="dxa"/>
            <w:shd w:val="clear" w:color="auto" w:fill="auto"/>
            <w:noWrap/>
            <w:vAlign w:val="center"/>
          </w:tcPr>
          <w:p w14:paraId="088287B9" w14:textId="77777777" w:rsidR="00AE1194" w:rsidRPr="009F5A10" w:rsidRDefault="00AE1194">
            <w:pPr>
              <w:pStyle w:val="afffe"/>
              <w:rPr>
                <w:rFonts w:eastAsia="楷体" w:cs="Times New Roman"/>
                <w:sz w:val="20"/>
                <w:szCs w:val="20"/>
              </w:rPr>
            </w:pPr>
          </w:p>
        </w:tc>
        <w:tc>
          <w:tcPr>
            <w:tcW w:w="1355" w:type="dxa"/>
            <w:shd w:val="clear" w:color="auto" w:fill="auto"/>
            <w:noWrap/>
            <w:vAlign w:val="center"/>
          </w:tcPr>
          <w:p w14:paraId="129D7BA8" w14:textId="77777777" w:rsidR="00AE1194" w:rsidRPr="009F5A10" w:rsidRDefault="00AA56F7">
            <w:pPr>
              <w:pStyle w:val="afffe"/>
              <w:rPr>
                <w:rFonts w:eastAsia="楷体" w:cs="Times New Roman"/>
              </w:rPr>
            </w:pPr>
            <w:r w:rsidRPr="009F5A10">
              <w:rPr>
                <w:rFonts w:eastAsia="楷体" w:cs="Times New Roman"/>
              </w:rPr>
              <w:t>很少运转的货运电梯</w:t>
            </w:r>
          </w:p>
        </w:tc>
        <w:tc>
          <w:tcPr>
            <w:tcW w:w="1618" w:type="dxa"/>
            <w:shd w:val="clear" w:color="auto" w:fill="auto"/>
            <w:noWrap/>
            <w:vAlign w:val="center"/>
          </w:tcPr>
          <w:p w14:paraId="3E9D9F64" w14:textId="77777777" w:rsidR="00AE1194" w:rsidRPr="009F5A10" w:rsidRDefault="00AA56F7">
            <w:pPr>
              <w:pStyle w:val="afffe"/>
              <w:rPr>
                <w:rFonts w:eastAsia="楷体" w:cs="Times New Roman"/>
              </w:rPr>
            </w:pPr>
            <w:r w:rsidRPr="009F5A10">
              <w:rPr>
                <w:rFonts w:eastAsia="楷体" w:cs="Times New Roman"/>
              </w:rPr>
              <w:t>中等运转的货运电梯</w:t>
            </w:r>
          </w:p>
        </w:tc>
        <w:tc>
          <w:tcPr>
            <w:tcW w:w="1516" w:type="dxa"/>
            <w:shd w:val="clear" w:color="auto" w:fill="auto"/>
            <w:noWrap/>
            <w:vAlign w:val="center"/>
          </w:tcPr>
          <w:p w14:paraId="3FF8A47B" w14:textId="77777777" w:rsidR="00AE1194" w:rsidRPr="009F5A10" w:rsidRDefault="00AA56F7">
            <w:pPr>
              <w:pStyle w:val="afffe"/>
              <w:rPr>
                <w:rFonts w:eastAsia="楷体" w:cs="Times New Roman"/>
              </w:rPr>
            </w:pPr>
            <w:r w:rsidRPr="009F5A10">
              <w:rPr>
                <w:rFonts w:eastAsia="楷体" w:cs="Times New Roman"/>
              </w:rPr>
              <w:t>小型、中型医院</w:t>
            </w:r>
          </w:p>
        </w:tc>
        <w:tc>
          <w:tcPr>
            <w:tcW w:w="1459" w:type="dxa"/>
            <w:shd w:val="clear" w:color="auto" w:fill="auto"/>
            <w:noWrap/>
            <w:vAlign w:val="center"/>
          </w:tcPr>
          <w:p w14:paraId="40CAE4C4" w14:textId="77777777" w:rsidR="00AE1194" w:rsidRPr="009F5A10" w:rsidRDefault="00AA56F7">
            <w:pPr>
              <w:pStyle w:val="afffe"/>
              <w:rPr>
                <w:rFonts w:eastAsia="楷体" w:cs="Times New Roman"/>
              </w:rPr>
            </w:pPr>
            <w:r w:rsidRPr="009F5A10">
              <w:rPr>
                <w:rFonts w:eastAsia="楷体" w:cs="Times New Roman"/>
              </w:rPr>
              <w:t>大型医院</w:t>
            </w:r>
          </w:p>
        </w:tc>
      </w:tr>
      <w:tr w:rsidR="00AE1194" w:rsidRPr="009F5A10" w14:paraId="2EF17EFA" w14:textId="77777777">
        <w:trPr>
          <w:trHeight w:val="285"/>
        </w:trPr>
        <w:tc>
          <w:tcPr>
            <w:tcW w:w="1233" w:type="dxa"/>
            <w:vMerge/>
            <w:shd w:val="clear" w:color="auto" w:fill="auto"/>
            <w:noWrap/>
            <w:vAlign w:val="center"/>
          </w:tcPr>
          <w:p w14:paraId="02262010" w14:textId="77777777" w:rsidR="00AE1194" w:rsidRPr="009F5A10" w:rsidRDefault="00AE1194">
            <w:pPr>
              <w:pStyle w:val="afffe"/>
              <w:rPr>
                <w:rFonts w:eastAsia="楷体" w:cs="Times New Roman"/>
              </w:rPr>
            </w:pPr>
          </w:p>
        </w:tc>
        <w:tc>
          <w:tcPr>
            <w:tcW w:w="1459" w:type="dxa"/>
            <w:shd w:val="clear" w:color="auto" w:fill="auto"/>
            <w:noWrap/>
            <w:vAlign w:val="center"/>
          </w:tcPr>
          <w:p w14:paraId="0BA8B086" w14:textId="77777777" w:rsidR="00AE1194" w:rsidRPr="009F5A10" w:rsidRDefault="00AE1194">
            <w:pPr>
              <w:pStyle w:val="afffe"/>
              <w:rPr>
                <w:rFonts w:eastAsia="楷体" w:cs="Times New Roman"/>
                <w:sz w:val="20"/>
                <w:szCs w:val="20"/>
              </w:rPr>
            </w:pPr>
          </w:p>
        </w:tc>
        <w:tc>
          <w:tcPr>
            <w:tcW w:w="1355" w:type="dxa"/>
            <w:shd w:val="clear" w:color="auto" w:fill="auto"/>
            <w:noWrap/>
            <w:vAlign w:val="center"/>
          </w:tcPr>
          <w:p w14:paraId="6188CCB0" w14:textId="77777777" w:rsidR="00AE1194" w:rsidRPr="009F5A10" w:rsidRDefault="00AE1194">
            <w:pPr>
              <w:pStyle w:val="afffe"/>
              <w:rPr>
                <w:rFonts w:eastAsia="楷体" w:cs="Times New Roman"/>
                <w:sz w:val="20"/>
                <w:szCs w:val="20"/>
              </w:rPr>
            </w:pPr>
          </w:p>
        </w:tc>
        <w:tc>
          <w:tcPr>
            <w:tcW w:w="1618" w:type="dxa"/>
            <w:shd w:val="clear" w:color="auto" w:fill="auto"/>
            <w:noWrap/>
            <w:vAlign w:val="center"/>
          </w:tcPr>
          <w:p w14:paraId="58215BC3" w14:textId="77777777" w:rsidR="00AE1194" w:rsidRPr="009F5A10" w:rsidRDefault="00AE1194">
            <w:pPr>
              <w:pStyle w:val="afffe"/>
              <w:rPr>
                <w:rFonts w:eastAsia="楷体" w:cs="Times New Roman"/>
                <w:sz w:val="20"/>
                <w:szCs w:val="20"/>
              </w:rPr>
            </w:pPr>
          </w:p>
        </w:tc>
        <w:tc>
          <w:tcPr>
            <w:tcW w:w="1516" w:type="dxa"/>
            <w:shd w:val="clear" w:color="auto" w:fill="auto"/>
            <w:noWrap/>
            <w:vAlign w:val="center"/>
          </w:tcPr>
          <w:p w14:paraId="12CA1E9C" w14:textId="77777777" w:rsidR="00AE1194" w:rsidRPr="009F5A10" w:rsidRDefault="00AA56F7">
            <w:pPr>
              <w:pStyle w:val="afffe"/>
              <w:rPr>
                <w:rFonts w:eastAsia="楷体" w:cs="Times New Roman"/>
              </w:rPr>
            </w:pPr>
            <w:r w:rsidRPr="009F5A10">
              <w:rPr>
                <w:rFonts w:eastAsia="楷体" w:cs="Times New Roman"/>
              </w:rPr>
              <w:t>只有一班的生产过程用货运电梯</w:t>
            </w:r>
          </w:p>
        </w:tc>
        <w:tc>
          <w:tcPr>
            <w:tcW w:w="1459" w:type="dxa"/>
            <w:shd w:val="clear" w:color="auto" w:fill="auto"/>
            <w:noWrap/>
            <w:vAlign w:val="center"/>
          </w:tcPr>
          <w:p w14:paraId="6F05072F" w14:textId="77777777" w:rsidR="00AE1194" w:rsidRPr="009F5A10" w:rsidRDefault="00AA56F7">
            <w:pPr>
              <w:pStyle w:val="afffe"/>
              <w:rPr>
                <w:rFonts w:eastAsia="楷体" w:cs="Times New Roman"/>
              </w:rPr>
            </w:pPr>
            <w:r w:rsidRPr="009F5A10">
              <w:rPr>
                <w:rFonts w:eastAsia="楷体" w:cs="Times New Roman"/>
              </w:rPr>
              <w:t>多班次的生产过程用货运电梯</w:t>
            </w:r>
          </w:p>
        </w:tc>
      </w:tr>
    </w:tbl>
    <w:p w14:paraId="01A0FBB0" w14:textId="77777777" w:rsidR="00AE1194" w:rsidRPr="009F5A10" w:rsidRDefault="00AA56F7">
      <w:pPr>
        <w:pStyle w:val="aa"/>
        <w:keepNext/>
      </w:pPr>
      <w:bookmarkStart w:id="55" w:name="_Ref87341769"/>
      <w:r w:rsidRPr="009F5A10">
        <w:t>表</w:t>
      </w:r>
      <w:r w:rsidRPr="009F5A10">
        <w:t xml:space="preserve"> </w:t>
      </w:r>
      <w:r w:rsidRPr="009F5A10">
        <w:fldChar w:fldCharType="begin"/>
      </w:r>
      <w:r w:rsidRPr="009F5A10">
        <w:instrText xml:space="preserve"> SEQ </w:instrText>
      </w:r>
      <w:r w:rsidRPr="009F5A10">
        <w:instrText>表</w:instrText>
      </w:r>
      <w:r w:rsidRPr="009F5A10">
        <w:instrText xml:space="preserve"> \* ARABIC </w:instrText>
      </w:r>
      <w:r w:rsidRPr="009F5A10">
        <w:fldChar w:fldCharType="separate"/>
      </w:r>
      <w:r w:rsidRPr="009F5A10">
        <w:t>21</w:t>
      </w:r>
      <w:r w:rsidRPr="009F5A10">
        <w:fldChar w:fldCharType="end"/>
      </w:r>
      <w:bookmarkEnd w:id="55"/>
      <w:r w:rsidRPr="009F5A10">
        <w:t xml:space="preserve"> </w:t>
      </w:r>
      <w:r w:rsidRPr="009F5A10">
        <w:t>电梯平均运行时间</w:t>
      </w: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1477"/>
        <w:gridCol w:w="1371"/>
        <w:gridCol w:w="1638"/>
        <w:gridCol w:w="1534"/>
        <w:gridCol w:w="1374"/>
      </w:tblGrid>
      <w:tr w:rsidR="00AE1194" w:rsidRPr="009F5A10" w14:paraId="030C9708" w14:textId="77777777">
        <w:trPr>
          <w:trHeight w:val="285"/>
        </w:trPr>
        <w:tc>
          <w:tcPr>
            <w:tcW w:w="1246" w:type="dxa"/>
            <w:shd w:val="clear" w:color="auto" w:fill="auto"/>
            <w:noWrap/>
            <w:vAlign w:val="center"/>
          </w:tcPr>
          <w:p w14:paraId="17E451A0" w14:textId="77777777" w:rsidR="00AE1194" w:rsidRPr="009F5A10" w:rsidRDefault="00AA56F7">
            <w:pPr>
              <w:pStyle w:val="afffe"/>
              <w:rPr>
                <w:rFonts w:eastAsia="楷体" w:cs="Times New Roman"/>
              </w:rPr>
            </w:pPr>
            <w:r w:rsidRPr="009F5A10">
              <w:rPr>
                <w:rFonts w:eastAsia="楷体" w:cs="Times New Roman"/>
              </w:rPr>
              <w:t>使用种类</w:t>
            </w:r>
          </w:p>
        </w:tc>
        <w:tc>
          <w:tcPr>
            <w:tcW w:w="1477" w:type="dxa"/>
            <w:shd w:val="clear" w:color="auto" w:fill="auto"/>
            <w:noWrap/>
            <w:vAlign w:val="center"/>
          </w:tcPr>
          <w:p w14:paraId="2D1C33EE" w14:textId="77777777" w:rsidR="00AE1194" w:rsidRPr="009F5A10" w:rsidRDefault="00AA56F7">
            <w:pPr>
              <w:pStyle w:val="afffe"/>
              <w:rPr>
                <w:rFonts w:eastAsia="楷体" w:cs="Times New Roman"/>
              </w:rPr>
            </w:pPr>
            <w:r w:rsidRPr="009F5A10">
              <w:rPr>
                <w:rFonts w:eastAsia="楷体" w:cs="Times New Roman"/>
              </w:rPr>
              <w:t>1</w:t>
            </w:r>
          </w:p>
        </w:tc>
        <w:tc>
          <w:tcPr>
            <w:tcW w:w="1371" w:type="dxa"/>
            <w:shd w:val="clear" w:color="auto" w:fill="auto"/>
            <w:noWrap/>
            <w:vAlign w:val="center"/>
          </w:tcPr>
          <w:p w14:paraId="2E00F768" w14:textId="77777777" w:rsidR="00AE1194" w:rsidRPr="009F5A10" w:rsidRDefault="00AA56F7">
            <w:pPr>
              <w:pStyle w:val="afffe"/>
              <w:rPr>
                <w:rFonts w:eastAsia="楷体" w:cs="Times New Roman"/>
              </w:rPr>
            </w:pPr>
            <w:r w:rsidRPr="009F5A10">
              <w:rPr>
                <w:rFonts w:eastAsia="楷体" w:cs="Times New Roman"/>
              </w:rPr>
              <w:t>2</w:t>
            </w:r>
          </w:p>
        </w:tc>
        <w:tc>
          <w:tcPr>
            <w:tcW w:w="1638" w:type="dxa"/>
            <w:shd w:val="clear" w:color="auto" w:fill="auto"/>
            <w:noWrap/>
            <w:vAlign w:val="center"/>
          </w:tcPr>
          <w:p w14:paraId="76202CFA" w14:textId="77777777" w:rsidR="00AE1194" w:rsidRPr="009F5A10" w:rsidRDefault="00AA56F7">
            <w:pPr>
              <w:pStyle w:val="afffe"/>
              <w:rPr>
                <w:rFonts w:eastAsia="楷体" w:cs="Times New Roman"/>
              </w:rPr>
            </w:pPr>
            <w:r w:rsidRPr="009F5A10">
              <w:rPr>
                <w:rFonts w:eastAsia="楷体" w:cs="Times New Roman"/>
              </w:rPr>
              <w:t>3</w:t>
            </w:r>
          </w:p>
        </w:tc>
        <w:tc>
          <w:tcPr>
            <w:tcW w:w="1534" w:type="dxa"/>
            <w:shd w:val="clear" w:color="auto" w:fill="auto"/>
            <w:noWrap/>
            <w:vAlign w:val="center"/>
          </w:tcPr>
          <w:p w14:paraId="4B6A735C" w14:textId="77777777" w:rsidR="00AE1194" w:rsidRPr="009F5A10" w:rsidRDefault="00AA56F7">
            <w:pPr>
              <w:pStyle w:val="afffe"/>
              <w:rPr>
                <w:rFonts w:eastAsia="楷体" w:cs="Times New Roman"/>
              </w:rPr>
            </w:pPr>
            <w:r w:rsidRPr="009F5A10">
              <w:rPr>
                <w:rFonts w:eastAsia="楷体" w:cs="Times New Roman"/>
              </w:rPr>
              <w:t>4</w:t>
            </w:r>
          </w:p>
        </w:tc>
        <w:tc>
          <w:tcPr>
            <w:tcW w:w="1374" w:type="dxa"/>
            <w:shd w:val="clear" w:color="auto" w:fill="auto"/>
            <w:noWrap/>
            <w:vAlign w:val="center"/>
          </w:tcPr>
          <w:p w14:paraId="4DD86E4E" w14:textId="77777777" w:rsidR="00AE1194" w:rsidRPr="009F5A10" w:rsidRDefault="00AA56F7">
            <w:pPr>
              <w:pStyle w:val="afffe"/>
              <w:rPr>
                <w:rFonts w:eastAsia="楷体" w:cs="Times New Roman"/>
              </w:rPr>
            </w:pPr>
            <w:r w:rsidRPr="009F5A10">
              <w:rPr>
                <w:rFonts w:eastAsia="楷体" w:cs="Times New Roman"/>
              </w:rPr>
              <w:t>5</w:t>
            </w:r>
          </w:p>
        </w:tc>
      </w:tr>
      <w:tr w:rsidR="00AE1194" w:rsidRPr="009F5A10" w14:paraId="2193DFED" w14:textId="77777777">
        <w:trPr>
          <w:trHeight w:val="285"/>
        </w:trPr>
        <w:tc>
          <w:tcPr>
            <w:tcW w:w="1246" w:type="dxa"/>
            <w:shd w:val="clear" w:color="auto" w:fill="auto"/>
            <w:noWrap/>
            <w:vAlign w:val="center"/>
          </w:tcPr>
          <w:p w14:paraId="150AC894" w14:textId="77777777" w:rsidR="00AE1194" w:rsidRPr="009F5A10" w:rsidRDefault="00AA56F7">
            <w:pPr>
              <w:pStyle w:val="afffe"/>
              <w:rPr>
                <w:rFonts w:eastAsia="楷体" w:cs="Times New Roman"/>
              </w:rPr>
            </w:pPr>
            <w:r w:rsidRPr="009F5A10">
              <w:rPr>
                <w:rFonts w:eastAsia="楷体" w:cs="Times New Roman"/>
              </w:rPr>
              <w:lastRenderedPageBreak/>
              <w:t>使用强度</w:t>
            </w:r>
          </w:p>
        </w:tc>
        <w:tc>
          <w:tcPr>
            <w:tcW w:w="1477" w:type="dxa"/>
            <w:shd w:val="clear" w:color="auto" w:fill="auto"/>
            <w:noWrap/>
            <w:vAlign w:val="center"/>
          </w:tcPr>
          <w:p w14:paraId="59BD91DC" w14:textId="77777777" w:rsidR="00AE1194" w:rsidRPr="009F5A10" w:rsidRDefault="00AA56F7">
            <w:pPr>
              <w:pStyle w:val="afffe"/>
              <w:rPr>
                <w:rFonts w:eastAsia="楷体" w:cs="Times New Roman"/>
              </w:rPr>
            </w:pPr>
            <w:r w:rsidRPr="009F5A10">
              <w:rPr>
                <w:rFonts w:eastAsia="楷体" w:cs="Times New Roman"/>
              </w:rPr>
              <w:t>非常低</w:t>
            </w:r>
          </w:p>
        </w:tc>
        <w:tc>
          <w:tcPr>
            <w:tcW w:w="1371" w:type="dxa"/>
            <w:shd w:val="clear" w:color="auto" w:fill="auto"/>
            <w:noWrap/>
            <w:vAlign w:val="center"/>
          </w:tcPr>
          <w:p w14:paraId="58918953" w14:textId="77777777" w:rsidR="00AE1194" w:rsidRPr="009F5A10" w:rsidRDefault="00AA56F7">
            <w:pPr>
              <w:pStyle w:val="afffe"/>
              <w:rPr>
                <w:rFonts w:eastAsia="楷体" w:cs="Times New Roman"/>
              </w:rPr>
            </w:pPr>
            <w:r w:rsidRPr="009F5A10">
              <w:rPr>
                <w:rFonts w:eastAsia="楷体" w:cs="Times New Roman"/>
              </w:rPr>
              <w:t>低</w:t>
            </w:r>
          </w:p>
        </w:tc>
        <w:tc>
          <w:tcPr>
            <w:tcW w:w="1638" w:type="dxa"/>
            <w:shd w:val="clear" w:color="auto" w:fill="auto"/>
            <w:noWrap/>
            <w:vAlign w:val="center"/>
          </w:tcPr>
          <w:p w14:paraId="624E1E46" w14:textId="77777777" w:rsidR="00AE1194" w:rsidRPr="009F5A10" w:rsidRDefault="00AA56F7">
            <w:pPr>
              <w:pStyle w:val="afffe"/>
              <w:rPr>
                <w:rFonts w:eastAsia="楷体" w:cs="Times New Roman"/>
              </w:rPr>
            </w:pPr>
            <w:r w:rsidRPr="009F5A10">
              <w:rPr>
                <w:rFonts w:eastAsia="楷体" w:cs="Times New Roman"/>
              </w:rPr>
              <w:t>中等</w:t>
            </w:r>
          </w:p>
        </w:tc>
        <w:tc>
          <w:tcPr>
            <w:tcW w:w="1534" w:type="dxa"/>
            <w:shd w:val="clear" w:color="auto" w:fill="auto"/>
            <w:noWrap/>
            <w:vAlign w:val="center"/>
          </w:tcPr>
          <w:p w14:paraId="69EC5D90" w14:textId="77777777" w:rsidR="00AE1194" w:rsidRPr="009F5A10" w:rsidRDefault="00AA56F7">
            <w:pPr>
              <w:pStyle w:val="afffe"/>
              <w:rPr>
                <w:rFonts w:eastAsia="楷体" w:cs="Times New Roman"/>
              </w:rPr>
            </w:pPr>
            <w:r w:rsidRPr="009F5A10">
              <w:rPr>
                <w:rFonts w:eastAsia="楷体" w:cs="Times New Roman"/>
              </w:rPr>
              <w:t>高</w:t>
            </w:r>
          </w:p>
        </w:tc>
        <w:tc>
          <w:tcPr>
            <w:tcW w:w="1374" w:type="dxa"/>
            <w:shd w:val="clear" w:color="auto" w:fill="auto"/>
            <w:noWrap/>
            <w:vAlign w:val="center"/>
          </w:tcPr>
          <w:p w14:paraId="2BCE3A00" w14:textId="77777777" w:rsidR="00AE1194" w:rsidRPr="009F5A10" w:rsidRDefault="00AA56F7">
            <w:pPr>
              <w:pStyle w:val="afffe"/>
              <w:rPr>
                <w:rFonts w:eastAsia="楷体" w:cs="Times New Roman"/>
              </w:rPr>
            </w:pPr>
            <w:r w:rsidRPr="009F5A10">
              <w:rPr>
                <w:rFonts w:eastAsia="楷体" w:cs="Times New Roman"/>
              </w:rPr>
              <w:t>高</w:t>
            </w:r>
          </w:p>
        </w:tc>
      </w:tr>
      <w:tr w:rsidR="00AE1194" w:rsidRPr="009F5A10" w14:paraId="7CA05823" w14:textId="77777777">
        <w:trPr>
          <w:trHeight w:val="285"/>
        </w:trPr>
        <w:tc>
          <w:tcPr>
            <w:tcW w:w="1246" w:type="dxa"/>
            <w:shd w:val="clear" w:color="auto" w:fill="auto"/>
            <w:noWrap/>
            <w:vAlign w:val="center"/>
          </w:tcPr>
          <w:p w14:paraId="41025D57" w14:textId="77777777" w:rsidR="00AE1194" w:rsidRPr="009F5A10" w:rsidRDefault="00AA56F7">
            <w:pPr>
              <w:pStyle w:val="afffe"/>
              <w:rPr>
                <w:rFonts w:eastAsia="楷体" w:cs="Times New Roman"/>
              </w:rPr>
            </w:pPr>
            <w:r w:rsidRPr="009F5A10">
              <w:rPr>
                <w:rFonts w:eastAsia="楷体" w:cs="Times New Roman"/>
              </w:rPr>
              <w:t>使用频率</w:t>
            </w:r>
          </w:p>
        </w:tc>
        <w:tc>
          <w:tcPr>
            <w:tcW w:w="1477" w:type="dxa"/>
            <w:shd w:val="clear" w:color="auto" w:fill="auto"/>
            <w:noWrap/>
            <w:vAlign w:val="center"/>
          </w:tcPr>
          <w:p w14:paraId="12C3AF12" w14:textId="77777777" w:rsidR="00AE1194" w:rsidRPr="009F5A10" w:rsidRDefault="00AA56F7">
            <w:pPr>
              <w:pStyle w:val="afffe"/>
              <w:rPr>
                <w:rFonts w:eastAsia="楷体" w:cs="Times New Roman"/>
              </w:rPr>
            </w:pPr>
            <w:r w:rsidRPr="009F5A10">
              <w:rPr>
                <w:rFonts w:eastAsia="楷体" w:cs="Times New Roman"/>
              </w:rPr>
              <w:t>非常少</w:t>
            </w:r>
          </w:p>
        </w:tc>
        <w:tc>
          <w:tcPr>
            <w:tcW w:w="1371" w:type="dxa"/>
            <w:shd w:val="clear" w:color="auto" w:fill="auto"/>
            <w:noWrap/>
            <w:vAlign w:val="center"/>
          </w:tcPr>
          <w:p w14:paraId="781FFE8E" w14:textId="77777777" w:rsidR="00AE1194" w:rsidRPr="009F5A10" w:rsidRDefault="00AA56F7">
            <w:pPr>
              <w:pStyle w:val="afffe"/>
              <w:rPr>
                <w:rFonts w:eastAsia="楷体" w:cs="Times New Roman"/>
              </w:rPr>
            </w:pPr>
            <w:r w:rsidRPr="009F5A10">
              <w:rPr>
                <w:rFonts w:eastAsia="楷体" w:cs="Times New Roman"/>
              </w:rPr>
              <w:t>少</w:t>
            </w:r>
          </w:p>
        </w:tc>
        <w:tc>
          <w:tcPr>
            <w:tcW w:w="1638" w:type="dxa"/>
            <w:shd w:val="clear" w:color="auto" w:fill="auto"/>
            <w:noWrap/>
            <w:vAlign w:val="center"/>
          </w:tcPr>
          <w:p w14:paraId="7E75968D" w14:textId="77777777" w:rsidR="00AE1194" w:rsidRPr="009F5A10" w:rsidRDefault="00AA56F7">
            <w:pPr>
              <w:pStyle w:val="afffe"/>
              <w:rPr>
                <w:rFonts w:eastAsia="楷体" w:cs="Times New Roman"/>
              </w:rPr>
            </w:pPr>
            <w:r w:rsidRPr="009F5A10">
              <w:rPr>
                <w:rFonts w:eastAsia="楷体" w:cs="Times New Roman"/>
              </w:rPr>
              <w:t>偶尔</w:t>
            </w:r>
          </w:p>
        </w:tc>
        <w:tc>
          <w:tcPr>
            <w:tcW w:w="1534" w:type="dxa"/>
            <w:shd w:val="clear" w:color="auto" w:fill="auto"/>
            <w:noWrap/>
            <w:vAlign w:val="center"/>
          </w:tcPr>
          <w:p w14:paraId="001DA0EE" w14:textId="77777777" w:rsidR="00AE1194" w:rsidRPr="009F5A10" w:rsidRDefault="00AA56F7">
            <w:pPr>
              <w:pStyle w:val="afffe"/>
              <w:rPr>
                <w:rFonts w:eastAsia="楷体" w:cs="Times New Roman"/>
              </w:rPr>
            </w:pPr>
            <w:r w:rsidRPr="009F5A10">
              <w:rPr>
                <w:rFonts w:eastAsia="楷体" w:cs="Times New Roman"/>
              </w:rPr>
              <w:t>经常</w:t>
            </w:r>
          </w:p>
        </w:tc>
        <w:tc>
          <w:tcPr>
            <w:tcW w:w="1374" w:type="dxa"/>
            <w:shd w:val="clear" w:color="auto" w:fill="auto"/>
            <w:noWrap/>
            <w:vAlign w:val="center"/>
          </w:tcPr>
          <w:p w14:paraId="0BB367C3" w14:textId="77777777" w:rsidR="00AE1194" w:rsidRPr="009F5A10" w:rsidRDefault="00AA56F7">
            <w:pPr>
              <w:pStyle w:val="afffe"/>
              <w:rPr>
                <w:rFonts w:eastAsia="楷体" w:cs="Times New Roman"/>
              </w:rPr>
            </w:pPr>
            <w:r w:rsidRPr="009F5A10">
              <w:rPr>
                <w:rFonts w:eastAsia="楷体" w:cs="Times New Roman"/>
              </w:rPr>
              <w:t>非常频繁</w:t>
            </w:r>
          </w:p>
        </w:tc>
      </w:tr>
      <w:tr w:rsidR="00AE1194" w:rsidRPr="009F5A10" w14:paraId="36A333A9" w14:textId="77777777">
        <w:trPr>
          <w:trHeight w:val="285"/>
        </w:trPr>
        <w:tc>
          <w:tcPr>
            <w:tcW w:w="1246" w:type="dxa"/>
            <w:shd w:val="clear" w:color="auto" w:fill="auto"/>
            <w:noWrap/>
            <w:vAlign w:val="center"/>
          </w:tcPr>
          <w:p w14:paraId="2E623D0E" w14:textId="77777777" w:rsidR="00AE1194" w:rsidRPr="009F5A10" w:rsidRDefault="00AA56F7">
            <w:pPr>
              <w:pStyle w:val="afffe"/>
              <w:rPr>
                <w:rFonts w:eastAsia="楷体" w:cs="Times New Roman"/>
              </w:rPr>
            </w:pPr>
            <w:r w:rsidRPr="009F5A10">
              <w:rPr>
                <w:rFonts w:eastAsia="楷体" w:cs="Times New Roman"/>
              </w:rPr>
              <w:t>平均运行时间（</w:t>
            </w:r>
            <w:r w:rsidRPr="009F5A10">
              <w:rPr>
                <w:rFonts w:eastAsia="楷体" w:cs="Times New Roman"/>
              </w:rPr>
              <w:t>h/d</w:t>
            </w:r>
            <w:r w:rsidRPr="009F5A10">
              <w:rPr>
                <w:rFonts w:eastAsia="楷体" w:cs="Times New Roman"/>
              </w:rPr>
              <w:t>）</w:t>
            </w:r>
          </w:p>
        </w:tc>
        <w:tc>
          <w:tcPr>
            <w:tcW w:w="1477" w:type="dxa"/>
            <w:shd w:val="clear" w:color="auto" w:fill="auto"/>
            <w:noWrap/>
            <w:vAlign w:val="center"/>
          </w:tcPr>
          <w:p w14:paraId="09CD0081" w14:textId="77777777" w:rsidR="00AE1194" w:rsidRPr="009F5A10" w:rsidRDefault="00AA56F7">
            <w:pPr>
              <w:pStyle w:val="afffe"/>
              <w:rPr>
                <w:rFonts w:eastAsia="楷体" w:cs="Times New Roman"/>
              </w:rPr>
            </w:pPr>
            <w:r w:rsidRPr="009F5A10">
              <w:rPr>
                <w:rFonts w:eastAsia="楷体" w:cs="Times New Roman"/>
              </w:rPr>
              <w:t>0.2</w:t>
            </w:r>
            <w:r w:rsidRPr="009F5A10">
              <w:rPr>
                <w:rFonts w:eastAsia="楷体" w:cs="Times New Roman"/>
              </w:rPr>
              <w:t>（</w:t>
            </w:r>
            <w:r w:rsidRPr="009F5A10">
              <w:rPr>
                <w:rFonts w:eastAsia="楷体" w:cs="Times New Roman"/>
              </w:rPr>
              <w:t>≤0.3</w:t>
            </w:r>
            <w:r w:rsidRPr="009F5A10">
              <w:rPr>
                <w:rFonts w:eastAsia="楷体" w:cs="Times New Roman"/>
              </w:rPr>
              <w:t>）</w:t>
            </w:r>
          </w:p>
        </w:tc>
        <w:tc>
          <w:tcPr>
            <w:tcW w:w="1371" w:type="dxa"/>
            <w:shd w:val="clear" w:color="auto" w:fill="auto"/>
            <w:noWrap/>
            <w:vAlign w:val="center"/>
          </w:tcPr>
          <w:p w14:paraId="1899141B" w14:textId="77777777" w:rsidR="00AE1194" w:rsidRPr="009F5A10" w:rsidRDefault="00AA56F7">
            <w:pPr>
              <w:pStyle w:val="afffe"/>
              <w:rPr>
                <w:rFonts w:eastAsia="楷体" w:cs="Times New Roman"/>
              </w:rPr>
            </w:pPr>
            <w:r w:rsidRPr="009F5A10">
              <w:rPr>
                <w:rFonts w:eastAsia="楷体" w:cs="Times New Roman"/>
              </w:rPr>
              <w:t>0.5</w:t>
            </w:r>
            <w:r w:rsidRPr="009F5A10">
              <w:rPr>
                <w:rFonts w:eastAsia="楷体" w:cs="Times New Roman"/>
              </w:rPr>
              <w:t>（</w:t>
            </w:r>
            <w:r w:rsidRPr="009F5A10">
              <w:rPr>
                <w:rFonts w:eastAsia="楷体" w:cs="Times New Roman"/>
              </w:rPr>
              <w:t>0.3</w:t>
            </w:r>
            <w:r w:rsidRPr="009F5A10">
              <w:rPr>
                <w:rFonts w:eastAsia="楷体" w:cs="Times New Roman"/>
              </w:rPr>
              <w:t>＜</w:t>
            </w:r>
            <w:r w:rsidRPr="009F5A10">
              <w:rPr>
                <w:rFonts w:eastAsia="楷体" w:cs="Times New Roman"/>
              </w:rPr>
              <w:t>t≤1</w:t>
            </w:r>
            <w:r w:rsidRPr="009F5A10">
              <w:rPr>
                <w:rFonts w:eastAsia="楷体" w:cs="Times New Roman"/>
              </w:rPr>
              <w:t>）</w:t>
            </w:r>
          </w:p>
        </w:tc>
        <w:tc>
          <w:tcPr>
            <w:tcW w:w="1638" w:type="dxa"/>
            <w:shd w:val="clear" w:color="auto" w:fill="auto"/>
            <w:noWrap/>
            <w:vAlign w:val="center"/>
          </w:tcPr>
          <w:p w14:paraId="43A50EF9" w14:textId="77777777" w:rsidR="00AE1194" w:rsidRPr="009F5A10" w:rsidRDefault="00AA56F7">
            <w:pPr>
              <w:pStyle w:val="afffe"/>
              <w:rPr>
                <w:rFonts w:eastAsia="楷体" w:cs="Times New Roman"/>
              </w:rPr>
            </w:pPr>
            <w:r w:rsidRPr="009F5A10">
              <w:rPr>
                <w:rFonts w:eastAsia="楷体" w:cs="Times New Roman"/>
              </w:rPr>
              <w:t>1.5</w:t>
            </w:r>
            <w:r w:rsidRPr="009F5A10">
              <w:rPr>
                <w:rFonts w:eastAsia="楷体" w:cs="Times New Roman"/>
              </w:rPr>
              <w:t>（</w:t>
            </w:r>
            <w:r w:rsidRPr="009F5A10">
              <w:rPr>
                <w:rFonts w:eastAsia="楷体" w:cs="Times New Roman"/>
              </w:rPr>
              <w:t>1</w:t>
            </w:r>
            <w:r w:rsidRPr="009F5A10">
              <w:rPr>
                <w:rFonts w:eastAsia="楷体" w:cs="Times New Roman"/>
              </w:rPr>
              <w:t>＜</w:t>
            </w:r>
            <w:r w:rsidRPr="009F5A10">
              <w:rPr>
                <w:rFonts w:eastAsia="楷体" w:cs="Times New Roman"/>
              </w:rPr>
              <w:t>t≤2</w:t>
            </w:r>
            <w:r w:rsidRPr="009F5A10">
              <w:rPr>
                <w:rFonts w:eastAsia="楷体" w:cs="Times New Roman"/>
              </w:rPr>
              <w:t>）</w:t>
            </w:r>
          </w:p>
        </w:tc>
        <w:tc>
          <w:tcPr>
            <w:tcW w:w="1534" w:type="dxa"/>
            <w:shd w:val="clear" w:color="auto" w:fill="auto"/>
            <w:noWrap/>
            <w:vAlign w:val="center"/>
          </w:tcPr>
          <w:p w14:paraId="2E3C4505" w14:textId="77777777" w:rsidR="00AE1194" w:rsidRPr="009F5A10" w:rsidRDefault="00AA56F7">
            <w:pPr>
              <w:pStyle w:val="afffe"/>
              <w:rPr>
                <w:rFonts w:eastAsia="楷体" w:cs="Times New Roman"/>
              </w:rPr>
            </w:pPr>
            <w:r w:rsidRPr="009F5A10">
              <w:rPr>
                <w:rFonts w:eastAsia="楷体" w:cs="Times New Roman"/>
              </w:rPr>
              <w:t>3</w:t>
            </w:r>
            <w:r w:rsidRPr="009F5A10">
              <w:rPr>
                <w:rFonts w:eastAsia="楷体" w:cs="Times New Roman"/>
              </w:rPr>
              <w:t>（</w:t>
            </w:r>
            <w:r w:rsidRPr="009F5A10">
              <w:rPr>
                <w:rFonts w:eastAsia="楷体" w:cs="Times New Roman"/>
              </w:rPr>
              <w:t>2</w:t>
            </w:r>
            <w:r w:rsidRPr="009F5A10">
              <w:rPr>
                <w:rFonts w:eastAsia="楷体" w:cs="Times New Roman"/>
              </w:rPr>
              <w:t>＜</w:t>
            </w:r>
            <w:r w:rsidRPr="009F5A10">
              <w:rPr>
                <w:rFonts w:eastAsia="楷体" w:cs="Times New Roman"/>
              </w:rPr>
              <w:t>t≤4.5</w:t>
            </w:r>
            <w:r w:rsidRPr="009F5A10">
              <w:rPr>
                <w:rFonts w:eastAsia="楷体" w:cs="Times New Roman"/>
              </w:rPr>
              <w:t>）</w:t>
            </w:r>
          </w:p>
        </w:tc>
        <w:tc>
          <w:tcPr>
            <w:tcW w:w="1374" w:type="dxa"/>
            <w:shd w:val="clear" w:color="auto" w:fill="auto"/>
            <w:noWrap/>
            <w:vAlign w:val="center"/>
          </w:tcPr>
          <w:p w14:paraId="59308D22" w14:textId="77777777" w:rsidR="00AE1194" w:rsidRPr="009F5A10" w:rsidRDefault="00AA56F7">
            <w:pPr>
              <w:pStyle w:val="afffe"/>
              <w:rPr>
                <w:rFonts w:eastAsia="楷体" w:cs="Times New Roman"/>
              </w:rPr>
            </w:pPr>
            <w:r w:rsidRPr="009F5A10">
              <w:rPr>
                <w:rFonts w:eastAsia="楷体" w:cs="Times New Roman"/>
              </w:rPr>
              <w:t>6</w:t>
            </w:r>
            <w:r w:rsidRPr="009F5A10">
              <w:rPr>
                <w:rFonts w:eastAsia="楷体" w:cs="Times New Roman"/>
              </w:rPr>
              <w:t>（＞</w:t>
            </w:r>
            <w:r w:rsidRPr="009F5A10">
              <w:rPr>
                <w:rFonts w:eastAsia="楷体" w:cs="Times New Roman"/>
              </w:rPr>
              <w:t>4.5</w:t>
            </w:r>
            <w:r w:rsidRPr="009F5A10">
              <w:rPr>
                <w:rFonts w:eastAsia="楷体" w:cs="Times New Roman"/>
              </w:rPr>
              <w:t>）</w:t>
            </w:r>
          </w:p>
        </w:tc>
      </w:tr>
      <w:tr w:rsidR="00AE1194" w:rsidRPr="009F5A10" w14:paraId="43122BBC" w14:textId="77777777">
        <w:trPr>
          <w:trHeight w:val="285"/>
        </w:trPr>
        <w:tc>
          <w:tcPr>
            <w:tcW w:w="1246" w:type="dxa"/>
            <w:vMerge w:val="restart"/>
            <w:shd w:val="clear" w:color="auto" w:fill="auto"/>
            <w:noWrap/>
            <w:vAlign w:val="center"/>
          </w:tcPr>
          <w:p w14:paraId="2E0199DC" w14:textId="77777777" w:rsidR="00AE1194" w:rsidRPr="009F5A10" w:rsidRDefault="00AA56F7">
            <w:pPr>
              <w:pStyle w:val="afffe"/>
              <w:rPr>
                <w:rFonts w:eastAsia="楷体" w:cs="Times New Roman"/>
              </w:rPr>
            </w:pPr>
            <w:r w:rsidRPr="009F5A10">
              <w:rPr>
                <w:rFonts w:eastAsia="楷体" w:cs="Times New Roman"/>
              </w:rPr>
              <w:t>典型建筑类型和使用情况</w:t>
            </w:r>
          </w:p>
        </w:tc>
        <w:tc>
          <w:tcPr>
            <w:tcW w:w="1477" w:type="dxa"/>
            <w:shd w:val="clear" w:color="auto" w:fill="auto"/>
            <w:noWrap/>
            <w:vAlign w:val="center"/>
          </w:tcPr>
          <w:p w14:paraId="0E7860FF" w14:textId="77777777" w:rsidR="00AE1194" w:rsidRPr="009F5A10" w:rsidRDefault="00AA56F7">
            <w:pPr>
              <w:pStyle w:val="afffe"/>
              <w:rPr>
                <w:rFonts w:eastAsia="楷体" w:cs="Times New Roman"/>
              </w:rPr>
            </w:pPr>
            <w:r w:rsidRPr="009F5A10">
              <w:rPr>
                <w:rFonts w:eastAsia="楷体" w:cs="Times New Roman"/>
              </w:rPr>
              <w:t>很少运行的小型办公楼或行政楼</w:t>
            </w:r>
          </w:p>
        </w:tc>
        <w:tc>
          <w:tcPr>
            <w:tcW w:w="1371" w:type="dxa"/>
            <w:shd w:val="clear" w:color="auto" w:fill="auto"/>
            <w:noWrap/>
            <w:vAlign w:val="center"/>
          </w:tcPr>
          <w:p w14:paraId="3B2DC278" w14:textId="77777777" w:rsidR="00AE1194" w:rsidRPr="009F5A10" w:rsidRDefault="00AA56F7">
            <w:pPr>
              <w:pStyle w:val="afffe"/>
              <w:rPr>
                <w:rFonts w:eastAsia="楷体" w:cs="Times New Roman"/>
              </w:rPr>
            </w:pPr>
            <w:r w:rsidRPr="009F5A10">
              <w:rPr>
                <w:rFonts w:eastAsia="楷体" w:cs="Times New Roman"/>
              </w:rPr>
              <w:t>2~5</w:t>
            </w:r>
            <w:r w:rsidRPr="009F5A10">
              <w:rPr>
                <w:rFonts w:eastAsia="楷体" w:cs="Times New Roman"/>
              </w:rPr>
              <w:t>层的小型办公楼或行政楼</w:t>
            </w:r>
          </w:p>
        </w:tc>
        <w:tc>
          <w:tcPr>
            <w:tcW w:w="1638" w:type="dxa"/>
            <w:shd w:val="clear" w:color="auto" w:fill="auto"/>
            <w:noWrap/>
            <w:vAlign w:val="center"/>
          </w:tcPr>
          <w:p w14:paraId="658A5965" w14:textId="77777777" w:rsidR="00AE1194" w:rsidRPr="009F5A10" w:rsidRDefault="00AA56F7">
            <w:pPr>
              <w:pStyle w:val="afffe"/>
              <w:rPr>
                <w:rFonts w:eastAsia="楷体" w:cs="Times New Roman"/>
              </w:rPr>
            </w:pPr>
            <w:r w:rsidRPr="009F5A10">
              <w:rPr>
                <w:rFonts w:eastAsia="楷体" w:cs="Times New Roman"/>
              </w:rPr>
              <w:t>不多于</w:t>
            </w:r>
            <w:r w:rsidRPr="009F5A10">
              <w:rPr>
                <w:rFonts w:eastAsia="楷体" w:cs="Times New Roman"/>
              </w:rPr>
              <w:t>10</w:t>
            </w:r>
            <w:r w:rsidRPr="009F5A10">
              <w:rPr>
                <w:rFonts w:eastAsia="楷体" w:cs="Times New Roman"/>
              </w:rPr>
              <w:t>层的小型办公楼或行政楼</w:t>
            </w:r>
          </w:p>
        </w:tc>
        <w:tc>
          <w:tcPr>
            <w:tcW w:w="1534" w:type="dxa"/>
            <w:shd w:val="clear" w:color="auto" w:fill="auto"/>
            <w:noWrap/>
            <w:vAlign w:val="center"/>
          </w:tcPr>
          <w:p w14:paraId="079475CD" w14:textId="77777777" w:rsidR="00AE1194" w:rsidRPr="009F5A10" w:rsidRDefault="00AA56F7">
            <w:pPr>
              <w:pStyle w:val="afffe"/>
              <w:rPr>
                <w:rFonts w:eastAsia="楷体" w:cs="Times New Roman"/>
              </w:rPr>
            </w:pPr>
            <w:r w:rsidRPr="009F5A10">
              <w:rPr>
                <w:rFonts w:eastAsia="楷体" w:cs="Times New Roman"/>
              </w:rPr>
              <w:t>多于</w:t>
            </w:r>
            <w:r w:rsidRPr="009F5A10">
              <w:rPr>
                <w:rFonts w:eastAsia="楷体" w:cs="Times New Roman"/>
              </w:rPr>
              <w:t>10</w:t>
            </w:r>
            <w:r w:rsidRPr="009F5A10">
              <w:rPr>
                <w:rFonts w:eastAsia="楷体" w:cs="Times New Roman"/>
              </w:rPr>
              <w:t>层的小型办公楼或行政楼</w:t>
            </w:r>
          </w:p>
        </w:tc>
        <w:tc>
          <w:tcPr>
            <w:tcW w:w="1374" w:type="dxa"/>
            <w:shd w:val="clear" w:color="auto" w:fill="auto"/>
            <w:noWrap/>
            <w:vAlign w:val="center"/>
          </w:tcPr>
          <w:p w14:paraId="6577E17B" w14:textId="77777777" w:rsidR="00AE1194" w:rsidRPr="009F5A10" w:rsidRDefault="00AA56F7">
            <w:pPr>
              <w:pStyle w:val="afffe"/>
              <w:rPr>
                <w:rFonts w:eastAsia="楷体" w:cs="Times New Roman"/>
              </w:rPr>
            </w:pPr>
            <w:r w:rsidRPr="009F5A10">
              <w:rPr>
                <w:rFonts w:eastAsia="楷体" w:cs="Times New Roman"/>
              </w:rPr>
              <w:t>超过</w:t>
            </w:r>
            <w:r w:rsidRPr="009F5A10">
              <w:rPr>
                <w:rFonts w:eastAsia="楷体" w:cs="Times New Roman"/>
              </w:rPr>
              <w:t>100m</w:t>
            </w:r>
            <w:r w:rsidRPr="009F5A10">
              <w:rPr>
                <w:rFonts w:eastAsia="楷体" w:cs="Times New Roman"/>
              </w:rPr>
              <w:t>的办公楼或行政楼</w:t>
            </w:r>
          </w:p>
        </w:tc>
      </w:tr>
      <w:tr w:rsidR="00AE1194" w:rsidRPr="009F5A10" w14:paraId="2C597A2F" w14:textId="77777777">
        <w:trPr>
          <w:trHeight w:val="285"/>
        </w:trPr>
        <w:tc>
          <w:tcPr>
            <w:tcW w:w="1246" w:type="dxa"/>
            <w:vMerge/>
            <w:shd w:val="clear" w:color="auto" w:fill="auto"/>
            <w:noWrap/>
            <w:vAlign w:val="center"/>
          </w:tcPr>
          <w:p w14:paraId="2B24B566" w14:textId="77777777" w:rsidR="00AE1194" w:rsidRPr="009F5A10" w:rsidRDefault="00AE1194">
            <w:pPr>
              <w:pStyle w:val="afffe"/>
              <w:rPr>
                <w:rFonts w:eastAsia="楷体" w:cs="Times New Roman"/>
              </w:rPr>
            </w:pPr>
          </w:p>
        </w:tc>
        <w:tc>
          <w:tcPr>
            <w:tcW w:w="1477" w:type="dxa"/>
            <w:shd w:val="clear" w:color="auto" w:fill="auto"/>
            <w:noWrap/>
            <w:vAlign w:val="center"/>
          </w:tcPr>
          <w:p w14:paraId="3A4FC553" w14:textId="77777777" w:rsidR="00AE1194" w:rsidRPr="009F5A10" w:rsidRDefault="00AE1194">
            <w:pPr>
              <w:pStyle w:val="afffe"/>
              <w:rPr>
                <w:rFonts w:eastAsia="楷体" w:cs="Times New Roman"/>
                <w:sz w:val="20"/>
                <w:szCs w:val="20"/>
              </w:rPr>
            </w:pPr>
          </w:p>
        </w:tc>
        <w:tc>
          <w:tcPr>
            <w:tcW w:w="1371" w:type="dxa"/>
            <w:shd w:val="clear" w:color="auto" w:fill="auto"/>
            <w:noWrap/>
            <w:vAlign w:val="center"/>
          </w:tcPr>
          <w:p w14:paraId="2151CEA1" w14:textId="77777777" w:rsidR="00AE1194" w:rsidRPr="009F5A10" w:rsidRDefault="00AA56F7">
            <w:pPr>
              <w:pStyle w:val="afffe"/>
              <w:rPr>
                <w:rFonts w:eastAsia="楷体" w:cs="Times New Roman"/>
              </w:rPr>
            </w:pPr>
            <w:r w:rsidRPr="009F5A10">
              <w:rPr>
                <w:rFonts w:eastAsia="楷体" w:cs="Times New Roman"/>
              </w:rPr>
              <w:t>小型旅馆</w:t>
            </w:r>
          </w:p>
        </w:tc>
        <w:tc>
          <w:tcPr>
            <w:tcW w:w="1638" w:type="dxa"/>
            <w:shd w:val="clear" w:color="auto" w:fill="auto"/>
            <w:noWrap/>
            <w:vAlign w:val="center"/>
          </w:tcPr>
          <w:p w14:paraId="5A70C948" w14:textId="77777777" w:rsidR="00AE1194" w:rsidRPr="009F5A10" w:rsidRDefault="00AA56F7">
            <w:pPr>
              <w:pStyle w:val="afffe"/>
              <w:rPr>
                <w:rFonts w:eastAsia="楷体" w:cs="Times New Roman"/>
              </w:rPr>
            </w:pPr>
            <w:r w:rsidRPr="009F5A10">
              <w:rPr>
                <w:rFonts w:eastAsia="楷体" w:cs="Times New Roman"/>
              </w:rPr>
              <w:t>中型旅馆</w:t>
            </w:r>
          </w:p>
        </w:tc>
        <w:tc>
          <w:tcPr>
            <w:tcW w:w="1534" w:type="dxa"/>
            <w:shd w:val="clear" w:color="auto" w:fill="auto"/>
            <w:noWrap/>
            <w:vAlign w:val="center"/>
          </w:tcPr>
          <w:p w14:paraId="33E6C458" w14:textId="77777777" w:rsidR="00AE1194" w:rsidRPr="009F5A10" w:rsidRDefault="00AA56F7">
            <w:pPr>
              <w:pStyle w:val="afffe"/>
              <w:rPr>
                <w:rFonts w:eastAsia="楷体" w:cs="Times New Roman"/>
              </w:rPr>
            </w:pPr>
            <w:r w:rsidRPr="009F5A10">
              <w:rPr>
                <w:rFonts w:eastAsia="楷体" w:cs="Times New Roman"/>
              </w:rPr>
              <w:t>大型旅馆</w:t>
            </w:r>
          </w:p>
        </w:tc>
        <w:tc>
          <w:tcPr>
            <w:tcW w:w="1374" w:type="dxa"/>
            <w:shd w:val="clear" w:color="auto" w:fill="auto"/>
            <w:noWrap/>
            <w:vAlign w:val="center"/>
          </w:tcPr>
          <w:p w14:paraId="3707411B" w14:textId="77777777" w:rsidR="00AE1194" w:rsidRPr="009F5A10" w:rsidRDefault="00AE1194">
            <w:pPr>
              <w:pStyle w:val="afffe"/>
              <w:rPr>
                <w:rFonts w:eastAsia="楷体" w:cs="Times New Roman"/>
              </w:rPr>
            </w:pPr>
          </w:p>
        </w:tc>
      </w:tr>
      <w:tr w:rsidR="00AE1194" w:rsidRPr="009F5A10" w14:paraId="63ADCAB6" w14:textId="77777777">
        <w:trPr>
          <w:trHeight w:val="285"/>
        </w:trPr>
        <w:tc>
          <w:tcPr>
            <w:tcW w:w="1246" w:type="dxa"/>
            <w:vMerge/>
            <w:shd w:val="clear" w:color="auto" w:fill="auto"/>
            <w:noWrap/>
            <w:vAlign w:val="center"/>
          </w:tcPr>
          <w:p w14:paraId="7FB11A96" w14:textId="77777777" w:rsidR="00AE1194" w:rsidRPr="009F5A10" w:rsidRDefault="00AE1194">
            <w:pPr>
              <w:pStyle w:val="afffe"/>
              <w:rPr>
                <w:rFonts w:eastAsia="楷体" w:cs="Times New Roman"/>
                <w:sz w:val="20"/>
                <w:szCs w:val="20"/>
              </w:rPr>
            </w:pPr>
          </w:p>
        </w:tc>
        <w:tc>
          <w:tcPr>
            <w:tcW w:w="1477" w:type="dxa"/>
            <w:shd w:val="clear" w:color="auto" w:fill="auto"/>
            <w:noWrap/>
            <w:vAlign w:val="center"/>
          </w:tcPr>
          <w:p w14:paraId="4855F191" w14:textId="77777777" w:rsidR="00AE1194" w:rsidRPr="009F5A10" w:rsidRDefault="00AE1194">
            <w:pPr>
              <w:pStyle w:val="afffe"/>
              <w:rPr>
                <w:rFonts w:eastAsia="楷体" w:cs="Times New Roman"/>
                <w:sz w:val="20"/>
                <w:szCs w:val="20"/>
              </w:rPr>
            </w:pPr>
          </w:p>
        </w:tc>
        <w:tc>
          <w:tcPr>
            <w:tcW w:w="1371" w:type="dxa"/>
            <w:shd w:val="clear" w:color="auto" w:fill="auto"/>
            <w:noWrap/>
            <w:vAlign w:val="center"/>
          </w:tcPr>
          <w:p w14:paraId="242111EF" w14:textId="77777777" w:rsidR="00AE1194" w:rsidRPr="009F5A10" w:rsidRDefault="00AA56F7">
            <w:pPr>
              <w:pStyle w:val="afffe"/>
              <w:rPr>
                <w:rFonts w:eastAsia="楷体" w:cs="Times New Roman"/>
              </w:rPr>
            </w:pPr>
            <w:r w:rsidRPr="009F5A10">
              <w:rPr>
                <w:rFonts w:eastAsia="楷体" w:cs="Times New Roman"/>
              </w:rPr>
              <w:t>很少运转的货运电梯</w:t>
            </w:r>
          </w:p>
        </w:tc>
        <w:tc>
          <w:tcPr>
            <w:tcW w:w="1638" w:type="dxa"/>
            <w:shd w:val="clear" w:color="auto" w:fill="auto"/>
            <w:noWrap/>
            <w:vAlign w:val="center"/>
          </w:tcPr>
          <w:p w14:paraId="23B9B187" w14:textId="77777777" w:rsidR="00AE1194" w:rsidRPr="009F5A10" w:rsidRDefault="00AA56F7">
            <w:pPr>
              <w:pStyle w:val="afffe"/>
              <w:rPr>
                <w:rFonts w:eastAsia="楷体" w:cs="Times New Roman"/>
              </w:rPr>
            </w:pPr>
            <w:r w:rsidRPr="009F5A10">
              <w:rPr>
                <w:rFonts w:eastAsia="楷体" w:cs="Times New Roman"/>
              </w:rPr>
              <w:t>中等运转的货运电梯</w:t>
            </w:r>
          </w:p>
        </w:tc>
        <w:tc>
          <w:tcPr>
            <w:tcW w:w="1534" w:type="dxa"/>
            <w:shd w:val="clear" w:color="auto" w:fill="auto"/>
            <w:noWrap/>
            <w:vAlign w:val="center"/>
          </w:tcPr>
          <w:p w14:paraId="25DC4842" w14:textId="77777777" w:rsidR="00AE1194" w:rsidRPr="009F5A10" w:rsidRDefault="00AA56F7">
            <w:pPr>
              <w:pStyle w:val="afffe"/>
              <w:rPr>
                <w:rFonts w:eastAsia="楷体" w:cs="Times New Roman"/>
              </w:rPr>
            </w:pPr>
            <w:r w:rsidRPr="009F5A10">
              <w:rPr>
                <w:rFonts w:eastAsia="楷体" w:cs="Times New Roman"/>
              </w:rPr>
              <w:t>小型、中型医院</w:t>
            </w:r>
          </w:p>
        </w:tc>
        <w:tc>
          <w:tcPr>
            <w:tcW w:w="1374" w:type="dxa"/>
            <w:shd w:val="clear" w:color="auto" w:fill="auto"/>
            <w:noWrap/>
            <w:vAlign w:val="center"/>
          </w:tcPr>
          <w:p w14:paraId="0ECCD902" w14:textId="77777777" w:rsidR="00AE1194" w:rsidRPr="009F5A10" w:rsidRDefault="00AA56F7">
            <w:pPr>
              <w:pStyle w:val="afffe"/>
              <w:rPr>
                <w:rFonts w:eastAsia="楷体" w:cs="Times New Roman"/>
              </w:rPr>
            </w:pPr>
            <w:r w:rsidRPr="009F5A10">
              <w:rPr>
                <w:rFonts w:eastAsia="楷体" w:cs="Times New Roman"/>
              </w:rPr>
              <w:t>大型医院</w:t>
            </w:r>
          </w:p>
        </w:tc>
      </w:tr>
      <w:tr w:rsidR="00AE1194" w:rsidRPr="009F5A10" w14:paraId="7BB46F32" w14:textId="77777777">
        <w:trPr>
          <w:trHeight w:val="285"/>
        </w:trPr>
        <w:tc>
          <w:tcPr>
            <w:tcW w:w="1246" w:type="dxa"/>
            <w:vMerge/>
            <w:shd w:val="clear" w:color="auto" w:fill="auto"/>
            <w:noWrap/>
            <w:vAlign w:val="center"/>
          </w:tcPr>
          <w:p w14:paraId="1D468FAC" w14:textId="77777777" w:rsidR="00AE1194" w:rsidRPr="009F5A10" w:rsidRDefault="00AE1194">
            <w:pPr>
              <w:pStyle w:val="afffe"/>
              <w:rPr>
                <w:rFonts w:eastAsia="楷体" w:cs="Times New Roman"/>
              </w:rPr>
            </w:pPr>
          </w:p>
        </w:tc>
        <w:tc>
          <w:tcPr>
            <w:tcW w:w="1477" w:type="dxa"/>
            <w:shd w:val="clear" w:color="auto" w:fill="auto"/>
            <w:noWrap/>
            <w:vAlign w:val="center"/>
          </w:tcPr>
          <w:p w14:paraId="37026E03" w14:textId="77777777" w:rsidR="00AE1194" w:rsidRPr="009F5A10" w:rsidRDefault="00AE1194">
            <w:pPr>
              <w:pStyle w:val="afffe"/>
              <w:rPr>
                <w:rFonts w:eastAsia="楷体" w:cs="Times New Roman"/>
                <w:sz w:val="20"/>
                <w:szCs w:val="20"/>
              </w:rPr>
            </w:pPr>
          </w:p>
        </w:tc>
        <w:tc>
          <w:tcPr>
            <w:tcW w:w="1371" w:type="dxa"/>
            <w:shd w:val="clear" w:color="auto" w:fill="auto"/>
            <w:noWrap/>
            <w:vAlign w:val="center"/>
          </w:tcPr>
          <w:p w14:paraId="7343293A" w14:textId="77777777" w:rsidR="00AE1194" w:rsidRPr="009F5A10" w:rsidRDefault="00AE1194">
            <w:pPr>
              <w:pStyle w:val="afffe"/>
              <w:rPr>
                <w:rFonts w:eastAsia="楷体" w:cs="Times New Roman"/>
                <w:sz w:val="20"/>
                <w:szCs w:val="20"/>
              </w:rPr>
            </w:pPr>
          </w:p>
        </w:tc>
        <w:tc>
          <w:tcPr>
            <w:tcW w:w="1638" w:type="dxa"/>
            <w:shd w:val="clear" w:color="auto" w:fill="auto"/>
            <w:noWrap/>
            <w:vAlign w:val="center"/>
          </w:tcPr>
          <w:p w14:paraId="7291827D" w14:textId="77777777" w:rsidR="00AE1194" w:rsidRPr="009F5A10" w:rsidRDefault="00AE1194">
            <w:pPr>
              <w:pStyle w:val="afffe"/>
              <w:rPr>
                <w:rFonts w:eastAsia="楷体" w:cs="Times New Roman"/>
                <w:sz w:val="20"/>
                <w:szCs w:val="20"/>
              </w:rPr>
            </w:pPr>
          </w:p>
        </w:tc>
        <w:tc>
          <w:tcPr>
            <w:tcW w:w="1534" w:type="dxa"/>
            <w:shd w:val="clear" w:color="auto" w:fill="auto"/>
            <w:noWrap/>
            <w:vAlign w:val="center"/>
          </w:tcPr>
          <w:p w14:paraId="5347EF51" w14:textId="77777777" w:rsidR="00AE1194" w:rsidRPr="009F5A10" w:rsidRDefault="00AA56F7">
            <w:pPr>
              <w:pStyle w:val="afffe"/>
              <w:rPr>
                <w:rFonts w:eastAsia="楷体" w:cs="Times New Roman"/>
              </w:rPr>
            </w:pPr>
            <w:r w:rsidRPr="009F5A10">
              <w:rPr>
                <w:rFonts w:eastAsia="楷体" w:cs="Times New Roman"/>
              </w:rPr>
              <w:t>只有一班的生产过程用货运电梯</w:t>
            </w:r>
          </w:p>
        </w:tc>
        <w:tc>
          <w:tcPr>
            <w:tcW w:w="1374" w:type="dxa"/>
            <w:shd w:val="clear" w:color="auto" w:fill="auto"/>
            <w:noWrap/>
            <w:vAlign w:val="center"/>
          </w:tcPr>
          <w:p w14:paraId="09B4E4A6" w14:textId="77777777" w:rsidR="00AE1194" w:rsidRPr="009F5A10" w:rsidRDefault="00AA56F7">
            <w:pPr>
              <w:pStyle w:val="afffe"/>
              <w:rPr>
                <w:rFonts w:eastAsia="楷体" w:cs="Times New Roman"/>
              </w:rPr>
            </w:pPr>
            <w:r w:rsidRPr="009F5A10">
              <w:rPr>
                <w:rFonts w:eastAsia="楷体" w:cs="Times New Roman"/>
              </w:rPr>
              <w:t>多班次的生产过程用货运电梯</w:t>
            </w:r>
          </w:p>
        </w:tc>
      </w:tr>
    </w:tbl>
    <w:p w14:paraId="541AC886" w14:textId="77777777" w:rsidR="00AE1194" w:rsidRPr="009F5A10" w:rsidRDefault="00AA56F7">
      <w:pPr>
        <w:pStyle w:val="affff8"/>
        <w:numPr>
          <w:ilvl w:val="0"/>
          <w:numId w:val="15"/>
        </w:numPr>
        <w:ind w:left="0" w:firstLine="0"/>
      </w:pPr>
      <w:r w:rsidRPr="009F5A10">
        <w:rPr>
          <w:rFonts w:hint="eastAsia"/>
        </w:rPr>
        <w:t>公共建筑能效理论评估时，基准建筑不同负荷率的冷水</w:t>
      </w:r>
      <w:r w:rsidRPr="009F5A10">
        <w:t>（</w:t>
      </w:r>
      <w:r w:rsidRPr="009F5A10">
        <w:rPr>
          <w:rFonts w:hint="eastAsia"/>
        </w:rPr>
        <w:t>热泵</w:t>
      </w:r>
      <w:r w:rsidRPr="009F5A10">
        <w:t>）</w:t>
      </w:r>
      <w:r w:rsidRPr="009F5A10">
        <w:rPr>
          <w:rFonts w:hint="eastAsia"/>
        </w:rPr>
        <w:t>机组</w:t>
      </w:r>
      <w:r w:rsidRPr="009F5A10">
        <w:t>性能系数（</w:t>
      </w:r>
      <w:r w:rsidRPr="009F5A10">
        <w:rPr>
          <w:i/>
        </w:rPr>
        <w:t>COP</w:t>
      </w:r>
      <w:r w:rsidRPr="009F5A10">
        <w:t>）</w:t>
      </w:r>
      <w:r w:rsidRPr="009F5A10">
        <w:rPr>
          <w:rFonts w:hint="eastAsia"/>
        </w:rPr>
        <w:t>应根据理论评估建筑机组设置台数及单台机组综合部分负荷性能系数（</w:t>
      </w:r>
      <w:r w:rsidRPr="009F5A10">
        <w:rPr>
          <w:rFonts w:hint="eastAsia"/>
        </w:rPr>
        <w:t>IPLV</w:t>
      </w:r>
      <w:r w:rsidRPr="009F5A10">
        <w:rPr>
          <w:rFonts w:hint="eastAsia"/>
        </w:rPr>
        <w:t>）综合确定。基准建筑单台机组综合部分负荷性能系数（</w:t>
      </w:r>
      <w:r w:rsidRPr="009F5A10">
        <w:rPr>
          <w:rFonts w:hint="eastAsia"/>
        </w:rPr>
        <w:t>IPLV</w:t>
      </w:r>
      <w:r w:rsidRPr="009F5A10">
        <w:rPr>
          <w:rFonts w:hint="eastAsia"/>
        </w:rPr>
        <w:t>）可按表</w:t>
      </w:r>
      <w:r w:rsidRPr="009F5A10">
        <w:t>A.0.9</w:t>
      </w:r>
      <w:r w:rsidRPr="009F5A10">
        <w:rPr>
          <w:rFonts w:hint="eastAsia"/>
        </w:rPr>
        <w:t>选取。</w:t>
      </w:r>
      <w:r w:rsidRPr="009F5A10">
        <w:t xml:space="preserve"> </w:t>
      </w:r>
    </w:p>
    <w:p w14:paraId="228BA428" w14:textId="77777777" w:rsidR="00AE1194" w:rsidRPr="009F5A10" w:rsidRDefault="00AA56F7">
      <w:pPr>
        <w:pStyle w:val="aa"/>
      </w:pPr>
      <w:r w:rsidRPr="009F5A10">
        <w:rPr>
          <w:rFonts w:hint="eastAsia"/>
        </w:rPr>
        <w:t>表</w:t>
      </w:r>
      <w:r w:rsidRPr="009F5A10">
        <w:t xml:space="preserve">A.0.9 </w:t>
      </w:r>
      <w:r w:rsidRPr="009F5A10">
        <w:rPr>
          <w:rFonts w:hint="eastAsia"/>
        </w:rPr>
        <w:t>基准建筑单台机组综合部分负荷性能系数（</w:t>
      </w:r>
      <w:r w:rsidRPr="009F5A10">
        <w:rPr>
          <w:rFonts w:hint="eastAsia"/>
        </w:rPr>
        <w:t>IPLV</w:t>
      </w:r>
      <w:r w:rsidRPr="009F5A10">
        <w:rPr>
          <w:rFonts w:hint="eastAsia"/>
        </w:rPr>
        <w:t>）</w:t>
      </w:r>
    </w:p>
    <w:tbl>
      <w:tblPr>
        <w:tblW w:w="5000" w:type="pct"/>
        <w:tblLook w:val="04A0" w:firstRow="1" w:lastRow="0" w:firstColumn="1" w:lastColumn="0" w:noHBand="0" w:noVBand="1"/>
      </w:tblPr>
      <w:tblGrid>
        <w:gridCol w:w="1553"/>
        <w:gridCol w:w="1687"/>
        <w:gridCol w:w="1149"/>
        <w:gridCol w:w="1270"/>
        <w:gridCol w:w="806"/>
        <w:gridCol w:w="1149"/>
        <w:gridCol w:w="1106"/>
      </w:tblGrid>
      <w:tr w:rsidR="00AE1194" w:rsidRPr="009F5A10" w14:paraId="2AD6C205" w14:textId="77777777">
        <w:trPr>
          <w:trHeight w:val="285"/>
        </w:trPr>
        <w:tc>
          <w:tcPr>
            <w:tcW w:w="8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256673" w14:textId="77777777" w:rsidR="00AE1194" w:rsidRPr="009F5A10" w:rsidRDefault="00AA56F7">
            <w:pPr>
              <w:pStyle w:val="afffe"/>
            </w:pPr>
            <w:r w:rsidRPr="009F5A10">
              <w:rPr>
                <w:rFonts w:hint="eastAsia"/>
              </w:rPr>
              <w:t>冷机类型</w:t>
            </w:r>
          </w:p>
        </w:tc>
        <w:tc>
          <w:tcPr>
            <w:tcW w:w="967" w:type="pct"/>
            <w:tcBorders>
              <w:top w:val="single" w:sz="4" w:space="0" w:color="auto"/>
              <w:left w:val="nil"/>
              <w:bottom w:val="single" w:sz="4" w:space="0" w:color="auto"/>
              <w:right w:val="single" w:sz="4" w:space="0" w:color="auto"/>
            </w:tcBorders>
            <w:shd w:val="clear" w:color="auto" w:fill="auto"/>
            <w:vAlign w:val="center"/>
          </w:tcPr>
          <w:p w14:paraId="4FD83466" w14:textId="77777777" w:rsidR="00AE1194" w:rsidRPr="009F5A10" w:rsidRDefault="00AA56F7">
            <w:pPr>
              <w:pStyle w:val="afffe"/>
            </w:pPr>
            <w:r w:rsidRPr="009F5A10">
              <w:rPr>
                <w:rFonts w:hint="eastAsia"/>
              </w:rPr>
              <w:t>额定冷量（</w:t>
            </w:r>
            <w:r w:rsidRPr="009F5A10">
              <w:t>kW</w:t>
            </w:r>
            <w:r w:rsidRPr="009F5A10">
              <w:rPr>
                <w:rFonts w:hint="eastAsia"/>
              </w:rPr>
              <w:t>）</w:t>
            </w:r>
          </w:p>
        </w:tc>
        <w:tc>
          <w:tcPr>
            <w:tcW w:w="659" w:type="pct"/>
            <w:tcBorders>
              <w:top w:val="single" w:sz="4" w:space="0" w:color="auto"/>
              <w:left w:val="nil"/>
              <w:bottom w:val="single" w:sz="4" w:space="0" w:color="auto"/>
              <w:right w:val="single" w:sz="4" w:space="0" w:color="auto"/>
            </w:tcBorders>
            <w:shd w:val="clear" w:color="auto" w:fill="auto"/>
            <w:noWrap/>
            <w:vAlign w:val="center"/>
          </w:tcPr>
          <w:p w14:paraId="345F191A" w14:textId="77777777" w:rsidR="00AE1194" w:rsidRPr="009F5A10" w:rsidRDefault="00AA56F7">
            <w:pPr>
              <w:pStyle w:val="afffe"/>
            </w:pPr>
            <w:r w:rsidRPr="009F5A10">
              <w:t>100%</w:t>
            </w:r>
          </w:p>
          <w:p w14:paraId="3F52D170" w14:textId="77777777" w:rsidR="00AE1194" w:rsidRPr="009F5A10" w:rsidRDefault="00AA56F7">
            <w:pPr>
              <w:pStyle w:val="afffe"/>
            </w:pPr>
            <w:r w:rsidRPr="009F5A10">
              <w:rPr>
                <w:rFonts w:hint="eastAsia"/>
              </w:rPr>
              <w:t>负荷</w:t>
            </w:r>
          </w:p>
        </w:tc>
        <w:tc>
          <w:tcPr>
            <w:tcW w:w="728" w:type="pct"/>
            <w:tcBorders>
              <w:top w:val="single" w:sz="4" w:space="0" w:color="auto"/>
              <w:left w:val="nil"/>
              <w:bottom w:val="single" w:sz="4" w:space="0" w:color="auto"/>
              <w:right w:val="single" w:sz="4" w:space="0" w:color="auto"/>
            </w:tcBorders>
            <w:shd w:val="clear" w:color="auto" w:fill="auto"/>
            <w:noWrap/>
            <w:vAlign w:val="center"/>
          </w:tcPr>
          <w:p w14:paraId="67398B1B" w14:textId="77777777" w:rsidR="00AE1194" w:rsidRPr="009F5A10" w:rsidRDefault="00AA56F7">
            <w:pPr>
              <w:pStyle w:val="afffe"/>
            </w:pPr>
            <w:r w:rsidRPr="009F5A10">
              <w:t>75%</w:t>
            </w:r>
          </w:p>
          <w:p w14:paraId="259A6759" w14:textId="77777777" w:rsidR="00AE1194" w:rsidRPr="009F5A10" w:rsidRDefault="00AA56F7">
            <w:pPr>
              <w:pStyle w:val="afffe"/>
            </w:pPr>
            <w:r w:rsidRPr="009F5A10">
              <w:rPr>
                <w:rFonts w:hint="eastAsia"/>
              </w:rPr>
              <w:t>负荷</w:t>
            </w:r>
          </w:p>
        </w:tc>
        <w:tc>
          <w:tcPr>
            <w:tcW w:w="462" w:type="pct"/>
            <w:tcBorders>
              <w:top w:val="single" w:sz="4" w:space="0" w:color="auto"/>
              <w:left w:val="nil"/>
              <w:bottom w:val="single" w:sz="4" w:space="0" w:color="auto"/>
              <w:right w:val="single" w:sz="4" w:space="0" w:color="auto"/>
            </w:tcBorders>
            <w:shd w:val="clear" w:color="auto" w:fill="auto"/>
            <w:noWrap/>
            <w:vAlign w:val="center"/>
          </w:tcPr>
          <w:p w14:paraId="2F7B8152" w14:textId="77777777" w:rsidR="00AE1194" w:rsidRPr="009F5A10" w:rsidRDefault="00AA56F7">
            <w:pPr>
              <w:pStyle w:val="afffe"/>
            </w:pPr>
            <w:r w:rsidRPr="009F5A10">
              <w:t>50%</w:t>
            </w:r>
          </w:p>
          <w:p w14:paraId="301D0546" w14:textId="77777777" w:rsidR="00AE1194" w:rsidRPr="009F5A10" w:rsidRDefault="00AA56F7">
            <w:pPr>
              <w:pStyle w:val="afffe"/>
            </w:pPr>
            <w:r w:rsidRPr="009F5A10">
              <w:rPr>
                <w:rFonts w:hint="eastAsia"/>
              </w:rPr>
              <w:t>负荷</w:t>
            </w:r>
          </w:p>
        </w:tc>
        <w:tc>
          <w:tcPr>
            <w:tcW w:w="659" w:type="pct"/>
            <w:tcBorders>
              <w:top w:val="single" w:sz="4" w:space="0" w:color="auto"/>
              <w:left w:val="nil"/>
              <w:bottom w:val="single" w:sz="4" w:space="0" w:color="auto"/>
              <w:right w:val="single" w:sz="4" w:space="0" w:color="auto"/>
            </w:tcBorders>
            <w:shd w:val="clear" w:color="auto" w:fill="auto"/>
            <w:noWrap/>
            <w:vAlign w:val="center"/>
          </w:tcPr>
          <w:p w14:paraId="64602A24" w14:textId="77777777" w:rsidR="00AE1194" w:rsidRPr="009F5A10" w:rsidRDefault="00AA56F7">
            <w:pPr>
              <w:pStyle w:val="afffe"/>
            </w:pPr>
            <w:r w:rsidRPr="009F5A10">
              <w:t>25%</w:t>
            </w:r>
          </w:p>
          <w:p w14:paraId="583D8D81" w14:textId="77777777" w:rsidR="00AE1194" w:rsidRPr="009F5A10" w:rsidRDefault="00AA56F7">
            <w:pPr>
              <w:pStyle w:val="afffe"/>
            </w:pPr>
            <w:r w:rsidRPr="009F5A10">
              <w:rPr>
                <w:rFonts w:hint="eastAsia"/>
              </w:rPr>
              <w:t>负荷</w:t>
            </w:r>
          </w:p>
        </w:tc>
        <w:tc>
          <w:tcPr>
            <w:tcW w:w="634" w:type="pct"/>
            <w:tcBorders>
              <w:top w:val="single" w:sz="4" w:space="0" w:color="auto"/>
              <w:left w:val="nil"/>
              <w:bottom w:val="single" w:sz="4" w:space="0" w:color="auto"/>
              <w:right w:val="single" w:sz="4" w:space="0" w:color="auto"/>
            </w:tcBorders>
            <w:shd w:val="clear" w:color="auto" w:fill="auto"/>
            <w:noWrap/>
            <w:vAlign w:val="center"/>
          </w:tcPr>
          <w:p w14:paraId="4C6A7351" w14:textId="77777777" w:rsidR="00AE1194" w:rsidRPr="009F5A10" w:rsidRDefault="00AA56F7">
            <w:pPr>
              <w:pStyle w:val="afffe"/>
            </w:pPr>
            <w:r w:rsidRPr="009F5A10">
              <w:t>IPLV</w:t>
            </w:r>
          </w:p>
        </w:tc>
      </w:tr>
      <w:tr w:rsidR="00AE1194" w:rsidRPr="009F5A10" w14:paraId="31798520" w14:textId="77777777">
        <w:trPr>
          <w:trHeight w:val="285"/>
        </w:trPr>
        <w:tc>
          <w:tcPr>
            <w:tcW w:w="890" w:type="pct"/>
            <w:vMerge w:val="restart"/>
            <w:tcBorders>
              <w:top w:val="nil"/>
              <w:left w:val="single" w:sz="4" w:space="0" w:color="auto"/>
              <w:bottom w:val="single" w:sz="4" w:space="0" w:color="auto"/>
              <w:right w:val="single" w:sz="4" w:space="0" w:color="auto"/>
            </w:tcBorders>
            <w:shd w:val="clear" w:color="auto" w:fill="auto"/>
            <w:vAlign w:val="center"/>
          </w:tcPr>
          <w:p w14:paraId="0BDDFA42" w14:textId="77777777" w:rsidR="00AE1194" w:rsidRPr="009F5A10" w:rsidRDefault="00AA56F7">
            <w:pPr>
              <w:pStyle w:val="afffe"/>
            </w:pPr>
            <w:r w:rsidRPr="009F5A10">
              <w:rPr>
                <w:rFonts w:hint="eastAsia"/>
              </w:rPr>
              <w:t>水冷式</w:t>
            </w:r>
          </w:p>
        </w:tc>
        <w:tc>
          <w:tcPr>
            <w:tcW w:w="967" w:type="pct"/>
            <w:tcBorders>
              <w:top w:val="nil"/>
              <w:left w:val="nil"/>
              <w:bottom w:val="single" w:sz="4" w:space="0" w:color="auto"/>
              <w:right w:val="single" w:sz="4" w:space="0" w:color="auto"/>
            </w:tcBorders>
            <w:shd w:val="clear" w:color="auto" w:fill="auto"/>
            <w:vAlign w:val="center"/>
          </w:tcPr>
          <w:p w14:paraId="5DD6718B" w14:textId="77777777" w:rsidR="00AE1194" w:rsidRPr="009F5A10" w:rsidRDefault="00AA56F7">
            <w:pPr>
              <w:pStyle w:val="afffe"/>
            </w:pPr>
            <w:r w:rsidRPr="009F5A10">
              <w:t>CC</w:t>
            </w:r>
            <w:r w:rsidRPr="009F5A10">
              <w:rPr>
                <w:rFonts w:hint="eastAsia"/>
              </w:rPr>
              <w:t>≤</w:t>
            </w:r>
            <w:r w:rsidRPr="009F5A10">
              <w:t>528</w:t>
            </w:r>
          </w:p>
        </w:tc>
        <w:tc>
          <w:tcPr>
            <w:tcW w:w="659" w:type="pct"/>
            <w:tcBorders>
              <w:top w:val="nil"/>
              <w:left w:val="nil"/>
              <w:bottom w:val="single" w:sz="4" w:space="0" w:color="auto"/>
              <w:right w:val="single" w:sz="4" w:space="0" w:color="auto"/>
            </w:tcBorders>
            <w:shd w:val="clear" w:color="auto" w:fill="auto"/>
            <w:noWrap/>
            <w:vAlign w:val="center"/>
          </w:tcPr>
          <w:p w14:paraId="06CECAD9" w14:textId="77777777" w:rsidR="00AE1194" w:rsidRPr="009F5A10" w:rsidRDefault="00AA56F7">
            <w:pPr>
              <w:pStyle w:val="afffe"/>
            </w:pPr>
            <w:r w:rsidRPr="009F5A10">
              <w:t>4.70</w:t>
            </w:r>
          </w:p>
        </w:tc>
        <w:tc>
          <w:tcPr>
            <w:tcW w:w="728" w:type="pct"/>
            <w:tcBorders>
              <w:top w:val="nil"/>
              <w:left w:val="nil"/>
              <w:bottom w:val="single" w:sz="4" w:space="0" w:color="auto"/>
              <w:right w:val="single" w:sz="4" w:space="0" w:color="auto"/>
            </w:tcBorders>
            <w:shd w:val="clear" w:color="auto" w:fill="auto"/>
            <w:noWrap/>
            <w:vAlign w:val="center"/>
          </w:tcPr>
          <w:p w14:paraId="4648A925" w14:textId="77777777" w:rsidR="00AE1194" w:rsidRPr="009F5A10" w:rsidRDefault="00AA56F7">
            <w:pPr>
              <w:pStyle w:val="afffe"/>
            </w:pPr>
            <w:r w:rsidRPr="009F5A10">
              <w:t>5.26</w:t>
            </w:r>
          </w:p>
        </w:tc>
        <w:tc>
          <w:tcPr>
            <w:tcW w:w="462" w:type="pct"/>
            <w:tcBorders>
              <w:top w:val="nil"/>
              <w:left w:val="nil"/>
              <w:bottom w:val="single" w:sz="4" w:space="0" w:color="auto"/>
              <w:right w:val="single" w:sz="4" w:space="0" w:color="auto"/>
            </w:tcBorders>
            <w:shd w:val="clear" w:color="auto" w:fill="auto"/>
            <w:noWrap/>
            <w:vAlign w:val="center"/>
          </w:tcPr>
          <w:p w14:paraId="6C8DC0C3" w14:textId="77777777" w:rsidR="00AE1194" w:rsidRPr="009F5A10" w:rsidRDefault="00AA56F7">
            <w:pPr>
              <w:pStyle w:val="afffe"/>
            </w:pPr>
            <w:r w:rsidRPr="009F5A10">
              <w:t>5.17</w:t>
            </w:r>
          </w:p>
        </w:tc>
        <w:tc>
          <w:tcPr>
            <w:tcW w:w="659" w:type="pct"/>
            <w:tcBorders>
              <w:top w:val="nil"/>
              <w:left w:val="nil"/>
              <w:bottom w:val="single" w:sz="4" w:space="0" w:color="auto"/>
              <w:right w:val="single" w:sz="4" w:space="0" w:color="auto"/>
            </w:tcBorders>
            <w:shd w:val="clear" w:color="auto" w:fill="auto"/>
            <w:noWrap/>
            <w:vAlign w:val="center"/>
          </w:tcPr>
          <w:p w14:paraId="1528EE41" w14:textId="77777777" w:rsidR="00AE1194" w:rsidRPr="009F5A10" w:rsidRDefault="00AA56F7">
            <w:pPr>
              <w:pStyle w:val="afffe"/>
            </w:pPr>
            <w:r w:rsidRPr="009F5A10">
              <w:t>4.47</w:t>
            </w:r>
          </w:p>
        </w:tc>
        <w:tc>
          <w:tcPr>
            <w:tcW w:w="634" w:type="pct"/>
            <w:tcBorders>
              <w:top w:val="nil"/>
              <w:left w:val="nil"/>
              <w:bottom w:val="single" w:sz="4" w:space="0" w:color="auto"/>
              <w:right w:val="single" w:sz="4" w:space="0" w:color="auto"/>
            </w:tcBorders>
            <w:shd w:val="clear" w:color="auto" w:fill="auto"/>
            <w:vAlign w:val="center"/>
          </w:tcPr>
          <w:p w14:paraId="5E48FF5D" w14:textId="77777777" w:rsidR="00AE1194" w:rsidRPr="009F5A10" w:rsidRDefault="00AA56F7">
            <w:pPr>
              <w:pStyle w:val="afffe"/>
            </w:pPr>
            <w:r w:rsidRPr="009F5A10">
              <w:t>5</w:t>
            </w:r>
          </w:p>
        </w:tc>
      </w:tr>
      <w:tr w:rsidR="00AE1194" w:rsidRPr="009F5A10" w14:paraId="41589CF1" w14:textId="77777777">
        <w:trPr>
          <w:trHeight w:val="285"/>
        </w:trPr>
        <w:tc>
          <w:tcPr>
            <w:tcW w:w="890" w:type="pct"/>
            <w:vMerge/>
            <w:tcBorders>
              <w:top w:val="nil"/>
              <w:left w:val="single" w:sz="4" w:space="0" w:color="auto"/>
              <w:bottom w:val="single" w:sz="4" w:space="0" w:color="auto"/>
              <w:right w:val="single" w:sz="4" w:space="0" w:color="auto"/>
            </w:tcBorders>
            <w:vAlign w:val="center"/>
          </w:tcPr>
          <w:p w14:paraId="1DF4FD82" w14:textId="77777777" w:rsidR="00AE1194" w:rsidRPr="009F5A10" w:rsidRDefault="00AE1194">
            <w:pPr>
              <w:pStyle w:val="afffe"/>
            </w:pPr>
          </w:p>
        </w:tc>
        <w:tc>
          <w:tcPr>
            <w:tcW w:w="967" w:type="pct"/>
            <w:tcBorders>
              <w:top w:val="nil"/>
              <w:left w:val="nil"/>
              <w:bottom w:val="single" w:sz="4" w:space="0" w:color="auto"/>
              <w:right w:val="single" w:sz="4" w:space="0" w:color="auto"/>
            </w:tcBorders>
            <w:shd w:val="clear" w:color="auto" w:fill="auto"/>
            <w:vAlign w:val="center"/>
          </w:tcPr>
          <w:p w14:paraId="5AAE38BF" w14:textId="77777777" w:rsidR="00AE1194" w:rsidRPr="009F5A10" w:rsidRDefault="00AA56F7">
            <w:pPr>
              <w:pStyle w:val="afffe"/>
            </w:pPr>
            <w:r w:rsidRPr="009F5A10">
              <w:t>528</w:t>
            </w:r>
            <w:r w:rsidRPr="009F5A10">
              <w:rPr>
                <w:rFonts w:hint="eastAsia"/>
              </w:rPr>
              <w:t>＜</w:t>
            </w:r>
            <w:r w:rsidRPr="009F5A10">
              <w:t>CC</w:t>
            </w:r>
            <w:r w:rsidRPr="009F5A10">
              <w:rPr>
                <w:rFonts w:hint="eastAsia"/>
              </w:rPr>
              <w:t>≤</w:t>
            </w:r>
            <w:r w:rsidRPr="009F5A10">
              <w:t>1163</w:t>
            </w:r>
          </w:p>
        </w:tc>
        <w:tc>
          <w:tcPr>
            <w:tcW w:w="659" w:type="pct"/>
            <w:tcBorders>
              <w:top w:val="nil"/>
              <w:left w:val="nil"/>
              <w:bottom w:val="single" w:sz="4" w:space="0" w:color="auto"/>
              <w:right w:val="single" w:sz="4" w:space="0" w:color="auto"/>
            </w:tcBorders>
            <w:shd w:val="clear" w:color="auto" w:fill="auto"/>
            <w:noWrap/>
            <w:vAlign w:val="center"/>
          </w:tcPr>
          <w:p w14:paraId="68C3CD07" w14:textId="77777777" w:rsidR="00AE1194" w:rsidRPr="009F5A10" w:rsidRDefault="00AA56F7">
            <w:pPr>
              <w:pStyle w:val="afffe"/>
            </w:pPr>
            <w:r w:rsidRPr="009F5A10">
              <w:t>5.10</w:t>
            </w:r>
          </w:p>
        </w:tc>
        <w:tc>
          <w:tcPr>
            <w:tcW w:w="728" w:type="pct"/>
            <w:tcBorders>
              <w:top w:val="nil"/>
              <w:left w:val="nil"/>
              <w:bottom w:val="single" w:sz="4" w:space="0" w:color="auto"/>
              <w:right w:val="single" w:sz="4" w:space="0" w:color="auto"/>
            </w:tcBorders>
            <w:shd w:val="clear" w:color="auto" w:fill="auto"/>
            <w:noWrap/>
            <w:vAlign w:val="center"/>
          </w:tcPr>
          <w:p w14:paraId="3A9D76FC" w14:textId="77777777" w:rsidR="00AE1194" w:rsidRPr="009F5A10" w:rsidRDefault="00AA56F7">
            <w:pPr>
              <w:pStyle w:val="afffe"/>
            </w:pPr>
            <w:r w:rsidRPr="009F5A10">
              <w:t>5.76</w:t>
            </w:r>
          </w:p>
        </w:tc>
        <w:tc>
          <w:tcPr>
            <w:tcW w:w="462" w:type="pct"/>
            <w:tcBorders>
              <w:top w:val="nil"/>
              <w:left w:val="nil"/>
              <w:bottom w:val="single" w:sz="4" w:space="0" w:color="auto"/>
              <w:right w:val="single" w:sz="4" w:space="0" w:color="auto"/>
            </w:tcBorders>
            <w:shd w:val="clear" w:color="auto" w:fill="auto"/>
            <w:noWrap/>
            <w:vAlign w:val="center"/>
          </w:tcPr>
          <w:p w14:paraId="45EA7B89" w14:textId="77777777" w:rsidR="00AE1194" w:rsidRPr="009F5A10" w:rsidRDefault="00AA56F7">
            <w:pPr>
              <w:pStyle w:val="afffe"/>
            </w:pPr>
            <w:r w:rsidRPr="009F5A10">
              <w:t>5.61</w:t>
            </w:r>
          </w:p>
        </w:tc>
        <w:tc>
          <w:tcPr>
            <w:tcW w:w="659" w:type="pct"/>
            <w:tcBorders>
              <w:top w:val="nil"/>
              <w:left w:val="nil"/>
              <w:bottom w:val="single" w:sz="4" w:space="0" w:color="auto"/>
              <w:right w:val="single" w:sz="4" w:space="0" w:color="auto"/>
            </w:tcBorders>
            <w:shd w:val="clear" w:color="auto" w:fill="auto"/>
            <w:noWrap/>
            <w:vAlign w:val="center"/>
          </w:tcPr>
          <w:p w14:paraId="4F921661" w14:textId="77777777" w:rsidR="00AE1194" w:rsidRPr="009F5A10" w:rsidRDefault="00AA56F7">
            <w:pPr>
              <w:pStyle w:val="afffe"/>
            </w:pPr>
            <w:r w:rsidRPr="009F5A10">
              <w:t>4.85</w:t>
            </w:r>
          </w:p>
        </w:tc>
        <w:tc>
          <w:tcPr>
            <w:tcW w:w="634" w:type="pct"/>
            <w:tcBorders>
              <w:top w:val="nil"/>
              <w:left w:val="nil"/>
              <w:bottom w:val="single" w:sz="4" w:space="0" w:color="auto"/>
              <w:right w:val="single" w:sz="4" w:space="0" w:color="auto"/>
            </w:tcBorders>
            <w:shd w:val="clear" w:color="auto" w:fill="auto"/>
            <w:vAlign w:val="center"/>
          </w:tcPr>
          <w:p w14:paraId="32715863" w14:textId="77777777" w:rsidR="00AE1194" w:rsidRPr="009F5A10" w:rsidRDefault="00AA56F7">
            <w:pPr>
              <w:pStyle w:val="afffe"/>
            </w:pPr>
            <w:r w:rsidRPr="009F5A10">
              <w:t>5.5</w:t>
            </w:r>
          </w:p>
        </w:tc>
      </w:tr>
      <w:tr w:rsidR="00AE1194" w:rsidRPr="009F5A10" w14:paraId="56FA94B3" w14:textId="77777777">
        <w:trPr>
          <w:trHeight w:val="285"/>
        </w:trPr>
        <w:tc>
          <w:tcPr>
            <w:tcW w:w="890" w:type="pct"/>
            <w:vMerge/>
            <w:tcBorders>
              <w:top w:val="nil"/>
              <w:left w:val="single" w:sz="4" w:space="0" w:color="auto"/>
              <w:bottom w:val="single" w:sz="4" w:space="0" w:color="auto"/>
              <w:right w:val="single" w:sz="4" w:space="0" w:color="auto"/>
            </w:tcBorders>
            <w:vAlign w:val="center"/>
          </w:tcPr>
          <w:p w14:paraId="7F898E42" w14:textId="77777777" w:rsidR="00AE1194" w:rsidRPr="009F5A10" w:rsidRDefault="00AE1194">
            <w:pPr>
              <w:pStyle w:val="afffe"/>
            </w:pPr>
          </w:p>
        </w:tc>
        <w:tc>
          <w:tcPr>
            <w:tcW w:w="967" w:type="pct"/>
            <w:tcBorders>
              <w:top w:val="nil"/>
              <w:left w:val="nil"/>
              <w:bottom w:val="single" w:sz="4" w:space="0" w:color="auto"/>
              <w:right w:val="single" w:sz="4" w:space="0" w:color="auto"/>
            </w:tcBorders>
            <w:shd w:val="clear" w:color="auto" w:fill="auto"/>
            <w:vAlign w:val="center"/>
          </w:tcPr>
          <w:p w14:paraId="5B236978" w14:textId="77777777" w:rsidR="00AE1194" w:rsidRPr="009F5A10" w:rsidRDefault="00AA56F7">
            <w:pPr>
              <w:pStyle w:val="afffe"/>
            </w:pPr>
            <w:r w:rsidRPr="009F5A10">
              <w:t>CC</w:t>
            </w:r>
            <w:r w:rsidRPr="009F5A10">
              <w:rPr>
                <w:rFonts w:hint="eastAsia"/>
              </w:rPr>
              <w:t>＞</w:t>
            </w:r>
            <w:r w:rsidRPr="009F5A10">
              <w:t>1163</w:t>
            </w:r>
          </w:p>
        </w:tc>
        <w:tc>
          <w:tcPr>
            <w:tcW w:w="659" w:type="pct"/>
            <w:tcBorders>
              <w:top w:val="nil"/>
              <w:left w:val="nil"/>
              <w:bottom w:val="single" w:sz="4" w:space="0" w:color="auto"/>
              <w:right w:val="single" w:sz="4" w:space="0" w:color="auto"/>
            </w:tcBorders>
            <w:shd w:val="clear" w:color="auto" w:fill="auto"/>
            <w:noWrap/>
            <w:vAlign w:val="center"/>
          </w:tcPr>
          <w:p w14:paraId="78920538" w14:textId="77777777" w:rsidR="00AE1194" w:rsidRPr="009F5A10" w:rsidRDefault="00AA56F7">
            <w:pPr>
              <w:pStyle w:val="afffe"/>
            </w:pPr>
            <w:r w:rsidRPr="009F5A10">
              <w:t>5.50</w:t>
            </w:r>
          </w:p>
        </w:tc>
        <w:tc>
          <w:tcPr>
            <w:tcW w:w="728" w:type="pct"/>
            <w:tcBorders>
              <w:top w:val="nil"/>
              <w:left w:val="nil"/>
              <w:bottom w:val="single" w:sz="4" w:space="0" w:color="auto"/>
              <w:right w:val="single" w:sz="4" w:space="0" w:color="auto"/>
            </w:tcBorders>
            <w:shd w:val="clear" w:color="auto" w:fill="auto"/>
            <w:noWrap/>
            <w:vAlign w:val="center"/>
          </w:tcPr>
          <w:p w14:paraId="14DF3360" w14:textId="77777777" w:rsidR="00AE1194" w:rsidRPr="009F5A10" w:rsidRDefault="00AA56F7">
            <w:pPr>
              <w:pStyle w:val="afffe"/>
            </w:pPr>
            <w:r w:rsidRPr="009F5A10">
              <w:t>6.16</w:t>
            </w:r>
          </w:p>
        </w:tc>
        <w:tc>
          <w:tcPr>
            <w:tcW w:w="462" w:type="pct"/>
            <w:tcBorders>
              <w:top w:val="nil"/>
              <w:left w:val="nil"/>
              <w:bottom w:val="single" w:sz="4" w:space="0" w:color="auto"/>
              <w:right w:val="single" w:sz="4" w:space="0" w:color="auto"/>
            </w:tcBorders>
            <w:shd w:val="clear" w:color="auto" w:fill="auto"/>
            <w:noWrap/>
            <w:vAlign w:val="center"/>
          </w:tcPr>
          <w:p w14:paraId="51C2B16E" w14:textId="77777777" w:rsidR="00AE1194" w:rsidRPr="009F5A10" w:rsidRDefault="00AA56F7">
            <w:pPr>
              <w:pStyle w:val="afffe"/>
            </w:pPr>
            <w:r w:rsidRPr="009F5A10">
              <w:t>6.05</w:t>
            </w:r>
          </w:p>
        </w:tc>
        <w:tc>
          <w:tcPr>
            <w:tcW w:w="659" w:type="pct"/>
            <w:tcBorders>
              <w:top w:val="nil"/>
              <w:left w:val="nil"/>
              <w:bottom w:val="single" w:sz="4" w:space="0" w:color="auto"/>
              <w:right w:val="single" w:sz="4" w:space="0" w:color="auto"/>
            </w:tcBorders>
            <w:shd w:val="clear" w:color="auto" w:fill="auto"/>
            <w:noWrap/>
            <w:vAlign w:val="center"/>
          </w:tcPr>
          <w:p w14:paraId="351DB4B5" w14:textId="77777777" w:rsidR="00AE1194" w:rsidRPr="009F5A10" w:rsidRDefault="00AA56F7">
            <w:pPr>
              <w:pStyle w:val="afffe"/>
            </w:pPr>
            <w:r w:rsidRPr="009F5A10">
              <w:t>5.23</w:t>
            </w:r>
          </w:p>
        </w:tc>
        <w:tc>
          <w:tcPr>
            <w:tcW w:w="634" w:type="pct"/>
            <w:tcBorders>
              <w:top w:val="nil"/>
              <w:left w:val="nil"/>
              <w:bottom w:val="single" w:sz="4" w:space="0" w:color="auto"/>
              <w:right w:val="single" w:sz="4" w:space="0" w:color="auto"/>
            </w:tcBorders>
            <w:shd w:val="clear" w:color="auto" w:fill="auto"/>
            <w:vAlign w:val="center"/>
          </w:tcPr>
          <w:p w14:paraId="4FAA653C" w14:textId="77777777" w:rsidR="00AE1194" w:rsidRPr="009F5A10" w:rsidRDefault="00AA56F7">
            <w:pPr>
              <w:pStyle w:val="afffe"/>
            </w:pPr>
            <w:r w:rsidRPr="009F5A10">
              <w:t>5.9</w:t>
            </w:r>
          </w:p>
        </w:tc>
      </w:tr>
    </w:tbl>
    <w:p w14:paraId="66277210" w14:textId="217F20B6" w:rsidR="00AE1194" w:rsidRPr="009F5A10" w:rsidRDefault="00AA56F7">
      <w:pPr>
        <w:pStyle w:val="affff8"/>
        <w:numPr>
          <w:ilvl w:val="0"/>
          <w:numId w:val="15"/>
        </w:numPr>
        <w:ind w:left="0" w:firstLine="0"/>
        <w:rPr>
          <w:color w:val="050505"/>
        </w:rPr>
      </w:pPr>
      <w:r w:rsidRPr="009F5A10">
        <w:rPr>
          <w:rFonts w:hint="eastAsia"/>
          <w:color w:val="050505"/>
        </w:rPr>
        <w:t>公共建筑能效理论评估时，评估建筑单位建筑面积全年</w:t>
      </w:r>
      <w:r w:rsidRPr="009F5A10">
        <w:rPr>
          <w:rFonts w:hint="eastAsia"/>
        </w:rPr>
        <w:t>供暖空调、照明、生活热水、电梯能耗</w:t>
      </w:r>
      <w:r w:rsidRPr="009F5A10">
        <w:rPr>
          <w:rFonts w:hint="eastAsia"/>
          <w:color w:val="050505"/>
        </w:rPr>
        <w:t>计算符合下列规定：</w:t>
      </w:r>
    </w:p>
    <w:p w14:paraId="124FC441" w14:textId="77777777" w:rsidR="00AE1194" w:rsidRPr="009F5A10" w:rsidRDefault="00AA56F7">
      <w:pPr>
        <w:spacing w:line="360" w:lineRule="auto"/>
        <w:ind w:firstLineChars="190" w:firstLine="456"/>
        <w:jc w:val="left"/>
      </w:pPr>
      <w:r w:rsidRPr="009F5A10">
        <w:t xml:space="preserve">1 </w:t>
      </w:r>
      <w:r w:rsidRPr="009F5A10">
        <w:rPr>
          <w:rFonts w:hint="eastAsia"/>
          <w:color w:val="050505"/>
        </w:rPr>
        <w:t>评估</w:t>
      </w:r>
      <w:r w:rsidRPr="009F5A10">
        <w:rPr>
          <w:rFonts w:hint="eastAsia"/>
          <w:color w:val="050505"/>
          <w:szCs w:val="21"/>
        </w:rPr>
        <w:t>建筑单位建筑面积全年</w:t>
      </w:r>
      <w:r w:rsidRPr="009F5A10">
        <w:rPr>
          <w:rFonts w:hint="eastAsia"/>
        </w:rPr>
        <w:t>供暖空调、照明、生活热水、电梯</w:t>
      </w:r>
      <w:r w:rsidRPr="009F5A10">
        <w:t>能耗</w:t>
      </w:r>
      <w:r w:rsidRPr="009F5A10">
        <w:rPr>
          <w:rFonts w:hint="eastAsia"/>
        </w:rPr>
        <w:t>，按下式</w:t>
      </w:r>
      <w:r w:rsidRPr="009F5A10">
        <w:rPr>
          <w:rFonts w:hint="eastAsia"/>
          <w:color w:val="050505"/>
          <w:szCs w:val="21"/>
        </w:rPr>
        <w:t>计算：</w:t>
      </w:r>
    </w:p>
    <w:bookmarkStart w:id="56" w:name="_Hlk85094105"/>
    <w:p w14:paraId="1928AF6F" w14:textId="77777777" w:rsidR="00AE1194" w:rsidRPr="009F5A10" w:rsidRDefault="00AA56F7">
      <w:pPr>
        <w:spacing w:line="360" w:lineRule="auto"/>
        <w:ind w:firstLineChars="1390" w:firstLine="3336"/>
        <w:rPr>
          <w:color w:val="050505"/>
          <w:szCs w:val="21"/>
        </w:rPr>
      </w:pPr>
      <w:r w:rsidRPr="009F5A10">
        <w:rPr>
          <w:position w:val="-12"/>
        </w:rPr>
        <w:object w:dxaOrig="3282" w:dyaOrig="368" w14:anchorId="4EBBAF1A">
          <v:shape id="_x0000_i1162" type="#_x0000_t75" style="width:164.4pt;height:18.35pt" o:ole="">
            <v:imagedata r:id="rId289" o:title=""/>
          </v:shape>
          <o:OLEObject Type="Embed" ProgID="Equation.DSMT4" ShapeID="_x0000_i1162" DrawAspect="Content" ObjectID="_1699865995" r:id="rId290"/>
        </w:object>
      </w:r>
      <w:r w:rsidRPr="009F5A10">
        <w:t xml:space="preserve"> </w:t>
      </w:r>
      <w:r w:rsidRPr="009F5A10">
        <w:rPr>
          <w:color w:val="050505"/>
          <w:szCs w:val="21"/>
        </w:rPr>
        <w:t xml:space="preserve"> </w:t>
      </w:r>
      <w:r w:rsidRPr="009F5A10">
        <w:rPr>
          <w:rFonts w:hint="eastAsia"/>
        </w:rPr>
        <w:t>（</w:t>
      </w:r>
      <w:r w:rsidRPr="009F5A10">
        <w:rPr>
          <w:color w:val="050505"/>
        </w:rPr>
        <w:t>A.0.10-1</w:t>
      </w:r>
      <w:r w:rsidRPr="009F5A10">
        <w:rPr>
          <w:rFonts w:hint="eastAsia"/>
        </w:rPr>
        <w:t>）</w:t>
      </w:r>
      <w:bookmarkEnd w:id="56"/>
      <w:r w:rsidRPr="009F5A10">
        <w:rPr>
          <w:color w:val="050505"/>
          <w:szCs w:val="21"/>
        </w:rPr>
        <w:t xml:space="preserve"> </w:t>
      </w:r>
      <w:bookmarkStart w:id="57" w:name="_Hlk85095315"/>
    </w:p>
    <w:tbl>
      <w:tblPr>
        <w:tblStyle w:val="af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6598"/>
      </w:tblGrid>
      <w:tr w:rsidR="00AE1194" w:rsidRPr="009F5A10" w14:paraId="020AA909" w14:textId="77777777">
        <w:tc>
          <w:tcPr>
            <w:tcW w:w="1702" w:type="dxa"/>
          </w:tcPr>
          <w:bookmarkEnd w:id="57"/>
          <w:p w14:paraId="48DEE32E" w14:textId="77777777" w:rsidR="00AE1194" w:rsidRPr="009F5A10" w:rsidRDefault="00AA56F7">
            <w:pPr>
              <w:pStyle w:val="afff6"/>
              <w:spacing w:line="360" w:lineRule="auto"/>
              <w:jc w:val="right"/>
              <w:rPr>
                <w:rFonts w:ascii="Times New Roman" w:hAnsi="Times New Roman"/>
              </w:rPr>
            </w:pPr>
            <w:r w:rsidRPr="009F5A10">
              <w:rPr>
                <w:rFonts w:ascii="Times New Roman" w:hAnsi="Times New Roman" w:hint="eastAsia"/>
                <w:color w:val="050505"/>
                <w:szCs w:val="21"/>
              </w:rPr>
              <w:lastRenderedPageBreak/>
              <w:t>式中：</w:t>
            </w:r>
            <w:r w:rsidRPr="009F5A10">
              <w:rPr>
                <w:rFonts w:ascii="Times New Roman" w:hAnsi="Times New Roman"/>
                <w:kern w:val="0"/>
                <w:position w:val="-12"/>
              </w:rPr>
              <w:object w:dxaOrig="251" w:dyaOrig="368" w14:anchorId="11395775">
                <v:shape id="_x0000_i1163" type="#_x0000_t75" style="width:12.9pt;height:18.35pt" o:ole="">
                  <v:imagedata r:id="rId291" o:title=""/>
                </v:shape>
                <o:OLEObject Type="Embed" ProgID="Equation.DSMT4" ShapeID="_x0000_i1163" DrawAspect="Content" ObjectID="_1699865996" r:id="rId292"/>
              </w:object>
            </w:r>
            <w:r w:rsidRPr="009F5A10">
              <w:rPr>
                <w:rFonts w:ascii="Times New Roman" w:hAnsi="Times New Roman" w:hint="eastAsia"/>
              </w:rPr>
              <w:t>——</w:t>
            </w:r>
          </w:p>
        </w:tc>
        <w:tc>
          <w:tcPr>
            <w:tcW w:w="6598" w:type="dxa"/>
          </w:tcPr>
          <w:p w14:paraId="29BE3BD8" w14:textId="77777777" w:rsidR="00AE1194" w:rsidRPr="009F5A10" w:rsidRDefault="00AA56F7">
            <w:pPr>
              <w:pStyle w:val="afff6"/>
              <w:spacing w:line="360" w:lineRule="auto"/>
              <w:jc w:val="left"/>
              <w:rPr>
                <w:rFonts w:ascii="Times New Roman" w:hAnsi="Times New Roman"/>
                <w:color w:val="050505"/>
                <w:szCs w:val="21"/>
              </w:rPr>
            </w:pPr>
            <w:r w:rsidRPr="009F5A10">
              <w:rPr>
                <w:rFonts w:ascii="Times New Roman" w:hAnsi="Times New Roman"/>
              </w:rPr>
              <w:t>单位建筑面积全年总能耗，</w:t>
            </w:r>
            <w:r w:rsidRPr="009F5A10">
              <w:rPr>
                <w:rFonts w:ascii="Times New Roman" w:hAnsi="Times New Roman"/>
              </w:rPr>
              <w:t>kWh/m</w:t>
            </w:r>
            <w:r w:rsidRPr="009F5A10">
              <w:rPr>
                <w:rFonts w:ascii="Times New Roman" w:hAnsi="Times New Roman"/>
                <w:vertAlign w:val="superscript"/>
              </w:rPr>
              <w:t>2</w:t>
            </w:r>
            <w:r w:rsidRPr="009F5A10">
              <w:rPr>
                <w:rFonts w:ascii="Times New Roman" w:hAnsi="Times New Roman"/>
              </w:rPr>
              <w:t>；</w:t>
            </w:r>
          </w:p>
        </w:tc>
      </w:tr>
      <w:tr w:rsidR="00AE1194" w:rsidRPr="009F5A10" w14:paraId="191083E3" w14:textId="77777777">
        <w:tc>
          <w:tcPr>
            <w:tcW w:w="1702" w:type="dxa"/>
          </w:tcPr>
          <w:p w14:paraId="6E037065" w14:textId="77777777" w:rsidR="00AE1194" w:rsidRPr="009F5A10" w:rsidRDefault="00AA56F7">
            <w:pPr>
              <w:pStyle w:val="afff6"/>
              <w:spacing w:line="360" w:lineRule="auto"/>
              <w:jc w:val="right"/>
              <w:rPr>
                <w:rFonts w:ascii="Times New Roman" w:hAnsi="Times New Roman"/>
              </w:rPr>
            </w:pPr>
            <w:r w:rsidRPr="009F5A10">
              <w:rPr>
                <w:rFonts w:ascii="Times New Roman" w:hAnsi="Times New Roman"/>
                <w:kern w:val="0"/>
                <w:position w:val="-12"/>
              </w:rPr>
              <w:object w:dxaOrig="352" w:dyaOrig="368" w14:anchorId="5FDCEEBB">
                <v:shape id="_x0000_i1164" type="#_x0000_t75" style="width:17.65pt;height:18.35pt" o:ole="">
                  <v:imagedata r:id="rId293" o:title=""/>
                </v:shape>
                <o:OLEObject Type="Embed" ProgID="Equation.DSMT4" ShapeID="_x0000_i1164" DrawAspect="Content" ObjectID="_1699865997" r:id="rId294"/>
              </w:object>
            </w:r>
            <w:r w:rsidRPr="009F5A10">
              <w:rPr>
                <w:rFonts w:ascii="Times New Roman" w:hAnsi="Times New Roman" w:hint="eastAsia"/>
              </w:rPr>
              <w:t>——</w:t>
            </w:r>
          </w:p>
        </w:tc>
        <w:tc>
          <w:tcPr>
            <w:tcW w:w="6598" w:type="dxa"/>
          </w:tcPr>
          <w:p w14:paraId="14FBC064" w14:textId="77777777" w:rsidR="00AE1194" w:rsidRPr="009F5A10" w:rsidRDefault="00AA56F7">
            <w:pPr>
              <w:pStyle w:val="afff6"/>
              <w:spacing w:line="360" w:lineRule="auto"/>
              <w:jc w:val="left"/>
              <w:rPr>
                <w:rFonts w:ascii="Times New Roman" w:hAnsi="Times New Roman"/>
                <w:color w:val="050505"/>
                <w:szCs w:val="21"/>
              </w:rPr>
            </w:pPr>
            <w:r w:rsidRPr="009F5A10">
              <w:rPr>
                <w:rFonts w:ascii="Times New Roman" w:hAnsi="Times New Roman" w:hint="eastAsia"/>
              </w:rPr>
              <w:t>单位建筑面积全年冷源能耗</w:t>
            </w:r>
            <w:r w:rsidRPr="009F5A10">
              <w:rPr>
                <w:rFonts w:ascii="Times New Roman" w:hAnsi="Times New Roman"/>
                <w:color w:val="050505"/>
                <w:sz w:val="22"/>
                <w:szCs w:val="24"/>
              </w:rPr>
              <w:t>，</w:t>
            </w:r>
            <w:r w:rsidRPr="009F5A10">
              <w:rPr>
                <w:rFonts w:ascii="Times New Roman" w:hAnsi="Times New Roman"/>
                <w:color w:val="050505"/>
                <w:sz w:val="22"/>
                <w:szCs w:val="24"/>
              </w:rPr>
              <w:t>kWh/m</w:t>
            </w:r>
            <w:r w:rsidRPr="009F5A10">
              <w:rPr>
                <w:rFonts w:ascii="Times New Roman" w:hAnsi="Times New Roman"/>
                <w:color w:val="050505"/>
                <w:sz w:val="22"/>
                <w:szCs w:val="24"/>
                <w:vertAlign w:val="superscript"/>
              </w:rPr>
              <w:t>2</w:t>
            </w:r>
            <w:r w:rsidRPr="009F5A10">
              <w:rPr>
                <w:rFonts w:ascii="Times New Roman" w:hAnsi="Times New Roman"/>
                <w:color w:val="050505"/>
                <w:sz w:val="22"/>
                <w:szCs w:val="24"/>
              </w:rPr>
              <w:t>；</w:t>
            </w:r>
          </w:p>
        </w:tc>
      </w:tr>
      <w:tr w:rsidR="00AE1194" w:rsidRPr="009F5A10" w14:paraId="6D8650F6" w14:textId="77777777">
        <w:tc>
          <w:tcPr>
            <w:tcW w:w="1702" w:type="dxa"/>
          </w:tcPr>
          <w:p w14:paraId="29A060DA" w14:textId="77777777" w:rsidR="00AE1194" w:rsidRPr="009F5A10" w:rsidRDefault="00AA56F7">
            <w:pPr>
              <w:pStyle w:val="afff6"/>
              <w:spacing w:line="360" w:lineRule="auto"/>
              <w:jc w:val="right"/>
              <w:rPr>
                <w:rFonts w:ascii="Times New Roman" w:hAnsi="Times New Roman"/>
              </w:rPr>
            </w:pPr>
            <w:r w:rsidRPr="009F5A10">
              <w:rPr>
                <w:rFonts w:ascii="Times New Roman" w:hAnsi="Times New Roman"/>
                <w:kern w:val="0"/>
                <w:position w:val="-12"/>
              </w:rPr>
              <w:object w:dxaOrig="368" w:dyaOrig="368" w14:anchorId="39BF63DC">
                <v:shape id="_x0000_i1165" type="#_x0000_t75" style="width:18.35pt;height:18.35pt" o:ole="">
                  <v:imagedata r:id="rId295" o:title=""/>
                </v:shape>
                <o:OLEObject Type="Embed" ProgID="Equation.DSMT4" ShapeID="_x0000_i1165" DrawAspect="Content" ObjectID="_1699865998" r:id="rId296"/>
              </w:object>
            </w:r>
            <w:r w:rsidRPr="009F5A10">
              <w:rPr>
                <w:rFonts w:ascii="Times New Roman" w:hAnsi="Times New Roman" w:hint="eastAsia"/>
              </w:rPr>
              <w:t>——</w:t>
            </w:r>
          </w:p>
        </w:tc>
        <w:tc>
          <w:tcPr>
            <w:tcW w:w="6598" w:type="dxa"/>
          </w:tcPr>
          <w:p w14:paraId="08B04651" w14:textId="77777777" w:rsidR="00AE1194" w:rsidRPr="009F5A10" w:rsidRDefault="00AA56F7">
            <w:pPr>
              <w:pStyle w:val="afff6"/>
              <w:spacing w:line="360" w:lineRule="auto"/>
              <w:jc w:val="left"/>
              <w:rPr>
                <w:rFonts w:ascii="Times New Roman" w:hAnsi="Times New Roman"/>
                <w:color w:val="050505"/>
                <w:szCs w:val="21"/>
              </w:rPr>
            </w:pPr>
            <w:r w:rsidRPr="009F5A10">
              <w:rPr>
                <w:rFonts w:ascii="Times New Roman" w:hAnsi="Times New Roman" w:hint="eastAsia"/>
              </w:rPr>
              <w:t>单位建筑面积全年热源能耗</w:t>
            </w:r>
            <w:r w:rsidRPr="009F5A10">
              <w:rPr>
                <w:rFonts w:ascii="Times New Roman" w:hAnsi="Times New Roman"/>
                <w:color w:val="050505"/>
                <w:sz w:val="22"/>
                <w:szCs w:val="24"/>
              </w:rPr>
              <w:t>，</w:t>
            </w:r>
            <w:r w:rsidRPr="009F5A10">
              <w:rPr>
                <w:rFonts w:ascii="Times New Roman" w:hAnsi="Times New Roman"/>
                <w:color w:val="050505"/>
                <w:sz w:val="22"/>
                <w:szCs w:val="24"/>
              </w:rPr>
              <w:t>kWh/m</w:t>
            </w:r>
            <w:r w:rsidRPr="009F5A10">
              <w:rPr>
                <w:rFonts w:ascii="Times New Roman" w:hAnsi="Times New Roman"/>
                <w:color w:val="050505"/>
                <w:sz w:val="22"/>
                <w:szCs w:val="24"/>
                <w:vertAlign w:val="superscript"/>
              </w:rPr>
              <w:t>2</w:t>
            </w:r>
            <w:r w:rsidRPr="009F5A10">
              <w:rPr>
                <w:rFonts w:ascii="Times New Roman" w:hAnsi="Times New Roman"/>
                <w:color w:val="050505"/>
                <w:sz w:val="22"/>
                <w:szCs w:val="24"/>
              </w:rPr>
              <w:t>；</w:t>
            </w:r>
          </w:p>
        </w:tc>
      </w:tr>
      <w:tr w:rsidR="00AE1194" w:rsidRPr="009F5A10" w14:paraId="11075CA2" w14:textId="77777777">
        <w:tc>
          <w:tcPr>
            <w:tcW w:w="1702" w:type="dxa"/>
          </w:tcPr>
          <w:p w14:paraId="54DCEEC4" w14:textId="77777777" w:rsidR="00AE1194" w:rsidRPr="009F5A10" w:rsidRDefault="00AA56F7">
            <w:pPr>
              <w:pStyle w:val="afff6"/>
              <w:spacing w:line="360" w:lineRule="auto"/>
              <w:jc w:val="right"/>
              <w:rPr>
                <w:rFonts w:ascii="Times New Roman" w:hAnsi="Times New Roman"/>
              </w:rPr>
            </w:pPr>
            <w:r w:rsidRPr="009F5A10">
              <w:rPr>
                <w:rFonts w:ascii="Times New Roman" w:hAnsi="Times New Roman"/>
                <w:kern w:val="0"/>
                <w:position w:val="-12"/>
              </w:rPr>
              <w:object w:dxaOrig="368" w:dyaOrig="368" w14:anchorId="7E66C649">
                <v:shape id="_x0000_i1166" type="#_x0000_t75" style="width:18.35pt;height:18.35pt" o:ole="">
                  <v:imagedata r:id="rId297" o:title=""/>
                </v:shape>
                <o:OLEObject Type="Embed" ProgID="Equation.DSMT4" ShapeID="_x0000_i1166" DrawAspect="Content" ObjectID="_1699865999" r:id="rId298"/>
              </w:object>
            </w:r>
            <w:r w:rsidRPr="009F5A10">
              <w:rPr>
                <w:rFonts w:ascii="Times New Roman" w:hAnsi="Times New Roman" w:hint="eastAsia"/>
              </w:rPr>
              <w:t>——</w:t>
            </w:r>
          </w:p>
        </w:tc>
        <w:tc>
          <w:tcPr>
            <w:tcW w:w="6598" w:type="dxa"/>
          </w:tcPr>
          <w:p w14:paraId="3AC0C9B8" w14:textId="77777777" w:rsidR="00AE1194" w:rsidRPr="009F5A10" w:rsidRDefault="00AA56F7">
            <w:pPr>
              <w:pStyle w:val="afff6"/>
              <w:spacing w:line="360" w:lineRule="auto"/>
              <w:jc w:val="left"/>
              <w:rPr>
                <w:rFonts w:ascii="Times New Roman" w:hAnsi="Times New Roman"/>
                <w:color w:val="050505"/>
                <w:szCs w:val="21"/>
              </w:rPr>
            </w:pPr>
            <w:r w:rsidRPr="009F5A10">
              <w:rPr>
                <w:rFonts w:ascii="Times New Roman" w:hAnsi="Times New Roman" w:hint="eastAsia"/>
              </w:rPr>
              <w:t>单位建筑面积全年循环水泵能耗</w:t>
            </w:r>
            <w:r w:rsidRPr="009F5A10">
              <w:rPr>
                <w:rFonts w:ascii="Times New Roman" w:hAnsi="Times New Roman"/>
                <w:color w:val="050505"/>
                <w:sz w:val="22"/>
                <w:szCs w:val="24"/>
              </w:rPr>
              <w:t>，</w:t>
            </w:r>
            <w:r w:rsidRPr="009F5A10">
              <w:rPr>
                <w:rFonts w:ascii="Times New Roman" w:hAnsi="Times New Roman"/>
                <w:color w:val="050505"/>
                <w:sz w:val="22"/>
                <w:szCs w:val="24"/>
              </w:rPr>
              <w:t>kWh/m</w:t>
            </w:r>
            <w:r w:rsidRPr="009F5A10">
              <w:rPr>
                <w:rFonts w:ascii="Times New Roman" w:hAnsi="Times New Roman"/>
                <w:color w:val="050505"/>
                <w:sz w:val="22"/>
                <w:szCs w:val="24"/>
                <w:vertAlign w:val="superscript"/>
              </w:rPr>
              <w:t>2</w:t>
            </w:r>
            <w:r w:rsidRPr="009F5A10">
              <w:rPr>
                <w:rFonts w:ascii="Times New Roman" w:hAnsi="Times New Roman"/>
                <w:color w:val="050505"/>
                <w:sz w:val="22"/>
                <w:szCs w:val="24"/>
              </w:rPr>
              <w:t>；</w:t>
            </w:r>
          </w:p>
        </w:tc>
      </w:tr>
      <w:tr w:rsidR="00AE1194" w:rsidRPr="009F5A10" w14:paraId="449C230A" w14:textId="77777777">
        <w:tc>
          <w:tcPr>
            <w:tcW w:w="1702" w:type="dxa"/>
          </w:tcPr>
          <w:p w14:paraId="62795C96" w14:textId="77777777" w:rsidR="00AE1194" w:rsidRPr="009F5A10" w:rsidRDefault="00AA56F7">
            <w:pPr>
              <w:pStyle w:val="afff6"/>
              <w:spacing w:line="360" w:lineRule="auto"/>
              <w:jc w:val="right"/>
              <w:rPr>
                <w:rFonts w:ascii="Times New Roman" w:hAnsi="Times New Roman"/>
              </w:rPr>
            </w:pPr>
            <w:r w:rsidRPr="009F5A10">
              <w:rPr>
                <w:rFonts w:ascii="Times New Roman" w:hAnsi="Times New Roman"/>
                <w:kern w:val="0"/>
                <w:position w:val="-12"/>
              </w:rPr>
              <w:object w:dxaOrig="368" w:dyaOrig="368" w14:anchorId="47D1D6C7">
                <v:shape id="_x0000_i1167" type="#_x0000_t75" style="width:18.35pt;height:18.35pt" o:ole="">
                  <v:imagedata r:id="rId299" o:title=""/>
                </v:shape>
                <o:OLEObject Type="Embed" ProgID="Equation.DSMT4" ShapeID="_x0000_i1167" DrawAspect="Content" ObjectID="_1699866000" r:id="rId300"/>
              </w:object>
            </w:r>
            <w:r w:rsidRPr="009F5A10">
              <w:rPr>
                <w:rFonts w:ascii="Times New Roman" w:hAnsi="Times New Roman" w:hint="eastAsia"/>
              </w:rPr>
              <w:t>——</w:t>
            </w:r>
          </w:p>
        </w:tc>
        <w:tc>
          <w:tcPr>
            <w:tcW w:w="6598" w:type="dxa"/>
          </w:tcPr>
          <w:p w14:paraId="64E1C6FF" w14:textId="77777777" w:rsidR="00AE1194" w:rsidRPr="009F5A10" w:rsidRDefault="00AA56F7">
            <w:pPr>
              <w:pStyle w:val="afff6"/>
              <w:spacing w:line="360" w:lineRule="auto"/>
              <w:jc w:val="left"/>
              <w:rPr>
                <w:rFonts w:ascii="Times New Roman" w:hAnsi="Times New Roman"/>
                <w:color w:val="050505"/>
                <w:szCs w:val="21"/>
              </w:rPr>
            </w:pPr>
            <w:r w:rsidRPr="009F5A10">
              <w:rPr>
                <w:rFonts w:ascii="Times New Roman" w:hAnsi="Times New Roman" w:hint="eastAsia"/>
              </w:rPr>
              <w:t>单位建筑面积全年末端能耗，</w:t>
            </w:r>
            <w:r w:rsidRPr="009F5A10">
              <w:rPr>
                <w:rFonts w:ascii="Times New Roman" w:hAnsi="Times New Roman"/>
                <w:color w:val="050505"/>
                <w:sz w:val="22"/>
                <w:szCs w:val="24"/>
              </w:rPr>
              <w:t>kWh/m</w:t>
            </w:r>
            <w:r w:rsidRPr="009F5A10">
              <w:rPr>
                <w:rFonts w:ascii="Times New Roman" w:hAnsi="Times New Roman"/>
                <w:color w:val="050505"/>
                <w:sz w:val="22"/>
                <w:szCs w:val="24"/>
                <w:vertAlign w:val="superscript"/>
              </w:rPr>
              <w:t>2</w:t>
            </w:r>
            <w:r w:rsidRPr="009F5A10">
              <w:rPr>
                <w:rFonts w:ascii="Times New Roman" w:hAnsi="Times New Roman"/>
                <w:color w:val="050505"/>
                <w:sz w:val="22"/>
                <w:szCs w:val="24"/>
              </w:rPr>
              <w:t>；</w:t>
            </w:r>
          </w:p>
        </w:tc>
      </w:tr>
      <w:tr w:rsidR="00AE1194" w:rsidRPr="009F5A10" w14:paraId="4C0F66EF" w14:textId="77777777">
        <w:tc>
          <w:tcPr>
            <w:tcW w:w="1702" w:type="dxa"/>
          </w:tcPr>
          <w:p w14:paraId="34F920E2" w14:textId="77777777" w:rsidR="00AE1194" w:rsidRPr="009F5A10" w:rsidRDefault="00AA56F7">
            <w:pPr>
              <w:pStyle w:val="afff6"/>
              <w:spacing w:line="360" w:lineRule="auto"/>
              <w:jc w:val="right"/>
              <w:rPr>
                <w:rFonts w:ascii="Times New Roman" w:hAnsi="Times New Roman"/>
              </w:rPr>
            </w:pPr>
            <w:r w:rsidRPr="009F5A10">
              <w:rPr>
                <w:rFonts w:ascii="Times New Roman" w:hAnsi="Times New Roman"/>
                <w:kern w:val="0"/>
                <w:position w:val="-12"/>
              </w:rPr>
              <w:object w:dxaOrig="368" w:dyaOrig="368" w14:anchorId="58297EA9">
                <v:shape id="_x0000_i1168" type="#_x0000_t75" style="width:18.35pt;height:18.35pt" o:ole="">
                  <v:imagedata r:id="rId301" o:title=""/>
                </v:shape>
                <o:OLEObject Type="Embed" ProgID="Equation.DSMT4" ShapeID="_x0000_i1168" DrawAspect="Content" ObjectID="_1699866001" r:id="rId302"/>
              </w:object>
            </w:r>
            <w:r w:rsidRPr="009F5A10">
              <w:rPr>
                <w:rFonts w:ascii="Times New Roman" w:hAnsi="Times New Roman" w:hint="eastAsia"/>
              </w:rPr>
              <w:t>——</w:t>
            </w:r>
          </w:p>
        </w:tc>
        <w:tc>
          <w:tcPr>
            <w:tcW w:w="6598" w:type="dxa"/>
          </w:tcPr>
          <w:p w14:paraId="546F474E" w14:textId="77777777" w:rsidR="00AE1194" w:rsidRPr="009F5A10" w:rsidRDefault="00AA56F7">
            <w:pPr>
              <w:pStyle w:val="afff6"/>
              <w:spacing w:line="360" w:lineRule="auto"/>
              <w:jc w:val="left"/>
              <w:rPr>
                <w:rFonts w:ascii="Times New Roman" w:hAnsi="Times New Roman"/>
                <w:color w:val="050505"/>
                <w:szCs w:val="21"/>
              </w:rPr>
            </w:pPr>
            <w:r w:rsidRPr="009F5A10">
              <w:rPr>
                <w:rFonts w:ascii="Times New Roman" w:hAnsi="Times New Roman" w:hint="eastAsia"/>
              </w:rPr>
              <w:t>单位建筑面积全年照明能耗，</w:t>
            </w:r>
            <w:r w:rsidRPr="009F5A10">
              <w:rPr>
                <w:rFonts w:ascii="Times New Roman" w:hAnsi="Times New Roman"/>
                <w:color w:val="050505"/>
                <w:sz w:val="22"/>
                <w:szCs w:val="24"/>
              </w:rPr>
              <w:t>kWh/m</w:t>
            </w:r>
            <w:r w:rsidRPr="009F5A10">
              <w:rPr>
                <w:rFonts w:ascii="Times New Roman" w:hAnsi="Times New Roman"/>
                <w:color w:val="050505"/>
                <w:sz w:val="22"/>
                <w:szCs w:val="24"/>
                <w:vertAlign w:val="superscript"/>
              </w:rPr>
              <w:t>2</w:t>
            </w:r>
            <w:r w:rsidRPr="009F5A10">
              <w:rPr>
                <w:rFonts w:ascii="Times New Roman" w:hAnsi="Times New Roman"/>
                <w:color w:val="050505"/>
                <w:sz w:val="22"/>
                <w:szCs w:val="24"/>
              </w:rPr>
              <w:t>；</w:t>
            </w:r>
          </w:p>
        </w:tc>
      </w:tr>
      <w:tr w:rsidR="00AE1194" w:rsidRPr="009F5A10" w14:paraId="2AC24D89" w14:textId="77777777">
        <w:tc>
          <w:tcPr>
            <w:tcW w:w="1702" w:type="dxa"/>
          </w:tcPr>
          <w:p w14:paraId="05ECB260" w14:textId="77777777" w:rsidR="00AE1194" w:rsidRPr="009F5A10" w:rsidRDefault="00AA56F7">
            <w:pPr>
              <w:pStyle w:val="afff6"/>
              <w:spacing w:line="360" w:lineRule="auto"/>
              <w:jc w:val="right"/>
              <w:rPr>
                <w:rFonts w:ascii="Times New Roman" w:hAnsi="Times New Roman"/>
              </w:rPr>
            </w:pPr>
            <w:r w:rsidRPr="009F5A10">
              <w:rPr>
                <w:rFonts w:ascii="Times New Roman" w:hAnsi="Times New Roman"/>
                <w:kern w:val="0"/>
                <w:position w:val="-12"/>
              </w:rPr>
              <w:object w:dxaOrig="368" w:dyaOrig="368" w14:anchorId="4AED0896">
                <v:shape id="_x0000_i1169" type="#_x0000_t75" style="width:18.35pt;height:18.35pt" o:ole="">
                  <v:imagedata r:id="rId303" o:title=""/>
                </v:shape>
                <o:OLEObject Type="Embed" ProgID="Equation.DSMT4" ShapeID="_x0000_i1169" DrawAspect="Content" ObjectID="_1699866002" r:id="rId304"/>
              </w:object>
            </w:r>
            <w:r w:rsidRPr="009F5A10">
              <w:rPr>
                <w:rFonts w:ascii="Times New Roman" w:hAnsi="Times New Roman" w:hint="eastAsia"/>
              </w:rPr>
              <w:t>——</w:t>
            </w:r>
          </w:p>
        </w:tc>
        <w:tc>
          <w:tcPr>
            <w:tcW w:w="6598" w:type="dxa"/>
          </w:tcPr>
          <w:p w14:paraId="6483AE4B" w14:textId="77777777" w:rsidR="00AE1194" w:rsidRPr="009F5A10" w:rsidRDefault="00AA56F7">
            <w:pPr>
              <w:pStyle w:val="afff6"/>
              <w:spacing w:line="360" w:lineRule="auto"/>
              <w:jc w:val="left"/>
              <w:rPr>
                <w:rFonts w:ascii="Times New Roman" w:hAnsi="Times New Roman"/>
                <w:color w:val="050505"/>
                <w:szCs w:val="21"/>
              </w:rPr>
            </w:pPr>
            <w:r w:rsidRPr="009F5A10">
              <w:rPr>
                <w:rFonts w:ascii="Times New Roman" w:hAnsi="Times New Roman" w:hint="eastAsia"/>
              </w:rPr>
              <w:t>单位建筑面积全年生活热水能耗，</w:t>
            </w:r>
            <w:r w:rsidRPr="009F5A10">
              <w:rPr>
                <w:rFonts w:ascii="Times New Roman" w:hAnsi="Times New Roman"/>
                <w:color w:val="050505"/>
                <w:sz w:val="22"/>
                <w:szCs w:val="24"/>
              </w:rPr>
              <w:t>kWh/m</w:t>
            </w:r>
            <w:r w:rsidRPr="009F5A10">
              <w:rPr>
                <w:rFonts w:ascii="Times New Roman" w:hAnsi="Times New Roman"/>
                <w:color w:val="050505"/>
                <w:sz w:val="22"/>
                <w:szCs w:val="24"/>
                <w:vertAlign w:val="superscript"/>
              </w:rPr>
              <w:t>2</w:t>
            </w:r>
            <w:r w:rsidRPr="009F5A10">
              <w:rPr>
                <w:rFonts w:ascii="Times New Roman" w:hAnsi="Times New Roman"/>
                <w:color w:val="050505"/>
                <w:sz w:val="22"/>
                <w:szCs w:val="24"/>
              </w:rPr>
              <w:t>；</w:t>
            </w:r>
          </w:p>
        </w:tc>
      </w:tr>
      <w:tr w:rsidR="00AE1194" w:rsidRPr="009F5A10" w14:paraId="1D1DCE53" w14:textId="77777777">
        <w:tc>
          <w:tcPr>
            <w:tcW w:w="1702" w:type="dxa"/>
          </w:tcPr>
          <w:p w14:paraId="7B2555E3" w14:textId="77777777" w:rsidR="00AE1194" w:rsidRPr="009F5A10" w:rsidRDefault="00AA56F7">
            <w:pPr>
              <w:pStyle w:val="afff6"/>
              <w:spacing w:line="360" w:lineRule="auto"/>
              <w:jc w:val="right"/>
              <w:rPr>
                <w:rFonts w:ascii="Times New Roman" w:hAnsi="Times New Roman"/>
              </w:rPr>
            </w:pPr>
            <w:r w:rsidRPr="009F5A10">
              <w:rPr>
                <w:rFonts w:ascii="Times New Roman" w:hAnsi="Times New Roman"/>
                <w:kern w:val="0"/>
                <w:position w:val="-12"/>
              </w:rPr>
              <w:object w:dxaOrig="368" w:dyaOrig="368" w14:anchorId="026F519D">
                <v:shape id="_x0000_i1170" type="#_x0000_t75" style="width:18.35pt;height:18.35pt" o:ole="">
                  <v:imagedata r:id="rId305" o:title=""/>
                </v:shape>
                <o:OLEObject Type="Embed" ProgID="Equation.DSMT4" ShapeID="_x0000_i1170" DrawAspect="Content" ObjectID="_1699866003" r:id="rId306"/>
              </w:object>
            </w:r>
            <w:r w:rsidRPr="009F5A10">
              <w:rPr>
                <w:rFonts w:ascii="Times New Roman" w:hAnsi="Times New Roman" w:hint="eastAsia"/>
              </w:rPr>
              <w:t>——</w:t>
            </w:r>
          </w:p>
        </w:tc>
        <w:tc>
          <w:tcPr>
            <w:tcW w:w="6598" w:type="dxa"/>
          </w:tcPr>
          <w:p w14:paraId="625CCC7D" w14:textId="77777777" w:rsidR="00AE1194" w:rsidRPr="009F5A10" w:rsidRDefault="00AA56F7">
            <w:pPr>
              <w:pStyle w:val="afff6"/>
              <w:spacing w:line="360" w:lineRule="auto"/>
              <w:jc w:val="left"/>
              <w:rPr>
                <w:rFonts w:ascii="Times New Roman" w:hAnsi="Times New Roman"/>
                <w:color w:val="050505"/>
                <w:szCs w:val="21"/>
              </w:rPr>
            </w:pPr>
            <w:r w:rsidRPr="009F5A10">
              <w:rPr>
                <w:rFonts w:ascii="Times New Roman" w:hAnsi="Times New Roman" w:hint="eastAsia"/>
              </w:rPr>
              <w:t>单位建筑面积全年电梯能耗，</w:t>
            </w:r>
            <w:r w:rsidRPr="009F5A10">
              <w:rPr>
                <w:rFonts w:ascii="Times New Roman" w:hAnsi="Times New Roman"/>
                <w:color w:val="050505"/>
                <w:sz w:val="22"/>
                <w:szCs w:val="24"/>
              </w:rPr>
              <w:t>kWh/m</w:t>
            </w:r>
            <w:r w:rsidRPr="009F5A10">
              <w:rPr>
                <w:rFonts w:ascii="Times New Roman" w:hAnsi="Times New Roman"/>
                <w:color w:val="050505"/>
                <w:sz w:val="22"/>
                <w:szCs w:val="24"/>
                <w:vertAlign w:val="superscript"/>
              </w:rPr>
              <w:t>2</w:t>
            </w:r>
            <w:r w:rsidRPr="009F5A10">
              <w:rPr>
                <w:rFonts w:ascii="Times New Roman" w:hAnsi="Times New Roman"/>
                <w:color w:val="050505"/>
                <w:sz w:val="22"/>
                <w:szCs w:val="24"/>
              </w:rPr>
              <w:t>。</w:t>
            </w:r>
          </w:p>
        </w:tc>
      </w:tr>
    </w:tbl>
    <w:p w14:paraId="1B8103BF" w14:textId="77777777" w:rsidR="00AE1194" w:rsidRPr="009F5A10" w:rsidRDefault="00AA56F7">
      <w:pPr>
        <w:spacing w:line="360" w:lineRule="auto"/>
        <w:ind w:firstLineChars="190" w:firstLine="456"/>
        <w:jc w:val="left"/>
        <w:rPr>
          <w:color w:val="050505"/>
          <w:szCs w:val="21"/>
        </w:rPr>
      </w:pPr>
      <w:r w:rsidRPr="009F5A10">
        <w:rPr>
          <w:color w:val="050505"/>
          <w:szCs w:val="21"/>
        </w:rPr>
        <w:t xml:space="preserve">2 </w:t>
      </w:r>
      <w:r w:rsidRPr="009F5A10">
        <w:rPr>
          <w:rFonts w:hint="eastAsia"/>
          <w:color w:val="050505"/>
          <w:szCs w:val="21"/>
        </w:rPr>
        <w:t>评估建筑供暖热源、生活热水热源为燃气时，热源能耗、循环水泵能耗按本标准第</w:t>
      </w:r>
      <w:r w:rsidRPr="009F5A10">
        <w:rPr>
          <w:color w:val="050505"/>
          <w:szCs w:val="21"/>
        </w:rPr>
        <w:t>A.0.3</w:t>
      </w:r>
      <w:r w:rsidRPr="009F5A10">
        <w:rPr>
          <w:rFonts w:hint="eastAsia"/>
          <w:color w:val="050505"/>
          <w:szCs w:val="21"/>
        </w:rPr>
        <w:t>、</w:t>
      </w:r>
      <w:r w:rsidRPr="009F5A10">
        <w:rPr>
          <w:color w:val="050505"/>
          <w:szCs w:val="21"/>
        </w:rPr>
        <w:t>A.0.4</w:t>
      </w:r>
      <w:r w:rsidRPr="009F5A10">
        <w:rPr>
          <w:rFonts w:hint="eastAsia"/>
          <w:color w:val="050505"/>
          <w:szCs w:val="21"/>
        </w:rPr>
        <w:t>条规定方法计算，性能参数应按评估建筑设计文件取值。</w:t>
      </w:r>
    </w:p>
    <w:p w14:paraId="3F7975B4" w14:textId="77777777" w:rsidR="00AE1194" w:rsidRPr="009F5A10" w:rsidRDefault="00AA56F7">
      <w:pPr>
        <w:spacing w:line="360" w:lineRule="auto"/>
        <w:ind w:firstLineChars="190" w:firstLine="456"/>
        <w:jc w:val="left"/>
        <w:rPr>
          <w:color w:val="050505"/>
          <w:szCs w:val="21"/>
        </w:rPr>
      </w:pPr>
      <w:r w:rsidRPr="009F5A10">
        <w:rPr>
          <w:rFonts w:hint="eastAsia"/>
          <w:color w:val="050505"/>
          <w:szCs w:val="21"/>
        </w:rPr>
        <w:t>3</w:t>
      </w:r>
      <w:r w:rsidRPr="009F5A10">
        <w:rPr>
          <w:color w:val="050505"/>
          <w:szCs w:val="21"/>
        </w:rPr>
        <w:t xml:space="preserve"> </w:t>
      </w:r>
      <w:r w:rsidRPr="009F5A10">
        <w:rPr>
          <w:rFonts w:hint="eastAsia"/>
          <w:color w:val="050505"/>
          <w:szCs w:val="21"/>
        </w:rPr>
        <w:t>评估建筑供冷冷源为冷水（热泵）机组时，冷源能耗、循环水泵能耗按本标准第</w:t>
      </w:r>
      <w:r w:rsidRPr="009F5A10">
        <w:rPr>
          <w:rFonts w:hint="eastAsia"/>
          <w:color w:val="050505"/>
          <w:szCs w:val="21"/>
        </w:rPr>
        <w:t>A</w:t>
      </w:r>
      <w:r w:rsidRPr="009F5A10">
        <w:rPr>
          <w:color w:val="050505"/>
          <w:szCs w:val="21"/>
        </w:rPr>
        <w:t>.0.2</w:t>
      </w:r>
      <w:r w:rsidRPr="009F5A10">
        <w:rPr>
          <w:rFonts w:hint="eastAsia"/>
          <w:color w:val="050505"/>
          <w:szCs w:val="21"/>
        </w:rPr>
        <w:t>、</w:t>
      </w:r>
      <w:r w:rsidRPr="009F5A10">
        <w:rPr>
          <w:rFonts w:hint="eastAsia"/>
          <w:color w:val="050505"/>
          <w:szCs w:val="21"/>
        </w:rPr>
        <w:t>A</w:t>
      </w:r>
      <w:r w:rsidRPr="009F5A10">
        <w:rPr>
          <w:color w:val="050505"/>
          <w:szCs w:val="21"/>
        </w:rPr>
        <w:t>.0.4</w:t>
      </w:r>
      <w:r w:rsidRPr="009F5A10">
        <w:rPr>
          <w:rFonts w:hint="eastAsia"/>
          <w:color w:val="050505"/>
          <w:szCs w:val="21"/>
        </w:rPr>
        <w:t>条规定方法计算，性能参数应按评估建筑设计文件取值。</w:t>
      </w:r>
    </w:p>
    <w:p w14:paraId="31A54086" w14:textId="77777777" w:rsidR="00AE1194" w:rsidRPr="009F5A10" w:rsidRDefault="00AA56F7">
      <w:pPr>
        <w:spacing w:line="360" w:lineRule="auto"/>
        <w:ind w:firstLineChars="190" w:firstLine="456"/>
        <w:jc w:val="left"/>
        <w:rPr>
          <w:color w:val="050505"/>
          <w:szCs w:val="21"/>
        </w:rPr>
      </w:pPr>
      <w:r w:rsidRPr="009F5A10">
        <w:rPr>
          <w:color w:val="050505"/>
          <w:szCs w:val="21"/>
        </w:rPr>
        <w:t xml:space="preserve">4 </w:t>
      </w:r>
      <w:r w:rsidRPr="009F5A10">
        <w:rPr>
          <w:rFonts w:hint="eastAsia"/>
          <w:color w:val="050505"/>
          <w:szCs w:val="21"/>
        </w:rPr>
        <w:t>末端、照明、电梯能耗按本标准第</w:t>
      </w:r>
      <w:r w:rsidRPr="009F5A10">
        <w:rPr>
          <w:rFonts w:hint="eastAsia"/>
          <w:color w:val="050505"/>
          <w:szCs w:val="21"/>
        </w:rPr>
        <w:t>A</w:t>
      </w:r>
      <w:r w:rsidRPr="009F5A10">
        <w:rPr>
          <w:color w:val="050505"/>
          <w:szCs w:val="21"/>
        </w:rPr>
        <w:t>.0.5</w:t>
      </w:r>
      <w:r w:rsidRPr="009F5A10">
        <w:rPr>
          <w:rFonts w:hint="eastAsia"/>
          <w:color w:val="050505"/>
          <w:szCs w:val="21"/>
        </w:rPr>
        <w:t>、</w:t>
      </w:r>
      <w:r w:rsidRPr="009F5A10">
        <w:rPr>
          <w:rFonts w:hint="eastAsia"/>
          <w:color w:val="050505"/>
          <w:szCs w:val="21"/>
        </w:rPr>
        <w:t>A</w:t>
      </w:r>
      <w:r w:rsidRPr="009F5A10">
        <w:rPr>
          <w:color w:val="050505"/>
          <w:szCs w:val="21"/>
        </w:rPr>
        <w:t>.0.6</w:t>
      </w:r>
      <w:r w:rsidRPr="009F5A10">
        <w:rPr>
          <w:rFonts w:hint="eastAsia"/>
          <w:color w:val="050505"/>
          <w:szCs w:val="21"/>
        </w:rPr>
        <w:t>、</w:t>
      </w:r>
      <w:r w:rsidRPr="009F5A10">
        <w:rPr>
          <w:rFonts w:hint="eastAsia"/>
          <w:color w:val="050505"/>
          <w:szCs w:val="21"/>
        </w:rPr>
        <w:t>A</w:t>
      </w:r>
      <w:r w:rsidRPr="009F5A10">
        <w:rPr>
          <w:color w:val="050505"/>
          <w:szCs w:val="21"/>
        </w:rPr>
        <w:t>.0.8</w:t>
      </w:r>
      <w:r w:rsidRPr="009F5A10">
        <w:rPr>
          <w:rFonts w:hint="eastAsia"/>
          <w:color w:val="050505"/>
          <w:szCs w:val="21"/>
        </w:rPr>
        <w:t>条规定方法计算，性能参数应按评估建筑设计文件取值。</w:t>
      </w:r>
    </w:p>
    <w:p w14:paraId="2BA92F1F" w14:textId="2516977F" w:rsidR="00AE1194" w:rsidRPr="009F5A10" w:rsidRDefault="00AA56F7">
      <w:pPr>
        <w:pStyle w:val="affff8"/>
        <w:numPr>
          <w:ilvl w:val="0"/>
          <w:numId w:val="15"/>
        </w:numPr>
        <w:ind w:left="0" w:firstLine="0"/>
        <w:rPr>
          <w:color w:val="050505"/>
        </w:rPr>
      </w:pPr>
      <w:r w:rsidRPr="009F5A10">
        <w:rPr>
          <w:rFonts w:hint="eastAsia"/>
          <w:color w:val="050505"/>
        </w:rPr>
        <w:t>公共建筑能效理论评估时，评估建筑热源为热泵机组或市政热力时，热源能耗（</w:t>
      </w:r>
      <w:r w:rsidRPr="009F5A10">
        <w:rPr>
          <w:position w:val="-12"/>
        </w:rPr>
        <w:object w:dxaOrig="368" w:dyaOrig="368" w14:anchorId="039AB5D4">
          <v:shape id="_x0000_i1171" type="#_x0000_t75" style="width:18.35pt;height:18.35pt" o:ole="">
            <v:imagedata r:id="rId295" o:title=""/>
          </v:shape>
          <o:OLEObject Type="Embed" ProgID="Equation.DSMT4" ShapeID="_x0000_i1171" DrawAspect="Content" ObjectID="_1699866004" r:id="rId307"/>
        </w:object>
      </w:r>
      <w:r w:rsidRPr="009F5A10">
        <w:rPr>
          <w:rFonts w:hint="eastAsia"/>
          <w:color w:val="050505"/>
        </w:rPr>
        <w:t>）应符合下列规定：</w:t>
      </w:r>
    </w:p>
    <w:p w14:paraId="148174F5" w14:textId="77777777" w:rsidR="00AE1194" w:rsidRPr="009F5A10" w:rsidRDefault="00AA56F7">
      <w:pPr>
        <w:spacing w:line="360" w:lineRule="auto"/>
        <w:ind w:firstLineChars="0" w:firstLine="0"/>
        <w:jc w:val="left"/>
        <w:rPr>
          <w:color w:val="050505"/>
          <w:szCs w:val="21"/>
        </w:rPr>
      </w:pPr>
      <w:r w:rsidRPr="009F5A10">
        <w:rPr>
          <w:color w:val="050505"/>
          <w:szCs w:val="21"/>
        </w:rPr>
        <w:t>    1  </w:t>
      </w:r>
      <w:r w:rsidRPr="009F5A10">
        <w:rPr>
          <w:rFonts w:hint="eastAsia"/>
          <w:color w:val="050505"/>
          <w:szCs w:val="21"/>
        </w:rPr>
        <w:t>热源为热泵机组时，评估建筑应进行全年动态负荷计算，评估建筑单位建筑面积全年热源能耗（</w:t>
      </w:r>
      <w:r w:rsidRPr="009F5A10">
        <w:rPr>
          <w:position w:val="-12"/>
        </w:rPr>
        <w:object w:dxaOrig="368" w:dyaOrig="368" w14:anchorId="613E2590">
          <v:shape id="_x0000_i1417" type="#_x0000_t75" style="width:18.35pt;height:18.35pt" o:ole="">
            <v:imagedata r:id="rId295" o:title=""/>
          </v:shape>
          <o:OLEObject Type="Embed" ProgID="Equation.DSMT4" ShapeID="_x0000_i1417" DrawAspect="Content" ObjectID="_1699866005" r:id="rId308"/>
        </w:object>
      </w:r>
      <w:r w:rsidRPr="009F5A10">
        <w:rPr>
          <w:rFonts w:hint="eastAsia"/>
          <w:color w:val="050505"/>
          <w:szCs w:val="21"/>
        </w:rPr>
        <w:t>）可按下列公式计算：</w:t>
      </w:r>
    </w:p>
    <w:bookmarkStart w:id="58" w:name="_Hlk85094501"/>
    <w:p w14:paraId="4570936D" w14:textId="77777777" w:rsidR="00AE1194" w:rsidRPr="009F5A10" w:rsidRDefault="00AA56F7">
      <w:pPr>
        <w:spacing w:line="360" w:lineRule="auto"/>
        <w:ind w:firstLineChars="800" w:firstLine="1920"/>
        <w:rPr>
          <w:color w:val="050505"/>
          <w:szCs w:val="21"/>
        </w:rPr>
      </w:pPr>
      <w:r w:rsidRPr="009F5A10">
        <w:rPr>
          <w:color w:val="050505"/>
          <w:position w:val="-26"/>
          <w:szCs w:val="21"/>
        </w:rPr>
        <w:object w:dxaOrig="4554" w:dyaOrig="653" w14:anchorId="2833E1D7">
          <v:shape id="_x0000_i1418" type="#_x0000_t75" style="width:228.25pt;height:32.6pt" o:ole="">
            <v:imagedata r:id="rId309" o:title=""/>
          </v:shape>
          <o:OLEObject Type="Embed" ProgID="Equation.DSMT4" ShapeID="_x0000_i1418" DrawAspect="Content" ObjectID="_1699866006" r:id="rId310"/>
        </w:object>
      </w:r>
      <w:bookmarkEnd w:id="58"/>
      <w:r w:rsidRPr="009F5A10">
        <w:rPr>
          <w:color w:val="050505"/>
          <w:szCs w:val="21"/>
        </w:rPr>
        <w:t xml:space="preserve">        </w:t>
      </w:r>
      <w:bookmarkStart w:id="59" w:name="_Hlk85095659"/>
      <w:r w:rsidRPr="009F5A10">
        <w:rPr>
          <w:rFonts w:hint="eastAsia"/>
        </w:rPr>
        <w:t>（</w:t>
      </w:r>
      <w:r w:rsidRPr="009F5A10">
        <w:rPr>
          <w:color w:val="050505"/>
        </w:rPr>
        <w:t>A.1.11-1</w:t>
      </w:r>
      <w:r w:rsidRPr="009F5A10">
        <w:rPr>
          <w:rFonts w:hint="eastAsia"/>
        </w:rPr>
        <w:t>）</w:t>
      </w:r>
      <w:bookmarkEnd w:id="59"/>
    </w:p>
    <w:bookmarkStart w:id="60" w:name="_Hlk85094602"/>
    <w:p w14:paraId="0AD48DD3" w14:textId="77777777" w:rsidR="00AE1194" w:rsidRPr="009F5A10" w:rsidRDefault="00AA56F7">
      <w:pPr>
        <w:spacing w:line="360" w:lineRule="auto"/>
        <w:ind w:firstLineChars="1300" w:firstLine="3120"/>
        <w:rPr>
          <w:color w:val="050505"/>
          <w:szCs w:val="21"/>
        </w:rPr>
      </w:pPr>
      <w:r w:rsidRPr="009F5A10">
        <w:rPr>
          <w:color w:val="050505"/>
          <w:position w:val="-26"/>
          <w:szCs w:val="21"/>
        </w:rPr>
        <w:object w:dxaOrig="1993" w:dyaOrig="653" w14:anchorId="696BCC2C">
          <v:shape id="_x0000_i1419" type="#_x0000_t75" style="width:99.85pt;height:32.6pt" o:ole="">
            <v:imagedata r:id="rId311" o:title=""/>
          </v:shape>
          <o:OLEObject Type="Embed" ProgID="Equation.DSMT4" ShapeID="_x0000_i1419" DrawAspect="Content" ObjectID="_1699866007" r:id="rId312"/>
        </w:object>
      </w:r>
      <w:bookmarkEnd w:id="60"/>
      <w:r w:rsidRPr="009F5A10">
        <w:rPr>
          <w:color w:val="050505"/>
          <w:szCs w:val="21"/>
        </w:rPr>
        <w:t xml:space="preserve">                   </w:t>
      </w:r>
      <w:bookmarkStart w:id="61" w:name="_Hlk85095697"/>
      <w:r w:rsidRPr="009F5A10">
        <w:rPr>
          <w:rFonts w:hint="eastAsia"/>
        </w:rPr>
        <w:t>（</w:t>
      </w:r>
      <w:r w:rsidRPr="009F5A10">
        <w:rPr>
          <w:color w:val="050505"/>
        </w:rPr>
        <w:t>A.1.11-2</w:t>
      </w:r>
      <w:r w:rsidRPr="009F5A10">
        <w:rPr>
          <w:rFonts w:hint="eastAsia"/>
        </w:rPr>
        <w:t>）</w:t>
      </w:r>
      <w:bookmarkEnd w:id="61"/>
    </w:p>
    <w:bookmarkStart w:id="62" w:name="_Hlk85094632"/>
    <w:p w14:paraId="1751873C" w14:textId="77777777" w:rsidR="00AE1194" w:rsidRPr="009F5A10" w:rsidRDefault="00AA56F7">
      <w:pPr>
        <w:spacing w:line="360" w:lineRule="auto"/>
        <w:ind w:firstLineChars="1300" w:firstLine="3120"/>
        <w:rPr>
          <w:color w:val="050505"/>
          <w:szCs w:val="21"/>
        </w:rPr>
      </w:pPr>
      <w:r w:rsidRPr="009F5A10">
        <w:rPr>
          <w:color w:val="050505"/>
          <w:position w:val="-26"/>
          <w:szCs w:val="21"/>
        </w:rPr>
        <w:object w:dxaOrig="2026" w:dyaOrig="653" w14:anchorId="6784905E">
          <v:shape id="_x0000_i1420" type="#_x0000_t75" style="width:101.2pt;height:32.6pt" o:ole="">
            <v:imagedata r:id="rId313" o:title=""/>
          </v:shape>
          <o:OLEObject Type="Embed" ProgID="Equation.DSMT4" ShapeID="_x0000_i1420" DrawAspect="Content" ObjectID="_1699866008" r:id="rId314"/>
        </w:object>
      </w:r>
      <w:bookmarkEnd w:id="62"/>
      <w:r w:rsidRPr="009F5A10">
        <w:rPr>
          <w:color w:val="050505"/>
          <w:szCs w:val="21"/>
        </w:rPr>
        <w:t xml:space="preserve">                   </w:t>
      </w:r>
      <w:r w:rsidRPr="009F5A10">
        <w:rPr>
          <w:rFonts w:hint="eastAsia"/>
        </w:rPr>
        <w:t>（</w:t>
      </w:r>
      <w:r w:rsidRPr="009F5A10">
        <w:rPr>
          <w:color w:val="050505"/>
        </w:rPr>
        <w:t>A.1.11-3</w:t>
      </w:r>
      <w:r w:rsidRPr="009F5A10">
        <w:rPr>
          <w:rFonts w:hint="eastAsia"/>
        </w:rPr>
        <w:t>）</w:t>
      </w:r>
    </w:p>
    <w:p w14:paraId="2DBDC963" w14:textId="77777777" w:rsidR="00AE1194" w:rsidRPr="009F5A10" w:rsidRDefault="00AA56F7">
      <w:pPr>
        <w:spacing w:line="360" w:lineRule="auto"/>
        <w:ind w:firstLineChars="1300" w:firstLine="3120"/>
        <w:rPr>
          <w:color w:val="050505"/>
          <w:szCs w:val="21"/>
        </w:rPr>
      </w:pPr>
      <w:r w:rsidRPr="009F5A10">
        <w:rPr>
          <w:color w:val="050505"/>
          <w:position w:val="-26"/>
          <w:szCs w:val="21"/>
        </w:rPr>
        <w:object w:dxaOrig="1976" w:dyaOrig="653" w14:anchorId="63A364ED">
          <v:shape id="_x0000_i1421" type="#_x0000_t75" style="width:99.15pt;height:32.6pt" o:ole="">
            <v:imagedata r:id="rId315" o:title=""/>
          </v:shape>
          <o:OLEObject Type="Embed" ProgID="Equation.DSMT4" ShapeID="_x0000_i1421" DrawAspect="Content" ObjectID="_1699866009" r:id="rId316"/>
        </w:object>
      </w:r>
      <w:r w:rsidRPr="009F5A10">
        <w:rPr>
          <w:color w:val="050505"/>
          <w:szCs w:val="21"/>
        </w:rPr>
        <w:t xml:space="preserve">                   </w:t>
      </w:r>
      <w:r w:rsidRPr="009F5A10">
        <w:rPr>
          <w:rFonts w:hint="eastAsia"/>
        </w:rPr>
        <w:t>（</w:t>
      </w:r>
      <w:r w:rsidRPr="009F5A10">
        <w:rPr>
          <w:color w:val="050505"/>
        </w:rPr>
        <w:t>A.1.11-4</w:t>
      </w:r>
      <w:r w:rsidRPr="009F5A10">
        <w:rPr>
          <w:rFonts w:hint="eastAsia"/>
        </w:rPr>
        <w:t>）</w:t>
      </w:r>
    </w:p>
    <w:p w14:paraId="64E3A478" w14:textId="77777777" w:rsidR="00AE1194" w:rsidRPr="009F5A10" w:rsidRDefault="00AA56F7">
      <w:pPr>
        <w:spacing w:line="360" w:lineRule="auto"/>
        <w:ind w:firstLineChars="1300" w:firstLine="3120"/>
        <w:rPr>
          <w:color w:val="050505"/>
          <w:szCs w:val="21"/>
        </w:rPr>
      </w:pPr>
      <w:r w:rsidRPr="009F5A10">
        <w:rPr>
          <w:color w:val="050505"/>
          <w:position w:val="-26"/>
          <w:szCs w:val="21"/>
        </w:rPr>
        <w:object w:dxaOrig="2026" w:dyaOrig="653" w14:anchorId="0E63BED4">
          <v:shape id="_x0000_i1422" type="#_x0000_t75" style="width:101.2pt;height:32.6pt" o:ole="">
            <v:imagedata r:id="rId317" o:title=""/>
          </v:shape>
          <o:OLEObject Type="Embed" ProgID="Equation.DSMT4" ShapeID="_x0000_i1422" DrawAspect="Content" ObjectID="_1699866010" r:id="rId318"/>
        </w:object>
      </w:r>
      <w:r w:rsidRPr="009F5A10">
        <w:rPr>
          <w:color w:val="050505"/>
          <w:szCs w:val="21"/>
        </w:rPr>
        <w:t xml:space="preserve">                   </w:t>
      </w:r>
      <w:bookmarkStart w:id="63" w:name="_Hlk85095755"/>
      <w:r w:rsidRPr="009F5A10">
        <w:rPr>
          <w:rFonts w:hint="eastAsia"/>
        </w:rPr>
        <w:t>（</w:t>
      </w:r>
      <w:r w:rsidRPr="009F5A10">
        <w:rPr>
          <w:color w:val="050505"/>
        </w:rPr>
        <w:t>A.1.11-5</w:t>
      </w:r>
      <w:r w:rsidRPr="009F5A10">
        <w:rPr>
          <w:rFonts w:hint="eastAsia"/>
        </w:rPr>
        <w:t>）</w:t>
      </w:r>
      <w:bookmarkEnd w:id="63"/>
    </w:p>
    <w:tbl>
      <w:tblPr>
        <w:tblStyle w:val="aff6"/>
        <w:tblW w:w="10496"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2"/>
        <w:gridCol w:w="8364"/>
      </w:tblGrid>
      <w:tr w:rsidR="00AE1194" w:rsidRPr="009F5A10" w14:paraId="12AE676C" w14:textId="77777777" w:rsidTr="009F5A10">
        <w:tc>
          <w:tcPr>
            <w:tcW w:w="2132" w:type="dxa"/>
          </w:tcPr>
          <w:p w14:paraId="0C2970B4" w14:textId="77777777" w:rsidR="00AE1194" w:rsidRPr="009F5A10" w:rsidRDefault="00AA56F7">
            <w:pPr>
              <w:pStyle w:val="afff6"/>
              <w:spacing w:line="360" w:lineRule="auto"/>
              <w:jc w:val="right"/>
              <w:rPr>
                <w:rFonts w:ascii="Times New Roman" w:hAnsi="Times New Roman"/>
              </w:rPr>
            </w:pPr>
            <w:r w:rsidRPr="009F5A10">
              <w:rPr>
                <w:rFonts w:ascii="Times New Roman" w:hAnsi="Times New Roman" w:hint="eastAsia"/>
                <w:color w:val="050505"/>
                <w:szCs w:val="21"/>
              </w:rPr>
              <w:t>式中：</w:t>
            </w:r>
            <w:r w:rsidRPr="009F5A10">
              <w:rPr>
                <w:rFonts w:ascii="Times New Roman" w:hAnsi="Times New Roman"/>
                <w:color w:val="050505"/>
                <w:szCs w:val="21"/>
              </w:rPr>
              <w:t>Q</w:t>
            </w:r>
            <w:r w:rsidRPr="009F5A10">
              <w:rPr>
                <w:rFonts w:ascii="Times New Roman" w:hAnsi="Times New Roman"/>
                <w:color w:val="050505"/>
                <w:szCs w:val="21"/>
                <w:vertAlign w:val="subscript"/>
              </w:rPr>
              <w:t>1h,a</w:t>
            </w:r>
            <w:r w:rsidRPr="009F5A10">
              <w:rPr>
                <w:rFonts w:ascii="Times New Roman" w:hAnsi="Times New Roman" w:hint="eastAsia"/>
                <w:color w:val="050505"/>
                <w:szCs w:val="21"/>
                <w:vertAlign w:val="subscript"/>
              </w:rPr>
              <w:t>~d</w:t>
            </w:r>
            <w:r w:rsidRPr="009F5A10">
              <w:rPr>
                <w:rFonts w:ascii="Times New Roman" w:hAnsi="Times New Roman" w:hint="eastAsia"/>
              </w:rPr>
              <w:t>——</w:t>
            </w:r>
          </w:p>
        </w:tc>
        <w:tc>
          <w:tcPr>
            <w:tcW w:w="8364" w:type="dxa"/>
          </w:tcPr>
          <w:p w14:paraId="2CD56C74" w14:textId="77777777" w:rsidR="00AE1194" w:rsidRPr="009F5A10" w:rsidRDefault="00AA56F7">
            <w:pPr>
              <w:pStyle w:val="afff6"/>
              <w:spacing w:line="360" w:lineRule="auto"/>
              <w:jc w:val="left"/>
              <w:rPr>
                <w:rFonts w:ascii="Times New Roman" w:hAnsi="Times New Roman"/>
                <w:color w:val="050505"/>
                <w:szCs w:val="21"/>
              </w:rPr>
            </w:pPr>
            <w:r w:rsidRPr="009F5A10">
              <w:rPr>
                <w:rFonts w:ascii="Times New Roman" w:hAnsi="Times New Roman" w:hint="eastAsia"/>
                <w:color w:val="050505"/>
                <w:szCs w:val="21"/>
              </w:rPr>
              <w:t>负荷率分别在</w:t>
            </w:r>
            <w:r w:rsidRPr="009F5A10">
              <w:rPr>
                <w:rFonts w:ascii="Times New Roman" w:hAnsi="Times New Roman"/>
                <w:color w:val="050505"/>
                <w:szCs w:val="21"/>
              </w:rPr>
              <w:t>0</w:t>
            </w:r>
            <w:r w:rsidRPr="009F5A10">
              <w:rPr>
                <w:rFonts w:ascii="Times New Roman" w:hAnsi="Times New Roman" w:hint="eastAsia"/>
                <w:color w:val="050505"/>
                <w:szCs w:val="21"/>
              </w:rPr>
              <w:t>～</w:t>
            </w:r>
            <w:r w:rsidRPr="009F5A10">
              <w:rPr>
                <w:rFonts w:ascii="Times New Roman" w:hAnsi="Times New Roman"/>
                <w:color w:val="050505"/>
                <w:szCs w:val="21"/>
              </w:rPr>
              <w:t>25</w:t>
            </w:r>
            <w:r w:rsidRPr="009F5A10">
              <w:rPr>
                <w:rFonts w:ascii="Times New Roman" w:hAnsi="Times New Roman" w:hint="eastAsia"/>
                <w:color w:val="050505"/>
                <w:szCs w:val="21"/>
              </w:rPr>
              <w:t>％、</w:t>
            </w:r>
            <w:r w:rsidRPr="009F5A10">
              <w:rPr>
                <w:rFonts w:ascii="Times New Roman" w:hAnsi="Times New Roman"/>
                <w:color w:val="050505"/>
                <w:szCs w:val="21"/>
              </w:rPr>
              <w:t>25</w:t>
            </w:r>
            <w:r w:rsidRPr="009F5A10">
              <w:rPr>
                <w:rFonts w:ascii="Times New Roman" w:hAnsi="Times New Roman" w:hint="eastAsia"/>
                <w:color w:val="050505"/>
                <w:szCs w:val="21"/>
              </w:rPr>
              <w:t>％～</w:t>
            </w:r>
            <w:r w:rsidRPr="009F5A10">
              <w:rPr>
                <w:rFonts w:ascii="Times New Roman" w:hAnsi="Times New Roman"/>
                <w:color w:val="050505"/>
                <w:szCs w:val="21"/>
              </w:rPr>
              <w:t>50</w:t>
            </w:r>
            <w:r w:rsidRPr="009F5A10">
              <w:rPr>
                <w:rFonts w:ascii="Times New Roman" w:hAnsi="Times New Roman" w:hint="eastAsia"/>
                <w:color w:val="050505"/>
                <w:szCs w:val="21"/>
              </w:rPr>
              <w:t>％、</w:t>
            </w:r>
            <w:r w:rsidRPr="009F5A10">
              <w:rPr>
                <w:rFonts w:ascii="Times New Roman" w:hAnsi="Times New Roman"/>
                <w:color w:val="050505"/>
                <w:szCs w:val="21"/>
              </w:rPr>
              <w:t>50</w:t>
            </w:r>
            <w:r w:rsidRPr="009F5A10">
              <w:rPr>
                <w:rFonts w:ascii="Times New Roman" w:hAnsi="Times New Roman" w:hint="eastAsia"/>
                <w:color w:val="050505"/>
                <w:szCs w:val="21"/>
              </w:rPr>
              <w:t>％～</w:t>
            </w:r>
            <w:r w:rsidRPr="009F5A10">
              <w:rPr>
                <w:rFonts w:ascii="Times New Roman" w:hAnsi="Times New Roman"/>
                <w:color w:val="050505"/>
                <w:szCs w:val="21"/>
              </w:rPr>
              <w:t>75</w:t>
            </w:r>
            <w:r w:rsidRPr="009F5A10">
              <w:rPr>
                <w:rFonts w:ascii="Times New Roman" w:hAnsi="Times New Roman" w:hint="eastAsia"/>
                <w:color w:val="050505"/>
                <w:szCs w:val="21"/>
              </w:rPr>
              <w:t>％、</w:t>
            </w:r>
            <w:r w:rsidRPr="009F5A10">
              <w:rPr>
                <w:rFonts w:ascii="Times New Roman" w:hAnsi="Times New Roman"/>
                <w:color w:val="050505"/>
                <w:szCs w:val="21"/>
              </w:rPr>
              <w:t>75</w:t>
            </w:r>
            <w:r w:rsidRPr="009F5A10">
              <w:rPr>
                <w:rFonts w:ascii="Times New Roman" w:hAnsi="Times New Roman" w:hint="eastAsia"/>
                <w:color w:val="050505"/>
                <w:szCs w:val="21"/>
              </w:rPr>
              <w:t>％～</w:t>
            </w:r>
            <w:r w:rsidRPr="009F5A10">
              <w:rPr>
                <w:rFonts w:ascii="Times New Roman" w:hAnsi="Times New Roman"/>
                <w:color w:val="050505"/>
                <w:szCs w:val="21"/>
              </w:rPr>
              <w:t>100</w:t>
            </w:r>
            <w:r w:rsidRPr="009F5A10">
              <w:rPr>
                <w:rFonts w:ascii="Times New Roman" w:hAnsi="Times New Roman" w:hint="eastAsia"/>
                <w:color w:val="050505"/>
                <w:szCs w:val="21"/>
              </w:rPr>
              <w:t>％区间内的累计热负荷（</w:t>
            </w:r>
            <w:r w:rsidRPr="009F5A10">
              <w:rPr>
                <w:rFonts w:ascii="Times New Roman" w:hAnsi="Times New Roman"/>
                <w:color w:val="050505"/>
                <w:szCs w:val="21"/>
              </w:rPr>
              <w:t>kWh</w:t>
            </w:r>
            <w:r w:rsidRPr="009F5A10">
              <w:rPr>
                <w:rFonts w:ascii="Times New Roman" w:hAnsi="Times New Roman" w:hint="eastAsia"/>
                <w:color w:val="050505"/>
                <w:szCs w:val="21"/>
              </w:rPr>
              <w:t>）；</w:t>
            </w:r>
          </w:p>
        </w:tc>
      </w:tr>
      <w:tr w:rsidR="00AE1194" w:rsidRPr="009F5A10" w14:paraId="50516EB1" w14:textId="77777777" w:rsidTr="009F5A10">
        <w:tc>
          <w:tcPr>
            <w:tcW w:w="2132" w:type="dxa"/>
          </w:tcPr>
          <w:p w14:paraId="47C26670" w14:textId="77777777" w:rsidR="00AE1194" w:rsidRPr="009F5A10" w:rsidRDefault="00AA56F7">
            <w:pPr>
              <w:pStyle w:val="afff6"/>
              <w:spacing w:line="360" w:lineRule="auto"/>
              <w:jc w:val="right"/>
              <w:rPr>
                <w:rFonts w:ascii="Times New Roman" w:hAnsi="Times New Roman"/>
              </w:rPr>
            </w:pPr>
            <w:r w:rsidRPr="009F5A10">
              <w:rPr>
                <w:rFonts w:ascii="Times New Roman" w:hAnsi="Times New Roman"/>
                <w:color w:val="050505"/>
                <w:szCs w:val="21"/>
              </w:rPr>
              <w:t>COP</w:t>
            </w:r>
            <w:r w:rsidRPr="009F5A10">
              <w:rPr>
                <w:rFonts w:ascii="Times New Roman" w:hAnsi="Times New Roman"/>
                <w:color w:val="050505"/>
                <w:szCs w:val="21"/>
                <w:vertAlign w:val="subscript"/>
              </w:rPr>
              <w:t>s,a</w:t>
            </w:r>
            <w:r w:rsidRPr="009F5A10">
              <w:rPr>
                <w:rFonts w:ascii="Times New Roman" w:hAnsi="Times New Roman" w:hint="eastAsia"/>
                <w:color w:val="050505"/>
                <w:szCs w:val="21"/>
                <w:vertAlign w:val="subscript"/>
              </w:rPr>
              <w:t>～</w:t>
            </w:r>
            <w:r w:rsidRPr="009F5A10">
              <w:rPr>
                <w:rFonts w:ascii="Times New Roman" w:hAnsi="Times New Roman"/>
                <w:color w:val="050505"/>
                <w:szCs w:val="21"/>
                <w:vertAlign w:val="subscript"/>
              </w:rPr>
              <w:t>d</w:t>
            </w:r>
            <w:r w:rsidRPr="009F5A10">
              <w:rPr>
                <w:rFonts w:ascii="Times New Roman" w:hAnsi="Times New Roman" w:hint="eastAsia"/>
              </w:rPr>
              <w:t>——</w:t>
            </w:r>
          </w:p>
        </w:tc>
        <w:tc>
          <w:tcPr>
            <w:tcW w:w="8364" w:type="dxa"/>
          </w:tcPr>
          <w:p w14:paraId="07E0A61E" w14:textId="77777777" w:rsidR="00AE1194" w:rsidRPr="009F5A10" w:rsidRDefault="00AA56F7">
            <w:pPr>
              <w:pStyle w:val="afff6"/>
              <w:spacing w:line="360" w:lineRule="auto"/>
              <w:jc w:val="left"/>
              <w:rPr>
                <w:rFonts w:ascii="Times New Roman" w:hAnsi="Times New Roman"/>
                <w:color w:val="050505"/>
                <w:szCs w:val="21"/>
              </w:rPr>
            </w:pPr>
            <w:r w:rsidRPr="009F5A10">
              <w:rPr>
                <w:rFonts w:ascii="Times New Roman" w:hAnsi="Times New Roman" w:hint="eastAsia"/>
                <w:color w:val="050505"/>
                <w:szCs w:val="21"/>
              </w:rPr>
              <w:t>负荷率分别在</w:t>
            </w:r>
            <w:r w:rsidRPr="009F5A10">
              <w:rPr>
                <w:rFonts w:ascii="Times New Roman" w:hAnsi="Times New Roman"/>
                <w:color w:val="050505"/>
                <w:szCs w:val="21"/>
              </w:rPr>
              <w:t>0</w:t>
            </w:r>
            <w:r w:rsidRPr="009F5A10">
              <w:rPr>
                <w:rFonts w:ascii="Times New Roman" w:hAnsi="Times New Roman" w:hint="eastAsia"/>
                <w:color w:val="050505"/>
                <w:szCs w:val="21"/>
              </w:rPr>
              <w:t>～</w:t>
            </w:r>
            <w:r w:rsidRPr="009F5A10">
              <w:rPr>
                <w:rFonts w:ascii="Times New Roman" w:hAnsi="Times New Roman"/>
                <w:color w:val="050505"/>
                <w:szCs w:val="21"/>
              </w:rPr>
              <w:t>25</w:t>
            </w:r>
            <w:r w:rsidRPr="009F5A10">
              <w:rPr>
                <w:rFonts w:ascii="Times New Roman" w:hAnsi="Times New Roman" w:hint="eastAsia"/>
                <w:color w:val="050505"/>
                <w:szCs w:val="21"/>
              </w:rPr>
              <w:t>％、</w:t>
            </w:r>
            <w:r w:rsidRPr="009F5A10">
              <w:rPr>
                <w:rFonts w:ascii="Times New Roman" w:hAnsi="Times New Roman"/>
                <w:color w:val="050505"/>
                <w:szCs w:val="21"/>
              </w:rPr>
              <w:t>25</w:t>
            </w:r>
            <w:r w:rsidRPr="009F5A10">
              <w:rPr>
                <w:rFonts w:ascii="Times New Roman" w:hAnsi="Times New Roman" w:hint="eastAsia"/>
                <w:color w:val="050505"/>
                <w:szCs w:val="21"/>
              </w:rPr>
              <w:t>％～</w:t>
            </w:r>
            <w:r w:rsidRPr="009F5A10">
              <w:rPr>
                <w:rFonts w:ascii="Times New Roman" w:hAnsi="Times New Roman"/>
                <w:color w:val="050505"/>
                <w:szCs w:val="21"/>
              </w:rPr>
              <w:t>50</w:t>
            </w:r>
            <w:r w:rsidRPr="009F5A10">
              <w:rPr>
                <w:rFonts w:ascii="Times New Roman" w:hAnsi="Times New Roman" w:hint="eastAsia"/>
                <w:color w:val="050505"/>
                <w:szCs w:val="21"/>
              </w:rPr>
              <w:t>％、</w:t>
            </w:r>
            <w:r w:rsidRPr="009F5A10">
              <w:rPr>
                <w:rFonts w:ascii="Times New Roman" w:hAnsi="Times New Roman"/>
                <w:color w:val="050505"/>
                <w:szCs w:val="21"/>
              </w:rPr>
              <w:t>50</w:t>
            </w:r>
            <w:r w:rsidRPr="009F5A10">
              <w:rPr>
                <w:rFonts w:ascii="Times New Roman" w:hAnsi="Times New Roman" w:hint="eastAsia"/>
                <w:color w:val="050505"/>
                <w:szCs w:val="21"/>
              </w:rPr>
              <w:t>％～</w:t>
            </w:r>
            <w:r w:rsidRPr="009F5A10">
              <w:rPr>
                <w:rFonts w:ascii="Times New Roman" w:hAnsi="Times New Roman"/>
                <w:color w:val="050505"/>
                <w:szCs w:val="21"/>
              </w:rPr>
              <w:t>75</w:t>
            </w:r>
            <w:r w:rsidRPr="009F5A10">
              <w:rPr>
                <w:rFonts w:ascii="Times New Roman" w:hAnsi="Times New Roman" w:hint="eastAsia"/>
                <w:color w:val="050505"/>
                <w:szCs w:val="21"/>
              </w:rPr>
              <w:t>％、</w:t>
            </w:r>
            <w:r w:rsidRPr="009F5A10">
              <w:rPr>
                <w:rFonts w:ascii="Times New Roman" w:hAnsi="Times New Roman"/>
                <w:color w:val="050505"/>
                <w:szCs w:val="21"/>
              </w:rPr>
              <w:t>75</w:t>
            </w:r>
            <w:r w:rsidRPr="009F5A10">
              <w:rPr>
                <w:rFonts w:ascii="Times New Roman" w:hAnsi="Times New Roman" w:hint="eastAsia"/>
                <w:color w:val="050505"/>
                <w:szCs w:val="21"/>
              </w:rPr>
              <w:t>％～</w:t>
            </w:r>
            <w:r w:rsidRPr="009F5A10">
              <w:rPr>
                <w:rFonts w:ascii="Times New Roman" w:hAnsi="Times New Roman"/>
                <w:color w:val="050505"/>
                <w:szCs w:val="21"/>
              </w:rPr>
              <w:t>100</w:t>
            </w:r>
            <w:r w:rsidRPr="009F5A10">
              <w:rPr>
                <w:rFonts w:ascii="Times New Roman" w:hAnsi="Times New Roman" w:hint="eastAsia"/>
                <w:color w:val="050505"/>
                <w:szCs w:val="21"/>
              </w:rPr>
              <w:t>％区间内的系统性能系数；</w:t>
            </w:r>
          </w:p>
        </w:tc>
      </w:tr>
      <w:tr w:rsidR="00AE1194" w:rsidRPr="009F5A10" w14:paraId="58D5CD9F" w14:textId="77777777" w:rsidTr="009F5A10">
        <w:tc>
          <w:tcPr>
            <w:tcW w:w="2132" w:type="dxa"/>
          </w:tcPr>
          <w:p w14:paraId="5F105311" w14:textId="77777777" w:rsidR="00AE1194" w:rsidRPr="009F5A10" w:rsidRDefault="00AA56F7">
            <w:pPr>
              <w:pStyle w:val="afff6"/>
              <w:spacing w:line="360" w:lineRule="auto"/>
              <w:jc w:val="right"/>
              <w:rPr>
                <w:rFonts w:ascii="Times New Roman" w:hAnsi="Times New Roman"/>
              </w:rPr>
            </w:pPr>
            <w:r w:rsidRPr="009F5A10">
              <w:rPr>
                <w:rFonts w:ascii="Times New Roman" w:hAnsi="Times New Roman"/>
                <w:color w:val="050505"/>
                <w:szCs w:val="21"/>
              </w:rPr>
              <w:t>Q</w:t>
            </w:r>
            <w:r w:rsidRPr="009F5A10">
              <w:rPr>
                <w:rFonts w:ascii="Times New Roman" w:hAnsi="Times New Roman"/>
                <w:color w:val="050505"/>
                <w:szCs w:val="21"/>
                <w:vertAlign w:val="subscript"/>
              </w:rPr>
              <w:t>jz,a</w:t>
            </w:r>
            <w:r w:rsidRPr="009F5A10">
              <w:rPr>
                <w:rFonts w:ascii="Times New Roman" w:hAnsi="Times New Roman" w:hint="eastAsia"/>
                <w:color w:val="050505"/>
                <w:szCs w:val="21"/>
                <w:vertAlign w:val="subscript"/>
              </w:rPr>
              <w:t>～</w:t>
            </w:r>
            <w:r w:rsidRPr="009F5A10">
              <w:rPr>
                <w:rFonts w:ascii="Times New Roman" w:hAnsi="Times New Roman"/>
                <w:color w:val="050505"/>
                <w:szCs w:val="21"/>
                <w:vertAlign w:val="subscript"/>
              </w:rPr>
              <w:t>d</w:t>
            </w:r>
            <w:r w:rsidRPr="009F5A10">
              <w:rPr>
                <w:rFonts w:ascii="Times New Roman" w:hAnsi="Times New Roman" w:hint="eastAsia"/>
              </w:rPr>
              <w:t>——</w:t>
            </w:r>
          </w:p>
        </w:tc>
        <w:tc>
          <w:tcPr>
            <w:tcW w:w="8364" w:type="dxa"/>
          </w:tcPr>
          <w:p w14:paraId="104F9A0E" w14:textId="77777777" w:rsidR="00AE1194" w:rsidRPr="009F5A10" w:rsidRDefault="00AA56F7">
            <w:pPr>
              <w:pStyle w:val="afff6"/>
              <w:spacing w:line="360" w:lineRule="auto"/>
              <w:jc w:val="left"/>
              <w:rPr>
                <w:rFonts w:ascii="Times New Roman" w:hAnsi="Times New Roman"/>
                <w:color w:val="050505"/>
                <w:szCs w:val="21"/>
              </w:rPr>
            </w:pPr>
            <w:r w:rsidRPr="009F5A10">
              <w:rPr>
                <w:rFonts w:ascii="Times New Roman" w:hAnsi="Times New Roman" w:hint="eastAsia"/>
                <w:color w:val="050505"/>
                <w:szCs w:val="21"/>
              </w:rPr>
              <w:t>热泵机组分别在系统</w:t>
            </w:r>
            <w:r w:rsidRPr="009F5A10">
              <w:rPr>
                <w:rFonts w:ascii="Times New Roman" w:hAnsi="Times New Roman"/>
                <w:color w:val="050505"/>
                <w:szCs w:val="21"/>
              </w:rPr>
              <w:t>25</w:t>
            </w:r>
            <w:r w:rsidRPr="009F5A10">
              <w:rPr>
                <w:rFonts w:ascii="Times New Roman" w:hAnsi="Times New Roman" w:hint="eastAsia"/>
                <w:color w:val="050505"/>
                <w:szCs w:val="21"/>
              </w:rPr>
              <w:t>％、</w:t>
            </w:r>
            <w:r w:rsidRPr="009F5A10">
              <w:rPr>
                <w:rFonts w:ascii="Times New Roman" w:hAnsi="Times New Roman"/>
                <w:color w:val="050505"/>
                <w:szCs w:val="21"/>
              </w:rPr>
              <w:t>50</w:t>
            </w:r>
            <w:r w:rsidRPr="009F5A10">
              <w:rPr>
                <w:rFonts w:ascii="Times New Roman" w:hAnsi="Times New Roman" w:hint="eastAsia"/>
                <w:color w:val="050505"/>
                <w:szCs w:val="21"/>
              </w:rPr>
              <w:t>％、</w:t>
            </w:r>
            <w:r w:rsidRPr="009F5A10">
              <w:rPr>
                <w:rFonts w:ascii="Times New Roman" w:hAnsi="Times New Roman"/>
                <w:color w:val="050505"/>
                <w:szCs w:val="21"/>
              </w:rPr>
              <w:t>75</w:t>
            </w:r>
            <w:r w:rsidRPr="009F5A10">
              <w:rPr>
                <w:rFonts w:ascii="Times New Roman" w:hAnsi="Times New Roman" w:hint="eastAsia"/>
                <w:color w:val="050505"/>
                <w:szCs w:val="21"/>
              </w:rPr>
              <w:t>％、</w:t>
            </w:r>
            <w:r w:rsidRPr="009F5A10">
              <w:rPr>
                <w:rFonts w:ascii="Times New Roman" w:hAnsi="Times New Roman"/>
                <w:color w:val="050505"/>
                <w:szCs w:val="21"/>
              </w:rPr>
              <w:t>100</w:t>
            </w:r>
            <w:r w:rsidRPr="009F5A10">
              <w:rPr>
                <w:rFonts w:ascii="Times New Roman" w:hAnsi="Times New Roman" w:hint="eastAsia"/>
                <w:color w:val="050505"/>
                <w:szCs w:val="21"/>
              </w:rPr>
              <w:t>％负荷下的制热量（</w:t>
            </w:r>
            <w:r w:rsidRPr="009F5A10">
              <w:rPr>
                <w:rFonts w:ascii="Times New Roman" w:hAnsi="Times New Roman"/>
                <w:color w:val="050505"/>
                <w:szCs w:val="21"/>
              </w:rPr>
              <w:t>kW</w:t>
            </w:r>
            <w:r w:rsidRPr="009F5A10">
              <w:rPr>
                <w:rFonts w:ascii="Times New Roman" w:hAnsi="Times New Roman" w:hint="eastAsia"/>
                <w:color w:val="050505"/>
                <w:szCs w:val="21"/>
              </w:rPr>
              <w:t>）；</w:t>
            </w:r>
          </w:p>
        </w:tc>
      </w:tr>
      <w:tr w:rsidR="00AE1194" w:rsidRPr="009F5A10" w14:paraId="76D56D2A" w14:textId="77777777" w:rsidTr="009F5A10">
        <w:tc>
          <w:tcPr>
            <w:tcW w:w="2132" w:type="dxa"/>
          </w:tcPr>
          <w:p w14:paraId="1D3E31FE" w14:textId="77777777" w:rsidR="00AE1194" w:rsidRPr="009F5A10" w:rsidRDefault="00AA56F7">
            <w:pPr>
              <w:pStyle w:val="afff6"/>
              <w:spacing w:line="360" w:lineRule="auto"/>
              <w:jc w:val="right"/>
              <w:rPr>
                <w:rFonts w:ascii="Times New Roman" w:hAnsi="Times New Roman"/>
              </w:rPr>
            </w:pPr>
            <w:r w:rsidRPr="009F5A10">
              <w:rPr>
                <w:rFonts w:ascii="Times New Roman" w:hAnsi="Times New Roman"/>
                <w:color w:val="050505"/>
                <w:szCs w:val="21"/>
              </w:rPr>
              <w:t>W</w:t>
            </w:r>
            <w:r w:rsidRPr="009F5A10">
              <w:rPr>
                <w:rFonts w:ascii="Times New Roman" w:hAnsi="Times New Roman"/>
                <w:color w:val="050505"/>
                <w:szCs w:val="21"/>
                <w:vertAlign w:val="subscript"/>
              </w:rPr>
              <w:t>jz,a</w:t>
            </w:r>
            <w:r w:rsidRPr="009F5A10">
              <w:rPr>
                <w:rFonts w:ascii="Times New Roman" w:hAnsi="Times New Roman" w:hint="eastAsia"/>
                <w:color w:val="050505"/>
                <w:szCs w:val="21"/>
                <w:vertAlign w:val="subscript"/>
              </w:rPr>
              <w:t>～</w:t>
            </w:r>
            <w:r w:rsidRPr="009F5A10">
              <w:rPr>
                <w:rFonts w:ascii="Times New Roman" w:hAnsi="Times New Roman"/>
                <w:color w:val="050505"/>
                <w:szCs w:val="21"/>
                <w:vertAlign w:val="subscript"/>
              </w:rPr>
              <w:t>d</w:t>
            </w:r>
            <w:r w:rsidRPr="009F5A10">
              <w:rPr>
                <w:rFonts w:ascii="Times New Roman" w:hAnsi="Times New Roman" w:hint="eastAsia"/>
              </w:rPr>
              <w:t>——</w:t>
            </w:r>
          </w:p>
        </w:tc>
        <w:tc>
          <w:tcPr>
            <w:tcW w:w="8364" w:type="dxa"/>
          </w:tcPr>
          <w:p w14:paraId="76109FF5" w14:textId="77777777" w:rsidR="00AE1194" w:rsidRPr="009F5A10" w:rsidRDefault="00AA56F7">
            <w:pPr>
              <w:pStyle w:val="afff6"/>
              <w:spacing w:line="360" w:lineRule="auto"/>
              <w:jc w:val="left"/>
              <w:rPr>
                <w:rFonts w:ascii="Times New Roman" w:hAnsi="Times New Roman"/>
                <w:color w:val="050505"/>
                <w:szCs w:val="21"/>
              </w:rPr>
            </w:pPr>
            <w:r w:rsidRPr="009F5A10">
              <w:rPr>
                <w:rFonts w:ascii="Times New Roman" w:hAnsi="Times New Roman" w:hint="eastAsia"/>
                <w:color w:val="050505"/>
                <w:szCs w:val="21"/>
              </w:rPr>
              <w:t>热泵机组分别在系统</w:t>
            </w:r>
            <w:r w:rsidRPr="009F5A10">
              <w:rPr>
                <w:rFonts w:ascii="Times New Roman" w:hAnsi="Times New Roman"/>
                <w:color w:val="050505"/>
                <w:szCs w:val="21"/>
              </w:rPr>
              <w:t>25</w:t>
            </w:r>
            <w:r w:rsidRPr="009F5A10">
              <w:rPr>
                <w:rFonts w:ascii="Times New Roman" w:hAnsi="Times New Roman" w:hint="eastAsia"/>
                <w:color w:val="050505"/>
                <w:szCs w:val="21"/>
              </w:rPr>
              <w:t>％、</w:t>
            </w:r>
            <w:r w:rsidRPr="009F5A10">
              <w:rPr>
                <w:rFonts w:ascii="Times New Roman" w:hAnsi="Times New Roman"/>
                <w:color w:val="050505"/>
                <w:szCs w:val="21"/>
              </w:rPr>
              <w:t>50</w:t>
            </w:r>
            <w:r w:rsidRPr="009F5A10">
              <w:rPr>
                <w:rFonts w:ascii="Times New Roman" w:hAnsi="Times New Roman" w:hint="eastAsia"/>
                <w:color w:val="050505"/>
                <w:szCs w:val="21"/>
              </w:rPr>
              <w:t>％、</w:t>
            </w:r>
            <w:r w:rsidRPr="009F5A10">
              <w:rPr>
                <w:rFonts w:ascii="Times New Roman" w:hAnsi="Times New Roman"/>
                <w:color w:val="050505"/>
                <w:szCs w:val="21"/>
              </w:rPr>
              <w:t>75</w:t>
            </w:r>
            <w:r w:rsidRPr="009F5A10">
              <w:rPr>
                <w:rFonts w:ascii="Times New Roman" w:hAnsi="Times New Roman" w:hint="eastAsia"/>
                <w:color w:val="050505"/>
                <w:szCs w:val="21"/>
              </w:rPr>
              <w:t>％、</w:t>
            </w:r>
            <w:r w:rsidRPr="009F5A10">
              <w:rPr>
                <w:rFonts w:ascii="Times New Roman" w:hAnsi="Times New Roman"/>
                <w:color w:val="050505"/>
                <w:szCs w:val="21"/>
              </w:rPr>
              <w:t>100</w:t>
            </w:r>
            <w:r w:rsidRPr="009F5A10">
              <w:rPr>
                <w:rFonts w:ascii="Times New Roman" w:hAnsi="Times New Roman" w:hint="eastAsia"/>
                <w:color w:val="050505"/>
                <w:szCs w:val="21"/>
              </w:rPr>
              <w:t>％负荷下的耗电量（</w:t>
            </w:r>
            <w:r w:rsidRPr="009F5A10">
              <w:rPr>
                <w:rFonts w:ascii="Times New Roman" w:hAnsi="Times New Roman"/>
                <w:color w:val="050505"/>
                <w:szCs w:val="21"/>
              </w:rPr>
              <w:t>kW</w:t>
            </w:r>
            <w:r w:rsidRPr="009F5A10">
              <w:rPr>
                <w:rFonts w:ascii="Times New Roman" w:hAnsi="Times New Roman" w:hint="eastAsia"/>
                <w:color w:val="050505"/>
                <w:szCs w:val="21"/>
              </w:rPr>
              <w:t>）；</w:t>
            </w:r>
          </w:p>
        </w:tc>
      </w:tr>
      <w:tr w:rsidR="00AE1194" w:rsidRPr="009F5A10" w14:paraId="55EBCD30" w14:textId="77777777" w:rsidTr="009F5A10">
        <w:tc>
          <w:tcPr>
            <w:tcW w:w="2132" w:type="dxa"/>
          </w:tcPr>
          <w:p w14:paraId="74C9EB80" w14:textId="77777777" w:rsidR="00AE1194" w:rsidRPr="009F5A10" w:rsidRDefault="00AA56F7">
            <w:pPr>
              <w:pStyle w:val="afff6"/>
              <w:spacing w:line="360" w:lineRule="auto"/>
              <w:jc w:val="right"/>
              <w:rPr>
                <w:rFonts w:ascii="Times New Roman" w:hAnsi="Times New Roman"/>
              </w:rPr>
            </w:pPr>
            <w:r w:rsidRPr="009F5A10">
              <w:rPr>
                <w:rFonts w:ascii="Times New Roman" w:hAnsi="Times New Roman"/>
                <w:color w:val="050505"/>
                <w:szCs w:val="21"/>
              </w:rPr>
              <w:t>W</w:t>
            </w:r>
            <w:r w:rsidRPr="009F5A10">
              <w:rPr>
                <w:rFonts w:ascii="Times New Roman" w:hAnsi="Times New Roman"/>
                <w:color w:val="050505"/>
                <w:szCs w:val="21"/>
                <w:vertAlign w:val="subscript"/>
              </w:rPr>
              <w:t>b,a</w:t>
            </w:r>
            <w:r w:rsidRPr="009F5A10">
              <w:rPr>
                <w:rFonts w:ascii="Times New Roman" w:hAnsi="Times New Roman" w:hint="eastAsia"/>
                <w:color w:val="050505"/>
                <w:szCs w:val="21"/>
                <w:vertAlign w:val="subscript"/>
              </w:rPr>
              <w:t>～</w:t>
            </w:r>
            <w:r w:rsidRPr="009F5A10">
              <w:rPr>
                <w:rFonts w:ascii="Times New Roman" w:hAnsi="Times New Roman"/>
                <w:color w:val="050505"/>
                <w:szCs w:val="21"/>
                <w:vertAlign w:val="subscript"/>
              </w:rPr>
              <w:t>d</w:t>
            </w:r>
          </w:p>
        </w:tc>
        <w:tc>
          <w:tcPr>
            <w:tcW w:w="8364" w:type="dxa"/>
          </w:tcPr>
          <w:p w14:paraId="015C8876" w14:textId="77777777" w:rsidR="00AE1194" w:rsidRPr="009F5A10" w:rsidRDefault="00AA56F7">
            <w:pPr>
              <w:pStyle w:val="afff6"/>
              <w:spacing w:line="360" w:lineRule="auto"/>
              <w:jc w:val="left"/>
              <w:rPr>
                <w:rFonts w:ascii="Times New Roman" w:hAnsi="Times New Roman"/>
                <w:color w:val="050505"/>
                <w:szCs w:val="21"/>
              </w:rPr>
            </w:pPr>
            <w:r w:rsidRPr="009F5A10">
              <w:rPr>
                <w:rFonts w:ascii="Times New Roman" w:hAnsi="Times New Roman" w:hint="eastAsia"/>
                <w:color w:val="050505"/>
                <w:szCs w:val="21"/>
              </w:rPr>
              <w:t>水泵在系统</w:t>
            </w:r>
            <w:r w:rsidRPr="009F5A10">
              <w:rPr>
                <w:rFonts w:ascii="Times New Roman" w:hAnsi="Times New Roman"/>
                <w:color w:val="050505"/>
                <w:szCs w:val="21"/>
              </w:rPr>
              <w:t>25</w:t>
            </w:r>
            <w:r w:rsidRPr="009F5A10">
              <w:rPr>
                <w:rFonts w:ascii="Times New Roman" w:hAnsi="Times New Roman" w:hint="eastAsia"/>
                <w:color w:val="050505"/>
                <w:szCs w:val="21"/>
              </w:rPr>
              <w:t>％、</w:t>
            </w:r>
            <w:r w:rsidRPr="009F5A10">
              <w:rPr>
                <w:rFonts w:ascii="Times New Roman" w:hAnsi="Times New Roman"/>
                <w:color w:val="050505"/>
                <w:szCs w:val="21"/>
              </w:rPr>
              <w:t>50</w:t>
            </w:r>
            <w:r w:rsidRPr="009F5A10">
              <w:rPr>
                <w:rFonts w:ascii="Times New Roman" w:hAnsi="Times New Roman" w:hint="eastAsia"/>
                <w:color w:val="050505"/>
                <w:szCs w:val="21"/>
              </w:rPr>
              <w:t>％、</w:t>
            </w:r>
            <w:r w:rsidRPr="009F5A10">
              <w:rPr>
                <w:rFonts w:ascii="Times New Roman" w:hAnsi="Times New Roman"/>
                <w:color w:val="050505"/>
                <w:szCs w:val="21"/>
              </w:rPr>
              <w:t>75</w:t>
            </w:r>
            <w:r w:rsidRPr="009F5A10">
              <w:rPr>
                <w:rFonts w:ascii="Times New Roman" w:hAnsi="Times New Roman" w:hint="eastAsia"/>
                <w:color w:val="050505"/>
                <w:szCs w:val="21"/>
              </w:rPr>
              <w:t>％、</w:t>
            </w:r>
            <w:r w:rsidRPr="009F5A10">
              <w:rPr>
                <w:rFonts w:ascii="Times New Roman" w:hAnsi="Times New Roman"/>
                <w:color w:val="050505"/>
                <w:szCs w:val="21"/>
              </w:rPr>
              <w:t>100</w:t>
            </w:r>
            <w:r w:rsidRPr="009F5A10">
              <w:rPr>
                <w:rFonts w:ascii="Times New Roman" w:hAnsi="Times New Roman" w:hint="eastAsia"/>
                <w:color w:val="050505"/>
                <w:szCs w:val="21"/>
              </w:rPr>
              <w:t>％负荷下的耗电量（</w:t>
            </w:r>
            <w:r w:rsidRPr="009F5A10">
              <w:rPr>
                <w:rFonts w:ascii="Times New Roman" w:hAnsi="Times New Roman"/>
                <w:color w:val="050505"/>
                <w:szCs w:val="21"/>
              </w:rPr>
              <w:t>kW</w:t>
            </w:r>
            <w:r w:rsidRPr="009F5A10">
              <w:rPr>
                <w:rFonts w:ascii="Times New Roman" w:hAnsi="Times New Roman" w:hint="eastAsia"/>
                <w:color w:val="050505"/>
                <w:szCs w:val="21"/>
              </w:rPr>
              <w:t>）。</w:t>
            </w:r>
          </w:p>
        </w:tc>
      </w:tr>
    </w:tbl>
    <w:p w14:paraId="522B9EBA" w14:textId="77777777" w:rsidR="00AE1194" w:rsidRPr="009F5A10" w:rsidRDefault="00AA56F7">
      <w:pPr>
        <w:spacing w:line="360" w:lineRule="auto"/>
        <w:ind w:firstLineChars="0" w:firstLine="0"/>
        <w:jc w:val="left"/>
        <w:rPr>
          <w:color w:val="050505"/>
          <w:szCs w:val="21"/>
        </w:rPr>
      </w:pPr>
      <w:r w:rsidRPr="009F5A10">
        <w:rPr>
          <w:color w:val="050505"/>
          <w:szCs w:val="21"/>
        </w:rPr>
        <w:t>    2  </w:t>
      </w:r>
      <w:r w:rsidRPr="009F5A10">
        <w:rPr>
          <w:rFonts w:hint="eastAsia"/>
          <w:color w:val="050505"/>
          <w:szCs w:val="21"/>
        </w:rPr>
        <w:t>热源为市政热力时，评估建筑单位建筑面积全年热源能耗（</w:t>
      </w:r>
      <w:r w:rsidRPr="009F5A10">
        <w:rPr>
          <w:position w:val="-12"/>
        </w:rPr>
        <w:object w:dxaOrig="368" w:dyaOrig="368" w14:anchorId="239C7F9E">
          <v:shape id="_x0000_i1423" type="#_x0000_t75" style="width:18.35pt;height:18.35pt" o:ole="">
            <v:imagedata r:id="rId295" o:title=""/>
          </v:shape>
          <o:OLEObject Type="Embed" ProgID="Equation.DSMT4" ShapeID="_x0000_i1423" DrawAspect="Content" ObjectID="_1699866011" r:id="rId319"/>
        </w:object>
      </w:r>
      <w:r w:rsidRPr="009F5A10">
        <w:rPr>
          <w:rFonts w:hint="eastAsia"/>
          <w:color w:val="050505"/>
          <w:szCs w:val="21"/>
        </w:rPr>
        <w:t>）可按下列公式计算：</w:t>
      </w:r>
      <w:r w:rsidRPr="009F5A10">
        <w:rPr>
          <w:color w:val="050505"/>
          <w:szCs w:val="21"/>
        </w:rPr>
        <w:t xml:space="preserve"> </w:t>
      </w:r>
    </w:p>
    <w:p w14:paraId="6E752746" w14:textId="77777777" w:rsidR="00AE1194" w:rsidRPr="009F5A10" w:rsidRDefault="00AA56F7">
      <w:pPr>
        <w:spacing w:line="360" w:lineRule="auto"/>
        <w:ind w:firstLineChars="1500" w:firstLine="3600"/>
        <w:rPr>
          <w:color w:val="050505"/>
          <w:szCs w:val="21"/>
        </w:rPr>
      </w:pPr>
      <w:r w:rsidRPr="009F5A10">
        <w:rPr>
          <w:color w:val="050505"/>
          <w:position w:val="-30"/>
          <w:szCs w:val="21"/>
        </w:rPr>
        <w:object w:dxaOrig="1390" w:dyaOrig="687" w14:anchorId="45D89781">
          <v:shape id="_x0000_i1424" type="#_x0000_t75" style="width:69.3pt;height:33.95pt" o:ole="">
            <v:imagedata r:id="rId320" o:title=""/>
          </v:shape>
          <o:OLEObject Type="Embed" ProgID="Equation.DSMT4" ShapeID="_x0000_i1424" DrawAspect="Content" ObjectID="_1699866012" r:id="rId321"/>
        </w:object>
      </w:r>
      <w:r w:rsidRPr="009F5A10">
        <w:rPr>
          <w:color w:val="050505"/>
          <w:szCs w:val="21"/>
        </w:rPr>
        <w:t xml:space="preserve">                   </w:t>
      </w:r>
      <w:r w:rsidRPr="009F5A10">
        <w:rPr>
          <w:rFonts w:hint="eastAsia"/>
        </w:rPr>
        <w:t>（</w:t>
      </w:r>
      <w:r w:rsidRPr="009F5A10">
        <w:rPr>
          <w:color w:val="050505"/>
        </w:rPr>
        <w:t>A.1.11-6</w:t>
      </w:r>
      <w:r w:rsidRPr="009F5A10">
        <w:rPr>
          <w:rFonts w:hint="eastAsia"/>
        </w:rPr>
        <w:t>）</w:t>
      </w:r>
    </w:p>
    <w:tbl>
      <w:tblPr>
        <w:tblStyle w:val="aff6"/>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088"/>
      </w:tblGrid>
      <w:tr w:rsidR="00AE1194" w:rsidRPr="009F5A10" w14:paraId="28DBA5D0" w14:textId="77777777">
        <w:tc>
          <w:tcPr>
            <w:tcW w:w="1838" w:type="dxa"/>
          </w:tcPr>
          <w:p w14:paraId="1F70A33D" w14:textId="77777777" w:rsidR="00AE1194" w:rsidRPr="009F5A10" w:rsidRDefault="00AA56F7">
            <w:pPr>
              <w:pStyle w:val="afff6"/>
              <w:spacing w:line="360" w:lineRule="auto"/>
              <w:jc w:val="right"/>
              <w:rPr>
                <w:rFonts w:ascii="Times New Roman" w:hAnsi="Times New Roman"/>
              </w:rPr>
            </w:pPr>
            <w:r w:rsidRPr="009F5A10">
              <w:rPr>
                <w:rFonts w:ascii="Times New Roman" w:hAnsi="Times New Roman" w:hint="eastAsia"/>
                <w:color w:val="050505"/>
                <w:szCs w:val="21"/>
              </w:rPr>
              <w:t>式中：</w:t>
            </w:r>
            <w:r w:rsidRPr="009F5A10">
              <w:rPr>
                <w:rFonts w:ascii="Times New Roman" w:hAnsi="Times New Roman"/>
                <w:color w:val="050505"/>
                <w:szCs w:val="21"/>
              </w:rPr>
              <w:t>E</w:t>
            </w:r>
            <w:r w:rsidRPr="009F5A10">
              <w:rPr>
                <w:rFonts w:ascii="Times New Roman" w:hAnsi="Times New Roman"/>
                <w:color w:val="050505"/>
                <w:szCs w:val="21"/>
                <w:vertAlign w:val="subscript"/>
              </w:rPr>
              <w:t>1h</w:t>
            </w:r>
            <w:r w:rsidRPr="009F5A10">
              <w:rPr>
                <w:rFonts w:ascii="Times New Roman" w:hAnsi="Times New Roman" w:hint="eastAsia"/>
              </w:rPr>
              <w:t>——</w:t>
            </w:r>
          </w:p>
        </w:tc>
        <w:tc>
          <w:tcPr>
            <w:tcW w:w="7088" w:type="dxa"/>
          </w:tcPr>
          <w:p w14:paraId="3F3329E9" w14:textId="77777777" w:rsidR="00AE1194" w:rsidRPr="009F5A10" w:rsidRDefault="00AA56F7">
            <w:pPr>
              <w:pStyle w:val="afff6"/>
              <w:spacing w:line="360" w:lineRule="auto"/>
              <w:jc w:val="left"/>
              <w:rPr>
                <w:rFonts w:ascii="Times New Roman" w:hAnsi="Times New Roman"/>
                <w:color w:val="050505"/>
                <w:szCs w:val="21"/>
              </w:rPr>
            </w:pPr>
            <w:r w:rsidRPr="009F5A10">
              <w:rPr>
                <w:rFonts w:ascii="Times New Roman" w:hAnsi="Times New Roman" w:hint="eastAsia"/>
                <w:color w:val="050505"/>
                <w:szCs w:val="21"/>
              </w:rPr>
              <w:t>市政热力单位建筑面积全年耗热量折算后的耗电量（</w:t>
            </w:r>
            <w:r w:rsidRPr="009F5A10">
              <w:rPr>
                <w:rFonts w:ascii="Times New Roman" w:hAnsi="Times New Roman"/>
                <w:color w:val="050505"/>
                <w:szCs w:val="21"/>
              </w:rPr>
              <w:t>kWh/m</w:t>
            </w:r>
            <w:r w:rsidRPr="009F5A10">
              <w:rPr>
                <w:rFonts w:ascii="Times New Roman" w:hAnsi="Times New Roman"/>
                <w:color w:val="050505"/>
                <w:szCs w:val="21"/>
                <w:vertAlign w:val="superscript"/>
              </w:rPr>
              <w:t>2</w:t>
            </w:r>
            <w:r w:rsidRPr="009F5A10">
              <w:rPr>
                <w:rFonts w:ascii="Times New Roman" w:hAnsi="Times New Roman" w:hint="eastAsia"/>
                <w:color w:val="050505"/>
                <w:szCs w:val="21"/>
              </w:rPr>
              <w:t>）；</w:t>
            </w:r>
          </w:p>
        </w:tc>
      </w:tr>
      <w:tr w:rsidR="00AE1194" w:rsidRPr="009F5A10" w14:paraId="1E791117" w14:textId="77777777">
        <w:tc>
          <w:tcPr>
            <w:tcW w:w="1838" w:type="dxa"/>
          </w:tcPr>
          <w:p w14:paraId="0D74F20F" w14:textId="77777777" w:rsidR="00AE1194" w:rsidRPr="009F5A10" w:rsidRDefault="00AA56F7">
            <w:pPr>
              <w:pStyle w:val="afff6"/>
              <w:spacing w:line="360" w:lineRule="auto"/>
              <w:jc w:val="right"/>
              <w:rPr>
                <w:rFonts w:ascii="Times New Roman" w:hAnsi="Times New Roman"/>
              </w:rPr>
            </w:pPr>
            <w:r w:rsidRPr="009F5A10">
              <w:rPr>
                <w:rFonts w:ascii="Times New Roman" w:hAnsi="Times New Roman"/>
                <w:kern w:val="0"/>
                <w:position w:val="-10"/>
              </w:rPr>
              <w:object w:dxaOrig="268" w:dyaOrig="268" w14:anchorId="2139182A">
                <v:shape id="_x0000_i1180" type="#_x0000_t75" style="width:12.9pt;height:12.9pt" o:ole="">
                  <v:imagedata r:id="rId127" o:title=""/>
                </v:shape>
                <o:OLEObject Type="Embed" ProgID="Equation.DSMT4" ShapeID="_x0000_i1180" DrawAspect="Content" ObjectID="_1699866013" r:id="rId322"/>
              </w:object>
            </w:r>
            <w:r w:rsidRPr="009F5A10">
              <w:rPr>
                <w:rFonts w:ascii="Times New Roman" w:hAnsi="Times New Roman" w:hint="eastAsia"/>
              </w:rPr>
              <w:t>——</w:t>
            </w:r>
          </w:p>
        </w:tc>
        <w:tc>
          <w:tcPr>
            <w:tcW w:w="7088" w:type="dxa"/>
          </w:tcPr>
          <w:p w14:paraId="5A76E697" w14:textId="77777777" w:rsidR="00AE1194" w:rsidRPr="009F5A10" w:rsidRDefault="00AA56F7">
            <w:pPr>
              <w:pStyle w:val="afff6"/>
              <w:spacing w:line="360" w:lineRule="auto"/>
              <w:jc w:val="left"/>
              <w:rPr>
                <w:rFonts w:ascii="Times New Roman" w:hAnsi="Times New Roman"/>
                <w:color w:val="050505"/>
                <w:szCs w:val="21"/>
              </w:rPr>
            </w:pPr>
            <w:r w:rsidRPr="009F5A10">
              <w:rPr>
                <w:rFonts w:ascii="Times New Roman" w:hAnsi="Times New Roman" w:hint="eastAsia"/>
              </w:rPr>
              <w:t>室外管网输送效率，取</w:t>
            </w:r>
            <w:r w:rsidRPr="009F5A10">
              <w:rPr>
                <w:rFonts w:ascii="Times New Roman" w:hAnsi="Times New Roman" w:hint="eastAsia"/>
              </w:rPr>
              <w:t>0</w:t>
            </w:r>
            <w:r w:rsidRPr="009F5A10">
              <w:rPr>
                <w:rFonts w:ascii="Times New Roman" w:hAnsi="Times New Roman"/>
              </w:rPr>
              <w:t>.92</w:t>
            </w:r>
            <w:r w:rsidRPr="009F5A10">
              <w:rPr>
                <w:rFonts w:ascii="Times New Roman" w:hAnsi="Times New Roman" w:hint="eastAsia"/>
                <w:color w:val="050505"/>
                <w:szCs w:val="21"/>
              </w:rPr>
              <w:t>；</w:t>
            </w:r>
          </w:p>
        </w:tc>
      </w:tr>
      <w:tr w:rsidR="00AE1194" w:rsidRPr="009F5A10" w14:paraId="716E8DC9" w14:textId="77777777">
        <w:tc>
          <w:tcPr>
            <w:tcW w:w="1838" w:type="dxa"/>
          </w:tcPr>
          <w:p w14:paraId="259157DA" w14:textId="77777777" w:rsidR="00AE1194" w:rsidRPr="009F5A10" w:rsidRDefault="00AA56F7">
            <w:pPr>
              <w:pStyle w:val="afff6"/>
              <w:spacing w:line="360" w:lineRule="auto"/>
              <w:jc w:val="right"/>
              <w:rPr>
                <w:rFonts w:ascii="Times New Roman" w:hAnsi="Times New Roman"/>
              </w:rPr>
            </w:pPr>
            <w:r w:rsidRPr="009F5A10">
              <w:rPr>
                <w:rFonts w:ascii="Times New Roman" w:hAnsi="Times New Roman"/>
                <w:kern w:val="0"/>
                <w:position w:val="-10"/>
              </w:rPr>
              <w:object w:dxaOrig="268" w:dyaOrig="268" w14:anchorId="2660D71B">
                <v:shape id="_x0000_i1181" type="#_x0000_t75" style="width:12.9pt;height:12.9pt" o:ole="">
                  <v:imagedata r:id="rId129" o:title=""/>
                </v:shape>
                <o:OLEObject Type="Embed" ProgID="Equation.DSMT4" ShapeID="_x0000_i1181" DrawAspect="Content" ObjectID="_1699866014" r:id="rId323"/>
              </w:object>
            </w:r>
            <w:r w:rsidRPr="009F5A10">
              <w:rPr>
                <w:rFonts w:ascii="Times New Roman" w:hAnsi="Times New Roman" w:hint="eastAsia"/>
              </w:rPr>
              <w:t>——</w:t>
            </w:r>
          </w:p>
        </w:tc>
        <w:tc>
          <w:tcPr>
            <w:tcW w:w="7088" w:type="dxa"/>
          </w:tcPr>
          <w:p w14:paraId="53E41E63" w14:textId="77777777" w:rsidR="00AE1194" w:rsidRPr="009F5A10" w:rsidRDefault="00AA56F7">
            <w:pPr>
              <w:pStyle w:val="afff6"/>
              <w:spacing w:line="360" w:lineRule="auto"/>
              <w:jc w:val="left"/>
              <w:rPr>
                <w:rFonts w:ascii="Times New Roman" w:hAnsi="Times New Roman"/>
                <w:color w:val="050505"/>
                <w:szCs w:val="21"/>
              </w:rPr>
            </w:pPr>
            <w:r w:rsidRPr="009F5A10">
              <w:rPr>
                <w:rFonts w:ascii="Times New Roman" w:hAnsi="Times New Roman" w:hint="eastAsia"/>
                <w:color w:val="050505"/>
                <w:szCs w:val="21"/>
              </w:rPr>
              <w:t>标准煤热值，取</w:t>
            </w:r>
            <w:r w:rsidRPr="009F5A10">
              <w:rPr>
                <w:rFonts w:ascii="Times New Roman" w:hAnsi="Times New Roman"/>
              </w:rPr>
              <w:t>8.14kW</w:t>
            </w:r>
            <w:r w:rsidRPr="009F5A10">
              <w:rPr>
                <w:rFonts w:ascii="Times New Roman" w:hAnsi="Times New Roman" w:hint="eastAsia"/>
              </w:rPr>
              <w:t>h/kg</w:t>
            </w:r>
            <w:r w:rsidRPr="009F5A10">
              <w:rPr>
                <w:rFonts w:ascii="Times New Roman" w:hAnsi="Times New Roman" w:hint="eastAsia"/>
                <w:color w:val="050505"/>
                <w:szCs w:val="21"/>
              </w:rPr>
              <w:t>；</w:t>
            </w:r>
          </w:p>
        </w:tc>
      </w:tr>
      <w:tr w:rsidR="00AE1194" w:rsidRPr="009F5A10" w14:paraId="324672CD" w14:textId="77777777">
        <w:tc>
          <w:tcPr>
            <w:tcW w:w="1838" w:type="dxa"/>
          </w:tcPr>
          <w:p w14:paraId="39423F59" w14:textId="77777777" w:rsidR="00AE1194" w:rsidRPr="009F5A10" w:rsidRDefault="00AA56F7">
            <w:pPr>
              <w:pStyle w:val="afff6"/>
              <w:spacing w:line="360" w:lineRule="auto"/>
              <w:jc w:val="right"/>
              <w:rPr>
                <w:rFonts w:ascii="Times New Roman" w:hAnsi="Times New Roman"/>
              </w:rPr>
            </w:pPr>
            <w:r w:rsidRPr="009F5A10">
              <w:rPr>
                <w:rFonts w:ascii="Times New Roman" w:hAnsi="Times New Roman"/>
                <w:kern w:val="0"/>
                <w:position w:val="-10"/>
              </w:rPr>
              <w:object w:dxaOrig="268" w:dyaOrig="268" w14:anchorId="6C28E419">
                <v:shape id="_x0000_i1182" type="#_x0000_t75" style="width:12.9pt;height:12.9pt" o:ole="">
                  <v:imagedata r:id="rId131" o:title=""/>
                </v:shape>
                <o:OLEObject Type="Embed" ProgID="Equation.DSMT4" ShapeID="_x0000_i1182" DrawAspect="Content" ObjectID="_1699866015" r:id="rId324"/>
              </w:object>
            </w:r>
            <w:r w:rsidRPr="009F5A10">
              <w:rPr>
                <w:rFonts w:ascii="Times New Roman" w:hAnsi="Times New Roman" w:hint="eastAsia"/>
              </w:rPr>
              <w:t>——</w:t>
            </w:r>
          </w:p>
        </w:tc>
        <w:tc>
          <w:tcPr>
            <w:tcW w:w="7088" w:type="dxa"/>
          </w:tcPr>
          <w:p w14:paraId="3D84FF64" w14:textId="77777777" w:rsidR="00AE1194" w:rsidRPr="009F5A10" w:rsidRDefault="00AA56F7">
            <w:pPr>
              <w:pStyle w:val="afff6"/>
              <w:spacing w:line="360" w:lineRule="auto"/>
              <w:jc w:val="left"/>
              <w:rPr>
                <w:rFonts w:ascii="Times New Roman" w:hAnsi="Times New Roman"/>
                <w:color w:val="050505"/>
                <w:szCs w:val="21"/>
              </w:rPr>
            </w:pPr>
            <w:r w:rsidRPr="009F5A10">
              <w:rPr>
                <w:rFonts w:ascii="Times New Roman" w:hAnsi="Times New Roman" w:hint="eastAsia"/>
                <w:color w:val="050505"/>
                <w:szCs w:val="21"/>
              </w:rPr>
              <w:t>发电煤耗取值，取</w:t>
            </w:r>
            <w:r w:rsidRPr="009F5A10">
              <w:rPr>
                <w:rFonts w:ascii="Times New Roman" w:hAnsi="Times New Roman" w:hint="eastAsia"/>
                <w:color w:val="050505"/>
                <w:szCs w:val="21"/>
              </w:rPr>
              <w:t>0</w:t>
            </w:r>
            <w:r w:rsidRPr="009F5A10">
              <w:rPr>
                <w:rFonts w:ascii="Times New Roman" w:hAnsi="Times New Roman"/>
                <w:color w:val="050505"/>
                <w:szCs w:val="21"/>
              </w:rPr>
              <w:t>.304kg</w:t>
            </w:r>
            <w:r w:rsidRPr="009F5A10">
              <w:rPr>
                <w:rFonts w:ascii="Times New Roman" w:hAnsi="Times New Roman" w:hint="eastAsia"/>
                <w:color w:val="050505"/>
                <w:szCs w:val="21"/>
              </w:rPr>
              <w:t>/</w:t>
            </w:r>
            <w:r w:rsidRPr="009F5A10">
              <w:rPr>
                <w:rFonts w:ascii="Times New Roman" w:hAnsi="Times New Roman"/>
                <w:color w:val="050505"/>
                <w:szCs w:val="21"/>
              </w:rPr>
              <w:t>kWh</w:t>
            </w:r>
            <w:r w:rsidRPr="009F5A10">
              <w:rPr>
                <w:rFonts w:ascii="Times New Roman" w:hAnsi="Times New Roman" w:hint="eastAsia"/>
                <w:color w:val="050505"/>
                <w:szCs w:val="21"/>
              </w:rPr>
              <w:t>。</w:t>
            </w:r>
          </w:p>
        </w:tc>
      </w:tr>
    </w:tbl>
    <w:p w14:paraId="775245ED" w14:textId="15C3540C" w:rsidR="00AE1194" w:rsidRPr="009F5A10" w:rsidRDefault="00AE1194" w:rsidP="009F5A10">
      <w:pPr>
        <w:tabs>
          <w:tab w:val="left" w:pos="432"/>
        </w:tabs>
        <w:spacing w:after="231"/>
        <w:ind w:firstLineChars="0" w:firstLine="0"/>
      </w:pPr>
      <w:bookmarkStart w:id="64" w:name="_Toc79997406"/>
    </w:p>
    <w:p w14:paraId="2A519035" w14:textId="77777777" w:rsidR="00AE1194" w:rsidRPr="009F5A10" w:rsidRDefault="00AA56F7">
      <w:pPr>
        <w:pStyle w:val="1"/>
        <w:numPr>
          <w:ilvl w:val="0"/>
          <w:numId w:val="0"/>
        </w:numPr>
        <w:spacing w:after="231"/>
      </w:pPr>
      <w:r w:rsidRPr="009F5A10">
        <w:t>附录</w:t>
      </w:r>
      <w:r w:rsidRPr="009F5A10">
        <w:t xml:space="preserve">B </w:t>
      </w:r>
      <w:r w:rsidRPr="009F5A10">
        <w:t>公共建筑能效理论评估表</w:t>
      </w:r>
      <w:bookmarkEnd w:id="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814"/>
        <w:gridCol w:w="1276"/>
        <w:gridCol w:w="1559"/>
        <w:gridCol w:w="1893"/>
      </w:tblGrid>
      <w:tr w:rsidR="00AE1194" w:rsidRPr="009F5A10" w14:paraId="65DE5EA2" w14:textId="77777777">
        <w:trPr>
          <w:trHeight w:val="510"/>
        </w:trPr>
        <w:tc>
          <w:tcPr>
            <w:tcW w:w="0" w:type="auto"/>
            <w:gridSpan w:val="5"/>
            <w:shd w:val="clear" w:color="000000" w:fill="FFFFFF"/>
            <w:noWrap/>
            <w:vAlign w:val="center"/>
          </w:tcPr>
          <w:p w14:paraId="16160584" w14:textId="77777777" w:rsidR="00AE1194" w:rsidRPr="009F5A10" w:rsidRDefault="00AA56F7">
            <w:pPr>
              <w:pStyle w:val="afffe"/>
              <w:rPr>
                <w:rFonts w:cs="Times New Roman"/>
              </w:rPr>
            </w:pPr>
            <w:r w:rsidRPr="009F5A10">
              <w:rPr>
                <w:rFonts w:cs="Times New Roman"/>
              </w:rPr>
              <w:t xml:space="preserve"> </w:t>
            </w:r>
            <w:r w:rsidRPr="009F5A10">
              <w:rPr>
                <w:rFonts w:cs="Times New Roman"/>
              </w:rPr>
              <w:t>项目基本信息</w:t>
            </w:r>
          </w:p>
        </w:tc>
      </w:tr>
      <w:tr w:rsidR="00AE1194" w:rsidRPr="009F5A10" w14:paraId="4754CB05" w14:textId="77777777">
        <w:trPr>
          <w:trHeight w:val="510"/>
        </w:trPr>
        <w:tc>
          <w:tcPr>
            <w:tcW w:w="1980" w:type="dxa"/>
            <w:shd w:val="clear" w:color="000000" w:fill="FFFFFF"/>
            <w:noWrap/>
            <w:vAlign w:val="center"/>
          </w:tcPr>
          <w:p w14:paraId="1EE16A35" w14:textId="77777777" w:rsidR="00AE1194" w:rsidRPr="009F5A10" w:rsidRDefault="00AA56F7">
            <w:pPr>
              <w:pStyle w:val="afffe"/>
              <w:rPr>
                <w:rFonts w:cs="Times New Roman"/>
              </w:rPr>
            </w:pPr>
            <w:r w:rsidRPr="009F5A10">
              <w:rPr>
                <w:rFonts w:cs="Times New Roman"/>
              </w:rPr>
              <w:t>项目名称</w:t>
            </w:r>
          </w:p>
        </w:tc>
        <w:tc>
          <w:tcPr>
            <w:tcW w:w="6542" w:type="dxa"/>
            <w:gridSpan w:val="4"/>
            <w:shd w:val="clear" w:color="000000" w:fill="FFFFFF"/>
            <w:noWrap/>
            <w:vAlign w:val="center"/>
          </w:tcPr>
          <w:p w14:paraId="48B448AC" w14:textId="77777777" w:rsidR="00AE1194" w:rsidRPr="009F5A10" w:rsidRDefault="00AA56F7">
            <w:pPr>
              <w:pStyle w:val="afffe"/>
              <w:rPr>
                <w:rFonts w:cs="Times New Roman"/>
              </w:rPr>
            </w:pPr>
            <w:r w:rsidRPr="009F5A10">
              <w:rPr>
                <w:rFonts w:cs="Times New Roman"/>
              </w:rPr>
              <w:t xml:space="preserve">　</w:t>
            </w:r>
          </w:p>
        </w:tc>
      </w:tr>
      <w:tr w:rsidR="00AE1194" w:rsidRPr="009F5A10" w14:paraId="6E7A4485" w14:textId="77777777">
        <w:trPr>
          <w:trHeight w:val="510"/>
        </w:trPr>
        <w:tc>
          <w:tcPr>
            <w:tcW w:w="1980" w:type="dxa"/>
            <w:shd w:val="clear" w:color="000000" w:fill="FFFFFF"/>
            <w:noWrap/>
            <w:vAlign w:val="center"/>
          </w:tcPr>
          <w:p w14:paraId="1AFD652C" w14:textId="77777777" w:rsidR="00AE1194" w:rsidRPr="009F5A10" w:rsidRDefault="00AA56F7">
            <w:pPr>
              <w:pStyle w:val="afffe"/>
              <w:rPr>
                <w:rFonts w:cs="Times New Roman"/>
              </w:rPr>
            </w:pPr>
            <w:r w:rsidRPr="009F5A10">
              <w:rPr>
                <w:rFonts w:cs="Times New Roman"/>
              </w:rPr>
              <w:t>项目地址</w:t>
            </w:r>
          </w:p>
        </w:tc>
        <w:tc>
          <w:tcPr>
            <w:tcW w:w="6542" w:type="dxa"/>
            <w:gridSpan w:val="4"/>
            <w:shd w:val="clear" w:color="000000" w:fill="FFFFFF"/>
            <w:noWrap/>
            <w:vAlign w:val="center"/>
          </w:tcPr>
          <w:p w14:paraId="061F011C" w14:textId="77777777" w:rsidR="00AE1194" w:rsidRPr="009F5A10" w:rsidRDefault="00AA56F7">
            <w:pPr>
              <w:pStyle w:val="afffe"/>
              <w:rPr>
                <w:rFonts w:cs="Times New Roman"/>
              </w:rPr>
            </w:pPr>
            <w:r w:rsidRPr="009F5A10">
              <w:rPr>
                <w:rFonts w:cs="Times New Roman"/>
              </w:rPr>
              <w:t xml:space="preserve">　</w:t>
            </w:r>
          </w:p>
        </w:tc>
      </w:tr>
      <w:tr w:rsidR="00AE1194" w:rsidRPr="009F5A10" w14:paraId="759A698C" w14:textId="77777777">
        <w:trPr>
          <w:trHeight w:val="510"/>
        </w:trPr>
        <w:tc>
          <w:tcPr>
            <w:tcW w:w="1980" w:type="dxa"/>
            <w:shd w:val="clear" w:color="000000" w:fill="FFFFFF"/>
            <w:noWrap/>
            <w:vAlign w:val="center"/>
          </w:tcPr>
          <w:p w14:paraId="63A388BE" w14:textId="77777777" w:rsidR="00AE1194" w:rsidRPr="009F5A10" w:rsidRDefault="00AA56F7">
            <w:pPr>
              <w:pStyle w:val="afffe"/>
              <w:rPr>
                <w:rFonts w:cs="Times New Roman"/>
              </w:rPr>
            </w:pPr>
            <w:r w:rsidRPr="009F5A10">
              <w:rPr>
                <w:rFonts w:cs="Times New Roman"/>
              </w:rPr>
              <w:t>开工时间</w:t>
            </w:r>
          </w:p>
        </w:tc>
        <w:tc>
          <w:tcPr>
            <w:tcW w:w="1814" w:type="dxa"/>
            <w:shd w:val="clear" w:color="000000" w:fill="FFFFFF"/>
            <w:noWrap/>
            <w:vAlign w:val="center"/>
          </w:tcPr>
          <w:p w14:paraId="13C1C68E" w14:textId="77777777" w:rsidR="00AE1194" w:rsidRPr="009F5A10" w:rsidRDefault="00AA56F7">
            <w:pPr>
              <w:pStyle w:val="afffe"/>
              <w:rPr>
                <w:rFonts w:cs="Times New Roman"/>
              </w:rPr>
            </w:pPr>
            <w:r w:rsidRPr="009F5A10">
              <w:rPr>
                <w:rFonts w:cs="Times New Roman"/>
              </w:rPr>
              <w:t xml:space="preserve">　</w:t>
            </w:r>
          </w:p>
        </w:tc>
        <w:tc>
          <w:tcPr>
            <w:tcW w:w="1276" w:type="dxa"/>
            <w:shd w:val="clear" w:color="000000" w:fill="FFFFFF"/>
            <w:noWrap/>
            <w:vAlign w:val="center"/>
          </w:tcPr>
          <w:p w14:paraId="0BEAEDC9" w14:textId="77777777" w:rsidR="00AE1194" w:rsidRPr="009F5A10" w:rsidRDefault="00AA56F7">
            <w:pPr>
              <w:pStyle w:val="afffe"/>
              <w:rPr>
                <w:rFonts w:cs="Times New Roman"/>
              </w:rPr>
            </w:pPr>
            <w:r w:rsidRPr="009F5A10">
              <w:rPr>
                <w:rFonts w:cs="Times New Roman"/>
              </w:rPr>
              <w:t>竣工时间</w:t>
            </w:r>
          </w:p>
        </w:tc>
        <w:tc>
          <w:tcPr>
            <w:tcW w:w="3452" w:type="dxa"/>
            <w:gridSpan w:val="2"/>
            <w:shd w:val="clear" w:color="000000" w:fill="FFFFFF"/>
            <w:noWrap/>
            <w:vAlign w:val="center"/>
          </w:tcPr>
          <w:p w14:paraId="4EB0F456" w14:textId="77777777" w:rsidR="00AE1194" w:rsidRPr="009F5A10" w:rsidRDefault="00AE1194">
            <w:pPr>
              <w:pStyle w:val="afffe"/>
              <w:rPr>
                <w:rFonts w:cs="Times New Roman"/>
              </w:rPr>
            </w:pPr>
          </w:p>
        </w:tc>
      </w:tr>
      <w:tr w:rsidR="00AE1194" w:rsidRPr="009F5A10" w14:paraId="330ACFCB" w14:textId="77777777">
        <w:trPr>
          <w:trHeight w:val="510"/>
        </w:trPr>
        <w:tc>
          <w:tcPr>
            <w:tcW w:w="1980" w:type="dxa"/>
            <w:shd w:val="clear" w:color="000000" w:fill="FFFFFF"/>
            <w:noWrap/>
            <w:vAlign w:val="center"/>
          </w:tcPr>
          <w:p w14:paraId="3FD005B0" w14:textId="77777777" w:rsidR="00AE1194" w:rsidRPr="009F5A10" w:rsidRDefault="00AA56F7">
            <w:pPr>
              <w:pStyle w:val="afffe"/>
              <w:rPr>
                <w:rFonts w:cs="Times New Roman"/>
              </w:rPr>
            </w:pPr>
            <w:r w:rsidRPr="009F5A10">
              <w:rPr>
                <w:rFonts w:cs="Times New Roman"/>
              </w:rPr>
              <w:t>项目所在气候区</w:t>
            </w:r>
          </w:p>
        </w:tc>
        <w:tc>
          <w:tcPr>
            <w:tcW w:w="6542" w:type="dxa"/>
            <w:gridSpan w:val="4"/>
            <w:shd w:val="clear" w:color="000000" w:fill="FFFFFF"/>
            <w:vAlign w:val="center"/>
          </w:tcPr>
          <w:p w14:paraId="2A770515" w14:textId="77777777" w:rsidR="00AE1194" w:rsidRPr="009F5A10" w:rsidRDefault="00AA56F7">
            <w:pPr>
              <w:pStyle w:val="afffe"/>
              <w:rPr>
                <w:rFonts w:cs="Times New Roman"/>
              </w:rPr>
            </w:pPr>
            <w:r w:rsidRPr="009F5A10">
              <w:rPr>
                <w:rFonts w:cs="Times New Roman"/>
              </w:rPr>
              <w:t>□</w:t>
            </w:r>
            <w:r w:rsidRPr="009F5A10">
              <w:rPr>
                <w:rFonts w:cs="Times New Roman"/>
              </w:rPr>
              <w:t>严寒地区</w:t>
            </w:r>
            <w:r w:rsidRPr="009F5A10">
              <w:rPr>
                <w:rFonts w:cs="Times New Roman"/>
              </w:rPr>
              <w:t xml:space="preserve"> □</w:t>
            </w:r>
            <w:r w:rsidRPr="009F5A10">
              <w:rPr>
                <w:rFonts w:cs="Times New Roman"/>
              </w:rPr>
              <w:t>寒冷地区</w:t>
            </w:r>
            <w:r w:rsidRPr="009F5A10">
              <w:rPr>
                <w:rFonts w:cs="Times New Roman"/>
              </w:rPr>
              <w:t xml:space="preserve"> □</w:t>
            </w:r>
            <w:r w:rsidRPr="009F5A10">
              <w:rPr>
                <w:rFonts w:cs="Times New Roman"/>
              </w:rPr>
              <w:t>夏热冬冷地区</w:t>
            </w:r>
            <w:r w:rsidRPr="009F5A10">
              <w:rPr>
                <w:rFonts w:cs="Times New Roman"/>
              </w:rPr>
              <w:t xml:space="preserve"> □</w:t>
            </w:r>
            <w:r w:rsidRPr="009F5A10">
              <w:rPr>
                <w:rFonts w:cs="Times New Roman"/>
              </w:rPr>
              <w:t>夏热冬暖地区</w:t>
            </w:r>
            <w:r w:rsidRPr="009F5A10">
              <w:rPr>
                <w:rFonts w:cs="Times New Roman"/>
              </w:rPr>
              <w:t xml:space="preserve"> □</w:t>
            </w:r>
            <w:r w:rsidRPr="009F5A10">
              <w:rPr>
                <w:rFonts w:cs="Times New Roman"/>
              </w:rPr>
              <w:t>温和地区</w:t>
            </w:r>
          </w:p>
        </w:tc>
      </w:tr>
      <w:tr w:rsidR="00AE1194" w:rsidRPr="009F5A10" w14:paraId="66491A13" w14:textId="77777777">
        <w:trPr>
          <w:trHeight w:val="510"/>
        </w:trPr>
        <w:tc>
          <w:tcPr>
            <w:tcW w:w="0" w:type="auto"/>
            <w:gridSpan w:val="5"/>
            <w:shd w:val="clear" w:color="000000" w:fill="FFFFFF"/>
            <w:noWrap/>
            <w:vAlign w:val="center"/>
          </w:tcPr>
          <w:p w14:paraId="40D27E6E" w14:textId="77777777" w:rsidR="00AE1194" w:rsidRPr="009F5A10" w:rsidRDefault="00AA56F7">
            <w:pPr>
              <w:pStyle w:val="afffe"/>
              <w:rPr>
                <w:rFonts w:cs="Times New Roman"/>
              </w:rPr>
            </w:pPr>
            <w:r w:rsidRPr="009F5A10">
              <w:rPr>
                <w:rFonts w:cs="Times New Roman"/>
              </w:rPr>
              <w:t>建筑基本信息</w:t>
            </w:r>
          </w:p>
        </w:tc>
      </w:tr>
      <w:tr w:rsidR="00AE1194" w:rsidRPr="009F5A10" w14:paraId="309E1AD0" w14:textId="77777777">
        <w:trPr>
          <w:trHeight w:val="510"/>
        </w:trPr>
        <w:tc>
          <w:tcPr>
            <w:tcW w:w="1980" w:type="dxa"/>
            <w:shd w:val="clear" w:color="000000" w:fill="FFFFFF"/>
            <w:noWrap/>
            <w:vAlign w:val="center"/>
          </w:tcPr>
          <w:p w14:paraId="1D7A3C1F" w14:textId="77777777" w:rsidR="00AE1194" w:rsidRPr="009F5A10" w:rsidRDefault="00AA56F7">
            <w:pPr>
              <w:pStyle w:val="afffe"/>
              <w:rPr>
                <w:rFonts w:cs="Times New Roman"/>
              </w:rPr>
            </w:pPr>
            <w:r w:rsidRPr="009F5A10">
              <w:rPr>
                <w:rFonts w:cs="Times New Roman"/>
              </w:rPr>
              <w:t>建筑名称</w:t>
            </w:r>
          </w:p>
        </w:tc>
        <w:tc>
          <w:tcPr>
            <w:tcW w:w="1814" w:type="dxa"/>
            <w:shd w:val="clear" w:color="000000" w:fill="FFFFFF"/>
            <w:noWrap/>
            <w:vAlign w:val="center"/>
          </w:tcPr>
          <w:p w14:paraId="75613658" w14:textId="77777777" w:rsidR="00AE1194" w:rsidRPr="009F5A10" w:rsidRDefault="00AA56F7">
            <w:pPr>
              <w:pStyle w:val="afffe"/>
              <w:rPr>
                <w:rFonts w:cs="Times New Roman"/>
              </w:rPr>
            </w:pPr>
            <w:r w:rsidRPr="009F5A10">
              <w:rPr>
                <w:rFonts w:cs="Times New Roman"/>
              </w:rPr>
              <w:t xml:space="preserve">　</w:t>
            </w:r>
          </w:p>
        </w:tc>
        <w:tc>
          <w:tcPr>
            <w:tcW w:w="1276" w:type="dxa"/>
            <w:shd w:val="clear" w:color="000000" w:fill="FFFFFF"/>
            <w:noWrap/>
            <w:vAlign w:val="center"/>
          </w:tcPr>
          <w:p w14:paraId="2D6EB9F1" w14:textId="77777777" w:rsidR="00AE1194" w:rsidRPr="009F5A10" w:rsidRDefault="00AA56F7">
            <w:pPr>
              <w:pStyle w:val="afffe"/>
              <w:rPr>
                <w:rFonts w:cs="Times New Roman"/>
              </w:rPr>
            </w:pPr>
            <w:r w:rsidRPr="009F5A10">
              <w:rPr>
                <w:rFonts w:cs="Times New Roman"/>
              </w:rPr>
              <w:t>详细地址</w:t>
            </w:r>
          </w:p>
        </w:tc>
        <w:tc>
          <w:tcPr>
            <w:tcW w:w="3452" w:type="dxa"/>
            <w:gridSpan w:val="2"/>
            <w:shd w:val="clear" w:color="000000" w:fill="FFFFFF"/>
            <w:noWrap/>
            <w:vAlign w:val="center"/>
          </w:tcPr>
          <w:p w14:paraId="0BE022A7" w14:textId="77777777" w:rsidR="00AE1194" w:rsidRPr="009F5A10" w:rsidRDefault="00AA56F7">
            <w:pPr>
              <w:pStyle w:val="afffe"/>
              <w:rPr>
                <w:rFonts w:cs="Times New Roman"/>
              </w:rPr>
            </w:pPr>
            <w:r w:rsidRPr="009F5A10">
              <w:rPr>
                <w:rFonts w:cs="Times New Roman"/>
              </w:rPr>
              <w:t xml:space="preserve">　</w:t>
            </w:r>
          </w:p>
        </w:tc>
      </w:tr>
      <w:tr w:rsidR="00AE1194" w:rsidRPr="009F5A10" w14:paraId="383309EF" w14:textId="77777777">
        <w:trPr>
          <w:trHeight w:val="510"/>
        </w:trPr>
        <w:tc>
          <w:tcPr>
            <w:tcW w:w="1980" w:type="dxa"/>
            <w:shd w:val="clear" w:color="000000" w:fill="FFFFFF"/>
            <w:noWrap/>
            <w:vAlign w:val="center"/>
          </w:tcPr>
          <w:p w14:paraId="3C77759B" w14:textId="77777777" w:rsidR="00AE1194" w:rsidRPr="009F5A10" w:rsidRDefault="00AA56F7">
            <w:pPr>
              <w:pStyle w:val="afffe"/>
              <w:rPr>
                <w:rFonts w:cs="Times New Roman"/>
              </w:rPr>
            </w:pPr>
            <w:r w:rsidRPr="009F5A10">
              <w:rPr>
                <w:rFonts w:cs="Times New Roman"/>
              </w:rPr>
              <w:t>竣工时间</w:t>
            </w:r>
          </w:p>
        </w:tc>
        <w:tc>
          <w:tcPr>
            <w:tcW w:w="1814" w:type="dxa"/>
            <w:shd w:val="clear" w:color="000000" w:fill="FFFFFF"/>
            <w:noWrap/>
            <w:vAlign w:val="center"/>
          </w:tcPr>
          <w:p w14:paraId="4DE77F31" w14:textId="77777777" w:rsidR="00AE1194" w:rsidRPr="009F5A10" w:rsidRDefault="00AA56F7">
            <w:pPr>
              <w:pStyle w:val="afffe"/>
              <w:rPr>
                <w:rFonts w:cs="Times New Roman"/>
              </w:rPr>
            </w:pPr>
            <w:r w:rsidRPr="009F5A10">
              <w:rPr>
                <w:rFonts w:cs="Times New Roman"/>
              </w:rPr>
              <w:t xml:space="preserve">　</w:t>
            </w:r>
          </w:p>
        </w:tc>
        <w:tc>
          <w:tcPr>
            <w:tcW w:w="1276" w:type="dxa"/>
            <w:shd w:val="clear" w:color="000000" w:fill="FFFFFF"/>
            <w:noWrap/>
            <w:vAlign w:val="center"/>
          </w:tcPr>
          <w:p w14:paraId="45076A5E" w14:textId="77777777" w:rsidR="00AE1194" w:rsidRPr="009F5A10" w:rsidRDefault="00AA56F7">
            <w:pPr>
              <w:pStyle w:val="afffe"/>
              <w:rPr>
                <w:rFonts w:cs="Times New Roman"/>
              </w:rPr>
            </w:pPr>
            <w:r w:rsidRPr="009F5A10">
              <w:rPr>
                <w:rFonts w:cs="Times New Roman"/>
              </w:rPr>
              <w:t>建设单位</w:t>
            </w:r>
          </w:p>
        </w:tc>
        <w:tc>
          <w:tcPr>
            <w:tcW w:w="3452" w:type="dxa"/>
            <w:gridSpan w:val="2"/>
            <w:shd w:val="clear" w:color="000000" w:fill="FFFFFF"/>
            <w:noWrap/>
            <w:vAlign w:val="center"/>
          </w:tcPr>
          <w:p w14:paraId="488883BF" w14:textId="77777777" w:rsidR="00AE1194" w:rsidRPr="009F5A10" w:rsidRDefault="00AA56F7">
            <w:pPr>
              <w:pStyle w:val="afffe"/>
              <w:rPr>
                <w:rFonts w:cs="Times New Roman"/>
              </w:rPr>
            </w:pPr>
            <w:r w:rsidRPr="009F5A10">
              <w:rPr>
                <w:rFonts w:cs="Times New Roman"/>
              </w:rPr>
              <w:t xml:space="preserve">　</w:t>
            </w:r>
          </w:p>
        </w:tc>
      </w:tr>
      <w:tr w:rsidR="00AE1194" w:rsidRPr="009F5A10" w14:paraId="646A9E8F" w14:textId="77777777">
        <w:trPr>
          <w:trHeight w:val="510"/>
        </w:trPr>
        <w:tc>
          <w:tcPr>
            <w:tcW w:w="1980" w:type="dxa"/>
            <w:shd w:val="clear" w:color="000000" w:fill="FFFFFF"/>
            <w:noWrap/>
            <w:vAlign w:val="center"/>
          </w:tcPr>
          <w:p w14:paraId="1910DD9C" w14:textId="77777777" w:rsidR="00AE1194" w:rsidRPr="009F5A10" w:rsidRDefault="00AA56F7">
            <w:pPr>
              <w:pStyle w:val="afffe"/>
              <w:rPr>
                <w:rFonts w:cs="Times New Roman"/>
              </w:rPr>
            </w:pPr>
            <w:r w:rsidRPr="009F5A10">
              <w:rPr>
                <w:rFonts w:cs="Times New Roman"/>
              </w:rPr>
              <w:t>施工单位</w:t>
            </w:r>
          </w:p>
        </w:tc>
        <w:tc>
          <w:tcPr>
            <w:tcW w:w="1814" w:type="dxa"/>
            <w:shd w:val="clear" w:color="000000" w:fill="FFFFFF"/>
            <w:noWrap/>
            <w:vAlign w:val="center"/>
          </w:tcPr>
          <w:p w14:paraId="37125D99" w14:textId="77777777" w:rsidR="00AE1194" w:rsidRPr="009F5A10" w:rsidRDefault="00AA56F7">
            <w:pPr>
              <w:pStyle w:val="afffe"/>
              <w:rPr>
                <w:rFonts w:cs="Times New Roman"/>
              </w:rPr>
            </w:pPr>
            <w:r w:rsidRPr="009F5A10">
              <w:rPr>
                <w:rFonts w:cs="Times New Roman"/>
              </w:rPr>
              <w:t xml:space="preserve">　</w:t>
            </w:r>
          </w:p>
        </w:tc>
        <w:tc>
          <w:tcPr>
            <w:tcW w:w="1276" w:type="dxa"/>
            <w:shd w:val="clear" w:color="000000" w:fill="FFFFFF"/>
            <w:noWrap/>
            <w:vAlign w:val="center"/>
          </w:tcPr>
          <w:p w14:paraId="569D8BB3" w14:textId="77777777" w:rsidR="00AE1194" w:rsidRPr="009F5A10" w:rsidRDefault="00AA56F7">
            <w:pPr>
              <w:pStyle w:val="afffe"/>
              <w:rPr>
                <w:rFonts w:cs="Times New Roman"/>
              </w:rPr>
            </w:pPr>
            <w:r w:rsidRPr="009F5A10">
              <w:rPr>
                <w:rFonts w:cs="Times New Roman"/>
              </w:rPr>
              <w:t>设计单位</w:t>
            </w:r>
          </w:p>
        </w:tc>
        <w:tc>
          <w:tcPr>
            <w:tcW w:w="3452" w:type="dxa"/>
            <w:gridSpan w:val="2"/>
            <w:shd w:val="clear" w:color="000000" w:fill="FFFFFF"/>
            <w:noWrap/>
            <w:vAlign w:val="center"/>
          </w:tcPr>
          <w:p w14:paraId="7505390D" w14:textId="77777777" w:rsidR="00AE1194" w:rsidRPr="009F5A10" w:rsidRDefault="00AA56F7">
            <w:pPr>
              <w:pStyle w:val="afffe"/>
              <w:rPr>
                <w:rFonts w:cs="Times New Roman"/>
              </w:rPr>
            </w:pPr>
            <w:r w:rsidRPr="009F5A10">
              <w:rPr>
                <w:rFonts w:cs="Times New Roman"/>
              </w:rPr>
              <w:t xml:space="preserve">　</w:t>
            </w:r>
          </w:p>
        </w:tc>
      </w:tr>
      <w:tr w:rsidR="00AE1194" w:rsidRPr="009F5A10" w14:paraId="5E9754F6" w14:textId="77777777">
        <w:trPr>
          <w:trHeight w:val="510"/>
        </w:trPr>
        <w:tc>
          <w:tcPr>
            <w:tcW w:w="1980" w:type="dxa"/>
            <w:shd w:val="clear" w:color="000000" w:fill="FFFFFF"/>
            <w:noWrap/>
            <w:vAlign w:val="center"/>
          </w:tcPr>
          <w:p w14:paraId="6951B115" w14:textId="77777777" w:rsidR="00AE1194" w:rsidRPr="009F5A10" w:rsidRDefault="00AA56F7">
            <w:pPr>
              <w:pStyle w:val="afffe"/>
              <w:rPr>
                <w:rFonts w:cs="Times New Roman"/>
              </w:rPr>
            </w:pPr>
            <w:r w:rsidRPr="009F5A10">
              <w:rPr>
                <w:rFonts w:cs="Times New Roman"/>
              </w:rPr>
              <w:t>建筑高度及层数</w:t>
            </w:r>
          </w:p>
        </w:tc>
        <w:tc>
          <w:tcPr>
            <w:tcW w:w="1814" w:type="dxa"/>
            <w:shd w:val="clear" w:color="000000" w:fill="FFFFFF"/>
            <w:vAlign w:val="center"/>
          </w:tcPr>
          <w:p w14:paraId="7E036A5C" w14:textId="77777777" w:rsidR="00AE1194" w:rsidRPr="009F5A10" w:rsidRDefault="00AA56F7">
            <w:pPr>
              <w:pStyle w:val="afffe"/>
              <w:jc w:val="left"/>
              <w:rPr>
                <w:rFonts w:cs="Times New Roman"/>
              </w:rPr>
            </w:pPr>
            <w:r w:rsidRPr="009F5A10">
              <w:rPr>
                <w:rFonts w:cs="Times New Roman"/>
              </w:rPr>
              <w:t>高度</w:t>
            </w:r>
            <w:r w:rsidRPr="009F5A10">
              <w:rPr>
                <w:rFonts w:cs="Times New Roman"/>
                <w:u w:val="single"/>
              </w:rPr>
              <w:t xml:space="preserve">    </w:t>
            </w:r>
          </w:p>
          <w:p w14:paraId="641455AA" w14:textId="77777777" w:rsidR="00AE1194" w:rsidRPr="009F5A10" w:rsidRDefault="00AA56F7">
            <w:pPr>
              <w:pStyle w:val="afffe"/>
              <w:jc w:val="left"/>
              <w:rPr>
                <w:rFonts w:cs="Times New Roman"/>
              </w:rPr>
            </w:pPr>
            <w:r w:rsidRPr="009F5A10">
              <w:rPr>
                <w:rFonts w:cs="Times New Roman"/>
              </w:rPr>
              <w:t>地上</w:t>
            </w:r>
            <w:r w:rsidRPr="009F5A10">
              <w:rPr>
                <w:rFonts w:cs="Times New Roman"/>
                <w:u w:val="single"/>
              </w:rPr>
              <w:t xml:space="preserve">    </w:t>
            </w:r>
            <w:r w:rsidRPr="009F5A10">
              <w:rPr>
                <w:rFonts w:cs="Times New Roman"/>
              </w:rPr>
              <w:t>层</w:t>
            </w:r>
          </w:p>
          <w:p w14:paraId="7B27398A" w14:textId="77777777" w:rsidR="00AE1194" w:rsidRPr="009F5A10" w:rsidRDefault="00AA56F7">
            <w:pPr>
              <w:pStyle w:val="afffe"/>
              <w:jc w:val="left"/>
              <w:rPr>
                <w:rFonts w:cs="Times New Roman"/>
              </w:rPr>
            </w:pPr>
            <w:r w:rsidRPr="009F5A10">
              <w:rPr>
                <w:rFonts w:cs="Times New Roman"/>
              </w:rPr>
              <w:t>地下</w:t>
            </w:r>
            <w:r w:rsidRPr="009F5A10">
              <w:rPr>
                <w:rFonts w:cs="Times New Roman"/>
                <w:u w:val="single"/>
              </w:rPr>
              <w:t xml:space="preserve">    </w:t>
            </w:r>
            <w:r w:rsidRPr="009F5A10">
              <w:rPr>
                <w:rFonts w:cs="Times New Roman"/>
              </w:rPr>
              <w:t>层</w:t>
            </w:r>
          </w:p>
        </w:tc>
        <w:tc>
          <w:tcPr>
            <w:tcW w:w="1276" w:type="dxa"/>
            <w:shd w:val="clear" w:color="000000" w:fill="FFFFFF"/>
            <w:noWrap/>
            <w:vAlign w:val="center"/>
          </w:tcPr>
          <w:p w14:paraId="2AD75AB8" w14:textId="77777777" w:rsidR="00AE1194" w:rsidRPr="009F5A10" w:rsidRDefault="00AA56F7">
            <w:pPr>
              <w:pStyle w:val="afffe"/>
              <w:rPr>
                <w:rFonts w:cs="Times New Roman"/>
              </w:rPr>
            </w:pPr>
            <w:r w:rsidRPr="009F5A10">
              <w:rPr>
                <w:rFonts w:cs="Times New Roman"/>
              </w:rPr>
              <w:t>建筑面积</w:t>
            </w:r>
          </w:p>
        </w:tc>
        <w:tc>
          <w:tcPr>
            <w:tcW w:w="3452" w:type="dxa"/>
            <w:gridSpan w:val="2"/>
            <w:shd w:val="clear" w:color="000000" w:fill="FFFFFF"/>
            <w:vAlign w:val="center"/>
          </w:tcPr>
          <w:p w14:paraId="22C01ACA" w14:textId="77777777" w:rsidR="00AE1194" w:rsidRPr="009F5A10" w:rsidRDefault="00AA56F7">
            <w:pPr>
              <w:pStyle w:val="afffe"/>
              <w:jc w:val="left"/>
              <w:rPr>
                <w:rFonts w:cs="Times New Roman"/>
              </w:rPr>
            </w:pPr>
            <w:r w:rsidRPr="009F5A10">
              <w:rPr>
                <w:rFonts w:cs="Times New Roman"/>
              </w:rPr>
              <w:t>总建筑面积</w:t>
            </w:r>
            <w:r w:rsidRPr="009F5A10">
              <w:rPr>
                <w:rFonts w:cs="Times New Roman"/>
                <w:u w:val="single"/>
              </w:rPr>
              <w:t xml:space="preserve">    </w:t>
            </w:r>
            <w:r w:rsidRPr="009F5A10">
              <w:rPr>
                <w:rFonts w:cs="Times New Roman"/>
              </w:rPr>
              <w:t>m</w:t>
            </w:r>
            <w:r w:rsidRPr="009F5A10">
              <w:rPr>
                <w:rFonts w:cs="Times New Roman"/>
                <w:vertAlign w:val="superscript"/>
              </w:rPr>
              <w:t>2</w:t>
            </w:r>
            <w:r w:rsidRPr="009F5A10">
              <w:rPr>
                <w:rFonts w:cs="Times New Roman"/>
              </w:rPr>
              <w:t>；</w:t>
            </w:r>
          </w:p>
          <w:p w14:paraId="3ED077F9" w14:textId="77777777" w:rsidR="00AE1194" w:rsidRPr="009F5A10" w:rsidRDefault="00AA56F7">
            <w:pPr>
              <w:pStyle w:val="afffe"/>
              <w:jc w:val="left"/>
              <w:rPr>
                <w:rFonts w:cs="Times New Roman"/>
              </w:rPr>
            </w:pPr>
            <w:r w:rsidRPr="009F5A10">
              <w:rPr>
                <w:rFonts w:cs="Times New Roman"/>
              </w:rPr>
              <w:t>其中，空调面积</w:t>
            </w:r>
            <w:r w:rsidRPr="009F5A10">
              <w:rPr>
                <w:rFonts w:cs="Times New Roman"/>
                <w:u w:val="single"/>
              </w:rPr>
              <w:t xml:space="preserve">    </w:t>
            </w:r>
            <w:r w:rsidRPr="009F5A10">
              <w:rPr>
                <w:rFonts w:cs="Times New Roman"/>
              </w:rPr>
              <w:t>m</w:t>
            </w:r>
            <w:r w:rsidRPr="009F5A10">
              <w:rPr>
                <w:rFonts w:cs="Times New Roman"/>
                <w:vertAlign w:val="superscript"/>
              </w:rPr>
              <w:t>2</w:t>
            </w:r>
            <w:r w:rsidRPr="009F5A10">
              <w:rPr>
                <w:rFonts w:cs="Times New Roman"/>
              </w:rPr>
              <w:t>；</w:t>
            </w:r>
          </w:p>
        </w:tc>
      </w:tr>
      <w:tr w:rsidR="00AE1194" w:rsidRPr="009F5A10" w14:paraId="4F065B33" w14:textId="77777777">
        <w:trPr>
          <w:trHeight w:val="510"/>
        </w:trPr>
        <w:tc>
          <w:tcPr>
            <w:tcW w:w="1980" w:type="dxa"/>
            <w:shd w:val="clear" w:color="000000" w:fill="FFFFFF"/>
            <w:noWrap/>
            <w:vAlign w:val="center"/>
          </w:tcPr>
          <w:p w14:paraId="6EA34279" w14:textId="77777777" w:rsidR="00AE1194" w:rsidRPr="009F5A10" w:rsidRDefault="00AA56F7">
            <w:pPr>
              <w:pStyle w:val="afffe"/>
              <w:rPr>
                <w:rFonts w:cs="Times New Roman"/>
              </w:rPr>
            </w:pPr>
            <w:r w:rsidRPr="009F5A10">
              <w:rPr>
                <w:rFonts w:cs="Times New Roman"/>
              </w:rPr>
              <w:t>建筑朝向</w:t>
            </w:r>
          </w:p>
        </w:tc>
        <w:tc>
          <w:tcPr>
            <w:tcW w:w="1814" w:type="dxa"/>
            <w:shd w:val="clear" w:color="000000" w:fill="FFFFFF"/>
            <w:noWrap/>
            <w:vAlign w:val="center"/>
          </w:tcPr>
          <w:p w14:paraId="083A0563" w14:textId="77777777" w:rsidR="00AE1194" w:rsidRPr="009F5A10" w:rsidRDefault="00AA56F7">
            <w:pPr>
              <w:pStyle w:val="afffe"/>
              <w:jc w:val="both"/>
              <w:rPr>
                <w:rFonts w:cs="Times New Roman"/>
              </w:rPr>
            </w:pPr>
            <w:r w:rsidRPr="009F5A10">
              <w:rPr>
                <w:rFonts w:cs="Times New Roman"/>
              </w:rPr>
              <w:t xml:space="preserve">　</w:t>
            </w:r>
          </w:p>
        </w:tc>
        <w:tc>
          <w:tcPr>
            <w:tcW w:w="1276" w:type="dxa"/>
            <w:shd w:val="clear" w:color="000000" w:fill="FFFFFF"/>
            <w:noWrap/>
            <w:vAlign w:val="center"/>
          </w:tcPr>
          <w:p w14:paraId="34ED49F5" w14:textId="77777777" w:rsidR="00AE1194" w:rsidRPr="009F5A10" w:rsidRDefault="00AA56F7">
            <w:pPr>
              <w:pStyle w:val="afffe"/>
              <w:rPr>
                <w:rFonts w:cs="Times New Roman"/>
              </w:rPr>
            </w:pPr>
            <w:r w:rsidRPr="009F5A10">
              <w:rPr>
                <w:rFonts w:cs="Times New Roman"/>
              </w:rPr>
              <w:t>建筑内</w:t>
            </w:r>
          </w:p>
          <w:p w14:paraId="0E3B0F2D" w14:textId="77777777" w:rsidR="00AE1194" w:rsidRPr="009F5A10" w:rsidRDefault="00AA56F7">
            <w:pPr>
              <w:pStyle w:val="afffe"/>
              <w:rPr>
                <w:rFonts w:cs="Times New Roman"/>
              </w:rPr>
            </w:pPr>
            <w:r w:rsidRPr="009F5A10">
              <w:rPr>
                <w:rFonts w:cs="Times New Roman"/>
              </w:rPr>
              <w:t>常驻人口</w:t>
            </w:r>
          </w:p>
        </w:tc>
        <w:tc>
          <w:tcPr>
            <w:tcW w:w="3452" w:type="dxa"/>
            <w:gridSpan w:val="2"/>
            <w:shd w:val="clear" w:color="000000" w:fill="FFFFFF"/>
            <w:noWrap/>
            <w:vAlign w:val="center"/>
          </w:tcPr>
          <w:p w14:paraId="0AC1FCA7" w14:textId="77777777" w:rsidR="00AE1194" w:rsidRPr="009F5A10" w:rsidRDefault="00AA56F7">
            <w:pPr>
              <w:pStyle w:val="afffe"/>
              <w:rPr>
                <w:rFonts w:cs="Times New Roman"/>
              </w:rPr>
            </w:pPr>
            <w:r w:rsidRPr="009F5A10">
              <w:rPr>
                <w:rFonts w:cs="Times New Roman"/>
              </w:rPr>
              <w:t xml:space="preserve">　</w:t>
            </w:r>
          </w:p>
        </w:tc>
      </w:tr>
      <w:tr w:rsidR="00AE1194" w:rsidRPr="009F5A10" w14:paraId="28CE28D6" w14:textId="77777777">
        <w:trPr>
          <w:trHeight w:val="510"/>
        </w:trPr>
        <w:tc>
          <w:tcPr>
            <w:tcW w:w="1980" w:type="dxa"/>
            <w:shd w:val="clear" w:color="000000" w:fill="FFFFFF"/>
            <w:noWrap/>
            <w:vAlign w:val="center"/>
          </w:tcPr>
          <w:p w14:paraId="41E586C6" w14:textId="77777777" w:rsidR="00AE1194" w:rsidRPr="009F5A10" w:rsidRDefault="00AA56F7">
            <w:pPr>
              <w:pStyle w:val="afffe"/>
              <w:rPr>
                <w:rFonts w:cs="Times New Roman"/>
              </w:rPr>
            </w:pPr>
            <w:r w:rsidRPr="009F5A10">
              <w:rPr>
                <w:rFonts w:cs="Times New Roman"/>
              </w:rPr>
              <w:t>建筑类型</w:t>
            </w:r>
          </w:p>
        </w:tc>
        <w:tc>
          <w:tcPr>
            <w:tcW w:w="1814" w:type="dxa"/>
            <w:shd w:val="clear" w:color="000000" w:fill="FFFFFF"/>
            <w:vAlign w:val="center"/>
          </w:tcPr>
          <w:p w14:paraId="1D702C34" w14:textId="77777777" w:rsidR="00AE1194" w:rsidRPr="009F5A10" w:rsidRDefault="00AA56F7">
            <w:pPr>
              <w:pStyle w:val="afffe"/>
              <w:jc w:val="both"/>
              <w:rPr>
                <w:rFonts w:cs="Times New Roman"/>
              </w:rPr>
            </w:pPr>
            <w:r w:rsidRPr="009F5A10">
              <w:rPr>
                <w:rFonts w:cs="Times New Roman"/>
              </w:rPr>
              <w:t>□</w:t>
            </w:r>
            <w:r w:rsidRPr="009F5A10">
              <w:rPr>
                <w:rFonts w:cs="Times New Roman"/>
              </w:rPr>
              <w:t>政府办公建筑</w:t>
            </w:r>
          </w:p>
          <w:p w14:paraId="735C8B4C" w14:textId="77777777" w:rsidR="00AE1194" w:rsidRPr="009F5A10" w:rsidRDefault="00AA56F7">
            <w:pPr>
              <w:pStyle w:val="afffe"/>
              <w:jc w:val="both"/>
              <w:rPr>
                <w:rFonts w:cs="Times New Roman"/>
              </w:rPr>
            </w:pPr>
            <w:r w:rsidRPr="009F5A10">
              <w:rPr>
                <w:rFonts w:cs="Times New Roman"/>
              </w:rPr>
              <w:t>□</w:t>
            </w:r>
            <w:r w:rsidRPr="009F5A10">
              <w:rPr>
                <w:rFonts w:cs="Times New Roman"/>
              </w:rPr>
              <w:t>商业办公建筑</w:t>
            </w:r>
          </w:p>
          <w:p w14:paraId="4058DC98" w14:textId="77777777" w:rsidR="00AE1194" w:rsidRPr="009F5A10" w:rsidRDefault="00AA56F7">
            <w:pPr>
              <w:pStyle w:val="afffe"/>
              <w:jc w:val="both"/>
              <w:rPr>
                <w:rFonts w:cs="Times New Roman"/>
              </w:rPr>
            </w:pPr>
            <w:r w:rsidRPr="009F5A10">
              <w:rPr>
                <w:rFonts w:cs="Times New Roman"/>
              </w:rPr>
              <w:t>□</w:t>
            </w:r>
            <w:r w:rsidRPr="009F5A10">
              <w:rPr>
                <w:rFonts w:cs="Times New Roman"/>
              </w:rPr>
              <w:t>商场建筑</w:t>
            </w:r>
            <w:r w:rsidRPr="009F5A10">
              <w:rPr>
                <w:rFonts w:cs="Times New Roman"/>
              </w:rPr>
              <w:br/>
              <w:t>□</w:t>
            </w:r>
            <w:r w:rsidRPr="009F5A10">
              <w:rPr>
                <w:rFonts w:cs="Times New Roman"/>
              </w:rPr>
              <w:t>宾馆饭店建筑</w:t>
            </w:r>
            <w:r w:rsidRPr="009F5A10">
              <w:rPr>
                <w:rFonts w:cs="Times New Roman"/>
              </w:rPr>
              <w:br/>
              <w:t>□</w:t>
            </w:r>
            <w:r w:rsidRPr="009F5A10">
              <w:rPr>
                <w:rFonts w:cs="Times New Roman"/>
              </w:rPr>
              <w:t>文化教育建筑</w:t>
            </w:r>
            <w:r w:rsidRPr="009F5A10">
              <w:rPr>
                <w:rFonts w:cs="Times New Roman"/>
              </w:rPr>
              <w:br/>
              <w:t>□</w:t>
            </w:r>
            <w:r w:rsidRPr="009F5A10">
              <w:rPr>
                <w:rFonts w:cs="Times New Roman"/>
              </w:rPr>
              <w:t>体育建筑</w:t>
            </w:r>
            <w:r w:rsidRPr="009F5A10">
              <w:rPr>
                <w:rFonts w:cs="Times New Roman"/>
              </w:rPr>
              <w:br/>
              <w:t>□</w:t>
            </w:r>
            <w:r w:rsidRPr="009F5A10">
              <w:rPr>
                <w:rFonts w:cs="Times New Roman"/>
              </w:rPr>
              <w:t>交通建筑</w:t>
            </w:r>
            <w:r w:rsidRPr="009F5A10">
              <w:rPr>
                <w:rFonts w:cs="Times New Roman"/>
              </w:rPr>
              <w:br/>
              <w:t>□</w:t>
            </w:r>
            <w:r w:rsidRPr="009F5A10">
              <w:rPr>
                <w:rFonts w:cs="Times New Roman"/>
              </w:rPr>
              <w:t>医疗卫生建筑</w:t>
            </w:r>
            <w:r w:rsidRPr="009F5A10">
              <w:rPr>
                <w:rFonts w:cs="Times New Roman"/>
              </w:rPr>
              <w:br/>
              <w:t>□</w:t>
            </w:r>
            <w:r w:rsidRPr="009F5A10">
              <w:rPr>
                <w:rFonts w:cs="Times New Roman"/>
              </w:rPr>
              <w:t>多功能综合建筑</w:t>
            </w:r>
            <w:r w:rsidRPr="009F5A10">
              <w:rPr>
                <w:rFonts w:cs="Times New Roman"/>
              </w:rPr>
              <w:br/>
              <w:t>□</w:t>
            </w:r>
            <w:r w:rsidRPr="009F5A10">
              <w:rPr>
                <w:rFonts w:cs="Times New Roman"/>
              </w:rPr>
              <w:t>其他</w:t>
            </w:r>
          </w:p>
        </w:tc>
        <w:tc>
          <w:tcPr>
            <w:tcW w:w="1276" w:type="dxa"/>
            <w:shd w:val="clear" w:color="000000" w:fill="FFFFFF"/>
            <w:noWrap/>
            <w:vAlign w:val="center"/>
          </w:tcPr>
          <w:p w14:paraId="2C1381F8" w14:textId="77777777" w:rsidR="00AE1194" w:rsidRPr="009F5A10" w:rsidRDefault="00AA56F7">
            <w:pPr>
              <w:pStyle w:val="afffe"/>
              <w:rPr>
                <w:rFonts w:cs="Times New Roman"/>
              </w:rPr>
            </w:pPr>
            <w:r w:rsidRPr="009F5A10">
              <w:rPr>
                <w:rFonts w:cs="Times New Roman"/>
              </w:rPr>
              <w:t>建筑功能区域面积</w:t>
            </w:r>
          </w:p>
        </w:tc>
        <w:tc>
          <w:tcPr>
            <w:tcW w:w="3452" w:type="dxa"/>
            <w:gridSpan w:val="2"/>
            <w:shd w:val="clear" w:color="000000" w:fill="FFFFFF"/>
            <w:vAlign w:val="center"/>
          </w:tcPr>
          <w:p w14:paraId="036DDD44" w14:textId="77777777" w:rsidR="00AE1194" w:rsidRPr="009F5A10" w:rsidRDefault="00AA56F7">
            <w:pPr>
              <w:pStyle w:val="afffe"/>
              <w:jc w:val="both"/>
              <w:rPr>
                <w:rFonts w:cs="Times New Roman"/>
              </w:rPr>
            </w:pPr>
            <w:r w:rsidRPr="009F5A10">
              <w:rPr>
                <w:rFonts w:cs="Times New Roman"/>
              </w:rPr>
              <w:t>办公</w:t>
            </w:r>
            <w:r w:rsidRPr="009F5A10">
              <w:rPr>
                <w:rFonts w:cs="Times New Roman"/>
                <w:u w:val="single"/>
              </w:rPr>
              <w:t xml:space="preserve">              </w:t>
            </w:r>
            <w:r w:rsidRPr="009F5A10">
              <w:rPr>
                <w:rFonts w:cs="Times New Roman"/>
              </w:rPr>
              <w:t>m</w:t>
            </w:r>
            <w:r w:rsidRPr="009F5A10">
              <w:rPr>
                <w:rFonts w:cs="Times New Roman"/>
                <w:vertAlign w:val="superscript"/>
              </w:rPr>
              <w:t>2</w:t>
            </w:r>
            <w:r w:rsidRPr="009F5A10">
              <w:rPr>
                <w:rFonts w:cs="Times New Roman"/>
              </w:rPr>
              <w:br/>
            </w:r>
            <w:r w:rsidRPr="009F5A10">
              <w:rPr>
                <w:rFonts w:cs="Times New Roman"/>
              </w:rPr>
              <w:t>宾馆</w:t>
            </w:r>
            <w:r w:rsidRPr="009F5A10">
              <w:rPr>
                <w:rFonts w:cs="Times New Roman"/>
                <w:u w:val="single"/>
              </w:rPr>
              <w:t xml:space="preserve">              </w:t>
            </w:r>
            <w:r w:rsidRPr="009F5A10">
              <w:rPr>
                <w:rFonts w:cs="Times New Roman"/>
              </w:rPr>
              <w:t>m</w:t>
            </w:r>
            <w:r w:rsidRPr="009F5A10">
              <w:rPr>
                <w:rFonts w:cs="Times New Roman"/>
                <w:vertAlign w:val="superscript"/>
              </w:rPr>
              <w:t>2</w:t>
            </w:r>
            <w:r w:rsidRPr="009F5A10">
              <w:rPr>
                <w:rFonts w:cs="Times New Roman"/>
              </w:rPr>
              <w:br/>
            </w:r>
            <w:r w:rsidRPr="009F5A10">
              <w:rPr>
                <w:rFonts w:cs="Times New Roman"/>
              </w:rPr>
              <w:t>商场</w:t>
            </w:r>
            <w:r w:rsidRPr="009F5A10">
              <w:rPr>
                <w:rFonts w:cs="Times New Roman"/>
                <w:u w:val="single"/>
              </w:rPr>
              <w:t xml:space="preserve">              </w:t>
            </w:r>
            <w:r w:rsidRPr="009F5A10">
              <w:rPr>
                <w:rFonts w:cs="Times New Roman"/>
              </w:rPr>
              <w:t xml:space="preserve"> m</w:t>
            </w:r>
            <w:r w:rsidRPr="009F5A10">
              <w:rPr>
                <w:rFonts w:cs="Times New Roman"/>
                <w:vertAlign w:val="superscript"/>
              </w:rPr>
              <w:t>2</w:t>
            </w:r>
            <w:r w:rsidRPr="009F5A10">
              <w:rPr>
                <w:rFonts w:cs="Times New Roman"/>
              </w:rPr>
              <w:br/>
            </w:r>
            <w:r w:rsidRPr="009F5A10">
              <w:rPr>
                <w:rFonts w:cs="Times New Roman"/>
              </w:rPr>
              <w:t>餐饮</w:t>
            </w:r>
            <w:r w:rsidRPr="009F5A10">
              <w:rPr>
                <w:rFonts w:cs="Times New Roman"/>
                <w:u w:val="single"/>
              </w:rPr>
              <w:t xml:space="preserve">              </w:t>
            </w:r>
            <w:r w:rsidRPr="009F5A10">
              <w:rPr>
                <w:rFonts w:cs="Times New Roman"/>
              </w:rPr>
              <w:t xml:space="preserve"> m</w:t>
            </w:r>
            <w:r w:rsidRPr="009F5A10">
              <w:rPr>
                <w:rFonts w:cs="Times New Roman"/>
                <w:vertAlign w:val="superscript"/>
              </w:rPr>
              <w:t>2</w:t>
            </w:r>
            <w:r w:rsidRPr="009F5A10">
              <w:rPr>
                <w:rFonts w:cs="Times New Roman"/>
              </w:rPr>
              <w:br/>
            </w:r>
            <w:r w:rsidRPr="009F5A10">
              <w:rPr>
                <w:rFonts w:cs="Times New Roman"/>
              </w:rPr>
              <w:t>体育健身</w:t>
            </w:r>
            <w:r w:rsidRPr="009F5A10">
              <w:rPr>
                <w:rFonts w:cs="Times New Roman"/>
                <w:u w:val="single"/>
              </w:rPr>
              <w:t xml:space="preserve">              </w:t>
            </w:r>
            <w:r w:rsidRPr="009F5A10">
              <w:rPr>
                <w:rFonts w:cs="Times New Roman"/>
              </w:rPr>
              <w:t>m</w:t>
            </w:r>
            <w:r w:rsidRPr="009F5A10">
              <w:rPr>
                <w:rFonts w:cs="Times New Roman"/>
                <w:vertAlign w:val="superscript"/>
              </w:rPr>
              <w:t>2</w:t>
            </w:r>
            <w:r w:rsidRPr="009F5A10">
              <w:rPr>
                <w:rFonts w:cs="Times New Roman"/>
              </w:rPr>
              <w:br/>
            </w:r>
            <w:r w:rsidRPr="009F5A10">
              <w:rPr>
                <w:rFonts w:cs="Times New Roman"/>
              </w:rPr>
              <w:t>地下</w:t>
            </w:r>
            <w:r w:rsidRPr="009F5A10">
              <w:rPr>
                <w:rFonts w:cs="Times New Roman"/>
              </w:rPr>
              <w:t xml:space="preserve"> </w:t>
            </w:r>
            <w:r w:rsidRPr="009F5A10">
              <w:rPr>
                <w:rFonts w:cs="Times New Roman"/>
                <w:u w:val="single"/>
              </w:rPr>
              <w:t xml:space="preserve">              </w:t>
            </w:r>
            <w:r w:rsidRPr="009F5A10">
              <w:rPr>
                <w:rFonts w:cs="Times New Roman"/>
              </w:rPr>
              <w:t>m</w:t>
            </w:r>
            <w:r w:rsidRPr="009F5A10">
              <w:rPr>
                <w:rFonts w:cs="Times New Roman"/>
                <w:vertAlign w:val="superscript"/>
              </w:rPr>
              <w:t>2</w:t>
            </w:r>
            <w:r w:rsidRPr="009F5A10">
              <w:rPr>
                <w:rFonts w:cs="Times New Roman"/>
              </w:rPr>
              <w:br/>
            </w:r>
            <w:r w:rsidRPr="009F5A10">
              <w:rPr>
                <w:rFonts w:cs="Times New Roman"/>
              </w:rPr>
              <w:t>车库</w:t>
            </w:r>
            <w:r w:rsidRPr="009F5A10">
              <w:rPr>
                <w:rFonts w:cs="Times New Roman"/>
                <w:u w:val="single"/>
              </w:rPr>
              <w:t xml:space="preserve">              </w:t>
            </w:r>
            <w:r w:rsidRPr="009F5A10">
              <w:rPr>
                <w:rFonts w:cs="Times New Roman"/>
              </w:rPr>
              <w:t>m</w:t>
            </w:r>
            <w:r w:rsidRPr="009F5A10">
              <w:rPr>
                <w:rFonts w:cs="Times New Roman"/>
                <w:vertAlign w:val="superscript"/>
              </w:rPr>
              <w:t>2</w:t>
            </w:r>
            <w:r w:rsidRPr="009F5A10">
              <w:rPr>
                <w:rFonts w:cs="Times New Roman"/>
              </w:rPr>
              <w:br/>
            </w:r>
            <w:r w:rsidRPr="009F5A10">
              <w:rPr>
                <w:rFonts w:cs="Times New Roman"/>
              </w:rPr>
              <w:t>设备层</w:t>
            </w:r>
            <w:r w:rsidRPr="009F5A10">
              <w:rPr>
                <w:rFonts w:cs="Times New Roman"/>
                <w:u w:val="single"/>
              </w:rPr>
              <w:t xml:space="preserve">              </w:t>
            </w:r>
            <w:r w:rsidRPr="009F5A10">
              <w:rPr>
                <w:rFonts w:cs="Times New Roman"/>
              </w:rPr>
              <w:t xml:space="preserve"> m</w:t>
            </w:r>
            <w:r w:rsidRPr="009F5A10">
              <w:rPr>
                <w:rFonts w:cs="Times New Roman"/>
                <w:vertAlign w:val="superscript"/>
              </w:rPr>
              <w:t>2</w:t>
            </w:r>
            <w:r w:rsidRPr="009F5A10">
              <w:rPr>
                <w:rFonts w:cs="Times New Roman"/>
              </w:rPr>
              <w:br/>
            </w:r>
            <w:r w:rsidRPr="009F5A10">
              <w:rPr>
                <w:rFonts w:cs="Times New Roman"/>
              </w:rPr>
              <w:t>仓库</w:t>
            </w:r>
            <w:r w:rsidRPr="009F5A10">
              <w:rPr>
                <w:rFonts w:cs="Times New Roman"/>
              </w:rPr>
              <w:t xml:space="preserve"> </w:t>
            </w:r>
            <w:r w:rsidRPr="009F5A10">
              <w:rPr>
                <w:rFonts w:cs="Times New Roman"/>
                <w:u w:val="single"/>
              </w:rPr>
              <w:t xml:space="preserve">              </w:t>
            </w:r>
            <w:r w:rsidRPr="009F5A10">
              <w:rPr>
                <w:rFonts w:cs="Times New Roman"/>
              </w:rPr>
              <w:t>m</w:t>
            </w:r>
            <w:r w:rsidRPr="009F5A10">
              <w:rPr>
                <w:rFonts w:cs="Times New Roman"/>
                <w:vertAlign w:val="superscript"/>
              </w:rPr>
              <w:t>2</w:t>
            </w:r>
            <w:r w:rsidRPr="009F5A10">
              <w:rPr>
                <w:rFonts w:cs="Times New Roman"/>
              </w:rPr>
              <w:br/>
            </w:r>
            <w:r w:rsidRPr="009F5A10">
              <w:rPr>
                <w:rFonts w:cs="Times New Roman"/>
              </w:rPr>
              <w:t>特殊功能区域</w:t>
            </w:r>
            <w:r w:rsidRPr="009F5A10">
              <w:rPr>
                <w:rFonts w:cs="Times New Roman"/>
                <w:u w:val="single"/>
              </w:rPr>
              <w:t xml:space="preserve">              </w:t>
            </w:r>
            <w:r w:rsidRPr="009F5A10">
              <w:rPr>
                <w:rFonts w:cs="Times New Roman"/>
              </w:rPr>
              <w:t>m</w:t>
            </w:r>
            <w:r w:rsidRPr="009F5A10">
              <w:rPr>
                <w:rFonts w:cs="Times New Roman"/>
                <w:vertAlign w:val="superscript"/>
              </w:rPr>
              <w:t>2</w:t>
            </w:r>
            <w:r w:rsidRPr="009F5A10">
              <w:rPr>
                <w:rFonts w:cs="Times New Roman"/>
              </w:rPr>
              <w:br/>
            </w:r>
            <w:r w:rsidRPr="009F5A10">
              <w:rPr>
                <w:rFonts w:cs="Times New Roman"/>
              </w:rPr>
              <w:t>其他</w:t>
            </w:r>
            <w:r w:rsidRPr="009F5A10">
              <w:rPr>
                <w:rFonts w:cs="Times New Roman"/>
                <w:u w:val="single"/>
              </w:rPr>
              <w:t xml:space="preserve">              </w:t>
            </w:r>
            <w:r w:rsidRPr="009F5A10">
              <w:rPr>
                <w:rFonts w:cs="Times New Roman"/>
              </w:rPr>
              <w:t xml:space="preserve"> m</w:t>
            </w:r>
            <w:r w:rsidRPr="009F5A10">
              <w:rPr>
                <w:rFonts w:cs="Times New Roman"/>
                <w:vertAlign w:val="superscript"/>
              </w:rPr>
              <w:t>2</w:t>
            </w:r>
            <w:r w:rsidRPr="009F5A10">
              <w:rPr>
                <w:rFonts w:cs="Times New Roman"/>
              </w:rPr>
              <w:t>（请注明功能）</w:t>
            </w:r>
          </w:p>
        </w:tc>
      </w:tr>
      <w:tr w:rsidR="00AE1194" w:rsidRPr="009F5A10" w14:paraId="09826805" w14:textId="77777777">
        <w:trPr>
          <w:trHeight w:val="510"/>
        </w:trPr>
        <w:tc>
          <w:tcPr>
            <w:tcW w:w="3794" w:type="dxa"/>
            <w:gridSpan w:val="2"/>
            <w:shd w:val="clear" w:color="000000" w:fill="FFFFFF"/>
            <w:noWrap/>
            <w:vAlign w:val="center"/>
          </w:tcPr>
          <w:p w14:paraId="080156E3" w14:textId="77777777" w:rsidR="00AE1194" w:rsidRPr="009F5A10" w:rsidRDefault="00AA56F7">
            <w:pPr>
              <w:pStyle w:val="afffe"/>
              <w:jc w:val="both"/>
              <w:rPr>
                <w:rFonts w:cs="Times New Roman"/>
              </w:rPr>
            </w:pPr>
            <w:r w:rsidRPr="009F5A10">
              <w:rPr>
                <w:rFonts w:cs="Times New Roman"/>
              </w:rPr>
              <w:t>理论评估</w:t>
            </w:r>
          </w:p>
        </w:tc>
        <w:tc>
          <w:tcPr>
            <w:tcW w:w="1276" w:type="dxa"/>
            <w:shd w:val="clear" w:color="auto" w:fill="auto"/>
            <w:noWrap/>
            <w:vAlign w:val="center"/>
          </w:tcPr>
          <w:p w14:paraId="366EFE55" w14:textId="77777777" w:rsidR="00AE1194" w:rsidRPr="009F5A10" w:rsidRDefault="00AA56F7">
            <w:pPr>
              <w:pStyle w:val="afffe"/>
              <w:rPr>
                <w:rFonts w:cs="Times New Roman"/>
              </w:rPr>
            </w:pPr>
            <w:r w:rsidRPr="009F5A10">
              <w:rPr>
                <w:rFonts w:cs="Times New Roman"/>
              </w:rPr>
              <w:t>评估方法</w:t>
            </w:r>
          </w:p>
        </w:tc>
        <w:tc>
          <w:tcPr>
            <w:tcW w:w="1559" w:type="dxa"/>
            <w:shd w:val="clear" w:color="000000" w:fill="FFFFFF"/>
            <w:noWrap/>
            <w:vAlign w:val="center"/>
          </w:tcPr>
          <w:p w14:paraId="5B1FE1BD" w14:textId="77777777" w:rsidR="00AE1194" w:rsidRPr="009F5A10" w:rsidRDefault="00AA56F7">
            <w:pPr>
              <w:pStyle w:val="afffe"/>
              <w:rPr>
                <w:rFonts w:cs="Times New Roman"/>
              </w:rPr>
            </w:pPr>
            <w:r w:rsidRPr="009F5A10">
              <w:rPr>
                <w:rFonts w:cs="Times New Roman"/>
              </w:rPr>
              <w:t>评估结果</w:t>
            </w:r>
          </w:p>
        </w:tc>
        <w:tc>
          <w:tcPr>
            <w:tcW w:w="1893" w:type="dxa"/>
            <w:shd w:val="clear" w:color="auto" w:fill="auto"/>
            <w:noWrap/>
            <w:vAlign w:val="center"/>
          </w:tcPr>
          <w:p w14:paraId="7123E7D9" w14:textId="77777777" w:rsidR="00AE1194" w:rsidRPr="009F5A10" w:rsidRDefault="00AA56F7">
            <w:pPr>
              <w:pStyle w:val="afffe"/>
              <w:rPr>
                <w:rFonts w:cs="Times New Roman"/>
              </w:rPr>
            </w:pPr>
            <w:r w:rsidRPr="009F5A10">
              <w:rPr>
                <w:rFonts w:cs="Times New Roman"/>
              </w:rPr>
              <w:t>评估得分</w:t>
            </w:r>
          </w:p>
        </w:tc>
      </w:tr>
      <w:tr w:rsidR="00AE1194" w:rsidRPr="009F5A10" w14:paraId="0A309915" w14:textId="77777777">
        <w:trPr>
          <w:trHeight w:val="510"/>
        </w:trPr>
        <w:tc>
          <w:tcPr>
            <w:tcW w:w="1980" w:type="dxa"/>
            <w:shd w:val="clear" w:color="000000" w:fill="FFFFFF"/>
            <w:noWrap/>
            <w:vAlign w:val="center"/>
          </w:tcPr>
          <w:p w14:paraId="6ADD48C7" w14:textId="77777777" w:rsidR="00AE1194" w:rsidRPr="009F5A10" w:rsidRDefault="00AA56F7">
            <w:pPr>
              <w:pStyle w:val="afffe"/>
              <w:rPr>
                <w:rFonts w:cs="Times New Roman"/>
              </w:rPr>
            </w:pPr>
            <w:r w:rsidRPr="009F5A10">
              <w:rPr>
                <w:rFonts w:cs="Times New Roman" w:hint="eastAsia"/>
              </w:rPr>
              <w:lastRenderedPageBreak/>
              <w:t>相对节能率（</w:t>
            </w:r>
            <w:r w:rsidRPr="009F5A10">
              <w:rPr>
                <w:rFonts w:cs="Times New Roman" w:hint="eastAsia"/>
              </w:rPr>
              <w:t>%</w:t>
            </w:r>
            <w:r w:rsidRPr="009F5A10">
              <w:rPr>
                <w:rFonts w:cs="Times New Roman" w:hint="eastAsia"/>
              </w:rPr>
              <w:t>）</w:t>
            </w:r>
          </w:p>
        </w:tc>
        <w:tc>
          <w:tcPr>
            <w:tcW w:w="1814" w:type="dxa"/>
            <w:shd w:val="clear" w:color="000000" w:fill="FFFFFF"/>
            <w:noWrap/>
            <w:vAlign w:val="center"/>
          </w:tcPr>
          <w:p w14:paraId="463DE6A4" w14:textId="77777777" w:rsidR="00AE1194" w:rsidRPr="009F5A10" w:rsidRDefault="00AE1194">
            <w:pPr>
              <w:pStyle w:val="afffe"/>
              <w:jc w:val="both"/>
              <w:rPr>
                <w:rFonts w:cs="Times New Roman"/>
              </w:rPr>
            </w:pPr>
          </w:p>
        </w:tc>
        <w:tc>
          <w:tcPr>
            <w:tcW w:w="1276" w:type="dxa"/>
            <w:shd w:val="clear" w:color="000000" w:fill="FFFFFF"/>
            <w:noWrap/>
            <w:vAlign w:val="center"/>
          </w:tcPr>
          <w:p w14:paraId="4FC5EE3B" w14:textId="77777777" w:rsidR="00AE1194" w:rsidRPr="009F5A10" w:rsidRDefault="00AE1194">
            <w:pPr>
              <w:pStyle w:val="afffe"/>
              <w:rPr>
                <w:rFonts w:cs="Times New Roman"/>
              </w:rPr>
            </w:pPr>
          </w:p>
        </w:tc>
        <w:tc>
          <w:tcPr>
            <w:tcW w:w="1559" w:type="dxa"/>
            <w:shd w:val="clear" w:color="000000" w:fill="FFFFFF"/>
            <w:noWrap/>
            <w:vAlign w:val="center"/>
          </w:tcPr>
          <w:p w14:paraId="7751204D" w14:textId="77777777" w:rsidR="00AE1194" w:rsidRPr="009F5A10" w:rsidRDefault="00AE1194">
            <w:pPr>
              <w:pStyle w:val="afffe"/>
              <w:rPr>
                <w:rFonts w:cs="Times New Roman"/>
              </w:rPr>
            </w:pPr>
          </w:p>
        </w:tc>
        <w:tc>
          <w:tcPr>
            <w:tcW w:w="1893" w:type="dxa"/>
            <w:shd w:val="clear" w:color="000000" w:fill="FFFFFF"/>
            <w:noWrap/>
            <w:vAlign w:val="center"/>
          </w:tcPr>
          <w:p w14:paraId="7E512620" w14:textId="77777777" w:rsidR="00AE1194" w:rsidRPr="009F5A10" w:rsidRDefault="00AE1194">
            <w:pPr>
              <w:pStyle w:val="afffe"/>
              <w:rPr>
                <w:rFonts w:cs="Times New Roman"/>
              </w:rPr>
            </w:pPr>
          </w:p>
        </w:tc>
      </w:tr>
      <w:tr w:rsidR="00AE1194" w:rsidRPr="009F5A10" w14:paraId="19DD36B9" w14:textId="77777777">
        <w:trPr>
          <w:trHeight w:val="510"/>
        </w:trPr>
        <w:tc>
          <w:tcPr>
            <w:tcW w:w="1980" w:type="dxa"/>
            <w:shd w:val="clear" w:color="000000" w:fill="FFFFFF"/>
            <w:noWrap/>
            <w:vAlign w:val="center"/>
          </w:tcPr>
          <w:p w14:paraId="056D6D0F" w14:textId="77777777" w:rsidR="00AE1194" w:rsidRPr="009F5A10" w:rsidRDefault="00AA56F7">
            <w:pPr>
              <w:pStyle w:val="afffe"/>
              <w:rPr>
                <w:rFonts w:cs="Times New Roman"/>
              </w:rPr>
            </w:pPr>
            <w:r w:rsidRPr="009F5A10">
              <w:rPr>
                <w:rFonts w:cs="Times New Roman"/>
              </w:rPr>
              <w:t>总能耗</w:t>
            </w:r>
          </w:p>
          <w:p w14:paraId="51FD954A" w14:textId="77777777" w:rsidR="00AE1194" w:rsidRPr="009F5A10" w:rsidRDefault="00AA56F7">
            <w:pPr>
              <w:pStyle w:val="afffe"/>
              <w:rPr>
                <w:rFonts w:cs="Times New Roman"/>
              </w:rPr>
            </w:pPr>
            <w:r w:rsidRPr="009F5A10">
              <w:rPr>
                <w:rFonts w:cs="Times New Roman"/>
              </w:rPr>
              <w:t>（</w:t>
            </w:r>
            <w:r w:rsidRPr="009F5A10">
              <w:rPr>
                <w:rFonts w:cs="Times New Roman"/>
              </w:rPr>
              <w:t>kWh/</w:t>
            </w:r>
            <w:r w:rsidRPr="009F5A10">
              <w:rPr>
                <w:rFonts w:cs="Times New Roman" w:hint="eastAsia"/>
              </w:rPr>
              <w:t>m</w:t>
            </w:r>
            <w:r w:rsidRPr="009F5A10">
              <w:rPr>
                <w:rFonts w:cs="Times New Roman"/>
                <w:vertAlign w:val="superscript"/>
              </w:rPr>
              <w:t>2</w:t>
            </w:r>
            <w:r w:rsidRPr="009F5A10">
              <w:rPr>
                <w:rFonts w:cs="Times New Roman"/>
              </w:rPr>
              <w:t>）</w:t>
            </w:r>
          </w:p>
        </w:tc>
        <w:tc>
          <w:tcPr>
            <w:tcW w:w="1814" w:type="dxa"/>
            <w:shd w:val="clear" w:color="000000" w:fill="FFFFFF"/>
            <w:noWrap/>
            <w:vAlign w:val="center"/>
          </w:tcPr>
          <w:p w14:paraId="0855249C" w14:textId="77777777" w:rsidR="00AE1194" w:rsidRPr="009F5A10" w:rsidRDefault="00AA56F7">
            <w:pPr>
              <w:pStyle w:val="afffe"/>
              <w:jc w:val="both"/>
              <w:rPr>
                <w:rFonts w:cs="Times New Roman"/>
              </w:rPr>
            </w:pPr>
            <w:r w:rsidRPr="009F5A10">
              <w:rPr>
                <w:rFonts w:cs="Times New Roman"/>
              </w:rPr>
              <w:t xml:space="preserve">　</w:t>
            </w:r>
          </w:p>
        </w:tc>
        <w:tc>
          <w:tcPr>
            <w:tcW w:w="1276" w:type="dxa"/>
            <w:shd w:val="clear" w:color="000000" w:fill="FFFFFF"/>
            <w:noWrap/>
            <w:vAlign w:val="center"/>
          </w:tcPr>
          <w:p w14:paraId="456A174A" w14:textId="77777777" w:rsidR="00AE1194" w:rsidRPr="009F5A10" w:rsidRDefault="00AA56F7">
            <w:pPr>
              <w:pStyle w:val="afffe"/>
              <w:rPr>
                <w:rFonts w:cs="Times New Roman"/>
              </w:rPr>
            </w:pPr>
            <w:r w:rsidRPr="009F5A10">
              <w:rPr>
                <w:rFonts w:cs="Times New Roman"/>
              </w:rPr>
              <w:t xml:space="preserve">　</w:t>
            </w:r>
          </w:p>
        </w:tc>
        <w:tc>
          <w:tcPr>
            <w:tcW w:w="1559" w:type="dxa"/>
            <w:shd w:val="clear" w:color="000000" w:fill="FFFFFF"/>
            <w:noWrap/>
            <w:vAlign w:val="center"/>
          </w:tcPr>
          <w:p w14:paraId="120C4894" w14:textId="77777777" w:rsidR="00AE1194" w:rsidRPr="009F5A10" w:rsidRDefault="00AA56F7">
            <w:pPr>
              <w:pStyle w:val="afffe"/>
              <w:rPr>
                <w:rFonts w:cs="Times New Roman"/>
              </w:rPr>
            </w:pPr>
            <w:r w:rsidRPr="009F5A10">
              <w:rPr>
                <w:rFonts w:cs="Times New Roman"/>
              </w:rPr>
              <w:t xml:space="preserve">　</w:t>
            </w:r>
          </w:p>
        </w:tc>
        <w:tc>
          <w:tcPr>
            <w:tcW w:w="1893" w:type="dxa"/>
            <w:shd w:val="clear" w:color="000000" w:fill="FFFFFF"/>
            <w:noWrap/>
            <w:vAlign w:val="center"/>
          </w:tcPr>
          <w:p w14:paraId="7C490F4F" w14:textId="77777777" w:rsidR="00AE1194" w:rsidRPr="009F5A10" w:rsidRDefault="00AA56F7">
            <w:pPr>
              <w:pStyle w:val="afffe"/>
              <w:rPr>
                <w:rFonts w:cs="Times New Roman"/>
              </w:rPr>
            </w:pPr>
            <w:r w:rsidRPr="009F5A10">
              <w:rPr>
                <w:rFonts w:cs="Times New Roman"/>
              </w:rPr>
              <w:t xml:space="preserve">　</w:t>
            </w:r>
          </w:p>
        </w:tc>
      </w:tr>
      <w:tr w:rsidR="00AE1194" w:rsidRPr="009F5A10" w14:paraId="20CD65A9" w14:textId="77777777">
        <w:trPr>
          <w:trHeight w:val="510"/>
        </w:trPr>
        <w:tc>
          <w:tcPr>
            <w:tcW w:w="1980" w:type="dxa"/>
            <w:shd w:val="clear" w:color="000000" w:fill="FFFFFF"/>
            <w:noWrap/>
            <w:vAlign w:val="center"/>
          </w:tcPr>
          <w:p w14:paraId="568915C5" w14:textId="77777777" w:rsidR="00AE1194" w:rsidRPr="009F5A10" w:rsidRDefault="00AA56F7">
            <w:pPr>
              <w:pStyle w:val="afffe"/>
              <w:rPr>
                <w:rFonts w:cs="Times New Roman"/>
              </w:rPr>
            </w:pPr>
            <w:r w:rsidRPr="009F5A10">
              <w:rPr>
                <w:rFonts w:cs="Times New Roman"/>
              </w:rPr>
              <w:t>供暖能耗</w:t>
            </w:r>
          </w:p>
          <w:p w14:paraId="64151A1B" w14:textId="77777777" w:rsidR="00AE1194" w:rsidRPr="009F5A10" w:rsidRDefault="00AA56F7">
            <w:pPr>
              <w:pStyle w:val="afffe"/>
              <w:rPr>
                <w:rFonts w:cs="Times New Roman"/>
              </w:rPr>
            </w:pPr>
            <w:r w:rsidRPr="009F5A10">
              <w:rPr>
                <w:rFonts w:cs="Times New Roman"/>
              </w:rPr>
              <w:t>（</w:t>
            </w:r>
            <w:r w:rsidRPr="009F5A10">
              <w:rPr>
                <w:rFonts w:cs="Times New Roman"/>
              </w:rPr>
              <w:t>kWh/</w:t>
            </w:r>
            <w:r w:rsidRPr="009F5A10">
              <w:rPr>
                <w:rFonts w:cs="Times New Roman" w:hint="eastAsia"/>
              </w:rPr>
              <w:t>m</w:t>
            </w:r>
            <w:r w:rsidRPr="009F5A10">
              <w:rPr>
                <w:rFonts w:cs="Times New Roman"/>
                <w:vertAlign w:val="superscript"/>
              </w:rPr>
              <w:t>2</w:t>
            </w:r>
            <w:r w:rsidRPr="009F5A10">
              <w:rPr>
                <w:rFonts w:cs="Times New Roman"/>
              </w:rPr>
              <w:t>）</w:t>
            </w:r>
          </w:p>
        </w:tc>
        <w:tc>
          <w:tcPr>
            <w:tcW w:w="1814" w:type="dxa"/>
            <w:shd w:val="clear" w:color="000000" w:fill="FFFFFF"/>
            <w:noWrap/>
            <w:vAlign w:val="center"/>
          </w:tcPr>
          <w:p w14:paraId="18975B19" w14:textId="77777777" w:rsidR="00AE1194" w:rsidRPr="009F5A10" w:rsidRDefault="00AA56F7">
            <w:pPr>
              <w:pStyle w:val="afffe"/>
              <w:jc w:val="both"/>
              <w:rPr>
                <w:rFonts w:cs="Times New Roman"/>
              </w:rPr>
            </w:pPr>
            <w:r w:rsidRPr="009F5A10">
              <w:rPr>
                <w:rFonts w:cs="Times New Roman"/>
              </w:rPr>
              <w:t xml:space="preserve">　</w:t>
            </w:r>
          </w:p>
        </w:tc>
        <w:tc>
          <w:tcPr>
            <w:tcW w:w="1276" w:type="dxa"/>
            <w:shd w:val="clear" w:color="000000" w:fill="FFFFFF"/>
            <w:noWrap/>
            <w:vAlign w:val="center"/>
          </w:tcPr>
          <w:p w14:paraId="018E8708" w14:textId="77777777" w:rsidR="00AE1194" w:rsidRPr="009F5A10" w:rsidRDefault="00AA56F7">
            <w:pPr>
              <w:pStyle w:val="afffe"/>
              <w:rPr>
                <w:rFonts w:cs="Times New Roman"/>
              </w:rPr>
            </w:pPr>
            <w:r w:rsidRPr="009F5A10">
              <w:rPr>
                <w:rFonts w:cs="Times New Roman"/>
              </w:rPr>
              <w:t xml:space="preserve">　</w:t>
            </w:r>
          </w:p>
        </w:tc>
        <w:tc>
          <w:tcPr>
            <w:tcW w:w="1559" w:type="dxa"/>
            <w:shd w:val="clear" w:color="000000" w:fill="FFFFFF"/>
            <w:noWrap/>
            <w:vAlign w:val="center"/>
          </w:tcPr>
          <w:p w14:paraId="53DEF32E" w14:textId="77777777" w:rsidR="00AE1194" w:rsidRPr="009F5A10" w:rsidRDefault="00AA56F7">
            <w:pPr>
              <w:pStyle w:val="afffe"/>
              <w:rPr>
                <w:rFonts w:cs="Times New Roman"/>
              </w:rPr>
            </w:pPr>
            <w:r w:rsidRPr="009F5A10">
              <w:rPr>
                <w:rFonts w:cs="Times New Roman"/>
              </w:rPr>
              <w:t xml:space="preserve">　</w:t>
            </w:r>
          </w:p>
        </w:tc>
        <w:tc>
          <w:tcPr>
            <w:tcW w:w="1893" w:type="dxa"/>
            <w:shd w:val="clear" w:color="000000" w:fill="FFFFFF"/>
            <w:noWrap/>
            <w:vAlign w:val="center"/>
          </w:tcPr>
          <w:p w14:paraId="2B240B2C" w14:textId="77777777" w:rsidR="00AE1194" w:rsidRPr="009F5A10" w:rsidRDefault="00AA56F7">
            <w:pPr>
              <w:pStyle w:val="afffe"/>
              <w:rPr>
                <w:rFonts w:cs="Times New Roman"/>
              </w:rPr>
            </w:pPr>
            <w:r w:rsidRPr="009F5A10">
              <w:rPr>
                <w:rFonts w:cs="Times New Roman"/>
              </w:rPr>
              <w:t xml:space="preserve">　</w:t>
            </w:r>
          </w:p>
        </w:tc>
      </w:tr>
      <w:tr w:rsidR="00AE1194" w:rsidRPr="009F5A10" w14:paraId="57C689C6" w14:textId="77777777">
        <w:trPr>
          <w:trHeight w:val="510"/>
        </w:trPr>
        <w:tc>
          <w:tcPr>
            <w:tcW w:w="1980" w:type="dxa"/>
            <w:shd w:val="clear" w:color="000000" w:fill="FFFFFF"/>
            <w:noWrap/>
            <w:vAlign w:val="center"/>
          </w:tcPr>
          <w:p w14:paraId="02C1D399" w14:textId="77777777" w:rsidR="00AE1194" w:rsidRPr="009F5A10" w:rsidRDefault="00AA56F7">
            <w:pPr>
              <w:pStyle w:val="afffe"/>
              <w:rPr>
                <w:rFonts w:cs="Times New Roman"/>
              </w:rPr>
            </w:pPr>
            <w:r w:rsidRPr="009F5A10">
              <w:rPr>
                <w:rFonts w:cs="Times New Roman"/>
              </w:rPr>
              <w:t>空调能耗</w:t>
            </w:r>
          </w:p>
          <w:p w14:paraId="60DF47D5" w14:textId="77777777" w:rsidR="00AE1194" w:rsidRPr="009F5A10" w:rsidRDefault="00AA56F7">
            <w:pPr>
              <w:pStyle w:val="afffe"/>
              <w:rPr>
                <w:rFonts w:cs="Times New Roman"/>
              </w:rPr>
            </w:pPr>
            <w:r w:rsidRPr="009F5A10">
              <w:rPr>
                <w:rFonts w:cs="Times New Roman"/>
              </w:rPr>
              <w:t>（</w:t>
            </w:r>
            <w:r w:rsidRPr="009F5A10">
              <w:rPr>
                <w:rFonts w:cs="Times New Roman"/>
              </w:rPr>
              <w:t>kWh/</w:t>
            </w:r>
            <w:r w:rsidRPr="009F5A10">
              <w:rPr>
                <w:rFonts w:cs="Times New Roman" w:hint="eastAsia"/>
              </w:rPr>
              <w:t>m</w:t>
            </w:r>
            <w:r w:rsidRPr="009F5A10">
              <w:rPr>
                <w:rFonts w:cs="Times New Roman"/>
                <w:vertAlign w:val="superscript"/>
              </w:rPr>
              <w:t>2</w:t>
            </w:r>
            <w:r w:rsidRPr="009F5A10">
              <w:rPr>
                <w:rFonts w:cs="Times New Roman"/>
              </w:rPr>
              <w:t>）</w:t>
            </w:r>
          </w:p>
        </w:tc>
        <w:tc>
          <w:tcPr>
            <w:tcW w:w="1814" w:type="dxa"/>
            <w:shd w:val="clear" w:color="000000" w:fill="FFFFFF"/>
            <w:noWrap/>
            <w:vAlign w:val="center"/>
          </w:tcPr>
          <w:p w14:paraId="70D39982" w14:textId="77777777" w:rsidR="00AE1194" w:rsidRPr="009F5A10" w:rsidRDefault="00AA56F7">
            <w:pPr>
              <w:pStyle w:val="afffe"/>
              <w:jc w:val="both"/>
              <w:rPr>
                <w:rFonts w:cs="Times New Roman"/>
              </w:rPr>
            </w:pPr>
            <w:r w:rsidRPr="009F5A10">
              <w:rPr>
                <w:rFonts w:cs="Times New Roman"/>
              </w:rPr>
              <w:t xml:space="preserve">　</w:t>
            </w:r>
          </w:p>
        </w:tc>
        <w:tc>
          <w:tcPr>
            <w:tcW w:w="1276" w:type="dxa"/>
            <w:shd w:val="clear" w:color="000000" w:fill="FFFFFF"/>
            <w:noWrap/>
            <w:vAlign w:val="center"/>
          </w:tcPr>
          <w:p w14:paraId="00B50CFD" w14:textId="77777777" w:rsidR="00AE1194" w:rsidRPr="009F5A10" w:rsidRDefault="00AA56F7">
            <w:pPr>
              <w:pStyle w:val="afffe"/>
              <w:rPr>
                <w:rFonts w:cs="Times New Roman"/>
              </w:rPr>
            </w:pPr>
            <w:r w:rsidRPr="009F5A10">
              <w:rPr>
                <w:rFonts w:cs="Times New Roman"/>
              </w:rPr>
              <w:t xml:space="preserve">　</w:t>
            </w:r>
          </w:p>
        </w:tc>
        <w:tc>
          <w:tcPr>
            <w:tcW w:w="1559" w:type="dxa"/>
            <w:shd w:val="clear" w:color="000000" w:fill="FFFFFF"/>
            <w:noWrap/>
            <w:vAlign w:val="center"/>
          </w:tcPr>
          <w:p w14:paraId="3CBFE3A8" w14:textId="77777777" w:rsidR="00AE1194" w:rsidRPr="009F5A10" w:rsidRDefault="00AA56F7">
            <w:pPr>
              <w:pStyle w:val="afffe"/>
              <w:rPr>
                <w:rFonts w:cs="Times New Roman"/>
              </w:rPr>
            </w:pPr>
            <w:r w:rsidRPr="009F5A10">
              <w:rPr>
                <w:rFonts w:cs="Times New Roman"/>
              </w:rPr>
              <w:t xml:space="preserve">　</w:t>
            </w:r>
          </w:p>
        </w:tc>
        <w:tc>
          <w:tcPr>
            <w:tcW w:w="1893" w:type="dxa"/>
            <w:shd w:val="clear" w:color="000000" w:fill="FFFFFF"/>
            <w:noWrap/>
            <w:vAlign w:val="center"/>
          </w:tcPr>
          <w:p w14:paraId="288D8225" w14:textId="77777777" w:rsidR="00AE1194" w:rsidRPr="009F5A10" w:rsidRDefault="00AA56F7">
            <w:pPr>
              <w:pStyle w:val="afffe"/>
              <w:rPr>
                <w:rFonts w:cs="Times New Roman"/>
              </w:rPr>
            </w:pPr>
            <w:r w:rsidRPr="009F5A10">
              <w:rPr>
                <w:rFonts w:cs="Times New Roman"/>
              </w:rPr>
              <w:t xml:space="preserve">　</w:t>
            </w:r>
          </w:p>
        </w:tc>
      </w:tr>
      <w:tr w:rsidR="00AE1194" w:rsidRPr="009F5A10" w14:paraId="2982448E" w14:textId="77777777">
        <w:trPr>
          <w:trHeight w:val="510"/>
        </w:trPr>
        <w:tc>
          <w:tcPr>
            <w:tcW w:w="1980" w:type="dxa"/>
            <w:shd w:val="clear" w:color="000000" w:fill="FFFFFF"/>
            <w:noWrap/>
            <w:vAlign w:val="center"/>
          </w:tcPr>
          <w:p w14:paraId="76A063F1" w14:textId="77777777" w:rsidR="00AE1194" w:rsidRPr="009F5A10" w:rsidRDefault="00AA56F7">
            <w:pPr>
              <w:pStyle w:val="afffe"/>
              <w:rPr>
                <w:rFonts w:cs="Times New Roman"/>
              </w:rPr>
            </w:pPr>
            <w:r w:rsidRPr="009F5A10">
              <w:rPr>
                <w:rFonts w:cs="Times New Roman"/>
              </w:rPr>
              <w:t>照明能耗</w:t>
            </w:r>
          </w:p>
          <w:p w14:paraId="02270DCA" w14:textId="77777777" w:rsidR="00AE1194" w:rsidRPr="009F5A10" w:rsidRDefault="00AA56F7">
            <w:pPr>
              <w:pStyle w:val="afffe"/>
              <w:rPr>
                <w:rFonts w:cs="Times New Roman"/>
              </w:rPr>
            </w:pPr>
            <w:r w:rsidRPr="009F5A10">
              <w:rPr>
                <w:rFonts w:cs="Times New Roman"/>
              </w:rPr>
              <w:t>（</w:t>
            </w:r>
            <w:r w:rsidRPr="009F5A10">
              <w:rPr>
                <w:rFonts w:cs="Times New Roman"/>
              </w:rPr>
              <w:t>kWh/</w:t>
            </w:r>
            <w:r w:rsidRPr="009F5A10">
              <w:rPr>
                <w:rFonts w:cs="Times New Roman" w:hint="eastAsia"/>
              </w:rPr>
              <w:t>m</w:t>
            </w:r>
            <w:r w:rsidRPr="009F5A10">
              <w:rPr>
                <w:rFonts w:cs="Times New Roman"/>
                <w:vertAlign w:val="superscript"/>
              </w:rPr>
              <w:t>2</w:t>
            </w:r>
            <w:r w:rsidRPr="009F5A10">
              <w:rPr>
                <w:rFonts w:cs="Times New Roman"/>
              </w:rPr>
              <w:t>）</w:t>
            </w:r>
          </w:p>
        </w:tc>
        <w:tc>
          <w:tcPr>
            <w:tcW w:w="1814" w:type="dxa"/>
            <w:shd w:val="clear" w:color="000000" w:fill="FFFFFF"/>
            <w:noWrap/>
            <w:vAlign w:val="center"/>
          </w:tcPr>
          <w:p w14:paraId="2F48ADF7" w14:textId="77777777" w:rsidR="00AE1194" w:rsidRPr="009F5A10" w:rsidRDefault="00AA56F7">
            <w:pPr>
              <w:pStyle w:val="afffe"/>
              <w:jc w:val="both"/>
              <w:rPr>
                <w:rFonts w:cs="Times New Roman"/>
              </w:rPr>
            </w:pPr>
            <w:r w:rsidRPr="009F5A10">
              <w:rPr>
                <w:rFonts w:cs="Times New Roman"/>
              </w:rPr>
              <w:t xml:space="preserve">　</w:t>
            </w:r>
          </w:p>
        </w:tc>
        <w:tc>
          <w:tcPr>
            <w:tcW w:w="1276" w:type="dxa"/>
            <w:shd w:val="clear" w:color="000000" w:fill="FFFFFF"/>
            <w:noWrap/>
            <w:vAlign w:val="center"/>
          </w:tcPr>
          <w:p w14:paraId="12469D53" w14:textId="77777777" w:rsidR="00AE1194" w:rsidRPr="009F5A10" w:rsidRDefault="00AA56F7">
            <w:pPr>
              <w:pStyle w:val="afffe"/>
              <w:rPr>
                <w:rFonts w:cs="Times New Roman"/>
              </w:rPr>
            </w:pPr>
            <w:r w:rsidRPr="009F5A10">
              <w:rPr>
                <w:rFonts w:cs="Times New Roman"/>
              </w:rPr>
              <w:t xml:space="preserve">　</w:t>
            </w:r>
          </w:p>
        </w:tc>
        <w:tc>
          <w:tcPr>
            <w:tcW w:w="1559" w:type="dxa"/>
            <w:shd w:val="clear" w:color="000000" w:fill="FFFFFF"/>
            <w:noWrap/>
            <w:vAlign w:val="center"/>
          </w:tcPr>
          <w:p w14:paraId="3A0E334C" w14:textId="77777777" w:rsidR="00AE1194" w:rsidRPr="009F5A10" w:rsidRDefault="00AA56F7">
            <w:pPr>
              <w:pStyle w:val="afffe"/>
              <w:rPr>
                <w:rFonts w:cs="Times New Roman"/>
              </w:rPr>
            </w:pPr>
            <w:r w:rsidRPr="009F5A10">
              <w:rPr>
                <w:rFonts w:cs="Times New Roman"/>
              </w:rPr>
              <w:t xml:space="preserve">　</w:t>
            </w:r>
          </w:p>
        </w:tc>
        <w:tc>
          <w:tcPr>
            <w:tcW w:w="1893" w:type="dxa"/>
            <w:shd w:val="clear" w:color="000000" w:fill="FFFFFF"/>
            <w:noWrap/>
            <w:vAlign w:val="center"/>
          </w:tcPr>
          <w:p w14:paraId="4DD2C2A6" w14:textId="77777777" w:rsidR="00AE1194" w:rsidRPr="009F5A10" w:rsidRDefault="00AA56F7">
            <w:pPr>
              <w:pStyle w:val="afffe"/>
              <w:rPr>
                <w:rFonts w:cs="Times New Roman"/>
              </w:rPr>
            </w:pPr>
            <w:r w:rsidRPr="009F5A10">
              <w:rPr>
                <w:rFonts w:cs="Times New Roman"/>
              </w:rPr>
              <w:t xml:space="preserve">　</w:t>
            </w:r>
          </w:p>
        </w:tc>
      </w:tr>
      <w:tr w:rsidR="00AE1194" w:rsidRPr="009F5A10" w14:paraId="259ECD9A" w14:textId="77777777">
        <w:trPr>
          <w:trHeight w:val="510"/>
        </w:trPr>
        <w:tc>
          <w:tcPr>
            <w:tcW w:w="1980" w:type="dxa"/>
            <w:shd w:val="clear" w:color="000000" w:fill="FFFFFF"/>
            <w:noWrap/>
            <w:vAlign w:val="center"/>
          </w:tcPr>
          <w:p w14:paraId="058CC4CB" w14:textId="77777777" w:rsidR="00AE1194" w:rsidRPr="009F5A10" w:rsidRDefault="00AA56F7">
            <w:pPr>
              <w:pStyle w:val="afffe"/>
              <w:rPr>
                <w:rFonts w:cs="Times New Roman"/>
              </w:rPr>
            </w:pPr>
            <w:r w:rsidRPr="009F5A10">
              <w:rPr>
                <w:rFonts w:cs="Times New Roman" w:hint="eastAsia"/>
              </w:rPr>
              <w:t>生活热水</w:t>
            </w:r>
            <w:r w:rsidRPr="009F5A10">
              <w:rPr>
                <w:rFonts w:cs="Times New Roman"/>
              </w:rPr>
              <w:t>能耗</w:t>
            </w:r>
          </w:p>
          <w:p w14:paraId="046664FC" w14:textId="77777777" w:rsidR="00AE1194" w:rsidRPr="009F5A10" w:rsidRDefault="00AA56F7">
            <w:pPr>
              <w:pStyle w:val="afffe"/>
              <w:rPr>
                <w:rFonts w:cs="Times New Roman"/>
              </w:rPr>
            </w:pPr>
            <w:r w:rsidRPr="009F5A10">
              <w:rPr>
                <w:rFonts w:cs="Times New Roman"/>
              </w:rPr>
              <w:t>（</w:t>
            </w:r>
            <w:r w:rsidRPr="009F5A10">
              <w:rPr>
                <w:rFonts w:cs="Times New Roman"/>
              </w:rPr>
              <w:t>kWh/</w:t>
            </w:r>
            <w:r w:rsidRPr="009F5A10">
              <w:rPr>
                <w:rFonts w:cs="Times New Roman" w:hint="eastAsia"/>
              </w:rPr>
              <w:t>m</w:t>
            </w:r>
            <w:r w:rsidRPr="009F5A10">
              <w:rPr>
                <w:rFonts w:cs="Times New Roman"/>
                <w:vertAlign w:val="superscript"/>
              </w:rPr>
              <w:t>2</w:t>
            </w:r>
            <w:r w:rsidRPr="009F5A10">
              <w:rPr>
                <w:rFonts w:cs="Times New Roman"/>
              </w:rPr>
              <w:t>）</w:t>
            </w:r>
          </w:p>
        </w:tc>
        <w:tc>
          <w:tcPr>
            <w:tcW w:w="1814" w:type="dxa"/>
            <w:shd w:val="clear" w:color="000000" w:fill="FFFFFF"/>
            <w:noWrap/>
            <w:vAlign w:val="center"/>
          </w:tcPr>
          <w:p w14:paraId="673CC4BA" w14:textId="77777777" w:rsidR="00AE1194" w:rsidRPr="009F5A10" w:rsidRDefault="00AA56F7">
            <w:pPr>
              <w:pStyle w:val="afffe"/>
              <w:jc w:val="both"/>
              <w:rPr>
                <w:rFonts w:cs="Times New Roman"/>
              </w:rPr>
            </w:pPr>
            <w:r w:rsidRPr="009F5A10">
              <w:rPr>
                <w:rFonts w:cs="Times New Roman"/>
              </w:rPr>
              <w:t xml:space="preserve">　</w:t>
            </w:r>
          </w:p>
        </w:tc>
        <w:tc>
          <w:tcPr>
            <w:tcW w:w="1276" w:type="dxa"/>
            <w:shd w:val="clear" w:color="000000" w:fill="FFFFFF"/>
            <w:noWrap/>
            <w:vAlign w:val="center"/>
          </w:tcPr>
          <w:p w14:paraId="215401B8" w14:textId="77777777" w:rsidR="00AE1194" w:rsidRPr="009F5A10" w:rsidRDefault="00AA56F7">
            <w:pPr>
              <w:pStyle w:val="afffe"/>
              <w:rPr>
                <w:rFonts w:cs="Times New Roman"/>
              </w:rPr>
            </w:pPr>
            <w:r w:rsidRPr="009F5A10">
              <w:rPr>
                <w:rFonts w:cs="Times New Roman"/>
              </w:rPr>
              <w:t xml:space="preserve">　</w:t>
            </w:r>
          </w:p>
        </w:tc>
        <w:tc>
          <w:tcPr>
            <w:tcW w:w="1559" w:type="dxa"/>
            <w:shd w:val="clear" w:color="000000" w:fill="FFFFFF"/>
            <w:noWrap/>
            <w:vAlign w:val="center"/>
          </w:tcPr>
          <w:p w14:paraId="2ED2A3C5" w14:textId="77777777" w:rsidR="00AE1194" w:rsidRPr="009F5A10" w:rsidRDefault="00AA56F7">
            <w:pPr>
              <w:pStyle w:val="afffe"/>
              <w:rPr>
                <w:rFonts w:cs="Times New Roman"/>
              </w:rPr>
            </w:pPr>
            <w:r w:rsidRPr="009F5A10">
              <w:rPr>
                <w:rFonts w:cs="Times New Roman"/>
              </w:rPr>
              <w:t xml:space="preserve">　</w:t>
            </w:r>
          </w:p>
        </w:tc>
        <w:tc>
          <w:tcPr>
            <w:tcW w:w="1893" w:type="dxa"/>
            <w:shd w:val="clear" w:color="000000" w:fill="FFFFFF"/>
            <w:noWrap/>
            <w:vAlign w:val="center"/>
          </w:tcPr>
          <w:p w14:paraId="61E191AF" w14:textId="77777777" w:rsidR="00AE1194" w:rsidRPr="009F5A10" w:rsidRDefault="00AA56F7">
            <w:pPr>
              <w:pStyle w:val="afffe"/>
              <w:rPr>
                <w:rFonts w:cs="Times New Roman"/>
              </w:rPr>
            </w:pPr>
            <w:r w:rsidRPr="009F5A10">
              <w:rPr>
                <w:rFonts w:cs="Times New Roman"/>
              </w:rPr>
              <w:t xml:space="preserve">　</w:t>
            </w:r>
          </w:p>
        </w:tc>
      </w:tr>
      <w:tr w:rsidR="00AE1194" w:rsidRPr="009F5A10" w14:paraId="2566D855" w14:textId="77777777">
        <w:trPr>
          <w:trHeight w:val="510"/>
        </w:trPr>
        <w:tc>
          <w:tcPr>
            <w:tcW w:w="1980" w:type="dxa"/>
            <w:shd w:val="clear" w:color="000000" w:fill="FFFFFF"/>
            <w:noWrap/>
            <w:vAlign w:val="center"/>
          </w:tcPr>
          <w:p w14:paraId="58425D6B" w14:textId="77777777" w:rsidR="00AE1194" w:rsidRPr="009F5A10" w:rsidRDefault="00AA56F7">
            <w:pPr>
              <w:pStyle w:val="afffe"/>
              <w:rPr>
                <w:rFonts w:cs="Times New Roman"/>
              </w:rPr>
            </w:pPr>
            <w:r w:rsidRPr="009F5A10">
              <w:rPr>
                <w:rFonts w:cs="Times New Roman" w:hint="eastAsia"/>
              </w:rPr>
              <w:t>电梯</w:t>
            </w:r>
            <w:r w:rsidRPr="009F5A10">
              <w:rPr>
                <w:rFonts w:cs="Times New Roman"/>
              </w:rPr>
              <w:t>能耗</w:t>
            </w:r>
          </w:p>
          <w:p w14:paraId="0506AEDC" w14:textId="77777777" w:rsidR="00AE1194" w:rsidRPr="009F5A10" w:rsidRDefault="00AA56F7">
            <w:pPr>
              <w:pStyle w:val="afffe"/>
              <w:rPr>
                <w:rFonts w:cs="Times New Roman"/>
              </w:rPr>
            </w:pPr>
            <w:r w:rsidRPr="009F5A10">
              <w:rPr>
                <w:rFonts w:cs="Times New Roman"/>
              </w:rPr>
              <w:t>（</w:t>
            </w:r>
            <w:r w:rsidRPr="009F5A10">
              <w:rPr>
                <w:rFonts w:cs="Times New Roman"/>
              </w:rPr>
              <w:t>kWh/</w:t>
            </w:r>
            <w:r w:rsidRPr="009F5A10">
              <w:rPr>
                <w:rFonts w:cs="Times New Roman" w:hint="eastAsia"/>
              </w:rPr>
              <w:t>m</w:t>
            </w:r>
            <w:r w:rsidRPr="009F5A10">
              <w:rPr>
                <w:rFonts w:cs="Times New Roman"/>
                <w:vertAlign w:val="superscript"/>
              </w:rPr>
              <w:t>2</w:t>
            </w:r>
            <w:r w:rsidRPr="009F5A10">
              <w:rPr>
                <w:rFonts w:cs="Times New Roman"/>
              </w:rPr>
              <w:t>）</w:t>
            </w:r>
          </w:p>
        </w:tc>
        <w:tc>
          <w:tcPr>
            <w:tcW w:w="1814" w:type="dxa"/>
            <w:shd w:val="clear" w:color="000000" w:fill="FFFFFF"/>
            <w:noWrap/>
            <w:vAlign w:val="center"/>
          </w:tcPr>
          <w:p w14:paraId="6C6EF15B" w14:textId="77777777" w:rsidR="00AE1194" w:rsidRPr="009F5A10" w:rsidRDefault="00AA56F7">
            <w:pPr>
              <w:pStyle w:val="afffe"/>
              <w:jc w:val="both"/>
              <w:rPr>
                <w:rFonts w:cs="Times New Roman"/>
              </w:rPr>
            </w:pPr>
            <w:r w:rsidRPr="009F5A10">
              <w:rPr>
                <w:rFonts w:cs="Times New Roman"/>
              </w:rPr>
              <w:t xml:space="preserve">　</w:t>
            </w:r>
          </w:p>
        </w:tc>
        <w:tc>
          <w:tcPr>
            <w:tcW w:w="1276" w:type="dxa"/>
            <w:shd w:val="clear" w:color="000000" w:fill="FFFFFF"/>
            <w:noWrap/>
            <w:vAlign w:val="center"/>
          </w:tcPr>
          <w:p w14:paraId="772E1C2D" w14:textId="77777777" w:rsidR="00AE1194" w:rsidRPr="009F5A10" w:rsidRDefault="00AA56F7">
            <w:pPr>
              <w:pStyle w:val="afffe"/>
              <w:rPr>
                <w:rFonts w:cs="Times New Roman"/>
              </w:rPr>
            </w:pPr>
            <w:r w:rsidRPr="009F5A10">
              <w:rPr>
                <w:rFonts w:cs="Times New Roman"/>
              </w:rPr>
              <w:t xml:space="preserve">　</w:t>
            </w:r>
          </w:p>
        </w:tc>
        <w:tc>
          <w:tcPr>
            <w:tcW w:w="1559" w:type="dxa"/>
            <w:shd w:val="clear" w:color="000000" w:fill="FFFFFF"/>
            <w:noWrap/>
            <w:vAlign w:val="center"/>
          </w:tcPr>
          <w:p w14:paraId="3EFBEEBF" w14:textId="77777777" w:rsidR="00AE1194" w:rsidRPr="009F5A10" w:rsidRDefault="00AA56F7">
            <w:pPr>
              <w:pStyle w:val="afffe"/>
              <w:rPr>
                <w:rFonts w:cs="Times New Roman"/>
              </w:rPr>
            </w:pPr>
            <w:r w:rsidRPr="009F5A10">
              <w:rPr>
                <w:rFonts w:cs="Times New Roman"/>
              </w:rPr>
              <w:t xml:space="preserve">　</w:t>
            </w:r>
          </w:p>
        </w:tc>
        <w:tc>
          <w:tcPr>
            <w:tcW w:w="1893" w:type="dxa"/>
            <w:shd w:val="clear" w:color="000000" w:fill="FFFFFF"/>
            <w:noWrap/>
            <w:vAlign w:val="center"/>
          </w:tcPr>
          <w:p w14:paraId="6202EDBA" w14:textId="77777777" w:rsidR="00AE1194" w:rsidRPr="009F5A10" w:rsidRDefault="00AA56F7">
            <w:pPr>
              <w:pStyle w:val="afffe"/>
              <w:rPr>
                <w:rFonts w:cs="Times New Roman"/>
              </w:rPr>
            </w:pPr>
            <w:r w:rsidRPr="009F5A10">
              <w:rPr>
                <w:rFonts w:cs="Times New Roman"/>
              </w:rPr>
              <w:t xml:space="preserve">　</w:t>
            </w:r>
          </w:p>
        </w:tc>
      </w:tr>
      <w:tr w:rsidR="00AE1194" w:rsidRPr="009F5A10" w14:paraId="55C730C7" w14:textId="77777777">
        <w:trPr>
          <w:trHeight w:val="510"/>
        </w:trPr>
        <w:tc>
          <w:tcPr>
            <w:tcW w:w="1980" w:type="dxa"/>
            <w:shd w:val="clear" w:color="000000" w:fill="FFFFFF"/>
            <w:noWrap/>
            <w:vAlign w:val="center"/>
          </w:tcPr>
          <w:p w14:paraId="7585ED99" w14:textId="77777777" w:rsidR="00AE1194" w:rsidRPr="009F5A10" w:rsidRDefault="00AA56F7">
            <w:pPr>
              <w:pStyle w:val="afffe"/>
              <w:rPr>
                <w:rFonts w:cs="Times New Roman"/>
              </w:rPr>
            </w:pPr>
            <w:r w:rsidRPr="009F5A10">
              <w:rPr>
                <w:rFonts w:cs="Times New Roman" w:hint="eastAsia"/>
              </w:rPr>
              <w:t>可再生能源发电量</w:t>
            </w:r>
            <w:r w:rsidRPr="009F5A10">
              <w:rPr>
                <w:rFonts w:cs="Times New Roman"/>
              </w:rPr>
              <w:t>（</w:t>
            </w:r>
            <w:r w:rsidRPr="009F5A10">
              <w:rPr>
                <w:rFonts w:cs="Times New Roman"/>
              </w:rPr>
              <w:t>kWh/</w:t>
            </w:r>
            <w:r w:rsidRPr="009F5A10">
              <w:rPr>
                <w:rFonts w:cs="Times New Roman" w:hint="eastAsia"/>
              </w:rPr>
              <w:t>m</w:t>
            </w:r>
            <w:r w:rsidRPr="009F5A10">
              <w:rPr>
                <w:rFonts w:cs="Times New Roman"/>
                <w:vertAlign w:val="superscript"/>
              </w:rPr>
              <w:t>2</w:t>
            </w:r>
            <w:r w:rsidRPr="009F5A10">
              <w:rPr>
                <w:rFonts w:cs="Times New Roman"/>
              </w:rPr>
              <w:t>）</w:t>
            </w:r>
          </w:p>
        </w:tc>
        <w:tc>
          <w:tcPr>
            <w:tcW w:w="1814" w:type="dxa"/>
            <w:shd w:val="clear" w:color="000000" w:fill="FFFFFF"/>
            <w:noWrap/>
            <w:vAlign w:val="center"/>
          </w:tcPr>
          <w:p w14:paraId="2DF8F3AE" w14:textId="77777777" w:rsidR="00AE1194" w:rsidRPr="009F5A10" w:rsidRDefault="00AA56F7">
            <w:pPr>
              <w:pStyle w:val="afffe"/>
              <w:jc w:val="both"/>
              <w:rPr>
                <w:rFonts w:cs="Times New Roman"/>
              </w:rPr>
            </w:pPr>
            <w:r w:rsidRPr="009F5A10">
              <w:rPr>
                <w:rFonts w:cs="Times New Roman"/>
              </w:rPr>
              <w:t xml:space="preserve">　</w:t>
            </w:r>
          </w:p>
        </w:tc>
        <w:tc>
          <w:tcPr>
            <w:tcW w:w="1276" w:type="dxa"/>
            <w:shd w:val="clear" w:color="000000" w:fill="FFFFFF"/>
            <w:noWrap/>
            <w:vAlign w:val="center"/>
          </w:tcPr>
          <w:p w14:paraId="42A91FAB" w14:textId="77777777" w:rsidR="00AE1194" w:rsidRPr="009F5A10" w:rsidRDefault="00AA56F7">
            <w:pPr>
              <w:pStyle w:val="afffe"/>
              <w:rPr>
                <w:rFonts w:cs="Times New Roman"/>
              </w:rPr>
            </w:pPr>
            <w:r w:rsidRPr="009F5A10">
              <w:rPr>
                <w:rFonts w:cs="Times New Roman"/>
              </w:rPr>
              <w:t xml:space="preserve">　</w:t>
            </w:r>
          </w:p>
        </w:tc>
        <w:tc>
          <w:tcPr>
            <w:tcW w:w="1559" w:type="dxa"/>
            <w:shd w:val="clear" w:color="000000" w:fill="FFFFFF"/>
            <w:noWrap/>
            <w:vAlign w:val="center"/>
          </w:tcPr>
          <w:p w14:paraId="6D30CB92" w14:textId="77777777" w:rsidR="00AE1194" w:rsidRPr="009F5A10" w:rsidRDefault="00AA56F7">
            <w:pPr>
              <w:pStyle w:val="afffe"/>
              <w:rPr>
                <w:rFonts w:cs="Times New Roman"/>
              </w:rPr>
            </w:pPr>
            <w:r w:rsidRPr="009F5A10">
              <w:rPr>
                <w:rFonts w:cs="Times New Roman"/>
              </w:rPr>
              <w:t xml:space="preserve">　</w:t>
            </w:r>
          </w:p>
        </w:tc>
        <w:tc>
          <w:tcPr>
            <w:tcW w:w="1893" w:type="dxa"/>
            <w:shd w:val="clear" w:color="000000" w:fill="FFFFFF"/>
            <w:noWrap/>
            <w:vAlign w:val="center"/>
          </w:tcPr>
          <w:p w14:paraId="03FE81D3" w14:textId="77777777" w:rsidR="00AE1194" w:rsidRPr="009F5A10" w:rsidRDefault="00AA56F7">
            <w:pPr>
              <w:pStyle w:val="afffe"/>
              <w:rPr>
                <w:rFonts w:cs="Times New Roman"/>
              </w:rPr>
            </w:pPr>
            <w:r w:rsidRPr="009F5A10">
              <w:rPr>
                <w:rFonts w:cs="Times New Roman"/>
              </w:rPr>
              <w:t xml:space="preserve">　</w:t>
            </w:r>
          </w:p>
        </w:tc>
      </w:tr>
      <w:tr w:rsidR="00AE1194" w:rsidRPr="009F5A10" w14:paraId="2F969280" w14:textId="77777777">
        <w:trPr>
          <w:trHeight w:val="510"/>
        </w:trPr>
        <w:tc>
          <w:tcPr>
            <w:tcW w:w="3794" w:type="dxa"/>
            <w:gridSpan w:val="2"/>
            <w:shd w:val="clear" w:color="000000" w:fill="FFFFFF"/>
            <w:noWrap/>
            <w:vAlign w:val="center"/>
          </w:tcPr>
          <w:p w14:paraId="55A713D0" w14:textId="77777777" w:rsidR="00AE1194" w:rsidRPr="009F5A10" w:rsidRDefault="00AA56F7">
            <w:pPr>
              <w:pStyle w:val="afffe"/>
              <w:jc w:val="both"/>
              <w:rPr>
                <w:rFonts w:cs="Times New Roman"/>
              </w:rPr>
            </w:pPr>
            <w:r w:rsidRPr="009F5A10">
              <w:rPr>
                <w:rFonts w:cs="Times New Roman"/>
              </w:rPr>
              <w:t>重要性能指标</w:t>
            </w:r>
          </w:p>
        </w:tc>
        <w:tc>
          <w:tcPr>
            <w:tcW w:w="1276" w:type="dxa"/>
            <w:shd w:val="clear" w:color="auto" w:fill="auto"/>
            <w:noWrap/>
            <w:vAlign w:val="center"/>
          </w:tcPr>
          <w:p w14:paraId="05B00462" w14:textId="77777777" w:rsidR="00AE1194" w:rsidRPr="009F5A10" w:rsidRDefault="00AA56F7">
            <w:pPr>
              <w:pStyle w:val="afffe"/>
              <w:rPr>
                <w:rFonts w:cs="Times New Roman"/>
              </w:rPr>
            </w:pPr>
            <w:r w:rsidRPr="009F5A10">
              <w:rPr>
                <w:rFonts w:cs="Times New Roman"/>
              </w:rPr>
              <w:t>评估方法</w:t>
            </w:r>
          </w:p>
        </w:tc>
        <w:tc>
          <w:tcPr>
            <w:tcW w:w="1559" w:type="dxa"/>
            <w:shd w:val="clear" w:color="000000" w:fill="FFFFFF"/>
            <w:noWrap/>
            <w:vAlign w:val="center"/>
          </w:tcPr>
          <w:p w14:paraId="4CA4D3B5" w14:textId="77777777" w:rsidR="00AE1194" w:rsidRPr="009F5A10" w:rsidRDefault="00AA56F7">
            <w:pPr>
              <w:pStyle w:val="afffe"/>
              <w:rPr>
                <w:rFonts w:cs="Times New Roman"/>
              </w:rPr>
            </w:pPr>
            <w:r w:rsidRPr="009F5A10">
              <w:rPr>
                <w:rFonts w:cs="Times New Roman"/>
              </w:rPr>
              <w:t>评估结果</w:t>
            </w:r>
          </w:p>
        </w:tc>
        <w:tc>
          <w:tcPr>
            <w:tcW w:w="1893" w:type="dxa"/>
            <w:shd w:val="clear" w:color="auto" w:fill="auto"/>
            <w:noWrap/>
            <w:vAlign w:val="center"/>
          </w:tcPr>
          <w:p w14:paraId="6A5A91C1" w14:textId="77777777" w:rsidR="00AE1194" w:rsidRPr="009F5A10" w:rsidRDefault="00AA56F7">
            <w:pPr>
              <w:pStyle w:val="afffe"/>
              <w:rPr>
                <w:rFonts w:cs="Times New Roman"/>
              </w:rPr>
            </w:pPr>
            <w:r w:rsidRPr="009F5A10">
              <w:rPr>
                <w:rFonts w:cs="Times New Roman"/>
              </w:rPr>
              <w:t>评估得分</w:t>
            </w:r>
          </w:p>
        </w:tc>
      </w:tr>
      <w:tr w:rsidR="00AE1194" w:rsidRPr="009F5A10" w14:paraId="20CE831A" w14:textId="77777777">
        <w:trPr>
          <w:trHeight w:val="510"/>
        </w:trPr>
        <w:tc>
          <w:tcPr>
            <w:tcW w:w="1980" w:type="dxa"/>
            <w:vMerge w:val="restart"/>
            <w:shd w:val="clear" w:color="000000" w:fill="FFFFFF"/>
            <w:noWrap/>
            <w:vAlign w:val="center"/>
          </w:tcPr>
          <w:p w14:paraId="3E7EF5DE" w14:textId="77777777" w:rsidR="00AE1194" w:rsidRPr="009F5A10" w:rsidRDefault="00AA56F7">
            <w:pPr>
              <w:pStyle w:val="afffe"/>
              <w:rPr>
                <w:rFonts w:cs="Times New Roman"/>
              </w:rPr>
            </w:pPr>
            <w:r w:rsidRPr="009F5A10">
              <w:rPr>
                <w:rFonts w:cs="Times New Roman"/>
              </w:rPr>
              <w:t>围护结构</w:t>
            </w:r>
          </w:p>
        </w:tc>
        <w:tc>
          <w:tcPr>
            <w:tcW w:w="1814" w:type="dxa"/>
            <w:shd w:val="clear" w:color="000000" w:fill="FFFFFF"/>
            <w:noWrap/>
            <w:vAlign w:val="center"/>
          </w:tcPr>
          <w:p w14:paraId="27AB166C" w14:textId="77777777" w:rsidR="00AE1194" w:rsidRPr="009F5A10" w:rsidRDefault="00AA56F7">
            <w:pPr>
              <w:pStyle w:val="afffe"/>
              <w:jc w:val="both"/>
              <w:rPr>
                <w:rFonts w:cs="Times New Roman"/>
              </w:rPr>
            </w:pPr>
            <w:r w:rsidRPr="009F5A10">
              <w:rPr>
                <w:rFonts w:cs="Times New Roman"/>
              </w:rPr>
              <w:t>热工性能</w:t>
            </w:r>
          </w:p>
        </w:tc>
        <w:tc>
          <w:tcPr>
            <w:tcW w:w="1276" w:type="dxa"/>
            <w:shd w:val="clear" w:color="000000" w:fill="FFFFFF"/>
            <w:noWrap/>
            <w:vAlign w:val="center"/>
          </w:tcPr>
          <w:p w14:paraId="6987FFBA" w14:textId="77777777" w:rsidR="00AE1194" w:rsidRPr="009F5A10" w:rsidRDefault="00AA56F7">
            <w:pPr>
              <w:pStyle w:val="afffe"/>
              <w:rPr>
                <w:rFonts w:cs="Times New Roman"/>
              </w:rPr>
            </w:pPr>
            <w:r w:rsidRPr="009F5A10">
              <w:rPr>
                <w:rFonts w:cs="Times New Roman"/>
              </w:rPr>
              <w:t xml:space="preserve">　</w:t>
            </w:r>
          </w:p>
        </w:tc>
        <w:tc>
          <w:tcPr>
            <w:tcW w:w="1559" w:type="dxa"/>
            <w:shd w:val="clear" w:color="000000" w:fill="FFFFFF"/>
            <w:noWrap/>
            <w:vAlign w:val="center"/>
          </w:tcPr>
          <w:p w14:paraId="216A8240" w14:textId="77777777" w:rsidR="00AE1194" w:rsidRPr="009F5A10" w:rsidRDefault="00AA56F7">
            <w:pPr>
              <w:pStyle w:val="afffe"/>
              <w:rPr>
                <w:rFonts w:cs="Times New Roman"/>
              </w:rPr>
            </w:pPr>
            <w:r w:rsidRPr="009F5A10">
              <w:rPr>
                <w:rFonts w:cs="Times New Roman"/>
              </w:rPr>
              <w:t xml:space="preserve">　</w:t>
            </w:r>
          </w:p>
        </w:tc>
        <w:tc>
          <w:tcPr>
            <w:tcW w:w="1893" w:type="dxa"/>
            <w:shd w:val="clear" w:color="000000" w:fill="FFFFFF"/>
            <w:noWrap/>
            <w:vAlign w:val="center"/>
          </w:tcPr>
          <w:p w14:paraId="0E139883" w14:textId="77777777" w:rsidR="00AE1194" w:rsidRPr="009F5A10" w:rsidRDefault="00AA56F7">
            <w:pPr>
              <w:pStyle w:val="afffe"/>
              <w:rPr>
                <w:rFonts w:cs="Times New Roman"/>
              </w:rPr>
            </w:pPr>
            <w:r w:rsidRPr="009F5A10">
              <w:rPr>
                <w:rFonts w:cs="Times New Roman"/>
              </w:rPr>
              <w:t xml:space="preserve">　</w:t>
            </w:r>
          </w:p>
        </w:tc>
      </w:tr>
      <w:tr w:rsidR="00AE1194" w:rsidRPr="009F5A10" w14:paraId="16A9CA5E" w14:textId="77777777">
        <w:trPr>
          <w:trHeight w:val="510"/>
        </w:trPr>
        <w:tc>
          <w:tcPr>
            <w:tcW w:w="1980" w:type="dxa"/>
            <w:vMerge/>
            <w:vAlign w:val="center"/>
          </w:tcPr>
          <w:p w14:paraId="2D88480D" w14:textId="77777777" w:rsidR="00AE1194" w:rsidRPr="009F5A10" w:rsidRDefault="00AE1194">
            <w:pPr>
              <w:pStyle w:val="afffe"/>
              <w:rPr>
                <w:rFonts w:cs="Times New Roman"/>
              </w:rPr>
            </w:pPr>
          </w:p>
        </w:tc>
        <w:tc>
          <w:tcPr>
            <w:tcW w:w="1814" w:type="dxa"/>
            <w:shd w:val="clear" w:color="000000" w:fill="FFFFFF"/>
            <w:noWrap/>
            <w:vAlign w:val="center"/>
          </w:tcPr>
          <w:p w14:paraId="6040D8C3" w14:textId="77777777" w:rsidR="00AE1194" w:rsidRPr="009F5A10" w:rsidRDefault="00AA56F7">
            <w:pPr>
              <w:pStyle w:val="afffe"/>
              <w:jc w:val="both"/>
              <w:rPr>
                <w:rFonts w:cs="Times New Roman"/>
              </w:rPr>
            </w:pPr>
            <w:r w:rsidRPr="009F5A10">
              <w:rPr>
                <w:rFonts w:cs="Times New Roman"/>
              </w:rPr>
              <w:t>外窗、幕墙气密性</w:t>
            </w:r>
          </w:p>
        </w:tc>
        <w:tc>
          <w:tcPr>
            <w:tcW w:w="1276" w:type="dxa"/>
            <w:shd w:val="clear" w:color="000000" w:fill="FFFFFF"/>
            <w:noWrap/>
            <w:vAlign w:val="center"/>
          </w:tcPr>
          <w:p w14:paraId="32C899F7" w14:textId="77777777" w:rsidR="00AE1194" w:rsidRPr="009F5A10" w:rsidRDefault="00AA56F7">
            <w:pPr>
              <w:pStyle w:val="afffe"/>
              <w:rPr>
                <w:rFonts w:cs="Times New Roman"/>
              </w:rPr>
            </w:pPr>
            <w:r w:rsidRPr="009F5A10">
              <w:rPr>
                <w:rFonts w:cs="Times New Roman"/>
              </w:rPr>
              <w:t xml:space="preserve">　</w:t>
            </w:r>
          </w:p>
        </w:tc>
        <w:tc>
          <w:tcPr>
            <w:tcW w:w="1559" w:type="dxa"/>
            <w:shd w:val="clear" w:color="000000" w:fill="FFFFFF"/>
            <w:noWrap/>
            <w:vAlign w:val="center"/>
          </w:tcPr>
          <w:p w14:paraId="54C76C80" w14:textId="77777777" w:rsidR="00AE1194" w:rsidRPr="009F5A10" w:rsidRDefault="00AA56F7">
            <w:pPr>
              <w:pStyle w:val="afffe"/>
              <w:rPr>
                <w:rFonts w:cs="Times New Roman"/>
              </w:rPr>
            </w:pPr>
            <w:r w:rsidRPr="009F5A10">
              <w:rPr>
                <w:rFonts w:cs="Times New Roman"/>
              </w:rPr>
              <w:t xml:space="preserve">　</w:t>
            </w:r>
          </w:p>
        </w:tc>
        <w:tc>
          <w:tcPr>
            <w:tcW w:w="1893" w:type="dxa"/>
            <w:shd w:val="clear" w:color="000000" w:fill="FFFFFF"/>
            <w:noWrap/>
            <w:vAlign w:val="center"/>
          </w:tcPr>
          <w:p w14:paraId="019A4731" w14:textId="77777777" w:rsidR="00AE1194" w:rsidRPr="009F5A10" w:rsidRDefault="00AA56F7">
            <w:pPr>
              <w:pStyle w:val="afffe"/>
              <w:rPr>
                <w:rFonts w:cs="Times New Roman"/>
              </w:rPr>
            </w:pPr>
            <w:r w:rsidRPr="009F5A10">
              <w:rPr>
                <w:rFonts w:cs="Times New Roman"/>
              </w:rPr>
              <w:t xml:space="preserve">　</w:t>
            </w:r>
          </w:p>
        </w:tc>
      </w:tr>
      <w:tr w:rsidR="00AE1194" w:rsidRPr="009F5A10" w14:paraId="0616A4B6" w14:textId="77777777">
        <w:trPr>
          <w:trHeight w:val="510"/>
        </w:trPr>
        <w:tc>
          <w:tcPr>
            <w:tcW w:w="1980" w:type="dxa"/>
            <w:vMerge w:val="restart"/>
            <w:shd w:val="clear" w:color="000000" w:fill="FFFFFF"/>
            <w:noWrap/>
            <w:vAlign w:val="center"/>
          </w:tcPr>
          <w:p w14:paraId="0AC52808" w14:textId="77777777" w:rsidR="00AE1194" w:rsidRPr="009F5A10" w:rsidRDefault="00AA56F7">
            <w:pPr>
              <w:pStyle w:val="afffe"/>
              <w:rPr>
                <w:rFonts w:cs="Times New Roman"/>
              </w:rPr>
            </w:pPr>
            <w:r w:rsidRPr="009F5A10">
              <w:rPr>
                <w:rFonts w:cs="Times New Roman"/>
              </w:rPr>
              <w:t>冷热源系统</w:t>
            </w:r>
          </w:p>
        </w:tc>
        <w:tc>
          <w:tcPr>
            <w:tcW w:w="1814" w:type="dxa"/>
            <w:shd w:val="clear" w:color="000000" w:fill="FFFFFF"/>
            <w:noWrap/>
          </w:tcPr>
          <w:p w14:paraId="489D7C81" w14:textId="77777777" w:rsidR="00AE1194" w:rsidRPr="009F5A10" w:rsidRDefault="00AA56F7">
            <w:pPr>
              <w:pStyle w:val="afffe"/>
              <w:jc w:val="both"/>
              <w:rPr>
                <w:rFonts w:cs="Times New Roman"/>
              </w:rPr>
            </w:pPr>
            <w:r w:rsidRPr="009F5A10">
              <w:rPr>
                <w:rFonts w:cs="Times New Roman"/>
              </w:rPr>
              <w:t>冷水（热泵）机组</w:t>
            </w:r>
            <w:r w:rsidRPr="009F5A10">
              <w:t>性能系数（</w:t>
            </w:r>
            <w:r w:rsidRPr="009F5A10">
              <w:rPr>
                <w:i/>
              </w:rPr>
              <w:t>COP</w:t>
            </w:r>
            <w:r w:rsidRPr="009F5A10">
              <w:t>）</w:t>
            </w:r>
          </w:p>
        </w:tc>
        <w:tc>
          <w:tcPr>
            <w:tcW w:w="1276" w:type="dxa"/>
            <w:shd w:val="clear" w:color="000000" w:fill="FFFFFF"/>
            <w:noWrap/>
            <w:vAlign w:val="center"/>
          </w:tcPr>
          <w:p w14:paraId="5CBE4EE5" w14:textId="77777777" w:rsidR="00AE1194" w:rsidRPr="009F5A10" w:rsidRDefault="00AA56F7">
            <w:pPr>
              <w:pStyle w:val="afffe"/>
              <w:rPr>
                <w:rFonts w:cs="Times New Roman"/>
              </w:rPr>
            </w:pPr>
            <w:r w:rsidRPr="009F5A10">
              <w:rPr>
                <w:rFonts w:cs="Times New Roman"/>
              </w:rPr>
              <w:t xml:space="preserve">　</w:t>
            </w:r>
          </w:p>
        </w:tc>
        <w:tc>
          <w:tcPr>
            <w:tcW w:w="1559" w:type="dxa"/>
            <w:shd w:val="clear" w:color="auto" w:fill="auto"/>
            <w:noWrap/>
            <w:vAlign w:val="center"/>
          </w:tcPr>
          <w:p w14:paraId="0BE58A40" w14:textId="77777777" w:rsidR="00AE1194" w:rsidRPr="009F5A10" w:rsidRDefault="00AA56F7">
            <w:pPr>
              <w:pStyle w:val="afffe"/>
              <w:rPr>
                <w:rFonts w:cs="Times New Roman"/>
              </w:rPr>
            </w:pPr>
            <w:r w:rsidRPr="009F5A10">
              <w:rPr>
                <w:rFonts w:cs="Times New Roman"/>
              </w:rPr>
              <w:t xml:space="preserve">　</w:t>
            </w:r>
          </w:p>
        </w:tc>
        <w:tc>
          <w:tcPr>
            <w:tcW w:w="1893" w:type="dxa"/>
            <w:shd w:val="clear" w:color="000000" w:fill="FFFFFF"/>
            <w:noWrap/>
            <w:vAlign w:val="center"/>
          </w:tcPr>
          <w:p w14:paraId="7FF571AB" w14:textId="77777777" w:rsidR="00AE1194" w:rsidRPr="009F5A10" w:rsidRDefault="00AA56F7">
            <w:pPr>
              <w:pStyle w:val="afffe"/>
              <w:rPr>
                <w:rFonts w:cs="Times New Roman"/>
              </w:rPr>
            </w:pPr>
            <w:r w:rsidRPr="009F5A10">
              <w:rPr>
                <w:rFonts w:cs="Times New Roman"/>
              </w:rPr>
              <w:t xml:space="preserve">　</w:t>
            </w:r>
          </w:p>
        </w:tc>
      </w:tr>
      <w:tr w:rsidR="00AE1194" w:rsidRPr="009F5A10" w14:paraId="15BE5410" w14:textId="77777777">
        <w:trPr>
          <w:trHeight w:val="510"/>
        </w:trPr>
        <w:tc>
          <w:tcPr>
            <w:tcW w:w="1980" w:type="dxa"/>
            <w:vMerge/>
            <w:vAlign w:val="center"/>
          </w:tcPr>
          <w:p w14:paraId="2DB989B3" w14:textId="77777777" w:rsidR="00AE1194" w:rsidRPr="009F5A10" w:rsidRDefault="00AE1194">
            <w:pPr>
              <w:pStyle w:val="afffe"/>
              <w:rPr>
                <w:rFonts w:cs="Times New Roman"/>
              </w:rPr>
            </w:pPr>
          </w:p>
        </w:tc>
        <w:tc>
          <w:tcPr>
            <w:tcW w:w="1814" w:type="dxa"/>
            <w:shd w:val="clear" w:color="000000" w:fill="FFFFFF"/>
            <w:noWrap/>
          </w:tcPr>
          <w:p w14:paraId="41E4589E" w14:textId="77777777" w:rsidR="00AE1194" w:rsidRPr="009F5A10" w:rsidRDefault="00AA56F7">
            <w:pPr>
              <w:pStyle w:val="afffe"/>
              <w:jc w:val="both"/>
              <w:rPr>
                <w:rFonts w:cs="Times New Roman"/>
              </w:rPr>
            </w:pPr>
            <w:r w:rsidRPr="009F5A10">
              <w:rPr>
                <w:rFonts w:cs="Times New Roman" w:hint="eastAsia"/>
              </w:rPr>
              <w:t>冷水（热泵）机组</w:t>
            </w:r>
          </w:p>
          <w:p w14:paraId="70286EE7" w14:textId="77777777" w:rsidR="00AE1194" w:rsidRPr="009F5A10" w:rsidRDefault="00AA56F7">
            <w:pPr>
              <w:pStyle w:val="afffe"/>
              <w:jc w:val="both"/>
              <w:rPr>
                <w:rFonts w:cs="Times New Roman"/>
              </w:rPr>
            </w:pPr>
            <w:r w:rsidRPr="009F5A10">
              <w:rPr>
                <w:rFonts w:hint="eastAsia"/>
              </w:rPr>
              <w:t>综合</w:t>
            </w:r>
            <w:r w:rsidRPr="009F5A10">
              <w:t>部分负荷性能系数（</w:t>
            </w:r>
            <w:r w:rsidRPr="009F5A10">
              <w:rPr>
                <w:i/>
              </w:rPr>
              <w:t>IPLV</w:t>
            </w:r>
            <w:r w:rsidRPr="009F5A10">
              <w:t>）</w:t>
            </w:r>
          </w:p>
        </w:tc>
        <w:tc>
          <w:tcPr>
            <w:tcW w:w="1276" w:type="dxa"/>
            <w:shd w:val="clear" w:color="000000" w:fill="FFFFFF"/>
            <w:noWrap/>
            <w:vAlign w:val="center"/>
          </w:tcPr>
          <w:p w14:paraId="5A337506" w14:textId="77777777" w:rsidR="00AE1194" w:rsidRPr="009F5A10" w:rsidRDefault="00AE1194">
            <w:pPr>
              <w:pStyle w:val="afffe"/>
              <w:rPr>
                <w:rFonts w:cs="Times New Roman"/>
              </w:rPr>
            </w:pPr>
          </w:p>
        </w:tc>
        <w:tc>
          <w:tcPr>
            <w:tcW w:w="1559" w:type="dxa"/>
            <w:shd w:val="clear" w:color="auto" w:fill="auto"/>
            <w:noWrap/>
            <w:vAlign w:val="center"/>
          </w:tcPr>
          <w:p w14:paraId="031D509C" w14:textId="77777777" w:rsidR="00AE1194" w:rsidRPr="009F5A10" w:rsidRDefault="00AE1194">
            <w:pPr>
              <w:pStyle w:val="afffe"/>
              <w:rPr>
                <w:rFonts w:cs="Times New Roman"/>
              </w:rPr>
            </w:pPr>
          </w:p>
        </w:tc>
        <w:tc>
          <w:tcPr>
            <w:tcW w:w="1893" w:type="dxa"/>
            <w:shd w:val="clear" w:color="000000" w:fill="FFFFFF"/>
            <w:noWrap/>
            <w:vAlign w:val="center"/>
          </w:tcPr>
          <w:p w14:paraId="16AA1397" w14:textId="77777777" w:rsidR="00AE1194" w:rsidRPr="009F5A10" w:rsidRDefault="00AE1194">
            <w:pPr>
              <w:pStyle w:val="afffe"/>
              <w:rPr>
                <w:rFonts w:cs="Times New Roman"/>
              </w:rPr>
            </w:pPr>
          </w:p>
        </w:tc>
      </w:tr>
      <w:tr w:rsidR="00AE1194" w:rsidRPr="009F5A10" w14:paraId="546D3CAF" w14:textId="77777777">
        <w:trPr>
          <w:trHeight w:val="510"/>
        </w:trPr>
        <w:tc>
          <w:tcPr>
            <w:tcW w:w="1980" w:type="dxa"/>
            <w:vMerge/>
            <w:vAlign w:val="center"/>
          </w:tcPr>
          <w:p w14:paraId="41ABA9E0" w14:textId="77777777" w:rsidR="00AE1194" w:rsidRPr="009F5A10" w:rsidRDefault="00AE1194">
            <w:pPr>
              <w:pStyle w:val="afffe"/>
              <w:rPr>
                <w:rFonts w:cs="Times New Roman"/>
              </w:rPr>
            </w:pPr>
          </w:p>
        </w:tc>
        <w:tc>
          <w:tcPr>
            <w:tcW w:w="1814" w:type="dxa"/>
            <w:shd w:val="clear" w:color="000000" w:fill="FFFFFF"/>
            <w:noWrap/>
          </w:tcPr>
          <w:p w14:paraId="71A0DBD3" w14:textId="77777777" w:rsidR="00AE1194" w:rsidRPr="009F5A10" w:rsidRDefault="00AA56F7">
            <w:pPr>
              <w:pStyle w:val="afffe"/>
              <w:jc w:val="both"/>
              <w:rPr>
                <w:rFonts w:cs="Times New Roman"/>
              </w:rPr>
            </w:pPr>
            <w:r w:rsidRPr="009F5A10">
              <w:rPr>
                <w:rFonts w:cs="Times New Roman" w:hint="eastAsia"/>
              </w:rPr>
              <w:t>多联式空调（热泵）机组制冷综合性能系数（</w:t>
            </w:r>
            <w:r w:rsidRPr="009F5A10">
              <w:rPr>
                <w:rFonts w:cs="Times New Roman" w:hint="eastAsia"/>
              </w:rPr>
              <w:t>IPLV</w:t>
            </w:r>
            <w:r w:rsidRPr="009F5A10">
              <w:rPr>
                <w:rFonts w:cs="Times New Roman" w:hint="eastAsia"/>
              </w:rPr>
              <w:t>）</w:t>
            </w:r>
          </w:p>
        </w:tc>
        <w:tc>
          <w:tcPr>
            <w:tcW w:w="1276" w:type="dxa"/>
            <w:shd w:val="clear" w:color="000000" w:fill="FFFFFF"/>
            <w:noWrap/>
            <w:vAlign w:val="center"/>
          </w:tcPr>
          <w:p w14:paraId="431E2B9B" w14:textId="77777777" w:rsidR="00AE1194" w:rsidRPr="009F5A10" w:rsidRDefault="00AE1194">
            <w:pPr>
              <w:pStyle w:val="afffe"/>
              <w:rPr>
                <w:rFonts w:cs="Times New Roman"/>
              </w:rPr>
            </w:pPr>
          </w:p>
        </w:tc>
        <w:tc>
          <w:tcPr>
            <w:tcW w:w="1559" w:type="dxa"/>
            <w:shd w:val="clear" w:color="auto" w:fill="auto"/>
            <w:noWrap/>
            <w:vAlign w:val="center"/>
          </w:tcPr>
          <w:p w14:paraId="777BC02F" w14:textId="77777777" w:rsidR="00AE1194" w:rsidRPr="009F5A10" w:rsidRDefault="00AE1194">
            <w:pPr>
              <w:pStyle w:val="afffe"/>
              <w:rPr>
                <w:rFonts w:cs="Times New Roman"/>
              </w:rPr>
            </w:pPr>
          </w:p>
        </w:tc>
        <w:tc>
          <w:tcPr>
            <w:tcW w:w="1893" w:type="dxa"/>
            <w:shd w:val="clear" w:color="000000" w:fill="FFFFFF"/>
            <w:noWrap/>
            <w:vAlign w:val="center"/>
          </w:tcPr>
          <w:p w14:paraId="6188B3F9" w14:textId="77777777" w:rsidR="00AE1194" w:rsidRPr="009F5A10" w:rsidRDefault="00AE1194">
            <w:pPr>
              <w:pStyle w:val="afffe"/>
              <w:rPr>
                <w:rFonts w:cs="Times New Roman"/>
              </w:rPr>
            </w:pPr>
          </w:p>
        </w:tc>
      </w:tr>
      <w:tr w:rsidR="00AE1194" w:rsidRPr="009F5A10" w14:paraId="54EE4A1C" w14:textId="77777777">
        <w:trPr>
          <w:trHeight w:val="510"/>
        </w:trPr>
        <w:tc>
          <w:tcPr>
            <w:tcW w:w="1980" w:type="dxa"/>
            <w:vMerge/>
            <w:vAlign w:val="center"/>
          </w:tcPr>
          <w:p w14:paraId="7DBDEE9F" w14:textId="77777777" w:rsidR="00AE1194" w:rsidRPr="009F5A10" w:rsidRDefault="00AE1194">
            <w:pPr>
              <w:pStyle w:val="afffe"/>
              <w:rPr>
                <w:rFonts w:cs="Times New Roman"/>
              </w:rPr>
            </w:pPr>
          </w:p>
        </w:tc>
        <w:tc>
          <w:tcPr>
            <w:tcW w:w="1814" w:type="dxa"/>
            <w:shd w:val="clear" w:color="000000" w:fill="FFFFFF"/>
            <w:noWrap/>
          </w:tcPr>
          <w:p w14:paraId="7A783CEC" w14:textId="77777777" w:rsidR="00AE1194" w:rsidRPr="009F5A10" w:rsidRDefault="00AA56F7">
            <w:pPr>
              <w:pStyle w:val="afffe"/>
              <w:jc w:val="both"/>
              <w:rPr>
                <w:rFonts w:cs="Times New Roman"/>
              </w:rPr>
            </w:pPr>
            <w:r w:rsidRPr="009F5A10">
              <w:rPr>
                <w:rFonts w:hint="eastAsia"/>
              </w:rPr>
              <w:t>多联式</w:t>
            </w:r>
            <w:r w:rsidRPr="009F5A10">
              <w:t>空调</w:t>
            </w:r>
            <w:r w:rsidRPr="009F5A10">
              <w:rPr>
                <w:rFonts w:hint="eastAsia"/>
              </w:rPr>
              <w:t>（热泵）机组能源效率等级指标（</w:t>
            </w:r>
            <w:r w:rsidRPr="009F5A10">
              <w:rPr>
                <w:i/>
              </w:rPr>
              <w:t>APF</w:t>
            </w:r>
            <w:r w:rsidRPr="009F5A10">
              <w:rPr>
                <w:rFonts w:hint="eastAsia"/>
              </w:rPr>
              <w:t>）</w:t>
            </w:r>
          </w:p>
        </w:tc>
        <w:tc>
          <w:tcPr>
            <w:tcW w:w="1276" w:type="dxa"/>
            <w:shd w:val="clear" w:color="000000" w:fill="FFFFFF"/>
            <w:noWrap/>
            <w:vAlign w:val="center"/>
          </w:tcPr>
          <w:p w14:paraId="71C630FA" w14:textId="77777777" w:rsidR="00AE1194" w:rsidRPr="009F5A10" w:rsidRDefault="00AE1194">
            <w:pPr>
              <w:pStyle w:val="afffe"/>
              <w:rPr>
                <w:rFonts w:cs="Times New Roman"/>
              </w:rPr>
            </w:pPr>
          </w:p>
        </w:tc>
        <w:tc>
          <w:tcPr>
            <w:tcW w:w="1559" w:type="dxa"/>
            <w:shd w:val="clear" w:color="auto" w:fill="auto"/>
            <w:noWrap/>
            <w:vAlign w:val="center"/>
          </w:tcPr>
          <w:p w14:paraId="5B51E1C7" w14:textId="77777777" w:rsidR="00AE1194" w:rsidRPr="009F5A10" w:rsidRDefault="00AE1194">
            <w:pPr>
              <w:pStyle w:val="afffe"/>
              <w:rPr>
                <w:rFonts w:cs="Times New Roman"/>
              </w:rPr>
            </w:pPr>
          </w:p>
        </w:tc>
        <w:tc>
          <w:tcPr>
            <w:tcW w:w="1893" w:type="dxa"/>
            <w:shd w:val="clear" w:color="000000" w:fill="FFFFFF"/>
            <w:noWrap/>
            <w:vAlign w:val="center"/>
          </w:tcPr>
          <w:p w14:paraId="6F4F6BFA" w14:textId="77777777" w:rsidR="00AE1194" w:rsidRPr="009F5A10" w:rsidRDefault="00AE1194">
            <w:pPr>
              <w:pStyle w:val="afffe"/>
              <w:rPr>
                <w:rFonts w:cs="Times New Roman"/>
              </w:rPr>
            </w:pPr>
          </w:p>
        </w:tc>
      </w:tr>
      <w:tr w:rsidR="00AE1194" w:rsidRPr="009F5A10" w14:paraId="2438F646" w14:textId="77777777">
        <w:trPr>
          <w:trHeight w:val="510"/>
        </w:trPr>
        <w:tc>
          <w:tcPr>
            <w:tcW w:w="1980" w:type="dxa"/>
            <w:vMerge/>
            <w:vAlign w:val="center"/>
          </w:tcPr>
          <w:p w14:paraId="549DEA6A" w14:textId="77777777" w:rsidR="00AE1194" w:rsidRPr="009F5A10" w:rsidRDefault="00AE1194">
            <w:pPr>
              <w:pStyle w:val="afffe"/>
              <w:rPr>
                <w:rFonts w:cs="Times New Roman"/>
              </w:rPr>
            </w:pPr>
          </w:p>
        </w:tc>
        <w:tc>
          <w:tcPr>
            <w:tcW w:w="1814" w:type="dxa"/>
            <w:shd w:val="clear" w:color="000000" w:fill="FFFFFF"/>
            <w:noWrap/>
          </w:tcPr>
          <w:p w14:paraId="4936C0F8" w14:textId="77777777" w:rsidR="00AE1194" w:rsidRPr="009F5A10" w:rsidRDefault="00AA56F7">
            <w:pPr>
              <w:pStyle w:val="afffe"/>
              <w:jc w:val="both"/>
              <w:rPr>
                <w:rFonts w:cs="Times New Roman"/>
              </w:rPr>
            </w:pPr>
            <w:r w:rsidRPr="009F5A10">
              <w:rPr>
                <w:rFonts w:cs="Times New Roman" w:hint="eastAsia"/>
              </w:rPr>
              <w:t>房间空气调节器</w:t>
            </w:r>
            <w:r w:rsidRPr="009F5A10">
              <w:rPr>
                <w:rFonts w:hint="eastAsia"/>
              </w:rPr>
              <w:t>全年</w:t>
            </w:r>
            <w:r w:rsidRPr="009F5A10">
              <w:rPr>
                <w:rFonts w:cs="Times New Roman" w:hint="eastAsia"/>
              </w:rPr>
              <w:t>性能系数</w:t>
            </w:r>
            <w:r w:rsidRPr="009F5A10">
              <w:rPr>
                <w:rFonts w:hint="eastAsia"/>
              </w:rPr>
              <w:t>（</w:t>
            </w:r>
            <w:r w:rsidRPr="009F5A10">
              <w:rPr>
                <w:rFonts w:hint="eastAsia"/>
                <w:i/>
              </w:rPr>
              <w:t>APF</w:t>
            </w:r>
            <w:r w:rsidRPr="009F5A10">
              <w:rPr>
                <w:rFonts w:hint="eastAsia"/>
              </w:rPr>
              <w:t>）</w:t>
            </w:r>
          </w:p>
        </w:tc>
        <w:tc>
          <w:tcPr>
            <w:tcW w:w="1276" w:type="dxa"/>
            <w:shd w:val="clear" w:color="000000" w:fill="FFFFFF"/>
            <w:noWrap/>
            <w:vAlign w:val="center"/>
          </w:tcPr>
          <w:p w14:paraId="5495C97A" w14:textId="77777777" w:rsidR="00AE1194" w:rsidRPr="009F5A10" w:rsidRDefault="00AE1194">
            <w:pPr>
              <w:pStyle w:val="afffe"/>
              <w:rPr>
                <w:rFonts w:cs="Times New Roman"/>
              </w:rPr>
            </w:pPr>
          </w:p>
        </w:tc>
        <w:tc>
          <w:tcPr>
            <w:tcW w:w="1559" w:type="dxa"/>
            <w:shd w:val="clear" w:color="auto" w:fill="auto"/>
            <w:noWrap/>
            <w:vAlign w:val="center"/>
          </w:tcPr>
          <w:p w14:paraId="115F2FEE" w14:textId="77777777" w:rsidR="00AE1194" w:rsidRPr="009F5A10" w:rsidRDefault="00AE1194">
            <w:pPr>
              <w:pStyle w:val="afffe"/>
              <w:rPr>
                <w:rFonts w:cs="Times New Roman"/>
              </w:rPr>
            </w:pPr>
          </w:p>
        </w:tc>
        <w:tc>
          <w:tcPr>
            <w:tcW w:w="1893" w:type="dxa"/>
            <w:shd w:val="clear" w:color="000000" w:fill="FFFFFF"/>
            <w:noWrap/>
            <w:vAlign w:val="center"/>
          </w:tcPr>
          <w:p w14:paraId="0BBE7270" w14:textId="77777777" w:rsidR="00AE1194" w:rsidRPr="009F5A10" w:rsidRDefault="00AE1194">
            <w:pPr>
              <w:pStyle w:val="afffe"/>
              <w:rPr>
                <w:rFonts w:cs="Times New Roman"/>
              </w:rPr>
            </w:pPr>
          </w:p>
        </w:tc>
      </w:tr>
      <w:tr w:rsidR="00AE1194" w:rsidRPr="009F5A10" w14:paraId="48EC4D64" w14:textId="77777777">
        <w:trPr>
          <w:trHeight w:val="510"/>
        </w:trPr>
        <w:tc>
          <w:tcPr>
            <w:tcW w:w="1980" w:type="dxa"/>
            <w:vMerge/>
            <w:vAlign w:val="center"/>
          </w:tcPr>
          <w:p w14:paraId="384CAF20" w14:textId="77777777" w:rsidR="00AE1194" w:rsidRPr="009F5A10" w:rsidRDefault="00AE1194">
            <w:pPr>
              <w:pStyle w:val="afffe"/>
              <w:rPr>
                <w:rFonts w:cs="Times New Roman"/>
              </w:rPr>
            </w:pPr>
          </w:p>
        </w:tc>
        <w:tc>
          <w:tcPr>
            <w:tcW w:w="1814" w:type="dxa"/>
            <w:shd w:val="clear" w:color="000000" w:fill="FFFFFF"/>
            <w:noWrap/>
          </w:tcPr>
          <w:p w14:paraId="70E73457" w14:textId="77777777" w:rsidR="00AE1194" w:rsidRPr="009F5A10" w:rsidRDefault="00AA56F7">
            <w:pPr>
              <w:pStyle w:val="afffe"/>
              <w:jc w:val="both"/>
              <w:rPr>
                <w:rFonts w:cs="Times New Roman"/>
              </w:rPr>
            </w:pPr>
            <w:r w:rsidRPr="009F5A10">
              <w:rPr>
                <w:rFonts w:cs="Times New Roman" w:hint="eastAsia"/>
              </w:rPr>
              <w:t>房间空气调节器</w:t>
            </w:r>
            <w:r w:rsidRPr="009F5A10">
              <w:rPr>
                <w:rFonts w:hint="eastAsia"/>
              </w:rPr>
              <w:t>制冷季节能效比（</w:t>
            </w:r>
            <w:r w:rsidRPr="009F5A10">
              <w:rPr>
                <w:rFonts w:hint="eastAsia"/>
                <w:i/>
              </w:rPr>
              <w:t>SEER</w:t>
            </w:r>
            <w:r w:rsidRPr="009F5A10">
              <w:rPr>
                <w:rFonts w:hint="eastAsia"/>
              </w:rPr>
              <w:t>）</w:t>
            </w:r>
          </w:p>
        </w:tc>
        <w:tc>
          <w:tcPr>
            <w:tcW w:w="1276" w:type="dxa"/>
            <w:shd w:val="clear" w:color="000000" w:fill="FFFFFF"/>
            <w:noWrap/>
            <w:vAlign w:val="center"/>
          </w:tcPr>
          <w:p w14:paraId="70CFE603" w14:textId="77777777" w:rsidR="00AE1194" w:rsidRPr="009F5A10" w:rsidRDefault="00AE1194">
            <w:pPr>
              <w:pStyle w:val="afffe"/>
              <w:rPr>
                <w:rFonts w:cs="Times New Roman"/>
              </w:rPr>
            </w:pPr>
          </w:p>
        </w:tc>
        <w:tc>
          <w:tcPr>
            <w:tcW w:w="1559" w:type="dxa"/>
            <w:shd w:val="clear" w:color="auto" w:fill="auto"/>
            <w:noWrap/>
            <w:vAlign w:val="center"/>
          </w:tcPr>
          <w:p w14:paraId="72B7FD65" w14:textId="77777777" w:rsidR="00AE1194" w:rsidRPr="009F5A10" w:rsidRDefault="00AE1194">
            <w:pPr>
              <w:pStyle w:val="afffe"/>
              <w:rPr>
                <w:rFonts w:cs="Times New Roman"/>
              </w:rPr>
            </w:pPr>
          </w:p>
        </w:tc>
        <w:tc>
          <w:tcPr>
            <w:tcW w:w="1893" w:type="dxa"/>
            <w:shd w:val="clear" w:color="000000" w:fill="FFFFFF"/>
            <w:noWrap/>
            <w:vAlign w:val="center"/>
          </w:tcPr>
          <w:p w14:paraId="1780F2B8" w14:textId="77777777" w:rsidR="00AE1194" w:rsidRPr="009F5A10" w:rsidRDefault="00AE1194">
            <w:pPr>
              <w:pStyle w:val="afffe"/>
              <w:rPr>
                <w:rFonts w:cs="Times New Roman"/>
              </w:rPr>
            </w:pPr>
          </w:p>
        </w:tc>
      </w:tr>
      <w:tr w:rsidR="00AE1194" w:rsidRPr="009F5A10" w14:paraId="30367C0E" w14:textId="77777777">
        <w:trPr>
          <w:trHeight w:val="510"/>
        </w:trPr>
        <w:tc>
          <w:tcPr>
            <w:tcW w:w="1980" w:type="dxa"/>
            <w:vMerge/>
            <w:vAlign w:val="center"/>
          </w:tcPr>
          <w:p w14:paraId="2C61D949" w14:textId="77777777" w:rsidR="00AE1194" w:rsidRPr="009F5A10" w:rsidRDefault="00AE1194">
            <w:pPr>
              <w:pStyle w:val="afffe"/>
              <w:rPr>
                <w:rFonts w:cs="Times New Roman"/>
              </w:rPr>
            </w:pPr>
          </w:p>
        </w:tc>
        <w:tc>
          <w:tcPr>
            <w:tcW w:w="1814" w:type="dxa"/>
            <w:shd w:val="clear" w:color="000000" w:fill="FFFFFF"/>
            <w:noWrap/>
          </w:tcPr>
          <w:p w14:paraId="40D984D6" w14:textId="77777777" w:rsidR="00AE1194" w:rsidRPr="009F5A10" w:rsidRDefault="00AA56F7">
            <w:pPr>
              <w:pStyle w:val="afffe"/>
              <w:jc w:val="both"/>
              <w:rPr>
                <w:rFonts w:cs="Times New Roman"/>
              </w:rPr>
            </w:pPr>
            <w:r w:rsidRPr="009F5A10">
              <w:rPr>
                <w:rFonts w:hint="eastAsia"/>
              </w:rPr>
              <w:t>空气源热泵热风机</w:t>
            </w:r>
            <w:r w:rsidRPr="009F5A10">
              <w:t>能效</w:t>
            </w:r>
            <w:r w:rsidRPr="009F5A10">
              <w:rPr>
                <w:rFonts w:eastAsiaTheme="minorEastAsia"/>
                <w:kern w:val="10"/>
                <w:szCs w:val="24"/>
              </w:rPr>
              <w:t>等级</w:t>
            </w:r>
            <w:r w:rsidRPr="009F5A10">
              <w:t>指标</w:t>
            </w:r>
            <w:r w:rsidRPr="009F5A10">
              <w:rPr>
                <w:rStyle w:val="aff7"/>
                <w:rFonts w:hint="eastAsia"/>
                <w:b w:val="0"/>
              </w:rPr>
              <w:t>（</w:t>
            </w:r>
            <w:r w:rsidRPr="009F5A10">
              <w:rPr>
                <w:rStyle w:val="aff7"/>
                <w:b w:val="0"/>
                <w:i/>
              </w:rPr>
              <w:t>HSPF</w:t>
            </w:r>
            <w:r w:rsidRPr="009F5A10">
              <w:rPr>
                <w:rStyle w:val="aff7"/>
                <w:rFonts w:hint="eastAsia"/>
                <w:b w:val="0"/>
              </w:rPr>
              <w:t>）</w:t>
            </w:r>
          </w:p>
        </w:tc>
        <w:tc>
          <w:tcPr>
            <w:tcW w:w="1276" w:type="dxa"/>
            <w:shd w:val="clear" w:color="000000" w:fill="FFFFFF"/>
            <w:noWrap/>
            <w:vAlign w:val="center"/>
          </w:tcPr>
          <w:p w14:paraId="73C9CBDF" w14:textId="77777777" w:rsidR="00AE1194" w:rsidRPr="009F5A10" w:rsidRDefault="00AE1194">
            <w:pPr>
              <w:pStyle w:val="afffe"/>
              <w:rPr>
                <w:rFonts w:cs="Times New Roman"/>
              </w:rPr>
            </w:pPr>
          </w:p>
        </w:tc>
        <w:tc>
          <w:tcPr>
            <w:tcW w:w="1559" w:type="dxa"/>
            <w:shd w:val="clear" w:color="auto" w:fill="auto"/>
            <w:noWrap/>
            <w:vAlign w:val="center"/>
          </w:tcPr>
          <w:p w14:paraId="1F9F2AD1" w14:textId="77777777" w:rsidR="00AE1194" w:rsidRPr="009F5A10" w:rsidRDefault="00AE1194">
            <w:pPr>
              <w:pStyle w:val="afffe"/>
              <w:rPr>
                <w:rFonts w:cs="Times New Roman"/>
              </w:rPr>
            </w:pPr>
          </w:p>
        </w:tc>
        <w:tc>
          <w:tcPr>
            <w:tcW w:w="1893" w:type="dxa"/>
            <w:shd w:val="clear" w:color="000000" w:fill="FFFFFF"/>
            <w:noWrap/>
            <w:vAlign w:val="center"/>
          </w:tcPr>
          <w:p w14:paraId="383A50B2" w14:textId="77777777" w:rsidR="00AE1194" w:rsidRPr="009F5A10" w:rsidRDefault="00AE1194">
            <w:pPr>
              <w:pStyle w:val="afffe"/>
              <w:rPr>
                <w:rFonts w:cs="Times New Roman"/>
              </w:rPr>
            </w:pPr>
          </w:p>
        </w:tc>
      </w:tr>
      <w:tr w:rsidR="00AE1194" w:rsidRPr="009F5A10" w14:paraId="00DE5424" w14:textId="77777777">
        <w:trPr>
          <w:trHeight w:val="510"/>
        </w:trPr>
        <w:tc>
          <w:tcPr>
            <w:tcW w:w="1980" w:type="dxa"/>
            <w:vMerge/>
            <w:vAlign w:val="center"/>
          </w:tcPr>
          <w:p w14:paraId="3541F230" w14:textId="77777777" w:rsidR="00AE1194" w:rsidRPr="009F5A10" w:rsidRDefault="00AE1194">
            <w:pPr>
              <w:pStyle w:val="afffe"/>
              <w:rPr>
                <w:rFonts w:cs="Times New Roman"/>
              </w:rPr>
            </w:pPr>
          </w:p>
        </w:tc>
        <w:tc>
          <w:tcPr>
            <w:tcW w:w="1814" w:type="dxa"/>
            <w:shd w:val="clear" w:color="000000" w:fill="FFFFFF"/>
            <w:noWrap/>
          </w:tcPr>
          <w:p w14:paraId="3DF4F1C1" w14:textId="77777777" w:rsidR="00AE1194" w:rsidRPr="009F5A10" w:rsidRDefault="00AA56F7">
            <w:pPr>
              <w:pStyle w:val="afffe"/>
              <w:ind w:firstLineChars="100" w:firstLine="210"/>
              <w:jc w:val="both"/>
              <w:rPr>
                <w:rFonts w:cs="Times New Roman"/>
              </w:rPr>
            </w:pPr>
            <w:r w:rsidRPr="009F5A10">
              <w:rPr>
                <w:rFonts w:eastAsiaTheme="minorEastAsia"/>
                <w:kern w:val="10"/>
                <w:szCs w:val="24"/>
              </w:rPr>
              <w:t>空气源热泵</w:t>
            </w:r>
            <w:r w:rsidRPr="009F5A10">
              <w:rPr>
                <w:rFonts w:eastAsiaTheme="minorEastAsia" w:hint="eastAsia"/>
                <w:kern w:val="10"/>
                <w:szCs w:val="24"/>
              </w:rPr>
              <w:t>（冷水）</w:t>
            </w:r>
            <w:r w:rsidRPr="009F5A10">
              <w:rPr>
                <w:rFonts w:eastAsiaTheme="minorEastAsia"/>
                <w:kern w:val="10"/>
                <w:szCs w:val="24"/>
              </w:rPr>
              <w:t>能效等级指标值</w:t>
            </w:r>
            <w:r w:rsidRPr="009F5A10">
              <w:rPr>
                <w:rFonts w:eastAsiaTheme="minorEastAsia" w:hint="eastAsia"/>
                <w:kern w:val="10"/>
                <w:szCs w:val="24"/>
              </w:rPr>
              <w:t>（</w:t>
            </w:r>
            <w:r w:rsidRPr="009F5A10">
              <w:rPr>
                <w:rFonts w:eastAsiaTheme="minorEastAsia" w:hint="eastAsia"/>
                <w:kern w:val="10"/>
                <w:szCs w:val="24"/>
              </w:rPr>
              <w:t>IPLV</w:t>
            </w:r>
            <w:r w:rsidRPr="009F5A10">
              <w:rPr>
                <w:rFonts w:eastAsiaTheme="minorEastAsia" w:hint="eastAsia"/>
                <w:kern w:val="10"/>
                <w:szCs w:val="24"/>
              </w:rPr>
              <w:t>）</w:t>
            </w:r>
            <w:r w:rsidRPr="009F5A10">
              <w:rPr>
                <w:rFonts w:eastAsiaTheme="minorEastAsia"/>
                <w:i/>
                <w:iCs/>
                <w:kern w:val="10"/>
                <w:szCs w:val="24"/>
              </w:rPr>
              <w:t>H</w:t>
            </w:r>
          </w:p>
        </w:tc>
        <w:tc>
          <w:tcPr>
            <w:tcW w:w="1276" w:type="dxa"/>
            <w:shd w:val="clear" w:color="000000" w:fill="FFFFFF"/>
            <w:noWrap/>
            <w:vAlign w:val="center"/>
          </w:tcPr>
          <w:p w14:paraId="78EB5C8A" w14:textId="77777777" w:rsidR="00AE1194" w:rsidRPr="009F5A10" w:rsidRDefault="00AE1194">
            <w:pPr>
              <w:pStyle w:val="afffe"/>
              <w:rPr>
                <w:rFonts w:cs="Times New Roman"/>
              </w:rPr>
            </w:pPr>
          </w:p>
        </w:tc>
        <w:tc>
          <w:tcPr>
            <w:tcW w:w="1559" w:type="dxa"/>
            <w:shd w:val="clear" w:color="auto" w:fill="auto"/>
            <w:noWrap/>
            <w:vAlign w:val="center"/>
          </w:tcPr>
          <w:p w14:paraId="784A1BC1" w14:textId="77777777" w:rsidR="00AE1194" w:rsidRPr="009F5A10" w:rsidRDefault="00AE1194">
            <w:pPr>
              <w:pStyle w:val="afffe"/>
              <w:rPr>
                <w:rFonts w:cs="Times New Roman"/>
              </w:rPr>
            </w:pPr>
          </w:p>
        </w:tc>
        <w:tc>
          <w:tcPr>
            <w:tcW w:w="1893" w:type="dxa"/>
            <w:shd w:val="clear" w:color="000000" w:fill="FFFFFF"/>
            <w:noWrap/>
            <w:vAlign w:val="center"/>
          </w:tcPr>
          <w:p w14:paraId="4E17C49B" w14:textId="77777777" w:rsidR="00AE1194" w:rsidRPr="009F5A10" w:rsidRDefault="00AE1194">
            <w:pPr>
              <w:pStyle w:val="afffe"/>
              <w:rPr>
                <w:rFonts w:cs="Times New Roman"/>
              </w:rPr>
            </w:pPr>
          </w:p>
        </w:tc>
      </w:tr>
      <w:tr w:rsidR="00AE1194" w:rsidRPr="009F5A10" w14:paraId="0C119C1A" w14:textId="77777777">
        <w:trPr>
          <w:trHeight w:val="510"/>
        </w:trPr>
        <w:tc>
          <w:tcPr>
            <w:tcW w:w="1980" w:type="dxa"/>
            <w:vMerge/>
            <w:vAlign w:val="center"/>
          </w:tcPr>
          <w:p w14:paraId="6C4E96C8" w14:textId="77777777" w:rsidR="00AE1194" w:rsidRPr="009F5A10" w:rsidRDefault="00AE1194">
            <w:pPr>
              <w:pStyle w:val="afffe"/>
              <w:rPr>
                <w:rFonts w:cs="Times New Roman"/>
              </w:rPr>
            </w:pPr>
          </w:p>
        </w:tc>
        <w:tc>
          <w:tcPr>
            <w:tcW w:w="1814" w:type="dxa"/>
            <w:shd w:val="clear" w:color="000000" w:fill="FFFFFF"/>
            <w:noWrap/>
          </w:tcPr>
          <w:p w14:paraId="1DFB6F38" w14:textId="77777777" w:rsidR="00AE1194" w:rsidRPr="009F5A10" w:rsidRDefault="00AA56F7">
            <w:pPr>
              <w:pStyle w:val="afffe"/>
              <w:ind w:firstLineChars="100" w:firstLine="210"/>
              <w:jc w:val="both"/>
              <w:rPr>
                <w:rFonts w:cs="Times New Roman"/>
              </w:rPr>
            </w:pPr>
            <w:r w:rsidRPr="009F5A10">
              <w:rPr>
                <w:rStyle w:val="aff7"/>
                <w:b w:val="0"/>
              </w:rPr>
              <w:t>水</w:t>
            </w:r>
            <w:r w:rsidRPr="009F5A10">
              <w:rPr>
                <w:rStyle w:val="aff7"/>
                <w:rFonts w:hint="eastAsia"/>
                <w:b w:val="0"/>
              </w:rPr>
              <w:t>（地）源热泵机组全年综合性能系数</w:t>
            </w:r>
            <w:r w:rsidRPr="009F5A10">
              <w:rPr>
                <w:rFonts w:hint="eastAsia"/>
              </w:rPr>
              <w:t>（</w:t>
            </w:r>
            <w:r w:rsidRPr="009F5A10">
              <w:rPr>
                <w:i/>
              </w:rPr>
              <w:t>ACOP</w:t>
            </w:r>
            <w:r w:rsidRPr="009F5A10">
              <w:rPr>
                <w:rFonts w:hint="eastAsia"/>
              </w:rPr>
              <w:t>）</w:t>
            </w:r>
          </w:p>
        </w:tc>
        <w:tc>
          <w:tcPr>
            <w:tcW w:w="1276" w:type="dxa"/>
            <w:shd w:val="clear" w:color="000000" w:fill="FFFFFF"/>
            <w:noWrap/>
            <w:vAlign w:val="center"/>
          </w:tcPr>
          <w:p w14:paraId="51E68066" w14:textId="77777777" w:rsidR="00AE1194" w:rsidRPr="009F5A10" w:rsidRDefault="00AE1194">
            <w:pPr>
              <w:pStyle w:val="afffe"/>
              <w:rPr>
                <w:rFonts w:cs="Times New Roman"/>
              </w:rPr>
            </w:pPr>
          </w:p>
        </w:tc>
        <w:tc>
          <w:tcPr>
            <w:tcW w:w="1559" w:type="dxa"/>
            <w:shd w:val="clear" w:color="auto" w:fill="auto"/>
            <w:noWrap/>
            <w:vAlign w:val="center"/>
          </w:tcPr>
          <w:p w14:paraId="12D8A6B8" w14:textId="77777777" w:rsidR="00AE1194" w:rsidRPr="009F5A10" w:rsidRDefault="00AE1194">
            <w:pPr>
              <w:pStyle w:val="afffe"/>
              <w:rPr>
                <w:rFonts w:cs="Times New Roman"/>
              </w:rPr>
            </w:pPr>
          </w:p>
        </w:tc>
        <w:tc>
          <w:tcPr>
            <w:tcW w:w="1893" w:type="dxa"/>
            <w:shd w:val="clear" w:color="000000" w:fill="FFFFFF"/>
            <w:noWrap/>
            <w:vAlign w:val="center"/>
          </w:tcPr>
          <w:p w14:paraId="1C809645" w14:textId="77777777" w:rsidR="00AE1194" w:rsidRPr="009F5A10" w:rsidRDefault="00AE1194">
            <w:pPr>
              <w:pStyle w:val="afffe"/>
              <w:rPr>
                <w:rFonts w:cs="Times New Roman"/>
              </w:rPr>
            </w:pPr>
          </w:p>
        </w:tc>
      </w:tr>
      <w:tr w:rsidR="00AE1194" w:rsidRPr="009F5A10" w14:paraId="48D93622" w14:textId="77777777">
        <w:trPr>
          <w:trHeight w:val="510"/>
        </w:trPr>
        <w:tc>
          <w:tcPr>
            <w:tcW w:w="1980" w:type="dxa"/>
            <w:vMerge/>
            <w:vAlign w:val="center"/>
          </w:tcPr>
          <w:p w14:paraId="1A9E4C6B" w14:textId="77777777" w:rsidR="00AE1194" w:rsidRPr="009F5A10" w:rsidRDefault="00AE1194">
            <w:pPr>
              <w:pStyle w:val="afffe"/>
              <w:rPr>
                <w:rFonts w:cs="Times New Roman"/>
              </w:rPr>
            </w:pPr>
          </w:p>
        </w:tc>
        <w:tc>
          <w:tcPr>
            <w:tcW w:w="1814" w:type="dxa"/>
            <w:shd w:val="clear" w:color="000000" w:fill="FFFFFF"/>
            <w:noWrap/>
          </w:tcPr>
          <w:p w14:paraId="45E65679" w14:textId="77777777" w:rsidR="00AE1194" w:rsidRPr="009F5A10" w:rsidRDefault="00AA56F7">
            <w:pPr>
              <w:pStyle w:val="afffe"/>
              <w:ind w:firstLineChars="100" w:firstLine="210"/>
              <w:jc w:val="both"/>
              <w:rPr>
                <w:rFonts w:cs="Times New Roman"/>
              </w:rPr>
            </w:pPr>
            <w:r w:rsidRPr="009F5A10">
              <w:rPr>
                <w:rFonts w:cs="Times New Roman"/>
              </w:rPr>
              <w:t>锅炉热效率</w:t>
            </w:r>
          </w:p>
        </w:tc>
        <w:tc>
          <w:tcPr>
            <w:tcW w:w="1276" w:type="dxa"/>
            <w:shd w:val="clear" w:color="000000" w:fill="FFFFFF"/>
            <w:noWrap/>
            <w:vAlign w:val="center"/>
          </w:tcPr>
          <w:p w14:paraId="3090433D" w14:textId="77777777" w:rsidR="00AE1194" w:rsidRPr="009F5A10" w:rsidRDefault="00AA56F7">
            <w:pPr>
              <w:pStyle w:val="afffe"/>
              <w:rPr>
                <w:rFonts w:cs="Times New Roman"/>
              </w:rPr>
            </w:pPr>
            <w:r w:rsidRPr="009F5A10">
              <w:rPr>
                <w:rFonts w:cs="Times New Roman"/>
              </w:rPr>
              <w:t xml:space="preserve">　</w:t>
            </w:r>
          </w:p>
        </w:tc>
        <w:tc>
          <w:tcPr>
            <w:tcW w:w="1559" w:type="dxa"/>
            <w:shd w:val="clear" w:color="auto" w:fill="auto"/>
            <w:noWrap/>
            <w:vAlign w:val="center"/>
          </w:tcPr>
          <w:p w14:paraId="2970487D" w14:textId="77777777" w:rsidR="00AE1194" w:rsidRPr="009F5A10" w:rsidRDefault="00AA56F7">
            <w:pPr>
              <w:pStyle w:val="afffe"/>
              <w:rPr>
                <w:rFonts w:cs="Times New Roman"/>
              </w:rPr>
            </w:pPr>
            <w:r w:rsidRPr="009F5A10">
              <w:rPr>
                <w:rFonts w:cs="Times New Roman"/>
              </w:rPr>
              <w:t xml:space="preserve">　</w:t>
            </w:r>
          </w:p>
        </w:tc>
        <w:tc>
          <w:tcPr>
            <w:tcW w:w="1893" w:type="dxa"/>
            <w:shd w:val="clear" w:color="000000" w:fill="FFFFFF"/>
            <w:noWrap/>
            <w:vAlign w:val="center"/>
          </w:tcPr>
          <w:p w14:paraId="5399A845" w14:textId="77777777" w:rsidR="00AE1194" w:rsidRPr="009F5A10" w:rsidRDefault="00AA56F7">
            <w:pPr>
              <w:pStyle w:val="afffe"/>
              <w:rPr>
                <w:rFonts w:cs="Times New Roman"/>
              </w:rPr>
            </w:pPr>
            <w:r w:rsidRPr="009F5A10">
              <w:rPr>
                <w:rFonts w:cs="Times New Roman"/>
              </w:rPr>
              <w:t xml:space="preserve">　</w:t>
            </w:r>
          </w:p>
        </w:tc>
      </w:tr>
      <w:tr w:rsidR="00AE1194" w:rsidRPr="009F5A10" w14:paraId="5C14BB14" w14:textId="77777777">
        <w:trPr>
          <w:trHeight w:val="510"/>
        </w:trPr>
        <w:tc>
          <w:tcPr>
            <w:tcW w:w="1980" w:type="dxa"/>
            <w:vMerge w:val="restart"/>
            <w:shd w:val="clear" w:color="000000" w:fill="FFFFFF"/>
            <w:noWrap/>
            <w:vAlign w:val="center"/>
          </w:tcPr>
          <w:p w14:paraId="4FFE92BD" w14:textId="77777777" w:rsidR="00AE1194" w:rsidRPr="009F5A10" w:rsidRDefault="00AA56F7">
            <w:pPr>
              <w:pStyle w:val="afffe"/>
              <w:rPr>
                <w:rFonts w:cs="Times New Roman"/>
              </w:rPr>
            </w:pPr>
            <w:r w:rsidRPr="009F5A10">
              <w:rPr>
                <w:rFonts w:cs="Times New Roman"/>
              </w:rPr>
              <w:t>输配系统</w:t>
            </w:r>
          </w:p>
        </w:tc>
        <w:tc>
          <w:tcPr>
            <w:tcW w:w="1814" w:type="dxa"/>
            <w:shd w:val="clear" w:color="000000" w:fill="FFFFFF"/>
            <w:noWrap/>
          </w:tcPr>
          <w:p w14:paraId="74503513" w14:textId="77777777" w:rsidR="00AE1194" w:rsidRPr="009F5A10" w:rsidRDefault="00AA56F7">
            <w:pPr>
              <w:pStyle w:val="afffe"/>
              <w:jc w:val="both"/>
              <w:rPr>
                <w:rFonts w:cs="Times New Roman"/>
              </w:rPr>
            </w:pPr>
            <w:r w:rsidRPr="009F5A10">
              <w:rPr>
                <w:rFonts w:cs="Times New Roman" w:hint="eastAsia"/>
              </w:rPr>
              <w:t>风机能效</w:t>
            </w:r>
          </w:p>
        </w:tc>
        <w:tc>
          <w:tcPr>
            <w:tcW w:w="1276" w:type="dxa"/>
            <w:shd w:val="clear" w:color="000000" w:fill="FFFFFF"/>
            <w:noWrap/>
            <w:vAlign w:val="center"/>
          </w:tcPr>
          <w:p w14:paraId="441100A1" w14:textId="77777777" w:rsidR="00AE1194" w:rsidRPr="009F5A10" w:rsidRDefault="00AA56F7">
            <w:pPr>
              <w:pStyle w:val="afffe"/>
              <w:rPr>
                <w:rFonts w:cs="Times New Roman"/>
              </w:rPr>
            </w:pPr>
            <w:r w:rsidRPr="009F5A10">
              <w:rPr>
                <w:rFonts w:cs="Times New Roman"/>
              </w:rPr>
              <w:t xml:space="preserve">　</w:t>
            </w:r>
          </w:p>
        </w:tc>
        <w:tc>
          <w:tcPr>
            <w:tcW w:w="1559" w:type="dxa"/>
            <w:shd w:val="clear" w:color="000000" w:fill="FFFFFF"/>
            <w:noWrap/>
            <w:vAlign w:val="center"/>
          </w:tcPr>
          <w:p w14:paraId="5B51FB86" w14:textId="77777777" w:rsidR="00AE1194" w:rsidRPr="009F5A10" w:rsidRDefault="00AA56F7">
            <w:pPr>
              <w:pStyle w:val="afffe"/>
              <w:rPr>
                <w:rFonts w:cs="Times New Roman"/>
              </w:rPr>
            </w:pPr>
            <w:r w:rsidRPr="009F5A10">
              <w:rPr>
                <w:rFonts w:cs="Times New Roman"/>
              </w:rPr>
              <w:t xml:space="preserve">　</w:t>
            </w:r>
          </w:p>
        </w:tc>
        <w:tc>
          <w:tcPr>
            <w:tcW w:w="1893" w:type="dxa"/>
            <w:shd w:val="clear" w:color="000000" w:fill="FFFFFF"/>
            <w:noWrap/>
            <w:vAlign w:val="center"/>
          </w:tcPr>
          <w:p w14:paraId="732B381E" w14:textId="77777777" w:rsidR="00AE1194" w:rsidRPr="009F5A10" w:rsidRDefault="00AA56F7">
            <w:pPr>
              <w:pStyle w:val="afffe"/>
              <w:rPr>
                <w:rFonts w:cs="Times New Roman"/>
              </w:rPr>
            </w:pPr>
            <w:r w:rsidRPr="009F5A10">
              <w:rPr>
                <w:rFonts w:cs="Times New Roman"/>
              </w:rPr>
              <w:t xml:space="preserve">　</w:t>
            </w:r>
          </w:p>
        </w:tc>
      </w:tr>
      <w:tr w:rsidR="00AE1194" w:rsidRPr="009F5A10" w14:paraId="0938B2EE" w14:textId="77777777">
        <w:trPr>
          <w:trHeight w:val="510"/>
        </w:trPr>
        <w:tc>
          <w:tcPr>
            <w:tcW w:w="1980" w:type="dxa"/>
            <w:vMerge/>
            <w:vAlign w:val="center"/>
          </w:tcPr>
          <w:p w14:paraId="2259C290" w14:textId="77777777" w:rsidR="00AE1194" w:rsidRPr="009F5A10" w:rsidRDefault="00AE1194">
            <w:pPr>
              <w:pStyle w:val="afffe"/>
              <w:rPr>
                <w:rFonts w:cs="Times New Roman"/>
              </w:rPr>
            </w:pPr>
          </w:p>
        </w:tc>
        <w:tc>
          <w:tcPr>
            <w:tcW w:w="1814" w:type="dxa"/>
            <w:shd w:val="clear" w:color="000000" w:fill="FFFFFF"/>
            <w:noWrap/>
          </w:tcPr>
          <w:p w14:paraId="6889CF0C" w14:textId="77777777" w:rsidR="00AE1194" w:rsidRPr="009F5A10" w:rsidRDefault="00AA56F7">
            <w:pPr>
              <w:pStyle w:val="afffe"/>
              <w:jc w:val="both"/>
              <w:rPr>
                <w:rFonts w:cs="Times New Roman"/>
              </w:rPr>
            </w:pPr>
            <w:r w:rsidRPr="009F5A10">
              <w:rPr>
                <w:rFonts w:cs="Times New Roman" w:hint="eastAsia"/>
              </w:rPr>
              <w:t>循环水泵效率</w:t>
            </w:r>
          </w:p>
        </w:tc>
        <w:tc>
          <w:tcPr>
            <w:tcW w:w="1276" w:type="dxa"/>
            <w:shd w:val="clear" w:color="000000" w:fill="FFFFFF"/>
            <w:noWrap/>
            <w:vAlign w:val="center"/>
          </w:tcPr>
          <w:p w14:paraId="09D8FD2B" w14:textId="77777777" w:rsidR="00AE1194" w:rsidRPr="009F5A10" w:rsidRDefault="00AE1194">
            <w:pPr>
              <w:pStyle w:val="afffe"/>
              <w:rPr>
                <w:rFonts w:cs="Times New Roman"/>
              </w:rPr>
            </w:pPr>
          </w:p>
        </w:tc>
        <w:tc>
          <w:tcPr>
            <w:tcW w:w="1559" w:type="dxa"/>
            <w:shd w:val="clear" w:color="000000" w:fill="FFFFFF"/>
            <w:noWrap/>
            <w:vAlign w:val="center"/>
          </w:tcPr>
          <w:p w14:paraId="64750D1F" w14:textId="77777777" w:rsidR="00AE1194" w:rsidRPr="009F5A10" w:rsidRDefault="00AE1194">
            <w:pPr>
              <w:pStyle w:val="afffe"/>
              <w:rPr>
                <w:rFonts w:cs="Times New Roman"/>
              </w:rPr>
            </w:pPr>
          </w:p>
        </w:tc>
        <w:tc>
          <w:tcPr>
            <w:tcW w:w="1893" w:type="dxa"/>
            <w:shd w:val="clear" w:color="000000" w:fill="FFFFFF"/>
            <w:noWrap/>
            <w:vAlign w:val="center"/>
          </w:tcPr>
          <w:p w14:paraId="7985486F" w14:textId="77777777" w:rsidR="00AE1194" w:rsidRPr="009F5A10" w:rsidRDefault="00AE1194">
            <w:pPr>
              <w:pStyle w:val="afffe"/>
              <w:rPr>
                <w:rFonts w:cs="Times New Roman"/>
              </w:rPr>
            </w:pPr>
          </w:p>
        </w:tc>
      </w:tr>
      <w:tr w:rsidR="00AE1194" w:rsidRPr="009F5A10" w14:paraId="10870EC7" w14:textId="77777777">
        <w:trPr>
          <w:trHeight w:val="510"/>
        </w:trPr>
        <w:tc>
          <w:tcPr>
            <w:tcW w:w="1980" w:type="dxa"/>
            <w:vMerge/>
            <w:vAlign w:val="center"/>
          </w:tcPr>
          <w:p w14:paraId="5F34F773" w14:textId="77777777" w:rsidR="00AE1194" w:rsidRPr="009F5A10" w:rsidRDefault="00AE1194">
            <w:pPr>
              <w:pStyle w:val="afffe"/>
              <w:rPr>
                <w:rFonts w:cs="Times New Roman"/>
              </w:rPr>
            </w:pPr>
          </w:p>
        </w:tc>
        <w:tc>
          <w:tcPr>
            <w:tcW w:w="1814" w:type="dxa"/>
            <w:shd w:val="clear" w:color="000000" w:fill="FFFFFF"/>
            <w:noWrap/>
          </w:tcPr>
          <w:p w14:paraId="0E05F050" w14:textId="77777777" w:rsidR="00AE1194" w:rsidRPr="009F5A10" w:rsidRDefault="00AA56F7">
            <w:pPr>
              <w:pStyle w:val="afffe"/>
              <w:jc w:val="both"/>
              <w:rPr>
                <w:rFonts w:cs="Times New Roman"/>
              </w:rPr>
            </w:pPr>
            <w:r w:rsidRPr="009F5A10">
              <w:rPr>
                <w:rFonts w:cs="Times New Roman" w:hint="eastAsia"/>
              </w:rPr>
              <w:t>电动机能效</w:t>
            </w:r>
          </w:p>
        </w:tc>
        <w:tc>
          <w:tcPr>
            <w:tcW w:w="1276" w:type="dxa"/>
            <w:shd w:val="clear" w:color="000000" w:fill="FFFFFF"/>
            <w:noWrap/>
            <w:vAlign w:val="center"/>
          </w:tcPr>
          <w:p w14:paraId="14E0F85E" w14:textId="77777777" w:rsidR="00AE1194" w:rsidRPr="009F5A10" w:rsidRDefault="00AA56F7">
            <w:pPr>
              <w:pStyle w:val="afffe"/>
              <w:rPr>
                <w:rFonts w:cs="Times New Roman"/>
              </w:rPr>
            </w:pPr>
            <w:r w:rsidRPr="009F5A10">
              <w:rPr>
                <w:rFonts w:cs="Times New Roman"/>
              </w:rPr>
              <w:t xml:space="preserve">　</w:t>
            </w:r>
          </w:p>
        </w:tc>
        <w:tc>
          <w:tcPr>
            <w:tcW w:w="1559" w:type="dxa"/>
            <w:shd w:val="clear" w:color="000000" w:fill="FFFFFF"/>
            <w:noWrap/>
            <w:vAlign w:val="center"/>
          </w:tcPr>
          <w:p w14:paraId="15A4F6AF" w14:textId="77777777" w:rsidR="00AE1194" w:rsidRPr="009F5A10" w:rsidRDefault="00AA56F7">
            <w:pPr>
              <w:pStyle w:val="afffe"/>
              <w:rPr>
                <w:rFonts w:cs="Times New Roman"/>
              </w:rPr>
            </w:pPr>
            <w:r w:rsidRPr="009F5A10">
              <w:rPr>
                <w:rFonts w:cs="Times New Roman"/>
              </w:rPr>
              <w:t xml:space="preserve">　</w:t>
            </w:r>
          </w:p>
        </w:tc>
        <w:tc>
          <w:tcPr>
            <w:tcW w:w="1893" w:type="dxa"/>
            <w:shd w:val="clear" w:color="000000" w:fill="FFFFFF"/>
            <w:noWrap/>
            <w:vAlign w:val="center"/>
          </w:tcPr>
          <w:p w14:paraId="74984474" w14:textId="77777777" w:rsidR="00AE1194" w:rsidRPr="009F5A10" w:rsidRDefault="00AA56F7">
            <w:pPr>
              <w:pStyle w:val="afffe"/>
              <w:rPr>
                <w:rFonts w:cs="Times New Roman"/>
              </w:rPr>
            </w:pPr>
            <w:r w:rsidRPr="009F5A10">
              <w:rPr>
                <w:rFonts w:cs="Times New Roman"/>
              </w:rPr>
              <w:t xml:space="preserve">　</w:t>
            </w:r>
          </w:p>
        </w:tc>
      </w:tr>
      <w:tr w:rsidR="00AE1194" w:rsidRPr="009F5A10" w14:paraId="18BE9CC2" w14:textId="77777777">
        <w:trPr>
          <w:trHeight w:val="510"/>
        </w:trPr>
        <w:tc>
          <w:tcPr>
            <w:tcW w:w="1980" w:type="dxa"/>
            <w:vMerge w:val="restart"/>
            <w:shd w:val="clear" w:color="000000" w:fill="FFFFFF"/>
            <w:noWrap/>
            <w:vAlign w:val="center"/>
          </w:tcPr>
          <w:p w14:paraId="284EACDB" w14:textId="77777777" w:rsidR="00AE1194" w:rsidRPr="009F5A10" w:rsidRDefault="00AA56F7">
            <w:pPr>
              <w:pStyle w:val="afffe"/>
              <w:rPr>
                <w:rFonts w:cs="Times New Roman"/>
              </w:rPr>
            </w:pPr>
            <w:r w:rsidRPr="009F5A10">
              <w:rPr>
                <w:rFonts w:cs="Times New Roman" w:hint="eastAsia"/>
              </w:rPr>
              <w:t>生活热水、照明及电梯</w:t>
            </w:r>
          </w:p>
        </w:tc>
        <w:tc>
          <w:tcPr>
            <w:tcW w:w="1814" w:type="dxa"/>
            <w:shd w:val="clear" w:color="000000" w:fill="FFFFFF"/>
            <w:noWrap/>
            <w:vAlign w:val="center"/>
          </w:tcPr>
          <w:p w14:paraId="6D4A08C0" w14:textId="77777777" w:rsidR="00AE1194" w:rsidRPr="009F5A10" w:rsidRDefault="00AA56F7">
            <w:pPr>
              <w:pStyle w:val="afffe"/>
              <w:jc w:val="both"/>
              <w:rPr>
                <w:rFonts w:cs="Times New Roman"/>
              </w:rPr>
            </w:pPr>
            <w:r w:rsidRPr="009F5A10">
              <w:rPr>
                <w:rFonts w:cs="Times New Roman" w:hint="eastAsia"/>
              </w:rPr>
              <w:t>热泵热水机性能系数（</w:t>
            </w:r>
            <w:r w:rsidRPr="009F5A10">
              <w:rPr>
                <w:rFonts w:cs="Times New Roman" w:hint="eastAsia"/>
                <w:i/>
              </w:rPr>
              <w:t>COP</w:t>
            </w:r>
            <w:r w:rsidRPr="009F5A10">
              <w:rPr>
                <w:rFonts w:cs="Times New Roman" w:hint="eastAsia"/>
              </w:rPr>
              <w:t>）</w:t>
            </w:r>
          </w:p>
        </w:tc>
        <w:tc>
          <w:tcPr>
            <w:tcW w:w="4728" w:type="dxa"/>
            <w:gridSpan w:val="3"/>
            <w:shd w:val="clear" w:color="000000" w:fill="FFFFFF"/>
            <w:noWrap/>
            <w:vAlign w:val="center"/>
          </w:tcPr>
          <w:p w14:paraId="4C3E9A9F" w14:textId="77777777" w:rsidR="00AE1194" w:rsidRPr="009F5A10" w:rsidRDefault="00AE1194">
            <w:pPr>
              <w:pStyle w:val="afffe"/>
              <w:rPr>
                <w:rFonts w:cs="Times New Roman"/>
              </w:rPr>
            </w:pPr>
          </w:p>
        </w:tc>
      </w:tr>
      <w:tr w:rsidR="00AE1194" w:rsidRPr="009F5A10" w14:paraId="3A8B9967" w14:textId="77777777">
        <w:trPr>
          <w:trHeight w:val="510"/>
        </w:trPr>
        <w:tc>
          <w:tcPr>
            <w:tcW w:w="1980" w:type="dxa"/>
            <w:vMerge/>
            <w:shd w:val="clear" w:color="000000" w:fill="FFFFFF"/>
            <w:noWrap/>
            <w:vAlign w:val="center"/>
          </w:tcPr>
          <w:p w14:paraId="63906D88" w14:textId="77777777" w:rsidR="00AE1194" w:rsidRPr="009F5A10" w:rsidRDefault="00AE1194">
            <w:pPr>
              <w:pStyle w:val="afffe"/>
              <w:rPr>
                <w:rFonts w:cs="Times New Roman"/>
              </w:rPr>
            </w:pPr>
          </w:p>
        </w:tc>
        <w:tc>
          <w:tcPr>
            <w:tcW w:w="1814" w:type="dxa"/>
            <w:shd w:val="clear" w:color="000000" w:fill="FFFFFF"/>
            <w:noWrap/>
            <w:vAlign w:val="center"/>
          </w:tcPr>
          <w:p w14:paraId="36C6D6F2" w14:textId="77777777" w:rsidR="00AE1194" w:rsidRPr="009F5A10" w:rsidRDefault="00AA56F7">
            <w:pPr>
              <w:pStyle w:val="afffe"/>
              <w:jc w:val="both"/>
              <w:rPr>
                <w:rFonts w:cs="Times New Roman"/>
              </w:rPr>
            </w:pPr>
            <w:r w:rsidRPr="009F5A10">
              <w:rPr>
                <w:rFonts w:cs="Times New Roman" w:hint="eastAsia"/>
              </w:rPr>
              <w:t>照明功率密度</w:t>
            </w:r>
          </w:p>
        </w:tc>
        <w:tc>
          <w:tcPr>
            <w:tcW w:w="4728" w:type="dxa"/>
            <w:gridSpan w:val="3"/>
            <w:shd w:val="clear" w:color="000000" w:fill="FFFFFF"/>
            <w:noWrap/>
            <w:vAlign w:val="center"/>
          </w:tcPr>
          <w:p w14:paraId="0530C1E8" w14:textId="77777777" w:rsidR="00AE1194" w:rsidRPr="009F5A10" w:rsidRDefault="00AE1194">
            <w:pPr>
              <w:pStyle w:val="afffe"/>
              <w:rPr>
                <w:rFonts w:cs="Times New Roman"/>
              </w:rPr>
            </w:pPr>
          </w:p>
        </w:tc>
      </w:tr>
      <w:tr w:rsidR="00AE1194" w:rsidRPr="009F5A10" w14:paraId="5956F7F5" w14:textId="77777777">
        <w:trPr>
          <w:trHeight w:val="510"/>
        </w:trPr>
        <w:tc>
          <w:tcPr>
            <w:tcW w:w="1980" w:type="dxa"/>
            <w:vMerge/>
            <w:shd w:val="clear" w:color="000000" w:fill="FFFFFF"/>
            <w:noWrap/>
            <w:vAlign w:val="center"/>
          </w:tcPr>
          <w:p w14:paraId="1888E022" w14:textId="77777777" w:rsidR="00AE1194" w:rsidRPr="009F5A10" w:rsidRDefault="00AE1194">
            <w:pPr>
              <w:pStyle w:val="afffe"/>
              <w:rPr>
                <w:rFonts w:cs="Times New Roman"/>
              </w:rPr>
            </w:pPr>
          </w:p>
        </w:tc>
        <w:tc>
          <w:tcPr>
            <w:tcW w:w="1814" w:type="dxa"/>
            <w:shd w:val="clear" w:color="000000" w:fill="FFFFFF"/>
            <w:noWrap/>
            <w:vAlign w:val="center"/>
          </w:tcPr>
          <w:p w14:paraId="560B386A" w14:textId="77777777" w:rsidR="00AE1194" w:rsidRPr="009F5A10" w:rsidRDefault="00AA56F7">
            <w:pPr>
              <w:pStyle w:val="afffe"/>
              <w:jc w:val="both"/>
              <w:rPr>
                <w:rFonts w:cs="Times New Roman"/>
              </w:rPr>
            </w:pPr>
            <w:r w:rsidRPr="009F5A10">
              <w:rPr>
                <w:rFonts w:cs="Times New Roman" w:hint="eastAsia"/>
              </w:rPr>
              <w:t>电梯能效</w:t>
            </w:r>
          </w:p>
        </w:tc>
        <w:tc>
          <w:tcPr>
            <w:tcW w:w="4728" w:type="dxa"/>
            <w:gridSpan w:val="3"/>
            <w:shd w:val="clear" w:color="000000" w:fill="FFFFFF"/>
            <w:noWrap/>
            <w:vAlign w:val="center"/>
          </w:tcPr>
          <w:p w14:paraId="07801FF7" w14:textId="77777777" w:rsidR="00AE1194" w:rsidRPr="009F5A10" w:rsidRDefault="00AE1194">
            <w:pPr>
              <w:pStyle w:val="afffe"/>
              <w:rPr>
                <w:rFonts w:cs="Times New Roman"/>
              </w:rPr>
            </w:pPr>
          </w:p>
        </w:tc>
      </w:tr>
      <w:tr w:rsidR="00AE1194" w:rsidRPr="009F5A10" w14:paraId="214B89D8" w14:textId="77777777">
        <w:trPr>
          <w:trHeight w:val="510"/>
        </w:trPr>
        <w:tc>
          <w:tcPr>
            <w:tcW w:w="1980" w:type="dxa"/>
            <w:shd w:val="clear" w:color="000000" w:fill="FFFFFF"/>
            <w:noWrap/>
            <w:vAlign w:val="center"/>
          </w:tcPr>
          <w:p w14:paraId="787358CD" w14:textId="77777777" w:rsidR="00AE1194" w:rsidRPr="009F5A10" w:rsidRDefault="00AA56F7">
            <w:pPr>
              <w:pStyle w:val="afffe"/>
              <w:rPr>
                <w:rFonts w:cs="Times New Roman"/>
              </w:rPr>
            </w:pPr>
            <w:r w:rsidRPr="009F5A10">
              <w:rPr>
                <w:rFonts w:cs="Times New Roman"/>
              </w:rPr>
              <w:t>审查意见</w:t>
            </w:r>
          </w:p>
        </w:tc>
        <w:tc>
          <w:tcPr>
            <w:tcW w:w="1814" w:type="dxa"/>
            <w:shd w:val="clear" w:color="000000" w:fill="FFFFFF"/>
            <w:noWrap/>
            <w:vAlign w:val="center"/>
          </w:tcPr>
          <w:p w14:paraId="7C22B8C4" w14:textId="77777777" w:rsidR="00AE1194" w:rsidRPr="009F5A10" w:rsidRDefault="00AA56F7">
            <w:pPr>
              <w:pStyle w:val="afffe"/>
              <w:jc w:val="both"/>
              <w:rPr>
                <w:rFonts w:cs="Times New Roman"/>
              </w:rPr>
            </w:pPr>
            <w:r w:rsidRPr="009F5A10">
              <w:rPr>
                <w:rFonts w:cs="Times New Roman" w:hint="eastAsia"/>
              </w:rPr>
              <w:t>建筑</w:t>
            </w:r>
            <w:r w:rsidRPr="009F5A10">
              <w:rPr>
                <w:rFonts w:cs="Times New Roman"/>
              </w:rPr>
              <w:t>能效等级</w:t>
            </w:r>
          </w:p>
        </w:tc>
        <w:tc>
          <w:tcPr>
            <w:tcW w:w="4728" w:type="dxa"/>
            <w:gridSpan w:val="3"/>
            <w:shd w:val="clear" w:color="000000" w:fill="FFFFFF"/>
            <w:noWrap/>
            <w:vAlign w:val="center"/>
          </w:tcPr>
          <w:p w14:paraId="5B1720A0" w14:textId="77777777" w:rsidR="00AE1194" w:rsidRPr="009F5A10" w:rsidRDefault="00AA56F7">
            <w:pPr>
              <w:pStyle w:val="afffe"/>
              <w:rPr>
                <w:rFonts w:cs="Times New Roman"/>
              </w:rPr>
            </w:pPr>
            <w:r w:rsidRPr="009F5A10">
              <w:rPr>
                <w:rFonts w:cs="Times New Roman"/>
              </w:rPr>
              <w:t xml:space="preserve">　</w:t>
            </w:r>
          </w:p>
        </w:tc>
      </w:tr>
      <w:tr w:rsidR="00AE1194" w:rsidRPr="009F5A10" w14:paraId="5ADFF2A1" w14:textId="77777777">
        <w:trPr>
          <w:trHeight w:val="1134"/>
        </w:trPr>
        <w:tc>
          <w:tcPr>
            <w:tcW w:w="1980" w:type="dxa"/>
            <w:shd w:val="clear" w:color="000000" w:fill="FFFFFF"/>
            <w:noWrap/>
            <w:vAlign w:val="center"/>
          </w:tcPr>
          <w:p w14:paraId="69F3F6A3" w14:textId="77777777" w:rsidR="00AE1194" w:rsidRPr="009F5A10" w:rsidRDefault="00AA56F7">
            <w:pPr>
              <w:pStyle w:val="afffe"/>
              <w:rPr>
                <w:rFonts w:cs="Times New Roman"/>
              </w:rPr>
            </w:pPr>
            <w:r w:rsidRPr="009F5A10">
              <w:rPr>
                <w:rFonts w:cs="Times New Roman"/>
              </w:rPr>
              <w:t>节能建议</w:t>
            </w:r>
          </w:p>
        </w:tc>
        <w:tc>
          <w:tcPr>
            <w:tcW w:w="6542" w:type="dxa"/>
            <w:gridSpan w:val="4"/>
            <w:shd w:val="clear" w:color="000000" w:fill="FFFFFF"/>
            <w:noWrap/>
            <w:vAlign w:val="center"/>
          </w:tcPr>
          <w:p w14:paraId="4F49BCE1" w14:textId="77777777" w:rsidR="00AE1194" w:rsidRPr="009F5A10" w:rsidRDefault="00AA56F7">
            <w:pPr>
              <w:pStyle w:val="afffe"/>
              <w:rPr>
                <w:rFonts w:cs="Times New Roman"/>
              </w:rPr>
            </w:pPr>
            <w:r w:rsidRPr="009F5A10">
              <w:rPr>
                <w:rFonts w:cs="Times New Roman"/>
              </w:rPr>
              <w:t xml:space="preserve">　</w:t>
            </w:r>
          </w:p>
        </w:tc>
      </w:tr>
      <w:tr w:rsidR="00AE1194" w:rsidRPr="009F5A10" w14:paraId="064B2738" w14:textId="77777777">
        <w:trPr>
          <w:trHeight w:val="850"/>
        </w:trPr>
        <w:tc>
          <w:tcPr>
            <w:tcW w:w="1980" w:type="dxa"/>
            <w:shd w:val="clear" w:color="000000" w:fill="FFFFFF"/>
            <w:noWrap/>
            <w:vAlign w:val="center"/>
          </w:tcPr>
          <w:p w14:paraId="5C6C0418" w14:textId="77777777" w:rsidR="00AE1194" w:rsidRPr="009F5A10" w:rsidRDefault="00AA56F7">
            <w:pPr>
              <w:pStyle w:val="afffe"/>
              <w:rPr>
                <w:rFonts w:cs="Times New Roman"/>
              </w:rPr>
            </w:pPr>
            <w:r w:rsidRPr="009F5A10">
              <w:rPr>
                <w:rFonts w:cs="Times New Roman"/>
              </w:rPr>
              <w:t>审查单位及审查人</w:t>
            </w:r>
          </w:p>
        </w:tc>
        <w:tc>
          <w:tcPr>
            <w:tcW w:w="6542" w:type="dxa"/>
            <w:gridSpan w:val="4"/>
            <w:shd w:val="clear" w:color="000000" w:fill="FFFFFF"/>
            <w:noWrap/>
            <w:vAlign w:val="bottom"/>
          </w:tcPr>
          <w:p w14:paraId="36E6055B" w14:textId="77777777" w:rsidR="00AE1194" w:rsidRPr="009F5A10" w:rsidRDefault="00AA56F7">
            <w:pPr>
              <w:pStyle w:val="afffe"/>
              <w:rPr>
                <w:rFonts w:cs="Times New Roman"/>
              </w:rPr>
            </w:pPr>
            <w:r w:rsidRPr="009F5A10">
              <w:rPr>
                <w:rFonts w:cs="Times New Roman"/>
              </w:rPr>
              <w:t xml:space="preserve">　</w:t>
            </w:r>
          </w:p>
          <w:p w14:paraId="31683878" w14:textId="77777777" w:rsidR="00AE1194" w:rsidRPr="009F5A10" w:rsidRDefault="00AE1194">
            <w:pPr>
              <w:pStyle w:val="afffe"/>
              <w:rPr>
                <w:rFonts w:cs="Times New Roman"/>
              </w:rPr>
            </w:pPr>
          </w:p>
        </w:tc>
      </w:tr>
      <w:tr w:rsidR="00AE1194" w:rsidRPr="009F5A10" w14:paraId="45E2D5F0" w14:textId="77777777">
        <w:trPr>
          <w:trHeight w:val="850"/>
        </w:trPr>
        <w:tc>
          <w:tcPr>
            <w:tcW w:w="1980" w:type="dxa"/>
            <w:shd w:val="clear" w:color="000000" w:fill="FFFFFF"/>
            <w:noWrap/>
            <w:vAlign w:val="center"/>
          </w:tcPr>
          <w:p w14:paraId="0C2C37BC" w14:textId="77777777" w:rsidR="00AE1194" w:rsidRPr="009F5A10" w:rsidRDefault="00AA56F7">
            <w:pPr>
              <w:pStyle w:val="afffe"/>
              <w:rPr>
                <w:rFonts w:cs="Times New Roman"/>
              </w:rPr>
            </w:pPr>
            <w:r w:rsidRPr="009F5A10">
              <w:rPr>
                <w:rFonts w:cs="Times New Roman"/>
              </w:rPr>
              <w:t>审查日期</w:t>
            </w:r>
          </w:p>
        </w:tc>
        <w:tc>
          <w:tcPr>
            <w:tcW w:w="6542" w:type="dxa"/>
            <w:gridSpan w:val="4"/>
            <w:shd w:val="clear" w:color="000000" w:fill="FFFFFF"/>
            <w:noWrap/>
            <w:vAlign w:val="center"/>
          </w:tcPr>
          <w:p w14:paraId="1762D71B" w14:textId="77777777" w:rsidR="00AE1194" w:rsidRPr="009F5A10" w:rsidRDefault="00AA56F7">
            <w:pPr>
              <w:pStyle w:val="afffe"/>
              <w:rPr>
                <w:rFonts w:cs="Times New Roman"/>
              </w:rPr>
            </w:pPr>
            <w:r w:rsidRPr="009F5A10">
              <w:rPr>
                <w:rFonts w:cs="Times New Roman"/>
              </w:rPr>
              <w:t xml:space="preserve">　</w:t>
            </w:r>
          </w:p>
        </w:tc>
      </w:tr>
    </w:tbl>
    <w:p w14:paraId="2A363BB2" w14:textId="77777777" w:rsidR="00AE1194" w:rsidRPr="009F5A10" w:rsidRDefault="00AE1194">
      <w:pPr>
        <w:ind w:firstLine="480"/>
        <w:rPr>
          <w:rFonts w:eastAsia="仿宋"/>
          <w:szCs w:val="24"/>
        </w:rPr>
      </w:pPr>
    </w:p>
    <w:p w14:paraId="7D9CD787" w14:textId="77777777" w:rsidR="00AE1194" w:rsidRPr="009F5A10" w:rsidRDefault="00AE1194">
      <w:pPr>
        <w:pStyle w:val="2-"/>
        <w:ind w:firstLine="482"/>
        <w:rPr>
          <w:b/>
        </w:rPr>
      </w:pPr>
    </w:p>
    <w:p w14:paraId="05055B45" w14:textId="77777777" w:rsidR="00AE1194" w:rsidRPr="009F5A10" w:rsidRDefault="00AA56F7">
      <w:pPr>
        <w:spacing w:line="360" w:lineRule="auto"/>
        <w:ind w:firstLine="482"/>
        <w:rPr>
          <w:b/>
        </w:rPr>
      </w:pPr>
      <w:r w:rsidRPr="009F5A10">
        <w:rPr>
          <w:b/>
        </w:rPr>
        <w:br w:type="page"/>
      </w:r>
      <w:r w:rsidRPr="009F5A10">
        <w:rPr>
          <w:b/>
        </w:rPr>
        <w:lastRenderedPageBreak/>
        <w:t xml:space="preserve"> </w:t>
      </w:r>
    </w:p>
    <w:p w14:paraId="398B180B" w14:textId="77777777" w:rsidR="00AE1194" w:rsidRPr="009F5A10" w:rsidRDefault="00AA56F7">
      <w:pPr>
        <w:pStyle w:val="1"/>
        <w:numPr>
          <w:ilvl w:val="0"/>
          <w:numId w:val="0"/>
        </w:numPr>
        <w:spacing w:after="231"/>
      </w:pPr>
      <w:bookmarkStart w:id="65" w:name="_Toc79997407"/>
      <w:r w:rsidRPr="009F5A10">
        <w:t>附录</w:t>
      </w:r>
      <w:r w:rsidRPr="009F5A10">
        <w:t xml:space="preserve">C </w:t>
      </w:r>
      <w:r w:rsidRPr="009F5A10">
        <w:t>公共建筑能效实测评估表</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175"/>
        <w:gridCol w:w="1794"/>
        <w:gridCol w:w="1821"/>
        <w:gridCol w:w="1234"/>
      </w:tblGrid>
      <w:tr w:rsidR="00AE1194" w:rsidRPr="009F5A10" w14:paraId="5E1BF432" w14:textId="77777777">
        <w:trPr>
          <w:trHeight w:val="510"/>
        </w:trPr>
        <w:tc>
          <w:tcPr>
            <w:tcW w:w="0" w:type="auto"/>
            <w:gridSpan w:val="5"/>
            <w:shd w:val="clear" w:color="000000" w:fill="FFFFFF"/>
            <w:noWrap/>
            <w:vAlign w:val="center"/>
          </w:tcPr>
          <w:p w14:paraId="28263DC2" w14:textId="77777777" w:rsidR="00AE1194" w:rsidRPr="009F5A10" w:rsidRDefault="00AA56F7">
            <w:pPr>
              <w:pStyle w:val="afffe"/>
              <w:rPr>
                <w:rFonts w:cs="Times New Roman"/>
              </w:rPr>
            </w:pPr>
            <w:r w:rsidRPr="009F5A10">
              <w:rPr>
                <w:rFonts w:cs="Times New Roman"/>
              </w:rPr>
              <w:t xml:space="preserve"> </w:t>
            </w:r>
            <w:r w:rsidRPr="009F5A10">
              <w:rPr>
                <w:rFonts w:cs="Times New Roman"/>
              </w:rPr>
              <w:t>项目基本信息</w:t>
            </w:r>
          </w:p>
        </w:tc>
      </w:tr>
      <w:tr w:rsidR="00AE1194" w:rsidRPr="009F5A10" w14:paraId="496174A2" w14:textId="77777777">
        <w:trPr>
          <w:trHeight w:val="510"/>
        </w:trPr>
        <w:tc>
          <w:tcPr>
            <w:tcW w:w="1696" w:type="dxa"/>
            <w:shd w:val="clear" w:color="000000" w:fill="FFFFFF"/>
            <w:noWrap/>
            <w:vAlign w:val="center"/>
          </w:tcPr>
          <w:p w14:paraId="71740F42" w14:textId="77777777" w:rsidR="00AE1194" w:rsidRPr="009F5A10" w:rsidRDefault="00AA56F7">
            <w:pPr>
              <w:pStyle w:val="afffe"/>
              <w:rPr>
                <w:rFonts w:cs="Times New Roman"/>
              </w:rPr>
            </w:pPr>
            <w:r w:rsidRPr="009F5A10">
              <w:rPr>
                <w:rFonts w:cs="Times New Roman"/>
              </w:rPr>
              <w:t>项目名称</w:t>
            </w:r>
          </w:p>
        </w:tc>
        <w:tc>
          <w:tcPr>
            <w:tcW w:w="7024" w:type="dxa"/>
            <w:gridSpan w:val="4"/>
            <w:shd w:val="clear" w:color="000000" w:fill="FFFFFF"/>
            <w:noWrap/>
            <w:vAlign w:val="center"/>
          </w:tcPr>
          <w:p w14:paraId="0C7A42CD" w14:textId="77777777" w:rsidR="00AE1194" w:rsidRPr="009F5A10" w:rsidRDefault="00AA56F7">
            <w:pPr>
              <w:pStyle w:val="afffe"/>
              <w:rPr>
                <w:rFonts w:cs="Times New Roman"/>
              </w:rPr>
            </w:pPr>
            <w:r w:rsidRPr="009F5A10">
              <w:rPr>
                <w:rFonts w:cs="Times New Roman"/>
              </w:rPr>
              <w:t xml:space="preserve">　</w:t>
            </w:r>
          </w:p>
        </w:tc>
      </w:tr>
      <w:tr w:rsidR="00AE1194" w:rsidRPr="009F5A10" w14:paraId="4E707917" w14:textId="77777777">
        <w:trPr>
          <w:trHeight w:val="510"/>
        </w:trPr>
        <w:tc>
          <w:tcPr>
            <w:tcW w:w="1696" w:type="dxa"/>
            <w:shd w:val="clear" w:color="000000" w:fill="FFFFFF"/>
            <w:noWrap/>
            <w:vAlign w:val="center"/>
          </w:tcPr>
          <w:p w14:paraId="3AC4539A" w14:textId="77777777" w:rsidR="00AE1194" w:rsidRPr="009F5A10" w:rsidRDefault="00AA56F7">
            <w:pPr>
              <w:pStyle w:val="afffe"/>
              <w:rPr>
                <w:rFonts w:cs="Times New Roman"/>
              </w:rPr>
            </w:pPr>
            <w:r w:rsidRPr="009F5A10">
              <w:rPr>
                <w:rFonts w:cs="Times New Roman"/>
              </w:rPr>
              <w:t>项目地址</w:t>
            </w:r>
          </w:p>
        </w:tc>
        <w:tc>
          <w:tcPr>
            <w:tcW w:w="7024" w:type="dxa"/>
            <w:gridSpan w:val="4"/>
            <w:shd w:val="clear" w:color="000000" w:fill="FFFFFF"/>
            <w:noWrap/>
            <w:vAlign w:val="center"/>
          </w:tcPr>
          <w:p w14:paraId="18C8123D" w14:textId="77777777" w:rsidR="00AE1194" w:rsidRPr="009F5A10" w:rsidRDefault="00AA56F7">
            <w:pPr>
              <w:pStyle w:val="afffe"/>
              <w:rPr>
                <w:rFonts w:cs="Times New Roman"/>
              </w:rPr>
            </w:pPr>
            <w:r w:rsidRPr="009F5A10">
              <w:rPr>
                <w:rFonts w:cs="Times New Roman"/>
              </w:rPr>
              <w:t xml:space="preserve">　</w:t>
            </w:r>
          </w:p>
        </w:tc>
      </w:tr>
      <w:tr w:rsidR="00AE1194" w:rsidRPr="009F5A10" w14:paraId="47EBDA9F" w14:textId="77777777">
        <w:trPr>
          <w:trHeight w:val="510"/>
        </w:trPr>
        <w:tc>
          <w:tcPr>
            <w:tcW w:w="1696" w:type="dxa"/>
            <w:shd w:val="clear" w:color="000000" w:fill="FFFFFF"/>
            <w:noWrap/>
            <w:vAlign w:val="center"/>
          </w:tcPr>
          <w:p w14:paraId="4BE23368" w14:textId="77777777" w:rsidR="00AE1194" w:rsidRPr="009F5A10" w:rsidRDefault="00AA56F7">
            <w:pPr>
              <w:pStyle w:val="afffe"/>
              <w:rPr>
                <w:rFonts w:cs="Times New Roman"/>
              </w:rPr>
            </w:pPr>
            <w:r w:rsidRPr="009F5A10">
              <w:rPr>
                <w:rFonts w:cs="Times New Roman"/>
              </w:rPr>
              <w:t>开工时间</w:t>
            </w:r>
          </w:p>
        </w:tc>
        <w:tc>
          <w:tcPr>
            <w:tcW w:w="2175" w:type="dxa"/>
            <w:shd w:val="clear" w:color="000000" w:fill="FFFFFF"/>
            <w:noWrap/>
            <w:vAlign w:val="center"/>
          </w:tcPr>
          <w:p w14:paraId="3FDB04A2" w14:textId="77777777" w:rsidR="00AE1194" w:rsidRPr="009F5A10" w:rsidRDefault="00AA56F7">
            <w:pPr>
              <w:pStyle w:val="afffe"/>
              <w:rPr>
                <w:rFonts w:cs="Times New Roman"/>
              </w:rPr>
            </w:pPr>
            <w:r w:rsidRPr="009F5A10">
              <w:rPr>
                <w:rFonts w:cs="Times New Roman"/>
              </w:rPr>
              <w:t xml:space="preserve">　</w:t>
            </w:r>
          </w:p>
        </w:tc>
        <w:tc>
          <w:tcPr>
            <w:tcW w:w="1794" w:type="dxa"/>
            <w:shd w:val="clear" w:color="000000" w:fill="FFFFFF"/>
            <w:noWrap/>
            <w:vAlign w:val="center"/>
          </w:tcPr>
          <w:p w14:paraId="504D8B40" w14:textId="77777777" w:rsidR="00AE1194" w:rsidRPr="009F5A10" w:rsidRDefault="00AA56F7">
            <w:pPr>
              <w:pStyle w:val="afffe"/>
              <w:rPr>
                <w:rFonts w:cs="Times New Roman"/>
              </w:rPr>
            </w:pPr>
            <w:r w:rsidRPr="009F5A10">
              <w:rPr>
                <w:rFonts w:cs="Times New Roman"/>
              </w:rPr>
              <w:t>竣工时间</w:t>
            </w:r>
          </w:p>
        </w:tc>
        <w:tc>
          <w:tcPr>
            <w:tcW w:w="3055" w:type="dxa"/>
            <w:gridSpan w:val="2"/>
            <w:shd w:val="clear" w:color="000000" w:fill="FFFFFF"/>
            <w:noWrap/>
            <w:vAlign w:val="center"/>
          </w:tcPr>
          <w:p w14:paraId="49E3EC44" w14:textId="77777777" w:rsidR="00AE1194" w:rsidRPr="009F5A10" w:rsidRDefault="00AE1194">
            <w:pPr>
              <w:pStyle w:val="afffe"/>
              <w:rPr>
                <w:rFonts w:cs="Times New Roman"/>
              </w:rPr>
            </w:pPr>
          </w:p>
        </w:tc>
      </w:tr>
      <w:tr w:rsidR="00AE1194" w:rsidRPr="009F5A10" w14:paraId="0D59AAA9" w14:textId="77777777">
        <w:trPr>
          <w:trHeight w:val="510"/>
        </w:trPr>
        <w:tc>
          <w:tcPr>
            <w:tcW w:w="1696" w:type="dxa"/>
            <w:shd w:val="clear" w:color="000000" w:fill="FFFFFF"/>
            <w:noWrap/>
            <w:vAlign w:val="center"/>
          </w:tcPr>
          <w:p w14:paraId="3E2EF182" w14:textId="77777777" w:rsidR="00AE1194" w:rsidRPr="009F5A10" w:rsidRDefault="00AA56F7">
            <w:pPr>
              <w:pStyle w:val="afffe"/>
              <w:rPr>
                <w:rFonts w:cs="Times New Roman"/>
              </w:rPr>
            </w:pPr>
            <w:r w:rsidRPr="009F5A10">
              <w:rPr>
                <w:rFonts w:cs="Times New Roman"/>
              </w:rPr>
              <w:t>项目所在气候区</w:t>
            </w:r>
          </w:p>
        </w:tc>
        <w:tc>
          <w:tcPr>
            <w:tcW w:w="7024" w:type="dxa"/>
            <w:gridSpan w:val="4"/>
            <w:shd w:val="clear" w:color="000000" w:fill="FFFFFF"/>
            <w:vAlign w:val="center"/>
          </w:tcPr>
          <w:p w14:paraId="29F3E9B6" w14:textId="77777777" w:rsidR="00AE1194" w:rsidRPr="009F5A10" w:rsidRDefault="00AA56F7">
            <w:pPr>
              <w:pStyle w:val="afffe"/>
              <w:rPr>
                <w:rFonts w:cs="Times New Roman"/>
              </w:rPr>
            </w:pPr>
            <w:r w:rsidRPr="009F5A10">
              <w:rPr>
                <w:rFonts w:cs="Times New Roman"/>
              </w:rPr>
              <w:t>□</w:t>
            </w:r>
            <w:r w:rsidRPr="009F5A10">
              <w:rPr>
                <w:rFonts w:cs="Times New Roman"/>
              </w:rPr>
              <w:t>严寒地区</w:t>
            </w:r>
            <w:r w:rsidRPr="009F5A10">
              <w:rPr>
                <w:rFonts w:cs="Times New Roman"/>
              </w:rPr>
              <w:t xml:space="preserve"> □</w:t>
            </w:r>
            <w:r w:rsidRPr="009F5A10">
              <w:rPr>
                <w:rFonts w:cs="Times New Roman"/>
              </w:rPr>
              <w:t>寒冷地区</w:t>
            </w:r>
            <w:r w:rsidRPr="009F5A10">
              <w:rPr>
                <w:rFonts w:cs="Times New Roman"/>
              </w:rPr>
              <w:t xml:space="preserve"> □</w:t>
            </w:r>
            <w:r w:rsidRPr="009F5A10">
              <w:rPr>
                <w:rFonts w:cs="Times New Roman"/>
              </w:rPr>
              <w:t>夏热冬冷地区</w:t>
            </w:r>
            <w:r w:rsidRPr="009F5A10">
              <w:rPr>
                <w:rFonts w:cs="Times New Roman"/>
              </w:rPr>
              <w:t xml:space="preserve"> □</w:t>
            </w:r>
            <w:r w:rsidRPr="009F5A10">
              <w:rPr>
                <w:rFonts w:cs="Times New Roman"/>
              </w:rPr>
              <w:t>夏热冬暖地区</w:t>
            </w:r>
            <w:r w:rsidRPr="009F5A10">
              <w:rPr>
                <w:rFonts w:cs="Times New Roman"/>
              </w:rPr>
              <w:t xml:space="preserve"> □</w:t>
            </w:r>
            <w:r w:rsidRPr="009F5A10">
              <w:rPr>
                <w:rFonts w:cs="Times New Roman"/>
              </w:rPr>
              <w:t>温和地区</w:t>
            </w:r>
          </w:p>
        </w:tc>
      </w:tr>
      <w:tr w:rsidR="00AE1194" w:rsidRPr="009F5A10" w14:paraId="20F8E29E" w14:textId="77777777">
        <w:trPr>
          <w:trHeight w:val="510"/>
        </w:trPr>
        <w:tc>
          <w:tcPr>
            <w:tcW w:w="0" w:type="auto"/>
            <w:gridSpan w:val="5"/>
            <w:shd w:val="clear" w:color="000000" w:fill="FFFFFF"/>
            <w:noWrap/>
            <w:vAlign w:val="center"/>
          </w:tcPr>
          <w:p w14:paraId="43F4CA12" w14:textId="77777777" w:rsidR="00AE1194" w:rsidRPr="009F5A10" w:rsidRDefault="00AA56F7">
            <w:pPr>
              <w:pStyle w:val="afffe"/>
              <w:rPr>
                <w:rFonts w:cs="Times New Roman"/>
              </w:rPr>
            </w:pPr>
            <w:r w:rsidRPr="009F5A10">
              <w:rPr>
                <w:rFonts w:cs="Times New Roman"/>
              </w:rPr>
              <w:t>建筑基本信息</w:t>
            </w:r>
          </w:p>
        </w:tc>
      </w:tr>
      <w:tr w:rsidR="00AE1194" w:rsidRPr="009F5A10" w14:paraId="7316D8A4" w14:textId="77777777">
        <w:trPr>
          <w:trHeight w:val="510"/>
        </w:trPr>
        <w:tc>
          <w:tcPr>
            <w:tcW w:w="1696" w:type="dxa"/>
            <w:shd w:val="clear" w:color="000000" w:fill="FFFFFF"/>
            <w:noWrap/>
            <w:vAlign w:val="center"/>
          </w:tcPr>
          <w:p w14:paraId="071A8538" w14:textId="77777777" w:rsidR="00AE1194" w:rsidRPr="009F5A10" w:rsidRDefault="00AA56F7">
            <w:pPr>
              <w:pStyle w:val="afffe"/>
              <w:rPr>
                <w:rFonts w:cs="Times New Roman"/>
              </w:rPr>
            </w:pPr>
            <w:r w:rsidRPr="009F5A10">
              <w:rPr>
                <w:rFonts w:cs="Times New Roman"/>
              </w:rPr>
              <w:t>建筑名称</w:t>
            </w:r>
          </w:p>
        </w:tc>
        <w:tc>
          <w:tcPr>
            <w:tcW w:w="2175" w:type="dxa"/>
            <w:shd w:val="clear" w:color="000000" w:fill="FFFFFF"/>
            <w:noWrap/>
            <w:vAlign w:val="center"/>
          </w:tcPr>
          <w:p w14:paraId="1F756334" w14:textId="77777777" w:rsidR="00AE1194" w:rsidRPr="009F5A10" w:rsidRDefault="00AA56F7">
            <w:pPr>
              <w:pStyle w:val="afffe"/>
              <w:rPr>
                <w:rFonts w:cs="Times New Roman"/>
              </w:rPr>
            </w:pPr>
            <w:r w:rsidRPr="009F5A10">
              <w:rPr>
                <w:rFonts w:cs="Times New Roman"/>
              </w:rPr>
              <w:t xml:space="preserve">　</w:t>
            </w:r>
          </w:p>
        </w:tc>
        <w:tc>
          <w:tcPr>
            <w:tcW w:w="1794" w:type="dxa"/>
            <w:shd w:val="clear" w:color="000000" w:fill="FFFFFF"/>
            <w:noWrap/>
            <w:vAlign w:val="center"/>
          </w:tcPr>
          <w:p w14:paraId="756B7BA8" w14:textId="77777777" w:rsidR="00AE1194" w:rsidRPr="009F5A10" w:rsidRDefault="00AA56F7">
            <w:pPr>
              <w:pStyle w:val="afffe"/>
              <w:rPr>
                <w:rFonts w:cs="Times New Roman"/>
              </w:rPr>
            </w:pPr>
            <w:r w:rsidRPr="009F5A10">
              <w:rPr>
                <w:rFonts w:cs="Times New Roman"/>
              </w:rPr>
              <w:t>详细地址</w:t>
            </w:r>
          </w:p>
        </w:tc>
        <w:tc>
          <w:tcPr>
            <w:tcW w:w="3055" w:type="dxa"/>
            <w:gridSpan w:val="2"/>
            <w:shd w:val="clear" w:color="000000" w:fill="FFFFFF"/>
            <w:noWrap/>
            <w:vAlign w:val="center"/>
          </w:tcPr>
          <w:p w14:paraId="3773DDF5" w14:textId="77777777" w:rsidR="00AE1194" w:rsidRPr="009F5A10" w:rsidRDefault="00AA56F7">
            <w:pPr>
              <w:pStyle w:val="afffe"/>
              <w:rPr>
                <w:rFonts w:cs="Times New Roman"/>
              </w:rPr>
            </w:pPr>
            <w:r w:rsidRPr="009F5A10">
              <w:rPr>
                <w:rFonts w:cs="Times New Roman"/>
              </w:rPr>
              <w:t xml:space="preserve">　</w:t>
            </w:r>
          </w:p>
        </w:tc>
      </w:tr>
      <w:tr w:rsidR="00AE1194" w:rsidRPr="009F5A10" w14:paraId="1A88739F" w14:textId="77777777">
        <w:trPr>
          <w:trHeight w:val="510"/>
        </w:trPr>
        <w:tc>
          <w:tcPr>
            <w:tcW w:w="1696" w:type="dxa"/>
            <w:shd w:val="clear" w:color="000000" w:fill="FFFFFF"/>
            <w:noWrap/>
            <w:vAlign w:val="center"/>
          </w:tcPr>
          <w:p w14:paraId="4E820736" w14:textId="77777777" w:rsidR="00AE1194" w:rsidRPr="009F5A10" w:rsidRDefault="00AA56F7">
            <w:pPr>
              <w:pStyle w:val="afffe"/>
              <w:rPr>
                <w:rFonts w:cs="Times New Roman"/>
              </w:rPr>
            </w:pPr>
            <w:r w:rsidRPr="009F5A10">
              <w:rPr>
                <w:rFonts w:cs="Times New Roman"/>
              </w:rPr>
              <w:t>竣工时间</w:t>
            </w:r>
          </w:p>
        </w:tc>
        <w:tc>
          <w:tcPr>
            <w:tcW w:w="2175" w:type="dxa"/>
            <w:shd w:val="clear" w:color="000000" w:fill="FFFFFF"/>
            <w:noWrap/>
            <w:vAlign w:val="center"/>
          </w:tcPr>
          <w:p w14:paraId="6D5B715D" w14:textId="77777777" w:rsidR="00AE1194" w:rsidRPr="009F5A10" w:rsidRDefault="00AA56F7">
            <w:pPr>
              <w:pStyle w:val="afffe"/>
              <w:rPr>
                <w:rFonts w:cs="Times New Roman"/>
              </w:rPr>
            </w:pPr>
            <w:r w:rsidRPr="009F5A10">
              <w:rPr>
                <w:rFonts w:cs="Times New Roman"/>
              </w:rPr>
              <w:t xml:space="preserve">　</w:t>
            </w:r>
          </w:p>
        </w:tc>
        <w:tc>
          <w:tcPr>
            <w:tcW w:w="1794" w:type="dxa"/>
            <w:shd w:val="clear" w:color="000000" w:fill="FFFFFF"/>
            <w:noWrap/>
            <w:vAlign w:val="center"/>
          </w:tcPr>
          <w:p w14:paraId="6818F950" w14:textId="77777777" w:rsidR="00AE1194" w:rsidRPr="009F5A10" w:rsidRDefault="00AA56F7">
            <w:pPr>
              <w:pStyle w:val="afffe"/>
              <w:rPr>
                <w:rFonts w:cs="Times New Roman"/>
              </w:rPr>
            </w:pPr>
            <w:r w:rsidRPr="009F5A10">
              <w:rPr>
                <w:rFonts w:cs="Times New Roman"/>
              </w:rPr>
              <w:t>建设单位</w:t>
            </w:r>
          </w:p>
        </w:tc>
        <w:tc>
          <w:tcPr>
            <w:tcW w:w="3055" w:type="dxa"/>
            <w:gridSpan w:val="2"/>
            <w:shd w:val="clear" w:color="000000" w:fill="FFFFFF"/>
            <w:noWrap/>
            <w:vAlign w:val="center"/>
          </w:tcPr>
          <w:p w14:paraId="21216E12" w14:textId="77777777" w:rsidR="00AE1194" w:rsidRPr="009F5A10" w:rsidRDefault="00AA56F7">
            <w:pPr>
              <w:pStyle w:val="afffe"/>
              <w:rPr>
                <w:rFonts w:cs="Times New Roman"/>
              </w:rPr>
            </w:pPr>
            <w:r w:rsidRPr="009F5A10">
              <w:rPr>
                <w:rFonts w:cs="Times New Roman"/>
              </w:rPr>
              <w:t xml:space="preserve">　</w:t>
            </w:r>
          </w:p>
        </w:tc>
      </w:tr>
      <w:tr w:rsidR="00AE1194" w:rsidRPr="009F5A10" w14:paraId="35B86863" w14:textId="77777777">
        <w:trPr>
          <w:trHeight w:val="510"/>
        </w:trPr>
        <w:tc>
          <w:tcPr>
            <w:tcW w:w="1696" w:type="dxa"/>
            <w:shd w:val="clear" w:color="000000" w:fill="FFFFFF"/>
            <w:noWrap/>
            <w:vAlign w:val="center"/>
          </w:tcPr>
          <w:p w14:paraId="7FC84E62" w14:textId="77777777" w:rsidR="00AE1194" w:rsidRPr="009F5A10" w:rsidRDefault="00AA56F7">
            <w:pPr>
              <w:pStyle w:val="afffe"/>
              <w:rPr>
                <w:rFonts w:cs="Times New Roman"/>
              </w:rPr>
            </w:pPr>
            <w:r w:rsidRPr="009F5A10">
              <w:rPr>
                <w:rFonts w:cs="Times New Roman"/>
              </w:rPr>
              <w:t>施工单位</w:t>
            </w:r>
          </w:p>
        </w:tc>
        <w:tc>
          <w:tcPr>
            <w:tcW w:w="2175" w:type="dxa"/>
            <w:shd w:val="clear" w:color="000000" w:fill="FFFFFF"/>
            <w:noWrap/>
            <w:vAlign w:val="center"/>
          </w:tcPr>
          <w:p w14:paraId="42740B93" w14:textId="77777777" w:rsidR="00AE1194" w:rsidRPr="009F5A10" w:rsidRDefault="00AA56F7">
            <w:pPr>
              <w:pStyle w:val="afffe"/>
              <w:rPr>
                <w:rFonts w:cs="Times New Roman"/>
              </w:rPr>
            </w:pPr>
            <w:r w:rsidRPr="009F5A10">
              <w:rPr>
                <w:rFonts w:cs="Times New Roman"/>
              </w:rPr>
              <w:t xml:space="preserve">　</w:t>
            </w:r>
          </w:p>
        </w:tc>
        <w:tc>
          <w:tcPr>
            <w:tcW w:w="1794" w:type="dxa"/>
            <w:shd w:val="clear" w:color="000000" w:fill="FFFFFF"/>
            <w:noWrap/>
            <w:vAlign w:val="center"/>
          </w:tcPr>
          <w:p w14:paraId="78ECD78C" w14:textId="77777777" w:rsidR="00AE1194" w:rsidRPr="009F5A10" w:rsidRDefault="00AA56F7">
            <w:pPr>
              <w:pStyle w:val="afffe"/>
              <w:rPr>
                <w:rFonts w:cs="Times New Roman"/>
              </w:rPr>
            </w:pPr>
            <w:r w:rsidRPr="009F5A10">
              <w:rPr>
                <w:rFonts w:cs="Times New Roman"/>
              </w:rPr>
              <w:t>设计单位</w:t>
            </w:r>
          </w:p>
        </w:tc>
        <w:tc>
          <w:tcPr>
            <w:tcW w:w="3055" w:type="dxa"/>
            <w:gridSpan w:val="2"/>
            <w:shd w:val="clear" w:color="000000" w:fill="FFFFFF"/>
            <w:noWrap/>
            <w:vAlign w:val="center"/>
          </w:tcPr>
          <w:p w14:paraId="31160B33" w14:textId="77777777" w:rsidR="00AE1194" w:rsidRPr="009F5A10" w:rsidRDefault="00AA56F7">
            <w:pPr>
              <w:pStyle w:val="afffe"/>
              <w:rPr>
                <w:rFonts w:cs="Times New Roman"/>
              </w:rPr>
            </w:pPr>
            <w:r w:rsidRPr="009F5A10">
              <w:rPr>
                <w:rFonts w:cs="Times New Roman"/>
              </w:rPr>
              <w:t xml:space="preserve">　</w:t>
            </w:r>
          </w:p>
        </w:tc>
      </w:tr>
      <w:tr w:rsidR="00AE1194" w:rsidRPr="009F5A10" w14:paraId="01F2AF6E" w14:textId="77777777">
        <w:trPr>
          <w:trHeight w:val="510"/>
        </w:trPr>
        <w:tc>
          <w:tcPr>
            <w:tcW w:w="1696" w:type="dxa"/>
            <w:shd w:val="clear" w:color="000000" w:fill="FFFFFF"/>
            <w:noWrap/>
            <w:vAlign w:val="center"/>
          </w:tcPr>
          <w:p w14:paraId="7E897507" w14:textId="77777777" w:rsidR="00AE1194" w:rsidRPr="009F5A10" w:rsidRDefault="00AA56F7">
            <w:pPr>
              <w:pStyle w:val="afffe"/>
              <w:rPr>
                <w:rFonts w:cs="Times New Roman"/>
              </w:rPr>
            </w:pPr>
            <w:r w:rsidRPr="009F5A10">
              <w:rPr>
                <w:rFonts w:cs="Times New Roman"/>
              </w:rPr>
              <w:t>建筑高度及层数</w:t>
            </w:r>
          </w:p>
        </w:tc>
        <w:tc>
          <w:tcPr>
            <w:tcW w:w="2175" w:type="dxa"/>
            <w:shd w:val="clear" w:color="000000" w:fill="FFFFFF"/>
            <w:vAlign w:val="center"/>
          </w:tcPr>
          <w:p w14:paraId="7A5B904A" w14:textId="77777777" w:rsidR="00AE1194" w:rsidRPr="009F5A10" w:rsidRDefault="00AA56F7">
            <w:pPr>
              <w:pStyle w:val="afffe"/>
              <w:jc w:val="left"/>
              <w:rPr>
                <w:rFonts w:cs="Times New Roman"/>
              </w:rPr>
            </w:pPr>
            <w:r w:rsidRPr="009F5A10">
              <w:rPr>
                <w:rFonts w:cs="Times New Roman"/>
              </w:rPr>
              <w:t>高度</w:t>
            </w:r>
            <w:r w:rsidRPr="009F5A10">
              <w:rPr>
                <w:rFonts w:cs="Times New Roman"/>
                <w:u w:val="single"/>
              </w:rPr>
              <w:t xml:space="preserve">    </w:t>
            </w:r>
          </w:p>
          <w:p w14:paraId="25BB65BD" w14:textId="77777777" w:rsidR="00AE1194" w:rsidRPr="009F5A10" w:rsidRDefault="00AA56F7">
            <w:pPr>
              <w:pStyle w:val="afffe"/>
              <w:jc w:val="left"/>
              <w:rPr>
                <w:rFonts w:cs="Times New Roman"/>
              </w:rPr>
            </w:pPr>
            <w:r w:rsidRPr="009F5A10">
              <w:rPr>
                <w:rFonts w:cs="Times New Roman"/>
              </w:rPr>
              <w:t>地上</w:t>
            </w:r>
            <w:r w:rsidRPr="009F5A10">
              <w:rPr>
                <w:rFonts w:cs="Times New Roman"/>
                <w:u w:val="single"/>
              </w:rPr>
              <w:t xml:space="preserve">    </w:t>
            </w:r>
            <w:r w:rsidRPr="009F5A10">
              <w:rPr>
                <w:rFonts w:cs="Times New Roman"/>
              </w:rPr>
              <w:t>层</w:t>
            </w:r>
          </w:p>
          <w:p w14:paraId="213ACB12" w14:textId="77777777" w:rsidR="00AE1194" w:rsidRPr="009F5A10" w:rsidRDefault="00AA56F7">
            <w:pPr>
              <w:pStyle w:val="afffe"/>
              <w:jc w:val="left"/>
              <w:rPr>
                <w:rFonts w:cs="Times New Roman"/>
              </w:rPr>
            </w:pPr>
            <w:r w:rsidRPr="009F5A10">
              <w:rPr>
                <w:rFonts w:cs="Times New Roman"/>
              </w:rPr>
              <w:t>地下</w:t>
            </w:r>
            <w:r w:rsidRPr="009F5A10">
              <w:rPr>
                <w:rFonts w:cs="Times New Roman"/>
                <w:u w:val="single"/>
              </w:rPr>
              <w:t xml:space="preserve">    </w:t>
            </w:r>
            <w:r w:rsidRPr="009F5A10">
              <w:rPr>
                <w:rFonts w:cs="Times New Roman"/>
              </w:rPr>
              <w:t>层</w:t>
            </w:r>
          </w:p>
        </w:tc>
        <w:tc>
          <w:tcPr>
            <w:tcW w:w="1794" w:type="dxa"/>
            <w:shd w:val="clear" w:color="000000" w:fill="FFFFFF"/>
            <w:noWrap/>
            <w:vAlign w:val="center"/>
          </w:tcPr>
          <w:p w14:paraId="678D28FC" w14:textId="77777777" w:rsidR="00AE1194" w:rsidRPr="009F5A10" w:rsidRDefault="00AA56F7">
            <w:pPr>
              <w:pStyle w:val="afffe"/>
              <w:rPr>
                <w:rFonts w:cs="Times New Roman"/>
              </w:rPr>
            </w:pPr>
            <w:r w:rsidRPr="009F5A10">
              <w:rPr>
                <w:rFonts w:cs="Times New Roman"/>
              </w:rPr>
              <w:t>建筑面积</w:t>
            </w:r>
          </w:p>
        </w:tc>
        <w:tc>
          <w:tcPr>
            <w:tcW w:w="3055" w:type="dxa"/>
            <w:gridSpan w:val="2"/>
            <w:shd w:val="clear" w:color="000000" w:fill="FFFFFF"/>
            <w:vAlign w:val="center"/>
          </w:tcPr>
          <w:p w14:paraId="2D6A3546" w14:textId="77777777" w:rsidR="00AE1194" w:rsidRPr="009F5A10" w:rsidRDefault="00AA56F7">
            <w:pPr>
              <w:pStyle w:val="afffe"/>
              <w:jc w:val="left"/>
              <w:rPr>
                <w:rFonts w:cs="Times New Roman"/>
              </w:rPr>
            </w:pPr>
            <w:r w:rsidRPr="009F5A10">
              <w:rPr>
                <w:rFonts w:cs="Times New Roman"/>
              </w:rPr>
              <w:t>总建筑面积</w:t>
            </w:r>
            <w:r w:rsidRPr="009F5A10">
              <w:rPr>
                <w:rFonts w:cs="Times New Roman"/>
                <w:u w:val="single"/>
              </w:rPr>
              <w:t xml:space="preserve">    </w:t>
            </w:r>
            <w:r w:rsidRPr="009F5A10">
              <w:rPr>
                <w:rFonts w:cs="Times New Roman"/>
              </w:rPr>
              <w:t>m</w:t>
            </w:r>
            <w:r w:rsidRPr="009F5A10">
              <w:rPr>
                <w:rFonts w:cs="Times New Roman"/>
                <w:vertAlign w:val="superscript"/>
              </w:rPr>
              <w:t>2</w:t>
            </w:r>
            <w:r w:rsidRPr="009F5A10">
              <w:rPr>
                <w:rFonts w:cs="Times New Roman"/>
              </w:rPr>
              <w:t>；</w:t>
            </w:r>
          </w:p>
          <w:p w14:paraId="5E8A7D38" w14:textId="77777777" w:rsidR="00AE1194" w:rsidRPr="009F5A10" w:rsidRDefault="00AA56F7">
            <w:pPr>
              <w:pStyle w:val="afffe"/>
              <w:jc w:val="left"/>
              <w:rPr>
                <w:rFonts w:cs="Times New Roman"/>
              </w:rPr>
            </w:pPr>
            <w:r w:rsidRPr="009F5A10">
              <w:rPr>
                <w:rFonts w:cs="Times New Roman"/>
              </w:rPr>
              <w:t>其中，空调面积</w:t>
            </w:r>
            <w:r w:rsidRPr="009F5A10">
              <w:rPr>
                <w:rFonts w:cs="Times New Roman"/>
                <w:u w:val="single"/>
              </w:rPr>
              <w:t xml:space="preserve">    </w:t>
            </w:r>
            <w:r w:rsidRPr="009F5A10">
              <w:rPr>
                <w:rFonts w:cs="Times New Roman"/>
              </w:rPr>
              <w:t>m</w:t>
            </w:r>
            <w:r w:rsidRPr="009F5A10">
              <w:rPr>
                <w:rFonts w:cs="Times New Roman"/>
                <w:vertAlign w:val="superscript"/>
              </w:rPr>
              <w:t>2</w:t>
            </w:r>
            <w:r w:rsidRPr="009F5A10">
              <w:rPr>
                <w:rFonts w:cs="Times New Roman"/>
              </w:rPr>
              <w:t>；</w:t>
            </w:r>
          </w:p>
        </w:tc>
      </w:tr>
      <w:tr w:rsidR="00AE1194" w:rsidRPr="009F5A10" w14:paraId="2B354B14" w14:textId="77777777">
        <w:trPr>
          <w:trHeight w:val="510"/>
        </w:trPr>
        <w:tc>
          <w:tcPr>
            <w:tcW w:w="1696" w:type="dxa"/>
            <w:shd w:val="clear" w:color="000000" w:fill="FFFFFF"/>
            <w:noWrap/>
            <w:vAlign w:val="center"/>
          </w:tcPr>
          <w:p w14:paraId="5640B985" w14:textId="77777777" w:rsidR="00AE1194" w:rsidRPr="009F5A10" w:rsidRDefault="00AA56F7">
            <w:pPr>
              <w:pStyle w:val="afffe"/>
              <w:rPr>
                <w:rFonts w:cs="Times New Roman"/>
              </w:rPr>
            </w:pPr>
            <w:r w:rsidRPr="009F5A10">
              <w:rPr>
                <w:rFonts w:cs="Times New Roman"/>
              </w:rPr>
              <w:t>建筑朝向</w:t>
            </w:r>
          </w:p>
        </w:tc>
        <w:tc>
          <w:tcPr>
            <w:tcW w:w="2175" w:type="dxa"/>
            <w:shd w:val="clear" w:color="000000" w:fill="FFFFFF"/>
            <w:noWrap/>
            <w:vAlign w:val="center"/>
          </w:tcPr>
          <w:p w14:paraId="0C1A03C1" w14:textId="77777777" w:rsidR="00AE1194" w:rsidRPr="009F5A10" w:rsidRDefault="00AA56F7">
            <w:pPr>
              <w:pStyle w:val="afffe"/>
              <w:jc w:val="both"/>
              <w:rPr>
                <w:rFonts w:cs="Times New Roman"/>
              </w:rPr>
            </w:pPr>
            <w:r w:rsidRPr="009F5A10">
              <w:rPr>
                <w:rFonts w:cs="Times New Roman"/>
              </w:rPr>
              <w:t xml:space="preserve">　</w:t>
            </w:r>
          </w:p>
        </w:tc>
        <w:tc>
          <w:tcPr>
            <w:tcW w:w="1794" w:type="dxa"/>
            <w:shd w:val="clear" w:color="000000" w:fill="FFFFFF"/>
            <w:noWrap/>
            <w:vAlign w:val="center"/>
          </w:tcPr>
          <w:p w14:paraId="5D0EC4D3" w14:textId="77777777" w:rsidR="00AE1194" w:rsidRPr="009F5A10" w:rsidRDefault="00AA56F7">
            <w:pPr>
              <w:pStyle w:val="afffe"/>
              <w:rPr>
                <w:rFonts w:cs="Times New Roman"/>
              </w:rPr>
            </w:pPr>
            <w:r w:rsidRPr="009F5A10">
              <w:rPr>
                <w:rFonts w:cs="Times New Roman"/>
              </w:rPr>
              <w:t>建筑内</w:t>
            </w:r>
          </w:p>
          <w:p w14:paraId="1AA1B7F5" w14:textId="77777777" w:rsidR="00AE1194" w:rsidRPr="009F5A10" w:rsidRDefault="00AA56F7">
            <w:pPr>
              <w:pStyle w:val="afffe"/>
              <w:rPr>
                <w:rFonts w:cs="Times New Roman"/>
              </w:rPr>
            </w:pPr>
            <w:r w:rsidRPr="009F5A10">
              <w:rPr>
                <w:rFonts w:cs="Times New Roman"/>
              </w:rPr>
              <w:t>常驻人口</w:t>
            </w:r>
          </w:p>
        </w:tc>
        <w:tc>
          <w:tcPr>
            <w:tcW w:w="3055" w:type="dxa"/>
            <w:gridSpan w:val="2"/>
            <w:shd w:val="clear" w:color="000000" w:fill="FFFFFF"/>
            <w:noWrap/>
            <w:vAlign w:val="center"/>
          </w:tcPr>
          <w:p w14:paraId="491AFBA8" w14:textId="77777777" w:rsidR="00AE1194" w:rsidRPr="009F5A10" w:rsidRDefault="00AA56F7">
            <w:pPr>
              <w:pStyle w:val="afffe"/>
              <w:rPr>
                <w:rFonts w:cs="Times New Roman"/>
              </w:rPr>
            </w:pPr>
            <w:r w:rsidRPr="009F5A10">
              <w:rPr>
                <w:rFonts w:cs="Times New Roman"/>
              </w:rPr>
              <w:t xml:space="preserve">　</w:t>
            </w:r>
          </w:p>
        </w:tc>
      </w:tr>
      <w:tr w:rsidR="00AE1194" w:rsidRPr="009F5A10" w14:paraId="750DE323" w14:textId="77777777">
        <w:trPr>
          <w:trHeight w:val="510"/>
        </w:trPr>
        <w:tc>
          <w:tcPr>
            <w:tcW w:w="1696" w:type="dxa"/>
            <w:shd w:val="clear" w:color="000000" w:fill="FFFFFF"/>
            <w:noWrap/>
            <w:vAlign w:val="center"/>
          </w:tcPr>
          <w:p w14:paraId="368DF916" w14:textId="77777777" w:rsidR="00AE1194" w:rsidRPr="009F5A10" w:rsidRDefault="00AA56F7">
            <w:pPr>
              <w:pStyle w:val="afffe"/>
              <w:rPr>
                <w:rFonts w:cs="Times New Roman"/>
              </w:rPr>
            </w:pPr>
            <w:r w:rsidRPr="009F5A10">
              <w:rPr>
                <w:rFonts w:cs="Times New Roman"/>
              </w:rPr>
              <w:t>建筑类型</w:t>
            </w:r>
          </w:p>
        </w:tc>
        <w:tc>
          <w:tcPr>
            <w:tcW w:w="2175" w:type="dxa"/>
            <w:shd w:val="clear" w:color="000000" w:fill="FFFFFF"/>
            <w:vAlign w:val="center"/>
          </w:tcPr>
          <w:p w14:paraId="7F998B05" w14:textId="77777777" w:rsidR="00AE1194" w:rsidRPr="009F5A10" w:rsidRDefault="00AA56F7">
            <w:pPr>
              <w:pStyle w:val="afffe"/>
              <w:jc w:val="both"/>
              <w:rPr>
                <w:rFonts w:cs="Times New Roman"/>
              </w:rPr>
            </w:pPr>
            <w:r w:rsidRPr="009F5A10">
              <w:rPr>
                <w:rFonts w:cs="Times New Roman"/>
              </w:rPr>
              <w:t>□</w:t>
            </w:r>
            <w:r w:rsidRPr="009F5A10">
              <w:rPr>
                <w:rFonts w:cs="Times New Roman"/>
              </w:rPr>
              <w:t>政府办公建筑</w:t>
            </w:r>
          </w:p>
          <w:p w14:paraId="40772A57" w14:textId="77777777" w:rsidR="00AE1194" w:rsidRPr="009F5A10" w:rsidRDefault="00AA56F7">
            <w:pPr>
              <w:pStyle w:val="afffe"/>
              <w:jc w:val="both"/>
              <w:rPr>
                <w:rFonts w:cs="Times New Roman"/>
              </w:rPr>
            </w:pPr>
            <w:r w:rsidRPr="009F5A10">
              <w:rPr>
                <w:rFonts w:cs="Times New Roman"/>
              </w:rPr>
              <w:t>□</w:t>
            </w:r>
            <w:r w:rsidRPr="009F5A10">
              <w:rPr>
                <w:rFonts w:cs="Times New Roman"/>
              </w:rPr>
              <w:t>商业办公建筑</w:t>
            </w:r>
          </w:p>
          <w:p w14:paraId="36A01842" w14:textId="77777777" w:rsidR="00AE1194" w:rsidRPr="009F5A10" w:rsidRDefault="00AA56F7">
            <w:pPr>
              <w:pStyle w:val="afffe"/>
              <w:jc w:val="both"/>
              <w:rPr>
                <w:rFonts w:cs="Times New Roman"/>
              </w:rPr>
            </w:pPr>
            <w:r w:rsidRPr="009F5A10">
              <w:rPr>
                <w:rFonts w:cs="Times New Roman"/>
              </w:rPr>
              <w:t>□</w:t>
            </w:r>
            <w:r w:rsidRPr="009F5A10">
              <w:rPr>
                <w:rFonts w:cs="Times New Roman"/>
              </w:rPr>
              <w:t>商场建筑</w:t>
            </w:r>
            <w:r w:rsidRPr="009F5A10">
              <w:rPr>
                <w:rFonts w:cs="Times New Roman"/>
              </w:rPr>
              <w:br/>
              <w:t>□</w:t>
            </w:r>
            <w:r w:rsidRPr="009F5A10">
              <w:rPr>
                <w:rFonts w:cs="Times New Roman"/>
              </w:rPr>
              <w:t>宾馆饭店建筑</w:t>
            </w:r>
            <w:r w:rsidRPr="009F5A10">
              <w:rPr>
                <w:rFonts w:cs="Times New Roman"/>
              </w:rPr>
              <w:br/>
              <w:t>□</w:t>
            </w:r>
            <w:r w:rsidRPr="009F5A10">
              <w:rPr>
                <w:rFonts w:cs="Times New Roman"/>
              </w:rPr>
              <w:t>文化教育建筑</w:t>
            </w:r>
            <w:r w:rsidRPr="009F5A10">
              <w:rPr>
                <w:rFonts w:cs="Times New Roman"/>
              </w:rPr>
              <w:br/>
              <w:t>□</w:t>
            </w:r>
            <w:r w:rsidRPr="009F5A10">
              <w:rPr>
                <w:rFonts w:cs="Times New Roman"/>
              </w:rPr>
              <w:t>体育建筑</w:t>
            </w:r>
            <w:r w:rsidRPr="009F5A10">
              <w:rPr>
                <w:rFonts w:cs="Times New Roman"/>
              </w:rPr>
              <w:br/>
              <w:t>□</w:t>
            </w:r>
            <w:r w:rsidRPr="009F5A10">
              <w:rPr>
                <w:rFonts w:cs="Times New Roman"/>
              </w:rPr>
              <w:t>交通建筑</w:t>
            </w:r>
            <w:r w:rsidRPr="009F5A10">
              <w:rPr>
                <w:rFonts w:cs="Times New Roman"/>
              </w:rPr>
              <w:br/>
              <w:t>□</w:t>
            </w:r>
            <w:r w:rsidRPr="009F5A10">
              <w:rPr>
                <w:rFonts w:cs="Times New Roman"/>
              </w:rPr>
              <w:t>医疗卫生建筑</w:t>
            </w:r>
            <w:r w:rsidRPr="009F5A10">
              <w:rPr>
                <w:rFonts w:cs="Times New Roman"/>
              </w:rPr>
              <w:br/>
              <w:t>□</w:t>
            </w:r>
            <w:r w:rsidRPr="009F5A10">
              <w:rPr>
                <w:rFonts w:cs="Times New Roman"/>
              </w:rPr>
              <w:t>多功能综合建筑</w:t>
            </w:r>
            <w:r w:rsidRPr="009F5A10">
              <w:rPr>
                <w:rFonts w:cs="Times New Roman"/>
              </w:rPr>
              <w:br/>
              <w:t>□</w:t>
            </w:r>
            <w:r w:rsidRPr="009F5A10">
              <w:rPr>
                <w:rFonts w:cs="Times New Roman"/>
              </w:rPr>
              <w:t>其他</w:t>
            </w:r>
          </w:p>
        </w:tc>
        <w:tc>
          <w:tcPr>
            <w:tcW w:w="1794" w:type="dxa"/>
            <w:shd w:val="clear" w:color="000000" w:fill="FFFFFF"/>
            <w:noWrap/>
            <w:vAlign w:val="center"/>
          </w:tcPr>
          <w:p w14:paraId="36CF6ED9" w14:textId="77777777" w:rsidR="00AE1194" w:rsidRPr="009F5A10" w:rsidRDefault="00AA56F7">
            <w:pPr>
              <w:pStyle w:val="afffe"/>
              <w:rPr>
                <w:rFonts w:cs="Times New Roman"/>
              </w:rPr>
            </w:pPr>
            <w:r w:rsidRPr="009F5A10">
              <w:rPr>
                <w:rFonts w:cs="Times New Roman"/>
              </w:rPr>
              <w:t>建筑功能区域面积</w:t>
            </w:r>
          </w:p>
        </w:tc>
        <w:tc>
          <w:tcPr>
            <w:tcW w:w="3055" w:type="dxa"/>
            <w:gridSpan w:val="2"/>
            <w:shd w:val="clear" w:color="000000" w:fill="FFFFFF"/>
            <w:vAlign w:val="center"/>
          </w:tcPr>
          <w:p w14:paraId="4EDC50A0" w14:textId="77777777" w:rsidR="00AE1194" w:rsidRPr="009F5A10" w:rsidRDefault="00AA56F7">
            <w:pPr>
              <w:pStyle w:val="afffe"/>
              <w:jc w:val="both"/>
              <w:rPr>
                <w:rFonts w:cs="Times New Roman"/>
              </w:rPr>
            </w:pPr>
            <w:r w:rsidRPr="009F5A10">
              <w:rPr>
                <w:rFonts w:cs="Times New Roman"/>
              </w:rPr>
              <w:t>办公</w:t>
            </w:r>
            <w:r w:rsidRPr="009F5A10">
              <w:rPr>
                <w:rFonts w:cs="Times New Roman"/>
                <w:u w:val="single"/>
              </w:rPr>
              <w:t xml:space="preserve">              </w:t>
            </w:r>
            <w:r w:rsidRPr="009F5A10">
              <w:rPr>
                <w:rFonts w:cs="Times New Roman"/>
              </w:rPr>
              <w:t>m</w:t>
            </w:r>
            <w:r w:rsidRPr="009F5A10">
              <w:rPr>
                <w:rFonts w:cs="Times New Roman"/>
                <w:vertAlign w:val="superscript"/>
              </w:rPr>
              <w:t>2</w:t>
            </w:r>
            <w:r w:rsidRPr="009F5A10">
              <w:rPr>
                <w:rFonts w:cs="Times New Roman"/>
              </w:rPr>
              <w:br/>
            </w:r>
            <w:r w:rsidRPr="009F5A10">
              <w:rPr>
                <w:rFonts w:cs="Times New Roman"/>
              </w:rPr>
              <w:t>宾馆</w:t>
            </w:r>
            <w:r w:rsidRPr="009F5A10">
              <w:rPr>
                <w:rFonts w:cs="Times New Roman"/>
                <w:u w:val="single"/>
              </w:rPr>
              <w:t xml:space="preserve">              </w:t>
            </w:r>
            <w:r w:rsidRPr="009F5A10">
              <w:rPr>
                <w:rFonts w:cs="Times New Roman"/>
              </w:rPr>
              <w:t>m</w:t>
            </w:r>
            <w:r w:rsidRPr="009F5A10">
              <w:rPr>
                <w:rFonts w:cs="Times New Roman"/>
                <w:vertAlign w:val="superscript"/>
              </w:rPr>
              <w:t>2</w:t>
            </w:r>
            <w:r w:rsidRPr="009F5A10">
              <w:rPr>
                <w:rFonts w:cs="Times New Roman"/>
              </w:rPr>
              <w:br/>
            </w:r>
            <w:r w:rsidRPr="009F5A10">
              <w:rPr>
                <w:rFonts w:cs="Times New Roman"/>
              </w:rPr>
              <w:t>商场</w:t>
            </w:r>
            <w:r w:rsidRPr="009F5A10">
              <w:rPr>
                <w:rFonts w:cs="Times New Roman"/>
                <w:u w:val="single"/>
              </w:rPr>
              <w:t xml:space="preserve">              </w:t>
            </w:r>
            <w:r w:rsidRPr="009F5A10">
              <w:rPr>
                <w:rFonts w:cs="Times New Roman"/>
              </w:rPr>
              <w:t xml:space="preserve"> m</w:t>
            </w:r>
            <w:r w:rsidRPr="009F5A10">
              <w:rPr>
                <w:rFonts w:cs="Times New Roman"/>
                <w:vertAlign w:val="superscript"/>
              </w:rPr>
              <w:t>2</w:t>
            </w:r>
            <w:r w:rsidRPr="009F5A10">
              <w:rPr>
                <w:rFonts w:cs="Times New Roman"/>
              </w:rPr>
              <w:br/>
            </w:r>
            <w:r w:rsidRPr="009F5A10">
              <w:rPr>
                <w:rFonts w:cs="Times New Roman"/>
              </w:rPr>
              <w:t>餐饮</w:t>
            </w:r>
            <w:r w:rsidRPr="009F5A10">
              <w:rPr>
                <w:rFonts w:cs="Times New Roman"/>
                <w:u w:val="single"/>
              </w:rPr>
              <w:t xml:space="preserve">              </w:t>
            </w:r>
            <w:r w:rsidRPr="009F5A10">
              <w:rPr>
                <w:rFonts w:cs="Times New Roman"/>
              </w:rPr>
              <w:t xml:space="preserve"> m</w:t>
            </w:r>
            <w:r w:rsidRPr="009F5A10">
              <w:rPr>
                <w:rFonts w:cs="Times New Roman"/>
                <w:vertAlign w:val="superscript"/>
              </w:rPr>
              <w:t>2</w:t>
            </w:r>
            <w:r w:rsidRPr="009F5A10">
              <w:rPr>
                <w:rFonts w:cs="Times New Roman"/>
              </w:rPr>
              <w:br/>
            </w:r>
            <w:r w:rsidRPr="009F5A10">
              <w:rPr>
                <w:rFonts w:cs="Times New Roman"/>
              </w:rPr>
              <w:t>体育健身</w:t>
            </w:r>
            <w:r w:rsidRPr="009F5A10">
              <w:rPr>
                <w:rFonts w:cs="Times New Roman"/>
                <w:u w:val="single"/>
              </w:rPr>
              <w:t xml:space="preserve">              </w:t>
            </w:r>
            <w:r w:rsidRPr="009F5A10">
              <w:rPr>
                <w:rFonts w:cs="Times New Roman"/>
              </w:rPr>
              <w:t>m</w:t>
            </w:r>
            <w:r w:rsidRPr="009F5A10">
              <w:rPr>
                <w:rFonts w:cs="Times New Roman"/>
                <w:vertAlign w:val="superscript"/>
              </w:rPr>
              <w:t>2</w:t>
            </w:r>
            <w:r w:rsidRPr="009F5A10">
              <w:rPr>
                <w:rFonts w:cs="Times New Roman"/>
              </w:rPr>
              <w:br/>
            </w:r>
            <w:r w:rsidRPr="009F5A10">
              <w:rPr>
                <w:rFonts w:cs="Times New Roman"/>
              </w:rPr>
              <w:t>地下</w:t>
            </w:r>
            <w:r w:rsidRPr="009F5A10">
              <w:rPr>
                <w:rFonts w:cs="Times New Roman"/>
              </w:rPr>
              <w:t xml:space="preserve"> </w:t>
            </w:r>
            <w:r w:rsidRPr="009F5A10">
              <w:rPr>
                <w:rFonts w:cs="Times New Roman"/>
                <w:u w:val="single"/>
              </w:rPr>
              <w:t xml:space="preserve">              </w:t>
            </w:r>
            <w:r w:rsidRPr="009F5A10">
              <w:rPr>
                <w:rFonts w:cs="Times New Roman"/>
              </w:rPr>
              <w:t>m</w:t>
            </w:r>
            <w:r w:rsidRPr="009F5A10">
              <w:rPr>
                <w:rFonts w:cs="Times New Roman"/>
                <w:vertAlign w:val="superscript"/>
              </w:rPr>
              <w:t>2</w:t>
            </w:r>
            <w:r w:rsidRPr="009F5A10">
              <w:rPr>
                <w:rFonts w:cs="Times New Roman"/>
              </w:rPr>
              <w:br/>
            </w:r>
            <w:r w:rsidRPr="009F5A10">
              <w:rPr>
                <w:rFonts w:cs="Times New Roman"/>
              </w:rPr>
              <w:t>车库</w:t>
            </w:r>
            <w:r w:rsidRPr="009F5A10">
              <w:rPr>
                <w:rFonts w:cs="Times New Roman"/>
                <w:u w:val="single"/>
              </w:rPr>
              <w:t xml:space="preserve">              </w:t>
            </w:r>
            <w:r w:rsidRPr="009F5A10">
              <w:rPr>
                <w:rFonts w:cs="Times New Roman"/>
              </w:rPr>
              <w:t>m</w:t>
            </w:r>
            <w:r w:rsidRPr="009F5A10">
              <w:rPr>
                <w:rFonts w:cs="Times New Roman"/>
                <w:vertAlign w:val="superscript"/>
              </w:rPr>
              <w:t>2</w:t>
            </w:r>
            <w:r w:rsidRPr="009F5A10">
              <w:rPr>
                <w:rFonts w:cs="Times New Roman"/>
              </w:rPr>
              <w:br/>
            </w:r>
            <w:r w:rsidRPr="009F5A10">
              <w:rPr>
                <w:rFonts w:cs="Times New Roman"/>
              </w:rPr>
              <w:t>设备层</w:t>
            </w:r>
            <w:r w:rsidRPr="009F5A10">
              <w:rPr>
                <w:rFonts w:cs="Times New Roman"/>
                <w:u w:val="single"/>
              </w:rPr>
              <w:t xml:space="preserve">              </w:t>
            </w:r>
            <w:r w:rsidRPr="009F5A10">
              <w:rPr>
                <w:rFonts w:cs="Times New Roman"/>
              </w:rPr>
              <w:t xml:space="preserve"> m</w:t>
            </w:r>
            <w:r w:rsidRPr="009F5A10">
              <w:rPr>
                <w:rFonts w:cs="Times New Roman"/>
                <w:vertAlign w:val="superscript"/>
              </w:rPr>
              <w:t>2</w:t>
            </w:r>
            <w:r w:rsidRPr="009F5A10">
              <w:rPr>
                <w:rFonts w:cs="Times New Roman"/>
              </w:rPr>
              <w:br/>
            </w:r>
            <w:r w:rsidRPr="009F5A10">
              <w:rPr>
                <w:rFonts w:cs="Times New Roman"/>
              </w:rPr>
              <w:t>仓库</w:t>
            </w:r>
            <w:r w:rsidRPr="009F5A10">
              <w:rPr>
                <w:rFonts w:cs="Times New Roman"/>
              </w:rPr>
              <w:t xml:space="preserve"> </w:t>
            </w:r>
            <w:r w:rsidRPr="009F5A10">
              <w:rPr>
                <w:rFonts w:cs="Times New Roman"/>
                <w:u w:val="single"/>
              </w:rPr>
              <w:t xml:space="preserve">              </w:t>
            </w:r>
            <w:r w:rsidRPr="009F5A10">
              <w:rPr>
                <w:rFonts w:cs="Times New Roman"/>
              </w:rPr>
              <w:t>m</w:t>
            </w:r>
            <w:r w:rsidRPr="009F5A10">
              <w:rPr>
                <w:rFonts w:cs="Times New Roman"/>
                <w:vertAlign w:val="superscript"/>
              </w:rPr>
              <w:t>2</w:t>
            </w:r>
            <w:r w:rsidRPr="009F5A10">
              <w:rPr>
                <w:rFonts w:cs="Times New Roman"/>
              </w:rPr>
              <w:br/>
            </w:r>
            <w:r w:rsidRPr="009F5A10">
              <w:rPr>
                <w:rFonts w:cs="Times New Roman"/>
              </w:rPr>
              <w:t>特殊功能区域</w:t>
            </w:r>
            <w:r w:rsidRPr="009F5A10">
              <w:rPr>
                <w:rFonts w:cs="Times New Roman"/>
                <w:u w:val="single"/>
              </w:rPr>
              <w:t xml:space="preserve">              </w:t>
            </w:r>
            <w:r w:rsidRPr="009F5A10">
              <w:rPr>
                <w:rFonts w:cs="Times New Roman"/>
              </w:rPr>
              <w:t>m</w:t>
            </w:r>
            <w:r w:rsidRPr="009F5A10">
              <w:rPr>
                <w:rFonts w:cs="Times New Roman"/>
                <w:vertAlign w:val="superscript"/>
              </w:rPr>
              <w:t>2</w:t>
            </w:r>
            <w:r w:rsidRPr="009F5A10">
              <w:rPr>
                <w:rFonts w:cs="Times New Roman"/>
              </w:rPr>
              <w:br/>
            </w:r>
            <w:r w:rsidRPr="009F5A10">
              <w:rPr>
                <w:rFonts w:cs="Times New Roman"/>
              </w:rPr>
              <w:t>其他</w:t>
            </w:r>
            <w:r w:rsidRPr="009F5A10">
              <w:rPr>
                <w:rFonts w:cs="Times New Roman"/>
                <w:u w:val="single"/>
              </w:rPr>
              <w:t xml:space="preserve">              </w:t>
            </w:r>
            <w:r w:rsidRPr="009F5A10">
              <w:rPr>
                <w:rFonts w:cs="Times New Roman"/>
              </w:rPr>
              <w:t xml:space="preserve"> m</w:t>
            </w:r>
            <w:r w:rsidRPr="009F5A10">
              <w:rPr>
                <w:rFonts w:cs="Times New Roman"/>
                <w:vertAlign w:val="superscript"/>
              </w:rPr>
              <w:t>2</w:t>
            </w:r>
            <w:r w:rsidRPr="009F5A10">
              <w:rPr>
                <w:rFonts w:cs="Times New Roman"/>
              </w:rPr>
              <w:t>（请注明功能）</w:t>
            </w:r>
          </w:p>
        </w:tc>
      </w:tr>
      <w:tr w:rsidR="00AE1194" w:rsidRPr="009F5A10" w14:paraId="7E6AD4E7" w14:textId="77777777">
        <w:trPr>
          <w:trHeight w:val="510"/>
        </w:trPr>
        <w:tc>
          <w:tcPr>
            <w:tcW w:w="3871" w:type="dxa"/>
            <w:gridSpan w:val="2"/>
            <w:shd w:val="clear" w:color="000000" w:fill="FFFFFF"/>
            <w:noWrap/>
            <w:vAlign w:val="center"/>
          </w:tcPr>
          <w:p w14:paraId="30CFADD3" w14:textId="77777777" w:rsidR="00AE1194" w:rsidRPr="009F5A10" w:rsidRDefault="00AA56F7">
            <w:pPr>
              <w:pStyle w:val="afffe"/>
              <w:jc w:val="both"/>
              <w:rPr>
                <w:rFonts w:cs="Times New Roman"/>
              </w:rPr>
            </w:pPr>
            <w:r w:rsidRPr="009F5A10">
              <w:rPr>
                <w:rFonts w:cs="Times New Roman" w:hint="eastAsia"/>
              </w:rPr>
              <w:lastRenderedPageBreak/>
              <w:t>实测评估</w:t>
            </w:r>
          </w:p>
        </w:tc>
        <w:tc>
          <w:tcPr>
            <w:tcW w:w="1794" w:type="dxa"/>
            <w:shd w:val="clear" w:color="auto" w:fill="auto"/>
            <w:noWrap/>
            <w:vAlign w:val="center"/>
          </w:tcPr>
          <w:p w14:paraId="2A4C5816" w14:textId="77777777" w:rsidR="00AE1194" w:rsidRPr="009F5A10" w:rsidRDefault="00AA56F7">
            <w:pPr>
              <w:pStyle w:val="afffe"/>
              <w:rPr>
                <w:rFonts w:cs="Times New Roman"/>
              </w:rPr>
            </w:pPr>
            <w:r w:rsidRPr="009F5A10">
              <w:rPr>
                <w:rFonts w:cs="Times New Roman"/>
              </w:rPr>
              <w:t>评估方法</w:t>
            </w:r>
          </w:p>
        </w:tc>
        <w:tc>
          <w:tcPr>
            <w:tcW w:w="1821" w:type="dxa"/>
            <w:shd w:val="clear" w:color="000000" w:fill="FFFFFF"/>
            <w:noWrap/>
            <w:vAlign w:val="center"/>
          </w:tcPr>
          <w:p w14:paraId="4DDC1510" w14:textId="77777777" w:rsidR="00AE1194" w:rsidRPr="009F5A10" w:rsidRDefault="00AA56F7">
            <w:pPr>
              <w:pStyle w:val="afffe"/>
              <w:rPr>
                <w:rFonts w:cs="Times New Roman"/>
              </w:rPr>
            </w:pPr>
            <w:r w:rsidRPr="009F5A10">
              <w:rPr>
                <w:rFonts w:cs="Times New Roman"/>
              </w:rPr>
              <w:t>评估结果</w:t>
            </w:r>
          </w:p>
        </w:tc>
        <w:tc>
          <w:tcPr>
            <w:tcW w:w="0" w:type="auto"/>
            <w:shd w:val="clear" w:color="auto" w:fill="auto"/>
            <w:noWrap/>
            <w:vAlign w:val="center"/>
          </w:tcPr>
          <w:p w14:paraId="0F20F52F" w14:textId="77777777" w:rsidR="00AE1194" w:rsidRPr="009F5A10" w:rsidRDefault="00AA56F7">
            <w:pPr>
              <w:pStyle w:val="afffe"/>
              <w:rPr>
                <w:rFonts w:cs="Times New Roman"/>
              </w:rPr>
            </w:pPr>
            <w:r w:rsidRPr="009F5A10">
              <w:rPr>
                <w:rFonts w:cs="Times New Roman"/>
              </w:rPr>
              <w:t>评估得分</w:t>
            </w:r>
          </w:p>
        </w:tc>
      </w:tr>
      <w:tr w:rsidR="00AE1194" w:rsidRPr="009F5A10" w14:paraId="2CDE1068" w14:textId="77777777">
        <w:trPr>
          <w:trHeight w:val="510"/>
        </w:trPr>
        <w:tc>
          <w:tcPr>
            <w:tcW w:w="1696" w:type="dxa"/>
            <w:shd w:val="clear" w:color="000000" w:fill="FFFFFF"/>
            <w:noWrap/>
            <w:vAlign w:val="center"/>
          </w:tcPr>
          <w:p w14:paraId="63769109" w14:textId="77777777" w:rsidR="00AE1194" w:rsidRPr="009F5A10" w:rsidRDefault="00AA56F7">
            <w:pPr>
              <w:pStyle w:val="afffe"/>
              <w:rPr>
                <w:rFonts w:cs="Times New Roman"/>
              </w:rPr>
            </w:pPr>
            <w:r w:rsidRPr="009F5A10">
              <w:rPr>
                <w:rFonts w:cs="Times New Roman" w:hint="eastAsia"/>
              </w:rPr>
              <w:t>相对节能率（</w:t>
            </w:r>
            <w:r w:rsidRPr="009F5A10">
              <w:rPr>
                <w:rFonts w:cs="Times New Roman" w:hint="eastAsia"/>
              </w:rPr>
              <w:t>%</w:t>
            </w:r>
            <w:r w:rsidRPr="009F5A10">
              <w:rPr>
                <w:rFonts w:cs="Times New Roman" w:hint="eastAsia"/>
              </w:rPr>
              <w:t>）</w:t>
            </w:r>
          </w:p>
        </w:tc>
        <w:tc>
          <w:tcPr>
            <w:tcW w:w="2175" w:type="dxa"/>
            <w:shd w:val="clear" w:color="000000" w:fill="FFFFFF"/>
            <w:noWrap/>
            <w:vAlign w:val="center"/>
          </w:tcPr>
          <w:p w14:paraId="56A6EE7E" w14:textId="77777777" w:rsidR="00AE1194" w:rsidRPr="009F5A10" w:rsidRDefault="00AE1194">
            <w:pPr>
              <w:pStyle w:val="afffe"/>
              <w:jc w:val="both"/>
              <w:rPr>
                <w:rFonts w:cs="Times New Roman"/>
              </w:rPr>
            </w:pPr>
          </w:p>
        </w:tc>
        <w:tc>
          <w:tcPr>
            <w:tcW w:w="1794" w:type="dxa"/>
            <w:shd w:val="clear" w:color="000000" w:fill="FFFFFF"/>
            <w:noWrap/>
            <w:vAlign w:val="center"/>
          </w:tcPr>
          <w:p w14:paraId="5D184B03" w14:textId="77777777" w:rsidR="00AE1194" w:rsidRPr="009F5A10" w:rsidRDefault="00AE1194">
            <w:pPr>
              <w:pStyle w:val="afffe"/>
              <w:rPr>
                <w:rFonts w:cs="Times New Roman"/>
              </w:rPr>
            </w:pPr>
          </w:p>
        </w:tc>
        <w:tc>
          <w:tcPr>
            <w:tcW w:w="1821" w:type="dxa"/>
            <w:shd w:val="clear" w:color="000000" w:fill="FFFFFF"/>
            <w:noWrap/>
            <w:vAlign w:val="center"/>
          </w:tcPr>
          <w:p w14:paraId="080299DF" w14:textId="77777777" w:rsidR="00AE1194" w:rsidRPr="009F5A10" w:rsidRDefault="00AE1194">
            <w:pPr>
              <w:pStyle w:val="afffe"/>
              <w:rPr>
                <w:rFonts w:cs="Times New Roman"/>
              </w:rPr>
            </w:pPr>
          </w:p>
        </w:tc>
        <w:tc>
          <w:tcPr>
            <w:tcW w:w="0" w:type="auto"/>
            <w:shd w:val="clear" w:color="000000" w:fill="FFFFFF"/>
            <w:noWrap/>
            <w:vAlign w:val="center"/>
          </w:tcPr>
          <w:p w14:paraId="66D5A313" w14:textId="77777777" w:rsidR="00AE1194" w:rsidRPr="009F5A10" w:rsidRDefault="00AE1194">
            <w:pPr>
              <w:pStyle w:val="afffe"/>
              <w:rPr>
                <w:rFonts w:cs="Times New Roman"/>
              </w:rPr>
            </w:pPr>
          </w:p>
        </w:tc>
      </w:tr>
      <w:tr w:rsidR="00AE1194" w:rsidRPr="009F5A10" w14:paraId="48F28B80" w14:textId="77777777">
        <w:trPr>
          <w:trHeight w:val="510"/>
        </w:trPr>
        <w:tc>
          <w:tcPr>
            <w:tcW w:w="1696" w:type="dxa"/>
            <w:shd w:val="clear" w:color="000000" w:fill="FFFFFF"/>
            <w:noWrap/>
            <w:vAlign w:val="center"/>
          </w:tcPr>
          <w:p w14:paraId="5E282CF6" w14:textId="77777777" w:rsidR="00AE1194" w:rsidRPr="009F5A10" w:rsidRDefault="00AA56F7">
            <w:pPr>
              <w:pStyle w:val="afffe"/>
              <w:rPr>
                <w:rFonts w:cs="Times New Roman"/>
              </w:rPr>
            </w:pPr>
            <w:r w:rsidRPr="009F5A10">
              <w:rPr>
                <w:rFonts w:cs="Times New Roman"/>
              </w:rPr>
              <w:t>总能耗（</w:t>
            </w:r>
            <w:r w:rsidRPr="009F5A10">
              <w:rPr>
                <w:rFonts w:cs="Times New Roman"/>
              </w:rPr>
              <w:t>kWh/m</w:t>
            </w:r>
            <w:r w:rsidRPr="009F5A10">
              <w:rPr>
                <w:rFonts w:cs="Times New Roman"/>
                <w:vertAlign w:val="superscript"/>
              </w:rPr>
              <w:t>2</w:t>
            </w:r>
            <w:r w:rsidRPr="009F5A10">
              <w:rPr>
                <w:rFonts w:cs="Times New Roman"/>
              </w:rPr>
              <w:t>）</w:t>
            </w:r>
          </w:p>
        </w:tc>
        <w:tc>
          <w:tcPr>
            <w:tcW w:w="2175" w:type="dxa"/>
            <w:shd w:val="clear" w:color="000000" w:fill="FFFFFF"/>
            <w:noWrap/>
            <w:vAlign w:val="center"/>
          </w:tcPr>
          <w:p w14:paraId="4651C8A3" w14:textId="77777777" w:rsidR="00AE1194" w:rsidRPr="009F5A10" w:rsidRDefault="00AA56F7">
            <w:pPr>
              <w:pStyle w:val="afffe"/>
              <w:jc w:val="both"/>
              <w:rPr>
                <w:rFonts w:cs="Times New Roman"/>
              </w:rPr>
            </w:pPr>
            <w:r w:rsidRPr="009F5A10">
              <w:rPr>
                <w:rFonts w:cs="Times New Roman"/>
              </w:rPr>
              <w:t xml:space="preserve">　</w:t>
            </w:r>
          </w:p>
        </w:tc>
        <w:tc>
          <w:tcPr>
            <w:tcW w:w="1794" w:type="dxa"/>
            <w:shd w:val="clear" w:color="000000" w:fill="FFFFFF"/>
            <w:noWrap/>
            <w:vAlign w:val="center"/>
          </w:tcPr>
          <w:p w14:paraId="4A8AE4F0" w14:textId="77777777" w:rsidR="00AE1194" w:rsidRPr="009F5A10" w:rsidRDefault="00AA56F7">
            <w:pPr>
              <w:pStyle w:val="afffe"/>
              <w:rPr>
                <w:rFonts w:cs="Times New Roman"/>
              </w:rPr>
            </w:pPr>
            <w:r w:rsidRPr="009F5A10">
              <w:rPr>
                <w:rFonts w:cs="Times New Roman"/>
              </w:rPr>
              <w:t xml:space="preserve">　</w:t>
            </w:r>
          </w:p>
        </w:tc>
        <w:tc>
          <w:tcPr>
            <w:tcW w:w="1821" w:type="dxa"/>
            <w:shd w:val="clear" w:color="000000" w:fill="FFFFFF"/>
            <w:noWrap/>
            <w:vAlign w:val="center"/>
          </w:tcPr>
          <w:p w14:paraId="4D7DAF37" w14:textId="77777777" w:rsidR="00AE1194" w:rsidRPr="009F5A10" w:rsidRDefault="00AA56F7">
            <w:pPr>
              <w:pStyle w:val="afffe"/>
              <w:rPr>
                <w:rFonts w:cs="Times New Roman"/>
              </w:rPr>
            </w:pPr>
            <w:r w:rsidRPr="009F5A10">
              <w:rPr>
                <w:rFonts w:cs="Times New Roman"/>
              </w:rPr>
              <w:t xml:space="preserve">　</w:t>
            </w:r>
          </w:p>
        </w:tc>
        <w:tc>
          <w:tcPr>
            <w:tcW w:w="0" w:type="auto"/>
            <w:shd w:val="clear" w:color="000000" w:fill="FFFFFF"/>
            <w:noWrap/>
            <w:vAlign w:val="center"/>
          </w:tcPr>
          <w:p w14:paraId="69B7BDA0" w14:textId="77777777" w:rsidR="00AE1194" w:rsidRPr="009F5A10" w:rsidRDefault="00AA56F7">
            <w:pPr>
              <w:pStyle w:val="afffe"/>
              <w:rPr>
                <w:rFonts w:cs="Times New Roman"/>
              </w:rPr>
            </w:pPr>
            <w:r w:rsidRPr="009F5A10">
              <w:rPr>
                <w:rFonts w:cs="Times New Roman"/>
              </w:rPr>
              <w:t xml:space="preserve">　</w:t>
            </w:r>
          </w:p>
        </w:tc>
      </w:tr>
      <w:tr w:rsidR="00AE1194" w:rsidRPr="009F5A10" w14:paraId="57168A55" w14:textId="77777777">
        <w:trPr>
          <w:trHeight w:val="510"/>
        </w:trPr>
        <w:tc>
          <w:tcPr>
            <w:tcW w:w="1696" w:type="dxa"/>
            <w:shd w:val="clear" w:color="000000" w:fill="FFFFFF"/>
            <w:noWrap/>
            <w:vAlign w:val="center"/>
          </w:tcPr>
          <w:p w14:paraId="1BDE8851" w14:textId="77777777" w:rsidR="00AE1194" w:rsidRPr="009F5A10" w:rsidRDefault="00AA56F7">
            <w:pPr>
              <w:pStyle w:val="afffe"/>
              <w:rPr>
                <w:rFonts w:cs="Times New Roman"/>
              </w:rPr>
            </w:pPr>
            <w:r w:rsidRPr="009F5A10">
              <w:rPr>
                <w:rFonts w:cs="Times New Roman"/>
              </w:rPr>
              <w:t>供暖能耗（</w:t>
            </w:r>
            <w:r w:rsidRPr="009F5A10">
              <w:rPr>
                <w:rFonts w:cs="Times New Roman"/>
              </w:rPr>
              <w:t>kWh/m</w:t>
            </w:r>
            <w:r w:rsidRPr="009F5A10">
              <w:rPr>
                <w:rFonts w:cs="Times New Roman"/>
                <w:vertAlign w:val="superscript"/>
              </w:rPr>
              <w:t>2</w:t>
            </w:r>
            <w:r w:rsidRPr="009F5A10">
              <w:rPr>
                <w:rFonts w:cs="Times New Roman"/>
              </w:rPr>
              <w:t>）</w:t>
            </w:r>
          </w:p>
        </w:tc>
        <w:tc>
          <w:tcPr>
            <w:tcW w:w="2175" w:type="dxa"/>
            <w:shd w:val="clear" w:color="000000" w:fill="FFFFFF"/>
            <w:noWrap/>
            <w:vAlign w:val="center"/>
          </w:tcPr>
          <w:p w14:paraId="43204499" w14:textId="77777777" w:rsidR="00AE1194" w:rsidRPr="009F5A10" w:rsidRDefault="00AA56F7">
            <w:pPr>
              <w:pStyle w:val="afffe"/>
              <w:jc w:val="both"/>
              <w:rPr>
                <w:rFonts w:cs="Times New Roman"/>
              </w:rPr>
            </w:pPr>
            <w:r w:rsidRPr="009F5A10">
              <w:rPr>
                <w:rFonts w:cs="Times New Roman"/>
              </w:rPr>
              <w:t xml:space="preserve">　</w:t>
            </w:r>
          </w:p>
        </w:tc>
        <w:tc>
          <w:tcPr>
            <w:tcW w:w="1794" w:type="dxa"/>
            <w:shd w:val="clear" w:color="000000" w:fill="FFFFFF"/>
            <w:noWrap/>
            <w:vAlign w:val="center"/>
          </w:tcPr>
          <w:p w14:paraId="47F46BC3" w14:textId="77777777" w:rsidR="00AE1194" w:rsidRPr="009F5A10" w:rsidRDefault="00AA56F7">
            <w:pPr>
              <w:pStyle w:val="afffe"/>
              <w:rPr>
                <w:rFonts w:cs="Times New Roman"/>
              </w:rPr>
            </w:pPr>
            <w:r w:rsidRPr="009F5A10">
              <w:rPr>
                <w:rFonts w:cs="Times New Roman"/>
              </w:rPr>
              <w:t xml:space="preserve">　</w:t>
            </w:r>
          </w:p>
        </w:tc>
        <w:tc>
          <w:tcPr>
            <w:tcW w:w="1821" w:type="dxa"/>
            <w:shd w:val="clear" w:color="000000" w:fill="FFFFFF"/>
            <w:noWrap/>
            <w:vAlign w:val="center"/>
          </w:tcPr>
          <w:p w14:paraId="06D6EAF0" w14:textId="77777777" w:rsidR="00AE1194" w:rsidRPr="009F5A10" w:rsidRDefault="00AA56F7">
            <w:pPr>
              <w:pStyle w:val="afffe"/>
              <w:rPr>
                <w:rFonts w:cs="Times New Roman"/>
              </w:rPr>
            </w:pPr>
            <w:r w:rsidRPr="009F5A10">
              <w:rPr>
                <w:rFonts w:cs="Times New Roman"/>
              </w:rPr>
              <w:t xml:space="preserve">　</w:t>
            </w:r>
          </w:p>
        </w:tc>
        <w:tc>
          <w:tcPr>
            <w:tcW w:w="0" w:type="auto"/>
            <w:shd w:val="clear" w:color="000000" w:fill="FFFFFF"/>
            <w:noWrap/>
            <w:vAlign w:val="center"/>
          </w:tcPr>
          <w:p w14:paraId="7DFFBD85" w14:textId="77777777" w:rsidR="00AE1194" w:rsidRPr="009F5A10" w:rsidRDefault="00AA56F7">
            <w:pPr>
              <w:pStyle w:val="afffe"/>
              <w:rPr>
                <w:rFonts w:cs="Times New Roman"/>
              </w:rPr>
            </w:pPr>
            <w:r w:rsidRPr="009F5A10">
              <w:rPr>
                <w:rFonts w:cs="Times New Roman"/>
              </w:rPr>
              <w:t xml:space="preserve">　</w:t>
            </w:r>
          </w:p>
        </w:tc>
      </w:tr>
      <w:tr w:rsidR="00AE1194" w:rsidRPr="009F5A10" w14:paraId="665F0C07" w14:textId="77777777">
        <w:trPr>
          <w:trHeight w:val="510"/>
        </w:trPr>
        <w:tc>
          <w:tcPr>
            <w:tcW w:w="1696" w:type="dxa"/>
            <w:shd w:val="clear" w:color="000000" w:fill="FFFFFF"/>
            <w:noWrap/>
            <w:vAlign w:val="center"/>
          </w:tcPr>
          <w:p w14:paraId="16C5B1D4" w14:textId="77777777" w:rsidR="00AE1194" w:rsidRPr="009F5A10" w:rsidRDefault="00AA56F7">
            <w:pPr>
              <w:pStyle w:val="afffe"/>
              <w:rPr>
                <w:rFonts w:cs="Times New Roman"/>
              </w:rPr>
            </w:pPr>
            <w:r w:rsidRPr="009F5A10">
              <w:rPr>
                <w:rFonts w:cs="Times New Roman"/>
              </w:rPr>
              <w:t>空调能耗（</w:t>
            </w:r>
            <w:r w:rsidRPr="009F5A10">
              <w:rPr>
                <w:rFonts w:cs="Times New Roman"/>
              </w:rPr>
              <w:t>kWh/m</w:t>
            </w:r>
            <w:r w:rsidRPr="009F5A10">
              <w:rPr>
                <w:rFonts w:cs="Times New Roman"/>
                <w:vertAlign w:val="superscript"/>
              </w:rPr>
              <w:t>2</w:t>
            </w:r>
            <w:r w:rsidRPr="009F5A10">
              <w:rPr>
                <w:rFonts w:cs="Times New Roman"/>
              </w:rPr>
              <w:t>）</w:t>
            </w:r>
          </w:p>
        </w:tc>
        <w:tc>
          <w:tcPr>
            <w:tcW w:w="2175" w:type="dxa"/>
            <w:shd w:val="clear" w:color="000000" w:fill="FFFFFF"/>
            <w:noWrap/>
            <w:vAlign w:val="center"/>
          </w:tcPr>
          <w:p w14:paraId="3943C86A" w14:textId="77777777" w:rsidR="00AE1194" w:rsidRPr="009F5A10" w:rsidRDefault="00AA56F7">
            <w:pPr>
              <w:pStyle w:val="afffe"/>
              <w:jc w:val="both"/>
              <w:rPr>
                <w:rFonts w:cs="Times New Roman"/>
              </w:rPr>
            </w:pPr>
            <w:r w:rsidRPr="009F5A10">
              <w:rPr>
                <w:rFonts w:cs="Times New Roman"/>
              </w:rPr>
              <w:t xml:space="preserve">　</w:t>
            </w:r>
          </w:p>
        </w:tc>
        <w:tc>
          <w:tcPr>
            <w:tcW w:w="1794" w:type="dxa"/>
            <w:shd w:val="clear" w:color="000000" w:fill="FFFFFF"/>
            <w:noWrap/>
            <w:vAlign w:val="center"/>
          </w:tcPr>
          <w:p w14:paraId="786C5F66" w14:textId="77777777" w:rsidR="00AE1194" w:rsidRPr="009F5A10" w:rsidRDefault="00AA56F7">
            <w:pPr>
              <w:pStyle w:val="afffe"/>
              <w:rPr>
                <w:rFonts w:cs="Times New Roman"/>
              </w:rPr>
            </w:pPr>
            <w:r w:rsidRPr="009F5A10">
              <w:rPr>
                <w:rFonts w:cs="Times New Roman"/>
              </w:rPr>
              <w:t xml:space="preserve">　</w:t>
            </w:r>
          </w:p>
        </w:tc>
        <w:tc>
          <w:tcPr>
            <w:tcW w:w="1821" w:type="dxa"/>
            <w:shd w:val="clear" w:color="000000" w:fill="FFFFFF"/>
            <w:noWrap/>
            <w:vAlign w:val="center"/>
          </w:tcPr>
          <w:p w14:paraId="7094C489" w14:textId="77777777" w:rsidR="00AE1194" w:rsidRPr="009F5A10" w:rsidRDefault="00AA56F7">
            <w:pPr>
              <w:pStyle w:val="afffe"/>
              <w:rPr>
                <w:rFonts w:cs="Times New Roman"/>
              </w:rPr>
            </w:pPr>
            <w:r w:rsidRPr="009F5A10">
              <w:rPr>
                <w:rFonts w:cs="Times New Roman"/>
              </w:rPr>
              <w:t xml:space="preserve">　</w:t>
            </w:r>
          </w:p>
        </w:tc>
        <w:tc>
          <w:tcPr>
            <w:tcW w:w="0" w:type="auto"/>
            <w:shd w:val="clear" w:color="000000" w:fill="FFFFFF"/>
            <w:noWrap/>
            <w:vAlign w:val="center"/>
          </w:tcPr>
          <w:p w14:paraId="1644BEF9" w14:textId="77777777" w:rsidR="00AE1194" w:rsidRPr="009F5A10" w:rsidRDefault="00AA56F7">
            <w:pPr>
              <w:pStyle w:val="afffe"/>
              <w:rPr>
                <w:rFonts w:cs="Times New Roman"/>
              </w:rPr>
            </w:pPr>
            <w:r w:rsidRPr="009F5A10">
              <w:rPr>
                <w:rFonts w:cs="Times New Roman"/>
              </w:rPr>
              <w:t xml:space="preserve">　</w:t>
            </w:r>
          </w:p>
        </w:tc>
      </w:tr>
      <w:tr w:rsidR="00AE1194" w:rsidRPr="009F5A10" w14:paraId="769D34E8" w14:textId="77777777">
        <w:trPr>
          <w:trHeight w:val="510"/>
        </w:trPr>
        <w:tc>
          <w:tcPr>
            <w:tcW w:w="1696" w:type="dxa"/>
            <w:shd w:val="clear" w:color="000000" w:fill="FFFFFF"/>
            <w:noWrap/>
            <w:vAlign w:val="center"/>
          </w:tcPr>
          <w:p w14:paraId="675D63DF" w14:textId="77777777" w:rsidR="00AE1194" w:rsidRPr="009F5A10" w:rsidRDefault="00AA56F7">
            <w:pPr>
              <w:pStyle w:val="afffe"/>
              <w:rPr>
                <w:rFonts w:cs="Times New Roman"/>
              </w:rPr>
            </w:pPr>
            <w:r w:rsidRPr="009F5A10">
              <w:rPr>
                <w:rFonts w:cs="Times New Roman"/>
              </w:rPr>
              <w:t>照明能耗（</w:t>
            </w:r>
            <w:r w:rsidRPr="009F5A10">
              <w:rPr>
                <w:rFonts w:cs="Times New Roman"/>
              </w:rPr>
              <w:t>kWh/m</w:t>
            </w:r>
            <w:r w:rsidRPr="009F5A10">
              <w:rPr>
                <w:rFonts w:cs="Times New Roman"/>
                <w:vertAlign w:val="superscript"/>
              </w:rPr>
              <w:t>2</w:t>
            </w:r>
            <w:r w:rsidRPr="009F5A10">
              <w:rPr>
                <w:rFonts w:cs="Times New Roman"/>
              </w:rPr>
              <w:t>）</w:t>
            </w:r>
          </w:p>
        </w:tc>
        <w:tc>
          <w:tcPr>
            <w:tcW w:w="2175" w:type="dxa"/>
            <w:shd w:val="clear" w:color="000000" w:fill="FFFFFF"/>
            <w:noWrap/>
            <w:vAlign w:val="center"/>
          </w:tcPr>
          <w:p w14:paraId="04CD6178" w14:textId="77777777" w:rsidR="00AE1194" w:rsidRPr="009F5A10" w:rsidRDefault="00AA56F7">
            <w:pPr>
              <w:pStyle w:val="afffe"/>
              <w:jc w:val="both"/>
              <w:rPr>
                <w:rFonts w:cs="Times New Roman"/>
              </w:rPr>
            </w:pPr>
            <w:r w:rsidRPr="009F5A10">
              <w:rPr>
                <w:rFonts w:cs="Times New Roman"/>
              </w:rPr>
              <w:t xml:space="preserve">　</w:t>
            </w:r>
          </w:p>
        </w:tc>
        <w:tc>
          <w:tcPr>
            <w:tcW w:w="1794" w:type="dxa"/>
            <w:shd w:val="clear" w:color="000000" w:fill="FFFFFF"/>
            <w:noWrap/>
            <w:vAlign w:val="center"/>
          </w:tcPr>
          <w:p w14:paraId="5620EAF2" w14:textId="77777777" w:rsidR="00AE1194" w:rsidRPr="009F5A10" w:rsidRDefault="00AA56F7">
            <w:pPr>
              <w:pStyle w:val="afffe"/>
              <w:rPr>
                <w:rFonts w:cs="Times New Roman"/>
              </w:rPr>
            </w:pPr>
            <w:r w:rsidRPr="009F5A10">
              <w:rPr>
                <w:rFonts w:cs="Times New Roman"/>
              </w:rPr>
              <w:t xml:space="preserve">　</w:t>
            </w:r>
          </w:p>
        </w:tc>
        <w:tc>
          <w:tcPr>
            <w:tcW w:w="1821" w:type="dxa"/>
            <w:shd w:val="clear" w:color="000000" w:fill="FFFFFF"/>
            <w:noWrap/>
            <w:vAlign w:val="center"/>
          </w:tcPr>
          <w:p w14:paraId="47E22227" w14:textId="77777777" w:rsidR="00AE1194" w:rsidRPr="009F5A10" w:rsidRDefault="00AA56F7">
            <w:pPr>
              <w:pStyle w:val="afffe"/>
              <w:rPr>
                <w:rFonts w:cs="Times New Roman"/>
              </w:rPr>
            </w:pPr>
            <w:r w:rsidRPr="009F5A10">
              <w:rPr>
                <w:rFonts w:cs="Times New Roman"/>
              </w:rPr>
              <w:t xml:space="preserve">　</w:t>
            </w:r>
          </w:p>
        </w:tc>
        <w:tc>
          <w:tcPr>
            <w:tcW w:w="0" w:type="auto"/>
            <w:shd w:val="clear" w:color="000000" w:fill="FFFFFF"/>
            <w:noWrap/>
            <w:vAlign w:val="center"/>
          </w:tcPr>
          <w:p w14:paraId="4944FCA5" w14:textId="77777777" w:rsidR="00AE1194" w:rsidRPr="009F5A10" w:rsidRDefault="00AA56F7">
            <w:pPr>
              <w:pStyle w:val="afffe"/>
              <w:rPr>
                <w:rFonts w:cs="Times New Roman"/>
              </w:rPr>
            </w:pPr>
            <w:r w:rsidRPr="009F5A10">
              <w:rPr>
                <w:rFonts w:cs="Times New Roman"/>
              </w:rPr>
              <w:t xml:space="preserve">　</w:t>
            </w:r>
          </w:p>
        </w:tc>
      </w:tr>
      <w:tr w:rsidR="00AE1194" w:rsidRPr="009F5A10" w14:paraId="62C14E55" w14:textId="77777777">
        <w:trPr>
          <w:trHeight w:val="510"/>
        </w:trPr>
        <w:tc>
          <w:tcPr>
            <w:tcW w:w="1696" w:type="dxa"/>
            <w:shd w:val="clear" w:color="000000" w:fill="FFFFFF"/>
            <w:noWrap/>
            <w:vAlign w:val="center"/>
          </w:tcPr>
          <w:p w14:paraId="0803A8DD" w14:textId="77777777" w:rsidR="00AE1194" w:rsidRPr="009F5A10" w:rsidRDefault="00AA56F7">
            <w:pPr>
              <w:pStyle w:val="afffe"/>
              <w:rPr>
                <w:rFonts w:cs="Times New Roman"/>
              </w:rPr>
            </w:pPr>
            <w:r w:rsidRPr="009F5A10">
              <w:rPr>
                <w:rFonts w:cs="Times New Roman" w:hint="eastAsia"/>
              </w:rPr>
              <w:t>生活热水</w:t>
            </w:r>
            <w:r w:rsidRPr="009F5A10">
              <w:rPr>
                <w:rFonts w:cs="Times New Roman"/>
              </w:rPr>
              <w:t>能耗（</w:t>
            </w:r>
            <w:r w:rsidRPr="009F5A10">
              <w:rPr>
                <w:rFonts w:cs="Times New Roman"/>
              </w:rPr>
              <w:t>kWh/m</w:t>
            </w:r>
            <w:r w:rsidRPr="009F5A10">
              <w:rPr>
                <w:rFonts w:cs="Times New Roman"/>
                <w:vertAlign w:val="superscript"/>
              </w:rPr>
              <w:t>2</w:t>
            </w:r>
            <w:r w:rsidRPr="009F5A10">
              <w:rPr>
                <w:rFonts w:cs="Times New Roman"/>
              </w:rPr>
              <w:t>）</w:t>
            </w:r>
          </w:p>
        </w:tc>
        <w:tc>
          <w:tcPr>
            <w:tcW w:w="2175" w:type="dxa"/>
            <w:shd w:val="clear" w:color="000000" w:fill="FFFFFF"/>
            <w:noWrap/>
            <w:vAlign w:val="center"/>
          </w:tcPr>
          <w:p w14:paraId="0F71CE13" w14:textId="77777777" w:rsidR="00AE1194" w:rsidRPr="009F5A10" w:rsidRDefault="00AA56F7">
            <w:pPr>
              <w:pStyle w:val="afffe"/>
              <w:jc w:val="both"/>
              <w:rPr>
                <w:rFonts w:cs="Times New Roman"/>
              </w:rPr>
            </w:pPr>
            <w:r w:rsidRPr="009F5A10">
              <w:rPr>
                <w:rFonts w:cs="Times New Roman"/>
              </w:rPr>
              <w:t xml:space="preserve">　</w:t>
            </w:r>
          </w:p>
        </w:tc>
        <w:tc>
          <w:tcPr>
            <w:tcW w:w="1794" w:type="dxa"/>
            <w:shd w:val="clear" w:color="000000" w:fill="FFFFFF"/>
            <w:noWrap/>
            <w:vAlign w:val="center"/>
          </w:tcPr>
          <w:p w14:paraId="1BFB73B0" w14:textId="77777777" w:rsidR="00AE1194" w:rsidRPr="009F5A10" w:rsidRDefault="00AA56F7">
            <w:pPr>
              <w:pStyle w:val="afffe"/>
              <w:rPr>
                <w:rFonts w:cs="Times New Roman"/>
              </w:rPr>
            </w:pPr>
            <w:r w:rsidRPr="009F5A10">
              <w:rPr>
                <w:rFonts w:cs="Times New Roman"/>
              </w:rPr>
              <w:t xml:space="preserve">　</w:t>
            </w:r>
          </w:p>
        </w:tc>
        <w:tc>
          <w:tcPr>
            <w:tcW w:w="1821" w:type="dxa"/>
            <w:shd w:val="clear" w:color="000000" w:fill="FFFFFF"/>
            <w:noWrap/>
            <w:vAlign w:val="center"/>
          </w:tcPr>
          <w:p w14:paraId="1891F70A" w14:textId="77777777" w:rsidR="00AE1194" w:rsidRPr="009F5A10" w:rsidRDefault="00AA56F7">
            <w:pPr>
              <w:pStyle w:val="afffe"/>
              <w:rPr>
                <w:rFonts w:cs="Times New Roman"/>
              </w:rPr>
            </w:pPr>
            <w:r w:rsidRPr="009F5A10">
              <w:rPr>
                <w:rFonts w:cs="Times New Roman"/>
              </w:rPr>
              <w:t xml:space="preserve">　</w:t>
            </w:r>
          </w:p>
        </w:tc>
        <w:tc>
          <w:tcPr>
            <w:tcW w:w="0" w:type="auto"/>
            <w:shd w:val="clear" w:color="000000" w:fill="FFFFFF"/>
            <w:noWrap/>
            <w:vAlign w:val="center"/>
          </w:tcPr>
          <w:p w14:paraId="32BEF4C7" w14:textId="77777777" w:rsidR="00AE1194" w:rsidRPr="009F5A10" w:rsidRDefault="00AA56F7">
            <w:pPr>
              <w:pStyle w:val="afffe"/>
              <w:rPr>
                <w:rFonts w:cs="Times New Roman"/>
              </w:rPr>
            </w:pPr>
            <w:r w:rsidRPr="009F5A10">
              <w:rPr>
                <w:rFonts w:cs="Times New Roman"/>
              </w:rPr>
              <w:t xml:space="preserve">　</w:t>
            </w:r>
          </w:p>
        </w:tc>
      </w:tr>
      <w:tr w:rsidR="00AE1194" w:rsidRPr="009F5A10" w14:paraId="118777DD" w14:textId="77777777">
        <w:trPr>
          <w:trHeight w:val="510"/>
        </w:trPr>
        <w:tc>
          <w:tcPr>
            <w:tcW w:w="1696" w:type="dxa"/>
            <w:shd w:val="clear" w:color="000000" w:fill="FFFFFF"/>
            <w:noWrap/>
            <w:vAlign w:val="center"/>
          </w:tcPr>
          <w:p w14:paraId="2CE6FD21" w14:textId="77777777" w:rsidR="00AE1194" w:rsidRPr="009F5A10" w:rsidRDefault="00AA56F7">
            <w:pPr>
              <w:pStyle w:val="afffe"/>
              <w:rPr>
                <w:rFonts w:cs="Times New Roman"/>
              </w:rPr>
            </w:pPr>
            <w:r w:rsidRPr="009F5A10">
              <w:rPr>
                <w:rFonts w:cs="Times New Roman" w:hint="eastAsia"/>
              </w:rPr>
              <w:t>电梯</w:t>
            </w:r>
            <w:r w:rsidRPr="009F5A10">
              <w:rPr>
                <w:rFonts w:cs="Times New Roman"/>
              </w:rPr>
              <w:t>能耗（</w:t>
            </w:r>
            <w:r w:rsidRPr="009F5A10">
              <w:rPr>
                <w:rFonts w:cs="Times New Roman"/>
              </w:rPr>
              <w:t>kWh/m</w:t>
            </w:r>
            <w:r w:rsidRPr="009F5A10">
              <w:rPr>
                <w:rFonts w:cs="Times New Roman"/>
                <w:vertAlign w:val="superscript"/>
              </w:rPr>
              <w:t>2</w:t>
            </w:r>
            <w:r w:rsidRPr="009F5A10">
              <w:rPr>
                <w:rFonts w:cs="Times New Roman"/>
              </w:rPr>
              <w:t>）</w:t>
            </w:r>
          </w:p>
        </w:tc>
        <w:tc>
          <w:tcPr>
            <w:tcW w:w="2175" w:type="dxa"/>
            <w:shd w:val="clear" w:color="000000" w:fill="FFFFFF"/>
            <w:noWrap/>
            <w:vAlign w:val="center"/>
          </w:tcPr>
          <w:p w14:paraId="3489A432" w14:textId="77777777" w:rsidR="00AE1194" w:rsidRPr="009F5A10" w:rsidRDefault="00AA56F7">
            <w:pPr>
              <w:pStyle w:val="afffe"/>
              <w:jc w:val="both"/>
              <w:rPr>
                <w:rFonts w:cs="Times New Roman"/>
              </w:rPr>
            </w:pPr>
            <w:r w:rsidRPr="009F5A10">
              <w:rPr>
                <w:rFonts w:cs="Times New Roman"/>
              </w:rPr>
              <w:t xml:space="preserve">　</w:t>
            </w:r>
          </w:p>
        </w:tc>
        <w:tc>
          <w:tcPr>
            <w:tcW w:w="1794" w:type="dxa"/>
            <w:shd w:val="clear" w:color="000000" w:fill="FFFFFF"/>
            <w:noWrap/>
            <w:vAlign w:val="center"/>
          </w:tcPr>
          <w:p w14:paraId="1F6CD766" w14:textId="77777777" w:rsidR="00AE1194" w:rsidRPr="009F5A10" w:rsidRDefault="00AA56F7">
            <w:pPr>
              <w:pStyle w:val="afffe"/>
              <w:rPr>
                <w:rFonts w:cs="Times New Roman"/>
              </w:rPr>
            </w:pPr>
            <w:r w:rsidRPr="009F5A10">
              <w:rPr>
                <w:rFonts w:cs="Times New Roman"/>
              </w:rPr>
              <w:t xml:space="preserve">　</w:t>
            </w:r>
          </w:p>
        </w:tc>
        <w:tc>
          <w:tcPr>
            <w:tcW w:w="1821" w:type="dxa"/>
            <w:shd w:val="clear" w:color="000000" w:fill="FFFFFF"/>
            <w:noWrap/>
            <w:vAlign w:val="center"/>
          </w:tcPr>
          <w:p w14:paraId="2D90379A" w14:textId="77777777" w:rsidR="00AE1194" w:rsidRPr="009F5A10" w:rsidRDefault="00AA56F7">
            <w:pPr>
              <w:pStyle w:val="afffe"/>
              <w:rPr>
                <w:rFonts w:cs="Times New Roman"/>
              </w:rPr>
            </w:pPr>
            <w:r w:rsidRPr="009F5A10">
              <w:rPr>
                <w:rFonts w:cs="Times New Roman"/>
              </w:rPr>
              <w:t xml:space="preserve">　</w:t>
            </w:r>
          </w:p>
        </w:tc>
        <w:tc>
          <w:tcPr>
            <w:tcW w:w="0" w:type="auto"/>
            <w:shd w:val="clear" w:color="000000" w:fill="FFFFFF"/>
            <w:noWrap/>
            <w:vAlign w:val="center"/>
          </w:tcPr>
          <w:p w14:paraId="10B1D6BB" w14:textId="77777777" w:rsidR="00AE1194" w:rsidRPr="009F5A10" w:rsidRDefault="00AA56F7">
            <w:pPr>
              <w:pStyle w:val="afffe"/>
              <w:rPr>
                <w:rFonts w:cs="Times New Roman"/>
              </w:rPr>
            </w:pPr>
            <w:r w:rsidRPr="009F5A10">
              <w:rPr>
                <w:rFonts w:cs="Times New Roman"/>
              </w:rPr>
              <w:t xml:space="preserve">　</w:t>
            </w:r>
          </w:p>
        </w:tc>
      </w:tr>
      <w:tr w:rsidR="00AE1194" w:rsidRPr="009F5A10" w14:paraId="0B1F624D" w14:textId="77777777">
        <w:trPr>
          <w:trHeight w:val="510"/>
        </w:trPr>
        <w:tc>
          <w:tcPr>
            <w:tcW w:w="1696" w:type="dxa"/>
            <w:shd w:val="clear" w:color="000000" w:fill="FFFFFF"/>
            <w:noWrap/>
            <w:vAlign w:val="center"/>
          </w:tcPr>
          <w:p w14:paraId="150E080B" w14:textId="77777777" w:rsidR="00AE1194" w:rsidRPr="009F5A10" w:rsidRDefault="00AA56F7">
            <w:pPr>
              <w:pStyle w:val="afffe"/>
              <w:rPr>
                <w:rFonts w:cs="Times New Roman"/>
              </w:rPr>
            </w:pPr>
            <w:r w:rsidRPr="009F5A10">
              <w:rPr>
                <w:rFonts w:cs="Times New Roman" w:hint="eastAsia"/>
              </w:rPr>
              <w:t>其他</w:t>
            </w:r>
            <w:r w:rsidRPr="009F5A10">
              <w:rPr>
                <w:rFonts w:cs="Times New Roman"/>
              </w:rPr>
              <w:t>能耗（</w:t>
            </w:r>
            <w:r w:rsidRPr="009F5A10">
              <w:rPr>
                <w:rFonts w:cs="Times New Roman"/>
              </w:rPr>
              <w:t>kWh/m</w:t>
            </w:r>
            <w:r w:rsidRPr="009F5A10">
              <w:rPr>
                <w:rFonts w:cs="Times New Roman"/>
                <w:vertAlign w:val="superscript"/>
              </w:rPr>
              <w:t>2</w:t>
            </w:r>
            <w:r w:rsidRPr="009F5A10">
              <w:rPr>
                <w:rFonts w:cs="Times New Roman"/>
              </w:rPr>
              <w:t>）</w:t>
            </w:r>
          </w:p>
        </w:tc>
        <w:tc>
          <w:tcPr>
            <w:tcW w:w="2175" w:type="dxa"/>
            <w:shd w:val="clear" w:color="000000" w:fill="FFFFFF"/>
            <w:noWrap/>
            <w:vAlign w:val="center"/>
          </w:tcPr>
          <w:p w14:paraId="56574EA8" w14:textId="77777777" w:rsidR="00AE1194" w:rsidRPr="009F5A10" w:rsidRDefault="00AE1194">
            <w:pPr>
              <w:pStyle w:val="afffe"/>
              <w:jc w:val="both"/>
              <w:rPr>
                <w:rFonts w:cs="Times New Roman"/>
              </w:rPr>
            </w:pPr>
          </w:p>
        </w:tc>
        <w:tc>
          <w:tcPr>
            <w:tcW w:w="1794" w:type="dxa"/>
            <w:shd w:val="clear" w:color="000000" w:fill="FFFFFF"/>
            <w:noWrap/>
            <w:vAlign w:val="center"/>
          </w:tcPr>
          <w:p w14:paraId="6E7179DD" w14:textId="77777777" w:rsidR="00AE1194" w:rsidRPr="009F5A10" w:rsidRDefault="00AE1194">
            <w:pPr>
              <w:pStyle w:val="afffe"/>
              <w:rPr>
                <w:rFonts w:cs="Times New Roman"/>
              </w:rPr>
            </w:pPr>
          </w:p>
        </w:tc>
        <w:tc>
          <w:tcPr>
            <w:tcW w:w="1821" w:type="dxa"/>
            <w:shd w:val="clear" w:color="000000" w:fill="FFFFFF"/>
            <w:noWrap/>
            <w:vAlign w:val="center"/>
          </w:tcPr>
          <w:p w14:paraId="125D16A3" w14:textId="77777777" w:rsidR="00AE1194" w:rsidRPr="009F5A10" w:rsidRDefault="00AE1194">
            <w:pPr>
              <w:pStyle w:val="afffe"/>
              <w:rPr>
                <w:rFonts w:cs="Times New Roman"/>
              </w:rPr>
            </w:pPr>
          </w:p>
        </w:tc>
        <w:tc>
          <w:tcPr>
            <w:tcW w:w="0" w:type="auto"/>
            <w:shd w:val="clear" w:color="000000" w:fill="FFFFFF"/>
            <w:noWrap/>
            <w:vAlign w:val="center"/>
          </w:tcPr>
          <w:p w14:paraId="183A2EBA" w14:textId="77777777" w:rsidR="00AE1194" w:rsidRPr="009F5A10" w:rsidRDefault="00AE1194">
            <w:pPr>
              <w:pStyle w:val="afffe"/>
              <w:rPr>
                <w:rFonts w:cs="Times New Roman"/>
              </w:rPr>
            </w:pPr>
          </w:p>
        </w:tc>
      </w:tr>
      <w:tr w:rsidR="00AE1194" w:rsidRPr="009F5A10" w14:paraId="36C7DE78" w14:textId="77777777">
        <w:trPr>
          <w:trHeight w:val="510"/>
        </w:trPr>
        <w:tc>
          <w:tcPr>
            <w:tcW w:w="1696" w:type="dxa"/>
            <w:shd w:val="clear" w:color="000000" w:fill="FFFFFF"/>
            <w:noWrap/>
            <w:vAlign w:val="center"/>
          </w:tcPr>
          <w:p w14:paraId="4E0AD773" w14:textId="77777777" w:rsidR="00AE1194" w:rsidRPr="009F5A10" w:rsidRDefault="00AA56F7">
            <w:pPr>
              <w:pStyle w:val="afffe"/>
              <w:rPr>
                <w:rFonts w:cs="Times New Roman"/>
              </w:rPr>
            </w:pPr>
            <w:r w:rsidRPr="009F5A10">
              <w:rPr>
                <w:rFonts w:cs="Times New Roman" w:hint="eastAsia"/>
              </w:rPr>
              <w:t>可再生能源发电量</w:t>
            </w:r>
            <w:r w:rsidRPr="009F5A10">
              <w:rPr>
                <w:rFonts w:cs="Times New Roman"/>
              </w:rPr>
              <w:t>（</w:t>
            </w:r>
            <w:r w:rsidRPr="009F5A10">
              <w:rPr>
                <w:rFonts w:cs="Times New Roman"/>
              </w:rPr>
              <w:t>kWh/m</w:t>
            </w:r>
            <w:r w:rsidRPr="009F5A10">
              <w:rPr>
                <w:rFonts w:cs="Times New Roman"/>
                <w:vertAlign w:val="superscript"/>
              </w:rPr>
              <w:t>2</w:t>
            </w:r>
            <w:r w:rsidRPr="009F5A10">
              <w:rPr>
                <w:rFonts w:cs="Times New Roman"/>
              </w:rPr>
              <w:t>）</w:t>
            </w:r>
          </w:p>
        </w:tc>
        <w:tc>
          <w:tcPr>
            <w:tcW w:w="2175" w:type="dxa"/>
            <w:shd w:val="clear" w:color="000000" w:fill="FFFFFF"/>
            <w:noWrap/>
            <w:vAlign w:val="center"/>
          </w:tcPr>
          <w:p w14:paraId="10F82874" w14:textId="77777777" w:rsidR="00AE1194" w:rsidRPr="009F5A10" w:rsidRDefault="00AA56F7">
            <w:pPr>
              <w:pStyle w:val="afffe"/>
              <w:jc w:val="both"/>
              <w:rPr>
                <w:rFonts w:cs="Times New Roman"/>
              </w:rPr>
            </w:pPr>
            <w:r w:rsidRPr="009F5A10">
              <w:rPr>
                <w:rFonts w:cs="Times New Roman"/>
              </w:rPr>
              <w:t xml:space="preserve">　</w:t>
            </w:r>
          </w:p>
        </w:tc>
        <w:tc>
          <w:tcPr>
            <w:tcW w:w="1794" w:type="dxa"/>
            <w:shd w:val="clear" w:color="000000" w:fill="FFFFFF"/>
            <w:noWrap/>
            <w:vAlign w:val="center"/>
          </w:tcPr>
          <w:p w14:paraId="1B349D2B" w14:textId="77777777" w:rsidR="00AE1194" w:rsidRPr="009F5A10" w:rsidRDefault="00AA56F7">
            <w:pPr>
              <w:pStyle w:val="afffe"/>
              <w:rPr>
                <w:rFonts w:cs="Times New Roman"/>
              </w:rPr>
            </w:pPr>
            <w:r w:rsidRPr="009F5A10">
              <w:rPr>
                <w:rFonts w:cs="Times New Roman"/>
              </w:rPr>
              <w:t xml:space="preserve">　</w:t>
            </w:r>
          </w:p>
        </w:tc>
        <w:tc>
          <w:tcPr>
            <w:tcW w:w="1821" w:type="dxa"/>
            <w:shd w:val="clear" w:color="000000" w:fill="FFFFFF"/>
            <w:noWrap/>
            <w:vAlign w:val="center"/>
          </w:tcPr>
          <w:p w14:paraId="4C7E48D9" w14:textId="77777777" w:rsidR="00AE1194" w:rsidRPr="009F5A10" w:rsidRDefault="00AA56F7">
            <w:pPr>
              <w:pStyle w:val="afffe"/>
              <w:rPr>
                <w:rFonts w:cs="Times New Roman"/>
              </w:rPr>
            </w:pPr>
            <w:r w:rsidRPr="009F5A10">
              <w:rPr>
                <w:rFonts w:cs="Times New Roman"/>
              </w:rPr>
              <w:t xml:space="preserve">　</w:t>
            </w:r>
          </w:p>
        </w:tc>
        <w:tc>
          <w:tcPr>
            <w:tcW w:w="0" w:type="auto"/>
            <w:shd w:val="clear" w:color="000000" w:fill="FFFFFF"/>
            <w:noWrap/>
            <w:vAlign w:val="center"/>
          </w:tcPr>
          <w:p w14:paraId="23BD7896" w14:textId="77777777" w:rsidR="00AE1194" w:rsidRPr="009F5A10" w:rsidRDefault="00AA56F7">
            <w:pPr>
              <w:pStyle w:val="afffe"/>
              <w:rPr>
                <w:rFonts w:cs="Times New Roman"/>
              </w:rPr>
            </w:pPr>
            <w:r w:rsidRPr="009F5A10">
              <w:rPr>
                <w:rFonts w:cs="Times New Roman"/>
              </w:rPr>
              <w:t xml:space="preserve">　</w:t>
            </w:r>
          </w:p>
        </w:tc>
      </w:tr>
      <w:tr w:rsidR="00AE1194" w:rsidRPr="009F5A10" w14:paraId="4ADFD227" w14:textId="77777777">
        <w:trPr>
          <w:trHeight w:val="510"/>
        </w:trPr>
        <w:tc>
          <w:tcPr>
            <w:tcW w:w="3871" w:type="dxa"/>
            <w:gridSpan w:val="2"/>
            <w:shd w:val="clear" w:color="000000" w:fill="FFFFFF"/>
            <w:noWrap/>
            <w:vAlign w:val="center"/>
          </w:tcPr>
          <w:p w14:paraId="2CAE827A" w14:textId="77777777" w:rsidR="00AE1194" w:rsidRPr="009F5A10" w:rsidRDefault="00AA56F7">
            <w:pPr>
              <w:pStyle w:val="afffe"/>
              <w:jc w:val="both"/>
              <w:rPr>
                <w:rFonts w:cs="Times New Roman"/>
              </w:rPr>
            </w:pPr>
            <w:r w:rsidRPr="009F5A10">
              <w:rPr>
                <w:rFonts w:cs="Times New Roman"/>
              </w:rPr>
              <w:t>重要性能检测指标</w:t>
            </w:r>
          </w:p>
        </w:tc>
        <w:tc>
          <w:tcPr>
            <w:tcW w:w="1794" w:type="dxa"/>
            <w:shd w:val="clear" w:color="auto" w:fill="auto"/>
            <w:noWrap/>
            <w:vAlign w:val="center"/>
          </w:tcPr>
          <w:p w14:paraId="3DD056D7" w14:textId="77777777" w:rsidR="00AE1194" w:rsidRPr="009F5A10" w:rsidRDefault="00AA56F7">
            <w:pPr>
              <w:pStyle w:val="afffe"/>
              <w:rPr>
                <w:rFonts w:cs="Times New Roman"/>
              </w:rPr>
            </w:pPr>
            <w:r w:rsidRPr="009F5A10">
              <w:rPr>
                <w:rFonts w:cs="Times New Roman"/>
              </w:rPr>
              <w:t>评估方法</w:t>
            </w:r>
          </w:p>
        </w:tc>
        <w:tc>
          <w:tcPr>
            <w:tcW w:w="1821" w:type="dxa"/>
            <w:shd w:val="clear" w:color="000000" w:fill="FFFFFF"/>
            <w:noWrap/>
            <w:vAlign w:val="center"/>
          </w:tcPr>
          <w:p w14:paraId="7CA04BBF" w14:textId="77777777" w:rsidR="00AE1194" w:rsidRPr="009F5A10" w:rsidRDefault="00AA56F7">
            <w:pPr>
              <w:pStyle w:val="afffe"/>
              <w:rPr>
                <w:rFonts w:cs="Times New Roman"/>
              </w:rPr>
            </w:pPr>
            <w:r w:rsidRPr="009F5A10">
              <w:rPr>
                <w:rFonts w:cs="Times New Roman"/>
              </w:rPr>
              <w:t>评估结果</w:t>
            </w:r>
          </w:p>
        </w:tc>
        <w:tc>
          <w:tcPr>
            <w:tcW w:w="0" w:type="auto"/>
            <w:shd w:val="clear" w:color="auto" w:fill="auto"/>
            <w:noWrap/>
            <w:vAlign w:val="center"/>
          </w:tcPr>
          <w:p w14:paraId="2C86CFD4" w14:textId="77777777" w:rsidR="00AE1194" w:rsidRPr="009F5A10" w:rsidRDefault="00AA56F7">
            <w:pPr>
              <w:pStyle w:val="afffe"/>
              <w:rPr>
                <w:rFonts w:cs="Times New Roman"/>
              </w:rPr>
            </w:pPr>
            <w:r w:rsidRPr="009F5A10">
              <w:rPr>
                <w:rFonts w:cs="Times New Roman"/>
              </w:rPr>
              <w:t>评估得分</w:t>
            </w:r>
          </w:p>
        </w:tc>
      </w:tr>
      <w:tr w:rsidR="00AE1194" w:rsidRPr="009F5A10" w14:paraId="4D4D571F" w14:textId="77777777">
        <w:trPr>
          <w:trHeight w:val="510"/>
        </w:trPr>
        <w:tc>
          <w:tcPr>
            <w:tcW w:w="1696" w:type="dxa"/>
            <w:shd w:val="clear" w:color="000000" w:fill="FFFFFF"/>
            <w:noWrap/>
            <w:vAlign w:val="center"/>
          </w:tcPr>
          <w:p w14:paraId="078E0FB8" w14:textId="77777777" w:rsidR="00AE1194" w:rsidRPr="009F5A10" w:rsidRDefault="00AA56F7">
            <w:pPr>
              <w:pStyle w:val="afffe"/>
              <w:rPr>
                <w:rFonts w:cs="Times New Roman"/>
              </w:rPr>
            </w:pPr>
            <w:r w:rsidRPr="009F5A10">
              <w:rPr>
                <w:rFonts w:cs="Times New Roman"/>
              </w:rPr>
              <w:t>室内平均温湿度</w:t>
            </w:r>
          </w:p>
        </w:tc>
        <w:tc>
          <w:tcPr>
            <w:tcW w:w="2175" w:type="dxa"/>
            <w:shd w:val="clear" w:color="000000" w:fill="FFFFFF"/>
            <w:vAlign w:val="center"/>
          </w:tcPr>
          <w:p w14:paraId="6FFDA862" w14:textId="77777777" w:rsidR="00AE1194" w:rsidRPr="009F5A10" w:rsidRDefault="00AA56F7">
            <w:pPr>
              <w:pStyle w:val="afffe"/>
              <w:jc w:val="both"/>
              <w:rPr>
                <w:rFonts w:cs="Times New Roman"/>
              </w:rPr>
            </w:pPr>
            <w:r w:rsidRPr="009F5A10">
              <w:rPr>
                <w:rFonts w:cs="Times New Roman"/>
              </w:rPr>
              <w:t>供冷：温度</w:t>
            </w:r>
            <w:r w:rsidRPr="009F5A10">
              <w:rPr>
                <w:rFonts w:cs="Times New Roman"/>
              </w:rPr>
              <w:t xml:space="preserve"> ℃</w:t>
            </w:r>
            <w:r w:rsidRPr="009F5A10">
              <w:rPr>
                <w:rFonts w:cs="Times New Roman"/>
              </w:rPr>
              <w:t>，湿度</w:t>
            </w:r>
            <w:r w:rsidRPr="009F5A10">
              <w:rPr>
                <w:rFonts w:cs="Times New Roman"/>
              </w:rPr>
              <w:t xml:space="preserve"> %</w:t>
            </w:r>
            <w:r w:rsidRPr="009F5A10">
              <w:rPr>
                <w:rFonts w:cs="Times New Roman"/>
              </w:rPr>
              <w:t>；</w:t>
            </w:r>
            <w:r w:rsidRPr="009F5A10">
              <w:rPr>
                <w:rFonts w:cs="Times New Roman"/>
              </w:rPr>
              <w:br/>
            </w:r>
            <w:r w:rsidRPr="009F5A10">
              <w:rPr>
                <w:rFonts w:cs="Times New Roman"/>
              </w:rPr>
              <w:t>供暖：温度</w:t>
            </w:r>
            <w:r w:rsidRPr="009F5A10">
              <w:rPr>
                <w:rFonts w:cs="Times New Roman"/>
              </w:rPr>
              <w:t xml:space="preserve"> ℃</w:t>
            </w:r>
            <w:r w:rsidRPr="009F5A10">
              <w:rPr>
                <w:rFonts w:cs="Times New Roman"/>
              </w:rPr>
              <w:t>，湿度</w:t>
            </w:r>
            <w:r w:rsidRPr="009F5A10">
              <w:rPr>
                <w:rFonts w:cs="Times New Roman"/>
              </w:rPr>
              <w:t xml:space="preserve"> %</w:t>
            </w:r>
          </w:p>
        </w:tc>
        <w:tc>
          <w:tcPr>
            <w:tcW w:w="1794" w:type="dxa"/>
            <w:shd w:val="clear" w:color="000000" w:fill="FFFFFF"/>
            <w:noWrap/>
            <w:vAlign w:val="center"/>
          </w:tcPr>
          <w:p w14:paraId="7131ADB0" w14:textId="77777777" w:rsidR="00AE1194" w:rsidRPr="009F5A10" w:rsidRDefault="00AA56F7">
            <w:pPr>
              <w:pStyle w:val="afffe"/>
              <w:rPr>
                <w:rFonts w:cs="Times New Roman"/>
              </w:rPr>
            </w:pPr>
            <w:r w:rsidRPr="009F5A10">
              <w:rPr>
                <w:rFonts w:cs="Times New Roman"/>
              </w:rPr>
              <w:t xml:space="preserve">　</w:t>
            </w:r>
          </w:p>
        </w:tc>
        <w:tc>
          <w:tcPr>
            <w:tcW w:w="1821" w:type="dxa"/>
            <w:shd w:val="clear" w:color="000000" w:fill="FFFFFF"/>
            <w:noWrap/>
            <w:vAlign w:val="center"/>
          </w:tcPr>
          <w:p w14:paraId="19E11CF8" w14:textId="77777777" w:rsidR="00AE1194" w:rsidRPr="009F5A10" w:rsidRDefault="00AA56F7">
            <w:pPr>
              <w:pStyle w:val="afffe"/>
              <w:rPr>
                <w:rFonts w:cs="Times New Roman"/>
              </w:rPr>
            </w:pPr>
            <w:r w:rsidRPr="009F5A10">
              <w:rPr>
                <w:rFonts w:cs="Times New Roman"/>
              </w:rPr>
              <w:t xml:space="preserve">　</w:t>
            </w:r>
          </w:p>
        </w:tc>
        <w:tc>
          <w:tcPr>
            <w:tcW w:w="0" w:type="auto"/>
            <w:shd w:val="clear" w:color="000000" w:fill="FFFFFF"/>
            <w:noWrap/>
            <w:vAlign w:val="center"/>
          </w:tcPr>
          <w:p w14:paraId="6C211C73" w14:textId="77777777" w:rsidR="00AE1194" w:rsidRPr="009F5A10" w:rsidRDefault="00AA56F7">
            <w:pPr>
              <w:pStyle w:val="afffe"/>
              <w:rPr>
                <w:rFonts w:cs="Times New Roman"/>
              </w:rPr>
            </w:pPr>
            <w:r w:rsidRPr="009F5A10">
              <w:rPr>
                <w:rFonts w:cs="Times New Roman"/>
              </w:rPr>
              <w:t xml:space="preserve">　</w:t>
            </w:r>
          </w:p>
        </w:tc>
      </w:tr>
      <w:tr w:rsidR="00AE1194" w:rsidRPr="009F5A10" w14:paraId="09D4C2D2" w14:textId="77777777">
        <w:trPr>
          <w:trHeight w:val="510"/>
        </w:trPr>
        <w:tc>
          <w:tcPr>
            <w:tcW w:w="1696" w:type="dxa"/>
            <w:vMerge w:val="restart"/>
            <w:shd w:val="clear" w:color="000000" w:fill="FFFFFF"/>
            <w:noWrap/>
            <w:vAlign w:val="center"/>
          </w:tcPr>
          <w:p w14:paraId="2B14171B" w14:textId="77777777" w:rsidR="00AE1194" w:rsidRPr="009F5A10" w:rsidRDefault="00AA56F7">
            <w:pPr>
              <w:pStyle w:val="afffe"/>
              <w:rPr>
                <w:rFonts w:cs="Times New Roman"/>
              </w:rPr>
            </w:pPr>
            <w:r w:rsidRPr="009F5A10">
              <w:rPr>
                <w:rFonts w:cs="Times New Roman"/>
              </w:rPr>
              <w:t>围护结构</w:t>
            </w:r>
          </w:p>
        </w:tc>
        <w:tc>
          <w:tcPr>
            <w:tcW w:w="2175" w:type="dxa"/>
            <w:shd w:val="clear" w:color="000000" w:fill="FFFFFF"/>
            <w:noWrap/>
            <w:vAlign w:val="center"/>
          </w:tcPr>
          <w:p w14:paraId="3CC72E4A" w14:textId="77777777" w:rsidR="00AE1194" w:rsidRPr="009F5A10" w:rsidRDefault="00AA56F7">
            <w:pPr>
              <w:pStyle w:val="afffe"/>
              <w:jc w:val="both"/>
              <w:rPr>
                <w:rFonts w:cs="Times New Roman"/>
              </w:rPr>
            </w:pPr>
            <w:r w:rsidRPr="009F5A10">
              <w:rPr>
                <w:rFonts w:cs="Times New Roman"/>
              </w:rPr>
              <w:t>热工性能</w:t>
            </w:r>
          </w:p>
        </w:tc>
        <w:tc>
          <w:tcPr>
            <w:tcW w:w="1794" w:type="dxa"/>
            <w:shd w:val="clear" w:color="000000" w:fill="FFFFFF"/>
            <w:noWrap/>
            <w:vAlign w:val="center"/>
          </w:tcPr>
          <w:p w14:paraId="4047B1A9" w14:textId="77777777" w:rsidR="00AE1194" w:rsidRPr="009F5A10" w:rsidRDefault="00AA56F7">
            <w:pPr>
              <w:pStyle w:val="afffe"/>
              <w:rPr>
                <w:rFonts w:cs="Times New Roman"/>
              </w:rPr>
            </w:pPr>
            <w:r w:rsidRPr="009F5A10">
              <w:rPr>
                <w:rFonts w:cs="Times New Roman"/>
              </w:rPr>
              <w:t xml:space="preserve">　</w:t>
            </w:r>
          </w:p>
        </w:tc>
        <w:tc>
          <w:tcPr>
            <w:tcW w:w="1821" w:type="dxa"/>
            <w:shd w:val="clear" w:color="000000" w:fill="FFFFFF"/>
            <w:noWrap/>
            <w:vAlign w:val="center"/>
          </w:tcPr>
          <w:p w14:paraId="19778600" w14:textId="77777777" w:rsidR="00AE1194" w:rsidRPr="009F5A10" w:rsidRDefault="00AA56F7">
            <w:pPr>
              <w:pStyle w:val="afffe"/>
              <w:rPr>
                <w:rFonts w:cs="Times New Roman"/>
              </w:rPr>
            </w:pPr>
            <w:r w:rsidRPr="009F5A10">
              <w:rPr>
                <w:rFonts w:cs="Times New Roman"/>
              </w:rPr>
              <w:t xml:space="preserve">　</w:t>
            </w:r>
          </w:p>
        </w:tc>
        <w:tc>
          <w:tcPr>
            <w:tcW w:w="0" w:type="auto"/>
            <w:shd w:val="clear" w:color="000000" w:fill="FFFFFF"/>
            <w:noWrap/>
            <w:vAlign w:val="center"/>
          </w:tcPr>
          <w:p w14:paraId="195C6D2B" w14:textId="77777777" w:rsidR="00AE1194" w:rsidRPr="009F5A10" w:rsidRDefault="00AA56F7">
            <w:pPr>
              <w:pStyle w:val="afffe"/>
              <w:rPr>
                <w:rFonts w:cs="Times New Roman"/>
              </w:rPr>
            </w:pPr>
            <w:r w:rsidRPr="009F5A10">
              <w:rPr>
                <w:rFonts w:cs="Times New Roman"/>
              </w:rPr>
              <w:t xml:space="preserve">　</w:t>
            </w:r>
          </w:p>
        </w:tc>
      </w:tr>
      <w:tr w:rsidR="00AE1194" w:rsidRPr="009F5A10" w14:paraId="7526326A" w14:textId="77777777">
        <w:trPr>
          <w:trHeight w:val="510"/>
        </w:trPr>
        <w:tc>
          <w:tcPr>
            <w:tcW w:w="1696" w:type="dxa"/>
            <w:vMerge/>
            <w:vAlign w:val="center"/>
          </w:tcPr>
          <w:p w14:paraId="4242AE9B" w14:textId="77777777" w:rsidR="00AE1194" w:rsidRPr="009F5A10" w:rsidRDefault="00AE1194">
            <w:pPr>
              <w:pStyle w:val="afffe"/>
              <w:rPr>
                <w:rFonts w:cs="Times New Roman"/>
              </w:rPr>
            </w:pPr>
          </w:p>
        </w:tc>
        <w:tc>
          <w:tcPr>
            <w:tcW w:w="2175" w:type="dxa"/>
            <w:shd w:val="clear" w:color="000000" w:fill="FFFFFF"/>
            <w:noWrap/>
            <w:vAlign w:val="center"/>
          </w:tcPr>
          <w:p w14:paraId="1331529E" w14:textId="77777777" w:rsidR="00AE1194" w:rsidRPr="009F5A10" w:rsidRDefault="00AA56F7">
            <w:pPr>
              <w:pStyle w:val="afffe"/>
              <w:jc w:val="both"/>
              <w:rPr>
                <w:rFonts w:cs="Times New Roman"/>
              </w:rPr>
            </w:pPr>
            <w:r w:rsidRPr="009F5A10">
              <w:rPr>
                <w:rFonts w:cs="Times New Roman"/>
              </w:rPr>
              <w:t>外窗、幕墙气密性</w:t>
            </w:r>
          </w:p>
        </w:tc>
        <w:tc>
          <w:tcPr>
            <w:tcW w:w="1794" w:type="dxa"/>
            <w:shd w:val="clear" w:color="000000" w:fill="FFFFFF"/>
            <w:noWrap/>
            <w:vAlign w:val="center"/>
          </w:tcPr>
          <w:p w14:paraId="663B36DC" w14:textId="77777777" w:rsidR="00AE1194" w:rsidRPr="009F5A10" w:rsidRDefault="00AA56F7">
            <w:pPr>
              <w:pStyle w:val="afffe"/>
              <w:rPr>
                <w:rFonts w:cs="Times New Roman"/>
              </w:rPr>
            </w:pPr>
            <w:r w:rsidRPr="009F5A10">
              <w:rPr>
                <w:rFonts w:cs="Times New Roman"/>
              </w:rPr>
              <w:t xml:space="preserve">　</w:t>
            </w:r>
          </w:p>
        </w:tc>
        <w:tc>
          <w:tcPr>
            <w:tcW w:w="1821" w:type="dxa"/>
            <w:shd w:val="clear" w:color="000000" w:fill="FFFFFF"/>
            <w:noWrap/>
            <w:vAlign w:val="center"/>
          </w:tcPr>
          <w:p w14:paraId="08B4905C" w14:textId="77777777" w:rsidR="00AE1194" w:rsidRPr="009F5A10" w:rsidRDefault="00AA56F7">
            <w:pPr>
              <w:pStyle w:val="afffe"/>
              <w:rPr>
                <w:rFonts w:cs="Times New Roman"/>
              </w:rPr>
            </w:pPr>
            <w:r w:rsidRPr="009F5A10">
              <w:rPr>
                <w:rFonts w:cs="Times New Roman"/>
              </w:rPr>
              <w:t xml:space="preserve">　</w:t>
            </w:r>
          </w:p>
        </w:tc>
        <w:tc>
          <w:tcPr>
            <w:tcW w:w="0" w:type="auto"/>
            <w:shd w:val="clear" w:color="000000" w:fill="FFFFFF"/>
            <w:noWrap/>
            <w:vAlign w:val="center"/>
          </w:tcPr>
          <w:p w14:paraId="1212C542" w14:textId="77777777" w:rsidR="00AE1194" w:rsidRPr="009F5A10" w:rsidRDefault="00AA56F7">
            <w:pPr>
              <w:pStyle w:val="afffe"/>
              <w:rPr>
                <w:rFonts w:cs="Times New Roman"/>
              </w:rPr>
            </w:pPr>
            <w:r w:rsidRPr="009F5A10">
              <w:rPr>
                <w:rFonts w:cs="Times New Roman"/>
              </w:rPr>
              <w:t xml:space="preserve">　</w:t>
            </w:r>
          </w:p>
        </w:tc>
      </w:tr>
      <w:tr w:rsidR="00AE1194" w:rsidRPr="009F5A10" w14:paraId="0A1AC75C" w14:textId="77777777">
        <w:trPr>
          <w:trHeight w:val="510"/>
        </w:trPr>
        <w:tc>
          <w:tcPr>
            <w:tcW w:w="1696" w:type="dxa"/>
            <w:vMerge w:val="restart"/>
            <w:shd w:val="clear" w:color="000000" w:fill="FFFFFF"/>
            <w:noWrap/>
            <w:vAlign w:val="center"/>
          </w:tcPr>
          <w:p w14:paraId="55690A9C" w14:textId="77777777" w:rsidR="00AE1194" w:rsidRPr="009F5A10" w:rsidRDefault="00AA56F7">
            <w:pPr>
              <w:pStyle w:val="afffe"/>
              <w:rPr>
                <w:rFonts w:cs="Times New Roman"/>
              </w:rPr>
            </w:pPr>
            <w:r w:rsidRPr="009F5A10">
              <w:rPr>
                <w:rFonts w:cs="Times New Roman"/>
              </w:rPr>
              <w:t>冷热源系统</w:t>
            </w:r>
          </w:p>
        </w:tc>
        <w:tc>
          <w:tcPr>
            <w:tcW w:w="2175" w:type="dxa"/>
            <w:shd w:val="clear" w:color="000000" w:fill="FFFFFF"/>
            <w:noWrap/>
            <w:vAlign w:val="center"/>
          </w:tcPr>
          <w:p w14:paraId="39C8F77C" w14:textId="77777777" w:rsidR="00AE1194" w:rsidRPr="009F5A10" w:rsidRDefault="00AA56F7">
            <w:pPr>
              <w:pStyle w:val="afffe"/>
              <w:jc w:val="both"/>
              <w:rPr>
                <w:rFonts w:cs="Times New Roman"/>
              </w:rPr>
            </w:pPr>
            <w:r w:rsidRPr="009F5A10">
              <w:rPr>
                <w:rFonts w:cs="Times New Roman" w:hint="eastAsia"/>
              </w:rPr>
              <w:t>冷水（热泵）系统能效比</w:t>
            </w:r>
          </w:p>
        </w:tc>
        <w:tc>
          <w:tcPr>
            <w:tcW w:w="1794" w:type="dxa"/>
            <w:shd w:val="clear" w:color="000000" w:fill="FFFFFF"/>
            <w:noWrap/>
            <w:vAlign w:val="center"/>
          </w:tcPr>
          <w:p w14:paraId="6DCB30B4" w14:textId="77777777" w:rsidR="00AE1194" w:rsidRPr="009F5A10" w:rsidRDefault="00AA56F7">
            <w:pPr>
              <w:pStyle w:val="afffe"/>
              <w:rPr>
                <w:rFonts w:cs="Times New Roman"/>
              </w:rPr>
            </w:pPr>
            <w:r w:rsidRPr="009F5A10">
              <w:rPr>
                <w:rFonts w:cs="Times New Roman"/>
              </w:rPr>
              <w:t xml:space="preserve">　</w:t>
            </w:r>
          </w:p>
        </w:tc>
        <w:tc>
          <w:tcPr>
            <w:tcW w:w="1821" w:type="dxa"/>
            <w:shd w:val="clear" w:color="auto" w:fill="auto"/>
            <w:noWrap/>
            <w:vAlign w:val="center"/>
          </w:tcPr>
          <w:p w14:paraId="27184F5F" w14:textId="77777777" w:rsidR="00AE1194" w:rsidRPr="009F5A10" w:rsidRDefault="00AA56F7">
            <w:pPr>
              <w:pStyle w:val="afffe"/>
              <w:rPr>
                <w:rFonts w:cs="Times New Roman"/>
              </w:rPr>
            </w:pPr>
            <w:r w:rsidRPr="009F5A10">
              <w:rPr>
                <w:rFonts w:cs="Times New Roman"/>
              </w:rPr>
              <w:t xml:space="preserve">　</w:t>
            </w:r>
          </w:p>
        </w:tc>
        <w:tc>
          <w:tcPr>
            <w:tcW w:w="0" w:type="auto"/>
            <w:shd w:val="clear" w:color="000000" w:fill="FFFFFF"/>
            <w:noWrap/>
            <w:vAlign w:val="center"/>
          </w:tcPr>
          <w:p w14:paraId="6AA9AB3A" w14:textId="77777777" w:rsidR="00AE1194" w:rsidRPr="009F5A10" w:rsidRDefault="00AA56F7">
            <w:pPr>
              <w:pStyle w:val="afffe"/>
              <w:rPr>
                <w:rFonts w:cs="Times New Roman"/>
              </w:rPr>
            </w:pPr>
            <w:r w:rsidRPr="009F5A10">
              <w:rPr>
                <w:rFonts w:cs="Times New Roman"/>
              </w:rPr>
              <w:t xml:space="preserve">　</w:t>
            </w:r>
          </w:p>
        </w:tc>
      </w:tr>
      <w:tr w:rsidR="00AE1194" w:rsidRPr="009F5A10" w14:paraId="3762ECB4" w14:textId="77777777">
        <w:trPr>
          <w:trHeight w:val="510"/>
        </w:trPr>
        <w:tc>
          <w:tcPr>
            <w:tcW w:w="1696" w:type="dxa"/>
            <w:vMerge/>
            <w:vAlign w:val="center"/>
          </w:tcPr>
          <w:p w14:paraId="405ECE7E" w14:textId="77777777" w:rsidR="00AE1194" w:rsidRPr="009F5A10" w:rsidRDefault="00AE1194">
            <w:pPr>
              <w:pStyle w:val="afffe"/>
              <w:rPr>
                <w:rFonts w:cs="Times New Roman"/>
              </w:rPr>
            </w:pPr>
          </w:p>
        </w:tc>
        <w:tc>
          <w:tcPr>
            <w:tcW w:w="2175" w:type="dxa"/>
            <w:shd w:val="clear" w:color="000000" w:fill="FFFFFF"/>
            <w:noWrap/>
            <w:vAlign w:val="center"/>
          </w:tcPr>
          <w:p w14:paraId="102488D9" w14:textId="77777777" w:rsidR="00AE1194" w:rsidRPr="009F5A10" w:rsidRDefault="00AA56F7">
            <w:pPr>
              <w:pStyle w:val="afffe"/>
              <w:jc w:val="both"/>
              <w:rPr>
                <w:rFonts w:cs="Times New Roman"/>
              </w:rPr>
            </w:pPr>
            <w:r w:rsidRPr="009F5A10">
              <w:rPr>
                <w:rFonts w:cs="Times New Roman" w:hint="eastAsia"/>
              </w:rPr>
              <w:t>水</w:t>
            </w:r>
            <w:r w:rsidRPr="009F5A10">
              <w:rPr>
                <w:rFonts w:cs="Times New Roman" w:hint="eastAsia"/>
              </w:rPr>
              <w:t>/</w:t>
            </w:r>
            <w:r w:rsidRPr="009F5A10">
              <w:rPr>
                <w:rFonts w:cs="Times New Roman" w:hint="eastAsia"/>
              </w:rPr>
              <w:t>地源热泵系统能效比</w:t>
            </w:r>
          </w:p>
        </w:tc>
        <w:tc>
          <w:tcPr>
            <w:tcW w:w="1794" w:type="dxa"/>
            <w:shd w:val="clear" w:color="000000" w:fill="FFFFFF"/>
            <w:noWrap/>
            <w:vAlign w:val="center"/>
          </w:tcPr>
          <w:p w14:paraId="64A2B4D6" w14:textId="77777777" w:rsidR="00AE1194" w:rsidRPr="009F5A10" w:rsidRDefault="00AA56F7">
            <w:pPr>
              <w:pStyle w:val="afffe"/>
              <w:rPr>
                <w:rFonts w:cs="Times New Roman"/>
              </w:rPr>
            </w:pPr>
            <w:r w:rsidRPr="009F5A10">
              <w:rPr>
                <w:rFonts w:cs="Times New Roman"/>
              </w:rPr>
              <w:t xml:space="preserve">　</w:t>
            </w:r>
          </w:p>
        </w:tc>
        <w:tc>
          <w:tcPr>
            <w:tcW w:w="1821" w:type="dxa"/>
            <w:shd w:val="clear" w:color="auto" w:fill="auto"/>
            <w:noWrap/>
            <w:vAlign w:val="center"/>
          </w:tcPr>
          <w:p w14:paraId="510064EF" w14:textId="77777777" w:rsidR="00AE1194" w:rsidRPr="009F5A10" w:rsidRDefault="00AA56F7">
            <w:pPr>
              <w:pStyle w:val="afffe"/>
              <w:rPr>
                <w:rFonts w:cs="Times New Roman"/>
              </w:rPr>
            </w:pPr>
            <w:r w:rsidRPr="009F5A10">
              <w:rPr>
                <w:rFonts w:cs="Times New Roman"/>
              </w:rPr>
              <w:t xml:space="preserve">　</w:t>
            </w:r>
          </w:p>
        </w:tc>
        <w:tc>
          <w:tcPr>
            <w:tcW w:w="0" w:type="auto"/>
            <w:shd w:val="clear" w:color="000000" w:fill="FFFFFF"/>
            <w:noWrap/>
            <w:vAlign w:val="center"/>
          </w:tcPr>
          <w:p w14:paraId="172D13F2" w14:textId="77777777" w:rsidR="00AE1194" w:rsidRPr="009F5A10" w:rsidRDefault="00AA56F7">
            <w:pPr>
              <w:pStyle w:val="afffe"/>
              <w:rPr>
                <w:rFonts w:cs="Times New Roman"/>
              </w:rPr>
            </w:pPr>
            <w:r w:rsidRPr="009F5A10">
              <w:rPr>
                <w:rFonts w:cs="Times New Roman"/>
              </w:rPr>
              <w:t xml:space="preserve">　</w:t>
            </w:r>
          </w:p>
        </w:tc>
      </w:tr>
      <w:tr w:rsidR="00AE1194" w:rsidRPr="009F5A10" w14:paraId="65E1C78D" w14:textId="77777777">
        <w:trPr>
          <w:trHeight w:val="510"/>
        </w:trPr>
        <w:tc>
          <w:tcPr>
            <w:tcW w:w="1696" w:type="dxa"/>
            <w:vMerge/>
            <w:vAlign w:val="center"/>
          </w:tcPr>
          <w:p w14:paraId="691F7B4C" w14:textId="77777777" w:rsidR="00AE1194" w:rsidRPr="009F5A10" w:rsidRDefault="00AE1194">
            <w:pPr>
              <w:pStyle w:val="afffe"/>
              <w:rPr>
                <w:rFonts w:cs="Times New Roman"/>
              </w:rPr>
            </w:pPr>
          </w:p>
        </w:tc>
        <w:tc>
          <w:tcPr>
            <w:tcW w:w="2175" w:type="dxa"/>
            <w:shd w:val="clear" w:color="000000" w:fill="FFFFFF"/>
            <w:noWrap/>
            <w:vAlign w:val="center"/>
          </w:tcPr>
          <w:p w14:paraId="77C9FE81" w14:textId="77777777" w:rsidR="00AE1194" w:rsidRPr="009F5A10" w:rsidRDefault="00AA56F7">
            <w:pPr>
              <w:pStyle w:val="afffe"/>
              <w:jc w:val="both"/>
              <w:rPr>
                <w:rFonts w:cs="Times New Roman"/>
              </w:rPr>
            </w:pPr>
            <w:r w:rsidRPr="009F5A10">
              <w:rPr>
                <w:rFonts w:cs="Times New Roman" w:hint="eastAsia"/>
              </w:rPr>
              <w:t>房间空气调节器系统的能效比</w:t>
            </w:r>
          </w:p>
        </w:tc>
        <w:tc>
          <w:tcPr>
            <w:tcW w:w="1794" w:type="dxa"/>
            <w:shd w:val="clear" w:color="000000" w:fill="FFFFFF"/>
            <w:noWrap/>
            <w:vAlign w:val="center"/>
          </w:tcPr>
          <w:p w14:paraId="1B358A49" w14:textId="77777777" w:rsidR="00AE1194" w:rsidRPr="009F5A10" w:rsidRDefault="00AA56F7">
            <w:pPr>
              <w:pStyle w:val="afffe"/>
              <w:rPr>
                <w:rFonts w:cs="Times New Roman"/>
              </w:rPr>
            </w:pPr>
            <w:r w:rsidRPr="009F5A10">
              <w:rPr>
                <w:rFonts w:cs="Times New Roman"/>
              </w:rPr>
              <w:t xml:space="preserve">　</w:t>
            </w:r>
          </w:p>
        </w:tc>
        <w:tc>
          <w:tcPr>
            <w:tcW w:w="1821" w:type="dxa"/>
            <w:shd w:val="clear" w:color="auto" w:fill="auto"/>
            <w:noWrap/>
            <w:vAlign w:val="center"/>
          </w:tcPr>
          <w:p w14:paraId="7006C9E4" w14:textId="77777777" w:rsidR="00AE1194" w:rsidRPr="009F5A10" w:rsidRDefault="00AA56F7">
            <w:pPr>
              <w:pStyle w:val="afffe"/>
              <w:rPr>
                <w:rFonts w:cs="Times New Roman"/>
              </w:rPr>
            </w:pPr>
            <w:r w:rsidRPr="009F5A10">
              <w:rPr>
                <w:rFonts w:cs="Times New Roman"/>
              </w:rPr>
              <w:t xml:space="preserve">　</w:t>
            </w:r>
          </w:p>
        </w:tc>
        <w:tc>
          <w:tcPr>
            <w:tcW w:w="0" w:type="auto"/>
            <w:shd w:val="clear" w:color="000000" w:fill="FFFFFF"/>
            <w:noWrap/>
            <w:vAlign w:val="center"/>
          </w:tcPr>
          <w:p w14:paraId="4F7C1295" w14:textId="77777777" w:rsidR="00AE1194" w:rsidRPr="009F5A10" w:rsidRDefault="00AA56F7">
            <w:pPr>
              <w:pStyle w:val="afffe"/>
              <w:rPr>
                <w:rFonts w:cs="Times New Roman"/>
              </w:rPr>
            </w:pPr>
            <w:r w:rsidRPr="009F5A10">
              <w:rPr>
                <w:rFonts w:cs="Times New Roman"/>
              </w:rPr>
              <w:t xml:space="preserve">　</w:t>
            </w:r>
          </w:p>
        </w:tc>
      </w:tr>
      <w:tr w:rsidR="00AE1194" w:rsidRPr="009F5A10" w14:paraId="390B9F98" w14:textId="77777777">
        <w:trPr>
          <w:trHeight w:val="510"/>
        </w:trPr>
        <w:tc>
          <w:tcPr>
            <w:tcW w:w="1696" w:type="dxa"/>
            <w:vMerge/>
            <w:vAlign w:val="center"/>
          </w:tcPr>
          <w:p w14:paraId="21B15BDE" w14:textId="77777777" w:rsidR="00AE1194" w:rsidRPr="009F5A10" w:rsidRDefault="00AE1194">
            <w:pPr>
              <w:pStyle w:val="afffe"/>
              <w:rPr>
                <w:rFonts w:cs="Times New Roman"/>
              </w:rPr>
            </w:pPr>
          </w:p>
        </w:tc>
        <w:tc>
          <w:tcPr>
            <w:tcW w:w="2175" w:type="dxa"/>
            <w:shd w:val="clear" w:color="000000" w:fill="FFFFFF"/>
            <w:noWrap/>
            <w:vAlign w:val="center"/>
          </w:tcPr>
          <w:p w14:paraId="2C1E1FDA" w14:textId="77777777" w:rsidR="00AE1194" w:rsidRPr="009F5A10" w:rsidRDefault="00AA56F7">
            <w:pPr>
              <w:pStyle w:val="afffe"/>
              <w:jc w:val="both"/>
              <w:rPr>
                <w:rFonts w:cs="Times New Roman"/>
              </w:rPr>
            </w:pPr>
            <w:r w:rsidRPr="009F5A10">
              <w:rPr>
                <w:rFonts w:cs="Times New Roman"/>
              </w:rPr>
              <w:t>锅炉平均效率</w:t>
            </w:r>
          </w:p>
        </w:tc>
        <w:tc>
          <w:tcPr>
            <w:tcW w:w="1794" w:type="dxa"/>
            <w:shd w:val="clear" w:color="000000" w:fill="FFFFFF"/>
            <w:noWrap/>
            <w:vAlign w:val="center"/>
          </w:tcPr>
          <w:p w14:paraId="1AB8BD9F" w14:textId="77777777" w:rsidR="00AE1194" w:rsidRPr="009F5A10" w:rsidRDefault="00AA56F7">
            <w:pPr>
              <w:pStyle w:val="afffe"/>
              <w:rPr>
                <w:rFonts w:cs="Times New Roman"/>
              </w:rPr>
            </w:pPr>
            <w:r w:rsidRPr="009F5A10">
              <w:rPr>
                <w:rFonts w:cs="Times New Roman"/>
              </w:rPr>
              <w:t xml:space="preserve">　</w:t>
            </w:r>
          </w:p>
        </w:tc>
        <w:tc>
          <w:tcPr>
            <w:tcW w:w="1821" w:type="dxa"/>
            <w:shd w:val="clear" w:color="auto" w:fill="auto"/>
            <w:noWrap/>
            <w:vAlign w:val="center"/>
          </w:tcPr>
          <w:p w14:paraId="3C4F44EB" w14:textId="77777777" w:rsidR="00AE1194" w:rsidRPr="009F5A10" w:rsidRDefault="00AA56F7">
            <w:pPr>
              <w:pStyle w:val="afffe"/>
              <w:rPr>
                <w:rFonts w:cs="Times New Roman"/>
              </w:rPr>
            </w:pPr>
            <w:r w:rsidRPr="009F5A10">
              <w:rPr>
                <w:rFonts w:cs="Times New Roman"/>
              </w:rPr>
              <w:t xml:space="preserve">　</w:t>
            </w:r>
          </w:p>
        </w:tc>
        <w:tc>
          <w:tcPr>
            <w:tcW w:w="0" w:type="auto"/>
            <w:shd w:val="clear" w:color="000000" w:fill="FFFFFF"/>
            <w:noWrap/>
            <w:vAlign w:val="center"/>
          </w:tcPr>
          <w:p w14:paraId="4813C223" w14:textId="77777777" w:rsidR="00AE1194" w:rsidRPr="009F5A10" w:rsidRDefault="00AA56F7">
            <w:pPr>
              <w:pStyle w:val="afffe"/>
              <w:rPr>
                <w:rFonts w:cs="Times New Roman"/>
              </w:rPr>
            </w:pPr>
            <w:r w:rsidRPr="009F5A10">
              <w:rPr>
                <w:rFonts w:cs="Times New Roman"/>
              </w:rPr>
              <w:t xml:space="preserve">　</w:t>
            </w:r>
          </w:p>
        </w:tc>
      </w:tr>
      <w:tr w:rsidR="00AE1194" w:rsidRPr="009F5A10" w14:paraId="18E852FE" w14:textId="77777777">
        <w:trPr>
          <w:trHeight w:val="510"/>
        </w:trPr>
        <w:tc>
          <w:tcPr>
            <w:tcW w:w="1696" w:type="dxa"/>
            <w:vMerge w:val="restart"/>
            <w:shd w:val="clear" w:color="000000" w:fill="FFFFFF"/>
            <w:noWrap/>
            <w:vAlign w:val="center"/>
          </w:tcPr>
          <w:p w14:paraId="0DF64CC2" w14:textId="77777777" w:rsidR="00AE1194" w:rsidRPr="009F5A10" w:rsidRDefault="00AA56F7">
            <w:pPr>
              <w:pStyle w:val="afffe"/>
              <w:rPr>
                <w:rFonts w:cs="Times New Roman"/>
              </w:rPr>
            </w:pPr>
            <w:r w:rsidRPr="009F5A10">
              <w:rPr>
                <w:rFonts w:cs="Times New Roman"/>
              </w:rPr>
              <w:t>空调风系统</w:t>
            </w:r>
          </w:p>
        </w:tc>
        <w:tc>
          <w:tcPr>
            <w:tcW w:w="2175" w:type="dxa"/>
            <w:shd w:val="clear" w:color="000000" w:fill="FFFFFF"/>
            <w:noWrap/>
            <w:vAlign w:val="center"/>
          </w:tcPr>
          <w:p w14:paraId="3CEB6D58" w14:textId="77777777" w:rsidR="00AE1194" w:rsidRPr="009F5A10" w:rsidRDefault="00AA56F7">
            <w:pPr>
              <w:pStyle w:val="afffe"/>
              <w:jc w:val="both"/>
              <w:rPr>
                <w:rFonts w:cs="Times New Roman"/>
              </w:rPr>
            </w:pPr>
            <w:r w:rsidRPr="009F5A10">
              <w:rPr>
                <w:rFonts w:cs="Times New Roman"/>
              </w:rPr>
              <w:t>新风量</w:t>
            </w:r>
          </w:p>
        </w:tc>
        <w:tc>
          <w:tcPr>
            <w:tcW w:w="1794" w:type="dxa"/>
            <w:shd w:val="clear" w:color="000000" w:fill="FFFFFF"/>
            <w:noWrap/>
            <w:vAlign w:val="center"/>
          </w:tcPr>
          <w:p w14:paraId="2ECE8BA8" w14:textId="77777777" w:rsidR="00AE1194" w:rsidRPr="009F5A10" w:rsidRDefault="00AA56F7">
            <w:pPr>
              <w:pStyle w:val="afffe"/>
              <w:rPr>
                <w:rFonts w:cs="Times New Roman"/>
              </w:rPr>
            </w:pPr>
            <w:r w:rsidRPr="009F5A10">
              <w:rPr>
                <w:rFonts w:cs="Times New Roman"/>
              </w:rPr>
              <w:t xml:space="preserve">　</w:t>
            </w:r>
          </w:p>
        </w:tc>
        <w:tc>
          <w:tcPr>
            <w:tcW w:w="1821" w:type="dxa"/>
            <w:shd w:val="clear" w:color="000000" w:fill="FFFFFF"/>
            <w:noWrap/>
            <w:vAlign w:val="center"/>
          </w:tcPr>
          <w:p w14:paraId="44D078D5" w14:textId="77777777" w:rsidR="00AE1194" w:rsidRPr="009F5A10" w:rsidRDefault="00AA56F7">
            <w:pPr>
              <w:pStyle w:val="afffe"/>
              <w:rPr>
                <w:rFonts w:cs="Times New Roman"/>
              </w:rPr>
            </w:pPr>
            <w:r w:rsidRPr="009F5A10">
              <w:rPr>
                <w:rFonts w:cs="Times New Roman"/>
              </w:rPr>
              <w:t xml:space="preserve">　</w:t>
            </w:r>
          </w:p>
        </w:tc>
        <w:tc>
          <w:tcPr>
            <w:tcW w:w="0" w:type="auto"/>
            <w:shd w:val="clear" w:color="000000" w:fill="FFFFFF"/>
            <w:noWrap/>
            <w:vAlign w:val="center"/>
          </w:tcPr>
          <w:p w14:paraId="0CB86431" w14:textId="77777777" w:rsidR="00AE1194" w:rsidRPr="009F5A10" w:rsidRDefault="00AA56F7">
            <w:pPr>
              <w:pStyle w:val="afffe"/>
              <w:rPr>
                <w:rFonts w:cs="Times New Roman"/>
              </w:rPr>
            </w:pPr>
            <w:r w:rsidRPr="009F5A10">
              <w:rPr>
                <w:rFonts w:cs="Times New Roman"/>
              </w:rPr>
              <w:t xml:space="preserve">　</w:t>
            </w:r>
          </w:p>
        </w:tc>
      </w:tr>
      <w:tr w:rsidR="00AE1194" w:rsidRPr="009F5A10" w14:paraId="2285ECDA" w14:textId="77777777">
        <w:trPr>
          <w:trHeight w:val="510"/>
        </w:trPr>
        <w:tc>
          <w:tcPr>
            <w:tcW w:w="1696" w:type="dxa"/>
            <w:vMerge/>
            <w:vAlign w:val="center"/>
          </w:tcPr>
          <w:p w14:paraId="23C48DAD" w14:textId="77777777" w:rsidR="00AE1194" w:rsidRPr="009F5A10" w:rsidRDefault="00AE1194">
            <w:pPr>
              <w:pStyle w:val="afffe"/>
              <w:rPr>
                <w:rFonts w:cs="Times New Roman"/>
              </w:rPr>
            </w:pPr>
          </w:p>
        </w:tc>
        <w:tc>
          <w:tcPr>
            <w:tcW w:w="2175" w:type="dxa"/>
            <w:shd w:val="clear" w:color="000000" w:fill="FFFFFF"/>
            <w:noWrap/>
            <w:vAlign w:val="center"/>
          </w:tcPr>
          <w:p w14:paraId="467BF08D" w14:textId="77777777" w:rsidR="00AE1194" w:rsidRPr="009F5A10" w:rsidRDefault="00AA56F7">
            <w:pPr>
              <w:pStyle w:val="afffe"/>
              <w:jc w:val="both"/>
              <w:rPr>
                <w:rFonts w:cs="Times New Roman"/>
              </w:rPr>
            </w:pPr>
            <w:r w:rsidRPr="009F5A10">
              <w:rPr>
                <w:rFonts w:cs="Times New Roman" w:hint="eastAsia"/>
              </w:rPr>
              <w:t>风机功率</w:t>
            </w:r>
          </w:p>
        </w:tc>
        <w:tc>
          <w:tcPr>
            <w:tcW w:w="1794" w:type="dxa"/>
            <w:shd w:val="clear" w:color="000000" w:fill="FFFFFF"/>
            <w:noWrap/>
            <w:vAlign w:val="center"/>
          </w:tcPr>
          <w:p w14:paraId="1BC82EBC" w14:textId="77777777" w:rsidR="00AE1194" w:rsidRPr="009F5A10" w:rsidRDefault="00AA56F7">
            <w:pPr>
              <w:pStyle w:val="afffe"/>
              <w:rPr>
                <w:rFonts w:cs="Times New Roman"/>
              </w:rPr>
            </w:pPr>
            <w:r w:rsidRPr="009F5A10">
              <w:rPr>
                <w:rFonts w:cs="Times New Roman"/>
              </w:rPr>
              <w:t xml:space="preserve">　</w:t>
            </w:r>
          </w:p>
        </w:tc>
        <w:tc>
          <w:tcPr>
            <w:tcW w:w="1821" w:type="dxa"/>
            <w:shd w:val="clear" w:color="000000" w:fill="FFFFFF"/>
            <w:noWrap/>
            <w:vAlign w:val="center"/>
          </w:tcPr>
          <w:p w14:paraId="69B5B025" w14:textId="77777777" w:rsidR="00AE1194" w:rsidRPr="009F5A10" w:rsidRDefault="00AA56F7">
            <w:pPr>
              <w:pStyle w:val="afffe"/>
              <w:rPr>
                <w:rFonts w:cs="Times New Roman"/>
              </w:rPr>
            </w:pPr>
            <w:r w:rsidRPr="009F5A10">
              <w:rPr>
                <w:rFonts w:cs="Times New Roman"/>
              </w:rPr>
              <w:t xml:space="preserve">　</w:t>
            </w:r>
          </w:p>
        </w:tc>
        <w:tc>
          <w:tcPr>
            <w:tcW w:w="0" w:type="auto"/>
            <w:shd w:val="clear" w:color="000000" w:fill="FFFFFF"/>
            <w:noWrap/>
            <w:vAlign w:val="center"/>
          </w:tcPr>
          <w:p w14:paraId="7A337113" w14:textId="77777777" w:rsidR="00AE1194" w:rsidRPr="009F5A10" w:rsidRDefault="00AA56F7">
            <w:pPr>
              <w:pStyle w:val="afffe"/>
              <w:rPr>
                <w:rFonts w:cs="Times New Roman"/>
              </w:rPr>
            </w:pPr>
            <w:r w:rsidRPr="009F5A10">
              <w:rPr>
                <w:rFonts w:cs="Times New Roman"/>
              </w:rPr>
              <w:t xml:space="preserve">　</w:t>
            </w:r>
          </w:p>
        </w:tc>
      </w:tr>
      <w:tr w:rsidR="00AE1194" w:rsidRPr="009F5A10" w14:paraId="739541B0" w14:textId="77777777">
        <w:trPr>
          <w:trHeight w:val="510"/>
        </w:trPr>
        <w:tc>
          <w:tcPr>
            <w:tcW w:w="1696" w:type="dxa"/>
            <w:vMerge w:val="restart"/>
            <w:shd w:val="clear" w:color="000000" w:fill="FFFFFF"/>
            <w:noWrap/>
            <w:vAlign w:val="center"/>
          </w:tcPr>
          <w:p w14:paraId="06DC1FEB" w14:textId="77777777" w:rsidR="00AE1194" w:rsidRPr="009F5A10" w:rsidRDefault="00AA56F7">
            <w:pPr>
              <w:pStyle w:val="afffe"/>
              <w:rPr>
                <w:rFonts w:cs="Times New Roman"/>
              </w:rPr>
            </w:pPr>
            <w:r w:rsidRPr="009F5A10">
              <w:rPr>
                <w:rFonts w:cs="Times New Roman"/>
              </w:rPr>
              <w:t>照明</w:t>
            </w:r>
          </w:p>
        </w:tc>
        <w:tc>
          <w:tcPr>
            <w:tcW w:w="2175" w:type="dxa"/>
            <w:shd w:val="clear" w:color="000000" w:fill="FFFFFF"/>
            <w:noWrap/>
            <w:vAlign w:val="center"/>
          </w:tcPr>
          <w:p w14:paraId="45C1411A" w14:textId="77777777" w:rsidR="00AE1194" w:rsidRPr="009F5A10" w:rsidRDefault="00AA56F7">
            <w:pPr>
              <w:pStyle w:val="afffe"/>
              <w:jc w:val="both"/>
              <w:rPr>
                <w:rFonts w:cs="Times New Roman"/>
              </w:rPr>
            </w:pPr>
            <w:r w:rsidRPr="009F5A10">
              <w:rPr>
                <w:rFonts w:cs="Times New Roman"/>
              </w:rPr>
              <w:t>室内平均照度（</w:t>
            </w:r>
            <w:r w:rsidRPr="009F5A10">
              <w:rPr>
                <w:rFonts w:cs="Times New Roman"/>
              </w:rPr>
              <w:t>lx</w:t>
            </w:r>
            <w:r w:rsidRPr="009F5A10">
              <w:rPr>
                <w:rFonts w:cs="Times New Roman"/>
              </w:rPr>
              <w:t>）</w:t>
            </w:r>
          </w:p>
        </w:tc>
        <w:tc>
          <w:tcPr>
            <w:tcW w:w="1794" w:type="dxa"/>
            <w:shd w:val="clear" w:color="000000" w:fill="FFFFFF"/>
            <w:noWrap/>
            <w:vAlign w:val="center"/>
          </w:tcPr>
          <w:p w14:paraId="21EB6E45" w14:textId="77777777" w:rsidR="00AE1194" w:rsidRPr="009F5A10" w:rsidRDefault="00AA56F7">
            <w:pPr>
              <w:pStyle w:val="afffe"/>
              <w:rPr>
                <w:rFonts w:cs="Times New Roman"/>
              </w:rPr>
            </w:pPr>
            <w:r w:rsidRPr="009F5A10">
              <w:rPr>
                <w:rFonts w:cs="Times New Roman"/>
              </w:rPr>
              <w:t xml:space="preserve">　</w:t>
            </w:r>
          </w:p>
        </w:tc>
        <w:tc>
          <w:tcPr>
            <w:tcW w:w="1821" w:type="dxa"/>
            <w:shd w:val="clear" w:color="000000" w:fill="FFFFFF"/>
            <w:noWrap/>
            <w:vAlign w:val="center"/>
          </w:tcPr>
          <w:p w14:paraId="5FF20F27" w14:textId="77777777" w:rsidR="00AE1194" w:rsidRPr="009F5A10" w:rsidRDefault="00AA56F7">
            <w:pPr>
              <w:pStyle w:val="afffe"/>
              <w:rPr>
                <w:rFonts w:cs="Times New Roman"/>
              </w:rPr>
            </w:pPr>
            <w:r w:rsidRPr="009F5A10">
              <w:rPr>
                <w:rFonts w:cs="Times New Roman"/>
              </w:rPr>
              <w:t xml:space="preserve">　</w:t>
            </w:r>
          </w:p>
        </w:tc>
        <w:tc>
          <w:tcPr>
            <w:tcW w:w="0" w:type="auto"/>
            <w:shd w:val="clear" w:color="000000" w:fill="FFFFFF"/>
            <w:noWrap/>
            <w:vAlign w:val="center"/>
          </w:tcPr>
          <w:p w14:paraId="643C2CF3" w14:textId="77777777" w:rsidR="00AE1194" w:rsidRPr="009F5A10" w:rsidRDefault="00AA56F7">
            <w:pPr>
              <w:pStyle w:val="afffe"/>
              <w:rPr>
                <w:rFonts w:cs="Times New Roman"/>
              </w:rPr>
            </w:pPr>
            <w:r w:rsidRPr="009F5A10">
              <w:rPr>
                <w:rFonts w:cs="Times New Roman"/>
              </w:rPr>
              <w:t xml:space="preserve">　</w:t>
            </w:r>
          </w:p>
        </w:tc>
      </w:tr>
      <w:tr w:rsidR="00AE1194" w:rsidRPr="009F5A10" w14:paraId="106945CB" w14:textId="77777777">
        <w:trPr>
          <w:trHeight w:val="510"/>
        </w:trPr>
        <w:tc>
          <w:tcPr>
            <w:tcW w:w="1696" w:type="dxa"/>
            <w:vMerge/>
            <w:vAlign w:val="center"/>
          </w:tcPr>
          <w:p w14:paraId="4005EDDB" w14:textId="77777777" w:rsidR="00AE1194" w:rsidRPr="009F5A10" w:rsidRDefault="00AE1194">
            <w:pPr>
              <w:pStyle w:val="afffe"/>
              <w:rPr>
                <w:rFonts w:cs="Times New Roman"/>
              </w:rPr>
            </w:pPr>
          </w:p>
        </w:tc>
        <w:tc>
          <w:tcPr>
            <w:tcW w:w="2175" w:type="dxa"/>
            <w:shd w:val="clear" w:color="000000" w:fill="FFFFFF"/>
            <w:noWrap/>
            <w:vAlign w:val="center"/>
          </w:tcPr>
          <w:p w14:paraId="3E82BA35" w14:textId="77777777" w:rsidR="00AE1194" w:rsidRPr="009F5A10" w:rsidRDefault="00AA56F7">
            <w:pPr>
              <w:pStyle w:val="afffe"/>
              <w:jc w:val="both"/>
              <w:rPr>
                <w:rFonts w:cs="Times New Roman"/>
              </w:rPr>
            </w:pPr>
            <w:r w:rsidRPr="009F5A10">
              <w:rPr>
                <w:rFonts w:cs="Times New Roman"/>
              </w:rPr>
              <w:t>照明功率密度（</w:t>
            </w:r>
            <w:r w:rsidRPr="009F5A10">
              <w:rPr>
                <w:rFonts w:cs="Times New Roman"/>
              </w:rPr>
              <w:t>W/m</w:t>
            </w:r>
            <w:r w:rsidRPr="009F5A10">
              <w:rPr>
                <w:rFonts w:cs="Times New Roman"/>
                <w:vertAlign w:val="superscript"/>
              </w:rPr>
              <w:t>2</w:t>
            </w:r>
            <w:r w:rsidRPr="009F5A10">
              <w:rPr>
                <w:rFonts w:cs="Times New Roman"/>
              </w:rPr>
              <w:t>）</w:t>
            </w:r>
          </w:p>
        </w:tc>
        <w:tc>
          <w:tcPr>
            <w:tcW w:w="1794" w:type="dxa"/>
            <w:shd w:val="clear" w:color="000000" w:fill="FFFFFF"/>
            <w:noWrap/>
            <w:vAlign w:val="center"/>
          </w:tcPr>
          <w:p w14:paraId="382E6051" w14:textId="77777777" w:rsidR="00AE1194" w:rsidRPr="009F5A10" w:rsidRDefault="00AA56F7">
            <w:pPr>
              <w:pStyle w:val="afffe"/>
              <w:rPr>
                <w:rFonts w:cs="Times New Roman"/>
              </w:rPr>
            </w:pPr>
            <w:r w:rsidRPr="009F5A10">
              <w:rPr>
                <w:rFonts w:cs="Times New Roman"/>
              </w:rPr>
              <w:t xml:space="preserve">　</w:t>
            </w:r>
          </w:p>
        </w:tc>
        <w:tc>
          <w:tcPr>
            <w:tcW w:w="1821" w:type="dxa"/>
            <w:shd w:val="clear" w:color="000000" w:fill="FFFFFF"/>
            <w:noWrap/>
            <w:vAlign w:val="center"/>
          </w:tcPr>
          <w:p w14:paraId="6631CDD4" w14:textId="77777777" w:rsidR="00AE1194" w:rsidRPr="009F5A10" w:rsidRDefault="00AA56F7">
            <w:pPr>
              <w:pStyle w:val="afffe"/>
              <w:rPr>
                <w:rFonts w:cs="Times New Roman"/>
              </w:rPr>
            </w:pPr>
            <w:r w:rsidRPr="009F5A10">
              <w:rPr>
                <w:rFonts w:cs="Times New Roman"/>
              </w:rPr>
              <w:t xml:space="preserve">　</w:t>
            </w:r>
          </w:p>
        </w:tc>
        <w:tc>
          <w:tcPr>
            <w:tcW w:w="0" w:type="auto"/>
            <w:shd w:val="clear" w:color="000000" w:fill="FFFFFF"/>
            <w:noWrap/>
            <w:vAlign w:val="center"/>
          </w:tcPr>
          <w:p w14:paraId="1FB22605" w14:textId="77777777" w:rsidR="00AE1194" w:rsidRPr="009F5A10" w:rsidRDefault="00AA56F7">
            <w:pPr>
              <w:pStyle w:val="afffe"/>
              <w:rPr>
                <w:rFonts w:cs="Times New Roman"/>
              </w:rPr>
            </w:pPr>
            <w:r w:rsidRPr="009F5A10">
              <w:rPr>
                <w:rFonts w:cs="Times New Roman"/>
              </w:rPr>
              <w:t xml:space="preserve">　</w:t>
            </w:r>
          </w:p>
        </w:tc>
      </w:tr>
      <w:tr w:rsidR="00AE1194" w:rsidRPr="009F5A10" w14:paraId="441A4411" w14:textId="77777777">
        <w:trPr>
          <w:trHeight w:val="510"/>
        </w:trPr>
        <w:tc>
          <w:tcPr>
            <w:tcW w:w="1696" w:type="dxa"/>
            <w:shd w:val="clear" w:color="000000" w:fill="FFFFFF"/>
            <w:noWrap/>
            <w:vAlign w:val="center"/>
          </w:tcPr>
          <w:p w14:paraId="31A72429" w14:textId="77777777" w:rsidR="00AE1194" w:rsidRPr="009F5A10" w:rsidRDefault="00AA56F7">
            <w:pPr>
              <w:pStyle w:val="afffe"/>
              <w:rPr>
                <w:rFonts w:cs="Times New Roman"/>
              </w:rPr>
            </w:pPr>
            <w:r w:rsidRPr="009F5A10">
              <w:rPr>
                <w:rFonts w:cs="Times New Roman"/>
              </w:rPr>
              <w:t>审查意见</w:t>
            </w:r>
          </w:p>
        </w:tc>
        <w:tc>
          <w:tcPr>
            <w:tcW w:w="2175" w:type="dxa"/>
            <w:shd w:val="clear" w:color="000000" w:fill="FFFFFF"/>
            <w:noWrap/>
            <w:vAlign w:val="center"/>
          </w:tcPr>
          <w:p w14:paraId="74230133" w14:textId="77777777" w:rsidR="00AE1194" w:rsidRPr="009F5A10" w:rsidRDefault="00AA56F7">
            <w:pPr>
              <w:pStyle w:val="afffe"/>
              <w:jc w:val="both"/>
              <w:rPr>
                <w:rFonts w:cs="Times New Roman"/>
              </w:rPr>
            </w:pPr>
            <w:r w:rsidRPr="009F5A10">
              <w:rPr>
                <w:rFonts w:cs="Times New Roman" w:hint="eastAsia"/>
              </w:rPr>
              <w:t>建筑</w:t>
            </w:r>
            <w:r w:rsidRPr="009F5A10">
              <w:rPr>
                <w:rFonts w:cs="Times New Roman"/>
              </w:rPr>
              <w:t>能效等级</w:t>
            </w:r>
          </w:p>
        </w:tc>
        <w:tc>
          <w:tcPr>
            <w:tcW w:w="4849" w:type="dxa"/>
            <w:gridSpan w:val="3"/>
            <w:shd w:val="clear" w:color="000000" w:fill="FFFFFF"/>
            <w:noWrap/>
            <w:vAlign w:val="center"/>
          </w:tcPr>
          <w:p w14:paraId="7DF1E63A" w14:textId="77777777" w:rsidR="00AE1194" w:rsidRPr="009F5A10" w:rsidRDefault="00AA56F7">
            <w:pPr>
              <w:pStyle w:val="afffe"/>
              <w:rPr>
                <w:rFonts w:cs="Times New Roman"/>
              </w:rPr>
            </w:pPr>
            <w:r w:rsidRPr="009F5A10">
              <w:rPr>
                <w:rFonts w:cs="Times New Roman"/>
              </w:rPr>
              <w:t xml:space="preserve">　</w:t>
            </w:r>
          </w:p>
        </w:tc>
      </w:tr>
      <w:tr w:rsidR="00AE1194" w:rsidRPr="009F5A10" w14:paraId="5C2B9ED5" w14:textId="77777777">
        <w:trPr>
          <w:trHeight w:val="2835"/>
        </w:trPr>
        <w:tc>
          <w:tcPr>
            <w:tcW w:w="1696" w:type="dxa"/>
            <w:shd w:val="clear" w:color="000000" w:fill="FFFFFF"/>
            <w:noWrap/>
            <w:vAlign w:val="center"/>
          </w:tcPr>
          <w:p w14:paraId="3EB229E6" w14:textId="77777777" w:rsidR="00AE1194" w:rsidRPr="009F5A10" w:rsidRDefault="00AA56F7">
            <w:pPr>
              <w:pStyle w:val="afffe"/>
              <w:rPr>
                <w:rFonts w:cs="Times New Roman"/>
              </w:rPr>
            </w:pPr>
            <w:r w:rsidRPr="009F5A10">
              <w:rPr>
                <w:rFonts w:cs="Times New Roman"/>
              </w:rPr>
              <w:t>节能建议</w:t>
            </w:r>
          </w:p>
        </w:tc>
        <w:tc>
          <w:tcPr>
            <w:tcW w:w="7024" w:type="dxa"/>
            <w:gridSpan w:val="4"/>
            <w:shd w:val="clear" w:color="000000" w:fill="FFFFFF"/>
            <w:noWrap/>
            <w:vAlign w:val="center"/>
          </w:tcPr>
          <w:p w14:paraId="53FE41B5" w14:textId="77777777" w:rsidR="00AE1194" w:rsidRPr="009F5A10" w:rsidRDefault="00AA56F7">
            <w:pPr>
              <w:pStyle w:val="afffe"/>
              <w:rPr>
                <w:rFonts w:cs="Times New Roman"/>
              </w:rPr>
            </w:pPr>
            <w:r w:rsidRPr="009F5A10">
              <w:rPr>
                <w:rFonts w:cs="Times New Roman"/>
              </w:rPr>
              <w:t xml:space="preserve">　</w:t>
            </w:r>
          </w:p>
        </w:tc>
      </w:tr>
      <w:tr w:rsidR="00AE1194" w:rsidRPr="009F5A10" w14:paraId="219DF362" w14:textId="77777777">
        <w:trPr>
          <w:trHeight w:val="850"/>
        </w:trPr>
        <w:tc>
          <w:tcPr>
            <w:tcW w:w="1696" w:type="dxa"/>
            <w:shd w:val="clear" w:color="000000" w:fill="FFFFFF"/>
            <w:noWrap/>
            <w:vAlign w:val="center"/>
          </w:tcPr>
          <w:p w14:paraId="107948AB" w14:textId="77777777" w:rsidR="00AE1194" w:rsidRPr="009F5A10" w:rsidRDefault="00AA56F7">
            <w:pPr>
              <w:pStyle w:val="afffe"/>
              <w:rPr>
                <w:rFonts w:cs="Times New Roman"/>
              </w:rPr>
            </w:pPr>
            <w:r w:rsidRPr="009F5A10">
              <w:rPr>
                <w:rFonts w:cs="Times New Roman"/>
              </w:rPr>
              <w:t>审查单位及审查人</w:t>
            </w:r>
          </w:p>
        </w:tc>
        <w:tc>
          <w:tcPr>
            <w:tcW w:w="7024" w:type="dxa"/>
            <w:gridSpan w:val="4"/>
            <w:shd w:val="clear" w:color="000000" w:fill="FFFFFF"/>
            <w:noWrap/>
            <w:vAlign w:val="bottom"/>
          </w:tcPr>
          <w:p w14:paraId="17E58231" w14:textId="77777777" w:rsidR="00AE1194" w:rsidRPr="009F5A10" w:rsidRDefault="00AA56F7">
            <w:pPr>
              <w:pStyle w:val="afffe"/>
              <w:rPr>
                <w:rFonts w:cs="Times New Roman"/>
              </w:rPr>
            </w:pPr>
            <w:r w:rsidRPr="009F5A10">
              <w:rPr>
                <w:rFonts w:cs="Times New Roman"/>
              </w:rPr>
              <w:t xml:space="preserve">　</w:t>
            </w:r>
          </w:p>
          <w:p w14:paraId="5AC062DF" w14:textId="77777777" w:rsidR="00AE1194" w:rsidRPr="009F5A10" w:rsidRDefault="00AE1194">
            <w:pPr>
              <w:pStyle w:val="afffe"/>
              <w:rPr>
                <w:rFonts w:cs="Times New Roman"/>
              </w:rPr>
            </w:pPr>
          </w:p>
        </w:tc>
      </w:tr>
      <w:tr w:rsidR="00AE1194" w:rsidRPr="009F5A10" w14:paraId="41B8BD6B" w14:textId="77777777">
        <w:trPr>
          <w:trHeight w:val="850"/>
        </w:trPr>
        <w:tc>
          <w:tcPr>
            <w:tcW w:w="1696" w:type="dxa"/>
            <w:shd w:val="clear" w:color="000000" w:fill="FFFFFF"/>
            <w:noWrap/>
            <w:vAlign w:val="center"/>
          </w:tcPr>
          <w:p w14:paraId="438EBF6F" w14:textId="77777777" w:rsidR="00AE1194" w:rsidRPr="009F5A10" w:rsidRDefault="00AA56F7">
            <w:pPr>
              <w:pStyle w:val="afffe"/>
              <w:rPr>
                <w:rFonts w:cs="Times New Roman"/>
              </w:rPr>
            </w:pPr>
            <w:r w:rsidRPr="009F5A10">
              <w:rPr>
                <w:rFonts w:cs="Times New Roman"/>
              </w:rPr>
              <w:t>审查日期</w:t>
            </w:r>
          </w:p>
        </w:tc>
        <w:tc>
          <w:tcPr>
            <w:tcW w:w="7024" w:type="dxa"/>
            <w:gridSpan w:val="4"/>
            <w:shd w:val="clear" w:color="000000" w:fill="FFFFFF"/>
            <w:noWrap/>
            <w:vAlign w:val="center"/>
          </w:tcPr>
          <w:p w14:paraId="5652CE14" w14:textId="77777777" w:rsidR="00AE1194" w:rsidRPr="009F5A10" w:rsidRDefault="00AA56F7">
            <w:pPr>
              <w:pStyle w:val="afffe"/>
              <w:rPr>
                <w:rFonts w:cs="Times New Roman"/>
              </w:rPr>
            </w:pPr>
            <w:r w:rsidRPr="009F5A10">
              <w:rPr>
                <w:rFonts w:cs="Times New Roman"/>
              </w:rPr>
              <w:t xml:space="preserve">　</w:t>
            </w:r>
          </w:p>
        </w:tc>
      </w:tr>
    </w:tbl>
    <w:p w14:paraId="674777C7" w14:textId="77777777" w:rsidR="00AE1194" w:rsidRPr="009F5A10" w:rsidRDefault="00AE1194">
      <w:pPr>
        <w:ind w:firstLine="480"/>
        <w:rPr>
          <w:rFonts w:eastAsia="仿宋"/>
          <w:szCs w:val="24"/>
        </w:rPr>
      </w:pPr>
    </w:p>
    <w:p w14:paraId="3BCAF931" w14:textId="77777777" w:rsidR="00AE1194" w:rsidRPr="009F5A10" w:rsidRDefault="00AA56F7">
      <w:pPr>
        <w:ind w:firstLine="480"/>
        <w:rPr>
          <w:rFonts w:eastAsia="仿宋"/>
          <w:szCs w:val="24"/>
        </w:rPr>
      </w:pPr>
      <w:r w:rsidRPr="009F5A10">
        <w:rPr>
          <w:rFonts w:eastAsia="仿宋"/>
          <w:szCs w:val="24"/>
        </w:rPr>
        <w:br w:type="page"/>
      </w:r>
    </w:p>
    <w:bookmarkEnd w:id="36"/>
    <w:bookmarkEnd w:id="37"/>
    <w:p w14:paraId="74C695DA" w14:textId="77777777" w:rsidR="00AE1194" w:rsidRPr="009F5A10" w:rsidRDefault="00AE1194">
      <w:pPr>
        <w:ind w:firstLine="482"/>
        <w:rPr>
          <w:rStyle w:val="aff7"/>
        </w:rPr>
        <w:sectPr w:rsidR="00AE1194" w:rsidRPr="009F5A10">
          <w:footerReference w:type="default" r:id="rId325"/>
          <w:pgSz w:w="11906" w:h="16838"/>
          <w:pgMar w:top="1440" w:right="1588" w:bottom="1440" w:left="1588" w:header="851" w:footer="992" w:gutter="0"/>
          <w:cols w:space="720"/>
          <w:docGrid w:type="lines" w:linePitch="462"/>
        </w:sectPr>
      </w:pPr>
    </w:p>
    <w:p w14:paraId="016FD039" w14:textId="77777777" w:rsidR="00AE1194" w:rsidRPr="009F5A10" w:rsidRDefault="00AA56F7">
      <w:pPr>
        <w:pStyle w:val="1"/>
        <w:numPr>
          <w:ilvl w:val="0"/>
          <w:numId w:val="0"/>
        </w:numPr>
        <w:spacing w:after="231"/>
      </w:pPr>
      <w:bookmarkStart w:id="66" w:name="_Toc478738253"/>
      <w:bookmarkStart w:id="67" w:name="_Toc474250796"/>
      <w:bookmarkStart w:id="68" w:name="_Toc469480428"/>
      <w:bookmarkStart w:id="69" w:name="_Toc8226359"/>
      <w:bookmarkStart w:id="70" w:name="_Toc11422352"/>
      <w:bookmarkStart w:id="71" w:name="_Toc459290445"/>
      <w:bookmarkStart w:id="72" w:name="_Toc13055087"/>
      <w:bookmarkStart w:id="73" w:name="_Toc474250855"/>
      <w:bookmarkStart w:id="74" w:name="_Toc79997408"/>
      <w:bookmarkStart w:id="75" w:name="_Toc519005972"/>
      <w:r w:rsidRPr="009F5A10">
        <w:lastRenderedPageBreak/>
        <w:t>本标准用词说明</w:t>
      </w:r>
      <w:bookmarkEnd w:id="66"/>
      <w:bookmarkEnd w:id="67"/>
      <w:bookmarkEnd w:id="68"/>
      <w:bookmarkEnd w:id="69"/>
      <w:bookmarkEnd w:id="70"/>
      <w:bookmarkEnd w:id="71"/>
      <w:bookmarkEnd w:id="72"/>
      <w:bookmarkEnd w:id="73"/>
      <w:bookmarkEnd w:id="74"/>
    </w:p>
    <w:p w14:paraId="3993D048" w14:textId="77777777" w:rsidR="00AE1194" w:rsidRPr="009F5A10" w:rsidRDefault="00AE1194">
      <w:pPr>
        <w:adjustRightInd/>
        <w:spacing w:line="240" w:lineRule="auto"/>
        <w:ind w:firstLineChars="0" w:firstLine="680"/>
        <w:textAlignment w:val="auto"/>
        <w:rPr>
          <w:kern w:val="44"/>
          <w:szCs w:val="22"/>
        </w:rPr>
      </w:pPr>
    </w:p>
    <w:p w14:paraId="76AA2F20" w14:textId="77777777" w:rsidR="00AE1194" w:rsidRPr="009F5A10" w:rsidRDefault="00AA56F7">
      <w:pPr>
        <w:adjustRightInd/>
        <w:spacing w:line="240" w:lineRule="auto"/>
        <w:ind w:firstLineChars="0" w:firstLine="480"/>
        <w:textAlignment w:val="auto"/>
        <w:rPr>
          <w:kern w:val="2"/>
          <w:szCs w:val="20"/>
        </w:rPr>
      </w:pPr>
      <w:r w:rsidRPr="009F5A10">
        <w:rPr>
          <w:kern w:val="2"/>
          <w:szCs w:val="22"/>
        </w:rPr>
        <w:t>1</w:t>
      </w:r>
      <w:r w:rsidRPr="009F5A10">
        <w:rPr>
          <w:kern w:val="2"/>
          <w:szCs w:val="20"/>
        </w:rPr>
        <w:t>为便于在执行本标准条文时区别对待，对要求严格程度不同的用词说明如下：</w:t>
      </w:r>
    </w:p>
    <w:p w14:paraId="79DEC32D" w14:textId="77777777" w:rsidR="00AE1194" w:rsidRPr="009F5A10" w:rsidRDefault="00AA56F7">
      <w:pPr>
        <w:adjustRightInd/>
        <w:spacing w:line="240" w:lineRule="auto"/>
        <w:ind w:left="330" w:firstLineChars="0" w:firstLine="480"/>
        <w:textAlignment w:val="auto"/>
        <w:rPr>
          <w:kern w:val="2"/>
          <w:szCs w:val="22"/>
        </w:rPr>
      </w:pPr>
      <w:r w:rsidRPr="009F5A10">
        <w:rPr>
          <w:kern w:val="2"/>
          <w:szCs w:val="22"/>
        </w:rPr>
        <w:t>1</w:t>
      </w:r>
      <w:r w:rsidRPr="009F5A10">
        <w:rPr>
          <w:kern w:val="2"/>
          <w:szCs w:val="22"/>
        </w:rPr>
        <w:t>）表示很严格，非这样做不可的：</w:t>
      </w:r>
    </w:p>
    <w:p w14:paraId="71F28C8E" w14:textId="77777777" w:rsidR="00AE1194" w:rsidRPr="009F5A10" w:rsidRDefault="00AA56F7">
      <w:pPr>
        <w:adjustRightInd/>
        <w:spacing w:line="240" w:lineRule="auto"/>
        <w:ind w:left="675" w:firstLineChars="0" w:firstLine="480"/>
        <w:textAlignment w:val="auto"/>
        <w:rPr>
          <w:kern w:val="2"/>
          <w:szCs w:val="22"/>
        </w:rPr>
      </w:pPr>
      <w:r w:rsidRPr="009F5A10">
        <w:rPr>
          <w:kern w:val="2"/>
          <w:szCs w:val="22"/>
        </w:rPr>
        <w:t>正面词采用</w:t>
      </w:r>
      <w:r w:rsidRPr="009F5A10">
        <w:rPr>
          <w:kern w:val="2"/>
          <w:szCs w:val="22"/>
        </w:rPr>
        <w:t>“</w:t>
      </w:r>
      <w:r w:rsidRPr="009F5A10">
        <w:rPr>
          <w:kern w:val="2"/>
          <w:szCs w:val="22"/>
        </w:rPr>
        <w:t>必须</w:t>
      </w:r>
      <w:r w:rsidRPr="009F5A10">
        <w:rPr>
          <w:kern w:val="2"/>
          <w:szCs w:val="22"/>
        </w:rPr>
        <w:t>”</w:t>
      </w:r>
      <w:r w:rsidRPr="009F5A10">
        <w:rPr>
          <w:kern w:val="2"/>
          <w:szCs w:val="22"/>
        </w:rPr>
        <w:t>；反面词采用</w:t>
      </w:r>
      <w:r w:rsidRPr="009F5A10">
        <w:rPr>
          <w:kern w:val="2"/>
          <w:szCs w:val="22"/>
        </w:rPr>
        <w:t>“</w:t>
      </w:r>
      <w:r w:rsidRPr="009F5A10">
        <w:rPr>
          <w:kern w:val="2"/>
          <w:szCs w:val="22"/>
        </w:rPr>
        <w:t>严禁</w:t>
      </w:r>
      <w:r w:rsidRPr="009F5A10">
        <w:rPr>
          <w:kern w:val="2"/>
          <w:szCs w:val="22"/>
        </w:rPr>
        <w:t>”</w:t>
      </w:r>
      <w:r w:rsidRPr="009F5A10">
        <w:rPr>
          <w:kern w:val="2"/>
          <w:szCs w:val="22"/>
        </w:rPr>
        <w:t>。</w:t>
      </w:r>
    </w:p>
    <w:p w14:paraId="0107237E" w14:textId="77777777" w:rsidR="00AE1194" w:rsidRPr="009F5A10" w:rsidRDefault="00AA56F7">
      <w:pPr>
        <w:adjustRightInd/>
        <w:spacing w:line="240" w:lineRule="auto"/>
        <w:ind w:left="330" w:firstLineChars="0" w:firstLine="480"/>
        <w:textAlignment w:val="auto"/>
        <w:rPr>
          <w:kern w:val="2"/>
          <w:szCs w:val="22"/>
        </w:rPr>
      </w:pPr>
      <w:r w:rsidRPr="009F5A10">
        <w:rPr>
          <w:kern w:val="2"/>
          <w:szCs w:val="22"/>
        </w:rPr>
        <w:t>2</w:t>
      </w:r>
      <w:r w:rsidRPr="009F5A10">
        <w:rPr>
          <w:kern w:val="2"/>
          <w:szCs w:val="22"/>
        </w:rPr>
        <w:t>）表示严格，在正常情况下均应这样做的：</w:t>
      </w:r>
    </w:p>
    <w:p w14:paraId="09E94EA7" w14:textId="77777777" w:rsidR="00AE1194" w:rsidRPr="009F5A10" w:rsidRDefault="00AA56F7">
      <w:pPr>
        <w:adjustRightInd/>
        <w:spacing w:line="240" w:lineRule="auto"/>
        <w:ind w:left="675" w:firstLineChars="0" w:firstLine="480"/>
        <w:textAlignment w:val="auto"/>
        <w:rPr>
          <w:kern w:val="2"/>
          <w:szCs w:val="22"/>
        </w:rPr>
      </w:pPr>
      <w:r w:rsidRPr="009F5A10">
        <w:rPr>
          <w:kern w:val="2"/>
          <w:szCs w:val="22"/>
        </w:rPr>
        <w:t>正面词采用</w:t>
      </w:r>
      <w:r w:rsidRPr="009F5A10">
        <w:rPr>
          <w:kern w:val="2"/>
          <w:szCs w:val="22"/>
        </w:rPr>
        <w:t>“</w:t>
      </w:r>
      <w:r w:rsidRPr="009F5A10">
        <w:rPr>
          <w:kern w:val="2"/>
          <w:szCs w:val="22"/>
        </w:rPr>
        <w:t>应</w:t>
      </w:r>
      <w:r w:rsidRPr="009F5A10">
        <w:rPr>
          <w:kern w:val="2"/>
          <w:szCs w:val="22"/>
        </w:rPr>
        <w:t>”</w:t>
      </w:r>
      <w:r w:rsidRPr="009F5A10">
        <w:rPr>
          <w:kern w:val="2"/>
          <w:szCs w:val="22"/>
        </w:rPr>
        <w:t>；反面词采用</w:t>
      </w:r>
      <w:r w:rsidRPr="009F5A10">
        <w:rPr>
          <w:kern w:val="2"/>
          <w:szCs w:val="22"/>
        </w:rPr>
        <w:t>“</w:t>
      </w:r>
      <w:r w:rsidRPr="009F5A10">
        <w:rPr>
          <w:kern w:val="2"/>
          <w:szCs w:val="22"/>
        </w:rPr>
        <w:t>不应</w:t>
      </w:r>
      <w:r w:rsidRPr="009F5A10">
        <w:rPr>
          <w:kern w:val="2"/>
          <w:szCs w:val="22"/>
        </w:rPr>
        <w:t>”</w:t>
      </w:r>
      <w:r w:rsidRPr="009F5A10">
        <w:rPr>
          <w:kern w:val="2"/>
          <w:szCs w:val="22"/>
        </w:rPr>
        <w:t>或</w:t>
      </w:r>
      <w:r w:rsidRPr="009F5A10">
        <w:rPr>
          <w:kern w:val="2"/>
          <w:szCs w:val="22"/>
        </w:rPr>
        <w:t>“</w:t>
      </w:r>
      <w:r w:rsidRPr="009F5A10">
        <w:rPr>
          <w:kern w:val="2"/>
          <w:szCs w:val="22"/>
        </w:rPr>
        <w:t>不得</w:t>
      </w:r>
      <w:r w:rsidRPr="009F5A10">
        <w:rPr>
          <w:kern w:val="2"/>
          <w:szCs w:val="22"/>
        </w:rPr>
        <w:t>”</w:t>
      </w:r>
      <w:r w:rsidRPr="009F5A10">
        <w:rPr>
          <w:kern w:val="2"/>
          <w:szCs w:val="22"/>
        </w:rPr>
        <w:t>。</w:t>
      </w:r>
    </w:p>
    <w:p w14:paraId="567B00C9" w14:textId="77777777" w:rsidR="00AE1194" w:rsidRPr="009F5A10" w:rsidRDefault="00AA56F7">
      <w:pPr>
        <w:adjustRightInd/>
        <w:spacing w:line="240" w:lineRule="auto"/>
        <w:ind w:left="330" w:firstLineChars="0" w:firstLine="480"/>
        <w:textAlignment w:val="auto"/>
        <w:rPr>
          <w:kern w:val="2"/>
          <w:szCs w:val="22"/>
        </w:rPr>
      </w:pPr>
      <w:r w:rsidRPr="009F5A10">
        <w:rPr>
          <w:kern w:val="2"/>
          <w:szCs w:val="22"/>
        </w:rPr>
        <w:t>3</w:t>
      </w:r>
      <w:r w:rsidRPr="009F5A10">
        <w:rPr>
          <w:kern w:val="2"/>
          <w:szCs w:val="22"/>
        </w:rPr>
        <w:t>）表示允许稍有选择，在条件许可时首先应这样做的：</w:t>
      </w:r>
    </w:p>
    <w:p w14:paraId="47D9F320" w14:textId="77777777" w:rsidR="00AE1194" w:rsidRPr="009F5A10" w:rsidRDefault="00AA56F7">
      <w:pPr>
        <w:adjustRightInd/>
        <w:spacing w:line="240" w:lineRule="auto"/>
        <w:ind w:left="675" w:firstLineChars="0" w:firstLine="480"/>
        <w:textAlignment w:val="auto"/>
        <w:rPr>
          <w:kern w:val="2"/>
          <w:szCs w:val="22"/>
        </w:rPr>
      </w:pPr>
      <w:r w:rsidRPr="009F5A10">
        <w:rPr>
          <w:kern w:val="2"/>
          <w:szCs w:val="22"/>
        </w:rPr>
        <w:t>正面词采用</w:t>
      </w:r>
      <w:r w:rsidRPr="009F5A10">
        <w:rPr>
          <w:kern w:val="2"/>
          <w:szCs w:val="22"/>
        </w:rPr>
        <w:t>“</w:t>
      </w:r>
      <w:r w:rsidRPr="009F5A10">
        <w:rPr>
          <w:kern w:val="2"/>
          <w:szCs w:val="22"/>
        </w:rPr>
        <w:t>宜</w:t>
      </w:r>
      <w:r w:rsidRPr="009F5A10">
        <w:rPr>
          <w:kern w:val="2"/>
          <w:szCs w:val="22"/>
        </w:rPr>
        <w:t>”</w:t>
      </w:r>
      <w:r w:rsidRPr="009F5A10">
        <w:rPr>
          <w:kern w:val="2"/>
          <w:szCs w:val="22"/>
        </w:rPr>
        <w:t>；反面词采用</w:t>
      </w:r>
      <w:r w:rsidRPr="009F5A10">
        <w:rPr>
          <w:kern w:val="2"/>
          <w:szCs w:val="22"/>
        </w:rPr>
        <w:t>“</w:t>
      </w:r>
      <w:r w:rsidRPr="009F5A10">
        <w:rPr>
          <w:kern w:val="2"/>
          <w:szCs w:val="22"/>
        </w:rPr>
        <w:t>不宜</w:t>
      </w:r>
      <w:r w:rsidRPr="009F5A10">
        <w:rPr>
          <w:kern w:val="2"/>
          <w:szCs w:val="22"/>
        </w:rPr>
        <w:t>”</w:t>
      </w:r>
      <w:r w:rsidRPr="009F5A10">
        <w:rPr>
          <w:kern w:val="2"/>
          <w:szCs w:val="22"/>
        </w:rPr>
        <w:t>。</w:t>
      </w:r>
    </w:p>
    <w:p w14:paraId="0F50FB87" w14:textId="77777777" w:rsidR="00AE1194" w:rsidRPr="009F5A10" w:rsidRDefault="00AA56F7">
      <w:pPr>
        <w:adjustRightInd/>
        <w:spacing w:line="240" w:lineRule="auto"/>
        <w:ind w:left="330" w:firstLineChars="0" w:firstLine="480"/>
        <w:textAlignment w:val="auto"/>
        <w:rPr>
          <w:b/>
          <w:kern w:val="2"/>
          <w:szCs w:val="20"/>
        </w:rPr>
      </w:pPr>
      <w:r w:rsidRPr="009F5A10">
        <w:rPr>
          <w:kern w:val="2"/>
          <w:szCs w:val="22"/>
        </w:rPr>
        <w:t>4</w:t>
      </w:r>
      <w:r w:rsidRPr="009F5A10">
        <w:rPr>
          <w:kern w:val="2"/>
          <w:szCs w:val="22"/>
        </w:rPr>
        <w:t>）表示有选择，在一定条件下可以这样做的：采用</w:t>
      </w:r>
      <w:r w:rsidRPr="009F5A10">
        <w:rPr>
          <w:kern w:val="2"/>
          <w:szCs w:val="22"/>
        </w:rPr>
        <w:t>“</w:t>
      </w:r>
      <w:r w:rsidRPr="009F5A10">
        <w:rPr>
          <w:kern w:val="2"/>
          <w:szCs w:val="22"/>
        </w:rPr>
        <w:t>可</w:t>
      </w:r>
      <w:r w:rsidRPr="009F5A10">
        <w:rPr>
          <w:kern w:val="2"/>
          <w:szCs w:val="22"/>
        </w:rPr>
        <w:t>”</w:t>
      </w:r>
      <w:r w:rsidRPr="009F5A10">
        <w:rPr>
          <w:kern w:val="2"/>
          <w:szCs w:val="22"/>
        </w:rPr>
        <w:t>。</w:t>
      </w:r>
    </w:p>
    <w:p w14:paraId="30CE28E9" w14:textId="77777777" w:rsidR="00AE1194" w:rsidRPr="009F5A10" w:rsidRDefault="00AA56F7">
      <w:pPr>
        <w:adjustRightInd/>
        <w:spacing w:line="240" w:lineRule="auto"/>
        <w:ind w:firstLineChars="0" w:firstLine="480"/>
        <w:textAlignment w:val="auto"/>
        <w:rPr>
          <w:kern w:val="2"/>
          <w:szCs w:val="22"/>
        </w:rPr>
        <w:sectPr w:rsidR="00AE1194" w:rsidRPr="009F5A10">
          <w:pgSz w:w="11906" w:h="16838"/>
          <w:pgMar w:top="1440" w:right="1800" w:bottom="1440" w:left="1800" w:header="851" w:footer="992" w:gutter="0"/>
          <w:cols w:space="425"/>
          <w:docGrid w:type="lines" w:linePitch="462"/>
        </w:sectPr>
      </w:pPr>
      <w:r w:rsidRPr="009F5A10">
        <w:rPr>
          <w:kern w:val="2"/>
          <w:szCs w:val="22"/>
        </w:rPr>
        <w:t>2</w:t>
      </w:r>
      <w:r w:rsidRPr="009F5A10">
        <w:rPr>
          <w:kern w:val="2"/>
          <w:szCs w:val="22"/>
        </w:rPr>
        <w:t>标准中指明应按其他有关标准执行时，写法为：</w:t>
      </w:r>
      <w:r w:rsidRPr="009F5A10">
        <w:rPr>
          <w:kern w:val="2"/>
          <w:szCs w:val="22"/>
        </w:rPr>
        <w:t>“</w:t>
      </w:r>
      <w:r w:rsidRPr="009F5A10">
        <w:rPr>
          <w:kern w:val="2"/>
          <w:szCs w:val="22"/>
        </w:rPr>
        <w:t>应符合</w:t>
      </w:r>
      <w:r w:rsidRPr="009F5A10">
        <w:rPr>
          <w:i/>
          <w:kern w:val="2"/>
          <w:szCs w:val="22"/>
        </w:rPr>
        <w:t>……</w:t>
      </w:r>
      <w:r w:rsidRPr="009F5A10">
        <w:rPr>
          <w:kern w:val="2"/>
          <w:szCs w:val="22"/>
        </w:rPr>
        <w:t>的规定</w:t>
      </w:r>
      <w:r w:rsidRPr="009F5A10">
        <w:rPr>
          <w:kern w:val="2"/>
          <w:szCs w:val="22"/>
        </w:rPr>
        <w:t>”</w:t>
      </w:r>
      <w:r w:rsidRPr="009F5A10">
        <w:rPr>
          <w:kern w:val="2"/>
          <w:szCs w:val="22"/>
        </w:rPr>
        <w:t>或</w:t>
      </w:r>
      <w:r w:rsidRPr="009F5A10">
        <w:rPr>
          <w:kern w:val="2"/>
          <w:szCs w:val="22"/>
        </w:rPr>
        <w:t>“</w:t>
      </w:r>
      <w:r w:rsidRPr="009F5A10">
        <w:rPr>
          <w:kern w:val="2"/>
          <w:szCs w:val="22"/>
        </w:rPr>
        <w:t>应按</w:t>
      </w:r>
      <w:r w:rsidRPr="009F5A10">
        <w:rPr>
          <w:kern w:val="2"/>
          <w:szCs w:val="22"/>
        </w:rPr>
        <w:t>……</w:t>
      </w:r>
      <w:r w:rsidRPr="009F5A10">
        <w:rPr>
          <w:kern w:val="2"/>
          <w:szCs w:val="22"/>
        </w:rPr>
        <w:t>执行</w:t>
      </w:r>
      <w:r w:rsidRPr="009F5A10">
        <w:rPr>
          <w:kern w:val="2"/>
          <w:szCs w:val="22"/>
        </w:rPr>
        <w:t>”</w:t>
      </w:r>
      <w:r w:rsidRPr="009F5A10">
        <w:rPr>
          <w:kern w:val="2"/>
          <w:szCs w:val="22"/>
        </w:rPr>
        <w:t>。</w:t>
      </w:r>
    </w:p>
    <w:p w14:paraId="70043554" w14:textId="77777777" w:rsidR="00AE1194" w:rsidRPr="009F5A10" w:rsidRDefault="00AA56F7">
      <w:pPr>
        <w:pStyle w:val="1"/>
        <w:numPr>
          <w:ilvl w:val="0"/>
          <w:numId w:val="0"/>
        </w:numPr>
        <w:spacing w:after="156"/>
      </w:pPr>
      <w:bookmarkStart w:id="76" w:name="_Toc8226360"/>
      <w:bookmarkStart w:id="77" w:name="_Toc455063510"/>
      <w:bookmarkStart w:id="78" w:name="_Toc469480429"/>
      <w:bookmarkStart w:id="79" w:name="_Toc474250856"/>
      <w:bookmarkStart w:id="80" w:name="_Toc79997409"/>
      <w:bookmarkStart w:id="81" w:name="_Toc459290446"/>
      <w:bookmarkStart w:id="82" w:name="_Toc474250797"/>
      <w:bookmarkStart w:id="83" w:name="_Toc478738254"/>
      <w:bookmarkStart w:id="84" w:name="_Toc11422353"/>
      <w:bookmarkStart w:id="85" w:name="_Toc13055088"/>
      <w:r w:rsidRPr="009F5A10">
        <w:lastRenderedPageBreak/>
        <w:t>引用标准名录</w:t>
      </w:r>
      <w:bookmarkEnd w:id="76"/>
      <w:bookmarkEnd w:id="77"/>
      <w:bookmarkEnd w:id="78"/>
      <w:bookmarkEnd w:id="79"/>
      <w:bookmarkEnd w:id="80"/>
      <w:bookmarkEnd w:id="81"/>
      <w:bookmarkEnd w:id="82"/>
      <w:bookmarkEnd w:id="83"/>
      <w:bookmarkEnd w:id="84"/>
      <w:bookmarkEnd w:id="85"/>
    </w:p>
    <w:bookmarkEnd w:id="75"/>
    <w:p w14:paraId="6C7ECAAE" w14:textId="77777777" w:rsidR="00AE1194" w:rsidRPr="009F5A10" w:rsidRDefault="00AA56F7">
      <w:pPr>
        <w:pStyle w:val="2-"/>
        <w:ind w:firstLineChars="400" w:firstLine="960"/>
      </w:pPr>
      <w:r w:rsidRPr="009F5A10">
        <w:rPr>
          <w:rFonts w:hint="eastAsia"/>
        </w:rPr>
        <w:t>《建筑照明设计标准》</w:t>
      </w:r>
      <w:r w:rsidRPr="009F5A10">
        <w:t>GB50034</w:t>
      </w:r>
    </w:p>
    <w:p w14:paraId="57325618" w14:textId="77777777" w:rsidR="00AE1194" w:rsidRPr="009F5A10" w:rsidRDefault="00AA56F7">
      <w:pPr>
        <w:pStyle w:val="2-"/>
        <w:ind w:firstLineChars="400" w:firstLine="960"/>
      </w:pPr>
      <w:r w:rsidRPr="009F5A10">
        <w:rPr>
          <w:rFonts w:hint="eastAsia"/>
        </w:rPr>
        <w:t>《民用建筑热工设计规范》</w:t>
      </w:r>
      <w:r w:rsidRPr="009F5A10">
        <w:t>GB 50176</w:t>
      </w:r>
    </w:p>
    <w:p w14:paraId="411DAB50" w14:textId="77777777" w:rsidR="00AE1194" w:rsidRPr="009F5A10" w:rsidRDefault="00AA56F7">
      <w:pPr>
        <w:pStyle w:val="2-"/>
        <w:ind w:firstLineChars="400" w:firstLine="960"/>
      </w:pPr>
      <w:r w:rsidRPr="009F5A10">
        <w:rPr>
          <w:rFonts w:hint="eastAsia"/>
        </w:rPr>
        <w:t>《公共建筑节能设计标准》</w:t>
      </w:r>
      <w:r w:rsidRPr="009F5A10">
        <w:t>GB 50189</w:t>
      </w:r>
    </w:p>
    <w:p w14:paraId="2A41F8AD" w14:textId="77777777" w:rsidR="00AE1194" w:rsidRPr="009F5A10" w:rsidRDefault="00AA56F7">
      <w:pPr>
        <w:pStyle w:val="2-"/>
        <w:ind w:firstLineChars="400" w:firstLine="960"/>
      </w:pPr>
      <w:r w:rsidRPr="009F5A10">
        <w:rPr>
          <w:rFonts w:hint="eastAsia"/>
        </w:rPr>
        <w:t>《</w:t>
      </w:r>
      <w:hyperlink r:id="rId326" w:tgtFrame="_self" w:history="1">
        <w:r w:rsidRPr="009F5A10">
          <w:rPr>
            <w:rFonts w:hint="eastAsia"/>
          </w:rPr>
          <w:t>通风与空调工程施工质量验收规范</w:t>
        </w:r>
        <w:r w:rsidRPr="009F5A10">
          <w:t xml:space="preserve"> </w:t>
        </w:r>
        <w:r w:rsidRPr="009F5A10">
          <w:rPr>
            <w:rFonts w:hint="eastAsia"/>
          </w:rPr>
          <w:t>》</w:t>
        </w:r>
        <w:r w:rsidRPr="009F5A10">
          <w:t>GB50243</w:t>
        </w:r>
      </w:hyperlink>
    </w:p>
    <w:p w14:paraId="3FEDCBCE" w14:textId="77777777" w:rsidR="00AE1194" w:rsidRPr="009F5A10" w:rsidRDefault="00AA56F7">
      <w:pPr>
        <w:pStyle w:val="2-"/>
        <w:ind w:firstLineChars="400" w:firstLine="960"/>
      </w:pPr>
      <w:r w:rsidRPr="009F5A10">
        <w:rPr>
          <w:rFonts w:hint="eastAsia"/>
        </w:rPr>
        <w:t>《民用建筑节水设计标准》</w:t>
      </w:r>
      <w:r w:rsidRPr="009F5A10">
        <w:t>GB50555</w:t>
      </w:r>
    </w:p>
    <w:p w14:paraId="20B07834" w14:textId="77777777" w:rsidR="00AE1194" w:rsidRPr="009F5A10" w:rsidRDefault="00AA56F7">
      <w:pPr>
        <w:pStyle w:val="2-"/>
        <w:ind w:firstLineChars="400" w:firstLine="960"/>
      </w:pPr>
      <w:r w:rsidRPr="009F5A10">
        <w:t>《民用</w:t>
      </w:r>
      <w:r w:rsidRPr="009F5A10">
        <w:rPr>
          <w:rFonts w:hint="eastAsia"/>
        </w:rPr>
        <w:t>建筑供暖通风与空气调节设计规范》</w:t>
      </w:r>
      <w:r w:rsidRPr="009F5A10">
        <w:t>GB 50736</w:t>
      </w:r>
    </w:p>
    <w:p w14:paraId="2D00189E" w14:textId="77777777" w:rsidR="00AE1194" w:rsidRPr="009F5A10" w:rsidRDefault="00AA56F7">
      <w:pPr>
        <w:pStyle w:val="2-"/>
        <w:ind w:firstLineChars="400" w:firstLine="960"/>
      </w:pPr>
      <w:r w:rsidRPr="009F5A10">
        <w:rPr>
          <w:rFonts w:hint="eastAsia"/>
        </w:rPr>
        <w:t>《民用建筑室内热湿环境评价标准》</w:t>
      </w:r>
      <w:r w:rsidRPr="009F5A10">
        <w:t>GB/T 50785</w:t>
      </w:r>
    </w:p>
    <w:p w14:paraId="77BD21F0" w14:textId="77777777" w:rsidR="00AE1194" w:rsidRPr="009F5A10" w:rsidRDefault="00AA56F7">
      <w:pPr>
        <w:pStyle w:val="2-"/>
        <w:ind w:firstLineChars="400" w:firstLine="960"/>
      </w:pPr>
      <w:r w:rsidRPr="009F5A10">
        <w:rPr>
          <w:rFonts w:hint="eastAsia"/>
        </w:rPr>
        <w:t>《可再生能源建筑应用工程评价标准》</w:t>
      </w:r>
      <w:r w:rsidRPr="009F5A10">
        <w:rPr>
          <w:rFonts w:hint="eastAsia"/>
        </w:rPr>
        <w:t>GB/T50801</w:t>
      </w:r>
    </w:p>
    <w:p w14:paraId="2DCBEB66" w14:textId="77777777" w:rsidR="00AE1194" w:rsidRPr="009F5A10" w:rsidRDefault="00AA56F7">
      <w:pPr>
        <w:pStyle w:val="2-"/>
        <w:ind w:firstLineChars="400" w:firstLine="960"/>
      </w:pPr>
      <w:r w:rsidRPr="009F5A10">
        <w:rPr>
          <w:rFonts w:hint="eastAsia"/>
        </w:rPr>
        <w:t>《民用建筑能耗标准》</w:t>
      </w:r>
      <w:r w:rsidRPr="009F5A10">
        <w:t>GB/T 51161</w:t>
      </w:r>
    </w:p>
    <w:p w14:paraId="03128199" w14:textId="77777777" w:rsidR="00AE1194" w:rsidRPr="009F5A10" w:rsidRDefault="00AA56F7">
      <w:pPr>
        <w:pStyle w:val="2-"/>
        <w:ind w:firstLineChars="400" w:firstLine="960"/>
      </w:pPr>
      <w:r w:rsidRPr="009F5A10">
        <w:rPr>
          <w:rFonts w:hint="eastAsia"/>
        </w:rPr>
        <w:t>《近零能耗建筑技术标准》</w:t>
      </w:r>
      <w:r w:rsidRPr="009F5A10">
        <w:t>GB/T 51350</w:t>
      </w:r>
    </w:p>
    <w:p w14:paraId="78028061" w14:textId="77777777" w:rsidR="00AE1194" w:rsidRPr="009F5A10" w:rsidRDefault="00AA56F7">
      <w:pPr>
        <w:pStyle w:val="2-"/>
        <w:ind w:firstLineChars="400" w:firstLine="960"/>
      </w:pPr>
      <w:r w:rsidRPr="009F5A10">
        <w:rPr>
          <w:rFonts w:hint="eastAsia"/>
        </w:rPr>
        <w:t>《建筑节能与可再生能源利用通用规范》</w:t>
      </w:r>
      <w:r w:rsidRPr="009F5A10">
        <w:t>GB 55015</w:t>
      </w:r>
    </w:p>
    <w:p w14:paraId="1303F31E" w14:textId="77777777" w:rsidR="00AE1194" w:rsidRPr="009F5A10" w:rsidRDefault="00AA56F7">
      <w:pPr>
        <w:pStyle w:val="2-"/>
        <w:ind w:firstLineChars="400" w:firstLine="960"/>
      </w:pPr>
      <w:r w:rsidRPr="009F5A10">
        <w:rPr>
          <w:rFonts w:hint="eastAsia"/>
        </w:rPr>
        <w:t>《三相异步电动机试验方法》</w:t>
      </w:r>
      <w:r w:rsidRPr="009F5A10">
        <w:t>GB/T1032</w:t>
      </w:r>
    </w:p>
    <w:p w14:paraId="24C2987A" w14:textId="77777777" w:rsidR="00AE1194" w:rsidRPr="009F5A10" w:rsidRDefault="00AA56F7">
      <w:pPr>
        <w:pStyle w:val="2-"/>
        <w:ind w:firstLineChars="400" w:firstLine="960"/>
      </w:pPr>
      <w:r w:rsidRPr="009F5A10">
        <w:rPr>
          <w:rFonts w:hint="eastAsia"/>
        </w:rPr>
        <w:t>《清水离心泵能效限定值及节能评价》</w:t>
      </w:r>
      <w:r w:rsidRPr="009F5A10">
        <w:t>GB 19762</w:t>
      </w:r>
    </w:p>
    <w:p w14:paraId="586052D1" w14:textId="77777777" w:rsidR="00AE1194" w:rsidRPr="009F5A10" w:rsidRDefault="00AA56F7">
      <w:pPr>
        <w:pStyle w:val="2-"/>
        <w:ind w:firstLineChars="400" w:firstLine="960"/>
      </w:pPr>
      <w:r w:rsidRPr="009F5A10">
        <w:rPr>
          <w:rFonts w:hint="eastAsia"/>
        </w:rPr>
        <w:t>《建筑幕墙、门窗通用技术条件》</w:t>
      </w:r>
      <w:r w:rsidRPr="009F5A10">
        <w:t xml:space="preserve"> GB/T 31433</w:t>
      </w:r>
    </w:p>
    <w:p w14:paraId="0255F53F" w14:textId="77777777" w:rsidR="00AE1194" w:rsidRPr="009F5A10" w:rsidRDefault="00AA56F7">
      <w:pPr>
        <w:pStyle w:val="2-"/>
        <w:ind w:firstLineChars="400" w:firstLine="960"/>
      </w:pPr>
      <w:r w:rsidRPr="009F5A10">
        <w:rPr>
          <w:rFonts w:hint="eastAsia"/>
        </w:rPr>
        <w:t>《公共建筑节能检测标准》</w:t>
      </w:r>
      <w:r w:rsidRPr="009F5A10">
        <w:t>JGJ/T 177</w:t>
      </w:r>
    </w:p>
    <w:p w14:paraId="36AE12C8" w14:textId="77777777" w:rsidR="00AE1194" w:rsidRPr="009F5A10" w:rsidRDefault="00AA56F7">
      <w:pPr>
        <w:pStyle w:val="2-"/>
        <w:ind w:firstLineChars="400" w:firstLine="960"/>
      </w:pPr>
      <w:r w:rsidRPr="009F5A10">
        <w:rPr>
          <w:rFonts w:hint="eastAsia"/>
        </w:rPr>
        <w:t>《采暖通风与空气调节工程检测技术规程》</w:t>
      </w:r>
      <w:r w:rsidRPr="009F5A10">
        <w:t>JGJ/T260</w:t>
      </w:r>
    </w:p>
    <w:p w14:paraId="4F135288" w14:textId="77777777" w:rsidR="00AE1194" w:rsidRPr="009F5A10" w:rsidRDefault="00AE1194">
      <w:pPr>
        <w:pStyle w:val="afff6"/>
        <w:spacing w:line="360" w:lineRule="auto"/>
        <w:ind w:left="420"/>
        <w:rPr>
          <w:color w:val="050505"/>
          <w:szCs w:val="24"/>
        </w:rPr>
      </w:pPr>
    </w:p>
    <w:p w14:paraId="33520E03" w14:textId="77777777" w:rsidR="00AE1194" w:rsidRPr="009F5A10" w:rsidRDefault="00AE1194">
      <w:pPr>
        <w:pStyle w:val="affffa"/>
        <w:ind w:firstLine="480"/>
        <w:rPr>
          <w:rStyle w:val="aff7"/>
          <w:b w:val="0"/>
          <w:bCs w:val="0"/>
        </w:rPr>
      </w:pPr>
    </w:p>
    <w:p w14:paraId="6DF0646D" w14:textId="77777777" w:rsidR="00AE1194" w:rsidRPr="009F5A10" w:rsidRDefault="00AE1194">
      <w:pPr>
        <w:pStyle w:val="affffa"/>
        <w:ind w:firstLine="480"/>
        <w:rPr>
          <w:rStyle w:val="aff7"/>
          <w:b w:val="0"/>
          <w:bCs w:val="0"/>
        </w:rPr>
      </w:pPr>
    </w:p>
    <w:sectPr w:rsidR="00AE1194" w:rsidRPr="009F5A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5A01C1" w14:textId="77777777" w:rsidR="009D045C" w:rsidRDefault="009D045C">
      <w:pPr>
        <w:spacing w:line="240" w:lineRule="auto"/>
        <w:ind w:firstLine="480"/>
      </w:pPr>
      <w:r>
        <w:separator/>
      </w:r>
    </w:p>
  </w:endnote>
  <w:endnote w:type="continuationSeparator" w:id="0">
    <w:p w14:paraId="03DB52C4" w14:textId="77777777" w:rsidR="009D045C" w:rsidRDefault="009D045C">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UniversalMath1 BT">
    <w:panose1 w:val="05050102010205020602"/>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E1CD2" w14:textId="77777777" w:rsidR="007D546A" w:rsidRDefault="007D546A">
    <w:pPr>
      <w:pStyle w:val="afc"/>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5E4C2" w14:textId="77777777" w:rsidR="007D546A" w:rsidRDefault="007D546A">
    <w:pPr>
      <w:pStyle w:val="afc"/>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58576" w14:textId="77777777" w:rsidR="007D546A" w:rsidRDefault="007D546A">
    <w:pPr>
      <w:pStyle w:val="afc"/>
      <w:ind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E8770" w14:textId="77777777" w:rsidR="007D546A" w:rsidRDefault="007D546A">
    <w:pPr>
      <w:pStyle w:val="afc"/>
      <w:ind w:firstLine="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5461"/>
    </w:sdtPr>
    <w:sdtEndPr/>
    <w:sdtContent>
      <w:p w14:paraId="191B461B" w14:textId="3C4A77D4" w:rsidR="007D546A" w:rsidRDefault="007D546A">
        <w:pPr>
          <w:pStyle w:val="afc"/>
          <w:ind w:firstLine="360"/>
          <w:jc w:val="center"/>
        </w:pPr>
        <w:r>
          <w:fldChar w:fldCharType="begin"/>
        </w:r>
        <w:r>
          <w:instrText xml:space="preserve"> PAGE   \* MERGEFORMAT </w:instrText>
        </w:r>
        <w:r>
          <w:fldChar w:fldCharType="separate"/>
        </w:r>
        <w:r w:rsidR="00525F90" w:rsidRPr="00525F90">
          <w:rPr>
            <w:noProof/>
            <w:lang w:val="zh-CN"/>
          </w:rPr>
          <w:t>5</w:t>
        </w:r>
        <w:r>
          <w:rPr>
            <w:lang w:val="zh-CN"/>
          </w:rPr>
          <w:fldChar w:fldCharType="end"/>
        </w:r>
      </w:p>
    </w:sdtContent>
  </w:sdt>
  <w:p w14:paraId="465D3933" w14:textId="77777777" w:rsidR="007D546A" w:rsidRDefault="007D546A">
    <w:pPr>
      <w:pStyle w:val="afc"/>
      <w:ind w:firstLine="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47577" w14:textId="77777777" w:rsidR="007D546A" w:rsidRDefault="007D546A">
    <w:pPr>
      <w:pStyle w:val="afc"/>
      <w:ind w:firstLine="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F2B38" w14:textId="618A5059" w:rsidR="007D546A" w:rsidRDefault="007D546A">
    <w:pPr>
      <w:pStyle w:val="afc"/>
      <w:ind w:firstLine="360"/>
      <w:jc w:val="center"/>
    </w:pPr>
    <w:r>
      <w:rPr>
        <w:lang w:val="zh-CN"/>
      </w:rPr>
      <w:fldChar w:fldCharType="begin"/>
    </w:r>
    <w:r>
      <w:rPr>
        <w:lang w:val="zh-CN"/>
      </w:rPr>
      <w:instrText xml:space="preserve"> PAGE   \* MERGEFORMAT </w:instrText>
    </w:r>
    <w:r>
      <w:rPr>
        <w:lang w:val="zh-CN"/>
      </w:rPr>
      <w:fldChar w:fldCharType="separate"/>
    </w:r>
    <w:r w:rsidR="00525F90">
      <w:rPr>
        <w:noProof/>
        <w:lang w:val="zh-CN"/>
      </w:rPr>
      <w:t>1</w:t>
    </w:r>
    <w:r>
      <w:rPr>
        <w:lang w:val="zh-CN"/>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88C3B" w14:textId="095863D0" w:rsidR="007D546A" w:rsidRDefault="007D546A">
    <w:pPr>
      <w:pStyle w:val="afc"/>
      <w:ind w:firstLine="360"/>
      <w:jc w:val="center"/>
    </w:pPr>
    <w:r>
      <w:rPr>
        <w:lang w:val="zh-CN"/>
      </w:rPr>
      <w:fldChar w:fldCharType="begin"/>
    </w:r>
    <w:r>
      <w:rPr>
        <w:lang w:val="zh-CN"/>
      </w:rPr>
      <w:instrText xml:space="preserve"> PAGE   \* MERGEFORMAT </w:instrText>
    </w:r>
    <w:r>
      <w:rPr>
        <w:lang w:val="zh-CN"/>
      </w:rPr>
      <w:fldChar w:fldCharType="separate"/>
    </w:r>
    <w:r w:rsidR="00D46E8D">
      <w:rPr>
        <w:noProof/>
        <w:lang w:val="zh-CN"/>
      </w:rPr>
      <w:t>16</w:t>
    </w:r>
    <w:r>
      <w:rPr>
        <w:lang w:val="zh-CN"/>
      </w:rPr>
      <w:fldChar w:fldCharType="end"/>
    </w:r>
  </w:p>
  <w:p w14:paraId="31E87B5E" w14:textId="77777777" w:rsidR="007D546A" w:rsidRDefault="007D546A">
    <w:pPr>
      <w:pStyle w:val="afc"/>
      <w:ind w:rightChars="150"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4271F9" w14:textId="77777777" w:rsidR="009D045C" w:rsidRDefault="009D045C">
      <w:pPr>
        <w:ind w:firstLine="480"/>
      </w:pPr>
      <w:r>
        <w:separator/>
      </w:r>
    </w:p>
  </w:footnote>
  <w:footnote w:type="continuationSeparator" w:id="0">
    <w:p w14:paraId="4E1EC293" w14:textId="77777777" w:rsidR="009D045C" w:rsidRDefault="009D045C">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D5EEB" w14:textId="77777777" w:rsidR="007D546A" w:rsidRDefault="007D546A">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14EF7" w14:textId="77777777" w:rsidR="007D546A" w:rsidRDefault="007D546A">
    <w:pPr>
      <w:ind w:firstLine="48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54D94" w14:textId="77777777" w:rsidR="007D546A" w:rsidRDefault="007D546A">
    <w:pPr>
      <w:pStyle w:val="a4"/>
      <w:ind w:firstLine="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BD70A" w14:textId="77777777" w:rsidR="007D546A" w:rsidRDefault="007D546A">
    <w:pPr>
      <w:pStyle w:val="a4"/>
      <w:ind w:firstLine="36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02C44" w14:textId="77777777" w:rsidR="007D546A" w:rsidRDefault="007D546A">
    <w:pPr>
      <w:ind w:firstLine="48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EC4CF" w14:textId="77777777" w:rsidR="007D546A" w:rsidRDefault="007D546A">
    <w:pPr>
      <w:pStyle w:val="a4"/>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2"/>
      <w:lvlText w:val=""/>
      <w:lvlJc w:val="left"/>
      <w:pPr>
        <w:tabs>
          <w:tab w:val="left" w:pos="644"/>
        </w:tabs>
        <w:ind w:left="644" w:hanging="360"/>
      </w:pPr>
      <w:rPr>
        <w:rFonts w:ascii="Wingdings" w:hAnsi="Wingdings" w:hint="default"/>
      </w:rPr>
    </w:lvl>
  </w:abstractNum>
  <w:abstractNum w:abstractNumId="1" w15:restartNumberingAfterBreak="0">
    <w:nsid w:val="05372C81"/>
    <w:multiLevelType w:val="multilevel"/>
    <w:tmpl w:val="05372C81"/>
    <w:lvl w:ilvl="0">
      <w:start w:val="4"/>
      <w:numFmt w:val="decimal"/>
      <w:lvlText w:val="%1"/>
      <w:lvlJc w:val="left"/>
      <w:pPr>
        <w:ind w:left="1211" w:hanging="360"/>
      </w:pPr>
      <w:rPr>
        <w:rFonts w:hint="default"/>
      </w:rPr>
    </w:lvl>
    <w:lvl w:ilvl="1">
      <w:start w:val="1"/>
      <w:numFmt w:val="decimal"/>
      <w:pStyle w:val="5"/>
      <w:lvlText w:val="%1.%2"/>
      <w:lvlJc w:val="left"/>
      <w:pPr>
        <w:ind w:left="1211"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571" w:hanging="720"/>
      </w:pPr>
      <w:rPr>
        <w:rFonts w:hint="default"/>
      </w:rPr>
    </w:lvl>
    <w:lvl w:ilvl="4">
      <w:start w:val="1"/>
      <w:numFmt w:val="decimal"/>
      <w:lvlText w:val="%1.%2.%3.%4.%5"/>
      <w:lvlJc w:val="left"/>
      <w:pPr>
        <w:ind w:left="1931" w:hanging="1080"/>
      </w:pPr>
      <w:rPr>
        <w:rFonts w:hint="default"/>
      </w:rPr>
    </w:lvl>
    <w:lvl w:ilvl="5">
      <w:start w:val="1"/>
      <w:numFmt w:val="decimal"/>
      <w:lvlText w:val="%1.%2.%3.%4.%5.%6"/>
      <w:lvlJc w:val="left"/>
      <w:pPr>
        <w:ind w:left="1931" w:hanging="1080"/>
      </w:pPr>
      <w:rPr>
        <w:rFonts w:hint="default"/>
      </w:rPr>
    </w:lvl>
    <w:lvl w:ilvl="6">
      <w:start w:val="1"/>
      <w:numFmt w:val="decimal"/>
      <w:lvlText w:val="%1.%2.%3.%4.%5.%6.%7"/>
      <w:lvlJc w:val="left"/>
      <w:pPr>
        <w:ind w:left="2291" w:hanging="1440"/>
      </w:pPr>
      <w:rPr>
        <w:rFonts w:hint="default"/>
      </w:rPr>
    </w:lvl>
    <w:lvl w:ilvl="7">
      <w:start w:val="1"/>
      <w:numFmt w:val="decimal"/>
      <w:lvlText w:val="%1.%2.%3.%4.%5.%6.%7.%8"/>
      <w:lvlJc w:val="left"/>
      <w:pPr>
        <w:ind w:left="2291" w:hanging="1440"/>
      </w:pPr>
      <w:rPr>
        <w:rFonts w:hint="default"/>
      </w:rPr>
    </w:lvl>
    <w:lvl w:ilvl="8">
      <w:start w:val="1"/>
      <w:numFmt w:val="decimal"/>
      <w:lvlText w:val="%1.%2.%3.%4.%5.%6.%7.%8.%9"/>
      <w:lvlJc w:val="left"/>
      <w:pPr>
        <w:ind w:left="2651" w:hanging="1800"/>
      </w:pPr>
      <w:rPr>
        <w:rFonts w:hint="default"/>
      </w:rPr>
    </w:lvl>
  </w:abstractNum>
  <w:abstractNum w:abstractNumId="2" w15:restartNumberingAfterBreak="0">
    <w:nsid w:val="176369C7"/>
    <w:multiLevelType w:val="multilevel"/>
    <w:tmpl w:val="176369C7"/>
    <w:lvl w:ilvl="0">
      <w:start w:val="1"/>
      <w:numFmt w:val="none"/>
      <w:pStyle w:val="a"/>
      <w:suff w:val="nothing"/>
      <w:lvlText w:val="%1"/>
      <w:lvlJc w:val="left"/>
      <w:rPr>
        <w:rFonts w:ascii="Times New Roman" w:hAnsi="Times New Roman" w:cs="Times New Roman" w:hint="default"/>
        <w:b/>
        <w:i w:val="0"/>
        <w:sz w:val="21"/>
        <w:szCs w:val="21"/>
      </w:rPr>
    </w:lvl>
    <w:lvl w:ilvl="1">
      <w:start w:val="3"/>
      <w:numFmt w:val="decimal"/>
      <w:pStyle w:val="a0"/>
      <w:suff w:val="nothing"/>
      <w:lvlText w:val="%1%2　"/>
      <w:lvlJc w:val="center"/>
      <w:pPr>
        <w:ind w:firstLine="288"/>
      </w:pPr>
      <w:rPr>
        <w:rFonts w:ascii="黑体" w:eastAsia="黑体" w:hAnsi="Times New Roman" w:hint="eastAsia"/>
        <w:b w:val="0"/>
        <w:i w:val="0"/>
        <w:sz w:val="21"/>
        <w:szCs w:val="21"/>
      </w:rPr>
    </w:lvl>
    <w:lvl w:ilvl="2">
      <w:start w:val="1"/>
      <w:numFmt w:val="decimal"/>
      <w:pStyle w:val="a1"/>
      <w:isLgl/>
      <w:suff w:val="nothing"/>
      <w:lvlText w:val="%1%2.%3　"/>
      <w:lvlJc w:val="center"/>
      <w:pPr>
        <w:ind w:left="57"/>
      </w:pPr>
      <w:rPr>
        <w:rFonts w:ascii="黑体" w:eastAsia="黑体" w:hAnsi="Times New Roman" w:hint="eastAsia"/>
        <w:b w:val="0"/>
        <w:i w:val="0"/>
        <w:sz w:val="21"/>
        <w:szCs w:val="21"/>
      </w:rPr>
    </w:lvl>
    <w:lvl w:ilvl="3">
      <w:start w:val="1"/>
      <w:numFmt w:val="decimal"/>
      <w:pStyle w:val="a2"/>
      <w:isLgl/>
      <w:suff w:val="nothing"/>
      <w:lvlText w:val="%1%2.%3.%4　"/>
      <w:lvlJc w:val="left"/>
      <w:rPr>
        <w:rFonts w:ascii="黑体" w:eastAsia="黑体" w:hAnsi="Times New Roman" w:hint="eastAsia"/>
        <w:b w:val="0"/>
        <w:i w:val="0"/>
        <w:sz w:val="21"/>
        <w:szCs w:val="21"/>
      </w:rPr>
    </w:lvl>
    <w:lvl w:ilvl="4">
      <w:start w:val="1"/>
      <w:numFmt w:val="decimal"/>
      <w:pStyle w:val="a3"/>
      <w:isLgl/>
      <w:suff w:val="nothing"/>
      <w:lvlText w:val="%1%2.%3.%4.%5　"/>
      <w:lvlJc w:val="left"/>
      <w:rPr>
        <w:rFonts w:ascii="黑体" w:eastAsia="黑体" w:hAnsi="Times New Roman" w:hint="eastAsia"/>
        <w:b w:val="0"/>
        <w:i w:val="0"/>
        <w:sz w:val="21"/>
        <w:szCs w:val="21"/>
      </w:rPr>
    </w:lvl>
    <w:lvl w:ilvl="5">
      <w:start w:val="1"/>
      <w:numFmt w:val="decimal"/>
      <w:suff w:val="nothing"/>
      <w:lvlText w:val="%1%2.%3.%4.%5.%6　"/>
      <w:lvlJc w:val="left"/>
      <w:rPr>
        <w:rFonts w:ascii="黑体" w:eastAsia="黑体" w:hAnsi="Times New Roman" w:hint="eastAsia"/>
        <w:b w:val="0"/>
        <w:i w:val="0"/>
        <w:sz w:val="21"/>
        <w:szCs w:val="21"/>
      </w:rPr>
    </w:lvl>
    <w:lvl w:ilvl="6">
      <w:start w:val="1"/>
      <w:numFmt w:val="decimal"/>
      <w:pStyle w:val="a4"/>
      <w:suff w:val="nothing"/>
      <w:lvlText w:val="%1%2.%3.%4.%5.%6.%7　"/>
      <w:lvlJc w:val="left"/>
      <w:rPr>
        <w:rFonts w:ascii="黑体" w:eastAsia="黑体" w:hAnsi="Times New Roman" w:hint="eastAsia"/>
        <w:b w:val="0"/>
        <w:i w:val="0"/>
        <w:sz w:val="21"/>
        <w:szCs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15:restartNumberingAfterBreak="0">
    <w:nsid w:val="1BA94728"/>
    <w:multiLevelType w:val="multilevel"/>
    <w:tmpl w:val="1BA94728"/>
    <w:lvl w:ilvl="0">
      <w:start w:val="1"/>
      <w:numFmt w:val="decimal"/>
      <w:lvlText w:val="%1"/>
      <w:lvlJc w:val="left"/>
      <w:pPr>
        <w:ind w:left="838" w:hanging="420"/>
      </w:pPr>
      <w:rPr>
        <w:rFonts w:hint="eastAsia"/>
      </w:rPr>
    </w:lvl>
    <w:lvl w:ilvl="1">
      <w:start w:val="1"/>
      <w:numFmt w:val="lowerLetter"/>
      <w:lvlText w:val="%2)"/>
      <w:lvlJc w:val="left"/>
      <w:pPr>
        <w:ind w:left="1258" w:hanging="420"/>
      </w:pPr>
    </w:lvl>
    <w:lvl w:ilvl="2">
      <w:start w:val="1"/>
      <w:numFmt w:val="lowerRoman"/>
      <w:lvlText w:val="%3."/>
      <w:lvlJc w:val="right"/>
      <w:pPr>
        <w:ind w:left="1678" w:hanging="420"/>
      </w:pPr>
    </w:lvl>
    <w:lvl w:ilvl="3">
      <w:start w:val="1"/>
      <w:numFmt w:val="decimal"/>
      <w:lvlText w:val="%4."/>
      <w:lvlJc w:val="left"/>
      <w:pPr>
        <w:ind w:left="2098" w:hanging="420"/>
      </w:pPr>
    </w:lvl>
    <w:lvl w:ilvl="4">
      <w:start w:val="1"/>
      <w:numFmt w:val="lowerLetter"/>
      <w:lvlText w:val="%5)"/>
      <w:lvlJc w:val="left"/>
      <w:pPr>
        <w:ind w:left="2518" w:hanging="420"/>
      </w:pPr>
    </w:lvl>
    <w:lvl w:ilvl="5">
      <w:start w:val="1"/>
      <w:numFmt w:val="lowerRoman"/>
      <w:lvlText w:val="%6."/>
      <w:lvlJc w:val="right"/>
      <w:pPr>
        <w:ind w:left="2938" w:hanging="420"/>
      </w:pPr>
    </w:lvl>
    <w:lvl w:ilvl="6">
      <w:start w:val="1"/>
      <w:numFmt w:val="decimal"/>
      <w:lvlText w:val="%7."/>
      <w:lvlJc w:val="left"/>
      <w:pPr>
        <w:ind w:left="3358" w:hanging="420"/>
      </w:pPr>
    </w:lvl>
    <w:lvl w:ilvl="7">
      <w:start w:val="1"/>
      <w:numFmt w:val="lowerLetter"/>
      <w:lvlText w:val="%8)"/>
      <w:lvlJc w:val="left"/>
      <w:pPr>
        <w:ind w:left="3778" w:hanging="420"/>
      </w:pPr>
    </w:lvl>
    <w:lvl w:ilvl="8">
      <w:start w:val="1"/>
      <w:numFmt w:val="lowerRoman"/>
      <w:lvlText w:val="%9."/>
      <w:lvlJc w:val="right"/>
      <w:pPr>
        <w:ind w:left="4198" w:hanging="420"/>
      </w:pPr>
    </w:lvl>
  </w:abstractNum>
  <w:abstractNum w:abstractNumId="4" w15:restartNumberingAfterBreak="0">
    <w:nsid w:val="1C441885"/>
    <w:multiLevelType w:val="multilevel"/>
    <w:tmpl w:val="1C441885"/>
    <w:lvl w:ilvl="0">
      <w:start w:val="3"/>
      <w:numFmt w:val="decimal"/>
      <w:lvlText w:val="%1"/>
      <w:lvlJc w:val="left"/>
      <w:pPr>
        <w:ind w:left="360" w:hanging="360"/>
      </w:pPr>
      <w:rPr>
        <w:rFonts w:hint="default"/>
      </w:rPr>
    </w:lvl>
    <w:lvl w:ilvl="1">
      <w:start w:val="1"/>
      <w:numFmt w:val="decimal"/>
      <w:pStyle w:val="11"/>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5" w15:restartNumberingAfterBreak="0">
    <w:nsid w:val="27A476DE"/>
    <w:multiLevelType w:val="multilevel"/>
    <w:tmpl w:val="27A476DE"/>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15:restartNumberingAfterBreak="0">
    <w:nsid w:val="28310BF1"/>
    <w:multiLevelType w:val="multilevel"/>
    <w:tmpl w:val="28310BF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578F5FD3"/>
    <w:multiLevelType w:val="multilevel"/>
    <w:tmpl w:val="578F5FD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F837327"/>
    <w:multiLevelType w:val="multilevel"/>
    <w:tmpl w:val="5F837327"/>
    <w:lvl w:ilvl="0">
      <w:start w:val="1"/>
      <w:numFmt w:val="decimal"/>
      <w:lvlText w:val="7.0.%1"/>
      <w:lvlJc w:val="left"/>
      <w:pPr>
        <w:ind w:left="900" w:hanging="420"/>
      </w:pPr>
      <w:rPr>
        <w:rFonts w:hint="eastAsia"/>
      </w:rPr>
    </w:lvl>
    <w:lvl w:ilvl="1">
      <w:start w:val="1"/>
      <w:numFmt w:val="decimal"/>
      <w:lvlText w:val="7.0.%2"/>
      <w:lvlJc w:val="left"/>
      <w:pPr>
        <w:ind w:left="840" w:hanging="420"/>
      </w:pPr>
      <w:rPr>
        <w:rFonts w:hint="eastAsia"/>
        <w:b/>
        <w:color w:val="auto"/>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640B3CB1"/>
    <w:multiLevelType w:val="multilevel"/>
    <w:tmpl w:val="640B3CB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70BB0D4A"/>
    <w:multiLevelType w:val="multilevel"/>
    <w:tmpl w:val="70BB0D4A"/>
    <w:lvl w:ilvl="0">
      <w:start w:val="1"/>
      <w:numFmt w:val="decimal"/>
      <w:lvlText w:val="%1"/>
      <w:lvlJc w:val="left"/>
      <w:pPr>
        <w:ind w:left="838" w:hanging="420"/>
      </w:pPr>
      <w:rPr>
        <w:rFonts w:hint="eastAsia"/>
      </w:rPr>
    </w:lvl>
    <w:lvl w:ilvl="1">
      <w:start w:val="1"/>
      <w:numFmt w:val="lowerLetter"/>
      <w:lvlText w:val="%2)"/>
      <w:lvlJc w:val="left"/>
      <w:pPr>
        <w:ind w:left="1258" w:hanging="420"/>
      </w:pPr>
    </w:lvl>
    <w:lvl w:ilvl="2">
      <w:start w:val="1"/>
      <w:numFmt w:val="lowerRoman"/>
      <w:lvlText w:val="%3."/>
      <w:lvlJc w:val="right"/>
      <w:pPr>
        <w:ind w:left="1678" w:hanging="420"/>
      </w:pPr>
    </w:lvl>
    <w:lvl w:ilvl="3">
      <w:start w:val="1"/>
      <w:numFmt w:val="decimal"/>
      <w:lvlText w:val="%4."/>
      <w:lvlJc w:val="left"/>
      <w:pPr>
        <w:ind w:left="2098" w:hanging="420"/>
      </w:pPr>
    </w:lvl>
    <w:lvl w:ilvl="4">
      <w:start w:val="1"/>
      <w:numFmt w:val="lowerLetter"/>
      <w:lvlText w:val="%5)"/>
      <w:lvlJc w:val="left"/>
      <w:pPr>
        <w:ind w:left="2518" w:hanging="420"/>
      </w:pPr>
    </w:lvl>
    <w:lvl w:ilvl="5">
      <w:start w:val="1"/>
      <w:numFmt w:val="lowerRoman"/>
      <w:lvlText w:val="%6."/>
      <w:lvlJc w:val="right"/>
      <w:pPr>
        <w:ind w:left="2938" w:hanging="420"/>
      </w:pPr>
    </w:lvl>
    <w:lvl w:ilvl="6">
      <w:start w:val="1"/>
      <w:numFmt w:val="decimal"/>
      <w:lvlText w:val="%7."/>
      <w:lvlJc w:val="left"/>
      <w:pPr>
        <w:ind w:left="3358" w:hanging="420"/>
      </w:pPr>
    </w:lvl>
    <w:lvl w:ilvl="7">
      <w:start w:val="1"/>
      <w:numFmt w:val="lowerLetter"/>
      <w:lvlText w:val="%8)"/>
      <w:lvlJc w:val="left"/>
      <w:pPr>
        <w:ind w:left="3778" w:hanging="420"/>
      </w:pPr>
    </w:lvl>
    <w:lvl w:ilvl="8">
      <w:start w:val="1"/>
      <w:numFmt w:val="lowerRoman"/>
      <w:lvlText w:val="%9."/>
      <w:lvlJc w:val="right"/>
      <w:pPr>
        <w:ind w:left="4198" w:hanging="420"/>
      </w:pPr>
    </w:lvl>
  </w:abstractNum>
  <w:abstractNum w:abstractNumId="11" w15:restartNumberingAfterBreak="0">
    <w:nsid w:val="713D75CB"/>
    <w:multiLevelType w:val="multilevel"/>
    <w:tmpl w:val="713D75CB"/>
    <w:lvl w:ilvl="0">
      <w:start w:val="1"/>
      <w:numFmt w:val="decimal"/>
      <w:pStyle w:val="a5"/>
      <w:lvlText w:val="%1"/>
      <w:lvlJc w:val="left"/>
      <w:pPr>
        <w:ind w:left="600" w:hanging="600"/>
      </w:pPr>
      <w:rPr>
        <w:rFonts w:hint="default"/>
        <w:b/>
      </w:rPr>
    </w:lvl>
    <w:lvl w:ilvl="1">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72C257FB"/>
    <w:multiLevelType w:val="multilevel"/>
    <w:tmpl w:val="72C257FB"/>
    <w:lvl w:ilvl="0">
      <w:start w:val="1"/>
      <w:numFmt w:val="decimal"/>
      <w:lvlText w:val="A.0.%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72D76228"/>
    <w:multiLevelType w:val="multilevel"/>
    <w:tmpl w:val="72D76228"/>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4" w15:restartNumberingAfterBreak="0">
    <w:nsid w:val="72E516A1"/>
    <w:multiLevelType w:val="multilevel"/>
    <w:tmpl w:val="72E516A1"/>
    <w:lvl w:ilvl="0">
      <w:start w:val="1"/>
      <w:numFmt w:val="decimal"/>
      <w:lvlText w:val="2.0.%1"/>
      <w:lvlJc w:val="left"/>
      <w:pPr>
        <w:ind w:left="620" w:hanging="420"/>
      </w:pPr>
      <w:rPr>
        <w:rFonts w:hint="eastAsia"/>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5" w15:restartNumberingAfterBreak="0">
    <w:nsid w:val="77135A73"/>
    <w:multiLevelType w:val="multilevel"/>
    <w:tmpl w:val="77135A73"/>
    <w:lvl w:ilvl="0">
      <w:start w:val="1"/>
      <w:numFmt w:val="decimal"/>
      <w:pStyle w:val="1"/>
      <w:lvlText w:val="%1"/>
      <w:lvlJc w:val="left"/>
      <w:pPr>
        <w:tabs>
          <w:tab w:val="left" w:pos="432"/>
        </w:tabs>
        <w:ind w:left="432" w:hanging="432"/>
      </w:pPr>
      <w:rPr>
        <w:rFonts w:hint="eastAsia"/>
      </w:rPr>
    </w:lvl>
    <w:lvl w:ilvl="1">
      <w:start w:val="1"/>
      <w:numFmt w:val="decimal"/>
      <w:pStyle w:val="20"/>
      <w:lvlText w:val="%1.%2"/>
      <w:lvlJc w:val="left"/>
      <w:pPr>
        <w:tabs>
          <w:tab w:val="left" w:pos="7664"/>
        </w:tabs>
        <w:ind w:left="7664" w:hanging="576"/>
      </w:pPr>
      <w:rPr>
        <w:rFonts w:ascii="Times New Roman" w:hAnsi="Times New Roman" w:cs="Times New Roman"/>
        <w:b/>
        <w:bCs w:val="0"/>
        <w:i w:val="0"/>
        <w:iCs w:val="0"/>
        <w:caps w:val="0"/>
        <w:smallCaps w:val="0"/>
        <w:strike w:val="0"/>
        <w:dstrike w:val="0"/>
        <w:outline w:val="0"/>
        <w:shadow w:val="0"/>
        <w:emboss w:val="0"/>
        <w:imprint w:val="0"/>
        <w:vanish w:val="0"/>
        <w:spacing w:val="0"/>
        <w:kern w:val="0"/>
        <w:position w:val="0"/>
        <w:u w:val="none"/>
        <w:vertAlign w:val="baseline"/>
        <w:lang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3"/>
      <w:suff w:val="space"/>
      <w:lvlText w:val="%1.%2.%3"/>
      <w:lvlJc w:val="left"/>
      <w:pPr>
        <w:ind w:left="1287" w:hanging="720"/>
      </w:pPr>
      <w:rPr>
        <w:rFonts w:ascii="Times New Roman" w:eastAsia="宋体" w:hAnsi="Times New Roman" w:cs="Times New Roman" w:hint="default"/>
        <w:b w:val="0"/>
        <w:i w:val="0"/>
        <w:color w:val="auto"/>
        <w:sz w:val="24"/>
        <w:szCs w:val="21"/>
        <w:u w:val="none"/>
      </w:rPr>
    </w:lvl>
    <w:lvl w:ilvl="3">
      <w:start w:val="1"/>
      <w:numFmt w:val="decimal"/>
      <w:pStyle w:val="4"/>
      <w:lvlText w:val="%1.%2.%3.%4"/>
      <w:lvlJc w:val="left"/>
      <w:pPr>
        <w:tabs>
          <w:tab w:val="left" w:pos="864"/>
        </w:tabs>
        <w:ind w:left="864" w:hanging="864"/>
      </w:pPr>
      <w:rPr>
        <w:rFonts w:hint="eastAsia"/>
      </w:rPr>
    </w:lvl>
    <w:lvl w:ilvl="4">
      <w:start w:val="1"/>
      <w:numFmt w:val="decimal"/>
      <w:pStyle w:val="50"/>
      <w:lvlText w:val="%1.%2.%3.%4.%5"/>
      <w:lvlJc w:val="left"/>
      <w:pPr>
        <w:tabs>
          <w:tab w:val="left" w:pos="1008"/>
        </w:tabs>
        <w:ind w:left="1008" w:hanging="1008"/>
      </w:pPr>
      <w:rPr>
        <w:rFonts w:hint="eastAsia"/>
      </w:rPr>
    </w:lvl>
    <w:lvl w:ilvl="5">
      <w:start w:val="1"/>
      <w:numFmt w:val="decimal"/>
      <w:pStyle w:val="6"/>
      <w:lvlText w:val="%1.%2.%3.%4.%5.%6"/>
      <w:lvlJc w:val="left"/>
      <w:pPr>
        <w:tabs>
          <w:tab w:val="left" w:pos="2160"/>
        </w:tabs>
        <w:ind w:left="1152" w:hanging="1152"/>
      </w:pPr>
      <w:rPr>
        <w:rFonts w:hint="eastAsia"/>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num w:numId="1">
    <w:abstractNumId w:val="15"/>
  </w:num>
  <w:num w:numId="2">
    <w:abstractNumId w:val="2"/>
  </w:num>
  <w:num w:numId="3">
    <w:abstractNumId w:val="0"/>
  </w:num>
  <w:num w:numId="4">
    <w:abstractNumId w:val="11"/>
  </w:num>
  <w:num w:numId="5">
    <w:abstractNumId w:val="4"/>
  </w:num>
  <w:num w:numId="6">
    <w:abstractNumId w:val="14"/>
  </w:num>
  <w:num w:numId="7">
    <w:abstractNumId w:val="3"/>
  </w:num>
  <w:num w:numId="8">
    <w:abstractNumId w:val="10"/>
  </w:num>
  <w:num w:numId="9">
    <w:abstractNumId w:val="6"/>
  </w:num>
  <w:num w:numId="10">
    <w:abstractNumId w:val="5"/>
  </w:num>
  <w:num w:numId="11">
    <w:abstractNumId w:val="7"/>
  </w:num>
  <w:num w:numId="12">
    <w:abstractNumId w:val="13"/>
  </w:num>
  <w:num w:numId="13">
    <w:abstractNumId w:val="9"/>
  </w:num>
  <w:num w:numId="14">
    <w:abstractNumId w:val="8"/>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2"/>
  <w:doNotHyphenateCaps/>
  <w:drawingGridHorizontalSpacing w:val="170"/>
  <w:drawingGridVerticalSpacing w:val="231"/>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D86"/>
    <w:rsid w:val="000000E6"/>
    <w:rsid w:val="0000031C"/>
    <w:rsid w:val="0000034C"/>
    <w:rsid w:val="000004E9"/>
    <w:rsid w:val="000005EA"/>
    <w:rsid w:val="0000095E"/>
    <w:rsid w:val="00000A09"/>
    <w:rsid w:val="00000AEA"/>
    <w:rsid w:val="00000BE1"/>
    <w:rsid w:val="00000D5D"/>
    <w:rsid w:val="00000F58"/>
    <w:rsid w:val="00000FD0"/>
    <w:rsid w:val="00001155"/>
    <w:rsid w:val="00001622"/>
    <w:rsid w:val="0000173E"/>
    <w:rsid w:val="00001A53"/>
    <w:rsid w:val="00001AC5"/>
    <w:rsid w:val="00001BA8"/>
    <w:rsid w:val="00001BFF"/>
    <w:rsid w:val="00002082"/>
    <w:rsid w:val="00002601"/>
    <w:rsid w:val="0000268F"/>
    <w:rsid w:val="0000283A"/>
    <w:rsid w:val="000028E3"/>
    <w:rsid w:val="00002A1A"/>
    <w:rsid w:val="00002BA2"/>
    <w:rsid w:val="00002CF5"/>
    <w:rsid w:val="00002FAF"/>
    <w:rsid w:val="00003009"/>
    <w:rsid w:val="0000309F"/>
    <w:rsid w:val="0000325B"/>
    <w:rsid w:val="000034BA"/>
    <w:rsid w:val="000035AF"/>
    <w:rsid w:val="00003807"/>
    <w:rsid w:val="000038F8"/>
    <w:rsid w:val="000039D9"/>
    <w:rsid w:val="00003DC5"/>
    <w:rsid w:val="000040F5"/>
    <w:rsid w:val="000041E2"/>
    <w:rsid w:val="0000420A"/>
    <w:rsid w:val="00004248"/>
    <w:rsid w:val="000042C8"/>
    <w:rsid w:val="00004355"/>
    <w:rsid w:val="000044C2"/>
    <w:rsid w:val="0000474C"/>
    <w:rsid w:val="000047C7"/>
    <w:rsid w:val="000047FD"/>
    <w:rsid w:val="000049DE"/>
    <w:rsid w:val="00004C1C"/>
    <w:rsid w:val="00004D6E"/>
    <w:rsid w:val="00004EF3"/>
    <w:rsid w:val="00004F4D"/>
    <w:rsid w:val="00004F9C"/>
    <w:rsid w:val="0000503D"/>
    <w:rsid w:val="0000538B"/>
    <w:rsid w:val="00005765"/>
    <w:rsid w:val="00005833"/>
    <w:rsid w:val="00005992"/>
    <w:rsid w:val="00005A60"/>
    <w:rsid w:val="00005F15"/>
    <w:rsid w:val="00006245"/>
    <w:rsid w:val="0000639C"/>
    <w:rsid w:val="00006534"/>
    <w:rsid w:val="00006625"/>
    <w:rsid w:val="000066CA"/>
    <w:rsid w:val="000066CE"/>
    <w:rsid w:val="00006A1D"/>
    <w:rsid w:val="00006BF9"/>
    <w:rsid w:val="00006F7D"/>
    <w:rsid w:val="000071F2"/>
    <w:rsid w:val="000073D3"/>
    <w:rsid w:val="0000741C"/>
    <w:rsid w:val="0000775B"/>
    <w:rsid w:val="00007841"/>
    <w:rsid w:val="00007A37"/>
    <w:rsid w:val="00007AF1"/>
    <w:rsid w:val="00007B97"/>
    <w:rsid w:val="00007C77"/>
    <w:rsid w:val="00007E48"/>
    <w:rsid w:val="00007F55"/>
    <w:rsid w:val="0001003C"/>
    <w:rsid w:val="00010165"/>
    <w:rsid w:val="00010221"/>
    <w:rsid w:val="000104A6"/>
    <w:rsid w:val="000106CB"/>
    <w:rsid w:val="000108FD"/>
    <w:rsid w:val="000109DE"/>
    <w:rsid w:val="00010D4F"/>
    <w:rsid w:val="00010EA4"/>
    <w:rsid w:val="00011074"/>
    <w:rsid w:val="00011380"/>
    <w:rsid w:val="0001153B"/>
    <w:rsid w:val="00011561"/>
    <w:rsid w:val="000116A2"/>
    <w:rsid w:val="0001177C"/>
    <w:rsid w:val="0001190D"/>
    <w:rsid w:val="00011BBE"/>
    <w:rsid w:val="00011BD9"/>
    <w:rsid w:val="00011D45"/>
    <w:rsid w:val="00011E9E"/>
    <w:rsid w:val="00012064"/>
    <w:rsid w:val="00012108"/>
    <w:rsid w:val="00012149"/>
    <w:rsid w:val="0001221D"/>
    <w:rsid w:val="000122B1"/>
    <w:rsid w:val="000122BC"/>
    <w:rsid w:val="000125E3"/>
    <w:rsid w:val="000126CA"/>
    <w:rsid w:val="00012783"/>
    <w:rsid w:val="000129D5"/>
    <w:rsid w:val="00012C12"/>
    <w:rsid w:val="00012CB5"/>
    <w:rsid w:val="00012D1D"/>
    <w:rsid w:val="00013062"/>
    <w:rsid w:val="000130A3"/>
    <w:rsid w:val="000131CD"/>
    <w:rsid w:val="00013810"/>
    <w:rsid w:val="000138B4"/>
    <w:rsid w:val="00013A35"/>
    <w:rsid w:val="00013BB1"/>
    <w:rsid w:val="00013BE3"/>
    <w:rsid w:val="00013C9D"/>
    <w:rsid w:val="00013F06"/>
    <w:rsid w:val="00014332"/>
    <w:rsid w:val="000144FE"/>
    <w:rsid w:val="00014864"/>
    <w:rsid w:val="000148BB"/>
    <w:rsid w:val="00014DC9"/>
    <w:rsid w:val="00015101"/>
    <w:rsid w:val="000151B0"/>
    <w:rsid w:val="000152D4"/>
    <w:rsid w:val="00015385"/>
    <w:rsid w:val="000154CF"/>
    <w:rsid w:val="000155E5"/>
    <w:rsid w:val="0001566F"/>
    <w:rsid w:val="000159C8"/>
    <w:rsid w:val="00015A06"/>
    <w:rsid w:val="00015CC6"/>
    <w:rsid w:val="00015D65"/>
    <w:rsid w:val="00015F16"/>
    <w:rsid w:val="00016137"/>
    <w:rsid w:val="000161BA"/>
    <w:rsid w:val="000163C1"/>
    <w:rsid w:val="00016500"/>
    <w:rsid w:val="00016514"/>
    <w:rsid w:val="0001662D"/>
    <w:rsid w:val="00016720"/>
    <w:rsid w:val="0001692A"/>
    <w:rsid w:val="00016DCF"/>
    <w:rsid w:val="00016DEC"/>
    <w:rsid w:val="00016EBB"/>
    <w:rsid w:val="00016EC4"/>
    <w:rsid w:val="00016F7B"/>
    <w:rsid w:val="000170FE"/>
    <w:rsid w:val="0001723E"/>
    <w:rsid w:val="00017356"/>
    <w:rsid w:val="00017ACE"/>
    <w:rsid w:val="00017FFE"/>
    <w:rsid w:val="00020009"/>
    <w:rsid w:val="0002001E"/>
    <w:rsid w:val="0002006A"/>
    <w:rsid w:val="00020826"/>
    <w:rsid w:val="00020AA7"/>
    <w:rsid w:val="00020C05"/>
    <w:rsid w:val="00020FB5"/>
    <w:rsid w:val="00021127"/>
    <w:rsid w:val="0002115D"/>
    <w:rsid w:val="000212ED"/>
    <w:rsid w:val="00021560"/>
    <w:rsid w:val="000218E9"/>
    <w:rsid w:val="00021B01"/>
    <w:rsid w:val="00021B4D"/>
    <w:rsid w:val="00021B70"/>
    <w:rsid w:val="00021CE6"/>
    <w:rsid w:val="00021D50"/>
    <w:rsid w:val="00021FCE"/>
    <w:rsid w:val="000220D4"/>
    <w:rsid w:val="000221B2"/>
    <w:rsid w:val="00022296"/>
    <w:rsid w:val="000223A0"/>
    <w:rsid w:val="000224E1"/>
    <w:rsid w:val="000226C3"/>
    <w:rsid w:val="000227D9"/>
    <w:rsid w:val="00022890"/>
    <w:rsid w:val="00023140"/>
    <w:rsid w:val="0002317C"/>
    <w:rsid w:val="0002339A"/>
    <w:rsid w:val="00023806"/>
    <w:rsid w:val="00023859"/>
    <w:rsid w:val="0002394C"/>
    <w:rsid w:val="00023992"/>
    <w:rsid w:val="000239C3"/>
    <w:rsid w:val="00023A0F"/>
    <w:rsid w:val="00023B98"/>
    <w:rsid w:val="00023BE0"/>
    <w:rsid w:val="00023E15"/>
    <w:rsid w:val="00023EBE"/>
    <w:rsid w:val="000240DB"/>
    <w:rsid w:val="0002439A"/>
    <w:rsid w:val="000243C3"/>
    <w:rsid w:val="0002461D"/>
    <w:rsid w:val="00024628"/>
    <w:rsid w:val="00024CA6"/>
    <w:rsid w:val="00024D37"/>
    <w:rsid w:val="00025285"/>
    <w:rsid w:val="000252E3"/>
    <w:rsid w:val="00025733"/>
    <w:rsid w:val="000259D5"/>
    <w:rsid w:val="00025CF1"/>
    <w:rsid w:val="00025DCA"/>
    <w:rsid w:val="00025F3B"/>
    <w:rsid w:val="0002608C"/>
    <w:rsid w:val="0002611A"/>
    <w:rsid w:val="0002621A"/>
    <w:rsid w:val="0002646A"/>
    <w:rsid w:val="000267D6"/>
    <w:rsid w:val="00026825"/>
    <w:rsid w:val="0002693B"/>
    <w:rsid w:val="000269B9"/>
    <w:rsid w:val="00026FB4"/>
    <w:rsid w:val="0002709A"/>
    <w:rsid w:val="00027247"/>
    <w:rsid w:val="00027317"/>
    <w:rsid w:val="00027478"/>
    <w:rsid w:val="00027590"/>
    <w:rsid w:val="00027621"/>
    <w:rsid w:val="000277DD"/>
    <w:rsid w:val="00027963"/>
    <w:rsid w:val="0002797B"/>
    <w:rsid w:val="00027C52"/>
    <w:rsid w:val="000304D7"/>
    <w:rsid w:val="00030627"/>
    <w:rsid w:val="0003065F"/>
    <w:rsid w:val="00030696"/>
    <w:rsid w:val="00030A73"/>
    <w:rsid w:val="00030E4F"/>
    <w:rsid w:val="00031047"/>
    <w:rsid w:val="000310CB"/>
    <w:rsid w:val="000311C9"/>
    <w:rsid w:val="0003121B"/>
    <w:rsid w:val="00031283"/>
    <w:rsid w:val="00031346"/>
    <w:rsid w:val="000313A1"/>
    <w:rsid w:val="00031481"/>
    <w:rsid w:val="000314C6"/>
    <w:rsid w:val="00031581"/>
    <w:rsid w:val="000315D1"/>
    <w:rsid w:val="0003160A"/>
    <w:rsid w:val="00031955"/>
    <w:rsid w:val="00031FB1"/>
    <w:rsid w:val="00032306"/>
    <w:rsid w:val="000323A7"/>
    <w:rsid w:val="0003253D"/>
    <w:rsid w:val="00032975"/>
    <w:rsid w:val="00032A7B"/>
    <w:rsid w:val="00032C93"/>
    <w:rsid w:val="000332EC"/>
    <w:rsid w:val="00033456"/>
    <w:rsid w:val="0003365A"/>
    <w:rsid w:val="0003369A"/>
    <w:rsid w:val="000337F2"/>
    <w:rsid w:val="00033A66"/>
    <w:rsid w:val="00033B6F"/>
    <w:rsid w:val="00033C99"/>
    <w:rsid w:val="00033D10"/>
    <w:rsid w:val="00033EC7"/>
    <w:rsid w:val="00034021"/>
    <w:rsid w:val="0003410F"/>
    <w:rsid w:val="00034572"/>
    <w:rsid w:val="000346DF"/>
    <w:rsid w:val="00034C1F"/>
    <w:rsid w:val="00034C95"/>
    <w:rsid w:val="00035581"/>
    <w:rsid w:val="000355D5"/>
    <w:rsid w:val="0003568A"/>
    <w:rsid w:val="00035B92"/>
    <w:rsid w:val="00035D4E"/>
    <w:rsid w:val="00035F7F"/>
    <w:rsid w:val="00036038"/>
    <w:rsid w:val="0003603A"/>
    <w:rsid w:val="000361C1"/>
    <w:rsid w:val="00036433"/>
    <w:rsid w:val="000364A5"/>
    <w:rsid w:val="000364D0"/>
    <w:rsid w:val="0003663A"/>
    <w:rsid w:val="000368F3"/>
    <w:rsid w:val="00036B3D"/>
    <w:rsid w:val="00036D14"/>
    <w:rsid w:val="00037101"/>
    <w:rsid w:val="00037413"/>
    <w:rsid w:val="00037442"/>
    <w:rsid w:val="00037A7D"/>
    <w:rsid w:val="00037C11"/>
    <w:rsid w:val="00037D4E"/>
    <w:rsid w:val="00037DF1"/>
    <w:rsid w:val="00037F65"/>
    <w:rsid w:val="000400A9"/>
    <w:rsid w:val="00040463"/>
    <w:rsid w:val="00040595"/>
    <w:rsid w:val="000405EA"/>
    <w:rsid w:val="00040810"/>
    <w:rsid w:val="00040B9F"/>
    <w:rsid w:val="00040C67"/>
    <w:rsid w:val="00040CA2"/>
    <w:rsid w:val="00040DAA"/>
    <w:rsid w:val="000410FD"/>
    <w:rsid w:val="0004141C"/>
    <w:rsid w:val="00041507"/>
    <w:rsid w:val="00041538"/>
    <w:rsid w:val="000419B1"/>
    <w:rsid w:val="00041AA6"/>
    <w:rsid w:val="00041FAF"/>
    <w:rsid w:val="00042518"/>
    <w:rsid w:val="0004263D"/>
    <w:rsid w:val="000426B5"/>
    <w:rsid w:val="000426B8"/>
    <w:rsid w:val="00042872"/>
    <w:rsid w:val="0004289C"/>
    <w:rsid w:val="000429A2"/>
    <w:rsid w:val="00042A95"/>
    <w:rsid w:val="00042BC7"/>
    <w:rsid w:val="00042E46"/>
    <w:rsid w:val="00043057"/>
    <w:rsid w:val="000431BD"/>
    <w:rsid w:val="0004360A"/>
    <w:rsid w:val="0004379B"/>
    <w:rsid w:val="00043A7F"/>
    <w:rsid w:val="00043BA9"/>
    <w:rsid w:val="00043E2D"/>
    <w:rsid w:val="00044013"/>
    <w:rsid w:val="000445B0"/>
    <w:rsid w:val="0004482E"/>
    <w:rsid w:val="0004487F"/>
    <w:rsid w:val="0004492D"/>
    <w:rsid w:val="000449D9"/>
    <w:rsid w:val="00044B09"/>
    <w:rsid w:val="00044C36"/>
    <w:rsid w:val="00044C84"/>
    <w:rsid w:val="00044DC2"/>
    <w:rsid w:val="00044FB1"/>
    <w:rsid w:val="00045386"/>
    <w:rsid w:val="000454D3"/>
    <w:rsid w:val="000457E1"/>
    <w:rsid w:val="000459F4"/>
    <w:rsid w:val="00045ABE"/>
    <w:rsid w:val="00045D1F"/>
    <w:rsid w:val="00045DFD"/>
    <w:rsid w:val="00045ED3"/>
    <w:rsid w:val="00046299"/>
    <w:rsid w:val="000468FE"/>
    <w:rsid w:val="000469A7"/>
    <w:rsid w:val="00046AC3"/>
    <w:rsid w:val="00046E46"/>
    <w:rsid w:val="00047239"/>
    <w:rsid w:val="000472EF"/>
    <w:rsid w:val="00047468"/>
    <w:rsid w:val="00047534"/>
    <w:rsid w:val="00047598"/>
    <w:rsid w:val="00047920"/>
    <w:rsid w:val="00047AF3"/>
    <w:rsid w:val="00047BA7"/>
    <w:rsid w:val="00047C0C"/>
    <w:rsid w:val="00047C20"/>
    <w:rsid w:val="000500BA"/>
    <w:rsid w:val="000503A3"/>
    <w:rsid w:val="000505B0"/>
    <w:rsid w:val="00050620"/>
    <w:rsid w:val="00050886"/>
    <w:rsid w:val="00050B36"/>
    <w:rsid w:val="00050CB0"/>
    <w:rsid w:val="00050E06"/>
    <w:rsid w:val="00051238"/>
    <w:rsid w:val="000517F0"/>
    <w:rsid w:val="00051923"/>
    <w:rsid w:val="00051B6F"/>
    <w:rsid w:val="00052374"/>
    <w:rsid w:val="000525D9"/>
    <w:rsid w:val="0005267D"/>
    <w:rsid w:val="000527A2"/>
    <w:rsid w:val="000528CF"/>
    <w:rsid w:val="00052BE5"/>
    <w:rsid w:val="00052C69"/>
    <w:rsid w:val="00052E00"/>
    <w:rsid w:val="0005355F"/>
    <w:rsid w:val="00053797"/>
    <w:rsid w:val="0005385F"/>
    <w:rsid w:val="00053998"/>
    <w:rsid w:val="00053BFB"/>
    <w:rsid w:val="00053F14"/>
    <w:rsid w:val="0005431D"/>
    <w:rsid w:val="0005484F"/>
    <w:rsid w:val="00054A53"/>
    <w:rsid w:val="00054B68"/>
    <w:rsid w:val="00054BF6"/>
    <w:rsid w:val="0005559F"/>
    <w:rsid w:val="00055949"/>
    <w:rsid w:val="00055950"/>
    <w:rsid w:val="00055B5D"/>
    <w:rsid w:val="00055BCA"/>
    <w:rsid w:val="00055D01"/>
    <w:rsid w:val="00055DE6"/>
    <w:rsid w:val="00055EF3"/>
    <w:rsid w:val="00056077"/>
    <w:rsid w:val="00056726"/>
    <w:rsid w:val="000569F9"/>
    <w:rsid w:val="00056B40"/>
    <w:rsid w:val="00056CCC"/>
    <w:rsid w:val="00056F59"/>
    <w:rsid w:val="00057153"/>
    <w:rsid w:val="000572B0"/>
    <w:rsid w:val="00057385"/>
    <w:rsid w:val="000575C4"/>
    <w:rsid w:val="00057721"/>
    <w:rsid w:val="00057742"/>
    <w:rsid w:val="0005783B"/>
    <w:rsid w:val="00057959"/>
    <w:rsid w:val="00057B48"/>
    <w:rsid w:val="00057C45"/>
    <w:rsid w:val="00057C46"/>
    <w:rsid w:val="00057E49"/>
    <w:rsid w:val="00057FE2"/>
    <w:rsid w:val="00060296"/>
    <w:rsid w:val="00060535"/>
    <w:rsid w:val="00060752"/>
    <w:rsid w:val="00060989"/>
    <w:rsid w:val="00060C24"/>
    <w:rsid w:val="00060CF5"/>
    <w:rsid w:val="00060DA6"/>
    <w:rsid w:val="00060DFC"/>
    <w:rsid w:val="00060F36"/>
    <w:rsid w:val="00060FE7"/>
    <w:rsid w:val="000610FF"/>
    <w:rsid w:val="000611B2"/>
    <w:rsid w:val="00061264"/>
    <w:rsid w:val="000613F7"/>
    <w:rsid w:val="0006155E"/>
    <w:rsid w:val="00061586"/>
    <w:rsid w:val="00061624"/>
    <w:rsid w:val="00061629"/>
    <w:rsid w:val="00061634"/>
    <w:rsid w:val="00061714"/>
    <w:rsid w:val="00061749"/>
    <w:rsid w:val="00061784"/>
    <w:rsid w:val="00061885"/>
    <w:rsid w:val="000618D3"/>
    <w:rsid w:val="000618FC"/>
    <w:rsid w:val="00061BCA"/>
    <w:rsid w:val="00061C41"/>
    <w:rsid w:val="00061FC7"/>
    <w:rsid w:val="00061FEE"/>
    <w:rsid w:val="00062114"/>
    <w:rsid w:val="00062745"/>
    <w:rsid w:val="00062830"/>
    <w:rsid w:val="00062864"/>
    <w:rsid w:val="00062E7F"/>
    <w:rsid w:val="00062FEB"/>
    <w:rsid w:val="0006314D"/>
    <w:rsid w:val="000631EA"/>
    <w:rsid w:val="00063256"/>
    <w:rsid w:val="0006360C"/>
    <w:rsid w:val="000636D4"/>
    <w:rsid w:val="000637A0"/>
    <w:rsid w:val="000637AE"/>
    <w:rsid w:val="00063897"/>
    <w:rsid w:val="00063E09"/>
    <w:rsid w:val="00063E92"/>
    <w:rsid w:val="00063EC1"/>
    <w:rsid w:val="0006409E"/>
    <w:rsid w:val="00064103"/>
    <w:rsid w:val="000641EB"/>
    <w:rsid w:val="0006442B"/>
    <w:rsid w:val="000644BD"/>
    <w:rsid w:val="00064544"/>
    <w:rsid w:val="00064688"/>
    <w:rsid w:val="000646D4"/>
    <w:rsid w:val="00064711"/>
    <w:rsid w:val="000648DC"/>
    <w:rsid w:val="00064953"/>
    <w:rsid w:val="00064A62"/>
    <w:rsid w:val="00064D70"/>
    <w:rsid w:val="00064DE9"/>
    <w:rsid w:val="00064DEE"/>
    <w:rsid w:val="0006511F"/>
    <w:rsid w:val="00065309"/>
    <w:rsid w:val="00065440"/>
    <w:rsid w:val="000654FC"/>
    <w:rsid w:val="00065649"/>
    <w:rsid w:val="00065884"/>
    <w:rsid w:val="00065C24"/>
    <w:rsid w:val="00065FC3"/>
    <w:rsid w:val="0006651E"/>
    <w:rsid w:val="00066B6F"/>
    <w:rsid w:val="00066DD8"/>
    <w:rsid w:val="00066DEF"/>
    <w:rsid w:val="0006708C"/>
    <w:rsid w:val="00067091"/>
    <w:rsid w:val="000672FD"/>
    <w:rsid w:val="0006770D"/>
    <w:rsid w:val="000678B7"/>
    <w:rsid w:val="000678C2"/>
    <w:rsid w:val="0006790E"/>
    <w:rsid w:val="00067AA4"/>
    <w:rsid w:val="00067C89"/>
    <w:rsid w:val="00067FBF"/>
    <w:rsid w:val="0007049D"/>
    <w:rsid w:val="000705F6"/>
    <w:rsid w:val="000706E6"/>
    <w:rsid w:val="00070767"/>
    <w:rsid w:val="00070843"/>
    <w:rsid w:val="00070874"/>
    <w:rsid w:val="000708BB"/>
    <w:rsid w:val="00070927"/>
    <w:rsid w:val="00070968"/>
    <w:rsid w:val="00070A2E"/>
    <w:rsid w:val="00070ABD"/>
    <w:rsid w:val="00070B36"/>
    <w:rsid w:val="00070B92"/>
    <w:rsid w:val="00070C8A"/>
    <w:rsid w:val="00070D9A"/>
    <w:rsid w:val="000710BC"/>
    <w:rsid w:val="0007111C"/>
    <w:rsid w:val="000711CB"/>
    <w:rsid w:val="000711CE"/>
    <w:rsid w:val="0007132A"/>
    <w:rsid w:val="000713A2"/>
    <w:rsid w:val="000714B2"/>
    <w:rsid w:val="00071531"/>
    <w:rsid w:val="000718BE"/>
    <w:rsid w:val="00071B58"/>
    <w:rsid w:val="00071FA2"/>
    <w:rsid w:val="000722E0"/>
    <w:rsid w:val="000725F5"/>
    <w:rsid w:val="00072728"/>
    <w:rsid w:val="00072739"/>
    <w:rsid w:val="00072746"/>
    <w:rsid w:val="000727D7"/>
    <w:rsid w:val="00072861"/>
    <w:rsid w:val="00072A3A"/>
    <w:rsid w:val="00072AB9"/>
    <w:rsid w:val="00072C1B"/>
    <w:rsid w:val="00072E0E"/>
    <w:rsid w:val="0007315D"/>
    <w:rsid w:val="000733C6"/>
    <w:rsid w:val="0007342D"/>
    <w:rsid w:val="00073673"/>
    <w:rsid w:val="0007370D"/>
    <w:rsid w:val="000737BD"/>
    <w:rsid w:val="000737BE"/>
    <w:rsid w:val="000739A9"/>
    <w:rsid w:val="00073BA5"/>
    <w:rsid w:val="00073C81"/>
    <w:rsid w:val="00073D3C"/>
    <w:rsid w:val="00073FF4"/>
    <w:rsid w:val="00074407"/>
    <w:rsid w:val="00074531"/>
    <w:rsid w:val="000745FE"/>
    <w:rsid w:val="000746C0"/>
    <w:rsid w:val="000746C2"/>
    <w:rsid w:val="00074928"/>
    <w:rsid w:val="000749C8"/>
    <w:rsid w:val="00074A31"/>
    <w:rsid w:val="00074A75"/>
    <w:rsid w:val="00074E65"/>
    <w:rsid w:val="00074EA6"/>
    <w:rsid w:val="00074F91"/>
    <w:rsid w:val="00075117"/>
    <w:rsid w:val="00075271"/>
    <w:rsid w:val="0007543C"/>
    <w:rsid w:val="000756DE"/>
    <w:rsid w:val="0007581E"/>
    <w:rsid w:val="000758C1"/>
    <w:rsid w:val="00075B1D"/>
    <w:rsid w:val="00075C04"/>
    <w:rsid w:val="00075CC7"/>
    <w:rsid w:val="00075D07"/>
    <w:rsid w:val="00076588"/>
    <w:rsid w:val="00076694"/>
    <w:rsid w:val="000769FF"/>
    <w:rsid w:val="00076DB6"/>
    <w:rsid w:val="0007737C"/>
    <w:rsid w:val="0007743C"/>
    <w:rsid w:val="000779DB"/>
    <w:rsid w:val="00077AAE"/>
    <w:rsid w:val="00077B20"/>
    <w:rsid w:val="00077CFD"/>
    <w:rsid w:val="00077D90"/>
    <w:rsid w:val="00077F06"/>
    <w:rsid w:val="00077F24"/>
    <w:rsid w:val="00080075"/>
    <w:rsid w:val="00080141"/>
    <w:rsid w:val="00080299"/>
    <w:rsid w:val="0008077B"/>
    <w:rsid w:val="0008081E"/>
    <w:rsid w:val="0008085F"/>
    <w:rsid w:val="00080A06"/>
    <w:rsid w:val="00080A07"/>
    <w:rsid w:val="00080CCF"/>
    <w:rsid w:val="00080CE9"/>
    <w:rsid w:val="00081011"/>
    <w:rsid w:val="00081016"/>
    <w:rsid w:val="000810E2"/>
    <w:rsid w:val="0008135D"/>
    <w:rsid w:val="0008138D"/>
    <w:rsid w:val="00081707"/>
    <w:rsid w:val="0008180A"/>
    <w:rsid w:val="000819A1"/>
    <w:rsid w:val="000819F5"/>
    <w:rsid w:val="000819FF"/>
    <w:rsid w:val="00081AF2"/>
    <w:rsid w:val="00081C29"/>
    <w:rsid w:val="00082286"/>
    <w:rsid w:val="000824C9"/>
    <w:rsid w:val="00082553"/>
    <w:rsid w:val="00082624"/>
    <w:rsid w:val="000828EB"/>
    <w:rsid w:val="0008296A"/>
    <w:rsid w:val="00082A5A"/>
    <w:rsid w:val="00082C4F"/>
    <w:rsid w:val="00082C90"/>
    <w:rsid w:val="00082F3F"/>
    <w:rsid w:val="00083057"/>
    <w:rsid w:val="000831B1"/>
    <w:rsid w:val="000833AD"/>
    <w:rsid w:val="0008340A"/>
    <w:rsid w:val="0008343D"/>
    <w:rsid w:val="0008363C"/>
    <w:rsid w:val="00083977"/>
    <w:rsid w:val="000839C3"/>
    <w:rsid w:val="000839F3"/>
    <w:rsid w:val="00083E3B"/>
    <w:rsid w:val="00083E5B"/>
    <w:rsid w:val="0008433D"/>
    <w:rsid w:val="0008471A"/>
    <w:rsid w:val="00084848"/>
    <w:rsid w:val="0008490A"/>
    <w:rsid w:val="00084A2B"/>
    <w:rsid w:val="00084BAE"/>
    <w:rsid w:val="00084BFE"/>
    <w:rsid w:val="00084C52"/>
    <w:rsid w:val="00084CA1"/>
    <w:rsid w:val="00084DD3"/>
    <w:rsid w:val="00084EFA"/>
    <w:rsid w:val="00084F84"/>
    <w:rsid w:val="00084FA1"/>
    <w:rsid w:val="000850D6"/>
    <w:rsid w:val="000850F8"/>
    <w:rsid w:val="00085313"/>
    <w:rsid w:val="00085476"/>
    <w:rsid w:val="00085823"/>
    <w:rsid w:val="0008590B"/>
    <w:rsid w:val="00085932"/>
    <w:rsid w:val="00085BC1"/>
    <w:rsid w:val="00085BED"/>
    <w:rsid w:val="00085F15"/>
    <w:rsid w:val="000860E8"/>
    <w:rsid w:val="00086281"/>
    <w:rsid w:val="000862DB"/>
    <w:rsid w:val="000868C8"/>
    <w:rsid w:val="00086D28"/>
    <w:rsid w:val="00086E45"/>
    <w:rsid w:val="00086E46"/>
    <w:rsid w:val="00086EF2"/>
    <w:rsid w:val="00087036"/>
    <w:rsid w:val="0008720D"/>
    <w:rsid w:val="00087217"/>
    <w:rsid w:val="00087272"/>
    <w:rsid w:val="000872FC"/>
    <w:rsid w:val="0008748A"/>
    <w:rsid w:val="000876B4"/>
    <w:rsid w:val="0008779A"/>
    <w:rsid w:val="00087808"/>
    <w:rsid w:val="0008786C"/>
    <w:rsid w:val="00087C84"/>
    <w:rsid w:val="00090078"/>
    <w:rsid w:val="000903F2"/>
    <w:rsid w:val="000906EE"/>
    <w:rsid w:val="00090B83"/>
    <w:rsid w:val="00090D11"/>
    <w:rsid w:val="00090D41"/>
    <w:rsid w:val="0009107E"/>
    <w:rsid w:val="00091135"/>
    <w:rsid w:val="0009121B"/>
    <w:rsid w:val="000912BE"/>
    <w:rsid w:val="00091586"/>
    <w:rsid w:val="0009160A"/>
    <w:rsid w:val="00091962"/>
    <w:rsid w:val="00091990"/>
    <w:rsid w:val="00091AF3"/>
    <w:rsid w:val="00091BF1"/>
    <w:rsid w:val="00091E13"/>
    <w:rsid w:val="00091EE2"/>
    <w:rsid w:val="00091F9D"/>
    <w:rsid w:val="00091FAA"/>
    <w:rsid w:val="0009210A"/>
    <w:rsid w:val="00092547"/>
    <w:rsid w:val="000928CA"/>
    <w:rsid w:val="00092AFF"/>
    <w:rsid w:val="00092BA1"/>
    <w:rsid w:val="00092C22"/>
    <w:rsid w:val="00092D72"/>
    <w:rsid w:val="00092DF7"/>
    <w:rsid w:val="00092EBE"/>
    <w:rsid w:val="00092FFA"/>
    <w:rsid w:val="00093027"/>
    <w:rsid w:val="00093120"/>
    <w:rsid w:val="0009316D"/>
    <w:rsid w:val="000934C1"/>
    <w:rsid w:val="000939A4"/>
    <w:rsid w:val="00093BDF"/>
    <w:rsid w:val="00093F3C"/>
    <w:rsid w:val="0009434C"/>
    <w:rsid w:val="00094399"/>
    <w:rsid w:val="000944D2"/>
    <w:rsid w:val="00094637"/>
    <w:rsid w:val="000948FB"/>
    <w:rsid w:val="000949FD"/>
    <w:rsid w:val="00094B33"/>
    <w:rsid w:val="00094B75"/>
    <w:rsid w:val="00094D3A"/>
    <w:rsid w:val="00094E05"/>
    <w:rsid w:val="00095302"/>
    <w:rsid w:val="000954C7"/>
    <w:rsid w:val="0009554F"/>
    <w:rsid w:val="000956C5"/>
    <w:rsid w:val="0009595B"/>
    <w:rsid w:val="00095A33"/>
    <w:rsid w:val="00095F7E"/>
    <w:rsid w:val="00096122"/>
    <w:rsid w:val="000961A3"/>
    <w:rsid w:val="000962B1"/>
    <w:rsid w:val="00096325"/>
    <w:rsid w:val="0009632B"/>
    <w:rsid w:val="00096542"/>
    <w:rsid w:val="00096DBC"/>
    <w:rsid w:val="00096F1C"/>
    <w:rsid w:val="00096F67"/>
    <w:rsid w:val="0009705B"/>
    <w:rsid w:val="00097135"/>
    <w:rsid w:val="0009758B"/>
    <w:rsid w:val="00097801"/>
    <w:rsid w:val="000979A2"/>
    <w:rsid w:val="000979E3"/>
    <w:rsid w:val="00097BEA"/>
    <w:rsid w:val="00097C29"/>
    <w:rsid w:val="00097CFB"/>
    <w:rsid w:val="00097E19"/>
    <w:rsid w:val="00097F23"/>
    <w:rsid w:val="000A0109"/>
    <w:rsid w:val="000A06A0"/>
    <w:rsid w:val="000A07E4"/>
    <w:rsid w:val="000A0AE1"/>
    <w:rsid w:val="000A0CC0"/>
    <w:rsid w:val="000A0EA5"/>
    <w:rsid w:val="000A0FE7"/>
    <w:rsid w:val="000A11BA"/>
    <w:rsid w:val="000A11EA"/>
    <w:rsid w:val="000A12EE"/>
    <w:rsid w:val="000A130A"/>
    <w:rsid w:val="000A1714"/>
    <w:rsid w:val="000A1B6F"/>
    <w:rsid w:val="000A203B"/>
    <w:rsid w:val="000A2089"/>
    <w:rsid w:val="000A22B9"/>
    <w:rsid w:val="000A26FE"/>
    <w:rsid w:val="000A2730"/>
    <w:rsid w:val="000A2977"/>
    <w:rsid w:val="000A2990"/>
    <w:rsid w:val="000A2A1C"/>
    <w:rsid w:val="000A2A9F"/>
    <w:rsid w:val="000A3045"/>
    <w:rsid w:val="000A335D"/>
    <w:rsid w:val="000A37AD"/>
    <w:rsid w:val="000A3BE8"/>
    <w:rsid w:val="000A3C10"/>
    <w:rsid w:val="000A3CFC"/>
    <w:rsid w:val="000A3DBE"/>
    <w:rsid w:val="000A413F"/>
    <w:rsid w:val="000A450A"/>
    <w:rsid w:val="000A456F"/>
    <w:rsid w:val="000A472F"/>
    <w:rsid w:val="000A4906"/>
    <w:rsid w:val="000A4C10"/>
    <w:rsid w:val="000A4DF5"/>
    <w:rsid w:val="000A4EDD"/>
    <w:rsid w:val="000A5023"/>
    <w:rsid w:val="000A50A5"/>
    <w:rsid w:val="000A50E1"/>
    <w:rsid w:val="000A5329"/>
    <w:rsid w:val="000A53ED"/>
    <w:rsid w:val="000A546C"/>
    <w:rsid w:val="000A5660"/>
    <w:rsid w:val="000A58D8"/>
    <w:rsid w:val="000A5C96"/>
    <w:rsid w:val="000A5E90"/>
    <w:rsid w:val="000A5F71"/>
    <w:rsid w:val="000A61C7"/>
    <w:rsid w:val="000A68A8"/>
    <w:rsid w:val="000A6B07"/>
    <w:rsid w:val="000A6D31"/>
    <w:rsid w:val="000A6E70"/>
    <w:rsid w:val="000A6EC4"/>
    <w:rsid w:val="000A6EFE"/>
    <w:rsid w:val="000A6F9A"/>
    <w:rsid w:val="000A716E"/>
    <w:rsid w:val="000A73CF"/>
    <w:rsid w:val="000A73F9"/>
    <w:rsid w:val="000A773E"/>
    <w:rsid w:val="000A7A2C"/>
    <w:rsid w:val="000A7B51"/>
    <w:rsid w:val="000A7BC8"/>
    <w:rsid w:val="000A7C1C"/>
    <w:rsid w:val="000A7DD6"/>
    <w:rsid w:val="000A7EA7"/>
    <w:rsid w:val="000B0056"/>
    <w:rsid w:val="000B04EF"/>
    <w:rsid w:val="000B056A"/>
    <w:rsid w:val="000B05A3"/>
    <w:rsid w:val="000B05C8"/>
    <w:rsid w:val="000B06BA"/>
    <w:rsid w:val="000B0701"/>
    <w:rsid w:val="000B0814"/>
    <w:rsid w:val="000B0947"/>
    <w:rsid w:val="000B0AE1"/>
    <w:rsid w:val="000B0BB0"/>
    <w:rsid w:val="000B0C14"/>
    <w:rsid w:val="000B0C56"/>
    <w:rsid w:val="000B0F19"/>
    <w:rsid w:val="000B0F57"/>
    <w:rsid w:val="000B1611"/>
    <w:rsid w:val="000B16DE"/>
    <w:rsid w:val="000B1B2C"/>
    <w:rsid w:val="000B1B3B"/>
    <w:rsid w:val="000B1B40"/>
    <w:rsid w:val="000B1CB2"/>
    <w:rsid w:val="000B1ED4"/>
    <w:rsid w:val="000B2581"/>
    <w:rsid w:val="000B28AD"/>
    <w:rsid w:val="000B29FD"/>
    <w:rsid w:val="000B2F3C"/>
    <w:rsid w:val="000B33CA"/>
    <w:rsid w:val="000B36C4"/>
    <w:rsid w:val="000B37AC"/>
    <w:rsid w:val="000B3978"/>
    <w:rsid w:val="000B39FE"/>
    <w:rsid w:val="000B3BA0"/>
    <w:rsid w:val="000B3E10"/>
    <w:rsid w:val="000B3E26"/>
    <w:rsid w:val="000B3F74"/>
    <w:rsid w:val="000B4159"/>
    <w:rsid w:val="000B41BF"/>
    <w:rsid w:val="000B423E"/>
    <w:rsid w:val="000B424B"/>
    <w:rsid w:val="000B4427"/>
    <w:rsid w:val="000B4469"/>
    <w:rsid w:val="000B449C"/>
    <w:rsid w:val="000B4753"/>
    <w:rsid w:val="000B484B"/>
    <w:rsid w:val="000B4AC2"/>
    <w:rsid w:val="000B4B39"/>
    <w:rsid w:val="000B4B84"/>
    <w:rsid w:val="000B4BB3"/>
    <w:rsid w:val="000B4DB2"/>
    <w:rsid w:val="000B4DC2"/>
    <w:rsid w:val="000B4E04"/>
    <w:rsid w:val="000B50F2"/>
    <w:rsid w:val="000B53C7"/>
    <w:rsid w:val="000B55DB"/>
    <w:rsid w:val="000B582A"/>
    <w:rsid w:val="000B5B1D"/>
    <w:rsid w:val="000B5B58"/>
    <w:rsid w:val="000B601D"/>
    <w:rsid w:val="000B602C"/>
    <w:rsid w:val="000B64DF"/>
    <w:rsid w:val="000B659D"/>
    <w:rsid w:val="000B665A"/>
    <w:rsid w:val="000B6728"/>
    <w:rsid w:val="000B6854"/>
    <w:rsid w:val="000B691A"/>
    <w:rsid w:val="000B6AC5"/>
    <w:rsid w:val="000B6B43"/>
    <w:rsid w:val="000B6BA1"/>
    <w:rsid w:val="000B7644"/>
    <w:rsid w:val="000B7987"/>
    <w:rsid w:val="000B7BF8"/>
    <w:rsid w:val="000B7D49"/>
    <w:rsid w:val="000B7D70"/>
    <w:rsid w:val="000B7EF9"/>
    <w:rsid w:val="000C0151"/>
    <w:rsid w:val="000C017F"/>
    <w:rsid w:val="000C0251"/>
    <w:rsid w:val="000C02FB"/>
    <w:rsid w:val="000C050A"/>
    <w:rsid w:val="000C0678"/>
    <w:rsid w:val="000C0759"/>
    <w:rsid w:val="000C07B1"/>
    <w:rsid w:val="000C07E7"/>
    <w:rsid w:val="000C08FF"/>
    <w:rsid w:val="000C0ABD"/>
    <w:rsid w:val="000C0CB9"/>
    <w:rsid w:val="000C0D40"/>
    <w:rsid w:val="000C0E1B"/>
    <w:rsid w:val="000C0EE0"/>
    <w:rsid w:val="000C1534"/>
    <w:rsid w:val="000C1686"/>
    <w:rsid w:val="000C16F8"/>
    <w:rsid w:val="000C172E"/>
    <w:rsid w:val="000C1779"/>
    <w:rsid w:val="000C1802"/>
    <w:rsid w:val="000C18DE"/>
    <w:rsid w:val="000C198F"/>
    <w:rsid w:val="000C1A7E"/>
    <w:rsid w:val="000C1ABF"/>
    <w:rsid w:val="000C1B53"/>
    <w:rsid w:val="000C26A0"/>
    <w:rsid w:val="000C28EA"/>
    <w:rsid w:val="000C2916"/>
    <w:rsid w:val="000C2944"/>
    <w:rsid w:val="000C381E"/>
    <w:rsid w:val="000C3A39"/>
    <w:rsid w:val="000C3AF3"/>
    <w:rsid w:val="000C400A"/>
    <w:rsid w:val="000C4011"/>
    <w:rsid w:val="000C43B6"/>
    <w:rsid w:val="000C45C4"/>
    <w:rsid w:val="000C4891"/>
    <w:rsid w:val="000C4B7D"/>
    <w:rsid w:val="000C4FB2"/>
    <w:rsid w:val="000C5115"/>
    <w:rsid w:val="000C51B0"/>
    <w:rsid w:val="000C5365"/>
    <w:rsid w:val="000C554D"/>
    <w:rsid w:val="000C56F7"/>
    <w:rsid w:val="000C575F"/>
    <w:rsid w:val="000C5941"/>
    <w:rsid w:val="000C59B5"/>
    <w:rsid w:val="000C5F4F"/>
    <w:rsid w:val="000C5F61"/>
    <w:rsid w:val="000C5FEE"/>
    <w:rsid w:val="000C6009"/>
    <w:rsid w:val="000C6019"/>
    <w:rsid w:val="000C642D"/>
    <w:rsid w:val="000C6503"/>
    <w:rsid w:val="000C6BD3"/>
    <w:rsid w:val="000C6C70"/>
    <w:rsid w:val="000C6F59"/>
    <w:rsid w:val="000C7398"/>
    <w:rsid w:val="000C7539"/>
    <w:rsid w:val="000C7615"/>
    <w:rsid w:val="000C7991"/>
    <w:rsid w:val="000C79B4"/>
    <w:rsid w:val="000C79DE"/>
    <w:rsid w:val="000C7A6D"/>
    <w:rsid w:val="000C7B33"/>
    <w:rsid w:val="000C7B7C"/>
    <w:rsid w:val="000C7D92"/>
    <w:rsid w:val="000C7E27"/>
    <w:rsid w:val="000D0086"/>
    <w:rsid w:val="000D0493"/>
    <w:rsid w:val="000D04AF"/>
    <w:rsid w:val="000D0D80"/>
    <w:rsid w:val="000D0E03"/>
    <w:rsid w:val="000D10BA"/>
    <w:rsid w:val="000D112B"/>
    <w:rsid w:val="000D1161"/>
    <w:rsid w:val="000D11DD"/>
    <w:rsid w:val="000D14C8"/>
    <w:rsid w:val="000D1587"/>
    <w:rsid w:val="000D158E"/>
    <w:rsid w:val="000D15FB"/>
    <w:rsid w:val="000D1659"/>
    <w:rsid w:val="000D18D7"/>
    <w:rsid w:val="000D1A3E"/>
    <w:rsid w:val="000D1B58"/>
    <w:rsid w:val="000D1C0A"/>
    <w:rsid w:val="000D1E5F"/>
    <w:rsid w:val="000D1FE8"/>
    <w:rsid w:val="000D202C"/>
    <w:rsid w:val="000D2090"/>
    <w:rsid w:val="000D20F1"/>
    <w:rsid w:val="000D2303"/>
    <w:rsid w:val="000D24F9"/>
    <w:rsid w:val="000D264B"/>
    <w:rsid w:val="000D2A59"/>
    <w:rsid w:val="000D2A60"/>
    <w:rsid w:val="000D2C5F"/>
    <w:rsid w:val="000D2D9F"/>
    <w:rsid w:val="000D2ED3"/>
    <w:rsid w:val="000D2FE7"/>
    <w:rsid w:val="000D313D"/>
    <w:rsid w:val="000D32C7"/>
    <w:rsid w:val="000D346D"/>
    <w:rsid w:val="000D3899"/>
    <w:rsid w:val="000D390F"/>
    <w:rsid w:val="000D3958"/>
    <w:rsid w:val="000D3BB0"/>
    <w:rsid w:val="000D3BE4"/>
    <w:rsid w:val="000D3BE6"/>
    <w:rsid w:val="000D3D3D"/>
    <w:rsid w:val="000D3E39"/>
    <w:rsid w:val="000D3E87"/>
    <w:rsid w:val="000D3F7A"/>
    <w:rsid w:val="000D41ED"/>
    <w:rsid w:val="000D4875"/>
    <w:rsid w:val="000D4D69"/>
    <w:rsid w:val="000D5348"/>
    <w:rsid w:val="000D5549"/>
    <w:rsid w:val="000D56AA"/>
    <w:rsid w:val="000D56AE"/>
    <w:rsid w:val="000D56E2"/>
    <w:rsid w:val="000D5A0B"/>
    <w:rsid w:val="000D5DC5"/>
    <w:rsid w:val="000D5E1F"/>
    <w:rsid w:val="000D623E"/>
    <w:rsid w:val="000D6423"/>
    <w:rsid w:val="000D65DD"/>
    <w:rsid w:val="000D6732"/>
    <w:rsid w:val="000D68B2"/>
    <w:rsid w:val="000D6A73"/>
    <w:rsid w:val="000D7060"/>
    <w:rsid w:val="000D711C"/>
    <w:rsid w:val="000D71A6"/>
    <w:rsid w:val="000D71D8"/>
    <w:rsid w:val="000D752F"/>
    <w:rsid w:val="000D7577"/>
    <w:rsid w:val="000D76B6"/>
    <w:rsid w:val="000D7817"/>
    <w:rsid w:val="000D79EB"/>
    <w:rsid w:val="000D7A34"/>
    <w:rsid w:val="000D7BE8"/>
    <w:rsid w:val="000D7D2B"/>
    <w:rsid w:val="000D7DE4"/>
    <w:rsid w:val="000D7F62"/>
    <w:rsid w:val="000E0046"/>
    <w:rsid w:val="000E00EC"/>
    <w:rsid w:val="000E0326"/>
    <w:rsid w:val="000E0635"/>
    <w:rsid w:val="000E0664"/>
    <w:rsid w:val="000E0A60"/>
    <w:rsid w:val="000E0AFF"/>
    <w:rsid w:val="000E0C07"/>
    <w:rsid w:val="000E0C59"/>
    <w:rsid w:val="000E0C5B"/>
    <w:rsid w:val="000E0CA8"/>
    <w:rsid w:val="000E0CED"/>
    <w:rsid w:val="000E0CF0"/>
    <w:rsid w:val="000E0D7A"/>
    <w:rsid w:val="000E0F1F"/>
    <w:rsid w:val="000E0F97"/>
    <w:rsid w:val="000E13F5"/>
    <w:rsid w:val="000E1AFA"/>
    <w:rsid w:val="000E1DD7"/>
    <w:rsid w:val="000E202D"/>
    <w:rsid w:val="000E2306"/>
    <w:rsid w:val="000E25A5"/>
    <w:rsid w:val="000E2623"/>
    <w:rsid w:val="000E2629"/>
    <w:rsid w:val="000E26E7"/>
    <w:rsid w:val="000E2704"/>
    <w:rsid w:val="000E2861"/>
    <w:rsid w:val="000E28CD"/>
    <w:rsid w:val="000E2F0F"/>
    <w:rsid w:val="000E3073"/>
    <w:rsid w:val="000E342E"/>
    <w:rsid w:val="000E34BB"/>
    <w:rsid w:val="000E34BE"/>
    <w:rsid w:val="000E34FA"/>
    <w:rsid w:val="000E38C3"/>
    <w:rsid w:val="000E3B1C"/>
    <w:rsid w:val="000E3C3C"/>
    <w:rsid w:val="000E3E2D"/>
    <w:rsid w:val="000E3E47"/>
    <w:rsid w:val="000E3E65"/>
    <w:rsid w:val="000E3EED"/>
    <w:rsid w:val="000E433D"/>
    <w:rsid w:val="000E43DD"/>
    <w:rsid w:val="000E4432"/>
    <w:rsid w:val="000E44D4"/>
    <w:rsid w:val="000E4579"/>
    <w:rsid w:val="000E46BE"/>
    <w:rsid w:val="000E4827"/>
    <w:rsid w:val="000E4846"/>
    <w:rsid w:val="000E4B88"/>
    <w:rsid w:val="000E4C0A"/>
    <w:rsid w:val="000E4C36"/>
    <w:rsid w:val="000E4C39"/>
    <w:rsid w:val="000E4F5D"/>
    <w:rsid w:val="000E50C4"/>
    <w:rsid w:val="000E533F"/>
    <w:rsid w:val="000E55C2"/>
    <w:rsid w:val="000E5CF7"/>
    <w:rsid w:val="000E60C8"/>
    <w:rsid w:val="000E6170"/>
    <w:rsid w:val="000E6281"/>
    <w:rsid w:val="000E6366"/>
    <w:rsid w:val="000E6F0C"/>
    <w:rsid w:val="000E709B"/>
    <w:rsid w:val="000E7182"/>
    <w:rsid w:val="000E7204"/>
    <w:rsid w:val="000E740E"/>
    <w:rsid w:val="000E74D0"/>
    <w:rsid w:val="000E75F5"/>
    <w:rsid w:val="000E7754"/>
    <w:rsid w:val="000E7819"/>
    <w:rsid w:val="000E788B"/>
    <w:rsid w:val="000E7DDB"/>
    <w:rsid w:val="000E7FC7"/>
    <w:rsid w:val="000F0098"/>
    <w:rsid w:val="000F0199"/>
    <w:rsid w:val="000F01AE"/>
    <w:rsid w:val="000F0301"/>
    <w:rsid w:val="000F03AF"/>
    <w:rsid w:val="000F03C1"/>
    <w:rsid w:val="000F06E3"/>
    <w:rsid w:val="000F090E"/>
    <w:rsid w:val="000F09E7"/>
    <w:rsid w:val="000F0A18"/>
    <w:rsid w:val="000F0CA5"/>
    <w:rsid w:val="000F0D83"/>
    <w:rsid w:val="000F0FFC"/>
    <w:rsid w:val="000F1232"/>
    <w:rsid w:val="000F1522"/>
    <w:rsid w:val="000F1542"/>
    <w:rsid w:val="000F1658"/>
    <w:rsid w:val="000F16AA"/>
    <w:rsid w:val="000F174D"/>
    <w:rsid w:val="000F18BD"/>
    <w:rsid w:val="000F1C3D"/>
    <w:rsid w:val="000F2084"/>
    <w:rsid w:val="000F20DD"/>
    <w:rsid w:val="000F20E3"/>
    <w:rsid w:val="000F23A5"/>
    <w:rsid w:val="000F240A"/>
    <w:rsid w:val="000F2676"/>
    <w:rsid w:val="000F27B0"/>
    <w:rsid w:val="000F2CD7"/>
    <w:rsid w:val="000F2DE5"/>
    <w:rsid w:val="000F30ED"/>
    <w:rsid w:val="000F385D"/>
    <w:rsid w:val="000F38D1"/>
    <w:rsid w:val="000F38DC"/>
    <w:rsid w:val="000F3930"/>
    <w:rsid w:val="000F3982"/>
    <w:rsid w:val="000F3D5C"/>
    <w:rsid w:val="000F3EDF"/>
    <w:rsid w:val="000F4110"/>
    <w:rsid w:val="000F4114"/>
    <w:rsid w:val="000F44E4"/>
    <w:rsid w:val="000F4855"/>
    <w:rsid w:val="000F4B17"/>
    <w:rsid w:val="000F4C01"/>
    <w:rsid w:val="000F4D19"/>
    <w:rsid w:val="000F4E9C"/>
    <w:rsid w:val="000F4F69"/>
    <w:rsid w:val="000F4FAB"/>
    <w:rsid w:val="000F51E2"/>
    <w:rsid w:val="000F5289"/>
    <w:rsid w:val="000F592A"/>
    <w:rsid w:val="000F5F0F"/>
    <w:rsid w:val="000F5F39"/>
    <w:rsid w:val="000F60A7"/>
    <w:rsid w:val="000F613B"/>
    <w:rsid w:val="000F62B2"/>
    <w:rsid w:val="000F69DA"/>
    <w:rsid w:val="000F6DDE"/>
    <w:rsid w:val="000F703D"/>
    <w:rsid w:val="000F708D"/>
    <w:rsid w:val="000F71DB"/>
    <w:rsid w:val="000F735E"/>
    <w:rsid w:val="000F74AC"/>
    <w:rsid w:val="000F74E5"/>
    <w:rsid w:val="000F75FB"/>
    <w:rsid w:val="000F7715"/>
    <w:rsid w:val="000F7E7E"/>
    <w:rsid w:val="000F7E82"/>
    <w:rsid w:val="000F7FF5"/>
    <w:rsid w:val="00100015"/>
    <w:rsid w:val="001001BE"/>
    <w:rsid w:val="001002A3"/>
    <w:rsid w:val="001003DA"/>
    <w:rsid w:val="00100512"/>
    <w:rsid w:val="001007AA"/>
    <w:rsid w:val="001007D7"/>
    <w:rsid w:val="00100844"/>
    <w:rsid w:val="001008C5"/>
    <w:rsid w:val="00100C6C"/>
    <w:rsid w:val="00100FB9"/>
    <w:rsid w:val="001012CD"/>
    <w:rsid w:val="00101378"/>
    <w:rsid w:val="00101459"/>
    <w:rsid w:val="00101541"/>
    <w:rsid w:val="00101597"/>
    <w:rsid w:val="001015DE"/>
    <w:rsid w:val="00101705"/>
    <w:rsid w:val="00101736"/>
    <w:rsid w:val="00101AA4"/>
    <w:rsid w:val="00101E41"/>
    <w:rsid w:val="00101F45"/>
    <w:rsid w:val="001020D9"/>
    <w:rsid w:val="0010249D"/>
    <w:rsid w:val="00102719"/>
    <w:rsid w:val="00102793"/>
    <w:rsid w:val="00102997"/>
    <w:rsid w:val="00102BD0"/>
    <w:rsid w:val="0010314C"/>
    <w:rsid w:val="00103219"/>
    <w:rsid w:val="001032DD"/>
    <w:rsid w:val="0010331E"/>
    <w:rsid w:val="0010352E"/>
    <w:rsid w:val="0010369D"/>
    <w:rsid w:val="001038E0"/>
    <w:rsid w:val="00103A69"/>
    <w:rsid w:val="00103CF1"/>
    <w:rsid w:val="00103D4E"/>
    <w:rsid w:val="00103DAD"/>
    <w:rsid w:val="00103DF5"/>
    <w:rsid w:val="00104227"/>
    <w:rsid w:val="00104960"/>
    <w:rsid w:val="00104A38"/>
    <w:rsid w:val="00104FFD"/>
    <w:rsid w:val="00105143"/>
    <w:rsid w:val="001053A7"/>
    <w:rsid w:val="00105BE2"/>
    <w:rsid w:val="00105D2F"/>
    <w:rsid w:val="00105FB4"/>
    <w:rsid w:val="00106026"/>
    <w:rsid w:val="0010608E"/>
    <w:rsid w:val="00106343"/>
    <w:rsid w:val="00106401"/>
    <w:rsid w:val="001065EF"/>
    <w:rsid w:val="0010679E"/>
    <w:rsid w:val="001067AB"/>
    <w:rsid w:val="00106BAB"/>
    <w:rsid w:val="00106E1F"/>
    <w:rsid w:val="001073E6"/>
    <w:rsid w:val="00110147"/>
    <w:rsid w:val="00110377"/>
    <w:rsid w:val="0011057B"/>
    <w:rsid w:val="00110815"/>
    <w:rsid w:val="00110928"/>
    <w:rsid w:val="00110930"/>
    <w:rsid w:val="00110AC5"/>
    <w:rsid w:val="00110BCB"/>
    <w:rsid w:val="00110C96"/>
    <w:rsid w:val="00110E75"/>
    <w:rsid w:val="00111049"/>
    <w:rsid w:val="0011118E"/>
    <w:rsid w:val="001113B6"/>
    <w:rsid w:val="001119D2"/>
    <w:rsid w:val="00111B4C"/>
    <w:rsid w:val="00111BB5"/>
    <w:rsid w:val="001128A9"/>
    <w:rsid w:val="0011292E"/>
    <w:rsid w:val="00112A4B"/>
    <w:rsid w:val="00112D87"/>
    <w:rsid w:val="00112F02"/>
    <w:rsid w:val="0011338D"/>
    <w:rsid w:val="0011347B"/>
    <w:rsid w:val="0011350E"/>
    <w:rsid w:val="00113592"/>
    <w:rsid w:val="001138EB"/>
    <w:rsid w:val="00113AE0"/>
    <w:rsid w:val="00113CDE"/>
    <w:rsid w:val="00113CE3"/>
    <w:rsid w:val="00113E4E"/>
    <w:rsid w:val="00113EC1"/>
    <w:rsid w:val="00113FFC"/>
    <w:rsid w:val="001141D6"/>
    <w:rsid w:val="001141E5"/>
    <w:rsid w:val="001142D1"/>
    <w:rsid w:val="00114348"/>
    <w:rsid w:val="00114547"/>
    <w:rsid w:val="00114611"/>
    <w:rsid w:val="00114650"/>
    <w:rsid w:val="00114B0C"/>
    <w:rsid w:val="00114D6F"/>
    <w:rsid w:val="00115391"/>
    <w:rsid w:val="001156A0"/>
    <w:rsid w:val="001157F6"/>
    <w:rsid w:val="001158BB"/>
    <w:rsid w:val="001158D7"/>
    <w:rsid w:val="00115C10"/>
    <w:rsid w:val="001160EF"/>
    <w:rsid w:val="00116190"/>
    <w:rsid w:val="00116268"/>
    <w:rsid w:val="0011626B"/>
    <w:rsid w:val="001162BB"/>
    <w:rsid w:val="00116302"/>
    <w:rsid w:val="00116631"/>
    <w:rsid w:val="001167D1"/>
    <w:rsid w:val="00116862"/>
    <w:rsid w:val="0011691A"/>
    <w:rsid w:val="0011692F"/>
    <w:rsid w:val="00116D01"/>
    <w:rsid w:val="00116D1D"/>
    <w:rsid w:val="00116D94"/>
    <w:rsid w:val="00116E5E"/>
    <w:rsid w:val="00117132"/>
    <w:rsid w:val="001175B1"/>
    <w:rsid w:val="0011777E"/>
    <w:rsid w:val="001177D6"/>
    <w:rsid w:val="0011794C"/>
    <w:rsid w:val="0011798F"/>
    <w:rsid w:val="001179D7"/>
    <w:rsid w:val="00117A63"/>
    <w:rsid w:val="00117C9A"/>
    <w:rsid w:val="00117D6C"/>
    <w:rsid w:val="00117DE4"/>
    <w:rsid w:val="00117E39"/>
    <w:rsid w:val="00117F66"/>
    <w:rsid w:val="001202CC"/>
    <w:rsid w:val="00120547"/>
    <w:rsid w:val="001205A4"/>
    <w:rsid w:val="001205AF"/>
    <w:rsid w:val="001206B0"/>
    <w:rsid w:val="001208C4"/>
    <w:rsid w:val="00120AF9"/>
    <w:rsid w:val="00120D66"/>
    <w:rsid w:val="00120DE6"/>
    <w:rsid w:val="00121018"/>
    <w:rsid w:val="001212F0"/>
    <w:rsid w:val="00121319"/>
    <w:rsid w:val="0012150C"/>
    <w:rsid w:val="0012154F"/>
    <w:rsid w:val="00121632"/>
    <w:rsid w:val="0012169D"/>
    <w:rsid w:val="0012190B"/>
    <w:rsid w:val="00121C1B"/>
    <w:rsid w:val="00121C5C"/>
    <w:rsid w:val="00121E58"/>
    <w:rsid w:val="0012235C"/>
    <w:rsid w:val="00122407"/>
    <w:rsid w:val="001224EA"/>
    <w:rsid w:val="001228B7"/>
    <w:rsid w:val="0012291F"/>
    <w:rsid w:val="00122AF9"/>
    <w:rsid w:val="00122BB6"/>
    <w:rsid w:val="00122C17"/>
    <w:rsid w:val="00122D38"/>
    <w:rsid w:val="00122D7B"/>
    <w:rsid w:val="00122FE7"/>
    <w:rsid w:val="00123183"/>
    <w:rsid w:val="001232FE"/>
    <w:rsid w:val="001233C8"/>
    <w:rsid w:val="001235BA"/>
    <w:rsid w:val="001236A6"/>
    <w:rsid w:val="001236F5"/>
    <w:rsid w:val="00123859"/>
    <w:rsid w:val="00123893"/>
    <w:rsid w:val="001239BC"/>
    <w:rsid w:val="00123D7F"/>
    <w:rsid w:val="001240FD"/>
    <w:rsid w:val="001243B6"/>
    <w:rsid w:val="00124727"/>
    <w:rsid w:val="001247E6"/>
    <w:rsid w:val="001247FA"/>
    <w:rsid w:val="00124D11"/>
    <w:rsid w:val="00124DFF"/>
    <w:rsid w:val="00125196"/>
    <w:rsid w:val="00125286"/>
    <w:rsid w:val="0012541A"/>
    <w:rsid w:val="001255A4"/>
    <w:rsid w:val="001255FC"/>
    <w:rsid w:val="0012575D"/>
    <w:rsid w:val="00125873"/>
    <w:rsid w:val="001260AB"/>
    <w:rsid w:val="001263FE"/>
    <w:rsid w:val="00126521"/>
    <w:rsid w:val="0012661E"/>
    <w:rsid w:val="001266F8"/>
    <w:rsid w:val="00126856"/>
    <w:rsid w:val="00126A05"/>
    <w:rsid w:val="00126A30"/>
    <w:rsid w:val="00126A5F"/>
    <w:rsid w:val="00126A81"/>
    <w:rsid w:val="00126A91"/>
    <w:rsid w:val="00126CD8"/>
    <w:rsid w:val="001271C0"/>
    <w:rsid w:val="00127463"/>
    <w:rsid w:val="001274CE"/>
    <w:rsid w:val="001277DE"/>
    <w:rsid w:val="001278BE"/>
    <w:rsid w:val="0012791B"/>
    <w:rsid w:val="00127B2A"/>
    <w:rsid w:val="00127C0D"/>
    <w:rsid w:val="00127E06"/>
    <w:rsid w:val="00127E2F"/>
    <w:rsid w:val="00127EBB"/>
    <w:rsid w:val="001300FF"/>
    <w:rsid w:val="0013034A"/>
    <w:rsid w:val="00130528"/>
    <w:rsid w:val="00130681"/>
    <w:rsid w:val="00130886"/>
    <w:rsid w:val="00130972"/>
    <w:rsid w:val="00131161"/>
    <w:rsid w:val="00131336"/>
    <w:rsid w:val="001315D8"/>
    <w:rsid w:val="001316D5"/>
    <w:rsid w:val="001316D6"/>
    <w:rsid w:val="00131730"/>
    <w:rsid w:val="00131812"/>
    <w:rsid w:val="00131B66"/>
    <w:rsid w:val="00131DCC"/>
    <w:rsid w:val="00132044"/>
    <w:rsid w:val="001320D3"/>
    <w:rsid w:val="001323F5"/>
    <w:rsid w:val="001328AF"/>
    <w:rsid w:val="00132AE0"/>
    <w:rsid w:val="00132CFE"/>
    <w:rsid w:val="00132F3B"/>
    <w:rsid w:val="0013315F"/>
    <w:rsid w:val="0013320B"/>
    <w:rsid w:val="00133290"/>
    <w:rsid w:val="001335C5"/>
    <w:rsid w:val="00133A31"/>
    <w:rsid w:val="00133AFC"/>
    <w:rsid w:val="00133FDB"/>
    <w:rsid w:val="001345C0"/>
    <w:rsid w:val="00134CA8"/>
    <w:rsid w:val="00134DD3"/>
    <w:rsid w:val="00134FA1"/>
    <w:rsid w:val="0013508E"/>
    <w:rsid w:val="0013536F"/>
    <w:rsid w:val="00135C67"/>
    <w:rsid w:val="00135F35"/>
    <w:rsid w:val="0013608C"/>
    <w:rsid w:val="001360DB"/>
    <w:rsid w:val="001363DA"/>
    <w:rsid w:val="00136742"/>
    <w:rsid w:val="001367C7"/>
    <w:rsid w:val="0013684C"/>
    <w:rsid w:val="00136A17"/>
    <w:rsid w:val="00136B17"/>
    <w:rsid w:val="0013725E"/>
    <w:rsid w:val="001372EA"/>
    <w:rsid w:val="001375AE"/>
    <w:rsid w:val="0013781C"/>
    <w:rsid w:val="0013791D"/>
    <w:rsid w:val="00137A32"/>
    <w:rsid w:val="00137ADE"/>
    <w:rsid w:val="00137B93"/>
    <w:rsid w:val="00137FCB"/>
    <w:rsid w:val="0014007C"/>
    <w:rsid w:val="001400CE"/>
    <w:rsid w:val="0014013F"/>
    <w:rsid w:val="0014050C"/>
    <w:rsid w:val="00140638"/>
    <w:rsid w:val="0014086C"/>
    <w:rsid w:val="00140884"/>
    <w:rsid w:val="001409B1"/>
    <w:rsid w:val="00140BDA"/>
    <w:rsid w:val="00140CAB"/>
    <w:rsid w:val="00140E1C"/>
    <w:rsid w:val="00140E38"/>
    <w:rsid w:val="00140F26"/>
    <w:rsid w:val="0014114C"/>
    <w:rsid w:val="0014117C"/>
    <w:rsid w:val="0014118E"/>
    <w:rsid w:val="001412E5"/>
    <w:rsid w:val="001413A0"/>
    <w:rsid w:val="001414D1"/>
    <w:rsid w:val="00141B77"/>
    <w:rsid w:val="00141BFB"/>
    <w:rsid w:val="00141F2B"/>
    <w:rsid w:val="001422C4"/>
    <w:rsid w:val="0014236D"/>
    <w:rsid w:val="0014244B"/>
    <w:rsid w:val="00142645"/>
    <w:rsid w:val="001428BD"/>
    <w:rsid w:val="001429B7"/>
    <w:rsid w:val="001429C1"/>
    <w:rsid w:val="00142CF1"/>
    <w:rsid w:val="00142F8C"/>
    <w:rsid w:val="00143020"/>
    <w:rsid w:val="001431A4"/>
    <w:rsid w:val="0014327E"/>
    <w:rsid w:val="001436B5"/>
    <w:rsid w:val="00143763"/>
    <w:rsid w:val="00143831"/>
    <w:rsid w:val="001439D7"/>
    <w:rsid w:val="00143B7C"/>
    <w:rsid w:val="00143C65"/>
    <w:rsid w:val="00143CC2"/>
    <w:rsid w:val="00143D1F"/>
    <w:rsid w:val="00143D2A"/>
    <w:rsid w:val="00143F25"/>
    <w:rsid w:val="00144048"/>
    <w:rsid w:val="00144365"/>
    <w:rsid w:val="0014439D"/>
    <w:rsid w:val="0014468E"/>
    <w:rsid w:val="001448DF"/>
    <w:rsid w:val="00144949"/>
    <w:rsid w:val="00144A35"/>
    <w:rsid w:val="00144C28"/>
    <w:rsid w:val="00144C35"/>
    <w:rsid w:val="00144CC5"/>
    <w:rsid w:val="00144DB5"/>
    <w:rsid w:val="00145036"/>
    <w:rsid w:val="001452ED"/>
    <w:rsid w:val="001453CE"/>
    <w:rsid w:val="001455CD"/>
    <w:rsid w:val="001458C2"/>
    <w:rsid w:val="00145936"/>
    <w:rsid w:val="00145E03"/>
    <w:rsid w:val="00145E5F"/>
    <w:rsid w:val="00145FFB"/>
    <w:rsid w:val="00146121"/>
    <w:rsid w:val="001461B3"/>
    <w:rsid w:val="001462BF"/>
    <w:rsid w:val="00146616"/>
    <w:rsid w:val="001467D5"/>
    <w:rsid w:val="0014682B"/>
    <w:rsid w:val="001469C2"/>
    <w:rsid w:val="00146CE7"/>
    <w:rsid w:val="00146E25"/>
    <w:rsid w:val="001470F1"/>
    <w:rsid w:val="00147363"/>
    <w:rsid w:val="001475D9"/>
    <w:rsid w:val="00147978"/>
    <w:rsid w:val="00147CF2"/>
    <w:rsid w:val="00147E5F"/>
    <w:rsid w:val="00147EE8"/>
    <w:rsid w:val="001501C5"/>
    <w:rsid w:val="001506CC"/>
    <w:rsid w:val="00150784"/>
    <w:rsid w:val="00150822"/>
    <w:rsid w:val="0015098D"/>
    <w:rsid w:val="00150E13"/>
    <w:rsid w:val="00150FDB"/>
    <w:rsid w:val="001511DD"/>
    <w:rsid w:val="00151408"/>
    <w:rsid w:val="00151601"/>
    <w:rsid w:val="00151732"/>
    <w:rsid w:val="001517BF"/>
    <w:rsid w:val="00151F26"/>
    <w:rsid w:val="00151F89"/>
    <w:rsid w:val="00151FD4"/>
    <w:rsid w:val="001520F2"/>
    <w:rsid w:val="00152159"/>
    <w:rsid w:val="00152281"/>
    <w:rsid w:val="00152351"/>
    <w:rsid w:val="00152488"/>
    <w:rsid w:val="001525F0"/>
    <w:rsid w:val="00152696"/>
    <w:rsid w:val="001526E4"/>
    <w:rsid w:val="0015273A"/>
    <w:rsid w:val="00152791"/>
    <w:rsid w:val="00152828"/>
    <w:rsid w:val="00152877"/>
    <w:rsid w:val="001529B7"/>
    <w:rsid w:val="00152AB3"/>
    <w:rsid w:val="00152B97"/>
    <w:rsid w:val="00152C2A"/>
    <w:rsid w:val="00152C8D"/>
    <w:rsid w:val="00152E2A"/>
    <w:rsid w:val="00152F8C"/>
    <w:rsid w:val="00152FA8"/>
    <w:rsid w:val="00153086"/>
    <w:rsid w:val="001534F7"/>
    <w:rsid w:val="00153815"/>
    <w:rsid w:val="00153893"/>
    <w:rsid w:val="00153AE3"/>
    <w:rsid w:val="00153B7E"/>
    <w:rsid w:val="00153BA6"/>
    <w:rsid w:val="00153C04"/>
    <w:rsid w:val="00153DEF"/>
    <w:rsid w:val="00153FA8"/>
    <w:rsid w:val="00154107"/>
    <w:rsid w:val="001545FA"/>
    <w:rsid w:val="00154CAC"/>
    <w:rsid w:val="00154DFA"/>
    <w:rsid w:val="00154E90"/>
    <w:rsid w:val="001551DD"/>
    <w:rsid w:val="00155290"/>
    <w:rsid w:val="00155291"/>
    <w:rsid w:val="00155403"/>
    <w:rsid w:val="001556CE"/>
    <w:rsid w:val="00155A92"/>
    <w:rsid w:val="00156055"/>
    <w:rsid w:val="001561C1"/>
    <w:rsid w:val="001564FC"/>
    <w:rsid w:val="00156589"/>
    <w:rsid w:val="001565A7"/>
    <w:rsid w:val="00156664"/>
    <w:rsid w:val="001566EC"/>
    <w:rsid w:val="00157100"/>
    <w:rsid w:val="0015730A"/>
    <w:rsid w:val="00157314"/>
    <w:rsid w:val="00157458"/>
    <w:rsid w:val="00157682"/>
    <w:rsid w:val="00157CED"/>
    <w:rsid w:val="00160045"/>
    <w:rsid w:val="001600B0"/>
    <w:rsid w:val="001601AB"/>
    <w:rsid w:val="00160291"/>
    <w:rsid w:val="001605C8"/>
    <w:rsid w:val="00160A8A"/>
    <w:rsid w:val="00160AE3"/>
    <w:rsid w:val="00160B25"/>
    <w:rsid w:val="00161324"/>
    <w:rsid w:val="001618D7"/>
    <w:rsid w:val="00161952"/>
    <w:rsid w:val="00161B0F"/>
    <w:rsid w:val="00161B23"/>
    <w:rsid w:val="00161D7A"/>
    <w:rsid w:val="00161D8C"/>
    <w:rsid w:val="00161E0D"/>
    <w:rsid w:val="00162065"/>
    <w:rsid w:val="0016207B"/>
    <w:rsid w:val="001623EB"/>
    <w:rsid w:val="00162661"/>
    <w:rsid w:val="00162760"/>
    <w:rsid w:val="00162905"/>
    <w:rsid w:val="001629B9"/>
    <w:rsid w:val="00162B06"/>
    <w:rsid w:val="00162C0C"/>
    <w:rsid w:val="00162DCE"/>
    <w:rsid w:val="00162DDA"/>
    <w:rsid w:val="00162E82"/>
    <w:rsid w:val="00162EC8"/>
    <w:rsid w:val="0016313E"/>
    <w:rsid w:val="001632E2"/>
    <w:rsid w:val="00163385"/>
    <w:rsid w:val="0016361F"/>
    <w:rsid w:val="00163868"/>
    <w:rsid w:val="0016391E"/>
    <w:rsid w:val="00163D7C"/>
    <w:rsid w:val="00163DDF"/>
    <w:rsid w:val="00163E8A"/>
    <w:rsid w:val="0016401B"/>
    <w:rsid w:val="001643ED"/>
    <w:rsid w:val="00164418"/>
    <w:rsid w:val="001644D9"/>
    <w:rsid w:val="0016478A"/>
    <w:rsid w:val="00164839"/>
    <w:rsid w:val="00164C55"/>
    <w:rsid w:val="001651BF"/>
    <w:rsid w:val="001651CF"/>
    <w:rsid w:val="00165319"/>
    <w:rsid w:val="00165984"/>
    <w:rsid w:val="00165A46"/>
    <w:rsid w:val="00165C9C"/>
    <w:rsid w:val="001663F4"/>
    <w:rsid w:val="00166576"/>
    <w:rsid w:val="00166854"/>
    <w:rsid w:val="00166B2E"/>
    <w:rsid w:val="00166EEE"/>
    <w:rsid w:val="0016741B"/>
    <w:rsid w:val="001675E0"/>
    <w:rsid w:val="0016789B"/>
    <w:rsid w:val="00167994"/>
    <w:rsid w:val="00167B4E"/>
    <w:rsid w:val="00167F95"/>
    <w:rsid w:val="001703D3"/>
    <w:rsid w:val="001703DC"/>
    <w:rsid w:val="00170673"/>
    <w:rsid w:val="00170791"/>
    <w:rsid w:val="00170A5E"/>
    <w:rsid w:val="00170BE2"/>
    <w:rsid w:val="00170C6E"/>
    <w:rsid w:val="00170F01"/>
    <w:rsid w:val="001710CD"/>
    <w:rsid w:val="0017125F"/>
    <w:rsid w:val="00171348"/>
    <w:rsid w:val="00171366"/>
    <w:rsid w:val="00171847"/>
    <w:rsid w:val="00171966"/>
    <w:rsid w:val="00171B7C"/>
    <w:rsid w:val="00171EFF"/>
    <w:rsid w:val="00171F1C"/>
    <w:rsid w:val="00171FD6"/>
    <w:rsid w:val="001721B5"/>
    <w:rsid w:val="0017236D"/>
    <w:rsid w:val="0017251C"/>
    <w:rsid w:val="001726DE"/>
    <w:rsid w:val="001728B6"/>
    <w:rsid w:val="00172B92"/>
    <w:rsid w:val="00172FD5"/>
    <w:rsid w:val="001732FE"/>
    <w:rsid w:val="001733BD"/>
    <w:rsid w:val="00173468"/>
    <w:rsid w:val="00173622"/>
    <w:rsid w:val="00173705"/>
    <w:rsid w:val="001737FA"/>
    <w:rsid w:val="0017380F"/>
    <w:rsid w:val="00173A9C"/>
    <w:rsid w:val="00173AB1"/>
    <w:rsid w:val="00173AD0"/>
    <w:rsid w:val="00173B35"/>
    <w:rsid w:val="00173B4C"/>
    <w:rsid w:val="00173CA4"/>
    <w:rsid w:val="00173ED3"/>
    <w:rsid w:val="00174052"/>
    <w:rsid w:val="001740B2"/>
    <w:rsid w:val="0017428E"/>
    <w:rsid w:val="0017462A"/>
    <w:rsid w:val="00174698"/>
    <w:rsid w:val="00174792"/>
    <w:rsid w:val="00174993"/>
    <w:rsid w:val="00174C0B"/>
    <w:rsid w:val="00174E6A"/>
    <w:rsid w:val="00175019"/>
    <w:rsid w:val="00175035"/>
    <w:rsid w:val="00175287"/>
    <w:rsid w:val="0017570E"/>
    <w:rsid w:val="00175990"/>
    <w:rsid w:val="00175EDA"/>
    <w:rsid w:val="001760D7"/>
    <w:rsid w:val="001761AF"/>
    <w:rsid w:val="0017656E"/>
    <w:rsid w:val="001765B9"/>
    <w:rsid w:val="001769D3"/>
    <w:rsid w:val="00176CAB"/>
    <w:rsid w:val="00176CEC"/>
    <w:rsid w:val="00176F0E"/>
    <w:rsid w:val="0017727D"/>
    <w:rsid w:val="001772F4"/>
    <w:rsid w:val="001773EC"/>
    <w:rsid w:val="00177A22"/>
    <w:rsid w:val="00177BD9"/>
    <w:rsid w:val="00177C00"/>
    <w:rsid w:val="00177CB9"/>
    <w:rsid w:val="00177E65"/>
    <w:rsid w:val="001800A6"/>
    <w:rsid w:val="0018019B"/>
    <w:rsid w:val="0018030A"/>
    <w:rsid w:val="00180442"/>
    <w:rsid w:val="00180472"/>
    <w:rsid w:val="0018093B"/>
    <w:rsid w:val="00180E03"/>
    <w:rsid w:val="00180E55"/>
    <w:rsid w:val="0018114D"/>
    <w:rsid w:val="0018116B"/>
    <w:rsid w:val="00181534"/>
    <w:rsid w:val="00181807"/>
    <w:rsid w:val="00181A3A"/>
    <w:rsid w:val="00181B18"/>
    <w:rsid w:val="00181B53"/>
    <w:rsid w:val="00181C48"/>
    <w:rsid w:val="00181D89"/>
    <w:rsid w:val="00181EFB"/>
    <w:rsid w:val="001820A2"/>
    <w:rsid w:val="001821A3"/>
    <w:rsid w:val="00182273"/>
    <w:rsid w:val="001822B2"/>
    <w:rsid w:val="00182389"/>
    <w:rsid w:val="001824A7"/>
    <w:rsid w:val="00182577"/>
    <w:rsid w:val="001825D8"/>
    <w:rsid w:val="00182804"/>
    <w:rsid w:val="00182848"/>
    <w:rsid w:val="001829D1"/>
    <w:rsid w:val="0018302E"/>
    <w:rsid w:val="00183313"/>
    <w:rsid w:val="0018331A"/>
    <w:rsid w:val="00183321"/>
    <w:rsid w:val="0018369F"/>
    <w:rsid w:val="00183A99"/>
    <w:rsid w:val="00183ED9"/>
    <w:rsid w:val="001840EC"/>
    <w:rsid w:val="00184267"/>
    <w:rsid w:val="0018460A"/>
    <w:rsid w:val="00184CC0"/>
    <w:rsid w:val="00184CDC"/>
    <w:rsid w:val="0018524D"/>
    <w:rsid w:val="0018547E"/>
    <w:rsid w:val="001854C2"/>
    <w:rsid w:val="00185739"/>
    <w:rsid w:val="001858D2"/>
    <w:rsid w:val="00185A6E"/>
    <w:rsid w:val="00185B8E"/>
    <w:rsid w:val="00185CDD"/>
    <w:rsid w:val="00185DFE"/>
    <w:rsid w:val="00185F2B"/>
    <w:rsid w:val="00185F63"/>
    <w:rsid w:val="00186118"/>
    <w:rsid w:val="00186356"/>
    <w:rsid w:val="0018648E"/>
    <w:rsid w:val="0018662A"/>
    <w:rsid w:val="00186979"/>
    <w:rsid w:val="00186A79"/>
    <w:rsid w:val="00186BC6"/>
    <w:rsid w:val="00186CB4"/>
    <w:rsid w:val="00186F21"/>
    <w:rsid w:val="0018721C"/>
    <w:rsid w:val="00187569"/>
    <w:rsid w:val="001875E5"/>
    <w:rsid w:val="00187917"/>
    <w:rsid w:val="0018795B"/>
    <w:rsid w:val="00187BE5"/>
    <w:rsid w:val="00187E38"/>
    <w:rsid w:val="00187EBB"/>
    <w:rsid w:val="00187F81"/>
    <w:rsid w:val="001900E1"/>
    <w:rsid w:val="001903B5"/>
    <w:rsid w:val="001904DC"/>
    <w:rsid w:val="00190848"/>
    <w:rsid w:val="00190C91"/>
    <w:rsid w:val="001911E3"/>
    <w:rsid w:val="0019127F"/>
    <w:rsid w:val="00191451"/>
    <w:rsid w:val="00191469"/>
    <w:rsid w:val="001914BF"/>
    <w:rsid w:val="0019159F"/>
    <w:rsid w:val="001919E4"/>
    <w:rsid w:val="00191A80"/>
    <w:rsid w:val="00191CA1"/>
    <w:rsid w:val="00191E39"/>
    <w:rsid w:val="00191E67"/>
    <w:rsid w:val="00191EF6"/>
    <w:rsid w:val="001921ED"/>
    <w:rsid w:val="00192230"/>
    <w:rsid w:val="00192566"/>
    <w:rsid w:val="00192570"/>
    <w:rsid w:val="00192980"/>
    <w:rsid w:val="001929BF"/>
    <w:rsid w:val="001929F8"/>
    <w:rsid w:val="00192DCA"/>
    <w:rsid w:val="00192E17"/>
    <w:rsid w:val="00192F17"/>
    <w:rsid w:val="0019306D"/>
    <w:rsid w:val="00193088"/>
    <w:rsid w:val="001931A3"/>
    <w:rsid w:val="001931CC"/>
    <w:rsid w:val="001933A8"/>
    <w:rsid w:val="00193433"/>
    <w:rsid w:val="0019343F"/>
    <w:rsid w:val="001934BB"/>
    <w:rsid w:val="001936C3"/>
    <w:rsid w:val="0019384E"/>
    <w:rsid w:val="001939E1"/>
    <w:rsid w:val="00193A53"/>
    <w:rsid w:val="00193B6A"/>
    <w:rsid w:val="00193CFF"/>
    <w:rsid w:val="00193EA3"/>
    <w:rsid w:val="00194177"/>
    <w:rsid w:val="001941DC"/>
    <w:rsid w:val="001943A2"/>
    <w:rsid w:val="0019449A"/>
    <w:rsid w:val="00194646"/>
    <w:rsid w:val="00194969"/>
    <w:rsid w:val="00194ADA"/>
    <w:rsid w:val="00194AFF"/>
    <w:rsid w:val="00194C03"/>
    <w:rsid w:val="00194CC3"/>
    <w:rsid w:val="00194D8B"/>
    <w:rsid w:val="00194DE9"/>
    <w:rsid w:val="001950C4"/>
    <w:rsid w:val="001954F2"/>
    <w:rsid w:val="00195515"/>
    <w:rsid w:val="00195557"/>
    <w:rsid w:val="00195785"/>
    <w:rsid w:val="001957C0"/>
    <w:rsid w:val="00195B16"/>
    <w:rsid w:val="00195CF3"/>
    <w:rsid w:val="00195E68"/>
    <w:rsid w:val="001961B2"/>
    <w:rsid w:val="001961D4"/>
    <w:rsid w:val="00196308"/>
    <w:rsid w:val="00196381"/>
    <w:rsid w:val="001963F9"/>
    <w:rsid w:val="00196B55"/>
    <w:rsid w:val="00196C74"/>
    <w:rsid w:val="00196C7C"/>
    <w:rsid w:val="00196E85"/>
    <w:rsid w:val="0019730D"/>
    <w:rsid w:val="0019766A"/>
    <w:rsid w:val="00197676"/>
    <w:rsid w:val="001978BB"/>
    <w:rsid w:val="00197A79"/>
    <w:rsid w:val="00197CAF"/>
    <w:rsid w:val="001A03EC"/>
    <w:rsid w:val="001A088A"/>
    <w:rsid w:val="001A08CB"/>
    <w:rsid w:val="001A0C17"/>
    <w:rsid w:val="001A1077"/>
    <w:rsid w:val="001A10A6"/>
    <w:rsid w:val="001A1572"/>
    <w:rsid w:val="001A15A1"/>
    <w:rsid w:val="001A15F8"/>
    <w:rsid w:val="001A16BF"/>
    <w:rsid w:val="001A1892"/>
    <w:rsid w:val="001A18C3"/>
    <w:rsid w:val="001A1A2A"/>
    <w:rsid w:val="001A1A36"/>
    <w:rsid w:val="001A1E9A"/>
    <w:rsid w:val="001A2037"/>
    <w:rsid w:val="001A2211"/>
    <w:rsid w:val="001A2324"/>
    <w:rsid w:val="001A2458"/>
    <w:rsid w:val="001A2584"/>
    <w:rsid w:val="001A2669"/>
    <w:rsid w:val="001A28C9"/>
    <w:rsid w:val="001A28FD"/>
    <w:rsid w:val="001A2AE7"/>
    <w:rsid w:val="001A2C08"/>
    <w:rsid w:val="001A2CE9"/>
    <w:rsid w:val="001A2D3D"/>
    <w:rsid w:val="001A2DE4"/>
    <w:rsid w:val="001A2F6F"/>
    <w:rsid w:val="001A3516"/>
    <w:rsid w:val="001A3542"/>
    <w:rsid w:val="001A3C68"/>
    <w:rsid w:val="001A3D2E"/>
    <w:rsid w:val="001A3DDC"/>
    <w:rsid w:val="001A3F68"/>
    <w:rsid w:val="001A3F95"/>
    <w:rsid w:val="001A409E"/>
    <w:rsid w:val="001A454C"/>
    <w:rsid w:val="001A45FA"/>
    <w:rsid w:val="001A46F0"/>
    <w:rsid w:val="001A4743"/>
    <w:rsid w:val="001A482F"/>
    <w:rsid w:val="001A4C48"/>
    <w:rsid w:val="001A4F36"/>
    <w:rsid w:val="001A4F8A"/>
    <w:rsid w:val="001A4FBF"/>
    <w:rsid w:val="001A50A6"/>
    <w:rsid w:val="001A51EE"/>
    <w:rsid w:val="001A520E"/>
    <w:rsid w:val="001A526F"/>
    <w:rsid w:val="001A5DFA"/>
    <w:rsid w:val="001A5E61"/>
    <w:rsid w:val="001A65A3"/>
    <w:rsid w:val="001A6689"/>
    <w:rsid w:val="001A66E2"/>
    <w:rsid w:val="001A6D61"/>
    <w:rsid w:val="001A6DF6"/>
    <w:rsid w:val="001A6F42"/>
    <w:rsid w:val="001A7065"/>
    <w:rsid w:val="001A75BA"/>
    <w:rsid w:val="001A760F"/>
    <w:rsid w:val="001A7C1D"/>
    <w:rsid w:val="001A7EE0"/>
    <w:rsid w:val="001A7EF8"/>
    <w:rsid w:val="001B02A7"/>
    <w:rsid w:val="001B02BE"/>
    <w:rsid w:val="001B03AC"/>
    <w:rsid w:val="001B04F5"/>
    <w:rsid w:val="001B050F"/>
    <w:rsid w:val="001B0634"/>
    <w:rsid w:val="001B0672"/>
    <w:rsid w:val="001B0734"/>
    <w:rsid w:val="001B0837"/>
    <w:rsid w:val="001B0909"/>
    <w:rsid w:val="001B093E"/>
    <w:rsid w:val="001B09ED"/>
    <w:rsid w:val="001B0A58"/>
    <w:rsid w:val="001B0D01"/>
    <w:rsid w:val="001B0F23"/>
    <w:rsid w:val="001B1010"/>
    <w:rsid w:val="001B11A2"/>
    <w:rsid w:val="001B12D3"/>
    <w:rsid w:val="001B1618"/>
    <w:rsid w:val="001B1A7B"/>
    <w:rsid w:val="001B1C5D"/>
    <w:rsid w:val="001B1CF5"/>
    <w:rsid w:val="001B204A"/>
    <w:rsid w:val="001B211D"/>
    <w:rsid w:val="001B2360"/>
    <w:rsid w:val="001B2610"/>
    <w:rsid w:val="001B2869"/>
    <w:rsid w:val="001B2BC4"/>
    <w:rsid w:val="001B2CD4"/>
    <w:rsid w:val="001B2D2C"/>
    <w:rsid w:val="001B2EA3"/>
    <w:rsid w:val="001B2EEC"/>
    <w:rsid w:val="001B2F0C"/>
    <w:rsid w:val="001B2F48"/>
    <w:rsid w:val="001B3113"/>
    <w:rsid w:val="001B3379"/>
    <w:rsid w:val="001B33EF"/>
    <w:rsid w:val="001B34D1"/>
    <w:rsid w:val="001B34D5"/>
    <w:rsid w:val="001B380F"/>
    <w:rsid w:val="001B3A55"/>
    <w:rsid w:val="001B3B22"/>
    <w:rsid w:val="001B3CC6"/>
    <w:rsid w:val="001B3EAD"/>
    <w:rsid w:val="001B3EC7"/>
    <w:rsid w:val="001B41BA"/>
    <w:rsid w:val="001B4299"/>
    <w:rsid w:val="001B45A3"/>
    <w:rsid w:val="001B4721"/>
    <w:rsid w:val="001B4790"/>
    <w:rsid w:val="001B4AC5"/>
    <w:rsid w:val="001B4B05"/>
    <w:rsid w:val="001B4BF7"/>
    <w:rsid w:val="001B4CB9"/>
    <w:rsid w:val="001B5451"/>
    <w:rsid w:val="001B573E"/>
    <w:rsid w:val="001B5857"/>
    <w:rsid w:val="001B58B4"/>
    <w:rsid w:val="001B59C3"/>
    <w:rsid w:val="001B5A95"/>
    <w:rsid w:val="001B5CA0"/>
    <w:rsid w:val="001B5E1A"/>
    <w:rsid w:val="001B6029"/>
    <w:rsid w:val="001B6040"/>
    <w:rsid w:val="001B67D0"/>
    <w:rsid w:val="001B6A0B"/>
    <w:rsid w:val="001B6C11"/>
    <w:rsid w:val="001B6D23"/>
    <w:rsid w:val="001B6D6C"/>
    <w:rsid w:val="001B6F34"/>
    <w:rsid w:val="001B6F45"/>
    <w:rsid w:val="001B7013"/>
    <w:rsid w:val="001B70B8"/>
    <w:rsid w:val="001B7342"/>
    <w:rsid w:val="001B78C5"/>
    <w:rsid w:val="001B793D"/>
    <w:rsid w:val="001B7A45"/>
    <w:rsid w:val="001C004D"/>
    <w:rsid w:val="001C0352"/>
    <w:rsid w:val="001C078B"/>
    <w:rsid w:val="001C0849"/>
    <w:rsid w:val="001C0C0B"/>
    <w:rsid w:val="001C0DEF"/>
    <w:rsid w:val="001C0ECB"/>
    <w:rsid w:val="001C0F78"/>
    <w:rsid w:val="001C100E"/>
    <w:rsid w:val="001C122A"/>
    <w:rsid w:val="001C14B5"/>
    <w:rsid w:val="001C1702"/>
    <w:rsid w:val="001C1847"/>
    <w:rsid w:val="001C1874"/>
    <w:rsid w:val="001C1AAD"/>
    <w:rsid w:val="001C1F11"/>
    <w:rsid w:val="001C1F2F"/>
    <w:rsid w:val="001C22D5"/>
    <w:rsid w:val="001C2381"/>
    <w:rsid w:val="001C2475"/>
    <w:rsid w:val="001C2AA1"/>
    <w:rsid w:val="001C2C2E"/>
    <w:rsid w:val="001C2D5B"/>
    <w:rsid w:val="001C2DFB"/>
    <w:rsid w:val="001C2EC7"/>
    <w:rsid w:val="001C2F03"/>
    <w:rsid w:val="001C353D"/>
    <w:rsid w:val="001C369B"/>
    <w:rsid w:val="001C3709"/>
    <w:rsid w:val="001C37E1"/>
    <w:rsid w:val="001C3AC4"/>
    <w:rsid w:val="001C3ADF"/>
    <w:rsid w:val="001C3BB7"/>
    <w:rsid w:val="001C3CA3"/>
    <w:rsid w:val="001C40C6"/>
    <w:rsid w:val="001C4866"/>
    <w:rsid w:val="001C4BA9"/>
    <w:rsid w:val="001C4E43"/>
    <w:rsid w:val="001C4F40"/>
    <w:rsid w:val="001C5219"/>
    <w:rsid w:val="001C5556"/>
    <w:rsid w:val="001C58EF"/>
    <w:rsid w:val="001C5F1A"/>
    <w:rsid w:val="001C6199"/>
    <w:rsid w:val="001C620A"/>
    <w:rsid w:val="001C6542"/>
    <w:rsid w:val="001C6613"/>
    <w:rsid w:val="001C6C65"/>
    <w:rsid w:val="001C6D9B"/>
    <w:rsid w:val="001C6FEB"/>
    <w:rsid w:val="001C70EE"/>
    <w:rsid w:val="001C7386"/>
    <w:rsid w:val="001C73EA"/>
    <w:rsid w:val="001C75D1"/>
    <w:rsid w:val="001C75D7"/>
    <w:rsid w:val="001C7B0D"/>
    <w:rsid w:val="001C7B92"/>
    <w:rsid w:val="001C7CFF"/>
    <w:rsid w:val="001D02E9"/>
    <w:rsid w:val="001D0929"/>
    <w:rsid w:val="001D0BC3"/>
    <w:rsid w:val="001D0C15"/>
    <w:rsid w:val="001D0C90"/>
    <w:rsid w:val="001D105F"/>
    <w:rsid w:val="001D1716"/>
    <w:rsid w:val="001D172C"/>
    <w:rsid w:val="001D1BDF"/>
    <w:rsid w:val="001D1C57"/>
    <w:rsid w:val="001D1E04"/>
    <w:rsid w:val="001D2045"/>
    <w:rsid w:val="001D20B6"/>
    <w:rsid w:val="001D2211"/>
    <w:rsid w:val="001D22D8"/>
    <w:rsid w:val="001D233F"/>
    <w:rsid w:val="001D2383"/>
    <w:rsid w:val="001D28AC"/>
    <w:rsid w:val="001D29E8"/>
    <w:rsid w:val="001D2C21"/>
    <w:rsid w:val="001D2E87"/>
    <w:rsid w:val="001D2FC9"/>
    <w:rsid w:val="001D3025"/>
    <w:rsid w:val="001D31D0"/>
    <w:rsid w:val="001D32B7"/>
    <w:rsid w:val="001D36A4"/>
    <w:rsid w:val="001D375E"/>
    <w:rsid w:val="001D376F"/>
    <w:rsid w:val="001D399A"/>
    <w:rsid w:val="001D3AC2"/>
    <w:rsid w:val="001D3B86"/>
    <w:rsid w:val="001D3CCF"/>
    <w:rsid w:val="001D3DEB"/>
    <w:rsid w:val="001D43F4"/>
    <w:rsid w:val="001D448F"/>
    <w:rsid w:val="001D4711"/>
    <w:rsid w:val="001D47BB"/>
    <w:rsid w:val="001D481D"/>
    <w:rsid w:val="001D481E"/>
    <w:rsid w:val="001D4CB4"/>
    <w:rsid w:val="001D4E5F"/>
    <w:rsid w:val="001D4EEE"/>
    <w:rsid w:val="001D5082"/>
    <w:rsid w:val="001D50B3"/>
    <w:rsid w:val="001D5311"/>
    <w:rsid w:val="001D55FC"/>
    <w:rsid w:val="001D58E4"/>
    <w:rsid w:val="001D5AB7"/>
    <w:rsid w:val="001D5DA8"/>
    <w:rsid w:val="001D5E98"/>
    <w:rsid w:val="001D5EC7"/>
    <w:rsid w:val="001D5F30"/>
    <w:rsid w:val="001D6008"/>
    <w:rsid w:val="001D63B8"/>
    <w:rsid w:val="001D63C4"/>
    <w:rsid w:val="001D6421"/>
    <w:rsid w:val="001D659F"/>
    <w:rsid w:val="001D66A5"/>
    <w:rsid w:val="001D67E7"/>
    <w:rsid w:val="001D6CBC"/>
    <w:rsid w:val="001D7026"/>
    <w:rsid w:val="001D7036"/>
    <w:rsid w:val="001D729F"/>
    <w:rsid w:val="001D793B"/>
    <w:rsid w:val="001D7A95"/>
    <w:rsid w:val="001D7B24"/>
    <w:rsid w:val="001D7BEB"/>
    <w:rsid w:val="001D7CC8"/>
    <w:rsid w:val="001D7EAC"/>
    <w:rsid w:val="001D7F40"/>
    <w:rsid w:val="001E02B5"/>
    <w:rsid w:val="001E032C"/>
    <w:rsid w:val="001E0375"/>
    <w:rsid w:val="001E0397"/>
    <w:rsid w:val="001E05C3"/>
    <w:rsid w:val="001E06BB"/>
    <w:rsid w:val="001E07D2"/>
    <w:rsid w:val="001E0850"/>
    <w:rsid w:val="001E08F6"/>
    <w:rsid w:val="001E097A"/>
    <w:rsid w:val="001E139B"/>
    <w:rsid w:val="001E1762"/>
    <w:rsid w:val="001E1794"/>
    <w:rsid w:val="001E192B"/>
    <w:rsid w:val="001E1970"/>
    <w:rsid w:val="001E1A1D"/>
    <w:rsid w:val="001E1A8E"/>
    <w:rsid w:val="001E1C2F"/>
    <w:rsid w:val="001E1D93"/>
    <w:rsid w:val="001E2132"/>
    <w:rsid w:val="001E2247"/>
    <w:rsid w:val="001E22C7"/>
    <w:rsid w:val="001E2407"/>
    <w:rsid w:val="001E253C"/>
    <w:rsid w:val="001E2591"/>
    <w:rsid w:val="001E2CB2"/>
    <w:rsid w:val="001E30B2"/>
    <w:rsid w:val="001E31DB"/>
    <w:rsid w:val="001E31E0"/>
    <w:rsid w:val="001E3277"/>
    <w:rsid w:val="001E3386"/>
    <w:rsid w:val="001E33C0"/>
    <w:rsid w:val="001E342A"/>
    <w:rsid w:val="001E343F"/>
    <w:rsid w:val="001E365C"/>
    <w:rsid w:val="001E3712"/>
    <w:rsid w:val="001E3730"/>
    <w:rsid w:val="001E3795"/>
    <w:rsid w:val="001E3A01"/>
    <w:rsid w:val="001E3BF0"/>
    <w:rsid w:val="001E3DB6"/>
    <w:rsid w:val="001E3DD9"/>
    <w:rsid w:val="001E3E1B"/>
    <w:rsid w:val="001E3E33"/>
    <w:rsid w:val="001E3ED5"/>
    <w:rsid w:val="001E42D3"/>
    <w:rsid w:val="001E4378"/>
    <w:rsid w:val="001E4466"/>
    <w:rsid w:val="001E44B6"/>
    <w:rsid w:val="001E4974"/>
    <w:rsid w:val="001E4F6E"/>
    <w:rsid w:val="001E51AB"/>
    <w:rsid w:val="001E5347"/>
    <w:rsid w:val="001E53AE"/>
    <w:rsid w:val="001E55DE"/>
    <w:rsid w:val="001E5609"/>
    <w:rsid w:val="001E563F"/>
    <w:rsid w:val="001E5782"/>
    <w:rsid w:val="001E5833"/>
    <w:rsid w:val="001E5AE1"/>
    <w:rsid w:val="001E5BCF"/>
    <w:rsid w:val="001E5BF0"/>
    <w:rsid w:val="001E670C"/>
    <w:rsid w:val="001E67E1"/>
    <w:rsid w:val="001E6850"/>
    <w:rsid w:val="001E6984"/>
    <w:rsid w:val="001E6A71"/>
    <w:rsid w:val="001E6CA3"/>
    <w:rsid w:val="001E6EA5"/>
    <w:rsid w:val="001E7167"/>
    <w:rsid w:val="001E7270"/>
    <w:rsid w:val="001E74C8"/>
    <w:rsid w:val="001E7972"/>
    <w:rsid w:val="001E79D5"/>
    <w:rsid w:val="001E7B49"/>
    <w:rsid w:val="001E7C04"/>
    <w:rsid w:val="001E7C27"/>
    <w:rsid w:val="001E7E32"/>
    <w:rsid w:val="001E7F5F"/>
    <w:rsid w:val="001E7F63"/>
    <w:rsid w:val="001E7FE1"/>
    <w:rsid w:val="001F0045"/>
    <w:rsid w:val="001F0461"/>
    <w:rsid w:val="001F0887"/>
    <w:rsid w:val="001F0964"/>
    <w:rsid w:val="001F0978"/>
    <w:rsid w:val="001F0A8D"/>
    <w:rsid w:val="001F0AB6"/>
    <w:rsid w:val="001F0C64"/>
    <w:rsid w:val="001F1482"/>
    <w:rsid w:val="001F1488"/>
    <w:rsid w:val="001F1717"/>
    <w:rsid w:val="001F1873"/>
    <w:rsid w:val="001F18B5"/>
    <w:rsid w:val="001F1A8E"/>
    <w:rsid w:val="001F1AC8"/>
    <w:rsid w:val="001F1C73"/>
    <w:rsid w:val="001F1C7A"/>
    <w:rsid w:val="001F1C8B"/>
    <w:rsid w:val="001F1E8B"/>
    <w:rsid w:val="001F1E9A"/>
    <w:rsid w:val="001F2136"/>
    <w:rsid w:val="001F2270"/>
    <w:rsid w:val="001F2440"/>
    <w:rsid w:val="001F259A"/>
    <w:rsid w:val="001F259C"/>
    <w:rsid w:val="001F27BB"/>
    <w:rsid w:val="001F2993"/>
    <w:rsid w:val="001F2C5A"/>
    <w:rsid w:val="001F2D72"/>
    <w:rsid w:val="001F2D8F"/>
    <w:rsid w:val="001F309A"/>
    <w:rsid w:val="001F3446"/>
    <w:rsid w:val="001F3658"/>
    <w:rsid w:val="001F3767"/>
    <w:rsid w:val="001F3774"/>
    <w:rsid w:val="001F38F4"/>
    <w:rsid w:val="001F39D0"/>
    <w:rsid w:val="001F3A71"/>
    <w:rsid w:val="001F3D0B"/>
    <w:rsid w:val="001F3D69"/>
    <w:rsid w:val="001F3F09"/>
    <w:rsid w:val="001F3FC4"/>
    <w:rsid w:val="001F3FE5"/>
    <w:rsid w:val="001F43F6"/>
    <w:rsid w:val="001F4440"/>
    <w:rsid w:val="001F4473"/>
    <w:rsid w:val="001F4883"/>
    <w:rsid w:val="001F4E08"/>
    <w:rsid w:val="001F4FA2"/>
    <w:rsid w:val="001F5344"/>
    <w:rsid w:val="001F5569"/>
    <w:rsid w:val="001F5638"/>
    <w:rsid w:val="001F57A4"/>
    <w:rsid w:val="001F584E"/>
    <w:rsid w:val="001F5991"/>
    <w:rsid w:val="001F5B4C"/>
    <w:rsid w:val="001F5CA5"/>
    <w:rsid w:val="001F5CDF"/>
    <w:rsid w:val="001F5D22"/>
    <w:rsid w:val="001F5D47"/>
    <w:rsid w:val="001F5D4F"/>
    <w:rsid w:val="001F5E1E"/>
    <w:rsid w:val="001F5E54"/>
    <w:rsid w:val="001F5EBD"/>
    <w:rsid w:val="001F5FB6"/>
    <w:rsid w:val="001F6373"/>
    <w:rsid w:val="001F64CF"/>
    <w:rsid w:val="001F659C"/>
    <w:rsid w:val="001F6656"/>
    <w:rsid w:val="001F6936"/>
    <w:rsid w:val="001F6A50"/>
    <w:rsid w:val="001F6ACD"/>
    <w:rsid w:val="001F6C46"/>
    <w:rsid w:val="001F6E9C"/>
    <w:rsid w:val="001F6F39"/>
    <w:rsid w:val="001F7396"/>
    <w:rsid w:val="001F7687"/>
    <w:rsid w:val="001F79E5"/>
    <w:rsid w:val="001F7EF9"/>
    <w:rsid w:val="0020050F"/>
    <w:rsid w:val="002005A8"/>
    <w:rsid w:val="00200682"/>
    <w:rsid w:val="0020068D"/>
    <w:rsid w:val="00200838"/>
    <w:rsid w:val="00200879"/>
    <w:rsid w:val="002009B9"/>
    <w:rsid w:val="00200B82"/>
    <w:rsid w:val="00200CEB"/>
    <w:rsid w:val="00200D66"/>
    <w:rsid w:val="00200EAC"/>
    <w:rsid w:val="00201194"/>
    <w:rsid w:val="002012C6"/>
    <w:rsid w:val="002016C9"/>
    <w:rsid w:val="002016FF"/>
    <w:rsid w:val="00201748"/>
    <w:rsid w:val="002019C2"/>
    <w:rsid w:val="002019D7"/>
    <w:rsid w:val="00201BA2"/>
    <w:rsid w:val="00201CA2"/>
    <w:rsid w:val="00201F5E"/>
    <w:rsid w:val="002022C5"/>
    <w:rsid w:val="0020259F"/>
    <w:rsid w:val="00202861"/>
    <w:rsid w:val="00202863"/>
    <w:rsid w:val="00202DC9"/>
    <w:rsid w:val="00202EC0"/>
    <w:rsid w:val="002032F4"/>
    <w:rsid w:val="002035EA"/>
    <w:rsid w:val="0020363E"/>
    <w:rsid w:val="002038A5"/>
    <w:rsid w:val="0020391B"/>
    <w:rsid w:val="00203D61"/>
    <w:rsid w:val="00203FA4"/>
    <w:rsid w:val="0020458F"/>
    <w:rsid w:val="00204643"/>
    <w:rsid w:val="002046CF"/>
    <w:rsid w:val="002047DC"/>
    <w:rsid w:val="002048F1"/>
    <w:rsid w:val="00204C4A"/>
    <w:rsid w:val="002050BD"/>
    <w:rsid w:val="00205130"/>
    <w:rsid w:val="00205136"/>
    <w:rsid w:val="00205783"/>
    <w:rsid w:val="0020581B"/>
    <w:rsid w:val="00205885"/>
    <w:rsid w:val="002058D1"/>
    <w:rsid w:val="002058E8"/>
    <w:rsid w:val="00205907"/>
    <w:rsid w:val="00205BDD"/>
    <w:rsid w:val="00205C43"/>
    <w:rsid w:val="00205CE7"/>
    <w:rsid w:val="00205EAE"/>
    <w:rsid w:val="00205F05"/>
    <w:rsid w:val="002061C5"/>
    <w:rsid w:val="002062D7"/>
    <w:rsid w:val="0020677F"/>
    <w:rsid w:val="00206989"/>
    <w:rsid w:val="00206D51"/>
    <w:rsid w:val="00206DCC"/>
    <w:rsid w:val="00206FBB"/>
    <w:rsid w:val="00206FD6"/>
    <w:rsid w:val="00207124"/>
    <w:rsid w:val="002073FD"/>
    <w:rsid w:val="002076C4"/>
    <w:rsid w:val="00207757"/>
    <w:rsid w:val="0020798F"/>
    <w:rsid w:val="00207AFA"/>
    <w:rsid w:val="00207BB9"/>
    <w:rsid w:val="00207C90"/>
    <w:rsid w:val="00207EB4"/>
    <w:rsid w:val="0021000F"/>
    <w:rsid w:val="00210147"/>
    <w:rsid w:val="0021034A"/>
    <w:rsid w:val="0021063A"/>
    <w:rsid w:val="00210A94"/>
    <w:rsid w:val="00210D67"/>
    <w:rsid w:val="0021134A"/>
    <w:rsid w:val="00211716"/>
    <w:rsid w:val="00211762"/>
    <w:rsid w:val="002117A2"/>
    <w:rsid w:val="00211949"/>
    <w:rsid w:val="00211AA1"/>
    <w:rsid w:val="00211B5E"/>
    <w:rsid w:val="00211CE8"/>
    <w:rsid w:val="00211FA8"/>
    <w:rsid w:val="00212284"/>
    <w:rsid w:val="00212599"/>
    <w:rsid w:val="00212618"/>
    <w:rsid w:val="0021263B"/>
    <w:rsid w:val="002128EC"/>
    <w:rsid w:val="00212AF8"/>
    <w:rsid w:val="00212CDC"/>
    <w:rsid w:val="00212F1F"/>
    <w:rsid w:val="00213063"/>
    <w:rsid w:val="00213396"/>
    <w:rsid w:val="0021384C"/>
    <w:rsid w:val="002138B3"/>
    <w:rsid w:val="00213ACE"/>
    <w:rsid w:val="00213FB9"/>
    <w:rsid w:val="002140EF"/>
    <w:rsid w:val="002141FC"/>
    <w:rsid w:val="0021443F"/>
    <w:rsid w:val="0021495C"/>
    <w:rsid w:val="00214E1F"/>
    <w:rsid w:val="00214E63"/>
    <w:rsid w:val="00214FA1"/>
    <w:rsid w:val="00215397"/>
    <w:rsid w:val="002154EE"/>
    <w:rsid w:val="002158A7"/>
    <w:rsid w:val="00215A07"/>
    <w:rsid w:val="00215A7A"/>
    <w:rsid w:val="00215ACB"/>
    <w:rsid w:val="00215B25"/>
    <w:rsid w:val="00215CD0"/>
    <w:rsid w:val="00215E30"/>
    <w:rsid w:val="00215FEA"/>
    <w:rsid w:val="00216322"/>
    <w:rsid w:val="002165E7"/>
    <w:rsid w:val="002167E4"/>
    <w:rsid w:val="00216810"/>
    <w:rsid w:val="00216A8B"/>
    <w:rsid w:val="00216AC9"/>
    <w:rsid w:val="00216D56"/>
    <w:rsid w:val="00216DCD"/>
    <w:rsid w:val="00216F1E"/>
    <w:rsid w:val="00216F29"/>
    <w:rsid w:val="00216FCA"/>
    <w:rsid w:val="00217159"/>
    <w:rsid w:val="002172C5"/>
    <w:rsid w:val="00217405"/>
    <w:rsid w:val="00217417"/>
    <w:rsid w:val="0021755E"/>
    <w:rsid w:val="0021772F"/>
    <w:rsid w:val="00217C18"/>
    <w:rsid w:val="00217DE5"/>
    <w:rsid w:val="00220014"/>
    <w:rsid w:val="00220193"/>
    <w:rsid w:val="00220764"/>
    <w:rsid w:val="00220D95"/>
    <w:rsid w:val="00220DF5"/>
    <w:rsid w:val="00220E9D"/>
    <w:rsid w:val="00220F40"/>
    <w:rsid w:val="002211F4"/>
    <w:rsid w:val="002214CC"/>
    <w:rsid w:val="002214E3"/>
    <w:rsid w:val="0022156A"/>
    <w:rsid w:val="002216CA"/>
    <w:rsid w:val="002217F8"/>
    <w:rsid w:val="00221A7E"/>
    <w:rsid w:val="00221B84"/>
    <w:rsid w:val="00221C17"/>
    <w:rsid w:val="00221C9C"/>
    <w:rsid w:val="00221EB8"/>
    <w:rsid w:val="002220D0"/>
    <w:rsid w:val="002221B6"/>
    <w:rsid w:val="00222218"/>
    <w:rsid w:val="00222447"/>
    <w:rsid w:val="00222518"/>
    <w:rsid w:val="00222A13"/>
    <w:rsid w:val="00222AE5"/>
    <w:rsid w:val="00222C0D"/>
    <w:rsid w:val="00222C1F"/>
    <w:rsid w:val="00222DFC"/>
    <w:rsid w:val="00222F0D"/>
    <w:rsid w:val="0022305C"/>
    <w:rsid w:val="0022315E"/>
    <w:rsid w:val="002234DB"/>
    <w:rsid w:val="0022362C"/>
    <w:rsid w:val="00223C7C"/>
    <w:rsid w:val="00223D0F"/>
    <w:rsid w:val="00223D7A"/>
    <w:rsid w:val="00223D83"/>
    <w:rsid w:val="002240E5"/>
    <w:rsid w:val="00224138"/>
    <w:rsid w:val="002241A6"/>
    <w:rsid w:val="00224247"/>
    <w:rsid w:val="00224266"/>
    <w:rsid w:val="0022478F"/>
    <w:rsid w:val="0022481D"/>
    <w:rsid w:val="00224B16"/>
    <w:rsid w:val="00224EA0"/>
    <w:rsid w:val="00224F22"/>
    <w:rsid w:val="00224FA2"/>
    <w:rsid w:val="00224FC5"/>
    <w:rsid w:val="0022537F"/>
    <w:rsid w:val="002253F7"/>
    <w:rsid w:val="0022577D"/>
    <w:rsid w:val="002259BB"/>
    <w:rsid w:val="00225AFE"/>
    <w:rsid w:val="00225B94"/>
    <w:rsid w:val="00225D6C"/>
    <w:rsid w:val="00225FD9"/>
    <w:rsid w:val="00226129"/>
    <w:rsid w:val="002264CA"/>
    <w:rsid w:val="0022695D"/>
    <w:rsid w:val="002269AE"/>
    <w:rsid w:val="00226A97"/>
    <w:rsid w:val="00226B2F"/>
    <w:rsid w:val="00226C4E"/>
    <w:rsid w:val="00226CCD"/>
    <w:rsid w:val="00226D2A"/>
    <w:rsid w:val="00226EF0"/>
    <w:rsid w:val="0022709C"/>
    <w:rsid w:val="002274C8"/>
    <w:rsid w:val="00227A87"/>
    <w:rsid w:val="00227BF5"/>
    <w:rsid w:val="00227C52"/>
    <w:rsid w:val="00227EE6"/>
    <w:rsid w:val="00227FE4"/>
    <w:rsid w:val="002300A7"/>
    <w:rsid w:val="00230137"/>
    <w:rsid w:val="0023040B"/>
    <w:rsid w:val="0023060B"/>
    <w:rsid w:val="00230745"/>
    <w:rsid w:val="002307C1"/>
    <w:rsid w:val="00230B2E"/>
    <w:rsid w:val="00230B78"/>
    <w:rsid w:val="00230D4F"/>
    <w:rsid w:val="00230EB1"/>
    <w:rsid w:val="00230EDC"/>
    <w:rsid w:val="00231235"/>
    <w:rsid w:val="0023136A"/>
    <w:rsid w:val="0023141B"/>
    <w:rsid w:val="002315D9"/>
    <w:rsid w:val="0023173B"/>
    <w:rsid w:val="002317A2"/>
    <w:rsid w:val="0023198B"/>
    <w:rsid w:val="00231D4A"/>
    <w:rsid w:val="00231DAB"/>
    <w:rsid w:val="00231E67"/>
    <w:rsid w:val="00231F04"/>
    <w:rsid w:val="00231F68"/>
    <w:rsid w:val="00231F85"/>
    <w:rsid w:val="00231F9E"/>
    <w:rsid w:val="002320F0"/>
    <w:rsid w:val="00232378"/>
    <w:rsid w:val="00232466"/>
    <w:rsid w:val="00232557"/>
    <w:rsid w:val="00232849"/>
    <w:rsid w:val="00232988"/>
    <w:rsid w:val="002329DB"/>
    <w:rsid w:val="002329F3"/>
    <w:rsid w:val="00232AD9"/>
    <w:rsid w:val="00232BD0"/>
    <w:rsid w:val="00232EB7"/>
    <w:rsid w:val="00232FD3"/>
    <w:rsid w:val="00233162"/>
    <w:rsid w:val="0023339E"/>
    <w:rsid w:val="002336BC"/>
    <w:rsid w:val="002339A7"/>
    <w:rsid w:val="00233A52"/>
    <w:rsid w:val="00233C6A"/>
    <w:rsid w:val="00233CC7"/>
    <w:rsid w:val="00233E73"/>
    <w:rsid w:val="00233EFE"/>
    <w:rsid w:val="0023437E"/>
    <w:rsid w:val="00234392"/>
    <w:rsid w:val="002346B6"/>
    <w:rsid w:val="00234711"/>
    <w:rsid w:val="0023473B"/>
    <w:rsid w:val="002348CE"/>
    <w:rsid w:val="00234AA3"/>
    <w:rsid w:val="00234D5A"/>
    <w:rsid w:val="002355E0"/>
    <w:rsid w:val="00235671"/>
    <w:rsid w:val="002359F1"/>
    <w:rsid w:val="00235C5E"/>
    <w:rsid w:val="00235C91"/>
    <w:rsid w:val="00235FBB"/>
    <w:rsid w:val="002360B8"/>
    <w:rsid w:val="00236568"/>
    <w:rsid w:val="00236811"/>
    <w:rsid w:val="00236B10"/>
    <w:rsid w:val="00236BE7"/>
    <w:rsid w:val="0023703D"/>
    <w:rsid w:val="00237084"/>
    <w:rsid w:val="002370D3"/>
    <w:rsid w:val="00237ABE"/>
    <w:rsid w:val="0024010A"/>
    <w:rsid w:val="0024039F"/>
    <w:rsid w:val="002407BA"/>
    <w:rsid w:val="00240801"/>
    <w:rsid w:val="00240922"/>
    <w:rsid w:val="002409DB"/>
    <w:rsid w:val="00240E83"/>
    <w:rsid w:val="00240F3B"/>
    <w:rsid w:val="002416F1"/>
    <w:rsid w:val="002417AD"/>
    <w:rsid w:val="002418D0"/>
    <w:rsid w:val="00241AF5"/>
    <w:rsid w:val="00241E80"/>
    <w:rsid w:val="00241E85"/>
    <w:rsid w:val="00241EB1"/>
    <w:rsid w:val="002421F0"/>
    <w:rsid w:val="00242222"/>
    <w:rsid w:val="00242376"/>
    <w:rsid w:val="0024250A"/>
    <w:rsid w:val="00242C29"/>
    <w:rsid w:val="00242DE4"/>
    <w:rsid w:val="00242F3F"/>
    <w:rsid w:val="002430A5"/>
    <w:rsid w:val="002432AC"/>
    <w:rsid w:val="00243445"/>
    <w:rsid w:val="002434F8"/>
    <w:rsid w:val="00243534"/>
    <w:rsid w:val="002437BE"/>
    <w:rsid w:val="00243B2A"/>
    <w:rsid w:val="00243D80"/>
    <w:rsid w:val="00243F85"/>
    <w:rsid w:val="00244039"/>
    <w:rsid w:val="00244065"/>
    <w:rsid w:val="00244205"/>
    <w:rsid w:val="00244318"/>
    <w:rsid w:val="002443B2"/>
    <w:rsid w:val="0024447C"/>
    <w:rsid w:val="002444CB"/>
    <w:rsid w:val="002447E7"/>
    <w:rsid w:val="0024488B"/>
    <w:rsid w:val="00244C22"/>
    <w:rsid w:val="00244ED8"/>
    <w:rsid w:val="00244FC8"/>
    <w:rsid w:val="0024518F"/>
    <w:rsid w:val="002452D5"/>
    <w:rsid w:val="00245519"/>
    <w:rsid w:val="0024556A"/>
    <w:rsid w:val="002458EE"/>
    <w:rsid w:val="00245B46"/>
    <w:rsid w:val="002461BA"/>
    <w:rsid w:val="00246291"/>
    <w:rsid w:val="00246467"/>
    <w:rsid w:val="00246550"/>
    <w:rsid w:val="00246771"/>
    <w:rsid w:val="00246796"/>
    <w:rsid w:val="00246811"/>
    <w:rsid w:val="00246B20"/>
    <w:rsid w:val="00246B4B"/>
    <w:rsid w:val="00246BB8"/>
    <w:rsid w:val="00246C88"/>
    <w:rsid w:val="00246CEF"/>
    <w:rsid w:val="00246D3B"/>
    <w:rsid w:val="00246F03"/>
    <w:rsid w:val="00246F75"/>
    <w:rsid w:val="00246FBC"/>
    <w:rsid w:val="00247120"/>
    <w:rsid w:val="00247246"/>
    <w:rsid w:val="0024732A"/>
    <w:rsid w:val="00247A52"/>
    <w:rsid w:val="00247CDC"/>
    <w:rsid w:val="00247D55"/>
    <w:rsid w:val="0025001D"/>
    <w:rsid w:val="002500F9"/>
    <w:rsid w:val="0025018E"/>
    <w:rsid w:val="00250727"/>
    <w:rsid w:val="0025085A"/>
    <w:rsid w:val="00250B66"/>
    <w:rsid w:val="00250BD8"/>
    <w:rsid w:val="00250D6A"/>
    <w:rsid w:val="00250E62"/>
    <w:rsid w:val="00251097"/>
    <w:rsid w:val="00251384"/>
    <w:rsid w:val="002513BF"/>
    <w:rsid w:val="00251454"/>
    <w:rsid w:val="00251667"/>
    <w:rsid w:val="002517B7"/>
    <w:rsid w:val="002518FD"/>
    <w:rsid w:val="0025193E"/>
    <w:rsid w:val="00251961"/>
    <w:rsid w:val="00251E37"/>
    <w:rsid w:val="00251E87"/>
    <w:rsid w:val="00251F2F"/>
    <w:rsid w:val="00252007"/>
    <w:rsid w:val="00252612"/>
    <w:rsid w:val="002527B0"/>
    <w:rsid w:val="002528D2"/>
    <w:rsid w:val="00252A93"/>
    <w:rsid w:val="00252CBE"/>
    <w:rsid w:val="00252D73"/>
    <w:rsid w:val="00252DA3"/>
    <w:rsid w:val="00252FE9"/>
    <w:rsid w:val="00253570"/>
    <w:rsid w:val="00253637"/>
    <w:rsid w:val="0025378C"/>
    <w:rsid w:val="002537CB"/>
    <w:rsid w:val="00253A7E"/>
    <w:rsid w:val="00253AB0"/>
    <w:rsid w:val="00254056"/>
    <w:rsid w:val="002542EF"/>
    <w:rsid w:val="00254A4F"/>
    <w:rsid w:val="00254B23"/>
    <w:rsid w:val="00254BD0"/>
    <w:rsid w:val="002551F5"/>
    <w:rsid w:val="002554A8"/>
    <w:rsid w:val="00255B80"/>
    <w:rsid w:val="00255BC4"/>
    <w:rsid w:val="00255EE7"/>
    <w:rsid w:val="00255EF2"/>
    <w:rsid w:val="00256067"/>
    <w:rsid w:val="002565A1"/>
    <w:rsid w:val="00256E6B"/>
    <w:rsid w:val="00256EF0"/>
    <w:rsid w:val="002572EC"/>
    <w:rsid w:val="00257553"/>
    <w:rsid w:val="00257787"/>
    <w:rsid w:val="00257B21"/>
    <w:rsid w:val="00257BC1"/>
    <w:rsid w:val="00257C96"/>
    <w:rsid w:val="00257DDD"/>
    <w:rsid w:val="0026044B"/>
    <w:rsid w:val="00260455"/>
    <w:rsid w:val="00260538"/>
    <w:rsid w:val="00260542"/>
    <w:rsid w:val="002605AD"/>
    <w:rsid w:val="002605B3"/>
    <w:rsid w:val="00260800"/>
    <w:rsid w:val="002608AC"/>
    <w:rsid w:val="00260982"/>
    <w:rsid w:val="00260DF2"/>
    <w:rsid w:val="002611CE"/>
    <w:rsid w:val="00261435"/>
    <w:rsid w:val="00261CD6"/>
    <w:rsid w:val="00261F1F"/>
    <w:rsid w:val="00262112"/>
    <w:rsid w:val="002621BB"/>
    <w:rsid w:val="00262217"/>
    <w:rsid w:val="00262536"/>
    <w:rsid w:val="00262675"/>
    <w:rsid w:val="0026270F"/>
    <w:rsid w:val="00262B32"/>
    <w:rsid w:val="00262B3B"/>
    <w:rsid w:val="00262BA2"/>
    <w:rsid w:val="00262C2B"/>
    <w:rsid w:val="00262E99"/>
    <w:rsid w:val="00262FFB"/>
    <w:rsid w:val="00263BC1"/>
    <w:rsid w:val="00263C78"/>
    <w:rsid w:val="00263CAB"/>
    <w:rsid w:val="00263FAB"/>
    <w:rsid w:val="002645F3"/>
    <w:rsid w:val="002646CE"/>
    <w:rsid w:val="00264844"/>
    <w:rsid w:val="00264A36"/>
    <w:rsid w:val="00264BA1"/>
    <w:rsid w:val="00264E28"/>
    <w:rsid w:val="00264FE9"/>
    <w:rsid w:val="00265227"/>
    <w:rsid w:val="002655BD"/>
    <w:rsid w:val="0026567A"/>
    <w:rsid w:val="0026582E"/>
    <w:rsid w:val="00265924"/>
    <w:rsid w:val="002659C7"/>
    <w:rsid w:val="00265BC2"/>
    <w:rsid w:val="00265C43"/>
    <w:rsid w:val="00265F05"/>
    <w:rsid w:val="00266187"/>
    <w:rsid w:val="0026627E"/>
    <w:rsid w:val="002663C0"/>
    <w:rsid w:val="00266434"/>
    <w:rsid w:val="00266508"/>
    <w:rsid w:val="00266679"/>
    <w:rsid w:val="0026685F"/>
    <w:rsid w:val="002668DA"/>
    <w:rsid w:val="00266A4B"/>
    <w:rsid w:val="00266AD2"/>
    <w:rsid w:val="00266CA1"/>
    <w:rsid w:val="00266D29"/>
    <w:rsid w:val="00266D97"/>
    <w:rsid w:val="00266DFE"/>
    <w:rsid w:val="002670E9"/>
    <w:rsid w:val="002671F4"/>
    <w:rsid w:val="0026720B"/>
    <w:rsid w:val="002672A0"/>
    <w:rsid w:val="002672FC"/>
    <w:rsid w:val="0026795D"/>
    <w:rsid w:val="00267B66"/>
    <w:rsid w:val="00267CA7"/>
    <w:rsid w:val="00267EEB"/>
    <w:rsid w:val="00267F69"/>
    <w:rsid w:val="00270034"/>
    <w:rsid w:val="0027013C"/>
    <w:rsid w:val="00270943"/>
    <w:rsid w:val="0027094B"/>
    <w:rsid w:val="00270B53"/>
    <w:rsid w:val="00270D36"/>
    <w:rsid w:val="00270D42"/>
    <w:rsid w:val="00270D99"/>
    <w:rsid w:val="00270DC0"/>
    <w:rsid w:val="0027105D"/>
    <w:rsid w:val="00271153"/>
    <w:rsid w:val="002712EB"/>
    <w:rsid w:val="00271303"/>
    <w:rsid w:val="002713AF"/>
    <w:rsid w:val="0027148C"/>
    <w:rsid w:val="0027152A"/>
    <w:rsid w:val="00271670"/>
    <w:rsid w:val="00271CD5"/>
    <w:rsid w:val="00271ED6"/>
    <w:rsid w:val="00272022"/>
    <w:rsid w:val="00272236"/>
    <w:rsid w:val="00272290"/>
    <w:rsid w:val="0027241E"/>
    <w:rsid w:val="0027263C"/>
    <w:rsid w:val="00272652"/>
    <w:rsid w:val="002728F3"/>
    <w:rsid w:val="00272CA8"/>
    <w:rsid w:val="00272D64"/>
    <w:rsid w:val="00272E98"/>
    <w:rsid w:val="00272F85"/>
    <w:rsid w:val="00272F97"/>
    <w:rsid w:val="002730A1"/>
    <w:rsid w:val="00273481"/>
    <w:rsid w:val="002734C0"/>
    <w:rsid w:val="002737C0"/>
    <w:rsid w:val="00273FD7"/>
    <w:rsid w:val="0027401D"/>
    <w:rsid w:val="002740CA"/>
    <w:rsid w:val="00274323"/>
    <w:rsid w:val="002745A3"/>
    <w:rsid w:val="00274632"/>
    <w:rsid w:val="0027485B"/>
    <w:rsid w:val="00274ADD"/>
    <w:rsid w:val="00274D94"/>
    <w:rsid w:val="0027510B"/>
    <w:rsid w:val="0027569A"/>
    <w:rsid w:val="002756A0"/>
    <w:rsid w:val="00275C56"/>
    <w:rsid w:val="00275CBB"/>
    <w:rsid w:val="00275D63"/>
    <w:rsid w:val="00275DBE"/>
    <w:rsid w:val="00275DF2"/>
    <w:rsid w:val="002760AE"/>
    <w:rsid w:val="0027615E"/>
    <w:rsid w:val="0027616F"/>
    <w:rsid w:val="002762B0"/>
    <w:rsid w:val="0027638F"/>
    <w:rsid w:val="002763E1"/>
    <w:rsid w:val="00276451"/>
    <w:rsid w:val="00276481"/>
    <w:rsid w:val="0027666D"/>
    <w:rsid w:val="00276696"/>
    <w:rsid w:val="002768D7"/>
    <w:rsid w:val="00276A88"/>
    <w:rsid w:val="00276ABA"/>
    <w:rsid w:val="00276B97"/>
    <w:rsid w:val="00276DC0"/>
    <w:rsid w:val="00277095"/>
    <w:rsid w:val="002774E1"/>
    <w:rsid w:val="002778B1"/>
    <w:rsid w:val="00277B53"/>
    <w:rsid w:val="00277B95"/>
    <w:rsid w:val="00277C54"/>
    <w:rsid w:val="00277D34"/>
    <w:rsid w:val="00280203"/>
    <w:rsid w:val="00280456"/>
    <w:rsid w:val="00280503"/>
    <w:rsid w:val="002806B6"/>
    <w:rsid w:val="002806F8"/>
    <w:rsid w:val="00280776"/>
    <w:rsid w:val="00280A48"/>
    <w:rsid w:val="00280C7C"/>
    <w:rsid w:val="00280C82"/>
    <w:rsid w:val="00281211"/>
    <w:rsid w:val="002813E7"/>
    <w:rsid w:val="0028146B"/>
    <w:rsid w:val="00281583"/>
    <w:rsid w:val="0028170E"/>
    <w:rsid w:val="00281780"/>
    <w:rsid w:val="002818E1"/>
    <w:rsid w:val="00281985"/>
    <w:rsid w:val="002819A7"/>
    <w:rsid w:val="002819E7"/>
    <w:rsid w:val="00281C7A"/>
    <w:rsid w:val="00282224"/>
    <w:rsid w:val="00282791"/>
    <w:rsid w:val="00282961"/>
    <w:rsid w:val="002829E4"/>
    <w:rsid w:val="00282B3B"/>
    <w:rsid w:val="00282C45"/>
    <w:rsid w:val="00282E44"/>
    <w:rsid w:val="00282F69"/>
    <w:rsid w:val="00282FA4"/>
    <w:rsid w:val="00282FB2"/>
    <w:rsid w:val="00282FFF"/>
    <w:rsid w:val="0028311A"/>
    <w:rsid w:val="00283199"/>
    <w:rsid w:val="00283413"/>
    <w:rsid w:val="00283892"/>
    <w:rsid w:val="00283992"/>
    <w:rsid w:val="00283C70"/>
    <w:rsid w:val="00283E1C"/>
    <w:rsid w:val="00283F9E"/>
    <w:rsid w:val="0028410E"/>
    <w:rsid w:val="0028470F"/>
    <w:rsid w:val="002847AB"/>
    <w:rsid w:val="002849DE"/>
    <w:rsid w:val="00284A32"/>
    <w:rsid w:val="00284B46"/>
    <w:rsid w:val="00284B8D"/>
    <w:rsid w:val="00284CC9"/>
    <w:rsid w:val="00284D8F"/>
    <w:rsid w:val="00284D9A"/>
    <w:rsid w:val="00284DCF"/>
    <w:rsid w:val="00284E75"/>
    <w:rsid w:val="00284FD6"/>
    <w:rsid w:val="0028552E"/>
    <w:rsid w:val="0028562D"/>
    <w:rsid w:val="002858F4"/>
    <w:rsid w:val="00285F0F"/>
    <w:rsid w:val="00285F81"/>
    <w:rsid w:val="00286192"/>
    <w:rsid w:val="0028624F"/>
    <w:rsid w:val="00286251"/>
    <w:rsid w:val="0028649F"/>
    <w:rsid w:val="00286769"/>
    <w:rsid w:val="002868C1"/>
    <w:rsid w:val="0028695D"/>
    <w:rsid w:val="00286985"/>
    <w:rsid w:val="00286B6B"/>
    <w:rsid w:val="00286D6F"/>
    <w:rsid w:val="00286FEF"/>
    <w:rsid w:val="00286FF6"/>
    <w:rsid w:val="002870F6"/>
    <w:rsid w:val="00287612"/>
    <w:rsid w:val="0028762E"/>
    <w:rsid w:val="002877A6"/>
    <w:rsid w:val="002878C2"/>
    <w:rsid w:val="00287971"/>
    <w:rsid w:val="0028798A"/>
    <w:rsid w:val="00287BBF"/>
    <w:rsid w:val="00287EC2"/>
    <w:rsid w:val="0029070E"/>
    <w:rsid w:val="002907E3"/>
    <w:rsid w:val="00290B1A"/>
    <w:rsid w:val="00290B67"/>
    <w:rsid w:val="00290C87"/>
    <w:rsid w:val="00290EC9"/>
    <w:rsid w:val="00290F9C"/>
    <w:rsid w:val="002911CB"/>
    <w:rsid w:val="002915AB"/>
    <w:rsid w:val="002915D8"/>
    <w:rsid w:val="00291AD8"/>
    <w:rsid w:val="00291C4C"/>
    <w:rsid w:val="00291D60"/>
    <w:rsid w:val="00291E5A"/>
    <w:rsid w:val="00291EE8"/>
    <w:rsid w:val="00291F6B"/>
    <w:rsid w:val="00292609"/>
    <w:rsid w:val="002926AA"/>
    <w:rsid w:val="00292A7E"/>
    <w:rsid w:val="0029320F"/>
    <w:rsid w:val="0029321F"/>
    <w:rsid w:val="00293373"/>
    <w:rsid w:val="002934CF"/>
    <w:rsid w:val="00293553"/>
    <w:rsid w:val="00293A5F"/>
    <w:rsid w:val="00293C66"/>
    <w:rsid w:val="00294049"/>
    <w:rsid w:val="002941FE"/>
    <w:rsid w:val="00294351"/>
    <w:rsid w:val="00294410"/>
    <w:rsid w:val="00294A79"/>
    <w:rsid w:val="00294A9A"/>
    <w:rsid w:val="00294B26"/>
    <w:rsid w:val="00294B4D"/>
    <w:rsid w:val="00294B60"/>
    <w:rsid w:val="00294BB6"/>
    <w:rsid w:val="00295109"/>
    <w:rsid w:val="00295323"/>
    <w:rsid w:val="0029542B"/>
    <w:rsid w:val="00295661"/>
    <w:rsid w:val="002956A2"/>
    <w:rsid w:val="0029575D"/>
    <w:rsid w:val="002958C9"/>
    <w:rsid w:val="00295A31"/>
    <w:rsid w:val="0029607F"/>
    <w:rsid w:val="002960D3"/>
    <w:rsid w:val="0029616E"/>
    <w:rsid w:val="0029618F"/>
    <w:rsid w:val="00296277"/>
    <w:rsid w:val="002962EE"/>
    <w:rsid w:val="00296661"/>
    <w:rsid w:val="002966CD"/>
    <w:rsid w:val="0029681D"/>
    <w:rsid w:val="00296B57"/>
    <w:rsid w:val="00296BE4"/>
    <w:rsid w:val="00297107"/>
    <w:rsid w:val="00297403"/>
    <w:rsid w:val="002975EE"/>
    <w:rsid w:val="00297838"/>
    <w:rsid w:val="00297AB7"/>
    <w:rsid w:val="00297AC0"/>
    <w:rsid w:val="00297DCD"/>
    <w:rsid w:val="00297E24"/>
    <w:rsid w:val="002A04E8"/>
    <w:rsid w:val="002A06BC"/>
    <w:rsid w:val="002A0777"/>
    <w:rsid w:val="002A0A6F"/>
    <w:rsid w:val="002A0D89"/>
    <w:rsid w:val="002A0DFA"/>
    <w:rsid w:val="002A0F97"/>
    <w:rsid w:val="002A1147"/>
    <w:rsid w:val="002A1268"/>
    <w:rsid w:val="002A14AD"/>
    <w:rsid w:val="002A1AEE"/>
    <w:rsid w:val="002A1BBE"/>
    <w:rsid w:val="002A1C39"/>
    <w:rsid w:val="002A2627"/>
    <w:rsid w:val="002A273F"/>
    <w:rsid w:val="002A2851"/>
    <w:rsid w:val="002A2B75"/>
    <w:rsid w:val="002A2CF5"/>
    <w:rsid w:val="002A2D45"/>
    <w:rsid w:val="002A30CA"/>
    <w:rsid w:val="002A311F"/>
    <w:rsid w:val="002A318F"/>
    <w:rsid w:val="002A3257"/>
    <w:rsid w:val="002A33E4"/>
    <w:rsid w:val="002A34FF"/>
    <w:rsid w:val="002A36E0"/>
    <w:rsid w:val="002A37E0"/>
    <w:rsid w:val="002A384F"/>
    <w:rsid w:val="002A3897"/>
    <w:rsid w:val="002A392D"/>
    <w:rsid w:val="002A3BBE"/>
    <w:rsid w:val="002A3C18"/>
    <w:rsid w:val="002A3C7A"/>
    <w:rsid w:val="002A3D30"/>
    <w:rsid w:val="002A3EAD"/>
    <w:rsid w:val="002A4207"/>
    <w:rsid w:val="002A426F"/>
    <w:rsid w:val="002A4572"/>
    <w:rsid w:val="002A4AAD"/>
    <w:rsid w:val="002A4D71"/>
    <w:rsid w:val="002A4DF9"/>
    <w:rsid w:val="002A4ECD"/>
    <w:rsid w:val="002A5091"/>
    <w:rsid w:val="002A52D3"/>
    <w:rsid w:val="002A54EC"/>
    <w:rsid w:val="002A5BFD"/>
    <w:rsid w:val="002A5F46"/>
    <w:rsid w:val="002A611A"/>
    <w:rsid w:val="002A615F"/>
    <w:rsid w:val="002A6314"/>
    <w:rsid w:val="002A65E4"/>
    <w:rsid w:val="002A6615"/>
    <w:rsid w:val="002A66D7"/>
    <w:rsid w:val="002A674D"/>
    <w:rsid w:val="002A690E"/>
    <w:rsid w:val="002A6A08"/>
    <w:rsid w:val="002A6B6E"/>
    <w:rsid w:val="002A6C4B"/>
    <w:rsid w:val="002A6C74"/>
    <w:rsid w:val="002A6C7B"/>
    <w:rsid w:val="002A6F6B"/>
    <w:rsid w:val="002A6FE3"/>
    <w:rsid w:val="002A7136"/>
    <w:rsid w:val="002A7298"/>
    <w:rsid w:val="002A7354"/>
    <w:rsid w:val="002A765E"/>
    <w:rsid w:val="002A7BAA"/>
    <w:rsid w:val="002A7C05"/>
    <w:rsid w:val="002A7DA6"/>
    <w:rsid w:val="002A7DA7"/>
    <w:rsid w:val="002B0115"/>
    <w:rsid w:val="002B056D"/>
    <w:rsid w:val="002B085E"/>
    <w:rsid w:val="002B0C09"/>
    <w:rsid w:val="002B0EEF"/>
    <w:rsid w:val="002B0FDF"/>
    <w:rsid w:val="002B1213"/>
    <w:rsid w:val="002B12BF"/>
    <w:rsid w:val="002B13D4"/>
    <w:rsid w:val="002B14F2"/>
    <w:rsid w:val="002B1974"/>
    <w:rsid w:val="002B1977"/>
    <w:rsid w:val="002B19B1"/>
    <w:rsid w:val="002B1C77"/>
    <w:rsid w:val="002B1CD2"/>
    <w:rsid w:val="002B2234"/>
    <w:rsid w:val="002B229E"/>
    <w:rsid w:val="002B282C"/>
    <w:rsid w:val="002B2892"/>
    <w:rsid w:val="002B28D4"/>
    <w:rsid w:val="002B2A08"/>
    <w:rsid w:val="002B2ACD"/>
    <w:rsid w:val="002B2B6B"/>
    <w:rsid w:val="002B2C51"/>
    <w:rsid w:val="002B2C67"/>
    <w:rsid w:val="002B2FE1"/>
    <w:rsid w:val="002B31AA"/>
    <w:rsid w:val="002B31E4"/>
    <w:rsid w:val="002B35A9"/>
    <w:rsid w:val="002B3641"/>
    <w:rsid w:val="002B382A"/>
    <w:rsid w:val="002B393D"/>
    <w:rsid w:val="002B3951"/>
    <w:rsid w:val="002B3B8C"/>
    <w:rsid w:val="002B3D00"/>
    <w:rsid w:val="002B42D1"/>
    <w:rsid w:val="002B43DD"/>
    <w:rsid w:val="002B4513"/>
    <w:rsid w:val="002B4BE4"/>
    <w:rsid w:val="002B4CAF"/>
    <w:rsid w:val="002B51A0"/>
    <w:rsid w:val="002B5354"/>
    <w:rsid w:val="002B5BE7"/>
    <w:rsid w:val="002B61FF"/>
    <w:rsid w:val="002B6349"/>
    <w:rsid w:val="002B63C1"/>
    <w:rsid w:val="002B6667"/>
    <w:rsid w:val="002B6775"/>
    <w:rsid w:val="002B68F3"/>
    <w:rsid w:val="002B6A5B"/>
    <w:rsid w:val="002B6BA3"/>
    <w:rsid w:val="002B6C64"/>
    <w:rsid w:val="002B6CD0"/>
    <w:rsid w:val="002B718E"/>
    <w:rsid w:val="002B72F3"/>
    <w:rsid w:val="002B767A"/>
    <w:rsid w:val="002B77D2"/>
    <w:rsid w:val="002B7D75"/>
    <w:rsid w:val="002C02AC"/>
    <w:rsid w:val="002C050C"/>
    <w:rsid w:val="002C0574"/>
    <w:rsid w:val="002C05D6"/>
    <w:rsid w:val="002C0611"/>
    <w:rsid w:val="002C064C"/>
    <w:rsid w:val="002C075B"/>
    <w:rsid w:val="002C092A"/>
    <w:rsid w:val="002C0A62"/>
    <w:rsid w:val="002C0C2B"/>
    <w:rsid w:val="002C1116"/>
    <w:rsid w:val="002C134A"/>
    <w:rsid w:val="002C1408"/>
    <w:rsid w:val="002C1622"/>
    <w:rsid w:val="002C1938"/>
    <w:rsid w:val="002C193E"/>
    <w:rsid w:val="002C1E66"/>
    <w:rsid w:val="002C25E5"/>
    <w:rsid w:val="002C2B12"/>
    <w:rsid w:val="002C2B5F"/>
    <w:rsid w:val="002C2D67"/>
    <w:rsid w:val="002C2EC9"/>
    <w:rsid w:val="002C3081"/>
    <w:rsid w:val="002C321D"/>
    <w:rsid w:val="002C325D"/>
    <w:rsid w:val="002C3280"/>
    <w:rsid w:val="002C33C5"/>
    <w:rsid w:val="002C38FA"/>
    <w:rsid w:val="002C44AD"/>
    <w:rsid w:val="002C44C4"/>
    <w:rsid w:val="002C45B3"/>
    <w:rsid w:val="002C4678"/>
    <w:rsid w:val="002C469F"/>
    <w:rsid w:val="002C46B0"/>
    <w:rsid w:val="002C46EB"/>
    <w:rsid w:val="002C4A2E"/>
    <w:rsid w:val="002C4E94"/>
    <w:rsid w:val="002C50DF"/>
    <w:rsid w:val="002C51BC"/>
    <w:rsid w:val="002C535F"/>
    <w:rsid w:val="002C53B0"/>
    <w:rsid w:val="002C56E6"/>
    <w:rsid w:val="002C58AF"/>
    <w:rsid w:val="002C5B39"/>
    <w:rsid w:val="002C5C7A"/>
    <w:rsid w:val="002C5D35"/>
    <w:rsid w:val="002C5E5F"/>
    <w:rsid w:val="002C63BC"/>
    <w:rsid w:val="002C6520"/>
    <w:rsid w:val="002C6852"/>
    <w:rsid w:val="002C6A85"/>
    <w:rsid w:val="002C6EF7"/>
    <w:rsid w:val="002C7145"/>
    <w:rsid w:val="002C7206"/>
    <w:rsid w:val="002C7301"/>
    <w:rsid w:val="002C7331"/>
    <w:rsid w:val="002C7492"/>
    <w:rsid w:val="002C7770"/>
    <w:rsid w:val="002C784B"/>
    <w:rsid w:val="002C78E3"/>
    <w:rsid w:val="002C7AA4"/>
    <w:rsid w:val="002C7AA9"/>
    <w:rsid w:val="002C7CAA"/>
    <w:rsid w:val="002C7E1A"/>
    <w:rsid w:val="002D02ED"/>
    <w:rsid w:val="002D0326"/>
    <w:rsid w:val="002D0725"/>
    <w:rsid w:val="002D08FF"/>
    <w:rsid w:val="002D0979"/>
    <w:rsid w:val="002D097E"/>
    <w:rsid w:val="002D0AB2"/>
    <w:rsid w:val="002D14FA"/>
    <w:rsid w:val="002D1659"/>
    <w:rsid w:val="002D1983"/>
    <w:rsid w:val="002D1A5D"/>
    <w:rsid w:val="002D1B84"/>
    <w:rsid w:val="002D1BFB"/>
    <w:rsid w:val="002D1DC6"/>
    <w:rsid w:val="002D1F26"/>
    <w:rsid w:val="002D1F7C"/>
    <w:rsid w:val="002D21A3"/>
    <w:rsid w:val="002D25C2"/>
    <w:rsid w:val="002D26C7"/>
    <w:rsid w:val="002D28E1"/>
    <w:rsid w:val="002D2B35"/>
    <w:rsid w:val="002D2D2E"/>
    <w:rsid w:val="002D3442"/>
    <w:rsid w:val="002D3455"/>
    <w:rsid w:val="002D3AC1"/>
    <w:rsid w:val="002D3BF6"/>
    <w:rsid w:val="002D3BF7"/>
    <w:rsid w:val="002D3D89"/>
    <w:rsid w:val="002D41AA"/>
    <w:rsid w:val="002D421C"/>
    <w:rsid w:val="002D4398"/>
    <w:rsid w:val="002D4798"/>
    <w:rsid w:val="002D49B7"/>
    <w:rsid w:val="002D4BC2"/>
    <w:rsid w:val="002D4DB2"/>
    <w:rsid w:val="002D5176"/>
    <w:rsid w:val="002D5353"/>
    <w:rsid w:val="002D54E2"/>
    <w:rsid w:val="002D5548"/>
    <w:rsid w:val="002D569C"/>
    <w:rsid w:val="002D56AF"/>
    <w:rsid w:val="002D56DD"/>
    <w:rsid w:val="002D5804"/>
    <w:rsid w:val="002D59F0"/>
    <w:rsid w:val="002D5C70"/>
    <w:rsid w:val="002D5D1C"/>
    <w:rsid w:val="002D5EA7"/>
    <w:rsid w:val="002D5EEB"/>
    <w:rsid w:val="002D5FF8"/>
    <w:rsid w:val="002D628A"/>
    <w:rsid w:val="002D646B"/>
    <w:rsid w:val="002D6551"/>
    <w:rsid w:val="002D6651"/>
    <w:rsid w:val="002D68BE"/>
    <w:rsid w:val="002D6B6D"/>
    <w:rsid w:val="002D6BD4"/>
    <w:rsid w:val="002D6C9D"/>
    <w:rsid w:val="002D6E0A"/>
    <w:rsid w:val="002D6E15"/>
    <w:rsid w:val="002D6F04"/>
    <w:rsid w:val="002D71CA"/>
    <w:rsid w:val="002D748B"/>
    <w:rsid w:val="002D76AD"/>
    <w:rsid w:val="002D79CB"/>
    <w:rsid w:val="002D7A35"/>
    <w:rsid w:val="002D7AE0"/>
    <w:rsid w:val="002D7BCA"/>
    <w:rsid w:val="002D7C20"/>
    <w:rsid w:val="002D7CA5"/>
    <w:rsid w:val="002D7D23"/>
    <w:rsid w:val="002D7D45"/>
    <w:rsid w:val="002D7FE0"/>
    <w:rsid w:val="002E01C9"/>
    <w:rsid w:val="002E043B"/>
    <w:rsid w:val="002E05FE"/>
    <w:rsid w:val="002E087F"/>
    <w:rsid w:val="002E0E04"/>
    <w:rsid w:val="002E0E06"/>
    <w:rsid w:val="002E102D"/>
    <w:rsid w:val="002E16FF"/>
    <w:rsid w:val="002E17D7"/>
    <w:rsid w:val="002E2082"/>
    <w:rsid w:val="002E238C"/>
    <w:rsid w:val="002E2AC1"/>
    <w:rsid w:val="002E2D88"/>
    <w:rsid w:val="002E2F44"/>
    <w:rsid w:val="002E30CF"/>
    <w:rsid w:val="002E3312"/>
    <w:rsid w:val="002E33D4"/>
    <w:rsid w:val="002E352B"/>
    <w:rsid w:val="002E3762"/>
    <w:rsid w:val="002E37DD"/>
    <w:rsid w:val="002E3900"/>
    <w:rsid w:val="002E3E58"/>
    <w:rsid w:val="002E3F74"/>
    <w:rsid w:val="002E3FF5"/>
    <w:rsid w:val="002E4252"/>
    <w:rsid w:val="002E4358"/>
    <w:rsid w:val="002E46BF"/>
    <w:rsid w:val="002E48F5"/>
    <w:rsid w:val="002E4920"/>
    <w:rsid w:val="002E4B83"/>
    <w:rsid w:val="002E4EFC"/>
    <w:rsid w:val="002E51A0"/>
    <w:rsid w:val="002E51D8"/>
    <w:rsid w:val="002E527C"/>
    <w:rsid w:val="002E5344"/>
    <w:rsid w:val="002E534F"/>
    <w:rsid w:val="002E57EE"/>
    <w:rsid w:val="002E587F"/>
    <w:rsid w:val="002E5A88"/>
    <w:rsid w:val="002E5C59"/>
    <w:rsid w:val="002E5CE5"/>
    <w:rsid w:val="002E5E92"/>
    <w:rsid w:val="002E5ED4"/>
    <w:rsid w:val="002E62C6"/>
    <w:rsid w:val="002E654E"/>
    <w:rsid w:val="002E656A"/>
    <w:rsid w:val="002E6693"/>
    <w:rsid w:val="002E66F8"/>
    <w:rsid w:val="002E6752"/>
    <w:rsid w:val="002E67D2"/>
    <w:rsid w:val="002E6BF5"/>
    <w:rsid w:val="002E6E08"/>
    <w:rsid w:val="002E6FEC"/>
    <w:rsid w:val="002E7076"/>
    <w:rsid w:val="002E70F3"/>
    <w:rsid w:val="002E7525"/>
    <w:rsid w:val="002E75F5"/>
    <w:rsid w:val="002E7627"/>
    <w:rsid w:val="002E76EC"/>
    <w:rsid w:val="002E77DB"/>
    <w:rsid w:val="002E787E"/>
    <w:rsid w:val="002E791F"/>
    <w:rsid w:val="002E7ABA"/>
    <w:rsid w:val="002F0178"/>
    <w:rsid w:val="002F01E1"/>
    <w:rsid w:val="002F0550"/>
    <w:rsid w:val="002F0742"/>
    <w:rsid w:val="002F0826"/>
    <w:rsid w:val="002F0841"/>
    <w:rsid w:val="002F098C"/>
    <w:rsid w:val="002F0AB0"/>
    <w:rsid w:val="002F0FBE"/>
    <w:rsid w:val="002F10BC"/>
    <w:rsid w:val="002F1295"/>
    <w:rsid w:val="002F12E8"/>
    <w:rsid w:val="002F13C4"/>
    <w:rsid w:val="002F192B"/>
    <w:rsid w:val="002F1A85"/>
    <w:rsid w:val="002F1D4C"/>
    <w:rsid w:val="002F1EEB"/>
    <w:rsid w:val="002F2193"/>
    <w:rsid w:val="002F276C"/>
    <w:rsid w:val="002F280E"/>
    <w:rsid w:val="002F2A71"/>
    <w:rsid w:val="002F2B02"/>
    <w:rsid w:val="002F2B13"/>
    <w:rsid w:val="002F2B2A"/>
    <w:rsid w:val="002F2B57"/>
    <w:rsid w:val="002F2B9F"/>
    <w:rsid w:val="002F2D7D"/>
    <w:rsid w:val="002F304D"/>
    <w:rsid w:val="002F3165"/>
    <w:rsid w:val="002F3328"/>
    <w:rsid w:val="002F366A"/>
    <w:rsid w:val="002F392B"/>
    <w:rsid w:val="002F394D"/>
    <w:rsid w:val="002F3A6A"/>
    <w:rsid w:val="002F3BAE"/>
    <w:rsid w:val="002F3CF4"/>
    <w:rsid w:val="002F3F33"/>
    <w:rsid w:val="002F4302"/>
    <w:rsid w:val="002F4342"/>
    <w:rsid w:val="002F4569"/>
    <w:rsid w:val="002F4570"/>
    <w:rsid w:val="002F483F"/>
    <w:rsid w:val="002F4ABE"/>
    <w:rsid w:val="002F4ACB"/>
    <w:rsid w:val="002F4B03"/>
    <w:rsid w:val="002F4E9D"/>
    <w:rsid w:val="002F5359"/>
    <w:rsid w:val="002F53F4"/>
    <w:rsid w:val="002F5DB9"/>
    <w:rsid w:val="002F5E9A"/>
    <w:rsid w:val="002F612C"/>
    <w:rsid w:val="002F613C"/>
    <w:rsid w:val="002F6272"/>
    <w:rsid w:val="002F6320"/>
    <w:rsid w:val="002F6509"/>
    <w:rsid w:val="002F68CD"/>
    <w:rsid w:val="002F6A85"/>
    <w:rsid w:val="002F71F6"/>
    <w:rsid w:val="002F7268"/>
    <w:rsid w:val="002F72DB"/>
    <w:rsid w:val="002F76D1"/>
    <w:rsid w:val="002F77D6"/>
    <w:rsid w:val="002F7911"/>
    <w:rsid w:val="002F7B1C"/>
    <w:rsid w:val="002F7B7E"/>
    <w:rsid w:val="002F7D6C"/>
    <w:rsid w:val="00300125"/>
    <w:rsid w:val="00300277"/>
    <w:rsid w:val="0030037C"/>
    <w:rsid w:val="00300470"/>
    <w:rsid w:val="003006A5"/>
    <w:rsid w:val="00300735"/>
    <w:rsid w:val="003007FD"/>
    <w:rsid w:val="0030084E"/>
    <w:rsid w:val="00300973"/>
    <w:rsid w:val="00300B27"/>
    <w:rsid w:val="00300FF5"/>
    <w:rsid w:val="00301146"/>
    <w:rsid w:val="003011A2"/>
    <w:rsid w:val="0030148F"/>
    <w:rsid w:val="00301703"/>
    <w:rsid w:val="00301A89"/>
    <w:rsid w:val="00301BC0"/>
    <w:rsid w:val="00301FB1"/>
    <w:rsid w:val="00302288"/>
    <w:rsid w:val="0030228A"/>
    <w:rsid w:val="00302534"/>
    <w:rsid w:val="003026F5"/>
    <w:rsid w:val="00302770"/>
    <w:rsid w:val="0030291A"/>
    <w:rsid w:val="00302922"/>
    <w:rsid w:val="0030293A"/>
    <w:rsid w:val="00302972"/>
    <w:rsid w:val="0030297D"/>
    <w:rsid w:val="00302DEB"/>
    <w:rsid w:val="00302E5F"/>
    <w:rsid w:val="00303501"/>
    <w:rsid w:val="00303656"/>
    <w:rsid w:val="0030380D"/>
    <w:rsid w:val="003038BC"/>
    <w:rsid w:val="00303936"/>
    <w:rsid w:val="00303B05"/>
    <w:rsid w:val="00303DE9"/>
    <w:rsid w:val="00303F2D"/>
    <w:rsid w:val="00303FE9"/>
    <w:rsid w:val="00304043"/>
    <w:rsid w:val="0030419F"/>
    <w:rsid w:val="0030435C"/>
    <w:rsid w:val="00304A4E"/>
    <w:rsid w:val="00304B54"/>
    <w:rsid w:val="00304CF8"/>
    <w:rsid w:val="00304EA1"/>
    <w:rsid w:val="00304F15"/>
    <w:rsid w:val="00305035"/>
    <w:rsid w:val="00305059"/>
    <w:rsid w:val="00305321"/>
    <w:rsid w:val="003054DB"/>
    <w:rsid w:val="00305A3E"/>
    <w:rsid w:val="00305C87"/>
    <w:rsid w:val="00305CDE"/>
    <w:rsid w:val="00305E5E"/>
    <w:rsid w:val="0030604B"/>
    <w:rsid w:val="003061C5"/>
    <w:rsid w:val="00306206"/>
    <w:rsid w:val="0030630B"/>
    <w:rsid w:val="00306586"/>
    <w:rsid w:val="003069F7"/>
    <w:rsid w:val="00306AA3"/>
    <w:rsid w:val="00306BBA"/>
    <w:rsid w:val="00306CE5"/>
    <w:rsid w:val="00306D1B"/>
    <w:rsid w:val="00306EEB"/>
    <w:rsid w:val="00307373"/>
    <w:rsid w:val="003073D7"/>
    <w:rsid w:val="003073EE"/>
    <w:rsid w:val="00307649"/>
    <w:rsid w:val="0030792B"/>
    <w:rsid w:val="003079C1"/>
    <w:rsid w:val="00307A1F"/>
    <w:rsid w:val="00307BD4"/>
    <w:rsid w:val="00307CDF"/>
    <w:rsid w:val="00307DA4"/>
    <w:rsid w:val="00307E9B"/>
    <w:rsid w:val="00307F80"/>
    <w:rsid w:val="00310117"/>
    <w:rsid w:val="0031019F"/>
    <w:rsid w:val="00310473"/>
    <w:rsid w:val="00310488"/>
    <w:rsid w:val="00310618"/>
    <w:rsid w:val="003106E4"/>
    <w:rsid w:val="00310844"/>
    <w:rsid w:val="00310AF4"/>
    <w:rsid w:val="0031108E"/>
    <w:rsid w:val="00311197"/>
    <w:rsid w:val="00311314"/>
    <w:rsid w:val="00311B2F"/>
    <w:rsid w:val="00311DB1"/>
    <w:rsid w:val="003121B8"/>
    <w:rsid w:val="00312323"/>
    <w:rsid w:val="00312513"/>
    <w:rsid w:val="0031261E"/>
    <w:rsid w:val="00312926"/>
    <w:rsid w:val="00312973"/>
    <w:rsid w:val="003129AC"/>
    <w:rsid w:val="00312AB1"/>
    <w:rsid w:val="00313A85"/>
    <w:rsid w:val="00313A88"/>
    <w:rsid w:val="00313DA1"/>
    <w:rsid w:val="00313F9C"/>
    <w:rsid w:val="00313FDC"/>
    <w:rsid w:val="00314006"/>
    <w:rsid w:val="003142D8"/>
    <w:rsid w:val="00314330"/>
    <w:rsid w:val="003143FB"/>
    <w:rsid w:val="003147AA"/>
    <w:rsid w:val="003147AB"/>
    <w:rsid w:val="00314828"/>
    <w:rsid w:val="003148EB"/>
    <w:rsid w:val="00314AC2"/>
    <w:rsid w:val="00314E90"/>
    <w:rsid w:val="00315317"/>
    <w:rsid w:val="0031547F"/>
    <w:rsid w:val="00315584"/>
    <w:rsid w:val="003156D9"/>
    <w:rsid w:val="00315923"/>
    <w:rsid w:val="003160DA"/>
    <w:rsid w:val="0031612A"/>
    <w:rsid w:val="003164D8"/>
    <w:rsid w:val="003164EA"/>
    <w:rsid w:val="003165F0"/>
    <w:rsid w:val="00316745"/>
    <w:rsid w:val="00316A3D"/>
    <w:rsid w:val="00316B00"/>
    <w:rsid w:val="00316DDC"/>
    <w:rsid w:val="00317339"/>
    <w:rsid w:val="003173CE"/>
    <w:rsid w:val="0031757A"/>
    <w:rsid w:val="003176E5"/>
    <w:rsid w:val="0031773C"/>
    <w:rsid w:val="0031785A"/>
    <w:rsid w:val="0031787F"/>
    <w:rsid w:val="00317B00"/>
    <w:rsid w:val="00317BA1"/>
    <w:rsid w:val="00317F37"/>
    <w:rsid w:val="00320026"/>
    <w:rsid w:val="003201A7"/>
    <w:rsid w:val="003201F0"/>
    <w:rsid w:val="003202B1"/>
    <w:rsid w:val="003208A7"/>
    <w:rsid w:val="00320985"/>
    <w:rsid w:val="00320987"/>
    <w:rsid w:val="00320C8C"/>
    <w:rsid w:val="00320DCF"/>
    <w:rsid w:val="00320EC0"/>
    <w:rsid w:val="003212CB"/>
    <w:rsid w:val="0032138E"/>
    <w:rsid w:val="003216CE"/>
    <w:rsid w:val="00321744"/>
    <w:rsid w:val="00321757"/>
    <w:rsid w:val="00321811"/>
    <w:rsid w:val="00321915"/>
    <w:rsid w:val="0032202D"/>
    <w:rsid w:val="00322159"/>
    <w:rsid w:val="0032229B"/>
    <w:rsid w:val="003223C8"/>
    <w:rsid w:val="00322458"/>
    <w:rsid w:val="00322466"/>
    <w:rsid w:val="003228E1"/>
    <w:rsid w:val="003229C4"/>
    <w:rsid w:val="00322AAC"/>
    <w:rsid w:val="00322B0C"/>
    <w:rsid w:val="00322B2C"/>
    <w:rsid w:val="00322C60"/>
    <w:rsid w:val="00322CD0"/>
    <w:rsid w:val="00322D6B"/>
    <w:rsid w:val="00322F2C"/>
    <w:rsid w:val="00322F8C"/>
    <w:rsid w:val="00323139"/>
    <w:rsid w:val="00323291"/>
    <w:rsid w:val="00323356"/>
    <w:rsid w:val="0032335E"/>
    <w:rsid w:val="00323361"/>
    <w:rsid w:val="0032352F"/>
    <w:rsid w:val="003235D5"/>
    <w:rsid w:val="00323A67"/>
    <w:rsid w:val="00323A96"/>
    <w:rsid w:val="003243C3"/>
    <w:rsid w:val="00324647"/>
    <w:rsid w:val="003247C1"/>
    <w:rsid w:val="00324832"/>
    <w:rsid w:val="003249EE"/>
    <w:rsid w:val="00324A7B"/>
    <w:rsid w:val="00324A96"/>
    <w:rsid w:val="003253E0"/>
    <w:rsid w:val="003254C9"/>
    <w:rsid w:val="00325732"/>
    <w:rsid w:val="003257B1"/>
    <w:rsid w:val="003257C3"/>
    <w:rsid w:val="003257FD"/>
    <w:rsid w:val="00325B7D"/>
    <w:rsid w:val="00325BC5"/>
    <w:rsid w:val="00325C0E"/>
    <w:rsid w:val="00325C9C"/>
    <w:rsid w:val="00325EEC"/>
    <w:rsid w:val="00326120"/>
    <w:rsid w:val="003261F9"/>
    <w:rsid w:val="003264C0"/>
    <w:rsid w:val="0032651A"/>
    <w:rsid w:val="0032670D"/>
    <w:rsid w:val="003268F4"/>
    <w:rsid w:val="00326B1D"/>
    <w:rsid w:val="00326C18"/>
    <w:rsid w:val="00326DBE"/>
    <w:rsid w:val="00326EB3"/>
    <w:rsid w:val="00326F8E"/>
    <w:rsid w:val="0032704F"/>
    <w:rsid w:val="0032707C"/>
    <w:rsid w:val="003270FA"/>
    <w:rsid w:val="0032711E"/>
    <w:rsid w:val="003271B5"/>
    <w:rsid w:val="00327270"/>
    <w:rsid w:val="003273DF"/>
    <w:rsid w:val="00327409"/>
    <w:rsid w:val="003275C8"/>
    <w:rsid w:val="003277CB"/>
    <w:rsid w:val="00327EC8"/>
    <w:rsid w:val="00327FF1"/>
    <w:rsid w:val="00327FF2"/>
    <w:rsid w:val="003307CD"/>
    <w:rsid w:val="00330842"/>
    <w:rsid w:val="00330CC5"/>
    <w:rsid w:val="00330D8E"/>
    <w:rsid w:val="00330DD7"/>
    <w:rsid w:val="0033124B"/>
    <w:rsid w:val="00331344"/>
    <w:rsid w:val="003313F2"/>
    <w:rsid w:val="003315B6"/>
    <w:rsid w:val="00331872"/>
    <w:rsid w:val="00331AE0"/>
    <w:rsid w:val="00331C5F"/>
    <w:rsid w:val="00332111"/>
    <w:rsid w:val="0033226E"/>
    <w:rsid w:val="0033246F"/>
    <w:rsid w:val="00332A94"/>
    <w:rsid w:val="00332AD2"/>
    <w:rsid w:val="00332C7E"/>
    <w:rsid w:val="00332C87"/>
    <w:rsid w:val="00332F31"/>
    <w:rsid w:val="00332FAC"/>
    <w:rsid w:val="00333C1B"/>
    <w:rsid w:val="00333DA5"/>
    <w:rsid w:val="003340EB"/>
    <w:rsid w:val="0033468B"/>
    <w:rsid w:val="00334781"/>
    <w:rsid w:val="003348B2"/>
    <w:rsid w:val="00334A1E"/>
    <w:rsid w:val="00334B42"/>
    <w:rsid w:val="00334F36"/>
    <w:rsid w:val="00335007"/>
    <w:rsid w:val="00335093"/>
    <w:rsid w:val="003350EB"/>
    <w:rsid w:val="0033552E"/>
    <w:rsid w:val="00335574"/>
    <w:rsid w:val="003355F5"/>
    <w:rsid w:val="0033565D"/>
    <w:rsid w:val="00335729"/>
    <w:rsid w:val="003359BF"/>
    <w:rsid w:val="003359EB"/>
    <w:rsid w:val="00335F1A"/>
    <w:rsid w:val="00336222"/>
    <w:rsid w:val="003362F9"/>
    <w:rsid w:val="00336621"/>
    <w:rsid w:val="00336958"/>
    <w:rsid w:val="003369A7"/>
    <w:rsid w:val="00336B17"/>
    <w:rsid w:val="00336BE2"/>
    <w:rsid w:val="00336C49"/>
    <w:rsid w:val="00336CB2"/>
    <w:rsid w:val="00336FF8"/>
    <w:rsid w:val="00337058"/>
    <w:rsid w:val="003370E2"/>
    <w:rsid w:val="0033721C"/>
    <w:rsid w:val="00337485"/>
    <w:rsid w:val="00337647"/>
    <w:rsid w:val="00337FA8"/>
    <w:rsid w:val="003406B7"/>
    <w:rsid w:val="003407A7"/>
    <w:rsid w:val="0034094F"/>
    <w:rsid w:val="00340CA2"/>
    <w:rsid w:val="00340F18"/>
    <w:rsid w:val="00340FBF"/>
    <w:rsid w:val="003410A7"/>
    <w:rsid w:val="003410F0"/>
    <w:rsid w:val="0034139B"/>
    <w:rsid w:val="003415D1"/>
    <w:rsid w:val="00341BE4"/>
    <w:rsid w:val="00341F91"/>
    <w:rsid w:val="00342377"/>
    <w:rsid w:val="003424EB"/>
    <w:rsid w:val="003425B7"/>
    <w:rsid w:val="003426FF"/>
    <w:rsid w:val="0034282A"/>
    <w:rsid w:val="003428DC"/>
    <w:rsid w:val="00342B2D"/>
    <w:rsid w:val="00342D9C"/>
    <w:rsid w:val="003432B9"/>
    <w:rsid w:val="003432FA"/>
    <w:rsid w:val="0034331E"/>
    <w:rsid w:val="00343371"/>
    <w:rsid w:val="00343ACE"/>
    <w:rsid w:val="00343B69"/>
    <w:rsid w:val="00343C44"/>
    <w:rsid w:val="00343DD8"/>
    <w:rsid w:val="00343FAC"/>
    <w:rsid w:val="0034443C"/>
    <w:rsid w:val="0034450E"/>
    <w:rsid w:val="00344951"/>
    <w:rsid w:val="0034498A"/>
    <w:rsid w:val="00344996"/>
    <w:rsid w:val="00344C46"/>
    <w:rsid w:val="00344D1B"/>
    <w:rsid w:val="00344E4C"/>
    <w:rsid w:val="0034530E"/>
    <w:rsid w:val="00345516"/>
    <w:rsid w:val="003456B1"/>
    <w:rsid w:val="00345721"/>
    <w:rsid w:val="0034585F"/>
    <w:rsid w:val="00345C45"/>
    <w:rsid w:val="00345E93"/>
    <w:rsid w:val="00346157"/>
    <w:rsid w:val="003463E0"/>
    <w:rsid w:val="00346665"/>
    <w:rsid w:val="0034668C"/>
    <w:rsid w:val="0034678F"/>
    <w:rsid w:val="00346B08"/>
    <w:rsid w:val="00346B1A"/>
    <w:rsid w:val="00346CC2"/>
    <w:rsid w:val="00347213"/>
    <w:rsid w:val="003474ED"/>
    <w:rsid w:val="003478CC"/>
    <w:rsid w:val="00347A3D"/>
    <w:rsid w:val="00347D5D"/>
    <w:rsid w:val="00347E47"/>
    <w:rsid w:val="00350186"/>
    <w:rsid w:val="00350290"/>
    <w:rsid w:val="0035036A"/>
    <w:rsid w:val="0035037C"/>
    <w:rsid w:val="0035063C"/>
    <w:rsid w:val="0035084E"/>
    <w:rsid w:val="00350C01"/>
    <w:rsid w:val="00350CEE"/>
    <w:rsid w:val="00350E56"/>
    <w:rsid w:val="003510BA"/>
    <w:rsid w:val="003510FF"/>
    <w:rsid w:val="003512C6"/>
    <w:rsid w:val="003514DF"/>
    <w:rsid w:val="0035188F"/>
    <w:rsid w:val="00351B8F"/>
    <w:rsid w:val="00351D40"/>
    <w:rsid w:val="00351FF4"/>
    <w:rsid w:val="00352159"/>
    <w:rsid w:val="00352205"/>
    <w:rsid w:val="00352216"/>
    <w:rsid w:val="0035237F"/>
    <w:rsid w:val="00352460"/>
    <w:rsid w:val="003525C9"/>
    <w:rsid w:val="00352691"/>
    <w:rsid w:val="003526ED"/>
    <w:rsid w:val="00352B05"/>
    <w:rsid w:val="00352B1D"/>
    <w:rsid w:val="00352BA9"/>
    <w:rsid w:val="00352C40"/>
    <w:rsid w:val="00352E42"/>
    <w:rsid w:val="003534E0"/>
    <w:rsid w:val="0035358B"/>
    <w:rsid w:val="003535E7"/>
    <w:rsid w:val="00353771"/>
    <w:rsid w:val="003539F5"/>
    <w:rsid w:val="00353A17"/>
    <w:rsid w:val="00353DCD"/>
    <w:rsid w:val="00354138"/>
    <w:rsid w:val="00354219"/>
    <w:rsid w:val="00354319"/>
    <w:rsid w:val="0035473B"/>
    <w:rsid w:val="0035475C"/>
    <w:rsid w:val="00354891"/>
    <w:rsid w:val="003548FB"/>
    <w:rsid w:val="00354A37"/>
    <w:rsid w:val="00354BA5"/>
    <w:rsid w:val="00354CC6"/>
    <w:rsid w:val="00354DFA"/>
    <w:rsid w:val="00354E73"/>
    <w:rsid w:val="00354FF3"/>
    <w:rsid w:val="00355066"/>
    <w:rsid w:val="003550DE"/>
    <w:rsid w:val="00355105"/>
    <w:rsid w:val="00355180"/>
    <w:rsid w:val="003551DB"/>
    <w:rsid w:val="003551F7"/>
    <w:rsid w:val="00355203"/>
    <w:rsid w:val="0035524B"/>
    <w:rsid w:val="00355332"/>
    <w:rsid w:val="0035537C"/>
    <w:rsid w:val="003553EE"/>
    <w:rsid w:val="00355686"/>
    <w:rsid w:val="00355712"/>
    <w:rsid w:val="00355760"/>
    <w:rsid w:val="0035579A"/>
    <w:rsid w:val="003557BD"/>
    <w:rsid w:val="00355974"/>
    <w:rsid w:val="00355CFF"/>
    <w:rsid w:val="00355D58"/>
    <w:rsid w:val="00355E2A"/>
    <w:rsid w:val="00355EF6"/>
    <w:rsid w:val="003562A1"/>
    <w:rsid w:val="0035637D"/>
    <w:rsid w:val="003564C8"/>
    <w:rsid w:val="003567AD"/>
    <w:rsid w:val="00356AE6"/>
    <w:rsid w:val="00356B0B"/>
    <w:rsid w:val="00356BB4"/>
    <w:rsid w:val="00356F12"/>
    <w:rsid w:val="0035723F"/>
    <w:rsid w:val="00357590"/>
    <w:rsid w:val="00357603"/>
    <w:rsid w:val="00357BC2"/>
    <w:rsid w:val="00357E34"/>
    <w:rsid w:val="00357E5D"/>
    <w:rsid w:val="00357EA5"/>
    <w:rsid w:val="003600B9"/>
    <w:rsid w:val="00360204"/>
    <w:rsid w:val="003602F2"/>
    <w:rsid w:val="00360555"/>
    <w:rsid w:val="003605DC"/>
    <w:rsid w:val="003606C4"/>
    <w:rsid w:val="003607A8"/>
    <w:rsid w:val="0036089C"/>
    <w:rsid w:val="003609A5"/>
    <w:rsid w:val="003610F1"/>
    <w:rsid w:val="003611FE"/>
    <w:rsid w:val="003612E5"/>
    <w:rsid w:val="00361415"/>
    <w:rsid w:val="0036169C"/>
    <w:rsid w:val="003616F2"/>
    <w:rsid w:val="003616FA"/>
    <w:rsid w:val="00361A30"/>
    <w:rsid w:val="00361B1F"/>
    <w:rsid w:val="00361C04"/>
    <w:rsid w:val="00361CFD"/>
    <w:rsid w:val="00361DAE"/>
    <w:rsid w:val="00362152"/>
    <w:rsid w:val="00362250"/>
    <w:rsid w:val="0036226B"/>
    <w:rsid w:val="003623E9"/>
    <w:rsid w:val="003624B8"/>
    <w:rsid w:val="00362D9A"/>
    <w:rsid w:val="00362E24"/>
    <w:rsid w:val="00362E30"/>
    <w:rsid w:val="003630A0"/>
    <w:rsid w:val="00363707"/>
    <w:rsid w:val="0036382D"/>
    <w:rsid w:val="00363BA6"/>
    <w:rsid w:val="00363C2F"/>
    <w:rsid w:val="00363C80"/>
    <w:rsid w:val="00363FFC"/>
    <w:rsid w:val="003641B4"/>
    <w:rsid w:val="00364544"/>
    <w:rsid w:val="00364630"/>
    <w:rsid w:val="0036465B"/>
    <w:rsid w:val="0036474D"/>
    <w:rsid w:val="0036521D"/>
    <w:rsid w:val="003653F7"/>
    <w:rsid w:val="003655A1"/>
    <w:rsid w:val="003656AF"/>
    <w:rsid w:val="00365A76"/>
    <w:rsid w:val="00365B7B"/>
    <w:rsid w:val="00365E85"/>
    <w:rsid w:val="00365EE3"/>
    <w:rsid w:val="0036606F"/>
    <w:rsid w:val="0036633F"/>
    <w:rsid w:val="003663D8"/>
    <w:rsid w:val="003663E9"/>
    <w:rsid w:val="003665AA"/>
    <w:rsid w:val="00366718"/>
    <w:rsid w:val="003669EF"/>
    <w:rsid w:val="00366A02"/>
    <w:rsid w:val="00366A57"/>
    <w:rsid w:val="00366B96"/>
    <w:rsid w:val="00366BE5"/>
    <w:rsid w:val="00366CA5"/>
    <w:rsid w:val="00366FDC"/>
    <w:rsid w:val="00367116"/>
    <w:rsid w:val="003671D9"/>
    <w:rsid w:val="00367287"/>
    <w:rsid w:val="003672B5"/>
    <w:rsid w:val="00367343"/>
    <w:rsid w:val="003673C1"/>
    <w:rsid w:val="0036749D"/>
    <w:rsid w:val="00367669"/>
    <w:rsid w:val="003676A6"/>
    <w:rsid w:val="003678F9"/>
    <w:rsid w:val="00367ABA"/>
    <w:rsid w:val="00367D1A"/>
    <w:rsid w:val="00367E87"/>
    <w:rsid w:val="00370137"/>
    <w:rsid w:val="0037013B"/>
    <w:rsid w:val="003701DB"/>
    <w:rsid w:val="003703FC"/>
    <w:rsid w:val="00370849"/>
    <w:rsid w:val="00370885"/>
    <w:rsid w:val="0037088F"/>
    <w:rsid w:val="00370993"/>
    <w:rsid w:val="00370B40"/>
    <w:rsid w:val="00370E4E"/>
    <w:rsid w:val="00370F1A"/>
    <w:rsid w:val="0037138E"/>
    <w:rsid w:val="003713AD"/>
    <w:rsid w:val="003715BF"/>
    <w:rsid w:val="003716F5"/>
    <w:rsid w:val="00371A75"/>
    <w:rsid w:val="00371C5F"/>
    <w:rsid w:val="00371CC9"/>
    <w:rsid w:val="0037223E"/>
    <w:rsid w:val="00372392"/>
    <w:rsid w:val="0037247A"/>
    <w:rsid w:val="003724A6"/>
    <w:rsid w:val="003725D0"/>
    <w:rsid w:val="00372617"/>
    <w:rsid w:val="00372851"/>
    <w:rsid w:val="00372BEB"/>
    <w:rsid w:val="00372DA2"/>
    <w:rsid w:val="00372DC3"/>
    <w:rsid w:val="00372E0A"/>
    <w:rsid w:val="00372E5A"/>
    <w:rsid w:val="0037353D"/>
    <w:rsid w:val="003737E2"/>
    <w:rsid w:val="003738A6"/>
    <w:rsid w:val="003738D9"/>
    <w:rsid w:val="00373A49"/>
    <w:rsid w:val="00373B4A"/>
    <w:rsid w:val="00373BA3"/>
    <w:rsid w:val="00373DBA"/>
    <w:rsid w:val="0037452F"/>
    <w:rsid w:val="00374A0D"/>
    <w:rsid w:val="00374A53"/>
    <w:rsid w:val="00374AE4"/>
    <w:rsid w:val="00374B60"/>
    <w:rsid w:val="00374C99"/>
    <w:rsid w:val="00374D03"/>
    <w:rsid w:val="00374FD8"/>
    <w:rsid w:val="0037526D"/>
    <w:rsid w:val="00375390"/>
    <w:rsid w:val="003758BF"/>
    <w:rsid w:val="00375911"/>
    <w:rsid w:val="00375CA8"/>
    <w:rsid w:val="00375CC2"/>
    <w:rsid w:val="00376387"/>
    <w:rsid w:val="0037646B"/>
    <w:rsid w:val="00376771"/>
    <w:rsid w:val="00376AB2"/>
    <w:rsid w:val="00376CFA"/>
    <w:rsid w:val="00376E53"/>
    <w:rsid w:val="00376E58"/>
    <w:rsid w:val="00376F4C"/>
    <w:rsid w:val="00376FBA"/>
    <w:rsid w:val="003772F7"/>
    <w:rsid w:val="0037751D"/>
    <w:rsid w:val="0037759A"/>
    <w:rsid w:val="00377725"/>
    <w:rsid w:val="00377795"/>
    <w:rsid w:val="003779D4"/>
    <w:rsid w:val="00377B70"/>
    <w:rsid w:val="00377EDE"/>
    <w:rsid w:val="00377FEA"/>
    <w:rsid w:val="003802BD"/>
    <w:rsid w:val="0038047E"/>
    <w:rsid w:val="003805F8"/>
    <w:rsid w:val="00380C64"/>
    <w:rsid w:val="00380DDA"/>
    <w:rsid w:val="00380E23"/>
    <w:rsid w:val="00380F96"/>
    <w:rsid w:val="0038105A"/>
    <w:rsid w:val="003810BF"/>
    <w:rsid w:val="00381104"/>
    <w:rsid w:val="00381237"/>
    <w:rsid w:val="00381352"/>
    <w:rsid w:val="00381414"/>
    <w:rsid w:val="0038144E"/>
    <w:rsid w:val="00381833"/>
    <w:rsid w:val="0038187D"/>
    <w:rsid w:val="00381ACE"/>
    <w:rsid w:val="00381AED"/>
    <w:rsid w:val="00381F03"/>
    <w:rsid w:val="00381FF5"/>
    <w:rsid w:val="00382029"/>
    <w:rsid w:val="00382057"/>
    <w:rsid w:val="003821EA"/>
    <w:rsid w:val="00382383"/>
    <w:rsid w:val="003827AF"/>
    <w:rsid w:val="00382A21"/>
    <w:rsid w:val="00382CE4"/>
    <w:rsid w:val="00382E45"/>
    <w:rsid w:val="00383139"/>
    <w:rsid w:val="003831C0"/>
    <w:rsid w:val="003834D1"/>
    <w:rsid w:val="003836B7"/>
    <w:rsid w:val="00383A3B"/>
    <w:rsid w:val="00383E72"/>
    <w:rsid w:val="00383EDA"/>
    <w:rsid w:val="00383F8C"/>
    <w:rsid w:val="00384082"/>
    <w:rsid w:val="0038419F"/>
    <w:rsid w:val="003841C1"/>
    <w:rsid w:val="003843C4"/>
    <w:rsid w:val="0038466C"/>
    <w:rsid w:val="00384751"/>
    <w:rsid w:val="00384ACD"/>
    <w:rsid w:val="00384C2E"/>
    <w:rsid w:val="00384C69"/>
    <w:rsid w:val="003850CC"/>
    <w:rsid w:val="00385282"/>
    <w:rsid w:val="0038536C"/>
    <w:rsid w:val="00385493"/>
    <w:rsid w:val="003854E8"/>
    <w:rsid w:val="0038579C"/>
    <w:rsid w:val="003858C6"/>
    <w:rsid w:val="00385DFC"/>
    <w:rsid w:val="0038610C"/>
    <w:rsid w:val="0038618B"/>
    <w:rsid w:val="003862BC"/>
    <w:rsid w:val="003866D9"/>
    <w:rsid w:val="00387016"/>
    <w:rsid w:val="00387108"/>
    <w:rsid w:val="00387114"/>
    <w:rsid w:val="003872D9"/>
    <w:rsid w:val="003873C1"/>
    <w:rsid w:val="003873C6"/>
    <w:rsid w:val="003875E4"/>
    <w:rsid w:val="0038784F"/>
    <w:rsid w:val="00387A48"/>
    <w:rsid w:val="00387AF1"/>
    <w:rsid w:val="00387AF8"/>
    <w:rsid w:val="00387BFD"/>
    <w:rsid w:val="00387C79"/>
    <w:rsid w:val="00387D99"/>
    <w:rsid w:val="00387F85"/>
    <w:rsid w:val="0039022C"/>
    <w:rsid w:val="0039032F"/>
    <w:rsid w:val="003904CE"/>
    <w:rsid w:val="003904E2"/>
    <w:rsid w:val="003907E4"/>
    <w:rsid w:val="0039096F"/>
    <w:rsid w:val="00390AC6"/>
    <w:rsid w:val="00390D56"/>
    <w:rsid w:val="00390FCB"/>
    <w:rsid w:val="00391042"/>
    <w:rsid w:val="003910E5"/>
    <w:rsid w:val="0039139E"/>
    <w:rsid w:val="0039153A"/>
    <w:rsid w:val="00391A45"/>
    <w:rsid w:val="00391FC4"/>
    <w:rsid w:val="0039214A"/>
    <w:rsid w:val="00392258"/>
    <w:rsid w:val="00392443"/>
    <w:rsid w:val="003924D9"/>
    <w:rsid w:val="003925D9"/>
    <w:rsid w:val="00392791"/>
    <w:rsid w:val="00392BDD"/>
    <w:rsid w:val="00392D7D"/>
    <w:rsid w:val="00393016"/>
    <w:rsid w:val="00393113"/>
    <w:rsid w:val="0039315B"/>
    <w:rsid w:val="0039318C"/>
    <w:rsid w:val="003931DF"/>
    <w:rsid w:val="00393577"/>
    <w:rsid w:val="00393A8D"/>
    <w:rsid w:val="00393ABA"/>
    <w:rsid w:val="00393BD8"/>
    <w:rsid w:val="00393DBE"/>
    <w:rsid w:val="00393E89"/>
    <w:rsid w:val="00393FAF"/>
    <w:rsid w:val="00393FB5"/>
    <w:rsid w:val="003940A3"/>
    <w:rsid w:val="0039447B"/>
    <w:rsid w:val="00394510"/>
    <w:rsid w:val="003946CF"/>
    <w:rsid w:val="0039494A"/>
    <w:rsid w:val="003949F1"/>
    <w:rsid w:val="00394B12"/>
    <w:rsid w:val="00394E1B"/>
    <w:rsid w:val="003951D1"/>
    <w:rsid w:val="00395215"/>
    <w:rsid w:val="0039525C"/>
    <w:rsid w:val="0039535D"/>
    <w:rsid w:val="00395AB4"/>
    <w:rsid w:val="00395AD8"/>
    <w:rsid w:val="00395B25"/>
    <w:rsid w:val="00395B6F"/>
    <w:rsid w:val="00395ED5"/>
    <w:rsid w:val="00396287"/>
    <w:rsid w:val="0039663B"/>
    <w:rsid w:val="0039673C"/>
    <w:rsid w:val="00396971"/>
    <w:rsid w:val="00396B79"/>
    <w:rsid w:val="00396D12"/>
    <w:rsid w:val="00396DCF"/>
    <w:rsid w:val="003970A8"/>
    <w:rsid w:val="00397126"/>
    <w:rsid w:val="0039715E"/>
    <w:rsid w:val="0039763F"/>
    <w:rsid w:val="0039782D"/>
    <w:rsid w:val="00397F0C"/>
    <w:rsid w:val="00397F2B"/>
    <w:rsid w:val="00397FB0"/>
    <w:rsid w:val="003A0057"/>
    <w:rsid w:val="003A0151"/>
    <w:rsid w:val="003A022D"/>
    <w:rsid w:val="003A0296"/>
    <w:rsid w:val="003A044B"/>
    <w:rsid w:val="003A07F0"/>
    <w:rsid w:val="003A08D5"/>
    <w:rsid w:val="003A0941"/>
    <w:rsid w:val="003A0985"/>
    <w:rsid w:val="003A0D53"/>
    <w:rsid w:val="003A0FE0"/>
    <w:rsid w:val="003A108D"/>
    <w:rsid w:val="003A12CE"/>
    <w:rsid w:val="003A131B"/>
    <w:rsid w:val="003A137A"/>
    <w:rsid w:val="003A15C7"/>
    <w:rsid w:val="003A15EB"/>
    <w:rsid w:val="003A1612"/>
    <w:rsid w:val="003A1686"/>
    <w:rsid w:val="003A17BE"/>
    <w:rsid w:val="003A1AD0"/>
    <w:rsid w:val="003A1B0D"/>
    <w:rsid w:val="003A1B8B"/>
    <w:rsid w:val="003A1BA0"/>
    <w:rsid w:val="003A1C2F"/>
    <w:rsid w:val="003A1D6B"/>
    <w:rsid w:val="003A2430"/>
    <w:rsid w:val="003A24C8"/>
    <w:rsid w:val="003A27E2"/>
    <w:rsid w:val="003A2876"/>
    <w:rsid w:val="003A28AE"/>
    <w:rsid w:val="003A2A0F"/>
    <w:rsid w:val="003A2A11"/>
    <w:rsid w:val="003A2B3B"/>
    <w:rsid w:val="003A2E35"/>
    <w:rsid w:val="003A2F0F"/>
    <w:rsid w:val="003A2FDB"/>
    <w:rsid w:val="003A301B"/>
    <w:rsid w:val="003A31BE"/>
    <w:rsid w:val="003A36AE"/>
    <w:rsid w:val="003A3D1D"/>
    <w:rsid w:val="003A3E0C"/>
    <w:rsid w:val="003A3E0D"/>
    <w:rsid w:val="003A3E98"/>
    <w:rsid w:val="003A40D7"/>
    <w:rsid w:val="003A4197"/>
    <w:rsid w:val="003A4241"/>
    <w:rsid w:val="003A4301"/>
    <w:rsid w:val="003A4533"/>
    <w:rsid w:val="003A47B6"/>
    <w:rsid w:val="003A4C8E"/>
    <w:rsid w:val="003A52F3"/>
    <w:rsid w:val="003A52F4"/>
    <w:rsid w:val="003A5587"/>
    <w:rsid w:val="003A5840"/>
    <w:rsid w:val="003A5DE3"/>
    <w:rsid w:val="003A6159"/>
    <w:rsid w:val="003A61FB"/>
    <w:rsid w:val="003A6294"/>
    <w:rsid w:val="003A692F"/>
    <w:rsid w:val="003A6A6C"/>
    <w:rsid w:val="003A6BCA"/>
    <w:rsid w:val="003A6D17"/>
    <w:rsid w:val="003A731D"/>
    <w:rsid w:val="003A74F5"/>
    <w:rsid w:val="003A7583"/>
    <w:rsid w:val="003A775C"/>
    <w:rsid w:val="003A786C"/>
    <w:rsid w:val="003A78A0"/>
    <w:rsid w:val="003A79E5"/>
    <w:rsid w:val="003A7C89"/>
    <w:rsid w:val="003A7DC2"/>
    <w:rsid w:val="003B020C"/>
    <w:rsid w:val="003B02C9"/>
    <w:rsid w:val="003B0425"/>
    <w:rsid w:val="003B070B"/>
    <w:rsid w:val="003B084C"/>
    <w:rsid w:val="003B0884"/>
    <w:rsid w:val="003B08CF"/>
    <w:rsid w:val="003B0960"/>
    <w:rsid w:val="003B0FE4"/>
    <w:rsid w:val="003B125A"/>
    <w:rsid w:val="003B1331"/>
    <w:rsid w:val="003B1DFA"/>
    <w:rsid w:val="003B1FE0"/>
    <w:rsid w:val="003B223E"/>
    <w:rsid w:val="003B22A2"/>
    <w:rsid w:val="003B23B0"/>
    <w:rsid w:val="003B2879"/>
    <w:rsid w:val="003B291A"/>
    <w:rsid w:val="003B29A1"/>
    <w:rsid w:val="003B29A2"/>
    <w:rsid w:val="003B2BA5"/>
    <w:rsid w:val="003B2BB2"/>
    <w:rsid w:val="003B2D15"/>
    <w:rsid w:val="003B2D77"/>
    <w:rsid w:val="003B2DF2"/>
    <w:rsid w:val="003B3045"/>
    <w:rsid w:val="003B3084"/>
    <w:rsid w:val="003B31CD"/>
    <w:rsid w:val="003B34C2"/>
    <w:rsid w:val="003B38F4"/>
    <w:rsid w:val="003B398F"/>
    <w:rsid w:val="003B39DC"/>
    <w:rsid w:val="003B3F45"/>
    <w:rsid w:val="003B408D"/>
    <w:rsid w:val="003B41B2"/>
    <w:rsid w:val="003B4280"/>
    <w:rsid w:val="003B42B7"/>
    <w:rsid w:val="003B483E"/>
    <w:rsid w:val="003B4897"/>
    <w:rsid w:val="003B4D69"/>
    <w:rsid w:val="003B4D8F"/>
    <w:rsid w:val="003B4E4D"/>
    <w:rsid w:val="003B4EFC"/>
    <w:rsid w:val="003B5042"/>
    <w:rsid w:val="003B5330"/>
    <w:rsid w:val="003B5A57"/>
    <w:rsid w:val="003B5E42"/>
    <w:rsid w:val="003B5F68"/>
    <w:rsid w:val="003B5F9D"/>
    <w:rsid w:val="003B60EC"/>
    <w:rsid w:val="003B615B"/>
    <w:rsid w:val="003B6395"/>
    <w:rsid w:val="003B640A"/>
    <w:rsid w:val="003B67D2"/>
    <w:rsid w:val="003B681F"/>
    <w:rsid w:val="003B6838"/>
    <w:rsid w:val="003B686A"/>
    <w:rsid w:val="003B6B88"/>
    <w:rsid w:val="003B6E3A"/>
    <w:rsid w:val="003B7467"/>
    <w:rsid w:val="003B7471"/>
    <w:rsid w:val="003B77C5"/>
    <w:rsid w:val="003B7800"/>
    <w:rsid w:val="003B79C6"/>
    <w:rsid w:val="003B7B56"/>
    <w:rsid w:val="003B7ED0"/>
    <w:rsid w:val="003B7F40"/>
    <w:rsid w:val="003B7FB7"/>
    <w:rsid w:val="003C0296"/>
    <w:rsid w:val="003C0426"/>
    <w:rsid w:val="003C04C7"/>
    <w:rsid w:val="003C04D2"/>
    <w:rsid w:val="003C0751"/>
    <w:rsid w:val="003C090E"/>
    <w:rsid w:val="003C095D"/>
    <w:rsid w:val="003C09E2"/>
    <w:rsid w:val="003C0B84"/>
    <w:rsid w:val="003C0D61"/>
    <w:rsid w:val="003C0EA7"/>
    <w:rsid w:val="003C1444"/>
    <w:rsid w:val="003C166E"/>
    <w:rsid w:val="003C16B5"/>
    <w:rsid w:val="003C17AF"/>
    <w:rsid w:val="003C186C"/>
    <w:rsid w:val="003C18AD"/>
    <w:rsid w:val="003C18AE"/>
    <w:rsid w:val="003C1B68"/>
    <w:rsid w:val="003C1E9B"/>
    <w:rsid w:val="003C1F27"/>
    <w:rsid w:val="003C2180"/>
    <w:rsid w:val="003C221D"/>
    <w:rsid w:val="003C23C3"/>
    <w:rsid w:val="003C2554"/>
    <w:rsid w:val="003C2623"/>
    <w:rsid w:val="003C26A5"/>
    <w:rsid w:val="003C26CB"/>
    <w:rsid w:val="003C287F"/>
    <w:rsid w:val="003C2EE3"/>
    <w:rsid w:val="003C2FFC"/>
    <w:rsid w:val="003C30BF"/>
    <w:rsid w:val="003C3335"/>
    <w:rsid w:val="003C33C3"/>
    <w:rsid w:val="003C37D3"/>
    <w:rsid w:val="003C37F4"/>
    <w:rsid w:val="003C3814"/>
    <w:rsid w:val="003C38A8"/>
    <w:rsid w:val="003C3CE8"/>
    <w:rsid w:val="003C3D21"/>
    <w:rsid w:val="003C408F"/>
    <w:rsid w:val="003C4335"/>
    <w:rsid w:val="003C4D6B"/>
    <w:rsid w:val="003C4D70"/>
    <w:rsid w:val="003C52BE"/>
    <w:rsid w:val="003C54AA"/>
    <w:rsid w:val="003C54BF"/>
    <w:rsid w:val="003C562D"/>
    <w:rsid w:val="003C57E8"/>
    <w:rsid w:val="003C5907"/>
    <w:rsid w:val="003C5952"/>
    <w:rsid w:val="003C5A17"/>
    <w:rsid w:val="003C5B1B"/>
    <w:rsid w:val="003C5BA2"/>
    <w:rsid w:val="003C5C2A"/>
    <w:rsid w:val="003C5C3E"/>
    <w:rsid w:val="003C5E74"/>
    <w:rsid w:val="003C5F5F"/>
    <w:rsid w:val="003C615C"/>
    <w:rsid w:val="003C6282"/>
    <w:rsid w:val="003C62C2"/>
    <w:rsid w:val="003C6301"/>
    <w:rsid w:val="003C653B"/>
    <w:rsid w:val="003C6A26"/>
    <w:rsid w:val="003C6A84"/>
    <w:rsid w:val="003C6CE3"/>
    <w:rsid w:val="003C6D49"/>
    <w:rsid w:val="003C6FDA"/>
    <w:rsid w:val="003C7006"/>
    <w:rsid w:val="003C791E"/>
    <w:rsid w:val="003C797F"/>
    <w:rsid w:val="003C7B7A"/>
    <w:rsid w:val="003C7E2E"/>
    <w:rsid w:val="003C7F64"/>
    <w:rsid w:val="003D02F4"/>
    <w:rsid w:val="003D089C"/>
    <w:rsid w:val="003D0B7A"/>
    <w:rsid w:val="003D1012"/>
    <w:rsid w:val="003D1319"/>
    <w:rsid w:val="003D1529"/>
    <w:rsid w:val="003D18F9"/>
    <w:rsid w:val="003D1957"/>
    <w:rsid w:val="003D1C7D"/>
    <w:rsid w:val="003D1D89"/>
    <w:rsid w:val="003D2435"/>
    <w:rsid w:val="003D2686"/>
    <w:rsid w:val="003D2942"/>
    <w:rsid w:val="003D29C9"/>
    <w:rsid w:val="003D2E00"/>
    <w:rsid w:val="003D308E"/>
    <w:rsid w:val="003D3197"/>
    <w:rsid w:val="003D31E8"/>
    <w:rsid w:val="003D3215"/>
    <w:rsid w:val="003D3510"/>
    <w:rsid w:val="003D3965"/>
    <w:rsid w:val="003D39D3"/>
    <w:rsid w:val="003D3FDA"/>
    <w:rsid w:val="003D46BD"/>
    <w:rsid w:val="003D48C3"/>
    <w:rsid w:val="003D4B4F"/>
    <w:rsid w:val="003D4BBA"/>
    <w:rsid w:val="003D4DA7"/>
    <w:rsid w:val="003D4E91"/>
    <w:rsid w:val="003D4F1D"/>
    <w:rsid w:val="003D5229"/>
    <w:rsid w:val="003D54BB"/>
    <w:rsid w:val="003D5595"/>
    <w:rsid w:val="003D569B"/>
    <w:rsid w:val="003D58D3"/>
    <w:rsid w:val="003D5B32"/>
    <w:rsid w:val="003D5C7E"/>
    <w:rsid w:val="003D614B"/>
    <w:rsid w:val="003D628F"/>
    <w:rsid w:val="003D635C"/>
    <w:rsid w:val="003D638B"/>
    <w:rsid w:val="003D63B5"/>
    <w:rsid w:val="003D65A6"/>
    <w:rsid w:val="003D66DF"/>
    <w:rsid w:val="003D6814"/>
    <w:rsid w:val="003D6BF3"/>
    <w:rsid w:val="003D6CDF"/>
    <w:rsid w:val="003D6D19"/>
    <w:rsid w:val="003D6E2F"/>
    <w:rsid w:val="003D6EA2"/>
    <w:rsid w:val="003D6FC9"/>
    <w:rsid w:val="003D6FEF"/>
    <w:rsid w:val="003D713E"/>
    <w:rsid w:val="003D7152"/>
    <w:rsid w:val="003D737F"/>
    <w:rsid w:val="003D73E2"/>
    <w:rsid w:val="003D7515"/>
    <w:rsid w:val="003D752F"/>
    <w:rsid w:val="003D7678"/>
    <w:rsid w:val="003D7B7C"/>
    <w:rsid w:val="003D7EF0"/>
    <w:rsid w:val="003E0102"/>
    <w:rsid w:val="003E0518"/>
    <w:rsid w:val="003E098E"/>
    <w:rsid w:val="003E099D"/>
    <w:rsid w:val="003E0BA3"/>
    <w:rsid w:val="003E0BD7"/>
    <w:rsid w:val="003E1554"/>
    <w:rsid w:val="003E1579"/>
    <w:rsid w:val="003E1799"/>
    <w:rsid w:val="003E17E1"/>
    <w:rsid w:val="003E1894"/>
    <w:rsid w:val="003E190F"/>
    <w:rsid w:val="003E195A"/>
    <w:rsid w:val="003E19F8"/>
    <w:rsid w:val="003E1D82"/>
    <w:rsid w:val="003E1EC1"/>
    <w:rsid w:val="003E2269"/>
    <w:rsid w:val="003E2485"/>
    <w:rsid w:val="003E24D0"/>
    <w:rsid w:val="003E2649"/>
    <w:rsid w:val="003E2795"/>
    <w:rsid w:val="003E2DFC"/>
    <w:rsid w:val="003E2E5C"/>
    <w:rsid w:val="003E3085"/>
    <w:rsid w:val="003E30D6"/>
    <w:rsid w:val="003E3242"/>
    <w:rsid w:val="003E3373"/>
    <w:rsid w:val="003E33AF"/>
    <w:rsid w:val="003E35CA"/>
    <w:rsid w:val="003E3984"/>
    <w:rsid w:val="003E3B56"/>
    <w:rsid w:val="003E3B77"/>
    <w:rsid w:val="003E3EE1"/>
    <w:rsid w:val="003E43A6"/>
    <w:rsid w:val="003E45B1"/>
    <w:rsid w:val="003E47C6"/>
    <w:rsid w:val="003E47D6"/>
    <w:rsid w:val="003E493F"/>
    <w:rsid w:val="003E4B47"/>
    <w:rsid w:val="003E4B79"/>
    <w:rsid w:val="003E4D13"/>
    <w:rsid w:val="003E4D1A"/>
    <w:rsid w:val="003E4ECF"/>
    <w:rsid w:val="003E5054"/>
    <w:rsid w:val="003E513C"/>
    <w:rsid w:val="003E51E5"/>
    <w:rsid w:val="003E5412"/>
    <w:rsid w:val="003E5470"/>
    <w:rsid w:val="003E5595"/>
    <w:rsid w:val="003E5955"/>
    <w:rsid w:val="003E595F"/>
    <w:rsid w:val="003E5A47"/>
    <w:rsid w:val="003E5E62"/>
    <w:rsid w:val="003E5F9C"/>
    <w:rsid w:val="003E61F6"/>
    <w:rsid w:val="003E6268"/>
    <w:rsid w:val="003E62F7"/>
    <w:rsid w:val="003E64F0"/>
    <w:rsid w:val="003E6859"/>
    <w:rsid w:val="003E6A26"/>
    <w:rsid w:val="003E6B09"/>
    <w:rsid w:val="003E6B71"/>
    <w:rsid w:val="003E6E13"/>
    <w:rsid w:val="003E6F44"/>
    <w:rsid w:val="003E71A1"/>
    <w:rsid w:val="003E7280"/>
    <w:rsid w:val="003E72DF"/>
    <w:rsid w:val="003E72EC"/>
    <w:rsid w:val="003E74C0"/>
    <w:rsid w:val="003E77E1"/>
    <w:rsid w:val="003E780F"/>
    <w:rsid w:val="003E7C76"/>
    <w:rsid w:val="003E7C9D"/>
    <w:rsid w:val="003E7D97"/>
    <w:rsid w:val="003E7E14"/>
    <w:rsid w:val="003E7EA0"/>
    <w:rsid w:val="003E7EDB"/>
    <w:rsid w:val="003F003C"/>
    <w:rsid w:val="003F00C9"/>
    <w:rsid w:val="003F0560"/>
    <w:rsid w:val="003F09D4"/>
    <w:rsid w:val="003F0B02"/>
    <w:rsid w:val="003F0DCF"/>
    <w:rsid w:val="003F0E2F"/>
    <w:rsid w:val="003F1091"/>
    <w:rsid w:val="003F10A0"/>
    <w:rsid w:val="003F12D4"/>
    <w:rsid w:val="003F12FC"/>
    <w:rsid w:val="003F14CA"/>
    <w:rsid w:val="003F1656"/>
    <w:rsid w:val="003F1722"/>
    <w:rsid w:val="003F183E"/>
    <w:rsid w:val="003F1C7F"/>
    <w:rsid w:val="003F1D37"/>
    <w:rsid w:val="003F2347"/>
    <w:rsid w:val="003F2401"/>
    <w:rsid w:val="003F248C"/>
    <w:rsid w:val="003F29AB"/>
    <w:rsid w:val="003F2A1E"/>
    <w:rsid w:val="003F2CEB"/>
    <w:rsid w:val="003F2D87"/>
    <w:rsid w:val="003F2DE1"/>
    <w:rsid w:val="003F2EEF"/>
    <w:rsid w:val="003F334D"/>
    <w:rsid w:val="003F336C"/>
    <w:rsid w:val="003F34F1"/>
    <w:rsid w:val="003F3727"/>
    <w:rsid w:val="003F38E5"/>
    <w:rsid w:val="003F3D43"/>
    <w:rsid w:val="003F4070"/>
    <w:rsid w:val="003F411B"/>
    <w:rsid w:val="003F42C0"/>
    <w:rsid w:val="003F43F3"/>
    <w:rsid w:val="003F44AB"/>
    <w:rsid w:val="003F44B3"/>
    <w:rsid w:val="003F4602"/>
    <w:rsid w:val="003F4940"/>
    <w:rsid w:val="003F4A45"/>
    <w:rsid w:val="003F5001"/>
    <w:rsid w:val="003F5017"/>
    <w:rsid w:val="003F501E"/>
    <w:rsid w:val="003F51A3"/>
    <w:rsid w:val="003F580A"/>
    <w:rsid w:val="003F58B4"/>
    <w:rsid w:val="003F5A03"/>
    <w:rsid w:val="003F5A1F"/>
    <w:rsid w:val="003F5A4B"/>
    <w:rsid w:val="003F5ABD"/>
    <w:rsid w:val="003F5ADB"/>
    <w:rsid w:val="003F5C33"/>
    <w:rsid w:val="003F5E6C"/>
    <w:rsid w:val="003F5E8C"/>
    <w:rsid w:val="003F637C"/>
    <w:rsid w:val="003F659C"/>
    <w:rsid w:val="003F666F"/>
    <w:rsid w:val="003F6742"/>
    <w:rsid w:val="003F679B"/>
    <w:rsid w:val="003F688B"/>
    <w:rsid w:val="003F68D5"/>
    <w:rsid w:val="003F6DF6"/>
    <w:rsid w:val="003F6F04"/>
    <w:rsid w:val="003F7094"/>
    <w:rsid w:val="003F70E8"/>
    <w:rsid w:val="003F7246"/>
    <w:rsid w:val="003F72FA"/>
    <w:rsid w:val="003F7705"/>
    <w:rsid w:val="003F7779"/>
    <w:rsid w:val="003F7896"/>
    <w:rsid w:val="003F78E1"/>
    <w:rsid w:val="003F7925"/>
    <w:rsid w:val="003F7954"/>
    <w:rsid w:val="003F7BA1"/>
    <w:rsid w:val="003F7C68"/>
    <w:rsid w:val="003F7EAA"/>
    <w:rsid w:val="003F7ECF"/>
    <w:rsid w:val="003F7F4C"/>
    <w:rsid w:val="00400115"/>
    <w:rsid w:val="00400474"/>
    <w:rsid w:val="0040055B"/>
    <w:rsid w:val="00400D27"/>
    <w:rsid w:val="00400DFA"/>
    <w:rsid w:val="00400F29"/>
    <w:rsid w:val="00400F38"/>
    <w:rsid w:val="00400FEC"/>
    <w:rsid w:val="0040123F"/>
    <w:rsid w:val="00401650"/>
    <w:rsid w:val="004018C2"/>
    <w:rsid w:val="00401A10"/>
    <w:rsid w:val="00401ADE"/>
    <w:rsid w:val="00401B67"/>
    <w:rsid w:val="00401B70"/>
    <w:rsid w:val="00401E40"/>
    <w:rsid w:val="00401EE1"/>
    <w:rsid w:val="00401F5D"/>
    <w:rsid w:val="004021BB"/>
    <w:rsid w:val="004021D1"/>
    <w:rsid w:val="00402321"/>
    <w:rsid w:val="0040244A"/>
    <w:rsid w:val="0040263A"/>
    <w:rsid w:val="00402860"/>
    <w:rsid w:val="00402A24"/>
    <w:rsid w:val="00402AA4"/>
    <w:rsid w:val="00402C44"/>
    <w:rsid w:val="00402F82"/>
    <w:rsid w:val="004032A9"/>
    <w:rsid w:val="00403313"/>
    <w:rsid w:val="00403694"/>
    <w:rsid w:val="00403B32"/>
    <w:rsid w:val="00403BE4"/>
    <w:rsid w:val="00403ED4"/>
    <w:rsid w:val="00404295"/>
    <w:rsid w:val="004044F3"/>
    <w:rsid w:val="00404502"/>
    <w:rsid w:val="00404732"/>
    <w:rsid w:val="00404DD8"/>
    <w:rsid w:val="00404E29"/>
    <w:rsid w:val="00404F00"/>
    <w:rsid w:val="00405412"/>
    <w:rsid w:val="00405547"/>
    <w:rsid w:val="0040571C"/>
    <w:rsid w:val="00405B2C"/>
    <w:rsid w:val="00405BDC"/>
    <w:rsid w:val="00405C63"/>
    <w:rsid w:val="00405DE4"/>
    <w:rsid w:val="004060AF"/>
    <w:rsid w:val="0040622C"/>
    <w:rsid w:val="0040636C"/>
    <w:rsid w:val="004064C2"/>
    <w:rsid w:val="00406804"/>
    <w:rsid w:val="0040680F"/>
    <w:rsid w:val="00406A15"/>
    <w:rsid w:val="00406EA6"/>
    <w:rsid w:val="00406EDC"/>
    <w:rsid w:val="004070B4"/>
    <w:rsid w:val="004071AD"/>
    <w:rsid w:val="004071E1"/>
    <w:rsid w:val="00407573"/>
    <w:rsid w:val="00407797"/>
    <w:rsid w:val="0040786C"/>
    <w:rsid w:val="00407D04"/>
    <w:rsid w:val="00407E4A"/>
    <w:rsid w:val="00407EA7"/>
    <w:rsid w:val="0041007F"/>
    <w:rsid w:val="004101D8"/>
    <w:rsid w:val="00410320"/>
    <w:rsid w:val="004103C5"/>
    <w:rsid w:val="00410943"/>
    <w:rsid w:val="004109A2"/>
    <w:rsid w:val="00410A13"/>
    <w:rsid w:val="00410C9E"/>
    <w:rsid w:val="00410CB8"/>
    <w:rsid w:val="00410EA7"/>
    <w:rsid w:val="00410F8E"/>
    <w:rsid w:val="0041108C"/>
    <w:rsid w:val="004110BA"/>
    <w:rsid w:val="004111F5"/>
    <w:rsid w:val="00411213"/>
    <w:rsid w:val="004113A0"/>
    <w:rsid w:val="00411540"/>
    <w:rsid w:val="0041174D"/>
    <w:rsid w:val="004119E7"/>
    <w:rsid w:val="00411EE4"/>
    <w:rsid w:val="00411FB0"/>
    <w:rsid w:val="004121B0"/>
    <w:rsid w:val="004122E0"/>
    <w:rsid w:val="004123B1"/>
    <w:rsid w:val="00412428"/>
    <w:rsid w:val="00412453"/>
    <w:rsid w:val="004124C0"/>
    <w:rsid w:val="0041266A"/>
    <w:rsid w:val="00412689"/>
    <w:rsid w:val="004126B2"/>
    <w:rsid w:val="004128B9"/>
    <w:rsid w:val="00412B02"/>
    <w:rsid w:val="00412BFA"/>
    <w:rsid w:val="00412C17"/>
    <w:rsid w:val="00412C73"/>
    <w:rsid w:val="00412CF6"/>
    <w:rsid w:val="00412E2F"/>
    <w:rsid w:val="00412FE3"/>
    <w:rsid w:val="004130EA"/>
    <w:rsid w:val="00413298"/>
    <w:rsid w:val="00413477"/>
    <w:rsid w:val="0041365D"/>
    <w:rsid w:val="00413686"/>
    <w:rsid w:val="00413805"/>
    <w:rsid w:val="00413996"/>
    <w:rsid w:val="004139CE"/>
    <w:rsid w:val="00413A46"/>
    <w:rsid w:val="00413D5E"/>
    <w:rsid w:val="00413E92"/>
    <w:rsid w:val="00413F09"/>
    <w:rsid w:val="00413FBE"/>
    <w:rsid w:val="00414114"/>
    <w:rsid w:val="004151B1"/>
    <w:rsid w:val="0041539C"/>
    <w:rsid w:val="004155C8"/>
    <w:rsid w:val="00415A48"/>
    <w:rsid w:val="00415AB9"/>
    <w:rsid w:val="00415EB5"/>
    <w:rsid w:val="00416065"/>
    <w:rsid w:val="004160B3"/>
    <w:rsid w:val="004162D2"/>
    <w:rsid w:val="00416743"/>
    <w:rsid w:val="00416E46"/>
    <w:rsid w:val="00416F77"/>
    <w:rsid w:val="00417B71"/>
    <w:rsid w:val="00417CED"/>
    <w:rsid w:val="00417F36"/>
    <w:rsid w:val="00417FB3"/>
    <w:rsid w:val="0042058D"/>
    <w:rsid w:val="004206D1"/>
    <w:rsid w:val="00420741"/>
    <w:rsid w:val="004209FD"/>
    <w:rsid w:val="00420B2D"/>
    <w:rsid w:val="00420C37"/>
    <w:rsid w:val="00420C77"/>
    <w:rsid w:val="00420CAB"/>
    <w:rsid w:val="00420F4B"/>
    <w:rsid w:val="004210FB"/>
    <w:rsid w:val="004212EF"/>
    <w:rsid w:val="004213DD"/>
    <w:rsid w:val="00421689"/>
    <w:rsid w:val="00421791"/>
    <w:rsid w:val="004217BF"/>
    <w:rsid w:val="00421805"/>
    <w:rsid w:val="0042192F"/>
    <w:rsid w:val="00421BEA"/>
    <w:rsid w:val="00421CB1"/>
    <w:rsid w:val="00421E83"/>
    <w:rsid w:val="0042202D"/>
    <w:rsid w:val="00422107"/>
    <w:rsid w:val="00422138"/>
    <w:rsid w:val="0042220E"/>
    <w:rsid w:val="00422276"/>
    <w:rsid w:val="0042233B"/>
    <w:rsid w:val="00422401"/>
    <w:rsid w:val="00422434"/>
    <w:rsid w:val="00422827"/>
    <w:rsid w:val="00422848"/>
    <w:rsid w:val="00422A36"/>
    <w:rsid w:val="00422ACC"/>
    <w:rsid w:val="00422FD0"/>
    <w:rsid w:val="0042335A"/>
    <w:rsid w:val="00423895"/>
    <w:rsid w:val="004238AB"/>
    <w:rsid w:val="00423965"/>
    <w:rsid w:val="0042399F"/>
    <w:rsid w:val="00423A5F"/>
    <w:rsid w:val="00423D19"/>
    <w:rsid w:val="00423F2F"/>
    <w:rsid w:val="00423F95"/>
    <w:rsid w:val="004243F0"/>
    <w:rsid w:val="004244CB"/>
    <w:rsid w:val="00424A99"/>
    <w:rsid w:val="00424DA7"/>
    <w:rsid w:val="004252BE"/>
    <w:rsid w:val="00425377"/>
    <w:rsid w:val="00425593"/>
    <w:rsid w:val="0042564D"/>
    <w:rsid w:val="0042576C"/>
    <w:rsid w:val="00425D7A"/>
    <w:rsid w:val="00425F02"/>
    <w:rsid w:val="0042617C"/>
    <w:rsid w:val="00426191"/>
    <w:rsid w:val="00426339"/>
    <w:rsid w:val="0042648C"/>
    <w:rsid w:val="00426613"/>
    <w:rsid w:val="00426D2B"/>
    <w:rsid w:val="00426D9A"/>
    <w:rsid w:val="00426E15"/>
    <w:rsid w:val="00426E2D"/>
    <w:rsid w:val="00426F00"/>
    <w:rsid w:val="0042711B"/>
    <w:rsid w:val="004279C6"/>
    <w:rsid w:val="00427BC8"/>
    <w:rsid w:val="00427D9E"/>
    <w:rsid w:val="00427DDB"/>
    <w:rsid w:val="00427DDC"/>
    <w:rsid w:val="00427EDB"/>
    <w:rsid w:val="00427FFB"/>
    <w:rsid w:val="0043004F"/>
    <w:rsid w:val="004301B8"/>
    <w:rsid w:val="00430205"/>
    <w:rsid w:val="0043062B"/>
    <w:rsid w:val="00430A03"/>
    <w:rsid w:val="00430B1B"/>
    <w:rsid w:val="00430D1B"/>
    <w:rsid w:val="00430F89"/>
    <w:rsid w:val="00431013"/>
    <w:rsid w:val="00431099"/>
    <w:rsid w:val="004310A4"/>
    <w:rsid w:val="00431103"/>
    <w:rsid w:val="0043161F"/>
    <w:rsid w:val="00431796"/>
    <w:rsid w:val="00432374"/>
    <w:rsid w:val="004328CB"/>
    <w:rsid w:val="00432A05"/>
    <w:rsid w:val="00432A8D"/>
    <w:rsid w:val="00432B49"/>
    <w:rsid w:val="00432B8F"/>
    <w:rsid w:val="00432BAE"/>
    <w:rsid w:val="00432BCF"/>
    <w:rsid w:val="00432CB8"/>
    <w:rsid w:val="0043346D"/>
    <w:rsid w:val="004334A8"/>
    <w:rsid w:val="00433702"/>
    <w:rsid w:val="004337F4"/>
    <w:rsid w:val="00433886"/>
    <w:rsid w:val="0043394B"/>
    <w:rsid w:val="0043397D"/>
    <w:rsid w:val="00433A98"/>
    <w:rsid w:val="00433B79"/>
    <w:rsid w:val="00433BE5"/>
    <w:rsid w:val="00433DAE"/>
    <w:rsid w:val="00433E46"/>
    <w:rsid w:val="00433E53"/>
    <w:rsid w:val="00433F2C"/>
    <w:rsid w:val="00433F52"/>
    <w:rsid w:val="004341D2"/>
    <w:rsid w:val="0043471E"/>
    <w:rsid w:val="00434729"/>
    <w:rsid w:val="004347D1"/>
    <w:rsid w:val="00434AAF"/>
    <w:rsid w:val="00434CC5"/>
    <w:rsid w:val="00434E47"/>
    <w:rsid w:val="004350FD"/>
    <w:rsid w:val="00435303"/>
    <w:rsid w:val="004353DB"/>
    <w:rsid w:val="0043548F"/>
    <w:rsid w:val="004356CD"/>
    <w:rsid w:val="00435714"/>
    <w:rsid w:val="00435A2F"/>
    <w:rsid w:val="00435E47"/>
    <w:rsid w:val="00435F07"/>
    <w:rsid w:val="004360BD"/>
    <w:rsid w:val="004361BD"/>
    <w:rsid w:val="004361D8"/>
    <w:rsid w:val="004369AD"/>
    <w:rsid w:val="00436A75"/>
    <w:rsid w:val="0043714D"/>
    <w:rsid w:val="0043721F"/>
    <w:rsid w:val="00437299"/>
    <w:rsid w:val="004372A0"/>
    <w:rsid w:val="00437691"/>
    <w:rsid w:val="004376EE"/>
    <w:rsid w:val="00437C5C"/>
    <w:rsid w:val="00437F20"/>
    <w:rsid w:val="00440002"/>
    <w:rsid w:val="0044018C"/>
    <w:rsid w:val="004403DF"/>
    <w:rsid w:val="00440724"/>
    <w:rsid w:val="004407B7"/>
    <w:rsid w:val="004407BF"/>
    <w:rsid w:val="00440B77"/>
    <w:rsid w:val="00440DB0"/>
    <w:rsid w:val="00440DF9"/>
    <w:rsid w:val="00440EA0"/>
    <w:rsid w:val="0044100E"/>
    <w:rsid w:val="004413A4"/>
    <w:rsid w:val="0044147F"/>
    <w:rsid w:val="0044168A"/>
    <w:rsid w:val="004418BF"/>
    <w:rsid w:val="00441993"/>
    <w:rsid w:val="004419FB"/>
    <w:rsid w:val="00441DE5"/>
    <w:rsid w:val="00442263"/>
    <w:rsid w:val="004422EF"/>
    <w:rsid w:val="0044276A"/>
    <w:rsid w:val="00442E84"/>
    <w:rsid w:val="00442F3E"/>
    <w:rsid w:val="00442FED"/>
    <w:rsid w:val="00443252"/>
    <w:rsid w:val="004435E5"/>
    <w:rsid w:val="00443920"/>
    <w:rsid w:val="00443B33"/>
    <w:rsid w:val="00443B3A"/>
    <w:rsid w:val="00443E1F"/>
    <w:rsid w:val="00443F97"/>
    <w:rsid w:val="004443B9"/>
    <w:rsid w:val="0044453E"/>
    <w:rsid w:val="00444A4E"/>
    <w:rsid w:val="00444C23"/>
    <w:rsid w:val="004450A0"/>
    <w:rsid w:val="0044530A"/>
    <w:rsid w:val="0044535B"/>
    <w:rsid w:val="004453A4"/>
    <w:rsid w:val="004454B0"/>
    <w:rsid w:val="00445617"/>
    <w:rsid w:val="00445831"/>
    <w:rsid w:val="004459A8"/>
    <w:rsid w:val="00445EE8"/>
    <w:rsid w:val="0044620B"/>
    <w:rsid w:val="00446284"/>
    <w:rsid w:val="004464ED"/>
    <w:rsid w:val="004464F2"/>
    <w:rsid w:val="004467C3"/>
    <w:rsid w:val="00446CBC"/>
    <w:rsid w:val="00446D33"/>
    <w:rsid w:val="00446DA8"/>
    <w:rsid w:val="00446DEB"/>
    <w:rsid w:val="004474BF"/>
    <w:rsid w:val="0044779E"/>
    <w:rsid w:val="004477C2"/>
    <w:rsid w:val="00447802"/>
    <w:rsid w:val="0044788E"/>
    <w:rsid w:val="004479D3"/>
    <w:rsid w:val="00447A65"/>
    <w:rsid w:val="00447A86"/>
    <w:rsid w:val="00447D1E"/>
    <w:rsid w:val="00450270"/>
    <w:rsid w:val="004505C1"/>
    <w:rsid w:val="00450679"/>
    <w:rsid w:val="00450762"/>
    <w:rsid w:val="00450875"/>
    <w:rsid w:val="00450A50"/>
    <w:rsid w:val="00450B10"/>
    <w:rsid w:val="00450DED"/>
    <w:rsid w:val="00450F51"/>
    <w:rsid w:val="00451004"/>
    <w:rsid w:val="004511D5"/>
    <w:rsid w:val="0045133B"/>
    <w:rsid w:val="0045161C"/>
    <w:rsid w:val="00451840"/>
    <w:rsid w:val="00451B98"/>
    <w:rsid w:val="00451EAB"/>
    <w:rsid w:val="00451EAE"/>
    <w:rsid w:val="00452009"/>
    <w:rsid w:val="004522DA"/>
    <w:rsid w:val="0045234D"/>
    <w:rsid w:val="00452779"/>
    <w:rsid w:val="004527DA"/>
    <w:rsid w:val="0045280F"/>
    <w:rsid w:val="00452984"/>
    <w:rsid w:val="00452ADA"/>
    <w:rsid w:val="004532BD"/>
    <w:rsid w:val="0045346F"/>
    <w:rsid w:val="004534C9"/>
    <w:rsid w:val="00453941"/>
    <w:rsid w:val="004539FD"/>
    <w:rsid w:val="00453C97"/>
    <w:rsid w:val="00453DE0"/>
    <w:rsid w:val="00453E3B"/>
    <w:rsid w:val="00453F2A"/>
    <w:rsid w:val="0045404B"/>
    <w:rsid w:val="004540B5"/>
    <w:rsid w:val="00454367"/>
    <w:rsid w:val="0045439B"/>
    <w:rsid w:val="00454440"/>
    <w:rsid w:val="004548AB"/>
    <w:rsid w:val="00454948"/>
    <w:rsid w:val="00454D54"/>
    <w:rsid w:val="00454E05"/>
    <w:rsid w:val="00455321"/>
    <w:rsid w:val="004553AD"/>
    <w:rsid w:val="0045553A"/>
    <w:rsid w:val="0045558A"/>
    <w:rsid w:val="00455629"/>
    <w:rsid w:val="004558D8"/>
    <w:rsid w:val="004559A8"/>
    <w:rsid w:val="00455DE1"/>
    <w:rsid w:val="00455E91"/>
    <w:rsid w:val="00455F4C"/>
    <w:rsid w:val="00455F73"/>
    <w:rsid w:val="0045653B"/>
    <w:rsid w:val="00456AAE"/>
    <w:rsid w:val="00456F7E"/>
    <w:rsid w:val="004574FE"/>
    <w:rsid w:val="00457591"/>
    <w:rsid w:val="004577E0"/>
    <w:rsid w:val="0045788B"/>
    <w:rsid w:val="00457AC6"/>
    <w:rsid w:val="00457BA4"/>
    <w:rsid w:val="00457BB7"/>
    <w:rsid w:val="00457BEA"/>
    <w:rsid w:val="00457C3A"/>
    <w:rsid w:val="00457C46"/>
    <w:rsid w:val="00457C6D"/>
    <w:rsid w:val="004608CA"/>
    <w:rsid w:val="00460958"/>
    <w:rsid w:val="00460B46"/>
    <w:rsid w:val="00460C68"/>
    <w:rsid w:val="00460C91"/>
    <w:rsid w:val="00460DF7"/>
    <w:rsid w:val="00460FBD"/>
    <w:rsid w:val="004610C7"/>
    <w:rsid w:val="00461101"/>
    <w:rsid w:val="004611C2"/>
    <w:rsid w:val="004614FC"/>
    <w:rsid w:val="00461561"/>
    <w:rsid w:val="004615F7"/>
    <w:rsid w:val="004617B9"/>
    <w:rsid w:val="0046180C"/>
    <w:rsid w:val="0046181C"/>
    <w:rsid w:val="00461A18"/>
    <w:rsid w:val="00461BDF"/>
    <w:rsid w:val="00461D04"/>
    <w:rsid w:val="00462540"/>
    <w:rsid w:val="004626FC"/>
    <w:rsid w:val="004627A5"/>
    <w:rsid w:val="00462AFB"/>
    <w:rsid w:val="00462D65"/>
    <w:rsid w:val="00462E27"/>
    <w:rsid w:val="00462EB8"/>
    <w:rsid w:val="00462EC5"/>
    <w:rsid w:val="0046309B"/>
    <w:rsid w:val="00463135"/>
    <w:rsid w:val="0046318F"/>
    <w:rsid w:val="004633F3"/>
    <w:rsid w:val="00463423"/>
    <w:rsid w:val="0046350A"/>
    <w:rsid w:val="00463914"/>
    <w:rsid w:val="004639AE"/>
    <w:rsid w:val="00463B3B"/>
    <w:rsid w:val="00463C68"/>
    <w:rsid w:val="00463CAC"/>
    <w:rsid w:val="00463F63"/>
    <w:rsid w:val="004640B7"/>
    <w:rsid w:val="00464751"/>
    <w:rsid w:val="00464D49"/>
    <w:rsid w:val="00465405"/>
    <w:rsid w:val="00465595"/>
    <w:rsid w:val="00465669"/>
    <w:rsid w:val="00465727"/>
    <w:rsid w:val="00465739"/>
    <w:rsid w:val="004657B5"/>
    <w:rsid w:val="00465AD8"/>
    <w:rsid w:val="00465B3B"/>
    <w:rsid w:val="00465FC8"/>
    <w:rsid w:val="0046619E"/>
    <w:rsid w:val="00466832"/>
    <w:rsid w:val="00466938"/>
    <w:rsid w:val="00466E4A"/>
    <w:rsid w:val="00466FD5"/>
    <w:rsid w:val="00467396"/>
    <w:rsid w:val="004673B4"/>
    <w:rsid w:val="004673EF"/>
    <w:rsid w:val="0046772B"/>
    <w:rsid w:val="0046788D"/>
    <w:rsid w:val="004679EF"/>
    <w:rsid w:val="00467B2B"/>
    <w:rsid w:val="00467B2D"/>
    <w:rsid w:val="00467C5A"/>
    <w:rsid w:val="00467D8C"/>
    <w:rsid w:val="00470345"/>
    <w:rsid w:val="00470379"/>
    <w:rsid w:val="004704B1"/>
    <w:rsid w:val="0047051C"/>
    <w:rsid w:val="00470607"/>
    <w:rsid w:val="0047070D"/>
    <w:rsid w:val="00470DDA"/>
    <w:rsid w:val="004719D7"/>
    <w:rsid w:val="00471AB7"/>
    <w:rsid w:val="00471B33"/>
    <w:rsid w:val="004721D8"/>
    <w:rsid w:val="00472240"/>
    <w:rsid w:val="00472314"/>
    <w:rsid w:val="00472569"/>
    <w:rsid w:val="00472661"/>
    <w:rsid w:val="00472820"/>
    <w:rsid w:val="00472FB2"/>
    <w:rsid w:val="00472FEA"/>
    <w:rsid w:val="0047301A"/>
    <w:rsid w:val="00473122"/>
    <w:rsid w:val="004732F4"/>
    <w:rsid w:val="00473559"/>
    <w:rsid w:val="0047367F"/>
    <w:rsid w:val="0047369B"/>
    <w:rsid w:val="004738C9"/>
    <w:rsid w:val="00473A72"/>
    <w:rsid w:val="00473E2C"/>
    <w:rsid w:val="00473E66"/>
    <w:rsid w:val="00473F17"/>
    <w:rsid w:val="00473F67"/>
    <w:rsid w:val="00474013"/>
    <w:rsid w:val="0047404F"/>
    <w:rsid w:val="00474275"/>
    <w:rsid w:val="00474295"/>
    <w:rsid w:val="00474530"/>
    <w:rsid w:val="00474552"/>
    <w:rsid w:val="00474566"/>
    <w:rsid w:val="004745FF"/>
    <w:rsid w:val="0047481B"/>
    <w:rsid w:val="00474B0D"/>
    <w:rsid w:val="00474F02"/>
    <w:rsid w:val="0047534D"/>
    <w:rsid w:val="004753D6"/>
    <w:rsid w:val="00475421"/>
    <w:rsid w:val="004754B7"/>
    <w:rsid w:val="0047550F"/>
    <w:rsid w:val="004757CE"/>
    <w:rsid w:val="004759A2"/>
    <w:rsid w:val="00475B0A"/>
    <w:rsid w:val="00475EF9"/>
    <w:rsid w:val="0047605B"/>
    <w:rsid w:val="004760DC"/>
    <w:rsid w:val="004769F5"/>
    <w:rsid w:val="00476C26"/>
    <w:rsid w:val="00476E9C"/>
    <w:rsid w:val="00476F52"/>
    <w:rsid w:val="0047713A"/>
    <w:rsid w:val="00477447"/>
    <w:rsid w:val="00477500"/>
    <w:rsid w:val="00477520"/>
    <w:rsid w:val="004775E9"/>
    <w:rsid w:val="004777FE"/>
    <w:rsid w:val="0047791E"/>
    <w:rsid w:val="00477A8A"/>
    <w:rsid w:val="00477AB9"/>
    <w:rsid w:val="00477D2F"/>
    <w:rsid w:val="00477EA5"/>
    <w:rsid w:val="00477ED3"/>
    <w:rsid w:val="00477F93"/>
    <w:rsid w:val="00480174"/>
    <w:rsid w:val="00480359"/>
    <w:rsid w:val="004804C7"/>
    <w:rsid w:val="00480A69"/>
    <w:rsid w:val="00480AB2"/>
    <w:rsid w:val="00480C15"/>
    <w:rsid w:val="00480CB7"/>
    <w:rsid w:val="00481196"/>
    <w:rsid w:val="00481254"/>
    <w:rsid w:val="0048134A"/>
    <w:rsid w:val="004813EC"/>
    <w:rsid w:val="0048155D"/>
    <w:rsid w:val="004816E8"/>
    <w:rsid w:val="004817FC"/>
    <w:rsid w:val="00481AC5"/>
    <w:rsid w:val="00481F89"/>
    <w:rsid w:val="00481F9E"/>
    <w:rsid w:val="00481FBA"/>
    <w:rsid w:val="00482279"/>
    <w:rsid w:val="00482343"/>
    <w:rsid w:val="00482357"/>
    <w:rsid w:val="004823AA"/>
    <w:rsid w:val="004824BB"/>
    <w:rsid w:val="00482532"/>
    <w:rsid w:val="00482556"/>
    <w:rsid w:val="004825D6"/>
    <w:rsid w:val="0048265E"/>
    <w:rsid w:val="004826D8"/>
    <w:rsid w:val="004827B8"/>
    <w:rsid w:val="004828D3"/>
    <w:rsid w:val="0048293F"/>
    <w:rsid w:val="00482A65"/>
    <w:rsid w:val="00482AD4"/>
    <w:rsid w:val="00482D2E"/>
    <w:rsid w:val="00482E1D"/>
    <w:rsid w:val="00482F72"/>
    <w:rsid w:val="00483446"/>
    <w:rsid w:val="0048344C"/>
    <w:rsid w:val="00483523"/>
    <w:rsid w:val="0048355B"/>
    <w:rsid w:val="004835A2"/>
    <w:rsid w:val="0048361D"/>
    <w:rsid w:val="004836EE"/>
    <w:rsid w:val="0048383A"/>
    <w:rsid w:val="004839F1"/>
    <w:rsid w:val="00483B66"/>
    <w:rsid w:val="00483F1F"/>
    <w:rsid w:val="00483F30"/>
    <w:rsid w:val="0048409A"/>
    <w:rsid w:val="00484179"/>
    <w:rsid w:val="00484316"/>
    <w:rsid w:val="0048433F"/>
    <w:rsid w:val="00484571"/>
    <w:rsid w:val="00484629"/>
    <w:rsid w:val="004846D6"/>
    <w:rsid w:val="004846E9"/>
    <w:rsid w:val="004854C4"/>
    <w:rsid w:val="004854DF"/>
    <w:rsid w:val="00485CA0"/>
    <w:rsid w:val="00486024"/>
    <w:rsid w:val="00486228"/>
    <w:rsid w:val="004866AA"/>
    <w:rsid w:val="004867C1"/>
    <w:rsid w:val="00486990"/>
    <w:rsid w:val="00486A23"/>
    <w:rsid w:val="00486BA8"/>
    <w:rsid w:val="00486F63"/>
    <w:rsid w:val="00487278"/>
    <w:rsid w:val="004872BA"/>
    <w:rsid w:val="004872E6"/>
    <w:rsid w:val="0048761F"/>
    <w:rsid w:val="00487A04"/>
    <w:rsid w:val="00487A06"/>
    <w:rsid w:val="00487AB3"/>
    <w:rsid w:val="00487AF9"/>
    <w:rsid w:val="00487D06"/>
    <w:rsid w:val="00487D3C"/>
    <w:rsid w:val="004901B4"/>
    <w:rsid w:val="0049032D"/>
    <w:rsid w:val="0049056C"/>
    <w:rsid w:val="004905B0"/>
    <w:rsid w:val="004906DE"/>
    <w:rsid w:val="00490707"/>
    <w:rsid w:val="00490727"/>
    <w:rsid w:val="00490938"/>
    <w:rsid w:val="004909F6"/>
    <w:rsid w:val="00490B15"/>
    <w:rsid w:val="00490C18"/>
    <w:rsid w:val="00490CB3"/>
    <w:rsid w:val="00490D84"/>
    <w:rsid w:val="00490DAE"/>
    <w:rsid w:val="004910ED"/>
    <w:rsid w:val="0049116F"/>
    <w:rsid w:val="004911C9"/>
    <w:rsid w:val="004912F8"/>
    <w:rsid w:val="00491425"/>
    <w:rsid w:val="00491799"/>
    <w:rsid w:val="00491A54"/>
    <w:rsid w:val="00491C48"/>
    <w:rsid w:val="0049211E"/>
    <w:rsid w:val="00492367"/>
    <w:rsid w:val="004923A9"/>
    <w:rsid w:val="0049273A"/>
    <w:rsid w:val="00492894"/>
    <w:rsid w:val="00492AE0"/>
    <w:rsid w:val="00492AF1"/>
    <w:rsid w:val="00492CBB"/>
    <w:rsid w:val="00493070"/>
    <w:rsid w:val="004931A8"/>
    <w:rsid w:val="00493725"/>
    <w:rsid w:val="00493753"/>
    <w:rsid w:val="004937CD"/>
    <w:rsid w:val="00493AD4"/>
    <w:rsid w:val="00493CCB"/>
    <w:rsid w:val="00493E9A"/>
    <w:rsid w:val="00493F6A"/>
    <w:rsid w:val="00493FAA"/>
    <w:rsid w:val="0049405D"/>
    <w:rsid w:val="00494273"/>
    <w:rsid w:val="0049446B"/>
    <w:rsid w:val="004945DB"/>
    <w:rsid w:val="004947A4"/>
    <w:rsid w:val="00494875"/>
    <w:rsid w:val="00494A0B"/>
    <w:rsid w:val="00494DD6"/>
    <w:rsid w:val="0049579D"/>
    <w:rsid w:val="004957C7"/>
    <w:rsid w:val="004959D1"/>
    <w:rsid w:val="00495A5D"/>
    <w:rsid w:val="00495BD5"/>
    <w:rsid w:val="00495D00"/>
    <w:rsid w:val="00495D01"/>
    <w:rsid w:val="004961B8"/>
    <w:rsid w:val="004961E3"/>
    <w:rsid w:val="004961EF"/>
    <w:rsid w:val="004961F3"/>
    <w:rsid w:val="004963B1"/>
    <w:rsid w:val="00496495"/>
    <w:rsid w:val="00496549"/>
    <w:rsid w:val="00496ADF"/>
    <w:rsid w:val="00496E59"/>
    <w:rsid w:val="0049706B"/>
    <w:rsid w:val="0049793E"/>
    <w:rsid w:val="00497A1F"/>
    <w:rsid w:val="00497B55"/>
    <w:rsid w:val="00497BE0"/>
    <w:rsid w:val="00497C87"/>
    <w:rsid w:val="00497D11"/>
    <w:rsid w:val="00497D56"/>
    <w:rsid w:val="00497FE2"/>
    <w:rsid w:val="004A03C5"/>
    <w:rsid w:val="004A04C6"/>
    <w:rsid w:val="004A0856"/>
    <w:rsid w:val="004A08EB"/>
    <w:rsid w:val="004A0B03"/>
    <w:rsid w:val="004A0CD7"/>
    <w:rsid w:val="004A0EB4"/>
    <w:rsid w:val="004A0F1E"/>
    <w:rsid w:val="004A10C8"/>
    <w:rsid w:val="004A1183"/>
    <w:rsid w:val="004A121F"/>
    <w:rsid w:val="004A18B8"/>
    <w:rsid w:val="004A19DC"/>
    <w:rsid w:val="004A1A51"/>
    <w:rsid w:val="004A1A56"/>
    <w:rsid w:val="004A1A7A"/>
    <w:rsid w:val="004A1B84"/>
    <w:rsid w:val="004A1C75"/>
    <w:rsid w:val="004A1EBB"/>
    <w:rsid w:val="004A1EFB"/>
    <w:rsid w:val="004A1FF5"/>
    <w:rsid w:val="004A24B6"/>
    <w:rsid w:val="004A2546"/>
    <w:rsid w:val="004A255D"/>
    <w:rsid w:val="004A25F0"/>
    <w:rsid w:val="004A2858"/>
    <w:rsid w:val="004A2B6E"/>
    <w:rsid w:val="004A2C76"/>
    <w:rsid w:val="004A3230"/>
    <w:rsid w:val="004A3437"/>
    <w:rsid w:val="004A34AF"/>
    <w:rsid w:val="004A3697"/>
    <w:rsid w:val="004A36E8"/>
    <w:rsid w:val="004A3787"/>
    <w:rsid w:val="004A3A30"/>
    <w:rsid w:val="004A3C55"/>
    <w:rsid w:val="004A3DBD"/>
    <w:rsid w:val="004A3EB8"/>
    <w:rsid w:val="004A3FAA"/>
    <w:rsid w:val="004A40B2"/>
    <w:rsid w:val="004A40BA"/>
    <w:rsid w:val="004A4155"/>
    <w:rsid w:val="004A4413"/>
    <w:rsid w:val="004A449D"/>
    <w:rsid w:val="004A46F1"/>
    <w:rsid w:val="004A4C56"/>
    <w:rsid w:val="004A4D25"/>
    <w:rsid w:val="004A524A"/>
    <w:rsid w:val="004A5563"/>
    <w:rsid w:val="004A57B8"/>
    <w:rsid w:val="004A60B7"/>
    <w:rsid w:val="004A6232"/>
    <w:rsid w:val="004A6272"/>
    <w:rsid w:val="004A62B4"/>
    <w:rsid w:val="004A6327"/>
    <w:rsid w:val="004A63CE"/>
    <w:rsid w:val="004A66AA"/>
    <w:rsid w:val="004A680A"/>
    <w:rsid w:val="004A6886"/>
    <w:rsid w:val="004A6BF6"/>
    <w:rsid w:val="004A6C31"/>
    <w:rsid w:val="004A7147"/>
    <w:rsid w:val="004A75E0"/>
    <w:rsid w:val="004A7943"/>
    <w:rsid w:val="004A7AD2"/>
    <w:rsid w:val="004A7B32"/>
    <w:rsid w:val="004A7D3E"/>
    <w:rsid w:val="004A7F5D"/>
    <w:rsid w:val="004B04E1"/>
    <w:rsid w:val="004B0536"/>
    <w:rsid w:val="004B0735"/>
    <w:rsid w:val="004B091C"/>
    <w:rsid w:val="004B0E7A"/>
    <w:rsid w:val="004B1187"/>
    <w:rsid w:val="004B1474"/>
    <w:rsid w:val="004B17A8"/>
    <w:rsid w:val="004B181C"/>
    <w:rsid w:val="004B18F4"/>
    <w:rsid w:val="004B197E"/>
    <w:rsid w:val="004B1A2D"/>
    <w:rsid w:val="004B1A93"/>
    <w:rsid w:val="004B1C68"/>
    <w:rsid w:val="004B1E0E"/>
    <w:rsid w:val="004B1F22"/>
    <w:rsid w:val="004B217B"/>
    <w:rsid w:val="004B2685"/>
    <w:rsid w:val="004B2736"/>
    <w:rsid w:val="004B2818"/>
    <w:rsid w:val="004B2D43"/>
    <w:rsid w:val="004B2E78"/>
    <w:rsid w:val="004B2F58"/>
    <w:rsid w:val="004B3021"/>
    <w:rsid w:val="004B3428"/>
    <w:rsid w:val="004B342D"/>
    <w:rsid w:val="004B356E"/>
    <w:rsid w:val="004B368C"/>
    <w:rsid w:val="004B3829"/>
    <w:rsid w:val="004B3B9C"/>
    <w:rsid w:val="004B3E66"/>
    <w:rsid w:val="004B3FF3"/>
    <w:rsid w:val="004B40FD"/>
    <w:rsid w:val="004B433A"/>
    <w:rsid w:val="004B446D"/>
    <w:rsid w:val="004B4480"/>
    <w:rsid w:val="004B471D"/>
    <w:rsid w:val="004B4833"/>
    <w:rsid w:val="004B4A31"/>
    <w:rsid w:val="004B4C26"/>
    <w:rsid w:val="004B4DAD"/>
    <w:rsid w:val="004B4DB5"/>
    <w:rsid w:val="004B4E9E"/>
    <w:rsid w:val="004B516B"/>
    <w:rsid w:val="004B540C"/>
    <w:rsid w:val="004B540E"/>
    <w:rsid w:val="004B5F1E"/>
    <w:rsid w:val="004B6110"/>
    <w:rsid w:val="004B623C"/>
    <w:rsid w:val="004B625F"/>
    <w:rsid w:val="004B638A"/>
    <w:rsid w:val="004B646D"/>
    <w:rsid w:val="004B6698"/>
    <w:rsid w:val="004B675A"/>
    <w:rsid w:val="004B68A3"/>
    <w:rsid w:val="004B6C6E"/>
    <w:rsid w:val="004B6C99"/>
    <w:rsid w:val="004B6CAE"/>
    <w:rsid w:val="004B6CBF"/>
    <w:rsid w:val="004B6D86"/>
    <w:rsid w:val="004B6DE4"/>
    <w:rsid w:val="004B6FF8"/>
    <w:rsid w:val="004B7096"/>
    <w:rsid w:val="004B735E"/>
    <w:rsid w:val="004B757A"/>
    <w:rsid w:val="004B774D"/>
    <w:rsid w:val="004B7A30"/>
    <w:rsid w:val="004B7C55"/>
    <w:rsid w:val="004B7D74"/>
    <w:rsid w:val="004B7DFE"/>
    <w:rsid w:val="004B7EC1"/>
    <w:rsid w:val="004C0112"/>
    <w:rsid w:val="004C0599"/>
    <w:rsid w:val="004C05B7"/>
    <w:rsid w:val="004C09F8"/>
    <w:rsid w:val="004C0ACC"/>
    <w:rsid w:val="004C0B0F"/>
    <w:rsid w:val="004C0FB5"/>
    <w:rsid w:val="004C1134"/>
    <w:rsid w:val="004C12E6"/>
    <w:rsid w:val="004C13F6"/>
    <w:rsid w:val="004C15B7"/>
    <w:rsid w:val="004C15E9"/>
    <w:rsid w:val="004C1BA7"/>
    <w:rsid w:val="004C1EA1"/>
    <w:rsid w:val="004C1EC7"/>
    <w:rsid w:val="004C201D"/>
    <w:rsid w:val="004C2132"/>
    <w:rsid w:val="004C238D"/>
    <w:rsid w:val="004C27AD"/>
    <w:rsid w:val="004C28CA"/>
    <w:rsid w:val="004C2A9B"/>
    <w:rsid w:val="004C2F49"/>
    <w:rsid w:val="004C3061"/>
    <w:rsid w:val="004C344D"/>
    <w:rsid w:val="004C39D4"/>
    <w:rsid w:val="004C3A80"/>
    <w:rsid w:val="004C3F44"/>
    <w:rsid w:val="004C4267"/>
    <w:rsid w:val="004C43C5"/>
    <w:rsid w:val="004C4496"/>
    <w:rsid w:val="004C4681"/>
    <w:rsid w:val="004C492B"/>
    <w:rsid w:val="004C4B91"/>
    <w:rsid w:val="004C4C33"/>
    <w:rsid w:val="004C4D4A"/>
    <w:rsid w:val="004C4D66"/>
    <w:rsid w:val="004C4F42"/>
    <w:rsid w:val="004C4F54"/>
    <w:rsid w:val="004C5057"/>
    <w:rsid w:val="004C5319"/>
    <w:rsid w:val="004C574F"/>
    <w:rsid w:val="004C5780"/>
    <w:rsid w:val="004C5A73"/>
    <w:rsid w:val="004C5AA5"/>
    <w:rsid w:val="004C5DFA"/>
    <w:rsid w:val="004C5F5C"/>
    <w:rsid w:val="004C6037"/>
    <w:rsid w:val="004C6057"/>
    <w:rsid w:val="004C614B"/>
    <w:rsid w:val="004C6251"/>
    <w:rsid w:val="004C6366"/>
    <w:rsid w:val="004C699C"/>
    <w:rsid w:val="004C69B2"/>
    <w:rsid w:val="004C6C20"/>
    <w:rsid w:val="004C6D47"/>
    <w:rsid w:val="004C6ECD"/>
    <w:rsid w:val="004C7017"/>
    <w:rsid w:val="004C71AC"/>
    <w:rsid w:val="004C7264"/>
    <w:rsid w:val="004C744C"/>
    <w:rsid w:val="004C756D"/>
    <w:rsid w:val="004C771F"/>
    <w:rsid w:val="004C7B2A"/>
    <w:rsid w:val="004C7CD2"/>
    <w:rsid w:val="004C7F05"/>
    <w:rsid w:val="004C7FE1"/>
    <w:rsid w:val="004D0291"/>
    <w:rsid w:val="004D0360"/>
    <w:rsid w:val="004D0458"/>
    <w:rsid w:val="004D04EB"/>
    <w:rsid w:val="004D060C"/>
    <w:rsid w:val="004D09F2"/>
    <w:rsid w:val="004D0C7E"/>
    <w:rsid w:val="004D0FCD"/>
    <w:rsid w:val="004D109F"/>
    <w:rsid w:val="004D10F1"/>
    <w:rsid w:val="004D11DF"/>
    <w:rsid w:val="004D11E5"/>
    <w:rsid w:val="004D1442"/>
    <w:rsid w:val="004D174E"/>
    <w:rsid w:val="004D1751"/>
    <w:rsid w:val="004D1781"/>
    <w:rsid w:val="004D1CA2"/>
    <w:rsid w:val="004D1F8F"/>
    <w:rsid w:val="004D2029"/>
    <w:rsid w:val="004D202E"/>
    <w:rsid w:val="004D2084"/>
    <w:rsid w:val="004D23C9"/>
    <w:rsid w:val="004D25A8"/>
    <w:rsid w:val="004D2B08"/>
    <w:rsid w:val="004D2B97"/>
    <w:rsid w:val="004D2CF4"/>
    <w:rsid w:val="004D3002"/>
    <w:rsid w:val="004D30B4"/>
    <w:rsid w:val="004D3205"/>
    <w:rsid w:val="004D3874"/>
    <w:rsid w:val="004D38BE"/>
    <w:rsid w:val="004D3ACA"/>
    <w:rsid w:val="004D3CF2"/>
    <w:rsid w:val="004D3D24"/>
    <w:rsid w:val="004D3D48"/>
    <w:rsid w:val="004D3DE6"/>
    <w:rsid w:val="004D408C"/>
    <w:rsid w:val="004D41A0"/>
    <w:rsid w:val="004D464D"/>
    <w:rsid w:val="004D4836"/>
    <w:rsid w:val="004D49FC"/>
    <w:rsid w:val="004D4ADB"/>
    <w:rsid w:val="004D4BE7"/>
    <w:rsid w:val="004D4D9C"/>
    <w:rsid w:val="004D4E2C"/>
    <w:rsid w:val="004D50E0"/>
    <w:rsid w:val="004D528B"/>
    <w:rsid w:val="004D5511"/>
    <w:rsid w:val="004D5529"/>
    <w:rsid w:val="004D56E7"/>
    <w:rsid w:val="004D59AA"/>
    <w:rsid w:val="004D5C9E"/>
    <w:rsid w:val="004D5F1F"/>
    <w:rsid w:val="004D62CB"/>
    <w:rsid w:val="004D6325"/>
    <w:rsid w:val="004D63CE"/>
    <w:rsid w:val="004D6732"/>
    <w:rsid w:val="004D67CE"/>
    <w:rsid w:val="004D67D0"/>
    <w:rsid w:val="004D68C1"/>
    <w:rsid w:val="004D69AB"/>
    <w:rsid w:val="004D69E7"/>
    <w:rsid w:val="004D6B54"/>
    <w:rsid w:val="004D6B5E"/>
    <w:rsid w:val="004D6FF1"/>
    <w:rsid w:val="004D7455"/>
    <w:rsid w:val="004D75D7"/>
    <w:rsid w:val="004D769E"/>
    <w:rsid w:val="004D7899"/>
    <w:rsid w:val="004D7986"/>
    <w:rsid w:val="004D7B98"/>
    <w:rsid w:val="004D7BC3"/>
    <w:rsid w:val="004D7C3D"/>
    <w:rsid w:val="004D7D88"/>
    <w:rsid w:val="004E038D"/>
    <w:rsid w:val="004E066D"/>
    <w:rsid w:val="004E0C19"/>
    <w:rsid w:val="004E0CDB"/>
    <w:rsid w:val="004E0E58"/>
    <w:rsid w:val="004E0FB8"/>
    <w:rsid w:val="004E1041"/>
    <w:rsid w:val="004E153B"/>
    <w:rsid w:val="004E15CB"/>
    <w:rsid w:val="004E1712"/>
    <w:rsid w:val="004E17A9"/>
    <w:rsid w:val="004E19BC"/>
    <w:rsid w:val="004E1B52"/>
    <w:rsid w:val="004E1C87"/>
    <w:rsid w:val="004E1F3E"/>
    <w:rsid w:val="004E1F6D"/>
    <w:rsid w:val="004E203F"/>
    <w:rsid w:val="004E20CB"/>
    <w:rsid w:val="004E2203"/>
    <w:rsid w:val="004E2593"/>
    <w:rsid w:val="004E26E2"/>
    <w:rsid w:val="004E2756"/>
    <w:rsid w:val="004E290F"/>
    <w:rsid w:val="004E2B26"/>
    <w:rsid w:val="004E2BE2"/>
    <w:rsid w:val="004E2E54"/>
    <w:rsid w:val="004E329E"/>
    <w:rsid w:val="004E384B"/>
    <w:rsid w:val="004E388A"/>
    <w:rsid w:val="004E3899"/>
    <w:rsid w:val="004E397F"/>
    <w:rsid w:val="004E3ABC"/>
    <w:rsid w:val="004E3C2C"/>
    <w:rsid w:val="004E3C71"/>
    <w:rsid w:val="004E3D13"/>
    <w:rsid w:val="004E3DD1"/>
    <w:rsid w:val="004E3EE7"/>
    <w:rsid w:val="004E3F8B"/>
    <w:rsid w:val="004E4362"/>
    <w:rsid w:val="004E4406"/>
    <w:rsid w:val="004E4439"/>
    <w:rsid w:val="004E45A5"/>
    <w:rsid w:val="004E497C"/>
    <w:rsid w:val="004E4992"/>
    <w:rsid w:val="004E49DC"/>
    <w:rsid w:val="004E4D31"/>
    <w:rsid w:val="004E4DD1"/>
    <w:rsid w:val="004E53F6"/>
    <w:rsid w:val="004E551E"/>
    <w:rsid w:val="004E5773"/>
    <w:rsid w:val="004E5902"/>
    <w:rsid w:val="004E5A5D"/>
    <w:rsid w:val="004E5B2E"/>
    <w:rsid w:val="004E5C95"/>
    <w:rsid w:val="004E5EC2"/>
    <w:rsid w:val="004E608E"/>
    <w:rsid w:val="004E622D"/>
    <w:rsid w:val="004E6357"/>
    <w:rsid w:val="004E63E0"/>
    <w:rsid w:val="004E65BF"/>
    <w:rsid w:val="004E6BA5"/>
    <w:rsid w:val="004E6CE5"/>
    <w:rsid w:val="004E6D3E"/>
    <w:rsid w:val="004E6EA1"/>
    <w:rsid w:val="004E7096"/>
    <w:rsid w:val="004E70F8"/>
    <w:rsid w:val="004E7201"/>
    <w:rsid w:val="004E74D4"/>
    <w:rsid w:val="004E7A01"/>
    <w:rsid w:val="004E7A09"/>
    <w:rsid w:val="004E7A2A"/>
    <w:rsid w:val="004E7A3D"/>
    <w:rsid w:val="004E7CA4"/>
    <w:rsid w:val="004E7D89"/>
    <w:rsid w:val="004E7DAE"/>
    <w:rsid w:val="004F0165"/>
    <w:rsid w:val="004F01B2"/>
    <w:rsid w:val="004F0206"/>
    <w:rsid w:val="004F091B"/>
    <w:rsid w:val="004F0B34"/>
    <w:rsid w:val="004F0BD0"/>
    <w:rsid w:val="004F0C77"/>
    <w:rsid w:val="004F1012"/>
    <w:rsid w:val="004F1280"/>
    <w:rsid w:val="004F12E6"/>
    <w:rsid w:val="004F1A8C"/>
    <w:rsid w:val="004F1C9D"/>
    <w:rsid w:val="004F1D14"/>
    <w:rsid w:val="004F1D1E"/>
    <w:rsid w:val="004F1EB2"/>
    <w:rsid w:val="004F2020"/>
    <w:rsid w:val="004F206E"/>
    <w:rsid w:val="004F22B3"/>
    <w:rsid w:val="004F2333"/>
    <w:rsid w:val="004F2343"/>
    <w:rsid w:val="004F2472"/>
    <w:rsid w:val="004F2496"/>
    <w:rsid w:val="004F2CF5"/>
    <w:rsid w:val="004F2EC7"/>
    <w:rsid w:val="004F2FD7"/>
    <w:rsid w:val="004F3039"/>
    <w:rsid w:val="004F3267"/>
    <w:rsid w:val="004F348F"/>
    <w:rsid w:val="004F3867"/>
    <w:rsid w:val="004F3966"/>
    <w:rsid w:val="004F3AAC"/>
    <w:rsid w:val="004F3E6C"/>
    <w:rsid w:val="004F3F58"/>
    <w:rsid w:val="004F3F95"/>
    <w:rsid w:val="004F420F"/>
    <w:rsid w:val="004F4343"/>
    <w:rsid w:val="004F4376"/>
    <w:rsid w:val="004F4477"/>
    <w:rsid w:val="004F46A3"/>
    <w:rsid w:val="004F4A3D"/>
    <w:rsid w:val="004F4DAA"/>
    <w:rsid w:val="004F51AE"/>
    <w:rsid w:val="004F52F2"/>
    <w:rsid w:val="004F52F9"/>
    <w:rsid w:val="004F5466"/>
    <w:rsid w:val="004F5467"/>
    <w:rsid w:val="004F54C8"/>
    <w:rsid w:val="004F56E1"/>
    <w:rsid w:val="004F56E4"/>
    <w:rsid w:val="004F5C58"/>
    <w:rsid w:val="004F5CB0"/>
    <w:rsid w:val="004F5DA4"/>
    <w:rsid w:val="004F603D"/>
    <w:rsid w:val="004F6054"/>
    <w:rsid w:val="004F63FA"/>
    <w:rsid w:val="004F659E"/>
    <w:rsid w:val="004F6A24"/>
    <w:rsid w:val="004F6A41"/>
    <w:rsid w:val="004F6AEB"/>
    <w:rsid w:val="004F6B40"/>
    <w:rsid w:val="004F6BBB"/>
    <w:rsid w:val="004F6E1A"/>
    <w:rsid w:val="004F6E5A"/>
    <w:rsid w:val="004F6EE5"/>
    <w:rsid w:val="004F71C3"/>
    <w:rsid w:val="004F73D3"/>
    <w:rsid w:val="004F77CF"/>
    <w:rsid w:val="004F7933"/>
    <w:rsid w:val="004F7958"/>
    <w:rsid w:val="004F79A1"/>
    <w:rsid w:val="004F7C3A"/>
    <w:rsid w:val="004F7FF6"/>
    <w:rsid w:val="0050015F"/>
    <w:rsid w:val="00500229"/>
    <w:rsid w:val="005003C8"/>
    <w:rsid w:val="0050049A"/>
    <w:rsid w:val="005006CC"/>
    <w:rsid w:val="00500911"/>
    <w:rsid w:val="00500B3B"/>
    <w:rsid w:val="00500B9B"/>
    <w:rsid w:val="00500F34"/>
    <w:rsid w:val="005011DA"/>
    <w:rsid w:val="00501296"/>
    <w:rsid w:val="00501401"/>
    <w:rsid w:val="0050155C"/>
    <w:rsid w:val="00501639"/>
    <w:rsid w:val="0050163C"/>
    <w:rsid w:val="00501A28"/>
    <w:rsid w:val="00501A78"/>
    <w:rsid w:val="00501F04"/>
    <w:rsid w:val="00501FC4"/>
    <w:rsid w:val="00502027"/>
    <w:rsid w:val="00502172"/>
    <w:rsid w:val="0050220B"/>
    <w:rsid w:val="005023BB"/>
    <w:rsid w:val="00502586"/>
    <w:rsid w:val="005026E8"/>
    <w:rsid w:val="00502816"/>
    <w:rsid w:val="00502888"/>
    <w:rsid w:val="00502A51"/>
    <w:rsid w:val="00502BE8"/>
    <w:rsid w:val="00502C21"/>
    <w:rsid w:val="00502E2A"/>
    <w:rsid w:val="00502FF8"/>
    <w:rsid w:val="0050327B"/>
    <w:rsid w:val="005032BF"/>
    <w:rsid w:val="005032D2"/>
    <w:rsid w:val="005038D2"/>
    <w:rsid w:val="00503E4A"/>
    <w:rsid w:val="00503FDD"/>
    <w:rsid w:val="0050403C"/>
    <w:rsid w:val="005040AB"/>
    <w:rsid w:val="005042DC"/>
    <w:rsid w:val="0050438C"/>
    <w:rsid w:val="005046B6"/>
    <w:rsid w:val="00504947"/>
    <w:rsid w:val="00504C3E"/>
    <w:rsid w:val="00504D74"/>
    <w:rsid w:val="00504E11"/>
    <w:rsid w:val="00504EAB"/>
    <w:rsid w:val="00504FEA"/>
    <w:rsid w:val="0050527E"/>
    <w:rsid w:val="00505639"/>
    <w:rsid w:val="00505652"/>
    <w:rsid w:val="005057BA"/>
    <w:rsid w:val="00505849"/>
    <w:rsid w:val="0050597A"/>
    <w:rsid w:val="00505AC3"/>
    <w:rsid w:val="00505C4C"/>
    <w:rsid w:val="00505C94"/>
    <w:rsid w:val="00505FB7"/>
    <w:rsid w:val="005060C5"/>
    <w:rsid w:val="00506352"/>
    <w:rsid w:val="005064B8"/>
    <w:rsid w:val="005065BB"/>
    <w:rsid w:val="00506A45"/>
    <w:rsid w:val="00506AA2"/>
    <w:rsid w:val="00506B0F"/>
    <w:rsid w:val="00506C3A"/>
    <w:rsid w:val="00506D2F"/>
    <w:rsid w:val="00506E14"/>
    <w:rsid w:val="00507191"/>
    <w:rsid w:val="00507193"/>
    <w:rsid w:val="005071D0"/>
    <w:rsid w:val="005075EB"/>
    <w:rsid w:val="005076A6"/>
    <w:rsid w:val="00507874"/>
    <w:rsid w:val="00507906"/>
    <w:rsid w:val="00507990"/>
    <w:rsid w:val="005079D9"/>
    <w:rsid w:val="00507D8A"/>
    <w:rsid w:val="00507EC7"/>
    <w:rsid w:val="00507EFE"/>
    <w:rsid w:val="005100E6"/>
    <w:rsid w:val="005102B0"/>
    <w:rsid w:val="0051032F"/>
    <w:rsid w:val="0051038E"/>
    <w:rsid w:val="005106E4"/>
    <w:rsid w:val="0051098D"/>
    <w:rsid w:val="005109E1"/>
    <w:rsid w:val="00510A5B"/>
    <w:rsid w:val="00510CDC"/>
    <w:rsid w:val="00510F4C"/>
    <w:rsid w:val="00510F4F"/>
    <w:rsid w:val="00510FAC"/>
    <w:rsid w:val="00511091"/>
    <w:rsid w:val="005113E9"/>
    <w:rsid w:val="0051146F"/>
    <w:rsid w:val="005114AD"/>
    <w:rsid w:val="00511A7F"/>
    <w:rsid w:val="00511E84"/>
    <w:rsid w:val="005121F3"/>
    <w:rsid w:val="005122D1"/>
    <w:rsid w:val="0051248B"/>
    <w:rsid w:val="0051288E"/>
    <w:rsid w:val="00512BCC"/>
    <w:rsid w:val="00512C7A"/>
    <w:rsid w:val="00512D08"/>
    <w:rsid w:val="00512D66"/>
    <w:rsid w:val="00512F78"/>
    <w:rsid w:val="00512FFD"/>
    <w:rsid w:val="00513229"/>
    <w:rsid w:val="0051325A"/>
    <w:rsid w:val="0051345A"/>
    <w:rsid w:val="0051363A"/>
    <w:rsid w:val="005136E7"/>
    <w:rsid w:val="0051374C"/>
    <w:rsid w:val="005137E3"/>
    <w:rsid w:val="0051387E"/>
    <w:rsid w:val="0051388C"/>
    <w:rsid w:val="00513995"/>
    <w:rsid w:val="00513A4C"/>
    <w:rsid w:val="00513F93"/>
    <w:rsid w:val="005140AC"/>
    <w:rsid w:val="005140D5"/>
    <w:rsid w:val="00514160"/>
    <w:rsid w:val="00514738"/>
    <w:rsid w:val="00514747"/>
    <w:rsid w:val="005149A2"/>
    <w:rsid w:val="00514B13"/>
    <w:rsid w:val="00514C98"/>
    <w:rsid w:val="00514D04"/>
    <w:rsid w:val="00514EED"/>
    <w:rsid w:val="005151CE"/>
    <w:rsid w:val="005158B9"/>
    <w:rsid w:val="00515D31"/>
    <w:rsid w:val="00515DC5"/>
    <w:rsid w:val="005160F2"/>
    <w:rsid w:val="0051615F"/>
    <w:rsid w:val="005161DB"/>
    <w:rsid w:val="005162CE"/>
    <w:rsid w:val="00516500"/>
    <w:rsid w:val="005165F3"/>
    <w:rsid w:val="00516684"/>
    <w:rsid w:val="00516755"/>
    <w:rsid w:val="00516873"/>
    <w:rsid w:val="00516E46"/>
    <w:rsid w:val="0051704D"/>
    <w:rsid w:val="00517217"/>
    <w:rsid w:val="0051727C"/>
    <w:rsid w:val="00517529"/>
    <w:rsid w:val="005176EC"/>
    <w:rsid w:val="0051788F"/>
    <w:rsid w:val="005178BA"/>
    <w:rsid w:val="00517DAF"/>
    <w:rsid w:val="00520136"/>
    <w:rsid w:val="00520229"/>
    <w:rsid w:val="005202BE"/>
    <w:rsid w:val="0052060A"/>
    <w:rsid w:val="0052091B"/>
    <w:rsid w:val="005209B0"/>
    <w:rsid w:val="005209D5"/>
    <w:rsid w:val="00520A9A"/>
    <w:rsid w:val="00520B72"/>
    <w:rsid w:val="005210E7"/>
    <w:rsid w:val="005210F1"/>
    <w:rsid w:val="0052113A"/>
    <w:rsid w:val="00521338"/>
    <w:rsid w:val="00521341"/>
    <w:rsid w:val="00521807"/>
    <w:rsid w:val="005218AF"/>
    <w:rsid w:val="00521A25"/>
    <w:rsid w:val="00521B11"/>
    <w:rsid w:val="00521CE3"/>
    <w:rsid w:val="005221DC"/>
    <w:rsid w:val="0052227E"/>
    <w:rsid w:val="0052249C"/>
    <w:rsid w:val="005228C0"/>
    <w:rsid w:val="00522B53"/>
    <w:rsid w:val="00522B5C"/>
    <w:rsid w:val="00522CA9"/>
    <w:rsid w:val="00522D90"/>
    <w:rsid w:val="00522EB2"/>
    <w:rsid w:val="00522F4E"/>
    <w:rsid w:val="00522FCB"/>
    <w:rsid w:val="0052334D"/>
    <w:rsid w:val="005236E9"/>
    <w:rsid w:val="00523779"/>
    <w:rsid w:val="005237BA"/>
    <w:rsid w:val="005238A6"/>
    <w:rsid w:val="00523AC1"/>
    <w:rsid w:val="00523CCC"/>
    <w:rsid w:val="00523E93"/>
    <w:rsid w:val="00523F1D"/>
    <w:rsid w:val="0052459A"/>
    <w:rsid w:val="005246B8"/>
    <w:rsid w:val="00524819"/>
    <w:rsid w:val="00524936"/>
    <w:rsid w:val="00524C5E"/>
    <w:rsid w:val="00524F85"/>
    <w:rsid w:val="0052544C"/>
    <w:rsid w:val="0052555E"/>
    <w:rsid w:val="005256EF"/>
    <w:rsid w:val="00525B02"/>
    <w:rsid w:val="00525BC6"/>
    <w:rsid w:val="00525EBE"/>
    <w:rsid w:val="00525EE2"/>
    <w:rsid w:val="00525F19"/>
    <w:rsid w:val="00525F90"/>
    <w:rsid w:val="00526332"/>
    <w:rsid w:val="005264BB"/>
    <w:rsid w:val="00526509"/>
    <w:rsid w:val="00526577"/>
    <w:rsid w:val="005267AA"/>
    <w:rsid w:val="00526882"/>
    <w:rsid w:val="00526967"/>
    <w:rsid w:val="00526CCB"/>
    <w:rsid w:val="00526CF3"/>
    <w:rsid w:val="00526E45"/>
    <w:rsid w:val="00526FE3"/>
    <w:rsid w:val="0052715F"/>
    <w:rsid w:val="00527434"/>
    <w:rsid w:val="00527598"/>
    <w:rsid w:val="0052767F"/>
    <w:rsid w:val="0052770C"/>
    <w:rsid w:val="00527962"/>
    <w:rsid w:val="00527BDE"/>
    <w:rsid w:val="00527DF7"/>
    <w:rsid w:val="0053013F"/>
    <w:rsid w:val="005301D3"/>
    <w:rsid w:val="005302FE"/>
    <w:rsid w:val="00530413"/>
    <w:rsid w:val="0053042D"/>
    <w:rsid w:val="00530584"/>
    <w:rsid w:val="00530751"/>
    <w:rsid w:val="0053081B"/>
    <w:rsid w:val="00530893"/>
    <w:rsid w:val="005309E0"/>
    <w:rsid w:val="00530B06"/>
    <w:rsid w:val="00530C9B"/>
    <w:rsid w:val="005310AA"/>
    <w:rsid w:val="005310F5"/>
    <w:rsid w:val="005313DD"/>
    <w:rsid w:val="00531560"/>
    <w:rsid w:val="00531580"/>
    <w:rsid w:val="00531778"/>
    <w:rsid w:val="00531837"/>
    <w:rsid w:val="00531AE9"/>
    <w:rsid w:val="00531B4C"/>
    <w:rsid w:val="00531EA8"/>
    <w:rsid w:val="00532163"/>
    <w:rsid w:val="005324DA"/>
    <w:rsid w:val="00532602"/>
    <w:rsid w:val="005326A0"/>
    <w:rsid w:val="00532AC4"/>
    <w:rsid w:val="00532C7B"/>
    <w:rsid w:val="00532DC1"/>
    <w:rsid w:val="005332DB"/>
    <w:rsid w:val="0053341E"/>
    <w:rsid w:val="00533996"/>
    <w:rsid w:val="00533BF0"/>
    <w:rsid w:val="00533FAA"/>
    <w:rsid w:val="0053412F"/>
    <w:rsid w:val="00534210"/>
    <w:rsid w:val="00534762"/>
    <w:rsid w:val="0053496B"/>
    <w:rsid w:val="005349F1"/>
    <w:rsid w:val="00534E49"/>
    <w:rsid w:val="005354C2"/>
    <w:rsid w:val="0053550C"/>
    <w:rsid w:val="00535844"/>
    <w:rsid w:val="005359D1"/>
    <w:rsid w:val="00535ADB"/>
    <w:rsid w:val="00535B38"/>
    <w:rsid w:val="00535F57"/>
    <w:rsid w:val="00535F92"/>
    <w:rsid w:val="00535FA8"/>
    <w:rsid w:val="0053613D"/>
    <w:rsid w:val="00536217"/>
    <w:rsid w:val="00536235"/>
    <w:rsid w:val="005362E6"/>
    <w:rsid w:val="005367AC"/>
    <w:rsid w:val="00536C35"/>
    <w:rsid w:val="005370C6"/>
    <w:rsid w:val="0053713C"/>
    <w:rsid w:val="00537585"/>
    <w:rsid w:val="0053772C"/>
    <w:rsid w:val="00537BAD"/>
    <w:rsid w:val="00537C5D"/>
    <w:rsid w:val="00537D8E"/>
    <w:rsid w:val="00537E54"/>
    <w:rsid w:val="00540174"/>
    <w:rsid w:val="00540308"/>
    <w:rsid w:val="00540331"/>
    <w:rsid w:val="00540577"/>
    <w:rsid w:val="00540649"/>
    <w:rsid w:val="00540697"/>
    <w:rsid w:val="005407D3"/>
    <w:rsid w:val="005407FE"/>
    <w:rsid w:val="00540A41"/>
    <w:rsid w:val="00540ACE"/>
    <w:rsid w:val="00540B85"/>
    <w:rsid w:val="00540B8C"/>
    <w:rsid w:val="00540F55"/>
    <w:rsid w:val="00540FAD"/>
    <w:rsid w:val="00541132"/>
    <w:rsid w:val="00541280"/>
    <w:rsid w:val="005415E3"/>
    <w:rsid w:val="005416EC"/>
    <w:rsid w:val="00541AE0"/>
    <w:rsid w:val="00541BF7"/>
    <w:rsid w:val="005421F3"/>
    <w:rsid w:val="00542268"/>
    <w:rsid w:val="005424C4"/>
    <w:rsid w:val="0054267C"/>
    <w:rsid w:val="00542AE4"/>
    <w:rsid w:val="00542AFE"/>
    <w:rsid w:val="00542B02"/>
    <w:rsid w:val="00543076"/>
    <w:rsid w:val="00543088"/>
    <w:rsid w:val="005434D5"/>
    <w:rsid w:val="00543564"/>
    <w:rsid w:val="00543740"/>
    <w:rsid w:val="00543956"/>
    <w:rsid w:val="00543B9E"/>
    <w:rsid w:val="00543BE6"/>
    <w:rsid w:val="00543C00"/>
    <w:rsid w:val="00543D85"/>
    <w:rsid w:val="00543F90"/>
    <w:rsid w:val="00544396"/>
    <w:rsid w:val="0054439B"/>
    <w:rsid w:val="00544659"/>
    <w:rsid w:val="005446AD"/>
    <w:rsid w:val="0054481B"/>
    <w:rsid w:val="00544C1E"/>
    <w:rsid w:val="00544E16"/>
    <w:rsid w:val="00544EF7"/>
    <w:rsid w:val="0054518D"/>
    <w:rsid w:val="00545197"/>
    <w:rsid w:val="005452A9"/>
    <w:rsid w:val="005453D4"/>
    <w:rsid w:val="005454CA"/>
    <w:rsid w:val="005455EF"/>
    <w:rsid w:val="005457AE"/>
    <w:rsid w:val="005457FD"/>
    <w:rsid w:val="00545847"/>
    <w:rsid w:val="00545D26"/>
    <w:rsid w:val="00545FE2"/>
    <w:rsid w:val="00546981"/>
    <w:rsid w:val="00546C95"/>
    <w:rsid w:val="00546F45"/>
    <w:rsid w:val="0054715C"/>
    <w:rsid w:val="00547205"/>
    <w:rsid w:val="00547993"/>
    <w:rsid w:val="00547A67"/>
    <w:rsid w:val="00547B34"/>
    <w:rsid w:val="00547BF2"/>
    <w:rsid w:val="00547D45"/>
    <w:rsid w:val="0055007C"/>
    <w:rsid w:val="0055023C"/>
    <w:rsid w:val="0055053A"/>
    <w:rsid w:val="00550D2F"/>
    <w:rsid w:val="00550E13"/>
    <w:rsid w:val="00550F8F"/>
    <w:rsid w:val="00550FB4"/>
    <w:rsid w:val="0055150E"/>
    <w:rsid w:val="00551663"/>
    <w:rsid w:val="00551D1B"/>
    <w:rsid w:val="00551F09"/>
    <w:rsid w:val="00552040"/>
    <w:rsid w:val="00552201"/>
    <w:rsid w:val="005525A7"/>
    <w:rsid w:val="005528C8"/>
    <w:rsid w:val="005529E8"/>
    <w:rsid w:val="00552CD6"/>
    <w:rsid w:val="00552D05"/>
    <w:rsid w:val="00552D99"/>
    <w:rsid w:val="00552E06"/>
    <w:rsid w:val="00552EFB"/>
    <w:rsid w:val="005532A1"/>
    <w:rsid w:val="005532A4"/>
    <w:rsid w:val="005537B3"/>
    <w:rsid w:val="00553843"/>
    <w:rsid w:val="00553853"/>
    <w:rsid w:val="005539D0"/>
    <w:rsid w:val="00553A0D"/>
    <w:rsid w:val="00553A35"/>
    <w:rsid w:val="00553D8D"/>
    <w:rsid w:val="00554101"/>
    <w:rsid w:val="00554BFB"/>
    <w:rsid w:val="00554EA2"/>
    <w:rsid w:val="00555138"/>
    <w:rsid w:val="005552D5"/>
    <w:rsid w:val="00555466"/>
    <w:rsid w:val="00555560"/>
    <w:rsid w:val="0055569A"/>
    <w:rsid w:val="0055576E"/>
    <w:rsid w:val="0055585E"/>
    <w:rsid w:val="00555890"/>
    <w:rsid w:val="00555A37"/>
    <w:rsid w:val="00555AEB"/>
    <w:rsid w:val="00555C93"/>
    <w:rsid w:val="00555D37"/>
    <w:rsid w:val="00556019"/>
    <w:rsid w:val="00556072"/>
    <w:rsid w:val="00556363"/>
    <w:rsid w:val="005563DD"/>
    <w:rsid w:val="0055645A"/>
    <w:rsid w:val="005564E4"/>
    <w:rsid w:val="0055653A"/>
    <w:rsid w:val="00556608"/>
    <w:rsid w:val="005566E8"/>
    <w:rsid w:val="005568FE"/>
    <w:rsid w:val="00556E41"/>
    <w:rsid w:val="00556F4E"/>
    <w:rsid w:val="00557102"/>
    <w:rsid w:val="005571B3"/>
    <w:rsid w:val="005571DF"/>
    <w:rsid w:val="005572BB"/>
    <w:rsid w:val="00557350"/>
    <w:rsid w:val="005575B1"/>
    <w:rsid w:val="00557915"/>
    <w:rsid w:val="005579C0"/>
    <w:rsid w:val="00557BA9"/>
    <w:rsid w:val="00557E8D"/>
    <w:rsid w:val="00557FC7"/>
    <w:rsid w:val="00560108"/>
    <w:rsid w:val="00560229"/>
    <w:rsid w:val="0056023D"/>
    <w:rsid w:val="005603A4"/>
    <w:rsid w:val="005603EF"/>
    <w:rsid w:val="0056046D"/>
    <w:rsid w:val="005606A6"/>
    <w:rsid w:val="005606A8"/>
    <w:rsid w:val="00560B20"/>
    <w:rsid w:val="00560C2C"/>
    <w:rsid w:val="00560E92"/>
    <w:rsid w:val="00561378"/>
    <w:rsid w:val="00561587"/>
    <w:rsid w:val="0056171E"/>
    <w:rsid w:val="00561967"/>
    <w:rsid w:val="00561984"/>
    <w:rsid w:val="00561A6B"/>
    <w:rsid w:val="00561BC3"/>
    <w:rsid w:val="00561C41"/>
    <w:rsid w:val="00561DD3"/>
    <w:rsid w:val="0056202C"/>
    <w:rsid w:val="005621F8"/>
    <w:rsid w:val="005627EE"/>
    <w:rsid w:val="00562A7A"/>
    <w:rsid w:val="00562A8F"/>
    <w:rsid w:val="00562E59"/>
    <w:rsid w:val="00562E8A"/>
    <w:rsid w:val="00562F75"/>
    <w:rsid w:val="00562F9A"/>
    <w:rsid w:val="00563171"/>
    <w:rsid w:val="00563330"/>
    <w:rsid w:val="0056361E"/>
    <w:rsid w:val="00563749"/>
    <w:rsid w:val="00563A4E"/>
    <w:rsid w:val="00563ACC"/>
    <w:rsid w:val="00564247"/>
    <w:rsid w:val="005642D3"/>
    <w:rsid w:val="00564323"/>
    <w:rsid w:val="00564384"/>
    <w:rsid w:val="0056439E"/>
    <w:rsid w:val="00564461"/>
    <w:rsid w:val="00564522"/>
    <w:rsid w:val="0056461A"/>
    <w:rsid w:val="0056470B"/>
    <w:rsid w:val="00564877"/>
    <w:rsid w:val="00564A16"/>
    <w:rsid w:val="00564C8B"/>
    <w:rsid w:val="00564C8F"/>
    <w:rsid w:val="00565181"/>
    <w:rsid w:val="005651BB"/>
    <w:rsid w:val="005651DA"/>
    <w:rsid w:val="00565482"/>
    <w:rsid w:val="005654E0"/>
    <w:rsid w:val="00565656"/>
    <w:rsid w:val="0056571A"/>
    <w:rsid w:val="00565C91"/>
    <w:rsid w:val="00565CFA"/>
    <w:rsid w:val="00565D12"/>
    <w:rsid w:val="00565D6D"/>
    <w:rsid w:val="00565E9A"/>
    <w:rsid w:val="00566065"/>
    <w:rsid w:val="0056612D"/>
    <w:rsid w:val="005661BB"/>
    <w:rsid w:val="005661E5"/>
    <w:rsid w:val="005663D1"/>
    <w:rsid w:val="0056656F"/>
    <w:rsid w:val="00566610"/>
    <w:rsid w:val="00566661"/>
    <w:rsid w:val="00566919"/>
    <w:rsid w:val="00566AE4"/>
    <w:rsid w:val="00566C98"/>
    <w:rsid w:val="00566EEF"/>
    <w:rsid w:val="00566F38"/>
    <w:rsid w:val="005677B6"/>
    <w:rsid w:val="005679C7"/>
    <w:rsid w:val="00567C42"/>
    <w:rsid w:val="00567E21"/>
    <w:rsid w:val="00570241"/>
    <w:rsid w:val="005702DC"/>
    <w:rsid w:val="0057059E"/>
    <w:rsid w:val="005707A1"/>
    <w:rsid w:val="005708FA"/>
    <w:rsid w:val="00570A2B"/>
    <w:rsid w:val="00570A56"/>
    <w:rsid w:val="00570E7D"/>
    <w:rsid w:val="005710DE"/>
    <w:rsid w:val="00571240"/>
    <w:rsid w:val="00571348"/>
    <w:rsid w:val="0057138D"/>
    <w:rsid w:val="005714E9"/>
    <w:rsid w:val="0057167D"/>
    <w:rsid w:val="005717B2"/>
    <w:rsid w:val="005717C6"/>
    <w:rsid w:val="00571B2D"/>
    <w:rsid w:val="00571DB5"/>
    <w:rsid w:val="0057274C"/>
    <w:rsid w:val="005728E5"/>
    <w:rsid w:val="0057290D"/>
    <w:rsid w:val="0057294E"/>
    <w:rsid w:val="00572B54"/>
    <w:rsid w:val="00572BE3"/>
    <w:rsid w:val="00572C78"/>
    <w:rsid w:val="00572C8C"/>
    <w:rsid w:val="00572E9E"/>
    <w:rsid w:val="005731B6"/>
    <w:rsid w:val="005731F7"/>
    <w:rsid w:val="00573265"/>
    <w:rsid w:val="00573780"/>
    <w:rsid w:val="00573820"/>
    <w:rsid w:val="00573AEE"/>
    <w:rsid w:val="0057405C"/>
    <w:rsid w:val="0057463E"/>
    <w:rsid w:val="00574742"/>
    <w:rsid w:val="0057491E"/>
    <w:rsid w:val="00574953"/>
    <w:rsid w:val="00574A6C"/>
    <w:rsid w:val="00574BCC"/>
    <w:rsid w:val="00574C09"/>
    <w:rsid w:val="00574CA5"/>
    <w:rsid w:val="00575056"/>
    <w:rsid w:val="005751FD"/>
    <w:rsid w:val="0057543A"/>
    <w:rsid w:val="005755B1"/>
    <w:rsid w:val="005757F0"/>
    <w:rsid w:val="005759E9"/>
    <w:rsid w:val="00575CED"/>
    <w:rsid w:val="00575D41"/>
    <w:rsid w:val="00575D6B"/>
    <w:rsid w:val="00575DB4"/>
    <w:rsid w:val="00575E76"/>
    <w:rsid w:val="00575F6A"/>
    <w:rsid w:val="00576296"/>
    <w:rsid w:val="0057630B"/>
    <w:rsid w:val="00576744"/>
    <w:rsid w:val="0057688E"/>
    <w:rsid w:val="005768D6"/>
    <w:rsid w:val="00576BDF"/>
    <w:rsid w:val="00576D6F"/>
    <w:rsid w:val="00576E99"/>
    <w:rsid w:val="00576EEC"/>
    <w:rsid w:val="00576FD5"/>
    <w:rsid w:val="005771AA"/>
    <w:rsid w:val="0057734F"/>
    <w:rsid w:val="00577706"/>
    <w:rsid w:val="0057771F"/>
    <w:rsid w:val="005778A7"/>
    <w:rsid w:val="00577B68"/>
    <w:rsid w:val="00577C88"/>
    <w:rsid w:val="00577CCA"/>
    <w:rsid w:val="00577CFB"/>
    <w:rsid w:val="00577E3B"/>
    <w:rsid w:val="005800D3"/>
    <w:rsid w:val="00580864"/>
    <w:rsid w:val="00580974"/>
    <w:rsid w:val="005809E4"/>
    <w:rsid w:val="005809FE"/>
    <w:rsid w:val="00580A25"/>
    <w:rsid w:val="00580C47"/>
    <w:rsid w:val="00580FA7"/>
    <w:rsid w:val="00580FE8"/>
    <w:rsid w:val="00581501"/>
    <w:rsid w:val="005816B7"/>
    <w:rsid w:val="005818B9"/>
    <w:rsid w:val="00581E12"/>
    <w:rsid w:val="00581F69"/>
    <w:rsid w:val="00582137"/>
    <w:rsid w:val="0058235E"/>
    <w:rsid w:val="00582455"/>
    <w:rsid w:val="00582506"/>
    <w:rsid w:val="0058255A"/>
    <w:rsid w:val="0058299C"/>
    <w:rsid w:val="00582B47"/>
    <w:rsid w:val="00582B6D"/>
    <w:rsid w:val="00582D4E"/>
    <w:rsid w:val="00582E3C"/>
    <w:rsid w:val="00582E41"/>
    <w:rsid w:val="0058335D"/>
    <w:rsid w:val="00583373"/>
    <w:rsid w:val="00583432"/>
    <w:rsid w:val="005836D3"/>
    <w:rsid w:val="00583A5B"/>
    <w:rsid w:val="00583C64"/>
    <w:rsid w:val="00583DEC"/>
    <w:rsid w:val="00583E35"/>
    <w:rsid w:val="00583F88"/>
    <w:rsid w:val="0058411B"/>
    <w:rsid w:val="005842F6"/>
    <w:rsid w:val="00584337"/>
    <w:rsid w:val="00584AAC"/>
    <w:rsid w:val="00584B40"/>
    <w:rsid w:val="00584CCF"/>
    <w:rsid w:val="00584FCD"/>
    <w:rsid w:val="00585188"/>
    <w:rsid w:val="00585244"/>
    <w:rsid w:val="00585358"/>
    <w:rsid w:val="005858E7"/>
    <w:rsid w:val="00585CBB"/>
    <w:rsid w:val="0058615D"/>
    <w:rsid w:val="00586195"/>
    <w:rsid w:val="005861F3"/>
    <w:rsid w:val="00586303"/>
    <w:rsid w:val="0058643F"/>
    <w:rsid w:val="00586667"/>
    <w:rsid w:val="0058682D"/>
    <w:rsid w:val="005868B6"/>
    <w:rsid w:val="005868EE"/>
    <w:rsid w:val="00586ABF"/>
    <w:rsid w:val="00586D9E"/>
    <w:rsid w:val="00587832"/>
    <w:rsid w:val="005878A1"/>
    <w:rsid w:val="0058798E"/>
    <w:rsid w:val="00587A6E"/>
    <w:rsid w:val="00587D17"/>
    <w:rsid w:val="00587D6A"/>
    <w:rsid w:val="00587EFE"/>
    <w:rsid w:val="00590063"/>
    <w:rsid w:val="00590160"/>
    <w:rsid w:val="00590199"/>
    <w:rsid w:val="00590401"/>
    <w:rsid w:val="0059060D"/>
    <w:rsid w:val="00590737"/>
    <w:rsid w:val="005907A3"/>
    <w:rsid w:val="00590AE5"/>
    <w:rsid w:val="00590C8E"/>
    <w:rsid w:val="00590CA5"/>
    <w:rsid w:val="00590CD8"/>
    <w:rsid w:val="00590CF2"/>
    <w:rsid w:val="00591034"/>
    <w:rsid w:val="0059105E"/>
    <w:rsid w:val="0059106C"/>
    <w:rsid w:val="005911AF"/>
    <w:rsid w:val="005911C1"/>
    <w:rsid w:val="00591200"/>
    <w:rsid w:val="0059128B"/>
    <w:rsid w:val="005912C5"/>
    <w:rsid w:val="005912EA"/>
    <w:rsid w:val="00591358"/>
    <w:rsid w:val="005914D8"/>
    <w:rsid w:val="00591689"/>
    <w:rsid w:val="0059183F"/>
    <w:rsid w:val="005919A1"/>
    <w:rsid w:val="00591B27"/>
    <w:rsid w:val="00591C9B"/>
    <w:rsid w:val="00591FFF"/>
    <w:rsid w:val="00592499"/>
    <w:rsid w:val="005924F3"/>
    <w:rsid w:val="00592629"/>
    <w:rsid w:val="0059271B"/>
    <w:rsid w:val="00592A96"/>
    <w:rsid w:val="00592AD0"/>
    <w:rsid w:val="00592B6C"/>
    <w:rsid w:val="00592C18"/>
    <w:rsid w:val="00592D13"/>
    <w:rsid w:val="00593006"/>
    <w:rsid w:val="00593164"/>
    <w:rsid w:val="005932A4"/>
    <w:rsid w:val="00593335"/>
    <w:rsid w:val="005933F1"/>
    <w:rsid w:val="00593443"/>
    <w:rsid w:val="00593538"/>
    <w:rsid w:val="0059360F"/>
    <w:rsid w:val="005936C7"/>
    <w:rsid w:val="0059394F"/>
    <w:rsid w:val="00593A25"/>
    <w:rsid w:val="00593B29"/>
    <w:rsid w:val="00593BB4"/>
    <w:rsid w:val="00593CAB"/>
    <w:rsid w:val="00593D73"/>
    <w:rsid w:val="00593EF4"/>
    <w:rsid w:val="00594610"/>
    <w:rsid w:val="005947FB"/>
    <w:rsid w:val="00594927"/>
    <w:rsid w:val="00594D45"/>
    <w:rsid w:val="00594DC8"/>
    <w:rsid w:val="00594F56"/>
    <w:rsid w:val="005950A9"/>
    <w:rsid w:val="00595341"/>
    <w:rsid w:val="005954E1"/>
    <w:rsid w:val="00595526"/>
    <w:rsid w:val="00595639"/>
    <w:rsid w:val="005956B9"/>
    <w:rsid w:val="005957D6"/>
    <w:rsid w:val="005958CB"/>
    <w:rsid w:val="00595A68"/>
    <w:rsid w:val="00595B16"/>
    <w:rsid w:val="00595BB3"/>
    <w:rsid w:val="00595E46"/>
    <w:rsid w:val="00595EBB"/>
    <w:rsid w:val="00596147"/>
    <w:rsid w:val="0059634D"/>
    <w:rsid w:val="00596366"/>
    <w:rsid w:val="005963C1"/>
    <w:rsid w:val="005964B3"/>
    <w:rsid w:val="005966F0"/>
    <w:rsid w:val="00596700"/>
    <w:rsid w:val="005967B5"/>
    <w:rsid w:val="005967DF"/>
    <w:rsid w:val="005969E2"/>
    <w:rsid w:val="00596A30"/>
    <w:rsid w:val="00596AFF"/>
    <w:rsid w:val="00596B55"/>
    <w:rsid w:val="00596C39"/>
    <w:rsid w:val="0059700D"/>
    <w:rsid w:val="00597075"/>
    <w:rsid w:val="0059709E"/>
    <w:rsid w:val="0059723D"/>
    <w:rsid w:val="00597504"/>
    <w:rsid w:val="0059775F"/>
    <w:rsid w:val="00597C1A"/>
    <w:rsid w:val="00597CE1"/>
    <w:rsid w:val="00597DCE"/>
    <w:rsid w:val="00597FB3"/>
    <w:rsid w:val="005A004B"/>
    <w:rsid w:val="005A0189"/>
    <w:rsid w:val="005A0322"/>
    <w:rsid w:val="005A0461"/>
    <w:rsid w:val="005A08E3"/>
    <w:rsid w:val="005A0AA8"/>
    <w:rsid w:val="005A0D5A"/>
    <w:rsid w:val="005A0DA8"/>
    <w:rsid w:val="005A0E75"/>
    <w:rsid w:val="005A0F97"/>
    <w:rsid w:val="005A13AA"/>
    <w:rsid w:val="005A17B8"/>
    <w:rsid w:val="005A191E"/>
    <w:rsid w:val="005A1AA3"/>
    <w:rsid w:val="005A1BA8"/>
    <w:rsid w:val="005A1F81"/>
    <w:rsid w:val="005A21FA"/>
    <w:rsid w:val="005A22B1"/>
    <w:rsid w:val="005A2736"/>
    <w:rsid w:val="005A27ED"/>
    <w:rsid w:val="005A2891"/>
    <w:rsid w:val="005A2B9E"/>
    <w:rsid w:val="005A30D9"/>
    <w:rsid w:val="005A31D6"/>
    <w:rsid w:val="005A32B4"/>
    <w:rsid w:val="005A34DA"/>
    <w:rsid w:val="005A35DD"/>
    <w:rsid w:val="005A3723"/>
    <w:rsid w:val="005A39D8"/>
    <w:rsid w:val="005A3C91"/>
    <w:rsid w:val="005A3D9D"/>
    <w:rsid w:val="005A421C"/>
    <w:rsid w:val="005A4258"/>
    <w:rsid w:val="005A42E6"/>
    <w:rsid w:val="005A4590"/>
    <w:rsid w:val="005A46A3"/>
    <w:rsid w:val="005A4742"/>
    <w:rsid w:val="005A4801"/>
    <w:rsid w:val="005A49C0"/>
    <w:rsid w:val="005A4A6E"/>
    <w:rsid w:val="005A4AAF"/>
    <w:rsid w:val="005A4D79"/>
    <w:rsid w:val="005A51C9"/>
    <w:rsid w:val="005A5768"/>
    <w:rsid w:val="005A578E"/>
    <w:rsid w:val="005A583C"/>
    <w:rsid w:val="005A58D1"/>
    <w:rsid w:val="005A5977"/>
    <w:rsid w:val="005A5BB0"/>
    <w:rsid w:val="005A6403"/>
    <w:rsid w:val="005A681B"/>
    <w:rsid w:val="005A6912"/>
    <w:rsid w:val="005A6C87"/>
    <w:rsid w:val="005A6E0E"/>
    <w:rsid w:val="005A6FAB"/>
    <w:rsid w:val="005A70D8"/>
    <w:rsid w:val="005A73F3"/>
    <w:rsid w:val="005A747B"/>
    <w:rsid w:val="005A7648"/>
    <w:rsid w:val="005A7720"/>
    <w:rsid w:val="005A7735"/>
    <w:rsid w:val="005A79C2"/>
    <w:rsid w:val="005A7B71"/>
    <w:rsid w:val="005A7E79"/>
    <w:rsid w:val="005A7F5E"/>
    <w:rsid w:val="005A7FC4"/>
    <w:rsid w:val="005B0459"/>
    <w:rsid w:val="005B0631"/>
    <w:rsid w:val="005B0705"/>
    <w:rsid w:val="005B0B12"/>
    <w:rsid w:val="005B0F3A"/>
    <w:rsid w:val="005B107C"/>
    <w:rsid w:val="005B1100"/>
    <w:rsid w:val="005B11C9"/>
    <w:rsid w:val="005B14AE"/>
    <w:rsid w:val="005B1AC4"/>
    <w:rsid w:val="005B1AD5"/>
    <w:rsid w:val="005B1D63"/>
    <w:rsid w:val="005B1D68"/>
    <w:rsid w:val="005B1E70"/>
    <w:rsid w:val="005B1F1E"/>
    <w:rsid w:val="005B2319"/>
    <w:rsid w:val="005B2733"/>
    <w:rsid w:val="005B2821"/>
    <w:rsid w:val="005B2861"/>
    <w:rsid w:val="005B298E"/>
    <w:rsid w:val="005B2B0F"/>
    <w:rsid w:val="005B2E79"/>
    <w:rsid w:val="005B2EF8"/>
    <w:rsid w:val="005B30C8"/>
    <w:rsid w:val="005B3363"/>
    <w:rsid w:val="005B3524"/>
    <w:rsid w:val="005B3551"/>
    <w:rsid w:val="005B3576"/>
    <w:rsid w:val="005B3A82"/>
    <w:rsid w:val="005B3BE4"/>
    <w:rsid w:val="005B3C2D"/>
    <w:rsid w:val="005B3C5F"/>
    <w:rsid w:val="005B3F2C"/>
    <w:rsid w:val="005B3F92"/>
    <w:rsid w:val="005B41F7"/>
    <w:rsid w:val="005B4370"/>
    <w:rsid w:val="005B441D"/>
    <w:rsid w:val="005B4600"/>
    <w:rsid w:val="005B4756"/>
    <w:rsid w:val="005B48F3"/>
    <w:rsid w:val="005B4BD0"/>
    <w:rsid w:val="005B4BF5"/>
    <w:rsid w:val="005B50C7"/>
    <w:rsid w:val="005B5287"/>
    <w:rsid w:val="005B529D"/>
    <w:rsid w:val="005B553E"/>
    <w:rsid w:val="005B55D4"/>
    <w:rsid w:val="005B5947"/>
    <w:rsid w:val="005B597C"/>
    <w:rsid w:val="005B5A0B"/>
    <w:rsid w:val="005B5AC1"/>
    <w:rsid w:val="005B5F14"/>
    <w:rsid w:val="005B5FDF"/>
    <w:rsid w:val="005B609E"/>
    <w:rsid w:val="005B60F1"/>
    <w:rsid w:val="005B644B"/>
    <w:rsid w:val="005B64EE"/>
    <w:rsid w:val="005B654C"/>
    <w:rsid w:val="005B6706"/>
    <w:rsid w:val="005B6755"/>
    <w:rsid w:val="005B676F"/>
    <w:rsid w:val="005B695F"/>
    <w:rsid w:val="005B6A7E"/>
    <w:rsid w:val="005B6D39"/>
    <w:rsid w:val="005B6E98"/>
    <w:rsid w:val="005B6FF1"/>
    <w:rsid w:val="005B725E"/>
    <w:rsid w:val="005B73B8"/>
    <w:rsid w:val="005B7D50"/>
    <w:rsid w:val="005C00F6"/>
    <w:rsid w:val="005C01F8"/>
    <w:rsid w:val="005C0485"/>
    <w:rsid w:val="005C07DC"/>
    <w:rsid w:val="005C094C"/>
    <w:rsid w:val="005C09B1"/>
    <w:rsid w:val="005C09D7"/>
    <w:rsid w:val="005C0B05"/>
    <w:rsid w:val="005C0E60"/>
    <w:rsid w:val="005C11E5"/>
    <w:rsid w:val="005C124E"/>
    <w:rsid w:val="005C2005"/>
    <w:rsid w:val="005C2191"/>
    <w:rsid w:val="005C2370"/>
    <w:rsid w:val="005C240F"/>
    <w:rsid w:val="005C24FA"/>
    <w:rsid w:val="005C2576"/>
    <w:rsid w:val="005C26A5"/>
    <w:rsid w:val="005C26B4"/>
    <w:rsid w:val="005C2928"/>
    <w:rsid w:val="005C2A87"/>
    <w:rsid w:val="005C2BFE"/>
    <w:rsid w:val="005C2E75"/>
    <w:rsid w:val="005C2EC7"/>
    <w:rsid w:val="005C3058"/>
    <w:rsid w:val="005C32FD"/>
    <w:rsid w:val="005C33EE"/>
    <w:rsid w:val="005C3478"/>
    <w:rsid w:val="005C3B4F"/>
    <w:rsid w:val="005C3C6D"/>
    <w:rsid w:val="005C3D28"/>
    <w:rsid w:val="005C3D66"/>
    <w:rsid w:val="005C3FBC"/>
    <w:rsid w:val="005C4093"/>
    <w:rsid w:val="005C40F8"/>
    <w:rsid w:val="005C420E"/>
    <w:rsid w:val="005C4293"/>
    <w:rsid w:val="005C4479"/>
    <w:rsid w:val="005C44F6"/>
    <w:rsid w:val="005C4613"/>
    <w:rsid w:val="005C4615"/>
    <w:rsid w:val="005C4A33"/>
    <w:rsid w:val="005C4C97"/>
    <w:rsid w:val="005C4D5C"/>
    <w:rsid w:val="005C4E9C"/>
    <w:rsid w:val="005C4EAC"/>
    <w:rsid w:val="005C4EAE"/>
    <w:rsid w:val="005C4F62"/>
    <w:rsid w:val="005C50F1"/>
    <w:rsid w:val="005C51E8"/>
    <w:rsid w:val="005C54FF"/>
    <w:rsid w:val="005C553E"/>
    <w:rsid w:val="005C5776"/>
    <w:rsid w:val="005C58FF"/>
    <w:rsid w:val="005C5A39"/>
    <w:rsid w:val="005C5BEE"/>
    <w:rsid w:val="005C5F32"/>
    <w:rsid w:val="005C6317"/>
    <w:rsid w:val="005C6489"/>
    <w:rsid w:val="005C6E3F"/>
    <w:rsid w:val="005C70D6"/>
    <w:rsid w:val="005C72D2"/>
    <w:rsid w:val="005C72EC"/>
    <w:rsid w:val="005C7480"/>
    <w:rsid w:val="005C780A"/>
    <w:rsid w:val="005C78F7"/>
    <w:rsid w:val="005C7939"/>
    <w:rsid w:val="005C7A1C"/>
    <w:rsid w:val="005C7AF6"/>
    <w:rsid w:val="005C7B94"/>
    <w:rsid w:val="005C7E8F"/>
    <w:rsid w:val="005D0081"/>
    <w:rsid w:val="005D00D7"/>
    <w:rsid w:val="005D01B8"/>
    <w:rsid w:val="005D0206"/>
    <w:rsid w:val="005D021B"/>
    <w:rsid w:val="005D0467"/>
    <w:rsid w:val="005D04FC"/>
    <w:rsid w:val="005D066B"/>
    <w:rsid w:val="005D089A"/>
    <w:rsid w:val="005D09E1"/>
    <w:rsid w:val="005D0A53"/>
    <w:rsid w:val="005D0BB8"/>
    <w:rsid w:val="005D0D92"/>
    <w:rsid w:val="005D10CD"/>
    <w:rsid w:val="005D152C"/>
    <w:rsid w:val="005D1666"/>
    <w:rsid w:val="005D19F3"/>
    <w:rsid w:val="005D1AC3"/>
    <w:rsid w:val="005D1C27"/>
    <w:rsid w:val="005D1C6A"/>
    <w:rsid w:val="005D1E8C"/>
    <w:rsid w:val="005D1E9B"/>
    <w:rsid w:val="005D1F06"/>
    <w:rsid w:val="005D1F44"/>
    <w:rsid w:val="005D21A5"/>
    <w:rsid w:val="005D21AD"/>
    <w:rsid w:val="005D22E2"/>
    <w:rsid w:val="005D2354"/>
    <w:rsid w:val="005D2AB7"/>
    <w:rsid w:val="005D2D34"/>
    <w:rsid w:val="005D2F3C"/>
    <w:rsid w:val="005D30EC"/>
    <w:rsid w:val="005D388D"/>
    <w:rsid w:val="005D3906"/>
    <w:rsid w:val="005D3BBD"/>
    <w:rsid w:val="005D3C45"/>
    <w:rsid w:val="005D3C8A"/>
    <w:rsid w:val="005D3F01"/>
    <w:rsid w:val="005D402C"/>
    <w:rsid w:val="005D4052"/>
    <w:rsid w:val="005D4150"/>
    <w:rsid w:val="005D415C"/>
    <w:rsid w:val="005D43FE"/>
    <w:rsid w:val="005D48C0"/>
    <w:rsid w:val="005D49EA"/>
    <w:rsid w:val="005D4A2A"/>
    <w:rsid w:val="005D4CB2"/>
    <w:rsid w:val="005D4CCB"/>
    <w:rsid w:val="005D4CCC"/>
    <w:rsid w:val="005D4FB4"/>
    <w:rsid w:val="005D4FEC"/>
    <w:rsid w:val="005D5034"/>
    <w:rsid w:val="005D5254"/>
    <w:rsid w:val="005D5278"/>
    <w:rsid w:val="005D57AC"/>
    <w:rsid w:val="005D57FE"/>
    <w:rsid w:val="005D5919"/>
    <w:rsid w:val="005D59C5"/>
    <w:rsid w:val="005D5A20"/>
    <w:rsid w:val="005D5AB6"/>
    <w:rsid w:val="005D5E01"/>
    <w:rsid w:val="005D611E"/>
    <w:rsid w:val="005D6418"/>
    <w:rsid w:val="005D651E"/>
    <w:rsid w:val="005D65F3"/>
    <w:rsid w:val="005D684A"/>
    <w:rsid w:val="005D6962"/>
    <w:rsid w:val="005D6B41"/>
    <w:rsid w:val="005D6D20"/>
    <w:rsid w:val="005D6DD1"/>
    <w:rsid w:val="005D6FE3"/>
    <w:rsid w:val="005D6FEC"/>
    <w:rsid w:val="005D7096"/>
    <w:rsid w:val="005D70B7"/>
    <w:rsid w:val="005D7115"/>
    <w:rsid w:val="005D713A"/>
    <w:rsid w:val="005D7324"/>
    <w:rsid w:val="005D739F"/>
    <w:rsid w:val="005D7663"/>
    <w:rsid w:val="005D76BA"/>
    <w:rsid w:val="005D7843"/>
    <w:rsid w:val="005D797F"/>
    <w:rsid w:val="005D7BF2"/>
    <w:rsid w:val="005D7BF4"/>
    <w:rsid w:val="005D7C59"/>
    <w:rsid w:val="005D7D76"/>
    <w:rsid w:val="005D7DB3"/>
    <w:rsid w:val="005D7E40"/>
    <w:rsid w:val="005E0403"/>
    <w:rsid w:val="005E05B2"/>
    <w:rsid w:val="005E05BA"/>
    <w:rsid w:val="005E069B"/>
    <w:rsid w:val="005E06BB"/>
    <w:rsid w:val="005E0A65"/>
    <w:rsid w:val="005E0C38"/>
    <w:rsid w:val="005E10DA"/>
    <w:rsid w:val="005E1254"/>
    <w:rsid w:val="005E1390"/>
    <w:rsid w:val="005E15DA"/>
    <w:rsid w:val="005E1858"/>
    <w:rsid w:val="005E1C6C"/>
    <w:rsid w:val="005E1DDC"/>
    <w:rsid w:val="005E23F9"/>
    <w:rsid w:val="005E26A3"/>
    <w:rsid w:val="005E26B3"/>
    <w:rsid w:val="005E2770"/>
    <w:rsid w:val="005E2788"/>
    <w:rsid w:val="005E2996"/>
    <w:rsid w:val="005E2A2D"/>
    <w:rsid w:val="005E2DE7"/>
    <w:rsid w:val="005E30D9"/>
    <w:rsid w:val="005E3474"/>
    <w:rsid w:val="005E34AC"/>
    <w:rsid w:val="005E3642"/>
    <w:rsid w:val="005E3AB6"/>
    <w:rsid w:val="005E3C4D"/>
    <w:rsid w:val="005E3C8D"/>
    <w:rsid w:val="005E3F97"/>
    <w:rsid w:val="005E41EA"/>
    <w:rsid w:val="005E438F"/>
    <w:rsid w:val="005E445A"/>
    <w:rsid w:val="005E448F"/>
    <w:rsid w:val="005E4552"/>
    <w:rsid w:val="005E482A"/>
    <w:rsid w:val="005E49C6"/>
    <w:rsid w:val="005E4B5B"/>
    <w:rsid w:val="005E4D33"/>
    <w:rsid w:val="005E4F4C"/>
    <w:rsid w:val="005E50C9"/>
    <w:rsid w:val="005E5A43"/>
    <w:rsid w:val="005E5D5B"/>
    <w:rsid w:val="005E5D68"/>
    <w:rsid w:val="005E65E3"/>
    <w:rsid w:val="005E6620"/>
    <w:rsid w:val="005E6D79"/>
    <w:rsid w:val="005E6DBB"/>
    <w:rsid w:val="005E700C"/>
    <w:rsid w:val="005E7152"/>
    <w:rsid w:val="005E71E5"/>
    <w:rsid w:val="005E72ED"/>
    <w:rsid w:val="005E7496"/>
    <w:rsid w:val="005E784D"/>
    <w:rsid w:val="005E7953"/>
    <w:rsid w:val="005E7A74"/>
    <w:rsid w:val="005E7BCF"/>
    <w:rsid w:val="005E7BD5"/>
    <w:rsid w:val="005E7EE3"/>
    <w:rsid w:val="005F0219"/>
    <w:rsid w:val="005F031F"/>
    <w:rsid w:val="005F0575"/>
    <w:rsid w:val="005F06CF"/>
    <w:rsid w:val="005F07B3"/>
    <w:rsid w:val="005F09FF"/>
    <w:rsid w:val="005F0A5C"/>
    <w:rsid w:val="005F0DD6"/>
    <w:rsid w:val="005F10C5"/>
    <w:rsid w:val="005F12D0"/>
    <w:rsid w:val="005F1396"/>
    <w:rsid w:val="005F1408"/>
    <w:rsid w:val="005F166A"/>
    <w:rsid w:val="005F17BB"/>
    <w:rsid w:val="005F1820"/>
    <w:rsid w:val="005F19A8"/>
    <w:rsid w:val="005F1A5B"/>
    <w:rsid w:val="005F1D10"/>
    <w:rsid w:val="005F1F4B"/>
    <w:rsid w:val="005F205F"/>
    <w:rsid w:val="005F221E"/>
    <w:rsid w:val="005F23DC"/>
    <w:rsid w:val="005F27ED"/>
    <w:rsid w:val="005F2923"/>
    <w:rsid w:val="005F2BEC"/>
    <w:rsid w:val="005F32F8"/>
    <w:rsid w:val="005F345A"/>
    <w:rsid w:val="005F35C6"/>
    <w:rsid w:val="005F3B05"/>
    <w:rsid w:val="005F3CF6"/>
    <w:rsid w:val="005F3E68"/>
    <w:rsid w:val="005F406B"/>
    <w:rsid w:val="005F40B2"/>
    <w:rsid w:val="005F41B0"/>
    <w:rsid w:val="005F42A6"/>
    <w:rsid w:val="005F45D4"/>
    <w:rsid w:val="005F4A19"/>
    <w:rsid w:val="005F4D17"/>
    <w:rsid w:val="005F4EEC"/>
    <w:rsid w:val="005F4F25"/>
    <w:rsid w:val="005F4F33"/>
    <w:rsid w:val="005F4F44"/>
    <w:rsid w:val="005F51D5"/>
    <w:rsid w:val="005F535E"/>
    <w:rsid w:val="005F556A"/>
    <w:rsid w:val="005F5614"/>
    <w:rsid w:val="005F56B0"/>
    <w:rsid w:val="005F56B1"/>
    <w:rsid w:val="005F56EB"/>
    <w:rsid w:val="005F5731"/>
    <w:rsid w:val="005F5A22"/>
    <w:rsid w:val="005F5C80"/>
    <w:rsid w:val="005F5F6A"/>
    <w:rsid w:val="005F6131"/>
    <w:rsid w:val="005F6313"/>
    <w:rsid w:val="005F65BC"/>
    <w:rsid w:val="005F67B7"/>
    <w:rsid w:val="005F6B44"/>
    <w:rsid w:val="005F6C2A"/>
    <w:rsid w:val="005F6CD4"/>
    <w:rsid w:val="005F6F5E"/>
    <w:rsid w:val="005F709E"/>
    <w:rsid w:val="005F7575"/>
    <w:rsid w:val="005F75E2"/>
    <w:rsid w:val="005F7725"/>
    <w:rsid w:val="005F7779"/>
    <w:rsid w:val="005F7787"/>
    <w:rsid w:val="005F7A94"/>
    <w:rsid w:val="005F7B4A"/>
    <w:rsid w:val="005F7F59"/>
    <w:rsid w:val="005F7F95"/>
    <w:rsid w:val="006001BC"/>
    <w:rsid w:val="0060033E"/>
    <w:rsid w:val="006006FC"/>
    <w:rsid w:val="006007C0"/>
    <w:rsid w:val="006008B2"/>
    <w:rsid w:val="006008F5"/>
    <w:rsid w:val="00600962"/>
    <w:rsid w:val="00600D52"/>
    <w:rsid w:val="0060113B"/>
    <w:rsid w:val="006011E0"/>
    <w:rsid w:val="00601215"/>
    <w:rsid w:val="006013B8"/>
    <w:rsid w:val="00601415"/>
    <w:rsid w:val="0060161B"/>
    <w:rsid w:val="00601645"/>
    <w:rsid w:val="006019AE"/>
    <w:rsid w:val="00601A99"/>
    <w:rsid w:val="00601B3A"/>
    <w:rsid w:val="00601B3C"/>
    <w:rsid w:val="00601D99"/>
    <w:rsid w:val="00602282"/>
    <w:rsid w:val="006025C7"/>
    <w:rsid w:val="006026D3"/>
    <w:rsid w:val="006029B9"/>
    <w:rsid w:val="006029C8"/>
    <w:rsid w:val="00602A03"/>
    <w:rsid w:val="00602ADE"/>
    <w:rsid w:val="00602B18"/>
    <w:rsid w:val="00603313"/>
    <w:rsid w:val="00603973"/>
    <w:rsid w:val="00603E71"/>
    <w:rsid w:val="006041F9"/>
    <w:rsid w:val="0060431B"/>
    <w:rsid w:val="00604882"/>
    <w:rsid w:val="00604F7E"/>
    <w:rsid w:val="00605174"/>
    <w:rsid w:val="006052EF"/>
    <w:rsid w:val="00605423"/>
    <w:rsid w:val="00605736"/>
    <w:rsid w:val="006057BB"/>
    <w:rsid w:val="00606127"/>
    <w:rsid w:val="00606799"/>
    <w:rsid w:val="006067CF"/>
    <w:rsid w:val="00606A69"/>
    <w:rsid w:val="00606DA8"/>
    <w:rsid w:val="00607456"/>
    <w:rsid w:val="0060752A"/>
    <w:rsid w:val="00607646"/>
    <w:rsid w:val="006079F4"/>
    <w:rsid w:val="00607DAB"/>
    <w:rsid w:val="006100AC"/>
    <w:rsid w:val="00610112"/>
    <w:rsid w:val="00610148"/>
    <w:rsid w:val="006103A3"/>
    <w:rsid w:val="00610486"/>
    <w:rsid w:val="00610650"/>
    <w:rsid w:val="0061085B"/>
    <w:rsid w:val="006108FC"/>
    <w:rsid w:val="0061099B"/>
    <w:rsid w:val="006109CC"/>
    <w:rsid w:val="0061107D"/>
    <w:rsid w:val="006111A5"/>
    <w:rsid w:val="00611432"/>
    <w:rsid w:val="00611488"/>
    <w:rsid w:val="006114DE"/>
    <w:rsid w:val="006115D2"/>
    <w:rsid w:val="0061170D"/>
    <w:rsid w:val="0061175A"/>
    <w:rsid w:val="0061181D"/>
    <w:rsid w:val="0061183D"/>
    <w:rsid w:val="00611BE1"/>
    <w:rsid w:val="00611CA7"/>
    <w:rsid w:val="0061205A"/>
    <w:rsid w:val="0061215C"/>
    <w:rsid w:val="006122CA"/>
    <w:rsid w:val="00612647"/>
    <w:rsid w:val="00612842"/>
    <w:rsid w:val="00612865"/>
    <w:rsid w:val="006129C5"/>
    <w:rsid w:val="00612AF9"/>
    <w:rsid w:val="00612CE5"/>
    <w:rsid w:val="00612D9D"/>
    <w:rsid w:val="006134E9"/>
    <w:rsid w:val="0061399F"/>
    <w:rsid w:val="00613B99"/>
    <w:rsid w:val="00613C15"/>
    <w:rsid w:val="00614128"/>
    <w:rsid w:val="006141AC"/>
    <w:rsid w:val="00614358"/>
    <w:rsid w:val="00614360"/>
    <w:rsid w:val="00614508"/>
    <w:rsid w:val="006149B7"/>
    <w:rsid w:val="00614A83"/>
    <w:rsid w:val="00614C6B"/>
    <w:rsid w:val="006152D4"/>
    <w:rsid w:val="00615324"/>
    <w:rsid w:val="006154FC"/>
    <w:rsid w:val="006155F3"/>
    <w:rsid w:val="00615808"/>
    <w:rsid w:val="0061593E"/>
    <w:rsid w:val="00615BD4"/>
    <w:rsid w:val="00615BD9"/>
    <w:rsid w:val="00615C1B"/>
    <w:rsid w:val="00615C1D"/>
    <w:rsid w:val="00615CA0"/>
    <w:rsid w:val="00615D2D"/>
    <w:rsid w:val="00615D83"/>
    <w:rsid w:val="00616089"/>
    <w:rsid w:val="006160C9"/>
    <w:rsid w:val="00616281"/>
    <w:rsid w:val="00616473"/>
    <w:rsid w:val="006164C9"/>
    <w:rsid w:val="0061669A"/>
    <w:rsid w:val="006168D3"/>
    <w:rsid w:val="00616A19"/>
    <w:rsid w:val="00616BD8"/>
    <w:rsid w:val="00616C0B"/>
    <w:rsid w:val="00616E07"/>
    <w:rsid w:val="00617057"/>
    <w:rsid w:val="00617111"/>
    <w:rsid w:val="00617152"/>
    <w:rsid w:val="0061723F"/>
    <w:rsid w:val="006172A6"/>
    <w:rsid w:val="00617359"/>
    <w:rsid w:val="006175A6"/>
    <w:rsid w:val="00617618"/>
    <w:rsid w:val="0061773E"/>
    <w:rsid w:val="006179BF"/>
    <w:rsid w:val="00617CA0"/>
    <w:rsid w:val="00617E4E"/>
    <w:rsid w:val="00620133"/>
    <w:rsid w:val="00620375"/>
    <w:rsid w:val="0062042A"/>
    <w:rsid w:val="00620482"/>
    <w:rsid w:val="006204C6"/>
    <w:rsid w:val="0062080D"/>
    <w:rsid w:val="00620824"/>
    <w:rsid w:val="0062085D"/>
    <w:rsid w:val="00620913"/>
    <w:rsid w:val="0062093B"/>
    <w:rsid w:val="00620FDF"/>
    <w:rsid w:val="0062113F"/>
    <w:rsid w:val="00621290"/>
    <w:rsid w:val="00621407"/>
    <w:rsid w:val="006219CF"/>
    <w:rsid w:val="00621A22"/>
    <w:rsid w:val="00621B82"/>
    <w:rsid w:val="00621C89"/>
    <w:rsid w:val="00621F1F"/>
    <w:rsid w:val="0062215E"/>
    <w:rsid w:val="00622250"/>
    <w:rsid w:val="0062231E"/>
    <w:rsid w:val="00622452"/>
    <w:rsid w:val="00622642"/>
    <w:rsid w:val="00622A3E"/>
    <w:rsid w:val="00622BB1"/>
    <w:rsid w:val="00622CD5"/>
    <w:rsid w:val="00623170"/>
    <w:rsid w:val="00623219"/>
    <w:rsid w:val="006232A8"/>
    <w:rsid w:val="006234E1"/>
    <w:rsid w:val="00623515"/>
    <w:rsid w:val="00623546"/>
    <w:rsid w:val="00623769"/>
    <w:rsid w:val="0062386F"/>
    <w:rsid w:val="006238EB"/>
    <w:rsid w:val="00623A42"/>
    <w:rsid w:val="00623B4F"/>
    <w:rsid w:val="00624159"/>
    <w:rsid w:val="00624205"/>
    <w:rsid w:val="006242BA"/>
    <w:rsid w:val="006242DC"/>
    <w:rsid w:val="0062481D"/>
    <w:rsid w:val="00624931"/>
    <w:rsid w:val="00624955"/>
    <w:rsid w:val="006249A9"/>
    <w:rsid w:val="00624A20"/>
    <w:rsid w:val="00624BAC"/>
    <w:rsid w:val="00624C67"/>
    <w:rsid w:val="00624D59"/>
    <w:rsid w:val="00624D7C"/>
    <w:rsid w:val="00624D8C"/>
    <w:rsid w:val="00624F4F"/>
    <w:rsid w:val="006252B7"/>
    <w:rsid w:val="006254D7"/>
    <w:rsid w:val="0062557C"/>
    <w:rsid w:val="006256B2"/>
    <w:rsid w:val="006258D7"/>
    <w:rsid w:val="006259F1"/>
    <w:rsid w:val="00625B02"/>
    <w:rsid w:val="00625B71"/>
    <w:rsid w:val="00625B7A"/>
    <w:rsid w:val="00625CD1"/>
    <w:rsid w:val="00625F33"/>
    <w:rsid w:val="0062608F"/>
    <w:rsid w:val="006263CC"/>
    <w:rsid w:val="00626ED6"/>
    <w:rsid w:val="006270F0"/>
    <w:rsid w:val="0062714D"/>
    <w:rsid w:val="0062749B"/>
    <w:rsid w:val="00627509"/>
    <w:rsid w:val="00627671"/>
    <w:rsid w:val="00627716"/>
    <w:rsid w:val="00627986"/>
    <w:rsid w:val="006279D1"/>
    <w:rsid w:val="00627A00"/>
    <w:rsid w:val="00627BAE"/>
    <w:rsid w:val="0063008B"/>
    <w:rsid w:val="006301EF"/>
    <w:rsid w:val="006302D9"/>
    <w:rsid w:val="00630677"/>
    <w:rsid w:val="0063076B"/>
    <w:rsid w:val="006308D4"/>
    <w:rsid w:val="00630A34"/>
    <w:rsid w:val="00630C0D"/>
    <w:rsid w:val="00630C8C"/>
    <w:rsid w:val="00631083"/>
    <w:rsid w:val="006313B4"/>
    <w:rsid w:val="006313C2"/>
    <w:rsid w:val="006315C9"/>
    <w:rsid w:val="0063161B"/>
    <w:rsid w:val="00631653"/>
    <w:rsid w:val="00631979"/>
    <w:rsid w:val="00631C07"/>
    <w:rsid w:val="00631D68"/>
    <w:rsid w:val="00631E09"/>
    <w:rsid w:val="006320C4"/>
    <w:rsid w:val="0063225C"/>
    <w:rsid w:val="006323A8"/>
    <w:rsid w:val="00632632"/>
    <w:rsid w:val="00632896"/>
    <w:rsid w:val="00632B0A"/>
    <w:rsid w:val="00632B40"/>
    <w:rsid w:val="00632C06"/>
    <w:rsid w:val="00632C0D"/>
    <w:rsid w:val="00632EE4"/>
    <w:rsid w:val="00632FE9"/>
    <w:rsid w:val="006330F1"/>
    <w:rsid w:val="00633183"/>
    <w:rsid w:val="00633279"/>
    <w:rsid w:val="00633592"/>
    <w:rsid w:val="00633935"/>
    <w:rsid w:val="00633957"/>
    <w:rsid w:val="00633997"/>
    <w:rsid w:val="00633EAF"/>
    <w:rsid w:val="00633FDD"/>
    <w:rsid w:val="00634055"/>
    <w:rsid w:val="00634081"/>
    <w:rsid w:val="0063408A"/>
    <w:rsid w:val="006342F2"/>
    <w:rsid w:val="006345AB"/>
    <w:rsid w:val="00634856"/>
    <w:rsid w:val="00634A2F"/>
    <w:rsid w:val="00634CC0"/>
    <w:rsid w:val="00634DF4"/>
    <w:rsid w:val="0063512E"/>
    <w:rsid w:val="0063535F"/>
    <w:rsid w:val="00635474"/>
    <w:rsid w:val="0063559B"/>
    <w:rsid w:val="0063574D"/>
    <w:rsid w:val="00635870"/>
    <w:rsid w:val="00635926"/>
    <w:rsid w:val="00635964"/>
    <w:rsid w:val="0063597D"/>
    <w:rsid w:val="00635CC4"/>
    <w:rsid w:val="00635F51"/>
    <w:rsid w:val="0063636C"/>
    <w:rsid w:val="00636534"/>
    <w:rsid w:val="00636566"/>
    <w:rsid w:val="00636AEB"/>
    <w:rsid w:val="00636CD9"/>
    <w:rsid w:val="00636D2E"/>
    <w:rsid w:val="00636FA8"/>
    <w:rsid w:val="006370ED"/>
    <w:rsid w:val="006372D7"/>
    <w:rsid w:val="006374AC"/>
    <w:rsid w:val="0063750B"/>
    <w:rsid w:val="0063793F"/>
    <w:rsid w:val="006379C2"/>
    <w:rsid w:val="00637D4C"/>
    <w:rsid w:val="00637E85"/>
    <w:rsid w:val="0064028E"/>
    <w:rsid w:val="0064050A"/>
    <w:rsid w:val="006406E3"/>
    <w:rsid w:val="00640833"/>
    <w:rsid w:val="00640A73"/>
    <w:rsid w:val="00640CE7"/>
    <w:rsid w:val="00640F11"/>
    <w:rsid w:val="00640F3E"/>
    <w:rsid w:val="00641301"/>
    <w:rsid w:val="0064147B"/>
    <w:rsid w:val="006416F3"/>
    <w:rsid w:val="00641B17"/>
    <w:rsid w:val="00641C75"/>
    <w:rsid w:val="00641C8A"/>
    <w:rsid w:val="00641CB9"/>
    <w:rsid w:val="00641E4A"/>
    <w:rsid w:val="006420F0"/>
    <w:rsid w:val="0064224A"/>
    <w:rsid w:val="00642414"/>
    <w:rsid w:val="006429AE"/>
    <w:rsid w:val="006429BF"/>
    <w:rsid w:val="00642E47"/>
    <w:rsid w:val="00642E50"/>
    <w:rsid w:val="00643186"/>
    <w:rsid w:val="006432EF"/>
    <w:rsid w:val="00643537"/>
    <w:rsid w:val="00643590"/>
    <w:rsid w:val="006436ED"/>
    <w:rsid w:val="006437D7"/>
    <w:rsid w:val="006437F9"/>
    <w:rsid w:val="00643903"/>
    <w:rsid w:val="00643D99"/>
    <w:rsid w:val="00643E29"/>
    <w:rsid w:val="00643F55"/>
    <w:rsid w:val="00644250"/>
    <w:rsid w:val="00644396"/>
    <w:rsid w:val="00644441"/>
    <w:rsid w:val="0064483D"/>
    <w:rsid w:val="00644CD6"/>
    <w:rsid w:val="00644F9A"/>
    <w:rsid w:val="0064525F"/>
    <w:rsid w:val="006453A8"/>
    <w:rsid w:val="006453B4"/>
    <w:rsid w:val="006455A7"/>
    <w:rsid w:val="006455D9"/>
    <w:rsid w:val="006456EE"/>
    <w:rsid w:val="00645732"/>
    <w:rsid w:val="00645901"/>
    <w:rsid w:val="00645A08"/>
    <w:rsid w:val="00645A09"/>
    <w:rsid w:val="00645A68"/>
    <w:rsid w:val="00645C56"/>
    <w:rsid w:val="00645F13"/>
    <w:rsid w:val="00645F67"/>
    <w:rsid w:val="00645FD2"/>
    <w:rsid w:val="006462E3"/>
    <w:rsid w:val="00646683"/>
    <w:rsid w:val="006466B5"/>
    <w:rsid w:val="00646775"/>
    <w:rsid w:val="00646784"/>
    <w:rsid w:val="006468F4"/>
    <w:rsid w:val="006469B5"/>
    <w:rsid w:val="00646AF1"/>
    <w:rsid w:val="00646BA7"/>
    <w:rsid w:val="00646C92"/>
    <w:rsid w:val="00646EE6"/>
    <w:rsid w:val="00647050"/>
    <w:rsid w:val="006470E6"/>
    <w:rsid w:val="0064710C"/>
    <w:rsid w:val="006471A7"/>
    <w:rsid w:val="006471ED"/>
    <w:rsid w:val="00647C72"/>
    <w:rsid w:val="00650738"/>
    <w:rsid w:val="006507B8"/>
    <w:rsid w:val="006508EB"/>
    <w:rsid w:val="00650976"/>
    <w:rsid w:val="00650A1E"/>
    <w:rsid w:val="00650C7B"/>
    <w:rsid w:val="00650DF0"/>
    <w:rsid w:val="00651118"/>
    <w:rsid w:val="00651262"/>
    <w:rsid w:val="00651313"/>
    <w:rsid w:val="006513EF"/>
    <w:rsid w:val="0065159B"/>
    <w:rsid w:val="006519CF"/>
    <w:rsid w:val="00651C7B"/>
    <w:rsid w:val="006522A4"/>
    <w:rsid w:val="006525FF"/>
    <w:rsid w:val="00652686"/>
    <w:rsid w:val="00652964"/>
    <w:rsid w:val="00652D68"/>
    <w:rsid w:val="00652E0C"/>
    <w:rsid w:val="00652E87"/>
    <w:rsid w:val="00652F7C"/>
    <w:rsid w:val="00652F82"/>
    <w:rsid w:val="00652FE7"/>
    <w:rsid w:val="00653149"/>
    <w:rsid w:val="00653311"/>
    <w:rsid w:val="006533D6"/>
    <w:rsid w:val="00653402"/>
    <w:rsid w:val="00653427"/>
    <w:rsid w:val="00653674"/>
    <w:rsid w:val="00653730"/>
    <w:rsid w:val="0065380D"/>
    <w:rsid w:val="00653996"/>
    <w:rsid w:val="00653B44"/>
    <w:rsid w:val="00653C8D"/>
    <w:rsid w:val="00653DBB"/>
    <w:rsid w:val="00653E51"/>
    <w:rsid w:val="00653F8A"/>
    <w:rsid w:val="00654005"/>
    <w:rsid w:val="00654114"/>
    <w:rsid w:val="00654385"/>
    <w:rsid w:val="006543BA"/>
    <w:rsid w:val="0065476D"/>
    <w:rsid w:val="006547AF"/>
    <w:rsid w:val="006547BF"/>
    <w:rsid w:val="006549AC"/>
    <w:rsid w:val="00654BEC"/>
    <w:rsid w:val="00654EDF"/>
    <w:rsid w:val="00655006"/>
    <w:rsid w:val="006550A3"/>
    <w:rsid w:val="006554EB"/>
    <w:rsid w:val="006554EF"/>
    <w:rsid w:val="00655552"/>
    <w:rsid w:val="0065587F"/>
    <w:rsid w:val="00655B3D"/>
    <w:rsid w:val="00655B64"/>
    <w:rsid w:val="00655F34"/>
    <w:rsid w:val="0065617D"/>
    <w:rsid w:val="006562AF"/>
    <w:rsid w:val="006563EE"/>
    <w:rsid w:val="00656408"/>
    <w:rsid w:val="0065640C"/>
    <w:rsid w:val="0065641A"/>
    <w:rsid w:val="006568C4"/>
    <w:rsid w:val="006568EC"/>
    <w:rsid w:val="006569A0"/>
    <w:rsid w:val="006569F2"/>
    <w:rsid w:val="00656C76"/>
    <w:rsid w:val="0065727A"/>
    <w:rsid w:val="006575E7"/>
    <w:rsid w:val="00657612"/>
    <w:rsid w:val="00657A27"/>
    <w:rsid w:val="00657B54"/>
    <w:rsid w:val="00657E3E"/>
    <w:rsid w:val="0066017F"/>
    <w:rsid w:val="00660185"/>
    <w:rsid w:val="006602EC"/>
    <w:rsid w:val="00660455"/>
    <w:rsid w:val="00660500"/>
    <w:rsid w:val="006605FA"/>
    <w:rsid w:val="00660780"/>
    <w:rsid w:val="006608E3"/>
    <w:rsid w:val="00660DA2"/>
    <w:rsid w:val="00660E5C"/>
    <w:rsid w:val="00660F0A"/>
    <w:rsid w:val="0066108B"/>
    <w:rsid w:val="0066120A"/>
    <w:rsid w:val="00661394"/>
    <w:rsid w:val="006613C3"/>
    <w:rsid w:val="006614D6"/>
    <w:rsid w:val="00661622"/>
    <w:rsid w:val="00661982"/>
    <w:rsid w:val="00661A47"/>
    <w:rsid w:val="00661B44"/>
    <w:rsid w:val="00661D77"/>
    <w:rsid w:val="00661E72"/>
    <w:rsid w:val="006622B0"/>
    <w:rsid w:val="00662404"/>
    <w:rsid w:val="006627AC"/>
    <w:rsid w:val="006628F8"/>
    <w:rsid w:val="00662F64"/>
    <w:rsid w:val="0066300D"/>
    <w:rsid w:val="00663446"/>
    <w:rsid w:val="006639FD"/>
    <w:rsid w:val="00663AF0"/>
    <w:rsid w:val="00663C99"/>
    <w:rsid w:val="00663F07"/>
    <w:rsid w:val="00664468"/>
    <w:rsid w:val="006644AE"/>
    <w:rsid w:val="00664680"/>
    <w:rsid w:val="0066478A"/>
    <w:rsid w:val="00664826"/>
    <w:rsid w:val="00664A32"/>
    <w:rsid w:val="00664C35"/>
    <w:rsid w:val="00664FEC"/>
    <w:rsid w:val="00665295"/>
    <w:rsid w:val="006652D5"/>
    <w:rsid w:val="006653C5"/>
    <w:rsid w:val="0066596B"/>
    <w:rsid w:val="006659A3"/>
    <w:rsid w:val="00665D03"/>
    <w:rsid w:val="00665F1C"/>
    <w:rsid w:val="0066601B"/>
    <w:rsid w:val="006660C8"/>
    <w:rsid w:val="006663A9"/>
    <w:rsid w:val="0066651F"/>
    <w:rsid w:val="00666562"/>
    <w:rsid w:val="006666F3"/>
    <w:rsid w:val="006667CE"/>
    <w:rsid w:val="006667F9"/>
    <w:rsid w:val="00666926"/>
    <w:rsid w:val="00666976"/>
    <w:rsid w:val="00666A1E"/>
    <w:rsid w:val="00666A2E"/>
    <w:rsid w:val="00666B79"/>
    <w:rsid w:val="00666EFD"/>
    <w:rsid w:val="00666F03"/>
    <w:rsid w:val="006670A1"/>
    <w:rsid w:val="006676F1"/>
    <w:rsid w:val="00667A5B"/>
    <w:rsid w:val="00667BC9"/>
    <w:rsid w:val="00667CA9"/>
    <w:rsid w:val="00667EFC"/>
    <w:rsid w:val="0067006E"/>
    <w:rsid w:val="006700A5"/>
    <w:rsid w:val="006701B4"/>
    <w:rsid w:val="00670285"/>
    <w:rsid w:val="006704D3"/>
    <w:rsid w:val="00670773"/>
    <w:rsid w:val="006707B7"/>
    <w:rsid w:val="006707DA"/>
    <w:rsid w:val="006708F8"/>
    <w:rsid w:val="00670B8D"/>
    <w:rsid w:val="00670D70"/>
    <w:rsid w:val="00670E4A"/>
    <w:rsid w:val="00670EDA"/>
    <w:rsid w:val="00670FFA"/>
    <w:rsid w:val="00671001"/>
    <w:rsid w:val="006710D5"/>
    <w:rsid w:val="006711C3"/>
    <w:rsid w:val="006713FD"/>
    <w:rsid w:val="00671404"/>
    <w:rsid w:val="00671493"/>
    <w:rsid w:val="00671500"/>
    <w:rsid w:val="00671645"/>
    <w:rsid w:val="0067183B"/>
    <w:rsid w:val="006718CB"/>
    <w:rsid w:val="00671A57"/>
    <w:rsid w:val="00671B17"/>
    <w:rsid w:val="00671B5F"/>
    <w:rsid w:val="00671EC0"/>
    <w:rsid w:val="0067200E"/>
    <w:rsid w:val="006721AA"/>
    <w:rsid w:val="006723AE"/>
    <w:rsid w:val="0067245A"/>
    <w:rsid w:val="006724B0"/>
    <w:rsid w:val="00672565"/>
    <w:rsid w:val="00672677"/>
    <w:rsid w:val="0067269F"/>
    <w:rsid w:val="006726B3"/>
    <w:rsid w:val="006728D4"/>
    <w:rsid w:val="00672BE8"/>
    <w:rsid w:val="00672C8E"/>
    <w:rsid w:val="00672C90"/>
    <w:rsid w:val="00672ED1"/>
    <w:rsid w:val="00672F12"/>
    <w:rsid w:val="00673055"/>
    <w:rsid w:val="006730DC"/>
    <w:rsid w:val="00673105"/>
    <w:rsid w:val="00673140"/>
    <w:rsid w:val="0067346E"/>
    <w:rsid w:val="00673594"/>
    <w:rsid w:val="00673693"/>
    <w:rsid w:val="0067376F"/>
    <w:rsid w:val="00673D6B"/>
    <w:rsid w:val="00673FC6"/>
    <w:rsid w:val="006741A7"/>
    <w:rsid w:val="0067452A"/>
    <w:rsid w:val="00674854"/>
    <w:rsid w:val="00674A01"/>
    <w:rsid w:val="00674ABC"/>
    <w:rsid w:val="00674B62"/>
    <w:rsid w:val="00674D1C"/>
    <w:rsid w:val="006751DD"/>
    <w:rsid w:val="006751EB"/>
    <w:rsid w:val="00675205"/>
    <w:rsid w:val="0067585B"/>
    <w:rsid w:val="00675AE4"/>
    <w:rsid w:val="00675CB2"/>
    <w:rsid w:val="00675D18"/>
    <w:rsid w:val="00675D8C"/>
    <w:rsid w:val="00675D8E"/>
    <w:rsid w:val="00675E5E"/>
    <w:rsid w:val="0067649F"/>
    <w:rsid w:val="00676631"/>
    <w:rsid w:val="0067673C"/>
    <w:rsid w:val="006768B7"/>
    <w:rsid w:val="006768DD"/>
    <w:rsid w:val="00676A92"/>
    <w:rsid w:val="00676E68"/>
    <w:rsid w:val="00676ED4"/>
    <w:rsid w:val="00677066"/>
    <w:rsid w:val="00677089"/>
    <w:rsid w:val="00677182"/>
    <w:rsid w:val="00677316"/>
    <w:rsid w:val="00677412"/>
    <w:rsid w:val="00677592"/>
    <w:rsid w:val="00677739"/>
    <w:rsid w:val="006777FD"/>
    <w:rsid w:val="0067787A"/>
    <w:rsid w:val="006778F1"/>
    <w:rsid w:val="00677A5B"/>
    <w:rsid w:val="00677A89"/>
    <w:rsid w:val="00677AD0"/>
    <w:rsid w:val="00677B0A"/>
    <w:rsid w:val="00677BD8"/>
    <w:rsid w:val="00677DAC"/>
    <w:rsid w:val="00677E65"/>
    <w:rsid w:val="00677F9B"/>
    <w:rsid w:val="00677FAD"/>
    <w:rsid w:val="006801E5"/>
    <w:rsid w:val="00680314"/>
    <w:rsid w:val="0068031E"/>
    <w:rsid w:val="006806C4"/>
    <w:rsid w:val="00680840"/>
    <w:rsid w:val="00680A87"/>
    <w:rsid w:val="00680B88"/>
    <w:rsid w:val="00680E0A"/>
    <w:rsid w:val="00680E7D"/>
    <w:rsid w:val="00680EC3"/>
    <w:rsid w:val="0068134A"/>
    <w:rsid w:val="006816AA"/>
    <w:rsid w:val="006818C4"/>
    <w:rsid w:val="00682548"/>
    <w:rsid w:val="00682889"/>
    <w:rsid w:val="006828F3"/>
    <w:rsid w:val="0068295E"/>
    <w:rsid w:val="00682E22"/>
    <w:rsid w:val="00682FF3"/>
    <w:rsid w:val="00683088"/>
    <w:rsid w:val="00683142"/>
    <w:rsid w:val="00683535"/>
    <w:rsid w:val="00683701"/>
    <w:rsid w:val="0068381D"/>
    <w:rsid w:val="0068397C"/>
    <w:rsid w:val="006839BF"/>
    <w:rsid w:val="00683BF2"/>
    <w:rsid w:val="00683C7B"/>
    <w:rsid w:val="00683ED4"/>
    <w:rsid w:val="00684011"/>
    <w:rsid w:val="00684176"/>
    <w:rsid w:val="0068450E"/>
    <w:rsid w:val="00684639"/>
    <w:rsid w:val="006847CE"/>
    <w:rsid w:val="006847ED"/>
    <w:rsid w:val="006847F2"/>
    <w:rsid w:val="00684809"/>
    <w:rsid w:val="006848B0"/>
    <w:rsid w:val="00684AA9"/>
    <w:rsid w:val="00684B2E"/>
    <w:rsid w:val="006852AB"/>
    <w:rsid w:val="006854ED"/>
    <w:rsid w:val="00685520"/>
    <w:rsid w:val="00685714"/>
    <w:rsid w:val="006858E1"/>
    <w:rsid w:val="00685BD5"/>
    <w:rsid w:val="00686216"/>
    <w:rsid w:val="00686362"/>
    <w:rsid w:val="006863F8"/>
    <w:rsid w:val="0068657E"/>
    <w:rsid w:val="006865D5"/>
    <w:rsid w:val="006869CB"/>
    <w:rsid w:val="00686BE8"/>
    <w:rsid w:val="00686D6A"/>
    <w:rsid w:val="00686EA9"/>
    <w:rsid w:val="00687079"/>
    <w:rsid w:val="00687282"/>
    <w:rsid w:val="006877BD"/>
    <w:rsid w:val="006878B4"/>
    <w:rsid w:val="00687A34"/>
    <w:rsid w:val="00687AB9"/>
    <w:rsid w:val="00687BDE"/>
    <w:rsid w:val="00687C9C"/>
    <w:rsid w:val="00687D2C"/>
    <w:rsid w:val="00687F6C"/>
    <w:rsid w:val="00690012"/>
    <w:rsid w:val="00690132"/>
    <w:rsid w:val="00690186"/>
    <w:rsid w:val="006904B8"/>
    <w:rsid w:val="006905C7"/>
    <w:rsid w:val="006907D6"/>
    <w:rsid w:val="00690897"/>
    <w:rsid w:val="006908D5"/>
    <w:rsid w:val="0069091D"/>
    <w:rsid w:val="00690A05"/>
    <w:rsid w:val="00690D35"/>
    <w:rsid w:val="0069121F"/>
    <w:rsid w:val="00691245"/>
    <w:rsid w:val="00691360"/>
    <w:rsid w:val="0069181D"/>
    <w:rsid w:val="0069184F"/>
    <w:rsid w:val="00691863"/>
    <w:rsid w:val="006918FF"/>
    <w:rsid w:val="00691932"/>
    <w:rsid w:val="006919C2"/>
    <w:rsid w:val="00691B5A"/>
    <w:rsid w:val="00691DA0"/>
    <w:rsid w:val="00691EAA"/>
    <w:rsid w:val="00692049"/>
    <w:rsid w:val="00692139"/>
    <w:rsid w:val="00692280"/>
    <w:rsid w:val="0069231F"/>
    <w:rsid w:val="0069278D"/>
    <w:rsid w:val="00692B00"/>
    <w:rsid w:val="00692D1D"/>
    <w:rsid w:val="00692E23"/>
    <w:rsid w:val="00693297"/>
    <w:rsid w:val="006932B1"/>
    <w:rsid w:val="00693393"/>
    <w:rsid w:val="00693630"/>
    <w:rsid w:val="0069364F"/>
    <w:rsid w:val="00693A14"/>
    <w:rsid w:val="00693AE8"/>
    <w:rsid w:val="00693B69"/>
    <w:rsid w:val="00693CAF"/>
    <w:rsid w:val="00693E4F"/>
    <w:rsid w:val="00693EBB"/>
    <w:rsid w:val="00693EE3"/>
    <w:rsid w:val="00693F77"/>
    <w:rsid w:val="0069404B"/>
    <w:rsid w:val="006940A5"/>
    <w:rsid w:val="00694292"/>
    <w:rsid w:val="006943B5"/>
    <w:rsid w:val="006945E5"/>
    <w:rsid w:val="006947CD"/>
    <w:rsid w:val="00694C11"/>
    <w:rsid w:val="00694C96"/>
    <w:rsid w:val="00694D58"/>
    <w:rsid w:val="00694DF9"/>
    <w:rsid w:val="006957BF"/>
    <w:rsid w:val="0069598A"/>
    <w:rsid w:val="00695A49"/>
    <w:rsid w:val="00695C8E"/>
    <w:rsid w:val="0069601C"/>
    <w:rsid w:val="00696292"/>
    <w:rsid w:val="00696456"/>
    <w:rsid w:val="006967B4"/>
    <w:rsid w:val="0069696D"/>
    <w:rsid w:val="00696A58"/>
    <w:rsid w:val="00696D8C"/>
    <w:rsid w:val="00696EAA"/>
    <w:rsid w:val="006970A0"/>
    <w:rsid w:val="006970E1"/>
    <w:rsid w:val="00697107"/>
    <w:rsid w:val="006972D9"/>
    <w:rsid w:val="006972E1"/>
    <w:rsid w:val="00697308"/>
    <w:rsid w:val="00697624"/>
    <w:rsid w:val="00697C4D"/>
    <w:rsid w:val="00697D08"/>
    <w:rsid w:val="00697E23"/>
    <w:rsid w:val="006A01B5"/>
    <w:rsid w:val="006A059E"/>
    <w:rsid w:val="006A0662"/>
    <w:rsid w:val="006A081B"/>
    <w:rsid w:val="006A087A"/>
    <w:rsid w:val="006A0998"/>
    <w:rsid w:val="006A0BFE"/>
    <w:rsid w:val="006A0D74"/>
    <w:rsid w:val="006A0EF0"/>
    <w:rsid w:val="006A107F"/>
    <w:rsid w:val="006A114F"/>
    <w:rsid w:val="006A178D"/>
    <w:rsid w:val="006A17C9"/>
    <w:rsid w:val="006A17ED"/>
    <w:rsid w:val="006A181C"/>
    <w:rsid w:val="006A19BC"/>
    <w:rsid w:val="006A1A3B"/>
    <w:rsid w:val="006A1A7E"/>
    <w:rsid w:val="006A1F2C"/>
    <w:rsid w:val="006A2018"/>
    <w:rsid w:val="006A2108"/>
    <w:rsid w:val="006A21E2"/>
    <w:rsid w:val="006A2235"/>
    <w:rsid w:val="006A2365"/>
    <w:rsid w:val="006A25D7"/>
    <w:rsid w:val="006A262D"/>
    <w:rsid w:val="006A28ED"/>
    <w:rsid w:val="006A2962"/>
    <w:rsid w:val="006A2996"/>
    <w:rsid w:val="006A2A11"/>
    <w:rsid w:val="006A2AE0"/>
    <w:rsid w:val="006A2C5A"/>
    <w:rsid w:val="006A2E3B"/>
    <w:rsid w:val="006A2E66"/>
    <w:rsid w:val="006A2F9D"/>
    <w:rsid w:val="006A2FBC"/>
    <w:rsid w:val="006A30C7"/>
    <w:rsid w:val="006A31DF"/>
    <w:rsid w:val="006A33E3"/>
    <w:rsid w:val="006A35E2"/>
    <w:rsid w:val="006A3746"/>
    <w:rsid w:val="006A37FC"/>
    <w:rsid w:val="006A3A78"/>
    <w:rsid w:val="006A3AB4"/>
    <w:rsid w:val="006A3B22"/>
    <w:rsid w:val="006A402C"/>
    <w:rsid w:val="006A40E0"/>
    <w:rsid w:val="006A4119"/>
    <w:rsid w:val="006A412B"/>
    <w:rsid w:val="006A41D9"/>
    <w:rsid w:val="006A41FB"/>
    <w:rsid w:val="006A41FD"/>
    <w:rsid w:val="006A4314"/>
    <w:rsid w:val="006A43FA"/>
    <w:rsid w:val="006A445F"/>
    <w:rsid w:val="006A48C7"/>
    <w:rsid w:val="006A4A95"/>
    <w:rsid w:val="006A4CE5"/>
    <w:rsid w:val="006A5433"/>
    <w:rsid w:val="006A5574"/>
    <w:rsid w:val="006A5583"/>
    <w:rsid w:val="006A5C2D"/>
    <w:rsid w:val="006A5C63"/>
    <w:rsid w:val="006A603B"/>
    <w:rsid w:val="006A636B"/>
    <w:rsid w:val="006A63AC"/>
    <w:rsid w:val="006A64D4"/>
    <w:rsid w:val="006A67B1"/>
    <w:rsid w:val="006A68C2"/>
    <w:rsid w:val="006A6902"/>
    <w:rsid w:val="006A6B72"/>
    <w:rsid w:val="006A6CCA"/>
    <w:rsid w:val="006A6DDF"/>
    <w:rsid w:val="006A6E36"/>
    <w:rsid w:val="006A7007"/>
    <w:rsid w:val="006A7057"/>
    <w:rsid w:val="006A7115"/>
    <w:rsid w:val="006A75CC"/>
    <w:rsid w:val="006A7602"/>
    <w:rsid w:val="006A7A23"/>
    <w:rsid w:val="006A7ABD"/>
    <w:rsid w:val="006A7E4E"/>
    <w:rsid w:val="006A7FCA"/>
    <w:rsid w:val="006A7FCE"/>
    <w:rsid w:val="006B002D"/>
    <w:rsid w:val="006B0287"/>
    <w:rsid w:val="006B0377"/>
    <w:rsid w:val="006B079C"/>
    <w:rsid w:val="006B0AA8"/>
    <w:rsid w:val="006B0E2F"/>
    <w:rsid w:val="006B0EC3"/>
    <w:rsid w:val="006B119C"/>
    <w:rsid w:val="006B13EE"/>
    <w:rsid w:val="006B1573"/>
    <w:rsid w:val="006B16B5"/>
    <w:rsid w:val="006B196B"/>
    <w:rsid w:val="006B1C0A"/>
    <w:rsid w:val="006B1C9B"/>
    <w:rsid w:val="006B2148"/>
    <w:rsid w:val="006B23D0"/>
    <w:rsid w:val="006B25E9"/>
    <w:rsid w:val="006B2BF2"/>
    <w:rsid w:val="006B2C16"/>
    <w:rsid w:val="006B2D0B"/>
    <w:rsid w:val="006B2D45"/>
    <w:rsid w:val="006B2EA0"/>
    <w:rsid w:val="006B2EDB"/>
    <w:rsid w:val="006B2F3A"/>
    <w:rsid w:val="006B318B"/>
    <w:rsid w:val="006B31DF"/>
    <w:rsid w:val="006B3230"/>
    <w:rsid w:val="006B34F6"/>
    <w:rsid w:val="006B3598"/>
    <w:rsid w:val="006B3801"/>
    <w:rsid w:val="006B3AE5"/>
    <w:rsid w:val="006B3CD9"/>
    <w:rsid w:val="006B3E6A"/>
    <w:rsid w:val="006B3EB9"/>
    <w:rsid w:val="006B4322"/>
    <w:rsid w:val="006B453A"/>
    <w:rsid w:val="006B458D"/>
    <w:rsid w:val="006B463F"/>
    <w:rsid w:val="006B47F4"/>
    <w:rsid w:val="006B4B52"/>
    <w:rsid w:val="006B4C65"/>
    <w:rsid w:val="006B502C"/>
    <w:rsid w:val="006B5144"/>
    <w:rsid w:val="006B5480"/>
    <w:rsid w:val="006B551C"/>
    <w:rsid w:val="006B560D"/>
    <w:rsid w:val="006B5A8A"/>
    <w:rsid w:val="006B5B69"/>
    <w:rsid w:val="006B5DF9"/>
    <w:rsid w:val="006B5E9D"/>
    <w:rsid w:val="006B60A7"/>
    <w:rsid w:val="006B6100"/>
    <w:rsid w:val="006B6185"/>
    <w:rsid w:val="006B63A6"/>
    <w:rsid w:val="006B663A"/>
    <w:rsid w:val="006B6B91"/>
    <w:rsid w:val="006B6BB9"/>
    <w:rsid w:val="006B71CE"/>
    <w:rsid w:val="006B759B"/>
    <w:rsid w:val="006B7736"/>
    <w:rsid w:val="006B7808"/>
    <w:rsid w:val="006B7A02"/>
    <w:rsid w:val="006B7B82"/>
    <w:rsid w:val="006B7CDD"/>
    <w:rsid w:val="006B7F27"/>
    <w:rsid w:val="006B7F88"/>
    <w:rsid w:val="006C0003"/>
    <w:rsid w:val="006C012F"/>
    <w:rsid w:val="006C0139"/>
    <w:rsid w:val="006C0147"/>
    <w:rsid w:val="006C02FF"/>
    <w:rsid w:val="006C0A7E"/>
    <w:rsid w:val="006C0BD8"/>
    <w:rsid w:val="006C0D1C"/>
    <w:rsid w:val="006C0DB1"/>
    <w:rsid w:val="006C1048"/>
    <w:rsid w:val="006C1134"/>
    <w:rsid w:val="006C130E"/>
    <w:rsid w:val="006C1547"/>
    <w:rsid w:val="006C1844"/>
    <w:rsid w:val="006C1984"/>
    <w:rsid w:val="006C1BFC"/>
    <w:rsid w:val="006C22D0"/>
    <w:rsid w:val="006C2366"/>
    <w:rsid w:val="006C243D"/>
    <w:rsid w:val="006C264C"/>
    <w:rsid w:val="006C271C"/>
    <w:rsid w:val="006C28CA"/>
    <w:rsid w:val="006C2AE8"/>
    <w:rsid w:val="006C2BC2"/>
    <w:rsid w:val="006C3415"/>
    <w:rsid w:val="006C3494"/>
    <w:rsid w:val="006C38B1"/>
    <w:rsid w:val="006C3AAD"/>
    <w:rsid w:val="006C3C71"/>
    <w:rsid w:val="006C3CAE"/>
    <w:rsid w:val="006C3CD5"/>
    <w:rsid w:val="006C3D67"/>
    <w:rsid w:val="006C3EC1"/>
    <w:rsid w:val="006C42DB"/>
    <w:rsid w:val="006C4471"/>
    <w:rsid w:val="006C44BD"/>
    <w:rsid w:val="006C45EF"/>
    <w:rsid w:val="006C460D"/>
    <w:rsid w:val="006C46EB"/>
    <w:rsid w:val="006C4701"/>
    <w:rsid w:val="006C47CC"/>
    <w:rsid w:val="006C487A"/>
    <w:rsid w:val="006C48FB"/>
    <w:rsid w:val="006C49C0"/>
    <w:rsid w:val="006C4AAE"/>
    <w:rsid w:val="006C4ECD"/>
    <w:rsid w:val="006C4EEC"/>
    <w:rsid w:val="006C4F60"/>
    <w:rsid w:val="006C50EA"/>
    <w:rsid w:val="006C51C6"/>
    <w:rsid w:val="006C5365"/>
    <w:rsid w:val="006C55DA"/>
    <w:rsid w:val="006C5987"/>
    <w:rsid w:val="006C59A7"/>
    <w:rsid w:val="006C59ED"/>
    <w:rsid w:val="006C5AE1"/>
    <w:rsid w:val="006C6112"/>
    <w:rsid w:val="006C6115"/>
    <w:rsid w:val="006C613B"/>
    <w:rsid w:val="006C61A3"/>
    <w:rsid w:val="006C6656"/>
    <w:rsid w:val="006C667D"/>
    <w:rsid w:val="006C6852"/>
    <w:rsid w:val="006C68C0"/>
    <w:rsid w:val="006C6D08"/>
    <w:rsid w:val="006C6D38"/>
    <w:rsid w:val="006C70FA"/>
    <w:rsid w:val="006C72BF"/>
    <w:rsid w:val="006C7879"/>
    <w:rsid w:val="006C7954"/>
    <w:rsid w:val="006C7A99"/>
    <w:rsid w:val="006D007E"/>
    <w:rsid w:val="006D0255"/>
    <w:rsid w:val="006D02E1"/>
    <w:rsid w:val="006D03A9"/>
    <w:rsid w:val="006D042E"/>
    <w:rsid w:val="006D0A68"/>
    <w:rsid w:val="006D0AC7"/>
    <w:rsid w:val="006D0C38"/>
    <w:rsid w:val="006D0CBB"/>
    <w:rsid w:val="006D1367"/>
    <w:rsid w:val="006D13E2"/>
    <w:rsid w:val="006D1B6F"/>
    <w:rsid w:val="006D1B8E"/>
    <w:rsid w:val="006D1BE5"/>
    <w:rsid w:val="006D1CF0"/>
    <w:rsid w:val="006D1D61"/>
    <w:rsid w:val="006D1F78"/>
    <w:rsid w:val="006D1F80"/>
    <w:rsid w:val="006D20B6"/>
    <w:rsid w:val="006D20D3"/>
    <w:rsid w:val="006D2138"/>
    <w:rsid w:val="006D21F6"/>
    <w:rsid w:val="006D227C"/>
    <w:rsid w:val="006D241D"/>
    <w:rsid w:val="006D25F3"/>
    <w:rsid w:val="006D2625"/>
    <w:rsid w:val="006D28A1"/>
    <w:rsid w:val="006D2A9B"/>
    <w:rsid w:val="006D2AF0"/>
    <w:rsid w:val="006D2C33"/>
    <w:rsid w:val="006D2D8A"/>
    <w:rsid w:val="006D3218"/>
    <w:rsid w:val="006D327D"/>
    <w:rsid w:val="006D3352"/>
    <w:rsid w:val="006D3649"/>
    <w:rsid w:val="006D433E"/>
    <w:rsid w:val="006D438B"/>
    <w:rsid w:val="006D45AD"/>
    <w:rsid w:val="006D461F"/>
    <w:rsid w:val="006D47EB"/>
    <w:rsid w:val="006D4824"/>
    <w:rsid w:val="006D4889"/>
    <w:rsid w:val="006D4B58"/>
    <w:rsid w:val="006D4C12"/>
    <w:rsid w:val="006D4FE7"/>
    <w:rsid w:val="006D5192"/>
    <w:rsid w:val="006D5457"/>
    <w:rsid w:val="006D5472"/>
    <w:rsid w:val="006D5641"/>
    <w:rsid w:val="006D5847"/>
    <w:rsid w:val="006D5B02"/>
    <w:rsid w:val="006D5C25"/>
    <w:rsid w:val="006D5DBE"/>
    <w:rsid w:val="006D5DF1"/>
    <w:rsid w:val="006D606B"/>
    <w:rsid w:val="006D665A"/>
    <w:rsid w:val="006D66F0"/>
    <w:rsid w:val="006D671D"/>
    <w:rsid w:val="006D673A"/>
    <w:rsid w:val="006D68B0"/>
    <w:rsid w:val="006D68B7"/>
    <w:rsid w:val="006D6A6A"/>
    <w:rsid w:val="006D6E2C"/>
    <w:rsid w:val="006D6EF2"/>
    <w:rsid w:val="006D6FC3"/>
    <w:rsid w:val="006D7046"/>
    <w:rsid w:val="006D713D"/>
    <w:rsid w:val="006D71BB"/>
    <w:rsid w:val="006D77B4"/>
    <w:rsid w:val="006D78EE"/>
    <w:rsid w:val="006D798B"/>
    <w:rsid w:val="006D7A5E"/>
    <w:rsid w:val="006D7AD1"/>
    <w:rsid w:val="006D7B04"/>
    <w:rsid w:val="006D7B08"/>
    <w:rsid w:val="006D7C7B"/>
    <w:rsid w:val="006D7FAB"/>
    <w:rsid w:val="006E0070"/>
    <w:rsid w:val="006E0362"/>
    <w:rsid w:val="006E03EB"/>
    <w:rsid w:val="006E04F5"/>
    <w:rsid w:val="006E054D"/>
    <w:rsid w:val="006E05AF"/>
    <w:rsid w:val="006E06A8"/>
    <w:rsid w:val="006E0820"/>
    <w:rsid w:val="006E08E8"/>
    <w:rsid w:val="006E0941"/>
    <w:rsid w:val="006E0A52"/>
    <w:rsid w:val="006E0AEF"/>
    <w:rsid w:val="006E0D9A"/>
    <w:rsid w:val="006E0DFF"/>
    <w:rsid w:val="006E0E2E"/>
    <w:rsid w:val="006E0E53"/>
    <w:rsid w:val="006E1726"/>
    <w:rsid w:val="006E1850"/>
    <w:rsid w:val="006E18A0"/>
    <w:rsid w:val="006E1C9A"/>
    <w:rsid w:val="006E1DBB"/>
    <w:rsid w:val="006E1E21"/>
    <w:rsid w:val="006E1FA7"/>
    <w:rsid w:val="006E20B1"/>
    <w:rsid w:val="006E23E4"/>
    <w:rsid w:val="006E25E1"/>
    <w:rsid w:val="006E26CD"/>
    <w:rsid w:val="006E29AC"/>
    <w:rsid w:val="006E2E39"/>
    <w:rsid w:val="006E2F0B"/>
    <w:rsid w:val="006E302A"/>
    <w:rsid w:val="006E3182"/>
    <w:rsid w:val="006E31A0"/>
    <w:rsid w:val="006E3300"/>
    <w:rsid w:val="006E358D"/>
    <w:rsid w:val="006E35AC"/>
    <w:rsid w:val="006E3863"/>
    <w:rsid w:val="006E39DE"/>
    <w:rsid w:val="006E3C1A"/>
    <w:rsid w:val="006E42CE"/>
    <w:rsid w:val="006E4363"/>
    <w:rsid w:val="006E439C"/>
    <w:rsid w:val="006E451D"/>
    <w:rsid w:val="006E459B"/>
    <w:rsid w:val="006E47B7"/>
    <w:rsid w:val="006E49E8"/>
    <w:rsid w:val="006E4E51"/>
    <w:rsid w:val="006E4FAA"/>
    <w:rsid w:val="006E5138"/>
    <w:rsid w:val="006E52E6"/>
    <w:rsid w:val="006E574A"/>
    <w:rsid w:val="006E5853"/>
    <w:rsid w:val="006E5AD0"/>
    <w:rsid w:val="006E5EDA"/>
    <w:rsid w:val="006E611E"/>
    <w:rsid w:val="006E6293"/>
    <w:rsid w:val="006E648B"/>
    <w:rsid w:val="006E6696"/>
    <w:rsid w:val="006E6B48"/>
    <w:rsid w:val="006E6E31"/>
    <w:rsid w:val="006E6EC4"/>
    <w:rsid w:val="006E7418"/>
    <w:rsid w:val="006E75E7"/>
    <w:rsid w:val="006E783E"/>
    <w:rsid w:val="006E7917"/>
    <w:rsid w:val="006E7A84"/>
    <w:rsid w:val="006E7EFE"/>
    <w:rsid w:val="006F0039"/>
    <w:rsid w:val="006F04F3"/>
    <w:rsid w:val="006F0516"/>
    <w:rsid w:val="006F0742"/>
    <w:rsid w:val="006F0848"/>
    <w:rsid w:val="006F0A50"/>
    <w:rsid w:val="006F0C51"/>
    <w:rsid w:val="006F0FEB"/>
    <w:rsid w:val="006F108D"/>
    <w:rsid w:val="006F121E"/>
    <w:rsid w:val="006F1718"/>
    <w:rsid w:val="006F1A20"/>
    <w:rsid w:val="006F1D3D"/>
    <w:rsid w:val="006F1FBB"/>
    <w:rsid w:val="006F1FE0"/>
    <w:rsid w:val="006F2014"/>
    <w:rsid w:val="006F2026"/>
    <w:rsid w:val="006F202C"/>
    <w:rsid w:val="006F214C"/>
    <w:rsid w:val="006F21FE"/>
    <w:rsid w:val="006F2245"/>
    <w:rsid w:val="006F22B9"/>
    <w:rsid w:val="006F236C"/>
    <w:rsid w:val="006F25EF"/>
    <w:rsid w:val="006F2630"/>
    <w:rsid w:val="006F26E6"/>
    <w:rsid w:val="006F2A78"/>
    <w:rsid w:val="006F2B7A"/>
    <w:rsid w:val="006F2D9D"/>
    <w:rsid w:val="006F2E68"/>
    <w:rsid w:val="006F2E8F"/>
    <w:rsid w:val="006F3003"/>
    <w:rsid w:val="006F3907"/>
    <w:rsid w:val="006F3AE8"/>
    <w:rsid w:val="006F3FB7"/>
    <w:rsid w:val="006F41C9"/>
    <w:rsid w:val="006F4369"/>
    <w:rsid w:val="006F45CD"/>
    <w:rsid w:val="006F4907"/>
    <w:rsid w:val="006F49E4"/>
    <w:rsid w:val="006F4B4B"/>
    <w:rsid w:val="006F4B77"/>
    <w:rsid w:val="006F4C00"/>
    <w:rsid w:val="006F4D23"/>
    <w:rsid w:val="006F4D4A"/>
    <w:rsid w:val="006F5006"/>
    <w:rsid w:val="006F5276"/>
    <w:rsid w:val="006F5450"/>
    <w:rsid w:val="006F55FD"/>
    <w:rsid w:val="006F5644"/>
    <w:rsid w:val="006F5687"/>
    <w:rsid w:val="006F5732"/>
    <w:rsid w:val="006F5846"/>
    <w:rsid w:val="006F584E"/>
    <w:rsid w:val="006F58D9"/>
    <w:rsid w:val="006F5A2F"/>
    <w:rsid w:val="006F5EFA"/>
    <w:rsid w:val="006F668B"/>
    <w:rsid w:val="006F6792"/>
    <w:rsid w:val="006F67FE"/>
    <w:rsid w:val="006F680E"/>
    <w:rsid w:val="006F6A02"/>
    <w:rsid w:val="006F6A69"/>
    <w:rsid w:val="006F6BFA"/>
    <w:rsid w:val="006F6CDB"/>
    <w:rsid w:val="006F6D56"/>
    <w:rsid w:val="006F6EC2"/>
    <w:rsid w:val="006F723D"/>
    <w:rsid w:val="006F7576"/>
    <w:rsid w:val="006F774B"/>
    <w:rsid w:val="006F797E"/>
    <w:rsid w:val="006F79EE"/>
    <w:rsid w:val="006F7C84"/>
    <w:rsid w:val="006F7EBB"/>
    <w:rsid w:val="006F7F35"/>
    <w:rsid w:val="0070019E"/>
    <w:rsid w:val="007001D1"/>
    <w:rsid w:val="00700327"/>
    <w:rsid w:val="00700448"/>
    <w:rsid w:val="007006A7"/>
    <w:rsid w:val="0070075D"/>
    <w:rsid w:val="00700821"/>
    <w:rsid w:val="00700849"/>
    <w:rsid w:val="00700DF4"/>
    <w:rsid w:val="00700EF3"/>
    <w:rsid w:val="00700F7B"/>
    <w:rsid w:val="007014A8"/>
    <w:rsid w:val="00701B9D"/>
    <w:rsid w:val="00701F79"/>
    <w:rsid w:val="0070205E"/>
    <w:rsid w:val="00702073"/>
    <w:rsid w:val="00702204"/>
    <w:rsid w:val="007024FC"/>
    <w:rsid w:val="00702582"/>
    <w:rsid w:val="00702896"/>
    <w:rsid w:val="007028B4"/>
    <w:rsid w:val="007029FD"/>
    <w:rsid w:val="00702B8D"/>
    <w:rsid w:val="00702BF0"/>
    <w:rsid w:val="00702D44"/>
    <w:rsid w:val="00702DB3"/>
    <w:rsid w:val="00702DBB"/>
    <w:rsid w:val="00702EA5"/>
    <w:rsid w:val="00703489"/>
    <w:rsid w:val="007035E6"/>
    <w:rsid w:val="007035F4"/>
    <w:rsid w:val="0070360E"/>
    <w:rsid w:val="0070372C"/>
    <w:rsid w:val="007039D5"/>
    <w:rsid w:val="007039F0"/>
    <w:rsid w:val="00703A34"/>
    <w:rsid w:val="00703C12"/>
    <w:rsid w:val="00704231"/>
    <w:rsid w:val="007043C2"/>
    <w:rsid w:val="007045BA"/>
    <w:rsid w:val="007045E0"/>
    <w:rsid w:val="0070498E"/>
    <w:rsid w:val="00704994"/>
    <w:rsid w:val="007049A3"/>
    <w:rsid w:val="00704B79"/>
    <w:rsid w:val="00704BCF"/>
    <w:rsid w:val="0070508E"/>
    <w:rsid w:val="0070510A"/>
    <w:rsid w:val="007053A9"/>
    <w:rsid w:val="0070589D"/>
    <w:rsid w:val="007059E4"/>
    <w:rsid w:val="00705C20"/>
    <w:rsid w:val="00706074"/>
    <w:rsid w:val="00706282"/>
    <w:rsid w:val="007062F8"/>
    <w:rsid w:val="00706B39"/>
    <w:rsid w:val="00706BF0"/>
    <w:rsid w:val="00706C12"/>
    <w:rsid w:val="00706C5B"/>
    <w:rsid w:val="00706F09"/>
    <w:rsid w:val="007070AD"/>
    <w:rsid w:val="007075F2"/>
    <w:rsid w:val="0070767B"/>
    <w:rsid w:val="00707BB8"/>
    <w:rsid w:val="00707E0B"/>
    <w:rsid w:val="007103D2"/>
    <w:rsid w:val="00710E0E"/>
    <w:rsid w:val="00710F41"/>
    <w:rsid w:val="0071127A"/>
    <w:rsid w:val="00711582"/>
    <w:rsid w:val="007119DB"/>
    <w:rsid w:val="00711C28"/>
    <w:rsid w:val="00711ECE"/>
    <w:rsid w:val="00712511"/>
    <w:rsid w:val="0071271A"/>
    <w:rsid w:val="00712E6E"/>
    <w:rsid w:val="00712E7F"/>
    <w:rsid w:val="00713553"/>
    <w:rsid w:val="007135B5"/>
    <w:rsid w:val="00713697"/>
    <w:rsid w:val="00713761"/>
    <w:rsid w:val="00713A78"/>
    <w:rsid w:val="00713A85"/>
    <w:rsid w:val="00713BD3"/>
    <w:rsid w:val="00713E60"/>
    <w:rsid w:val="00713E93"/>
    <w:rsid w:val="0071413A"/>
    <w:rsid w:val="0071424E"/>
    <w:rsid w:val="00714286"/>
    <w:rsid w:val="0071428C"/>
    <w:rsid w:val="00714364"/>
    <w:rsid w:val="0071449D"/>
    <w:rsid w:val="0071470D"/>
    <w:rsid w:val="0071473C"/>
    <w:rsid w:val="007148BD"/>
    <w:rsid w:val="00714A49"/>
    <w:rsid w:val="00714C2B"/>
    <w:rsid w:val="00714C44"/>
    <w:rsid w:val="00714D61"/>
    <w:rsid w:val="00714DD4"/>
    <w:rsid w:val="00714DE5"/>
    <w:rsid w:val="00714F4C"/>
    <w:rsid w:val="00715290"/>
    <w:rsid w:val="0071545D"/>
    <w:rsid w:val="00715480"/>
    <w:rsid w:val="007158B7"/>
    <w:rsid w:val="00715974"/>
    <w:rsid w:val="00715A1D"/>
    <w:rsid w:val="00715A43"/>
    <w:rsid w:val="00715A62"/>
    <w:rsid w:val="00715AA9"/>
    <w:rsid w:val="00715BAC"/>
    <w:rsid w:val="00715C66"/>
    <w:rsid w:val="007164DA"/>
    <w:rsid w:val="00716504"/>
    <w:rsid w:val="00716582"/>
    <w:rsid w:val="0071658D"/>
    <w:rsid w:val="00716A79"/>
    <w:rsid w:val="00716B84"/>
    <w:rsid w:val="00716E51"/>
    <w:rsid w:val="00716EE8"/>
    <w:rsid w:val="0071722C"/>
    <w:rsid w:val="00717378"/>
    <w:rsid w:val="007173EC"/>
    <w:rsid w:val="00717464"/>
    <w:rsid w:val="007177E0"/>
    <w:rsid w:val="00717BC2"/>
    <w:rsid w:val="00717ED3"/>
    <w:rsid w:val="00717FCE"/>
    <w:rsid w:val="0072006B"/>
    <w:rsid w:val="00720072"/>
    <w:rsid w:val="0072019D"/>
    <w:rsid w:val="00720271"/>
    <w:rsid w:val="0072064F"/>
    <w:rsid w:val="00720675"/>
    <w:rsid w:val="007206DD"/>
    <w:rsid w:val="0072071B"/>
    <w:rsid w:val="0072097B"/>
    <w:rsid w:val="00720AD5"/>
    <w:rsid w:val="00720B08"/>
    <w:rsid w:val="00720BDC"/>
    <w:rsid w:val="00720C42"/>
    <w:rsid w:val="00720D3E"/>
    <w:rsid w:val="00720E51"/>
    <w:rsid w:val="007210DB"/>
    <w:rsid w:val="00721120"/>
    <w:rsid w:val="0072156D"/>
    <w:rsid w:val="007215F3"/>
    <w:rsid w:val="00721642"/>
    <w:rsid w:val="0072176C"/>
    <w:rsid w:val="00721906"/>
    <w:rsid w:val="00721932"/>
    <w:rsid w:val="00721A28"/>
    <w:rsid w:val="00721A76"/>
    <w:rsid w:val="00721AE6"/>
    <w:rsid w:val="00721BC2"/>
    <w:rsid w:val="00721C82"/>
    <w:rsid w:val="00721D11"/>
    <w:rsid w:val="00721E77"/>
    <w:rsid w:val="00721E84"/>
    <w:rsid w:val="00721EF8"/>
    <w:rsid w:val="00721F5B"/>
    <w:rsid w:val="00721F94"/>
    <w:rsid w:val="007220A3"/>
    <w:rsid w:val="00722159"/>
    <w:rsid w:val="007221D0"/>
    <w:rsid w:val="007224F3"/>
    <w:rsid w:val="007226F7"/>
    <w:rsid w:val="00722A97"/>
    <w:rsid w:val="00722B84"/>
    <w:rsid w:val="00722BB1"/>
    <w:rsid w:val="00722E58"/>
    <w:rsid w:val="00722E75"/>
    <w:rsid w:val="007230C8"/>
    <w:rsid w:val="00723262"/>
    <w:rsid w:val="00723419"/>
    <w:rsid w:val="00723490"/>
    <w:rsid w:val="00723C14"/>
    <w:rsid w:val="00723E1C"/>
    <w:rsid w:val="00723F06"/>
    <w:rsid w:val="00724268"/>
    <w:rsid w:val="00724378"/>
    <w:rsid w:val="00724420"/>
    <w:rsid w:val="0072480F"/>
    <w:rsid w:val="0072496C"/>
    <w:rsid w:val="007249F0"/>
    <w:rsid w:val="00724B13"/>
    <w:rsid w:val="0072510C"/>
    <w:rsid w:val="0072535D"/>
    <w:rsid w:val="007253A1"/>
    <w:rsid w:val="007253CC"/>
    <w:rsid w:val="0072549B"/>
    <w:rsid w:val="00725641"/>
    <w:rsid w:val="00725662"/>
    <w:rsid w:val="00725675"/>
    <w:rsid w:val="00725748"/>
    <w:rsid w:val="00725A81"/>
    <w:rsid w:val="00725BE4"/>
    <w:rsid w:val="00725D2B"/>
    <w:rsid w:val="0072655B"/>
    <w:rsid w:val="007265A6"/>
    <w:rsid w:val="007265FC"/>
    <w:rsid w:val="007268DB"/>
    <w:rsid w:val="007269AE"/>
    <w:rsid w:val="00726BFE"/>
    <w:rsid w:val="00726C2A"/>
    <w:rsid w:val="00726CDF"/>
    <w:rsid w:val="00726D54"/>
    <w:rsid w:val="00726FA8"/>
    <w:rsid w:val="00727003"/>
    <w:rsid w:val="007270AA"/>
    <w:rsid w:val="007275BD"/>
    <w:rsid w:val="00727602"/>
    <w:rsid w:val="00727851"/>
    <w:rsid w:val="0072796B"/>
    <w:rsid w:val="007279D2"/>
    <w:rsid w:val="00727A43"/>
    <w:rsid w:val="00727B93"/>
    <w:rsid w:val="00727C67"/>
    <w:rsid w:val="00727DF8"/>
    <w:rsid w:val="007300A5"/>
    <w:rsid w:val="007301B3"/>
    <w:rsid w:val="00730461"/>
    <w:rsid w:val="007305F1"/>
    <w:rsid w:val="00730841"/>
    <w:rsid w:val="007308DD"/>
    <w:rsid w:val="00730A63"/>
    <w:rsid w:val="00730C97"/>
    <w:rsid w:val="00730EEA"/>
    <w:rsid w:val="007317A3"/>
    <w:rsid w:val="00731A83"/>
    <w:rsid w:val="00731EA3"/>
    <w:rsid w:val="007320B3"/>
    <w:rsid w:val="00732156"/>
    <w:rsid w:val="007323E2"/>
    <w:rsid w:val="007324CA"/>
    <w:rsid w:val="00732A24"/>
    <w:rsid w:val="00732D07"/>
    <w:rsid w:val="00732E37"/>
    <w:rsid w:val="00732E38"/>
    <w:rsid w:val="00732EBB"/>
    <w:rsid w:val="00732FD5"/>
    <w:rsid w:val="007330CF"/>
    <w:rsid w:val="007332B8"/>
    <w:rsid w:val="00733321"/>
    <w:rsid w:val="0073376E"/>
    <w:rsid w:val="00733815"/>
    <w:rsid w:val="007339AF"/>
    <w:rsid w:val="007339FE"/>
    <w:rsid w:val="00733A2F"/>
    <w:rsid w:val="00733AE7"/>
    <w:rsid w:val="00733C23"/>
    <w:rsid w:val="00733CFC"/>
    <w:rsid w:val="00733DF7"/>
    <w:rsid w:val="00733E3B"/>
    <w:rsid w:val="00733E85"/>
    <w:rsid w:val="00733EB0"/>
    <w:rsid w:val="00733ECD"/>
    <w:rsid w:val="007340D6"/>
    <w:rsid w:val="00734288"/>
    <w:rsid w:val="007342CB"/>
    <w:rsid w:val="00734307"/>
    <w:rsid w:val="0073456F"/>
    <w:rsid w:val="00734696"/>
    <w:rsid w:val="00734784"/>
    <w:rsid w:val="007349EA"/>
    <w:rsid w:val="00734BA5"/>
    <w:rsid w:val="00734E4C"/>
    <w:rsid w:val="00735061"/>
    <w:rsid w:val="00735138"/>
    <w:rsid w:val="007354CB"/>
    <w:rsid w:val="007357F6"/>
    <w:rsid w:val="00735AA6"/>
    <w:rsid w:val="00735AFE"/>
    <w:rsid w:val="00735B33"/>
    <w:rsid w:val="00735B73"/>
    <w:rsid w:val="00735C6A"/>
    <w:rsid w:val="00735DA8"/>
    <w:rsid w:val="0073606F"/>
    <w:rsid w:val="00736103"/>
    <w:rsid w:val="00736333"/>
    <w:rsid w:val="00736515"/>
    <w:rsid w:val="007367C9"/>
    <w:rsid w:val="00736860"/>
    <w:rsid w:val="00736A12"/>
    <w:rsid w:val="00736B48"/>
    <w:rsid w:val="00736D98"/>
    <w:rsid w:val="00736E97"/>
    <w:rsid w:val="00737126"/>
    <w:rsid w:val="007371E9"/>
    <w:rsid w:val="007371F5"/>
    <w:rsid w:val="00737261"/>
    <w:rsid w:val="007375D3"/>
    <w:rsid w:val="007375E0"/>
    <w:rsid w:val="00737935"/>
    <w:rsid w:val="0073794E"/>
    <w:rsid w:val="007379F5"/>
    <w:rsid w:val="007400E9"/>
    <w:rsid w:val="0074014A"/>
    <w:rsid w:val="00740248"/>
    <w:rsid w:val="00740277"/>
    <w:rsid w:val="007403B9"/>
    <w:rsid w:val="00740B98"/>
    <w:rsid w:val="00740D12"/>
    <w:rsid w:val="00740E7C"/>
    <w:rsid w:val="00740EB7"/>
    <w:rsid w:val="007411A2"/>
    <w:rsid w:val="00741491"/>
    <w:rsid w:val="007417D2"/>
    <w:rsid w:val="007418BA"/>
    <w:rsid w:val="00741D99"/>
    <w:rsid w:val="00741E37"/>
    <w:rsid w:val="00741ED7"/>
    <w:rsid w:val="00741F99"/>
    <w:rsid w:val="007420C8"/>
    <w:rsid w:val="007422A5"/>
    <w:rsid w:val="0074231B"/>
    <w:rsid w:val="007425C7"/>
    <w:rsid w:val="00742686"/>
    <w:rsid w:val="007426B4"/>
    <w:rsid w:val="00742929"/>
    <w:rsid w:val="00742C3B"/>
    <w:rsid w:val="00742E06"/>
    <w:rsid w:val="00742E8B"/>
    <w:rsid w:val="0074316A"/>
    <w:rsid w:val="007431BE"/>
    <w:rsid w:val="00743244"/>
    <w:rsid w:val="0074396C"/>
    <w:rsid w:val="00743A1B"/>
    <w:rsid w:val="00743D9F"/>
    <w:rsid w:val="00743F54"/>
    <w:rsid w:val="007440F8"/>
    <w:rsid w:val="00744123"/>
    <w:rsid w:val="00744179"/>
    <w:rsid w:val="00744276"/>
    <w:rsid w:val="007447C1"/>
    <w:rsid w:val="007447F1"/>
    <w:rsid w:val="00744A64"/>
    <w:rsid w:val="00744F68"/>
    <w:rsid w:val="0074521D"/>
    <w:rsid w:val="007452C6"/>
    <w:rsid w:val="00745302"/>
    <w:rsid w:val="00745BFF"/>
    <w:rsid w:val="00745DC4"/>
    <w:rsid w:val="0074605F"/>
    <w:rsid w:val="0074613F"/>
    <w:rsid w:val="007461A6"/>
    <w:rsid w:val="00746302"/>
    <w:rsid w:val="00746318"/>
    <w:rsid w:val="007463BF"/>
    <w:rsid w:val="00746610"/>
    <w:rsid w:val="007469DD"/>
    <w:rsid w:val="00747565"/>
    <w:rsid w:val="00747629"/>
    <w:rsid w:val="0074763F"/>
    <w:rsid w:val="007476E4"/>
    <w:rsid w:val="00747773"/>
    <w:rsid w:val="007477DE"/>
    <w:rsid w:val="00747C2C"/>
    <w:rsid w:val="00747D28"/>
    <w:rsid w:val="00747E72"/>
    <w:rsid w:val="007500DF"/>
    <w:rsid w:val="00750374"/>
    <w:rsid w:val="0075037A"/>
    <w:rsid w:val="007505A4"/>
    <w:rsid w:val="007506E7"/>
    <w:rsid w:val="007508BA"/>
    <w:rsid w:val="007508F9"/>
    <w:rsid w:val="00750965"/>
    <w:rsid w:val="00750A2A"/>
    <w:rsid w:val="00750D56"/>
    <w:rsid w:val="00750FA7"/>
    <w:rsid w:val="00751228"/>
    <w:rsid w:val="00751269"/>
    <w:rsid w:val="0075135B"/>
    <w:rsid w:val="007514DE"/>
    <w:rsid w:val="00751555"/>
    <w:rsid w:val="00751745"/>
    <w:rsid w:val="0075199E"/>
    <w:rsid w:val="00751AED"/>
    <w:rsid w:val="00751BDA"/>
    <w:rsid w:val="00751C6B"/>
    <w:rsid w:val="00751CA8"/>
    <w:rsid w:val="00751E43"/>
    <w:rsid w:val="00751EE4"/>
    <w:rsid w:val="00751EE7"/>
    <w:rsid w:val="007521D2"/>
    <w:rsid w:val="0075221A"/>
    <w:rsid w:val="0075221F"/>
    <w:rsid w:val="007522B9"/>
    <w:rsid w:val="00752356"/>
    <w:rsid w:val="0075243C"/>
    <w:rsid w:val="0075245C"/>
    <w:rsid w:val="007525F0"/>
    <w:rsid w:val="007528B0"/>
    <w:rsid w:val="007529AD"/>
    <w:rsid w:val="00752BB9"/>
    <w:rsid w:val="00752CF8"/>
    <w:rsid w:val="00752E9D"/>
    <w:rsid w:val="00752F01"/>
    <w:rsid w:val="007535D6"/>
    <w:rsid w:val="00753657"/>
    <w:rsid w:val="00753763"/>
    <w:rsid w:val="00753C7C"/>
    <w:rsid w:val="00753DFB"/>
    <w:rsid w:val="007540AD"/>
    <w:rsid w:val="00754389"/>
    <w:rsid w:val="007544C3"/>
    <w:rsid w:val="0075477B"/>
    <w:rsid w:val="0075485D"/>
    <w:rsid w:val="00754B31"/>
    <w:rsid w:val="00754BA4"/>
    <w:rsid w:val="00754C18"/>
    <w:rsid w:val="00754CAC"/>
    <w:rsid w:val="00754D08"/>
    <w:rsid w:val="007551DE"/>
    <w:rsid w:val="007551E3"/>
    <w:rsid w:val="007553F5"/>
    <w:rsid w:val="00755448"/>
    <w:rsid w:val="00755515"/>
    <w:rsid w:val="0075553B"/>
    <w:rsid w:val="00755670"/>
    <w:rsid w:val="0075574E"/>
    <w:rsid w:val="007557A9"/>
    <w:rsid w:val="00755995"/>
    <w:rsid w:val="00755BD0"/>
    <w:rsid w:val="00755C7F"/>
    <w:rsid w:val="00755E26"/>
    <w:rsid w:val="00755E8D"/>
    <w:rsid w:val="007560E0"/>
    <w:rsid w:val="00756140"/>
    <w:rsid w:val="007562F6"/>
    <w:rsid w:val="00756355"/>
    <w:rsid w:val="00756597"/>
    <w:rsid w:val="00756ABB"/>
    <w:rsid w:val="00756FBE"/>
    <w:rsid w:val="00756FCF"/>
    <w:rsid w:val="00756FF1"/>
    <w:rsid w:val="00757084"/>
    <w:rsid w:val="007571AE"/>
    <w:rsid w:val="0075737C"/>
    <w:rsid w:val="00757944"/>
    <w:rsid w:val="00757988"/>
    <w:rsid w:val="00757B2D"/>
    <w:rsid w:val="00757BEA"/>
    <w:rsid w:val="00757C55"/>
    <w:rsid w:val="00757EE6"/>
    <w:rsid w:val="00757F43"/>
    <w:rsid w:val="00757F69"/>
    <w:rsid w:val="00760028"/>
    <w:rsid w:val="00760668"/>
    <w:rsid w:val="00760686"/>
    <w:rsid w:val="00760946"/>
    <w:rsid w:val="00760E34"/>
    <w:rsid w:val="00760F35"/>
    <w:rsid w:val="00760F46"/>
    <w:rsid w:val="00760FB2"/>
    <w:rsid w:val="007610ED"/>
    <w:rsid w:val="00761355"/>
    <w:rsid w:val="0076146F"/>
    <w:rsid w:val="0076156C"/>
    <w:rsid w:val="00761596"/>
    <w:rsid w:val="007616E5"/>
    <w:rsid w:val="0076186B"/>
    <w:rsid w:val="007618D5"/>
    <w:rsid w:val="007620E5"/>
    <w:rsid w:val="00762191"/>
    <w:rsid w:val="007622CD"/>
    <w:rsid w:val="007624E2"/>
    <w:rsid w:val="0076260A"/>
    <w:rsid w:val="0076294F"/>
    <w:rsid w:val="007629B6"/>
    <w:rsid w:val="00762A38"/>
    <w:rsid w:val="00762B3F"/>
    <w:rsid w:val="00762B53"/>
    <w:rsid w:val="00762BA5"/>
    <w:rsid w:val="00762D72"/>
    <w:rsid w:val="00763377"/>
    <w:rsid w:val="007635CA"/>
    <w:rsid w:val="007636C3"/>
    <w:rsid w:val="0076376C"/>
    <w:rsid w:val="00763BC7"/>
    <w:rsid w:val="00763C23"/>
    <w:rsid w:val="00763ECB"/>
    <w:rsid w:val="00764183"/>
    <w:rsid w:val="00764402"/>
    <w:rsid w:val="00764434"/>
    <w:rsid w:val="0076454A"/>
    <w:rsid w:val="00764557"/>
    <w:rsid w:val="0076486F"/>
    <w:rsid w:val="00764C2E"/>
    <w:rsid w:val="00764D61"/>
    <w:rsid w:val="007652FF"/>
    <w:rsid w:val="00765896"/>
    <w:rsid w:val="007658F4"/>
    <w:rsid w:val="00765A76"/>
    <w:rsid w:val="00765FB8"/>
    <w:rsid w:val="007666CF"/>
    <w:rsid w:val="0076687B"/>
    <w:rsid w:val="007669EB"/>
    <w:rsid w:val="00766A16"/>
    <w:rsid w:val="00766AEB"/>
    <w:rsid w:val="00766B80"/>
    <w:rsid w:val="00767251"/>
    <w:rsid w:val="00767473"/>
    <w:rsid w:val="007674A2"/>
    <w:rsid w:val="007675BC"/>
    <w:rsid w:val="00767672"/>
    <w:rsid w:val="007676C9"/>
    <w:rsid w:val="00767745"/>
    <w:rsid w:val="00767778"/>
    <w:rsid w:val="007679BB"/>
    <w:rsid w:val="007679E1"/>
    <w:rsid w:val="00767CC3"/>
    <w:rsid w:val="00767E88"/>
    <w:rsid w:val="00767EFF"/>
    <w:rsid w:val="007703D9"/>
    <w:rsid w:val="007704B7"/>
    <w:rsid w:val="007705C0"/>
    <w:rsid w:val="00770B1B"/>
    <w:rsid w:val="00770C3F"/>
    <w:rsid w:val="00770E98"/>
    <w:rsid w:val="0077139E"/>
    <w:rsid w:val="0077147A"/>
    <w:rsid w:val="00771850"/>
    <w:rsid w:val="007718FA"/>
    <w:rsid w:val="00771D77"/>
    <w:rsid w:val="00771E33"/>
    <w:rsid w:val="00772535"/>
    <w:rsid w:val="00772B99"/>
    <w:rsid w:val="00772BCF"/>
    <w:rsid w:val="00772CF6"/>
    <w:rsid w:val="00772EFB"/>
    <w:rsid w:val="00772F6D"/>
    <w:rsid w:val="007733C1"/>
    <w:rsid w:val="0077351B"/>
    <w:rsid w:val="007736B9"/>
    <w:rsid w:val="007737D9"/>
    <w:rsid w:val="00773927"/>
    <w:rsid w:val="00773A1F"/>
    <w:rsid w:val="00773AAF"/>
    <w:rsid w:val="00773D8C"/>
    <w:rsid w:val="00773F61"/>
    <w:rsid w:val="007740C2"/>
    <w:rsid w:val="00774458"/>
    <w:rsid w:val="007745C0"/>
    <w:rsid w:val="00774BC1"/>
    <w:rsid w:val="00774BCC"/>
    <w:rsid w:val="00774CD4"/>
    <w:rsid w:val="00774DAA"/>
    <w:rsid w:val="00775227"/>
    <w:rsid w:val="0077535A"/>
    <w:rsid w:val="00775398"/>
    <w:rsid w:val="0077577D"/>
    <w:rsid w:val="007759F7"/>
    <w:rsid w:val="00775C01"/>
    <w:rsid w:val="00775E8F"/>
    <w:rsid w:val="00775EAD"/>
    <w:rsid w:val="0077625D"/>
    <w:rsid w:val="00776360"/>
    <w:rsid w:val="007765C2"/>
    <w:rsid w:val="00776A91"/>
    <w:rsid w:val="00776E01"/>
    <w:rsid w:val="00776EF6"/>
    <w:rsid w:val="0077705E"/>
    <w:rsid w:val="00777123"/>
    <w:rsid w:val="007774A9"/>
    <w:rsid w:val="007774D7"/>
    <w:rsid w:val="0077763D"/>
    <w:rsid w:val="00777862"/>
    <w:rsid w:val="00777895"/>
    <w:rsid w:val="00777AF1"/>
    <w:rsid w:val="00780130"/>
    <w:rsid w:val="00780148"/>
    <w:rsid w:val="00780203"/>
    <w:rsid w:val="0078037B"/>
    <w:rsid w:val="00780459"/>
    <w:rsid w:val="00780987"/>
    <w:rsid w:val="00780A01"/>
    <w:rsid w:val="00780C71"/>
    <w:rsid w:val="00780C74"/>
    <w:rsid w:val="00780D04"/>
    <w:rsid w:val="00780DAE"/>
    <w:rsid w:val="00780F23"/>
    <w:rsid w:val="0078143F"/>
    <w:rsid w:val="0078145A"/>
    <w:rsid w:val="007814A0"/>
    <w:rsid w:val="0078154B"/>
    <w:rsid w:val="007817D5"/>
    <w:rsid w:val="00781A3C"/>
    <w:rsid w:val="00781E86"/>
    <w:rsid w:val="00781FE5"/>
    <w:rsid w:val="00782014"/>
    <w:rsid w:val="007820A8"/>
    <w:rsid w:val="00782265"/>
    <w:rsid w:val="007823A3"/>
    <w:rsid w:val="00782470"/>
    <w:rsid w:val="00782C6A"/>
    <w:rsid w:val="00782F06"/>
    <w:rsid w:val="00782FBD"/>
    <w:rsid w:val="007832C0"/>
    <w:rsid w:val="007832EA"/>
    <w:rsid w:val="007833D2"/>
    <w:rsid w:val="00783532"/>
    <w:rsid w:val="007835AB"/>
    <w:rsid w:val="0078368F"/>
    <w:rsid w:val="00783972"/>
    <w:rsid w:val="00783B2B"/>
    <w:rsid w:val="00783E7E"/>
    <w:rsid w:val="00783F73"/>
    <w:rsid w:val="007841F7"/>
    <w:rsid w:val="00784237"/>
    <w:rsid w:val="00784548"/>
    <w:rsid w:val="00784622"/>
    <w:rsid w:val="007846F6"/>
    <w:rsid w:val="00784820"/>
    <w:rsid w:val="00784CCD"/>
    <w:rsid w:val="00784E68"/>
    <w:rsid w:val="007853E4"/>
    <w:rsid w:val="00785424"/>
    <w:rsid w:val="0078543A"/>
    <w:rsid w:val="007854CC"/>
    <w:rsid w:val="00785735"/>
    <w:rsid w:val="00785D45"/>
    <w:rsid w:val="0078603E"/>
    <w:rsid w:val="007862A4"/>
    <w:rsid w:val="0078632A"/>
    <w:rsid w:val="0078650A"/>
    <w:rsid w:val="007868F2"/>
    <w:rsid w:val="00786951"/>
    <w:rsid w:val="00786B5C"/>
    <w:rsid w:val="00786CF4"/>
    <w:rsid w:val="007870DB"/>
    <w:rsid w:val="0078726C"/>
    <w:rsid w:val="00787549"/>
    <w:rsid w:val="0078788B"/>
    <w:rsid w:val="00787901"/>
    <w:rsid w:val="0078793C"/>
    <w:rsid w:val="00787F39"/>
    <w:rsid w:val="007900A8"/>
    <w:rsid w:val="0079010A"/>
    <w:rsid w:val="007901C3"/>
    <w:rsid w:val="0079042D"/>
    <w:rsid w:val="0079044A"/>
    <w:rsid w:val="0079055F"/>
    <w:rsid w:val="007905DC"/>
    <w:rsid w:val="007906D2"/>
    <w:rsid w:val="0079070A"/>
    <w:rsid w:val="007908D4"/>
    <w:rsid w:val="00790958"/>
    <w:rsid w:val="00791A6A"/>
    <w:rsid w:val="00791B8E"/>
    <w:rsid w:val="00791DBB"/>
    <w:rsid w:val="00791DE5"/>
    <w:rsid w:val="00791E60"/>
    <w:rsid w:val="00792037"/>
    <w:rsid w:val="007920D5"/>
    <w:rsid w:val="00792370"/>
    <w:rsid w:val="0079249E"/>
    <w:rsid w:val="00792657"/>
    <w:rsid w:val="0079268D"/>
    <w:rsid w:val="00792A6F"/>
    <w:rsid w:val="00792B0E"/>
    <w:rsid w:val="00792D84"/>
    <w:rsid w:val="00792F3C"/>
    <w:rsid w:val="00793356"/>
    <w:rsid w:val="007934CE"/>
    <w:rsid w:val="00793507"/>
    <w:rsid w:val="00793740"/>
    <w:rsid w:val="00793753"/>
    <w:rsid w:val="00793C3D"/>
    <w:rsid w:val="00793E06"/>
    <w:rsid w:val="007942D1"/>
    <w:rsid w:val="0079488A"/>
    <w:rsid w:val="00794FA3"/>
    <w:rsid w:val="007952B0"/>
    <w:rsid w:val="007953D4"/>
    <w:rsid w:val="00795A59"/>
    <w:rsid w:val="00795A8E"/>
    <w:rsid w:val="00795B06"/>
    <w:rsid w:val="00795FD1"/>
    <w:rsid w:val="00796171"/>
    <w:rsid w:val="00796565"/>
    <w:rsid w:val="0079668E"/>
    <w:rsid w:val="00796F6C"/>
    <w:rsid w:val="007974FF"/>
    <w:rsid w:val="00797533"/>
    <w:rsid w:val="0079757D"/>
    <w:rsid w:val="00797627"/>
    <w:rsid w:val="0079780D"/>
    <w:rsid w:val="00797865"/>
    <w:rsid w:val="00797C32"/>
    <w:rsid w:val="00797F98"/>
    <w:rsid w:val="007A0566"/>
    <w:rsid w:val="007A059E"/>
    <w:rsid w:val="007A05D2"/>
    <w:rsid w:val="007A06A9"/>
    <w:rsid w:val="007A074F"/>
    <w:rsid w:val="007A0890"/>
    <w:rsid w:val="007A0C91"/>
    <w:rsid w:val="007A0CE1"/>
    <w:rsid w:val="007A11FD"/>
    <w:rsid w:val="007A120E"/>
    <w:rsid w:val="007A1390"/>
    <w:rsid w:val="007A13F5"/>
    <w:rsid w:val="007A1770"/>
    <w:rsid w:val="007A186B"/>
    <w:rsid w:val="007A19B6"/>
    <w:rsid w:val="007A1EE7"/>
    <w:rsid w:val="007A25B0"/>
    <w:rsid w:val="007A2617"/>
    <w:rsid w:val="007A298C"/>
    <w:rsid w:val="007A29B9"/>
    <w:rsid w:val="007A2AAC"/>
    <w:rsid w:val="007A2AFF"/>
    <w:rsid w:val="007A2CE2"/>
    <w:rsid w:val="007A2EB0"/>
    <w:rsid w:val="007A30BC"/>
    <w:rsid w:val="007A3380"/>
    <w:rsid w:val="007A3648"/>
    <w:rsid w:val="007A3C82"/>
    <w:rsid w:val="007A3C9D"/>
    <w:rsid w:val="007A3D3B"/>
    <w:rsid w:val="007A404B"/>
    <w:rsid w:val="007A4215"/>
    <w:rsid w:val="007A4224"/>
    <w:rsid w:val="007A4509"/>
    <w:rsid w:val="007A467B"/>
    <w:rsid w:val="007A4764"/>
    <w:rsid w:val="007A4778"/>
    <w:rsid w:val="007A48AD"/>
    <w:rsid w:val="007A4A3E"/>
    <w:rsid w:val="007A4AD1"/>
    <w:rsid w:val="007A4DC5"/>
    <w:rsid w:val="007A4EDA"/>
    <w:rsid w:val="007A5171"/>
    <w:rsid w:val="007A5183"/>
    <w:rsid w:val="007A51F7"/>
    <w:rsid w:val="007A52AA"/>
    <w:rsid w:val="007A541A"/>
    <w:rsid w:val="007A5683"/>
    <w:rsid w:val="007A574B"/>
    <w:rsid w:val="007A57B2"/>
    <w:rsid w:val="007A5915"/>
    <w:rsid w:val="007A5A59"/>
    <w:rsid w:val="007A5F65"/>
    <w:rsid w:val="007A640E"/>
    <w:rsid w:val="007A66B3"/>
    <w:rsid w:val="007A670F"/>
    <w:rsid w:val="007A6999"/>
    <w:rsid w:val="007A699F"/>
    <w:rsid w:val="007A69CD"/>
    <w:rsid w:val="007A6D73"/>
    <w:rsid w:val="007A7482"/>
    <w:rsid w:val="007A772A"/>
    <w:rsid w:val="007A7A82"/>
    <w:rsid w:val="007A7ABD"/>
    <w:rsid w:val="007A7B3C"/>
    <w:rsid w:val="007A7C09"/>
    <w:rsid w:val="007A7E54"/>
    <w:rsid w:val="007A7EC9"/>
    <w:rsid w:val="007B03A9"/>
    <w:rsid w:val="007B045B"/>
    <w:rsid w:val="007B0536"/>
    <w:rsid w:val="007B07F6"/>
    <w:rsid w:val="007B0A5F"/>
    <w:rsid w:val="007B0BA2"/>
    <w:rsid w:val="007B0E77"/>
    <w:rsid w:val="007B0E7D"/>
    <w:rsid w:val="007B0E9B"/>
    <w:rsid w:val="007B0FA2"/>
    <w:rsid w:val="007B0FCB"/>
    <w:rsid w:val="007B112A"/>
    <w:rsid w:val="007B16AC"/>
    <w:rsid w:val="007B1742"/>
    <w:rsid w:val="007B1B2C"/>
    <w:rsid w:val="007B1E20"/>
    <w:rsid w:val="007B1FC1"/>
    <w:rsid w:val="007B2049"/>
    <w:rsid w:val="007B206E"/>
    <w:rsid w:val="007B2635"/>
    <w:rsid w:val="007B27DC"/>
    <w:rsid w:val="007B291F"/>
    <w:rsid w:val="007B2D09"/>
    <w:rsid w:val="007B2D13"/>
    <w:rsid w:val="007B2ED6"/>
    <w:rsid w:val="007B2F14"/>
    <w:rsid w:val="007B316A"/>
    <w:rsid w:val="007B33A0"/>
    <w:rsid w:val="007B3513"/>
    <w:rsid w:val="007B35A0"/>
    <w:rsid w:val="007B36E7"/>
    <w:rsid w:val="007B3B61"/>
    <w:rsid w:val="007B3B73"/>
    <w:rsid w:val="007B3C7C"/>
    <w:rsid w:val="007B3D5E"/>
    <w:rsid w:val="007B3E80"/>
    <w:rsid w:val="007B4044"/>
    <w:rsid w:val="007B42E9"/>
    <w:rsid w:val="007B4431"/>
    <w:rsid w:val="007B4604"/>
    <w:rsid w:val="007B4632"/>
    <w:rsid w:val="007B46A6"/>
    <w:rsid w:val="007B46D0"/>
    <w:rsid w:val="007B4746"/>
    <w:rsid w:val="007B4F7A"/>
    <w:rsid w:val="007B51B5"/>
    <w:rsid w:val="007B53CD"/>
    <w:rsid w:val="007B54F3"/>
    <w:rsid w:val="007B55CC"/>
    <w:rsid w:val="007B57D9"/>
    <w:rsid w:val="007B59C6"/>
    <w:rsid w:val="007B5D08"/>
    <w:rsid w:val="007B5DC8"/>
    <w:rsid w:val="007B5E93"/>
    <w:rsid w:val="007B601A"/>
    <w:rsid w:val="007B622E"/>
    <w:rsid w:val="007B6401"/>
    <w:rsid w:val="007B64CD"/>
    <w:rsid w:val="007B6578"/>
    <w:rsid w:val="007B657C"/>
    <w:rsid w:val="007B6C7A"/>
    <w:rsid w:val="007B6E06"/>
    <w:rsid w:val="007B6E15"/>
    <w:rsid w:val="007B6E27"/>
    <w:rsid w:val="007B711F"/>
    <w:rsid w:val="007B7262"/>
    <w:rsid w:val="007B73A3"/>
    <w:rsid w:val="007B7451"/>
    <w:rsid w:val="007B764C"/>
    <w:rsid w:val="007B7BE8"/>
    <w:rsid w:val="007B7C11"/>
    <w:rsid w:val="007B7DB7"/>
    <w:rsid w:val="007B7F60"/>
    <w:rsid w:val="007C037A"/>
    <w:rsid w:val="007C0512"/>
    <w:rsid w:val="007C061D"/>
    <w:rsid w:val="007C069A"/>
    <w:rsid w:val="007C0950"/>
    <w:rsid w:val="007C0973"/>
    <w:rsid w:val="007C0B97"/>
    <w:rsid w:val="007C0F77"/>
    <w:rsid w:val="007C0FF3"/>
    <w:rsid w:val="007C1174"/>
    <w:rsid w:val="007C1398"/>
    <w:rsid w:val="007C14D2"/>
    <w:rsid w:val="007C1593"/>
    <w:rsid w:val="007C16A5"/>
    <w:rsid w:val="007C18AA"/>
    <w:rsid w:val="007C1A45"/>
    <w:rsid w:val="007C1B48"/>
    <w:rsid w:val="007C1F01"/>
    <w:rsid w:val="007C212E"/>
    <w:rsid w:val="007C2444"/>
    <w:rsid w:val="007C24D5"/>
    <w:rsid w:val="007C27F7"/>
    <w:rsid w:val="007C2808"/>
    <w:rsid w:val="007C2910"/>
    <w:rsid w:val="007C29A2"/>
    <w:rsid w:val="007C2A26"/>
    <w:rsid w:val="007C2B35"/>
    <w:rsid w:val="007C2C7D"/>
    <w:rsid w:val="007C2D84"/>
    <w:rsid w:val="007C2D8C"/>
    <w:rsid w:val="007C2DDD"/>
    <w:rsid w:val="007C2E5A"/>
    <w:rsid w:val="007C30A7"/>
    <w:rsid w:val="007C3131"/>
    <w:rsid w:val="007C33BA"/>
    <w:rsid w:val="007C36D5"/>
    <w:rsid w:val="007C37CC"/>
    <w:rsid w:val="007C38D6"/>
    <w:rsid w:val="007C38F4"/>
    <w:rsid w:val="007C39E8"/>
    <w:rsid w:val="007C3BC2"/>
    <w:rsid w:val="007C3E7F"/>
    <w:rsid w:val="007C3FF7"/>
    <w:rsid w:val="007C407C"/>
    <w:rsid w:val="007C409D"/>
    <w:rsid w:val="007C41A1"/>
    <w:rsid w:val="007C446B"/>
    <w:rsid w:val="007C4503"/>
    <w:rsid w:val="007C45AD"/>
    <w:rsid w:val="007C48BD"/>
    <w:rsid w:val="007C4A78"/>
    <w:rsid w:val="007C4D5E"/>
    <w:rsid w:val="007C4E19"/>
    <w:rsid w:val="007C4FC5"/>
    <w:rsid w:val="007C5330"/>
    <w:rsid w:val="007C548F"/>
    <w:rsid w:val="007C5612"/>
    <w:rsid w:val="007C56F2"/>
    <w:rsid w:val="007C58C4"/>
    <w:rsid w:val="007C5CE7"/>
    <w:rsid w:val="007C6008"/>
    <w:rsid w:val="007C63A5"/>
    <w:rsid w:val="007C6620"/>
    <w:rsid w:val="007C6748"/>
    <w:rsid w:val="007C6867"/>
    <w:rsid w:val="007C6C8B"/>
    <w:rsid w:val="007C6EB0"/>
    <w:rsid w:val="007C6EF0"/>
    <w:rsid w:val="007C6F54"/>
    <w:rsid w:val="007C6F64"/>
    <w:rsid w:val="007C7204"/>
    <w:rsid w:val="007C721A"/>
    <w:rsid w:val="007C7806"/>
    <w:rsid w:val="007C7A27"/>
    <w:rsid w:val="007C7B8D"/>
    <w:rsid w:val="007C7C23"/>
    <w:rsid w:val="007C7EF3"/>
    <w:rsid w:val="007D01D9"/>
    <w:rsid w:val="007D028B"/>
    <w:rsid w:val="007D04FD"/>
    <w:rsid w:val="007D053B"/>
    <w:rsid w:val="007D078B"/>
    <w:rsid w:val="007D089C"/>
    <w:rsid w:val="007D091C"/>
    <w:rsid w:val="007D0937"/>
    <w:rsid w:val="007D0B30"/>
    <w:rsid w:val="007D0B52"/>
    <w:rsid w:val="007D0E2E"/>
    <w:rsid w:val="007D0FDE"/>
    <w:rsid w:val="007D103B"/>
    <w:rsid w:val="007D12E3"/>
    <w:rsid w:val="007D135D"/>
    <w:rsid w:val="007D144E"/>
    <w:rsid w:val="007D14B5"/>
    <w:rsid w:val="007D14ED"/>
    <w:rsid w:val="007D1753"/>
    <w:rsid w:val="007D18E1"/>
    <w:rsid w:val="007D1A09"/>
    <w:rsid w:val="007D1A0A"/>
    <w:rsid w:val="007D1B32"/>
    <w:rsid w:val="007D1C6F"/>
    <w:rsid w:val="007D1D4F"/>
    <w:rsid w:val="007D1FC1"/>
    <w:rsid w:val="007D200C"/>
    <w:rsid w:val="007D210C"/>
    <w:rsid w:val="007D21D5"/>
    <w:rsid w:val="007D2245"/>
    <w:rsid w:val="007D248A"/>
    <w:rsid w:val="007D273C"/>
    <w:rsid w:val="007D28BC"/>
    <w:rsid w:val="007D2D75"/>
    <w:rsid w:val="007D2DF2"/>
    <w:rsid w:val="007D2FBA"/>
    <w:rsid w:val="007D365D"/>
    <w:rsid w:val="007D3713"/>
    <w:rsid w:val="007D3804"/>
    <w:rsid w:val="007D3858"/>
    <w:rsid w:val="007D38FC"/>
    <w:rsid w:val="007D3A1B"/>
    <w:rsid w:val="007D3DCF"/>
    <w:rsid w:val="007D4104"/>
    <w:rsid w:val="007D4108"/>
    <w:rsid w:val="007D42CF"/>
    <w:rsid w:val="007D4389"/>
    <w:rsid w:val="007D48D5"/>
    <w:rsid w:val="007D4B6B"/>
    <w:rsid w:val="007D4C77"/>
    <w:rsid w:val="007D4D65"/>
    <w:rsid w:val="007D4E94"/>
    <w:rsid w:val="007D5034"/>
    <w:rsid w:val="007D511E"/>
    <w:rsid w:val="007D5121"/>
    <w:rsid w:val="007D526E"/>
    <w:rsid w:val="007D5423"/>
    <w:rsid w:val="007D543E"/>
    <w:rsid w:val="007D5456"/>
    <w:rsid w:val="007D546A"/>
    <w:rsid w:val="007D55FA"/>
    <w:rsid w:val="007D5862"/>
    <w:rsid w:val="007D5C9F"/>
    <w:rsid w:val="007D624D"/>
    <w:rsid w:val="007D65D7"/>
    <w:rsid w:val="007D6642"/>
    <w:rsid w:val="007D66D5"/>
    <w:rsid w:val="007D69BD"/>
    <w:rsid w:val="007D6EE8"/>
    <w:rsid w:val="007D72B0"/>
    <w:rsid w:val="007D7405"/>
    <w:rsid w:val="007D76BB"/>
    <w:rsid w:val="007D76FC"/>
    <w:rsid w:val="007D77FE"/>
    <w:rsid w:val="007D7A4C"/>
    <w:rsid w:val="007D7A6D"/>
    <w:rsid w:val="007D7A97"/>
    <w:rsid w:val="007D7C4C"/>
    <w:rsid w:val="007D7D33"/>
    <w:rsid w:val="007D7DC0"/>
    <w:rsid w:val="007D7E22"/>
    <w:rsid w:val="007E0433"/>
    <w:rsid w:val="007E06A9"/>
    <w:rsid w:val="007E0960"/>
    <w:rsid w:val="007E0A4B"/>
    <w:rsid w:val="007E0D67"/>
    <w:rsid w:val="007E0D75"/>
    <w:rsid w:val="007E1367"/>
    <w:rsid w:val="007E13C2"/>
    <w:rsid w:val="007E158B"/>
    <w:rsid w:val="007E18D2"/>
    <w:rsid w:val="007E1901"/>
    <w:rsid w:val="007E194C"/>
    <w:rsid w:val="007E1BF9"/>
    <w:rsid w:val="007E2792"/>
    <w:rsid w:val="007E27C3"/>
    <w:rsid w:val="007E2C36"/>
    <w:rsid w:val="007E2D0E"/>
    <w:rsid w:val="007E2DA7"/>
    <w:rsid w:val="007E331D"/>
    <w:rsid w:val="007E34D9"/>
    <w:rsid w:val="007E3581"/>
    <w:rsid w:val="007E36AE"/>
    <w:rsid w:val="007E3878"/>
    <w:rsid w:val="007E3AB7"/>
    <w:rsid w:val="007E3BF9"/>
    <w:rsid w:val="007E3D08"/>
    <w:rsid w:val="007E3D59"/>
    <w:rsid w:val="007E4217"/>
    <w:rsid w:val="007E452A"/>
    <w:rsid w:val="007E4A0B"/>
    <w:rsid w:val="007E4F93"/>
    <w:rsid w:val="007E5333"/>
    <w:rsid w:val="007E562C"/>
    <w:rsid w:val="007E5B59"/>
    <w:rsid w:val="007E5E8C"/>
    <w:rsid w:val="007E60EF"/>
    <w:rsid w:val="007E6373"/>
    <w:rsid w:val="007E63BE"/>
    <w:rsid w:val="007E6425"/>
    <w:rsid w:val="007E6C3A"/>
    <w:rsid w:val="007E6F98"/>
    <w:rsid w:val="007E7369"/>
    <w:rsid w:val="007E73A9"/>
    <w:rsid w:val="007E73AE"/>
    <w:rsid w:val="007E74DE"/>
    <w:rsid w:val="007E77AD"/>
    <w:rsid w:val="007E7968"/>
    <w:rsid w:val="007E7A24"/>
    <w:rsid w:val="007E7A65"/>
    <w:rsid w:val="007E7BFA"/>
    <w:rsid w:val="007F01A0"/>
    <w:rsid w:val="007F01B0"/>
    <w:rsid w:val="007F02A8"/>
    <w:rsid w:val="007F0378"/>
    <w:rsid w:val="007F03B7"/>
    <w:rsid w:val="007F08D9"/>
    <w:rsid w:val="007F0915"/>
    <w:rsid w:val="007F0BEE"/>
    <w:rsid w:val="007F0D0B"/>
    <w:rsid w:val="007F0FC3"/>
    <w:rsid w:val="007F1112"/>
    <w:rsid w:val="007F1328"/>
    <w:rsid w:val="007F13C2"/>
    <w:rsid w:val="007F172F"/>
    <w:rsid w:val="007F17F5"/>
    <w:rsid w:val="007F1863"/>
    <w:rsid w:val="007F1B42"/>
    <w:rsid w:val="007F1C4C"/>
    <w:rsid w:val="007F1D20"/>
    <w:rsid w:val="007F20FB"/>
    <w:rsid w:val="007F2125"/>
    <w:rsid w:val="007F21AD"/>
    <w:rsid w:val="007F2424"/>
    <w:rsid w:val="007F24B9"/>
    <w:rsid w:val="007F2606"/>
    <w:rsid w:val="007F2786"/>
    <w:rsid w:val="007F2878"/>
    <w:rsid w:val="007F2973"/>
    <w:rsid w:val="007F2B69"/>
    <w:rsid w:val="007F2B6A"/>
    <w:rsid w:val="007F2BC2"/>
    <w:rsid w:val="007F2C09"/>
    <w:rsid w:val="007F2CB6"/>
    <w:rsid w:val="007F2D7E"/>
    <w:rsid w:val="007F2F9B"/>
    <w:rsid w:val="007F3245"/>
    <w:rsid w:val="007F3283"/>
    <w:rsid w:val="007F3323"/>
    <w:rsid w:val="007F346C"/>
    <w:rsid w:val="007F35FA"/>
    <w:rsid w:val="007F3774"/>
    <w:rsid w:val="007F3887"/>
    <w:rsid w:val="007F3D0D"/>
    <w:rsid w:val="007F3D87"/>
    <w:rsid w:val="007F3EBB"/>
    <w:rsid w:val="007F3F9A"/>
    <w:rsid w:val="007F4091"/>
    <w:rsid w:val="007F42EE"/>
    <w:rsid w:val="007F445C"/>
    <w:rsid w:val="007F4635"/>
    <w:rsid w:val="007F469E"/>
    <w:rsid w:val="007F47E4"/>
    <w:rsid w:val="007F4820"/>
    <w:rsid w:val="007F4835"/>
    <w:rsid w:val="007F48AA"/>
    <w:rsid w:val="007F4A7D"/>
    <w:rsid w:val="007F4A8F"/>
    <w:rsid w:val="007F4AB0"/>
    <w:rsid w:val="007F4B28"/>
    <w:rsid w:val="007F4BE0"/>
    <w:rsid w:val="007F4C63"/>
    <w:rsid w:val="007F4D66"/>
    <w:rsid w:val="007F4EBD"/>
    <w:rsid w:val="007F5222"/>
    <w:rsid w:val="007F522F"/>
    <w:rsid w:val="007F539C"/>
    <w:rsid w:val="007F5497"/>
    <w:rsid w:val="007F5518"/>
    <w:rsid w:val="007F5576"/>
    <w:rsid w:val="007F571D"/>
    <w:rsid w:val="007F58AA"/>
    <w:rsid w:val="007F594C"/>
    <w:rsid w:val="007F5BEC"/>
    <w:rsid w:val="007F5CC4"/>
    <w:rsid w:val="007F5E02"/>
    <w:rsid w:val="007F61D5"/>
    <w:rsid w:val="007F61FD"/>
    <w:rsid w:val="007F62B7"/>
    <w:rsid w:val="007F65D6"/>
    <w:rsid w:val="007F661D"/>
    <w:rsid w:val="007F675C"/>
    <w:rsid w:val="007F6809"/>
    <w:rsid w:val="007F6865"/>
    <w:rsid w:val="007F6983"/>
    <w:rsid w:val="007F69B7"/>
    <w:rsid w:val="007F6A40"/>
    <w:rsid w:val="007F6A44"/>
    <w:rsid w:val="007F6BB8"/>
    <w:rsid w:val="007F6BC4"/>
    <w:rsid w:val="007F6D2C"/>
    <w:rsid w:val="007F6D43"/>
    <w:rsid w:val="007F6E4E"/>
    <w:rsid w:val="007F6FEF"/>
    <w:rsid w:val="007F72E1"/>
    <w:rsid w:val="007F7412"/>
    <w:rsid w:val="007F749D"/>
    <w:rsid w:val="007F74D4"/>
    <w:rsid w:val="007F79CD"/>
    <w:rsid w:val="007F79F7"/>
    <w:rsid w:val="007F7A48"/>
    <w:rsid w:val="007F7F48"/>
    <w:rsid w:val="008000D0"/>
    <w:rsid w:val="00800232"/>
    <w:rsid w:val="00800281"/>
    <w:rsid w:val="008006D8"/>
    <w:rsid w:val="0080076F"/>
    <w:rsid w:val="008009D8"/>
    <w:rsid w:val="00800E30"/>
    <w:rsid w:val="00800E3E"/>
    <w:rsid w:val="00800E59"/>
    <w:rsid w:val="00801061"/>
    <w:rsid w:val="0080125F"/>
    <w:rsid w:val="008013B2"/>
    <w:rsid w:val="008019AE"/>
    <w:rsid w:val="00801BF0"/>
    <w:rsid w:val="00801F67"/>
    <w:rsid w:val="008020BD"/>
    <w:rsid w:val="00802418"/>
    <w:rsid w:val="008028E1"/>
    <w:rsid w:val="00802C77"/>
    <w:rsid w:val="00802CDC"/>
    <w:rsid w:val="00802E3A"/>
    <w:rsid w:val="00802E67"/>
    <w:rsid w:val="00803243"/>
    <w:rsid w:val="008034A8"/>
    <w:rsid w:val="00803630"/>
    <w:rsid w:val="0080376A"/>
    <w:rsid w:val="00803917"/>
    <w:rsid w:val="00803AAB"/>
    <w:rsid w:val="00803AAD"/>
    <w:rsid w:val="00803D74"/>
    <w:rsid w:val="00803DBD"/>
    <w:rsid w:val="00803E11"/>
    <w:rsid w:val="00804040"/>
    <w:rsid w:val="00804124"/>
    <w:rsid w:val="00804206"/>
    <w:rsid w:val="00804362"/>
    <w:rsid w:val="00804520"/>
    <w:rsid w:val="0080475F"/>
    <w:rsid w:val="008048DE"/>
    <w:rsid w:val="00804950"/>
    <w:rsid w:val="00804BD6"/>
    <w:rsid w:val="00804C2D"/>
    <w:rsid w:val="00804EA4"/>
    <w:rsid w:val="00804FA1"/>
    <w:rsid w:val="00805069"/>
    <w:rsid w:val="0080518A"/>
    <w:rsid w:val="008052C7"/>
    <w:rsid w:val="008055D9"/>
    <w:rsid w:val="00805AC6"/>
    <w:rsid w:val="00805ACB"/>
    <w:rsid w:val="00805F7D"/>
    <w:rsid w:val="0080618A"/>
    <w:rsid w:val="0080618B"/>
    <w:rsid w:val="00806413"/>
    <w:rsid w:val="0080652F"/>
    <w:rsid w:val="008071AE"/>
    <w:rsid w:val="0080722E"/>
    <w:rsid w:val="008072EC"/>
    <w:rsid w:val="0080733B"/>
    <w:rsid w:val="00807976"/>
    <w:rsid w:val="0080797D"/>
    <w:rsid w:val="00807985"/>
    <w:rsid w:val="00807B1C"/>
    <w:rsid w:val="00807B3A"/>
    <w:rsid w:val="00807EC1"/>
    <w:rsid w:val="00807F30"/>
    <w:rsid w:val="008104E1"/>
    <w:rsid w:val="008106D2"/>
    <w:rsid w:val="00810841"/>
    <w:rsid w:val="008109BD"/>
    <w:rsid w:val="008109CF"/>
    <w:rsid w:val="008109F7"/>
    <w:rsid w:val="00810ADF"/>
    <w:rsid w:val="0081160D"/>
    <w:rsid w:val="00811799"/>
    <w:rsid w:val="0081193F"/>
    <w:rsid w:val="00811F56"/>
    <w:rsid w:val="00811F6B"/>
    <w:rsid w:val="0081260E"/>
    <w:rsid w:val="0081276F"/>
    <w:rsid w:val="00812BC4"/>
    <w:rsid w:val="008130D8"/>
    <w:rsid w:val="008131A8"/>
    <w:rsid w:val="00813AF8"/>
    <w:rsid w:val="00813BB9"/>
    <w:rsid w:val="00813C6F"/>
    <w:rsid w:val="00813C7E"/>
    <w:rsid w:val="00813C94"/>
    <w:rsid w:val="00813CE8"/>
    <w:rsid w:val="00813D0A"/>
    <w:rsid w:val="00813E56"/>
    <w:rsid w:val="00813E7E"/>
    <w:rsid w:val="00813E84"/>
    <w:rsid w:val="00813EFD"/>
    <w:rsid w:val="00813FA6"/>
    <w:rsid w:val="008143EE"/>
    <w:rsid w:val="008146A4"/>
    <w:rsid w:val="0081476E"/>
    <w:rsid w:val="008147D7"/>
    <w:rsid w:val="00814A37"/>
    <w:rsid w:val="00814C86"/>
    <w:rsid w:val="00814E05"/>
    <w:rsid w:val="00814F0A"/>
    <w:rsid w:val="008150A1"/>
    <w:rsid w:val="008153C5"/>
    <w:rsid w:val="00815575"/>
    <w:rsid w:val="008156BE"/>
    <w:rsid w:val="008156DE"/>
    <w:rsid w:val="008156EE"/>
    <w:rsid w:val="008157B0"/>
    <w:rsid w:val="00815966"/>
    <w:rsid w:val="00815AD6"/>
    <w:rsid w:val="00815BF9"/>
    <w:rsid w:val="00815C64"/>
    <w:rsid w:val="008160BC"/>
    <w:rsid w:val="0081625A"/>
    <w:rsid w:val="0081652C"/>
    <w:rsid w:val="00816919"/>
    <w:rsid w:val="00816AAC"/>
    <w:rsid w:val="00816CBD"/>
    <w:rsid w:val="00816CBF"/>
    <w:rsid w:val="00816CEC"/>
    <w:rsid w:val="00816D8B"/>
    <w:rsid w:val="00816F36"/>
    <w:rsid w:val="008172D9"/>
    <w:rsid w:val="008173E9"/>
    <w:rsid w:val="00817531"/>
    <w:rsid w:val="0081756D"/>
    <w:rsid w:val="008179D7"/>
    <w:rsid w:val="00817D5B"/>
    <w:rsid w:val="008203C2"/>
    <w:rsid w:val="008203C5"/>
    <w:rsid w:val="00820503"/>
    <w:rsid w:val="00820A21"/>
    <w:rsid w:val="00820E3F"/>
    <w:rsid w:val="00820EC2"/>
    <w:rsid w:val="00820F60"/>
    <w:rsid w:val="00821034"/>
    <w:rsid w:val="00821049"/>
    <w:rsid w:val="008210D1"/>
    <w:rsid w:val="0082160B"/>
    <w:rsid w:val="008219D8"/>
    <w:rsid w:val="00821C37"/>
    <w:rsid w:val="00821CE7"/>
    <w:rsid w:val="00821D07"/>
    <w:rsid w:val="00821D6B"/>
    <w:rsid w:val="00821E13"/>
    <w:rsid w:val="00821FF3"/>
    <w:rsid w:val="00822160"/>
    <w:rsid w:val="008221A4"/>
    <w:rsid w:val="0082230D"/>
    <w:rsid w:val="00822318"/>
    <w:rsid w:val="00822366"/>
    <w:rsid w:val="00822538"/>
    <w:rsid w:val="0082259B"/>
    <w:rsid w:val="008226C4"/>
    <w:rsid w:val="00822736"/>
    <w:rsid w:val="00822AE3"/>
    <w:rsid w:val="00822C1D"/>
    <w:rsid w:val="00822D0E"/>
    <w:rsid w:val="00822E4C"/>
    <w:rsid w:val="00822E5E"/>
    <w:rsid w:val="00822EC4"/>
    <w:rsid w:val="00822F27"/>
    <w:rsid w:val="0082300A"/>
    <w:rsid w:val="00823458"/>
    <w:rsid w:val="00823526"/>
    <w:rsid w:val="008237D6"/>
    <w:rsid w:val="00823852"/>
    <w:rsid w:val="00823956"/>
    <w:rsid w:val="00823D25"/>
    <w:rsid w:val="00823D81"/>
    <w:rsid w:val="00823DC5"/>
    <w:rsid w:val="008243BD"/>
    <w:rsid w:val="008246F0"/>
    <w:rsid w:val="00824723"/>
    <w:rsid w:val="00824844"/>
    <w:rsid w:val="00824930"/>
    <w:rsid w:val="00824A97"/>
    <w:rsid w:val="00824AC9"/>
    <w:rsid w:val="00824B1F"/>
    <w:rsid w:val="00824EFC"/>
    <w:rsid w:val="00824F2B"/>
    <w:rsid w:val="00824F7D"/>
    <w:rsid w:val="00824FFC"/>
    <w:rsid w:val="00825582"/>
    <w:rsid w:val="00825826"/>
    <w:rsid w:val="00825906"/>
    <w:rsid w:val="00825943"/>
    <w:rsid w:val="00825CD4"/>
    <w:rsid w:val="00825E1C"/>
    <w:rsid w:val="00826085"/>
    <w:rsid w:val="008261DD"/>
    <w:rsid w:val="00826434"/>
    <w:rsid w:val="00826485"/>
    <w:rsid w:val="008266AE"/>
    <w:rsid w:val="00826867"/>
    <w:rsid w:val="008268F2"/>
    <w:rsid w:val="00826903"/>
    <w:rsid w:val="00826A6A"/>
    <w:rsid w:val="00826D00"/>
    <w:rsid w:val="00826DAE"/>
    <w:rsid w:val="00827420"/>
    <w:rsid w:val="008274A0"/>
    <w:rsid w:val="0082751A"/>
    <w:rsid w:val="0082758F"/>
    <w:rsid w:val="00827667"/>
    <w:rsid w:val="00827A8D"/>
    <w:rsid w:val="00827C77"/>
    <w:rsid w:val="00827D1D"/>
    <w:rsid w:val="008300E2"/>
    <w:rsid w:val="00830178"/>
    <w:rsid w:val="00830575"/>
    <w:rsid w:val="00830B2C"/>
    <w:rsid w:val="00830B48"/>
    <w:rsid w:val="00830C5B"/>
    <w:rsid w:val="00830EDD"/>
    <w:rsid w:val="00830FD4"/>
    <w:rsid w:val="00831476"/>
    <w:rsid w:val="0083178D"/>
    <w:rsid w:val="00831945"/>
    <w:rsid w:val="00831C70"/>
    <w:rsid w:val="00831CB1"/>
    <w:rsid w:val="00831CF9"/>
    <w:rsid w:val="00831EC7"/>
    <w:rsid w:val="00831F51"/>
    <w:rsid w:val="008321BB"/>
    <w:rsid w:val="008324CB"/>
    <w:rsid w:val="008326A0"/>
    <w:rsid w:val="0083273D"/>
    <w:rsid w:val="00832920"/>
    <w:rsid w:val="00832D9A"/>
    <w:rsid w:val="00832DDB"/>
    <w:rsid w:val="00833031"/>
    <w:rsid w:val="00833168"/>
    <w:rsid w:val="008333C8"/>
    <w:rsid w:val="00833567"/>
    <w:rsid w:val="008337F1"/>
    <w:rsid w:val="008337FA"/>
    <w:rsid w:val="008339F5"/>
    <w:rsid w:val="00833B61"/>
    <w:rsid w:val="00834075"/>
    <w:rsid w:val="00834401"/>
    <w:rsid w:val="008344D0"/>
    <w:rsid w:val="008344EC"/>
    <w:rsid w:val="00834613"/>
    <w:rsid w:val="00834ABF"/>
    <w:rsid w:val="00834AD5"/>
    <w:rsid w:val="00834B1F"/>
    <w:rsid w:val="00834BA5"/>
    <w:rsid w:val="00834CC4"/>
    <w:rsid w:val="00834DBD"/>
    <w:rsid w:val="00835051"/>
    <w:rsid w:val="008352FD"/>
    <w:rsid w:val="008353BE"/>
    <w:rsid w:val="008354F4"/>
    <w:rsid w:val="0083553A"/>
    <w:rsid w:val="008355B5"/>
    <w:rsid w:val="008357BD"/>
    <w:rsid w:val="00835A00"/>
    <w:rsid w:val="00835A41"/>
    <w:rsid w:val="00835E54"/>
    <w:rsid w:val="00835F0A"/>
    <w:rsid w:val="00836044"/>
    <w:rsid w:val="008361C9"/>
    <w:rsid w:val="0083635C"/>
    <w:rsid w:val="008364AA"/>
    <w:rsid w:val="00836596"/>
    <w:rsid w:val="00836722"/>
    <w:rsid w:val="0083672B"/>
    <w:rsid w:val="00836867"/>
    <w:rsid w:val="00836AA5"/>
    <w:rsid w:val="00836B3E"/>
    <w:rsid w:val="00836D57"/>
    <w:rsid w:val="00836EEE"/>
    <w:rsid w:val="00836F3C"/>
    <w:rsid w:val="00837044"/>
    <w:rsid w:val="0083726C"/>
    <w:rsid w:val="00837310"/>
    <w:rsid w:val="0083761A"/>
    <w:rsid w:val="00837629"/>
    <w:rsid w:val="008377D5"/>
    <w:rsid w:val="00837A2C"/>
    <w:rsid w:val="00837DE4"/>
    <w:rsid w:val="00837FC6"/>
    <w:rsid w:val="0084003E"/>
    <w:rsid w:val="00840166"/>
    <w:rsid w:val="008402AB"/>
    <w:rsid w:val="0084034C"/>
    <w:rsid w:val="0084039E"/>
    <w:rsid w:val="008403FA"/>
    <w:rsid w:val="00840534"/>
    <w:rsid w:val="008406F1"/>
    <w:rsid w:val="008408A0"/>
    <w:rsid w:val="008409F8"/>
    <w:rsid w:val="00840A1A"/>
    <w:rsid w:val="00840A27"/>
    <w:rsid w:val="00840E4A"/>
    <w:rsid w:val="00840E62"/>
    <w:rsid w:val="00841053"/>
    <w:rsid w:val="0084109A"/>
    <w:rsid w:val="0084119B"/>
    <w:rsid w:val="00841323"/>
    <w:rsid w:val="008413EF"/>
    <w:rsid w:val="00841467"/>
    <w:rsid w:val="00841529"/>
    <w:rsid w:val="0084167B"/>
    <w:rsid w:val="008417E5"/>
    <w:rsid w:val="00841826"/>
    <w:rsid w:val="008419D2"/>
    <w:rsid w:val="00841C2B"/>
    <w:rsid w:val="00841D9D"/>
    <w:rsid w:val="00841F1B"/>
    <w:rsid w:val="008423F1"/>
    <w:rsid w:val="008424A8"/>
    <w:rsid w:val="008425C7"/>
    <w:rsid w:val="00842614"/>
    <w:rsid w:val="0084288A"/>
    <w:rsid w:val="00842953"/>
    <w:rsid w:val="00842D21"/>
    <w:rsid w:val="008430B5"/>
    <w:rsid w:val="00843182"/>
    <w:rsid w:val="00843198"/>
    <w:rsid w:val="008432BF"/>
    <w:rsid w:val="00843311"/>
    <w:rsid w:val="008436A2"/>
    <w:rsid w:val="0084388B"/>
    <w:rsid w:val="00843924"/>
    <w:rsid w:val="00843A3C"/>
    <w:rsid w:val="00843BB9"/>
    <w:rsid w:val="00843DA0"/>
    <w:rsid w:val="00843DA4"/>
    <w:rsid w:val="00843FA3"/>
    <w:rsid w:val="00844170"/>
    <w:rsid w:val="00844229"/>
    <w:rsid w:val="0084436B"/>
    <w:rsid w:val="008443A1"/>
    <w:rsid w:val="008443AB"/>
    <w:rsid w:val="0084470B"/>
    <w:rsid w:val="00844960"/>
    <w:rsid w:val="008455FB"/>
    <w:rsid w:val="00845808"/>
    <w:rsid w:val="00845903"/>
    <w:rsid w:val="0084592B"/>
    <w:rsid w:val="00845A13"/>
    <w:rsid w:val="00845A1D"/>
    <w:rsid w:val="00845B0A"/>
    <w:rsid w:val="00845CFD"/>
    <w:rsid w:val="00845E7C"/>
    <w:rsid w:val="00845EE7"/>
    <w:rsid w:val="00846439"/>
    <w:rsid w:val="008465C1"/>
    <w:rsid w:val="00846825"/>
    <w:rsid w:val="008469EA"/>
    <w:rsid w:val="00846A5F"/>
    <w:rsid w:val="008470B5"/>
    <w:rsid w:val="0084710A"/>
    <w:rsid w:val="00847149"/>
    <w:rsid w:val="00847261"/>
    <w:rsid w:val="008478A4"/>
    <w:rsid w:val="00847A52"/>
    <w:rsid w:val="00847B2A"/>
    <w:rsid w:val="00847C6C"/>
    <w:rsid w:val="00847CA0"/>
    <w:rsid w:val="00847EF8"/>
    <w:rsid w:val="008501B1"/>
    <w:rsid w:val="008505D9"/>
    <w:rsid w:val="00850B6A"/>
    <w:rsid w:val="00850B88"/>
    <w:rsid w:val="008513CF"/>
    <w:rsid w:val="00851501"/>
    <w:rsid w:val="00851564"/>
    <w:rsid w:val="008515DC"/>
    <w:rsid w:val="008515E5"/>
    <w:rsid w:val="008516EC"/>
    <w:rsid w:val="0085173B"/>
    <w:rsid w:val="008518CD"/>
    <w:rsid w:val="00851B8C"/>
    <w:rsid w:val="00851C8F"/>
    <w:rsid w:val="00851D31"/>
    <w:rsid w:val="00851F6E"/>
    <w:rsid w:val="00852036"/>
    <w:rsid w:val="008520EB"/>
    <w:rsid w:val="0085215D"/>
    <w:rsid w:val="008521E0"/>
    <w:rsid w:val="0085250B"/>
    <w:rsid w:val="00852574"/>
    <w:rsid w:val="008526C4"/>
    <w:rsid w:val="008527F4"/>
    <w:rsid w:val="00852A82"/>
    <w:rsid w:val="00852B70"/>
    <w:rsid w:val="00852C93"/>
    <w:rsid w:val="00852D76"/>
    <w:rsid w:val="00852DE2"/>
    <w:rsid w:val="00852ECF"/>
    <w:rsid w:val="00852FEE"/>
    <w:rsid w:val="0085300B"/>
    <w:rsid w:val="00853897"/>
    <w:rsid w:val="00853A8F"/>
    <w:rsid w:val="00853D3B"/>
    <w:rsid w:val="00853EFD"/>
    <w:rsid w:val="00854255"/>
    <w:rsid w:val="0085425C"/>
    <w:rsid w:val="00854594"/>
    <w:rsid w:val="0085460C"/>
    <w:rsid w:val="0085466D"/>
    <w:rsid w:val="00854840"/>
    <w:rsid w:val="00854AAE"/>
    <w:rsid w:val="00854BB6"/>
    <w:rsid w:val="00854E69"/>
    <w:rsid w:val="00855151"/>
    <w:rsid w:val="00855490"/>
    <w:rsid w:val="00855568"/>
    <w:rsid w:val="00855701"/>
    <w:rsid w:val="0085588A"/>
    <w:rsid w:val="008558DD"/>
    <w:rsid w:val="00855A6A"/>
    <w:rsid w:val="00855E00"/>
    <w:rsid w:val="00855F67"/>
    <w:rsid w:val="00856058"/>
    <w:rsid w:val="00856094"/>
    <w:rsid w:val="008560CA"/>
    <w:rsid w:val="00856287"/>
    <w:rsid w:val="008562CB"/>
    <w:rsid w:val="008564A8"/>
    <w:rsid w:val="00856793"/>
    <w:rsid w:val="00856C45"/>
    <w:rsid w:val="00856EAB"/>
    <w:rsid w:val="00856F17"/>
    <w:rsid w:val="00857197"/>
    <w:rsid w:val="0085766C"/>
    <w:rsid w:val="00857749"/>
    <w:rsid w:val="00857819"/>
    <w:rsid w:val="00857919"/>
    <w:rsid w:val="00857B89"/>
    <w:rsid w:val="00857DC8"/>
    <w:rsid w:val="0086004B"/>
    <w:rsid w:val="008602E3"/>
    <w:rsid w:val="008604E0"/>
    <w:rsid w:val="00860635"/>
    <w:rsid w:val="00860652"/>
    <w:rsid w:val="008607D5"/>
    <w:rsid w:val="008608CA"/>
    <w:rsid w:val="008608EF"/>
    <w:rsid w:val="00860994"/>
    <w:rsid w:val="00860BF1"/>
    <w:rsid w:val="00860D74"/>
    <w:rsid w:val="00860E0B"/>
    <w:rsid w:val="00860FCF"/>
    <w:rsid w:val="0086143E"/>
    <w:rsid w:val="00861540"/>
    <w:rsid w:val="008615F5"/>
    <w:rsid w:val="008617B9"/>
    <w:rsid w:val="00861812"/>
    <w:rsid w:val="00861831"/>
    <w:rsid w:val="00861C03"/>
    <w:rsid w:val="00861E71"/>
    <w:rsid w:val="00861EA9"/>
    <w:rsid w:val="00861FB3"/>
    <w:rsid w:val="00862152"/>
    <w:rsid w:val="008621AF"/>
    <w:rsid w:val="008623C2"/>
    <w:rsid w:val="008626A0"/>
    <w:rsid w:val="0086284A"/>
    <w:rsid w:val="0086295C"/>
    <w:rsid w:val="00862B18"/>
    <w:rsid w:val="00862DE1"/>
    <w:rsid w:val="00862EDF"/>
    <w:rsid w:val="00863291"/>
    <w:rsid w:val="00863495"/>
    <w:rsid w:val="00863B4E"/>
    <w:rsid w:val="008642C7"/>
    <w:rsid w:val="008643F8"/>
    <w:rsid w:val="008649C2"/>
    <w:rsid w:val="00864B66"/>
    <w:rsid w:val="00864BB3"/>
    <w:rsid w:val="0086504C"/>
    <w:rsid w:val="008654A5"/>
    <w:rsid w:val="008656DC"/>
    <w:rsid w:val="0086570B"/>
    <w:rsid w:val="00865772"/>
    <w:rsid w:val="008658C7"/>
    <w:rsid w:val="00865998"/>
    <w:rsid w:val="00865D32"/>
    <w:rsid w:val="0086621B"/>
    <w:rsid w:val="0086649F"/>
    <w:rsid w:val="008667F5"/>
    <w:rsid w:val="008668F5"/>
    <w:rsid w:val="00866C0E"/>
    <w:rsid w:val="00866DEA"/>
    <w:rsid w:val="00867131"/>
    <w:rsid w:val="008671D3"/>
    <w:rsid w:val="00867240"/>
    <w:rsid w:val="00867245"/>
    <w:rsid w:val="00867292"/>
    <w:rsid w:val="008672AD"/>
    <w:rsid w:val="008673F1"/>
    <w:rsid w:val="00867547"/>
    <w:rsid w:val="0086767A"/>
    <w:rsid w:val="008676ED"/>
    <w:rsid w:val="00867B70"/>
    <w:rsid w:val="00867B80"/>
    <w:rsid w:val="00867CF7"/>
    <w:rsid w:val="00867DD0"/>
    <w:rsid w:val="00867E58"/>
    <w:rsid w:val="00867E64"/>
    <w:rsid w:val="00867F60"/>
    <w:rsid w:val="008700C2"/>
    <w:rsid w:val="008701E8"/>
    <w:rsid w:val="00870303"/>
    <w:rsid w:val="00870559"/>
    <w:rsid w:val="00870659"/>
    <w:rsid w:val="0087077D"/>
    <w:rsid w:val="00870CDA"/>
    <w:rsid w:val="00871161"/>
    <w:rsid w:val="008711D5"/>
    <w:rsid w:val="00871862"/>
    <w:rsid w:val="00871AEF"/>
    <w:rsid w:val="00871B4B"/>
    <w:rsid w:val="00871DBD"/>
    <w:rsid w:val="00871FC4"/>
    <w:rsid w:val="008721B5"/>
    <w:rsid w:val="008721EC"/>
    <w:rsid w:val="0087223E"/>
    <w:rsid w:val="00872377"/>
    <w:rsid w:val="008725E8"/>
    <w:rsid w:val="00872710"/>
    <w:rsid w:val="008727F4"/>
    <w:rsid w:val="0087294F"/>
    <w:rsid w:val="00872EB0"/>
    <w:rsid w:val="00872F86"/>
    <w:rsid w:val="008736BB"/>
    <w:rsid w:val="00873924"/>
    <w:rsid w:val="00873A70"/>
    <w:rsid w:val="00873AB0"/>
    <w:rsid w:val="00873B96"/>
    <w:rsid w:val="00873C74"/>
    <w:rsid w:val="00873EE4"/>
    <w:rsid w:val="00874077"/>
    <w:rsid w:val="00874369"/>
    <w:rsid w:val="008744D2"/>
    <w:rsid w:val="0087464D"/>
    <w:rsid w:val="0087467D"/>
    <w:rsid w:val="00874850"/>
    <w:rsid w:val="00874892"/>
    <w:rsid w:val="008749A0"/>
    <w:rsid w:val="00874BA3"/>
    <w:rsid w:val="00874EAB"/>
    <w:rsid w:val="00875035"/>
    <w:rsid w:val="00875142"/>
    <w:rsid w:val="008751FD"/>
    <w:rsid w:val="00875472"/>
    <w:rsid w:val="008759D0"/>
    <w:rsid w:val="00875A44"/>
    <w:rsid w:val="00875B4C"/>
    <w:rsid w:val="008762AF"/>
    <w:rsid w:val="008767A1"/>
    <w:rsid w:val="008767EA"/>
    <w:rsid w:val="00876AC9"/>
    <w:rsid w:val="00876C18"/>
    <w:rsid w:val="00876C5A"/>
    <w:rsid w:val="00876CDD"/>
    <w:rsid w:val="00876D08"/>
    <w:rsid w:val="00876DC6"/>
    <w:rsid w:val="00876E5E"/>
    <w:rsid w:val="008771BB"/>
    <w:rsid w:val="0087789E"/>
    <w:rsid w:val="00877B29"/>
    <w:rsid w:val="00877D5C"/>
    <w:rsid w:val="00880018"/>
    <w:rsid w:val="0088012D"/>
    <w:rsid w:val="00880249"/>
    <w:rsid w:val="0088074F"/>
    <w:rsid w:val="00880879"/>
    <w:rsid w:val="00880AD5"/>
    <w:rsid w:val="00880ADA"/>
    <w:rsid w:val="00880B83"/>
    <w:rsid w:val="00880BFE"/>
    <w:rsid w:val="00881188"/>
    <w:rsid w:val="0088155D"/>
    <w:rsid w:val="00881987"/>
    <w:rsid w:val="00881B09"/>
    <w:rsid w:val="00881B1D"/>
    <w:rsid w:val="00881B93"/>
    <w:rsid w:val="00881C3A"/>
    <w:rsid w:val="00882025"/>
    <w:rsid w:val="008822C1"/>
    <w:rsid w:val="008823BC"/>
    <w:rsid w:val="0088256B"/>
    <w:rsid w:val="008828B5"/>
    <w:rsid w:val="00882990"/>
    <w:rsid w:val="00882AD8"/>
    <w:rsid w:val="00882BD0"/>
    <w:rsid w:val="00882EE4"/>
    <w:rsid w:val="00882F3E"/>
    <w:rsid w:val="008832BE"/>
    <w:rsid w:val="008832D5"/>
    <w:rsid w:val="008835F0"/>
    <w:rsid w:val="008836CC"/>
    <w:rsid w:val="0088378D"/>
    <w:rsid w:val="00883B54"/>
    <w:rsid w:val="00883B6A"/>
    <w:rsid w:val="00883C76"/>
    <w:rsid w:val="00883C80"/>
    <w:rsid w:val="00883CCD"/>
    <w:rsid w:val="008840D9"/>
    <w:rsid w:val="0088413F"/>
    <w:rsid w:val="008849A4"/>
    <w:rsid w:val="00884B11"/>
    <w:rsid w:val="00884BC6"/>
    <w:rsid w:val="00884C8D"/>
    <w:rsid w:val="0088512F"/>
    <w:rsid w:val="008852A6"/>
    <w:rsid w:val="008852AD"/>
    <w:rsid w:val="008855BB"/>
    <w:rsid w:val="008859DF"/>
    <w:rsid w:val="00885D29"/>
    <w:rsid w:val="00885E94"/>
    <w:rsid w:val="00885F5C"/>
    <w:rsid w:val="008860E6"/>
    <w:rsid w:val="008861B7"/>
    <w:rsid w:val="008864B6"/>
    <w:rsid w:val="008864C5"/>
    <w:rsid w:val="00886542"/>
    <w:rsid w:val="00886622"/>
    <w:rsid w:val="00886C1E"/>
    <w:rsid w:val="00886CB6"/>
    <w:rsid w:val="00887105"/>
    <w:rsid w:val="00887106"/>
    <w:rsid w:val="00887321"/>
    <w:rsid w:val="00887403"/>
    <w:rsid w:val="008874B8"/>
    <w:rsid w:val="00887872"/>
    <w:rsid w:val="0088796C"/>
    <w:rsid w:val="00887B3F"/>
    <w:rsid w:val="00887CF7"/>
    <w:rsid w:val="00887D83"/>
    <w:rsid w:val="00887DF6"/>
    <w:rsid w:val="008900C4"/>
    <w:rsid w:val="008900C7"/>
    <w:rsid w:val="008901BA"/>
    <w:rsid w:val="0089028C"/>
    <w:rsid w:val="00890842"/>
    <w:rsid w:val="00890A76"/>
    <w:rsid w:val="00890AD0"/>
    <w:rsid w:val="00890C11"/>
    <w:rsid w:val="00890D00"/>
    <w:rsid w:val="00890EBD"/>
    <w:rsid w:val="00890F6A"/>
    <w:rsid w:val="0089126E"/>
    <w:rsid w:val="00891285"/>
    <w:rsid w:val="0089145C"/>
    <w:rsid w:val="0089151C"/>
    <w:rsid w:val="008915B6"/>
    <w:rsid w:val="00891692"/>
    <w:rsid w:val="008916E3"/>
    <w:rsid w:val="0089172F"/>
    <w:rsid w:val="0089177B"/>
    <w:rsid w:val="00891783"/>
    <w:rsid w:val="00891A22"/>
    <w:rsid w:val="00891C63"/>
    <w:rsid w:val="00891D6F"/>
    <w:rsid w:val="00891D86"/>
    <w:rsid w:val="00891EE4"/>
    <w:rsid w:val="00891EF6"/>
    <w:rsid w:val="0089211B"/>
    <w:rsid w:val="00892239"/>
    <w:rsid w:val="00892419"/>
    <w:rsid w:val="0089243E"/>
    <w:rsid w:val="0089255F"/>
    <w:rsid w:val="008925BE"/>
    <w:rsid w:val="008928B2"/>
    <w:rsid w:val="00892944"/>
    <w:rsid w:val="00892AC8"/>
    <w:rsid w:val="00892B7F"/>
    <w:rsid w:val="00892D46"/>
    <w:rsid w:val="00892EA3"/>
    <w:rsid w:val="00892FC8"/>
    <w:rsid w:val="008931F5"/>
    <w:rsid w:val="008932C9"/>
    <w:rsid w:val="00893511"/>
    <w:rsid w:val="008937DC"/>
    <w:rsid w:val="00893A16"/>
    <w:rsid w:val="00893C00"/>
    <w:rsid w:val="00893CCA"/>
    <w:rsid w:val="0089417B"/>
    <w:rsid w:val="00894247"/>
    <w:rsid w:val="008942C5"/>
    <w:rsid w:val="00894323"/>
    <w:rsid w:val="00894369"/>
    <w:rsid w:val="008943F4"/>
    <w:rsid w:val="008944A6"/>
    <w:rsid w:val="00894502"/>
    <w:rsid w:val="008945D1"/>
    <w:rsid w:val="00894650"/>
    <w:rsid w:val="00894802"/>
    <w:rsid w:val="00894842"/>
    <w:rsid w:val="00894904"/>
    <w:rsid w:val="00894983"/>
    <w:rsid w:val="00894E32"/>
    <w:rsid w:val="00894E7E"/>
    <w:rsid w:val="008950FF"/>
    <w:rsid w:val="008951D4"/>
    <w:rsid w:val="008952B6"/>
    <w:rsid w:val="00895365"/>
    <w:rsid w:val="0089543E"/>
    <w:rsid w:val="008955CC"/>
    <w:rsid w:val="00895619"/>
    <w:rsid w:val="008956F2"/>
    <w:rsid w:val="00895A74"/>
    <w:rsid w:val="00895BD1"/>
    <w:rsid w:val="00895D17"/>
    <w:rsid w:val="00895F4E"/>
    <w:rsid w:val="008962F1"/>
    <w:rsid w:val="00896629"/>
    <w:rsid w:val="008967D6"/>
    <w:rsid w:val="00896812"/>
    <w:rsid w:val="00896A44"/>
    <w:rsid w:val="00896B87"/>
    <w:rsid w:val="00896C11"/>
    <w:rsid w:val="00897074"/>
    <w:rsid w:val="00897308"/>
    <w:rsid w:val="0089759F"/>
    <w:rsid w:val="00897998"/>
    <w:rsid w:val="00897A62"/>
    <w:rsid w:val="00897B43"/>
    <w:rsid w:val="00897EAA"/>
    <w:rsid w:val="00897F08"/>
    <w:rsid w:val="008A04CD"/>
    <w:rsid w:val="008A0AA1"/>
    <w:rsid w:val="008A0B73"/>
    <w:rsid w:val="008A0B7C"/>
    <w:rsid w:val="008A0BE1"/>
    <w:rsid w:val="008A1138"/>
    <w:rsid w:val="008A1209"/>
    <w:rsid w:val="008A124C"/>
    <w:rsid w:val="008A1373"/>
    <w:rsid w:val="008A14FD"/>
    <w:rsid w:val="008A189D"/>
    <w:rsid w:val="008A1B5F"/>
    <w:rsid w:val="008A1C1A"/>
    <w:rsid w:val="008A1C33"/>
    <w:rsid w:val="008A1CAB"/>
    <w:rsid w:val="008A1D85"/>
    <w:rsid w:val="008A1E8C"/>
    <w:rsid w:val="008A1EDC"/>
    <w:rsid w:val="008A1F5A"/>
    <w:rsid w:val="008A20E9"/>
    <w:rsid w:val="008A21ED"/>
    <w:rsid w:val="008A25C5"/>
    <w:rsid w:val="008A2760"/>
    <w:rsid w:val="008A2ADA"/>
    <w:rsid w:val="008A2B86"/>
    <w:rsid w:val="008A2CD5"/>
    <w:rsid w:val="008A2FAA"/>
    <w:rsid w:val="008A332D"/>
    <w:rsid w:val="008A3656"/>
    <w:rsid w:val="008A36BD"/>
    <w:rsid w:val="008A3928"/>
    <w:rsid w:val="008A3AB9"/>
    <w:rsid w:val="008A3BD8"/>
    <w:rsid w:val="008A3D13"/>
    <w:rsid w:val="008A3D70"/>
    <w:rsid w:val="008A3EF3"/>
    <w:rsid w:val="008A3EFC"/>
    <w:rsid w:val="008A3FE5"/>
    <w:rsid w:val="008A439A"/>
    <w:rsid w:val="008A43CB"/>
    <w:rsid w:val="008A4421"/>
    <w:rsid w:val="008A481B"/>
    <w:rsid w:val="008A493B"/>
    <w:rsid w:val="008A49DA"/>
    <w:rsid w:val="008A4A1A"/>
    <w:rsid w:val="008A4AC7"/>
    <w:rsid w:val="008A4AE5"/>
    <w:rsid w:val="008A4D35"/>
    <w:rsid w:val="008A4D4A"/>
    <w:rsid w:val="008A4E23"/>
    <w:rsid w:val="008A4E2B"/>
    <w:rsid w:val="008A4ECC"/>
    <w:rsid w:val="008A5039"/>
    <w:rsid w:val="008A50CF"/>
    <w:rsid w:val="008A5233"/>
    <w:rsid w:val="008A5365"/>
    <w:rsid w:val="008A537A"/>
    <w:rsid w:val="008A547E"/>
    <w:rsid w:val="008A596D"/>
    <w:rsid w:val="008A5C93"/>
    <w:rsid w:val="008A5DF4"/>
    <w:rsid w:val="008A5E3C"/>
    <w:rsid w:val="008A5F8E"/>
    <w:rsid w:val="008A645D"/>
    <w:rsid w:val="008A6581"/>
    <w:rsid w:val="008A6603"/>
    <w:rsid w:val="008A6801"/>
    <w:rsid w:val="008A6854"/>
    <w:rsid w:val="008A6A6F"/>
    <w:rsid w:val="008A6AE8"/>
    <w:rsid w:val="008A6C3A"/>
    <w:rsid w:val="008A6DE7"/>
    <w:rsid w:val="008A7236"/>
    <w:rsid w:val="008A739B"/>
    <w:rsid w:val="008A7650"/>
    <w:rsid w:val="008A76ED"/>
    <w:rsid w:val="008A7853"/>
    <w:rsid w:val="008A7BE0"/>
    <w:rsid w:val="008A7F24"/>
    <w:rsid w:val="008A7F70"/>
    <w:rsid w:val="008A7F95"/>
    <w:rsid w:val="008A7FDC"/>
    <w:rsid w:val="008B0410"/>
    <w:rsid w:val="008B04DB"/>
    <w:rsid w:val="008B07CA"/>
    <w:rsid w:val="008B07E9"/>
    <w:rsid w:val="008B09DF"/>
    <w:rsid w:val="008B0AF2"/>
    <w:rsid w:val="008B0BB4"/>
    <w:rsid w:val="008B1540"/>
    <w:rsid w:val="008B1658"/>
    <w:rsid w:val="008B16C3"/>
    <w:rsid w:val="008B19FF"/>
    <w:rsid w:val="008B1D99"/>
    <w:rsid w:val="008B1EE5"/>
    <w:rsid w:val="008B229C"/>
    <w:rsid w:val="008B2409"/>
    <w:rsid w:val="008B2505"/>
    <w:rsid w:val="008B26F8"/>
    <w:rsid w:val="008B2952"/>
    <w:rsid w:val="008B2A47"/>
    <w:rsid w:val="008B2DCB"/>
    <w:rsid w:val="008B323E"/>
    <w:rsid w:val="008B3419"/>
    <w:rsid w:val="008B3449"/>
    <w:rsid w:val="008B34B9"/>
    <w:rsid w:val="008B37EA"/>
    <w:rsid w:val="008B3A2E"/>
    <w:rsid w:val="008B3A33"/>
    <w:rsid w:val="008B3B05"/>
    <w:rsid w:val="008B3F51"/>
    <w:rsid w:val="008B4030"/>
    <w:rsid w:val="008B4031"/>
    <w:rsid w:val="008B40FB"/>
    <w:rsid w:val="008B411C"/>
    <w:rsid w:val="008B42F8"/>
    <w:rsid w:val="008B430A"/>
    <w:rsid w:val="008B43B6"/>
    <w:rsid w:val="008B44FB"/>
    <w:rsid w:val="008B4651"/>
    <w:rsid w:val="008B4B0E"/>
    <w:rsid w:val="008B4BD2"/>
    <w:rsid w:val="008B4C33"/>
    <w:rsid w:val="008B4C95"/>
    <w:rsid w:val="008B4D0F"/>
    <w:rsid w:val="008B4DB0"/>
    <w:rsid w:val="008B4EAF"/>
    <w:rsid w:val="008B5424"/>
    <w:rsid w:val="008B544F"/>
    <w:rsid w:val="008B54B4"/>
    <w:rsid w:val="008B5658"/>
    <w:rsid w:val="008B575F"/>
    <w:rsid w:val="008B57FB"/>
    <w:rsid w:val="008B5801"/>
    <w:rsid w:val="008B58C0"/>
    <w:rsid w:val="008B5A77"/>
    <w:rsid w:val="008B5D36"/>
    <w:rsid w:val="008B5E11"/>
    <w:rsid w:val="008B60B8"/>
    <w:rsid w:val="008B6647"/>
    <w:rsid w:val="008B6705"/>
    <w:rsid w:val="008B6791"/>
    <w:rsid w:val="008B69AF"/>
    <w:rsid w:val="008B6B08"/>
    <w:rsid w:val="008B6EAE"/>
    <w:rsid w:val="008B707D"/>
    <w:rsid w:val="008B735C"/>
    <w:rsid w:val="008B75B6"/>
    <w:rsid w:val="008B7646"/>
    <w:rsid w:val="008B7763"/>
    <w:rsid w:val="008B777C"/>
    <w:rsid w:val="008B79D2"/>
    <w:rsid w:val="008B7D8F"/>
    <w:rsid w:val="008B7D92"/>
    <w:rsid w:val="008B7F01"/>
    <w:rsid w:val="008B7FD2"/>
    <w:rsid w:val="008C008C"/>
    <w:rsid w:val="008C01FB"/>
    <w:rsid w:val="008C0328"/>
    <w:rsid w:val="008C039E"/>
    <w:rsid w:val="008C048B"/>
    <w:rsid w:val="008C0626"/>
    <w:rsid w:val="008C0764"/>
    <w:rsid w:val="008C0806"/>
    <w:rsid w:val="008C088B"/>
    <w:rsid w:val="008C0F75"/>
    <w:rsid w:val="008C0F83"/>
    <w:rsid w:val="008C12A7"/>
    <w:rsid w:val="008C17F6"/>
    <w:rsid w:val="008C183B"/>
    <w:rsid w:val="008C19AF"/>
    <w:rsid w:val="008C1C21"/>
    <w:rsid w:val="008C2019"/>
    <w:rsid w:val="008C2245"/>
    <w:rsid w:val="008C23E4"/>
    <w:rsid w:val="008C23EF"/>
    <w:rsid w:val="008C251D"/>
    <w:rsid w:val="008C267A"/>
    <w:rsid w:val="008C2992"/>
    <w:rsid w:val="008C2A31"/>
    <w:rsid w:val="008C2AC4"/>
    <w:rsid w:val="008C2C2A"/>
    <w:rsid w:val="008C2C79"/>
    <w:rsid w:val="008C2DE5"/>
    <w:rsid w:val="008C34E3"/>
    <w:rsid w:val="008C393B"/>
    <w:rsid w:val="008C39B1"/>
    <w:rsid w:val="008C3B21"/>
    <w:rsid w:val="008C3D83"/>
    <w:rsid w:val="008C419B"/>
    <w:rsid w:val="008C42B6"/>
    <w:rsid w:val="008C46B7"/>
    <w:rsid w:val="008C47F6"/>
    <w:rsid w:val="008C4A9A"/>
    <w:rsid w:val="008C4CAA"/>
    <w:rsid w:val="008C4EF2"/>
    <w:rsid w:val="008C5057"/>
    <w:rsid w:val="008C5186"/>
    <w:rsid w:val="008C563C"/>
    <w:rsid w:val="008C56B2"/>
    <w:rsid w:val="008C582A"/>
    <w:rsid w:val="008C58C0"/>
    <w:rsid w:val="008C5A3F"/>
    <w:rsid w:val="008C5A92"/>
    <w:rsid w:val="008C5AF6"/>
    <w:rsid w:val="008C5C73"/>
    <w:rsid w:val="008C5DA8"/>
    <w:rsid w:val="008C618D"/>
    <w:rsid w:val="008C6451"/>
    <w:rsid w:val="008C66FF"/>
    <w:rsid w:val="008C6862"/>
    <w:rsid w:val="008C6B84"/>
    <w:rsid w:val="008C6BF5"/>
    <w:rsid w:val="008C6E87"/>
    <w:rsid w:val="008C709F"/>
    <w:rsid w:val="008C72A8"/>
    <w:rsid w:val="008C7448"/>
    <w:rsid w:val="008C75D3"/>
    <w:rsid w:val="008C771E"/>
    <w:rsid w:val="008C7868"/>
    <w:rsid w:val="008C791B"/>
    <w:rsid w:val="008C7AD4"/>
    <w:rsid w:val="008C7CA6"/>
    <w:rsid w:val="008C7E50"/>
    <w:rsid w:val="008C7FF9"/>
    <w:rsid w:val="008D0222"/>
    <w:rsid w:val="008D02C2"/>
    <w:rsid w:val="008D03F9"/>
    <w:rsid w:val="008D056F"/>
    <w:rsid w:val="008D05D0"/>
    <w:rsid w:val="008D065A"/>
    <w:rsid w:val="008D06C1"/>
    <w:rsid w:val="008D0863"/>
    <w:rsid w:val="008D08C5"/>
    <w:rsid w:val="008D0927"/>
    <w:rsid w:val="008D1037"/>
    <w:rsid w:val="008D189D"/>
    <w:rsid w:val="008D1CFC"/>
    <w:rsid w:val="008D1DBA"/>
    <w:rsid w:val="008D1E3E"/>
    <w:rsid w:val="008D1F5C"/>
    <w:rsid w:val="008D2775"/>
    <w:rsid w:val="008D2809"/>
    <w:rsid w:val="008D2834"/>
    <w:rsid w:val="008D2847"/>
    <w:rsid w:val="008D2868"/>
    <w:rsid w:val="008D2AEF"/>
    <w:rsid w:val="008D2B13"/>
    <w:rsid w:val="008D2D09"/>
    <w:rsid w:val="008D3006"/>
    <w:rsid w:val="008D343C"/>
    <w:rsid w:val="008D354E"/>
    <w:rsid w:val="008D3E7A"/>
    <w:rsid w:val="008D422B"/>
    <w:rsid w:val="008D4248"/>
    <w:rsid w:val="008D43D4"/>
    <w:rsid w:val="008D4577"/>
    <w:rsid w:val="008D45B9"/>
    <w:rsid w:val="008D45D5"/>
    <w:rsid w:val="008D46F0"/>
    <w:rsid w:val="008D4A15"/>
    <w:rsid w:val="008D4CAD"/>
    <w:rsid w:val="008D4F93"/>
    <w:rsid w:val="008D53C5"/>
    <w:rsid w:val="008D557A"/>
    <w:rsid w:val="008D58E2"/>
    <w:rsid w:val="008D5966"/>
    <w:rsid w:val="008D5970"/>
    <w:rsid w:val="008D5A43"/>
    <w:rsid w:val="008D5D06"/>
    <w:rsid w:val="008D5D52"/>
    <w:rsid w:val="008D5E96"/>
    <w:rsid w:val="008D5EDA"/>
    <w:rsid w:val="008D5FEC"/>
    <w:rsid w:val="008D61FE"/>
    <w:rsid w:val="008D62C4"/>
    <w:rsid w:val="008D65F3"/>
    <w:rsid w:val="008D67AC"/>
    <w:rsid w:val="008D6AB8"/>
    <w:rsid w:val="008D6BEE"/>
    <w:rsid w:val="008D6DAE"/>
    <w:rsid w:val="008D7741"/>
    <w:rsid w:val="008D7ADC"/>
    <w:rsid w:val="008D7B59"/>
    <w:rsid w:val="008D7FDD"/>
    <w:rsid w:val="008E003B"/>
    <w:rsid w:val="008E008D"/>
    <w:rsid w:val="008E0271"/>
    <w:rsid w:val="008E037C"/>
    <w:rsid w:val="008E065D"/>
    <w:rsid w:val="008E07F4"/>
    <w:rsid w:val="008E0A70"/>
    <w:rsid w:val="008E0B7E"/>
    <w:rsid w:val="008E0BA1"/>
    <w:rsid w:val="008E0D08"/>
    <w:rsid w:val="008E1050"/>
    <w:rsid w:val="008E1427"/>
    <w:rsid w:val="008E14A0"/>
    <w:rsid w:val="008E171E"/>
    <w:rsid w:val="008E17E4"/>
    <w:rsid w:val="008E192C"/>
    <w:rsid w:val="008E1A10"/>
    <w:rsid w:val="008E1A49"/>
    <w:rsid w:val="008E1AAA"/>
    <w:rsid w:val="008E1B22"/>
    <w:rsid w:val="008E1C9E"/>
    <w:rsid w:val="008E1CDF"/>
    <w:rsid w:val="008E1DAB"/>
    <w:rsid w:val="008E1E69"/>
    <w:rsid w:val="008E1F3C"/>
    <w:rsid w:val="008E20EB"/>
    <w:rsid w:val="008E20FA"/>
    <w:rsid w:val="008E2137"/>
    <w:rsid w:val="008E215C"/>
    <w:rsid w:val="008E21FE"/>
    <w:rsid w:val="008E2216"/>
    <w:rsid w:val="008E223B"/>
    <w:rsid w:val="008E2243"/>
    <w:rsid w:val="008E22BE"/>
    <w:rsid w:val="008E236C"/>
    <w:rsid w:val="008E295B"/>
    <w:rsid w:val="008E2A98"/>
    <w:rsid w:val="008E33F2"/>
    <w:rsid w:val="008E3495"/>
    <w:rsid w:val="008E3584"/>
    <w:rsid w:val="008E3B41"/>
    <w:rsid w:val="008E3F53"/>
    <w:rsid w:val="008E4070"/>
    <w:rsid w:val="008E4332"/>
    <w:rsid w:val="008E44BD"/>
    <w:rsid w:val="008E4504"/>
    <w:rsid w:val="008E4858"/>
    <w:rsid w:val="008E4861"/>
    <w:rsid w:val="008E48AB"/>
    <w:rsid w:val="008E4D7B"/>
    <w:rsid w:val="008E4E67"/>
    <w:rsid w:val="008E50E2"/>
    <w:rsid w:val="008E51F5"/>
    <w:rsid w:val="008E529B"/>
    <w:rsid w:val="008E56DD"/>
    <w:rsid w:val="008E574F"/>
    <w:rsid w:val="008E58DC"/>
    <w:rsid w:val="008E5923"/>
    <w:rsid w:val="008E5AFB"/>
    <w:rsid w:val="008E5B6F"/>
    <w:rsid w:val="008E5F1E"/>
    <w:rsid w:val="008E6196"/>
    <w:rsid w:val="008E62EA"/>
    <w:rsid w:val="008E69C2"/>
    <w:rsid w:val="008E6BCC"/>
    <w:rsid w:val="008E6C06"/>
    <w:rsid w:val="008E7122"/>
    <w:rsid w:val="008E718E"/>
    <w:rsid w:val="008E7194"/>
    <w:rsid w:val="008E7298"/>
    <w:rsid w:val="008E7461"/>
    <w:rsid w:val="008E74EA"/>
    <w:rsid w:val="008E75F3"/>
    <w:rsid w:val="008E7821"/>
    <w:rsid w:val="008E7986"/>
    <w:rsid w:val="008E7DB6"/>
    <w:rsid w:val="008F01BC"/>
    <w:rsid w:val="008F03A8"/>
    <w:rsid w:val="008F08B5"/>
    <w:rsid w:val="008F0983"/>
    <w:rsid w:val="008F0EBD"/>
    <w:rsid w:val="008F0EDD"/>
    <w:rsid w:val="008F1215"/>
    <w:rsid w:val="008F1263"/>
    <w:rsid w:val="008F12E3"/>
    <w:rsid w:val="008F1432"/>
    <w:rsid w:val="008F15A0"/>
    <w:rsid w:val="008F18CC"/>
    <w:rsid w:val="008F1ABD"/>
    <w:rsid w:val="008F1BBB"/>
    <w:rsid w:val="008F2158"/>
    <w:rsid w:val="008F22B8"/>
    <w:rsid w:val="008F2693"/>
    <w:rsid w:val="008F2985"/>
    <w:rsid w:val="008F303B"/>
    <w:rsid w:val="008F3677"/>
    <w:rsid w:val="008F3A1C"/>
    <w:rsid w:val="008F3BB3"/>
    <w:rsid w:val="008F3CB1"/>
    <w:rsid w:val="008F3CB9"/>
    <w:rsid w:val="008F4280"/>
    <w:rsid w:val="008F447C"/>
    <w:rsid w:val="008F4590"/>
    <w:rsid w:val="008F46FC"/>
    <w:rsid w:val="008F47A6"/>
    <w:rsid w:val="008F499A"/>
    <w:rsid w:val="008F4AAE"/>
    <w:rsid w:val="008F4BCF"/>
    <w:rsid w:val="008F4CA0"/>
    <w:rsid w:val="008F504A"/>
    <w:rsid w:val="008F517D"/>
    <w:rsid w:val="008F5215"/>
    <w:rsid w:val="008F52F3"/>
    <w:rsid w:val="008F54FA"/>
    <w:rsid w:val="008F557C"/>
    <w:rsid w:val="008F57C4"/>
    <w:rsid w:val="008F5A02"/>
    <w:rsid w:val="008F5CB1"/>
    <w:rsid w:val="008F5DFD"/>
    <w:rsid w:val="008F6032"/>
    <w:rsid w:val="008F625A"/>
    <w:rsid w:val="008F6383"/>
    <w:rsid w:val="008F64C2"/>
    <w:rsid w:val="008F6666"/>
    <w:rsid w:val="008F66F0"/>
    <w:rsid w:val="008F6773"/>
    <w:rsid w:val="008F67B3"/>
    <w:rsid w:val="008F6970"/>
    <w:rsid w:val="008F69A7"/>
    <w:rsid w:val="008F70A2"/>
    <w:rsid w:val="008F7275"/>
    <w:rsid w:val="008F739C"/>
    <w:rsid w:val="008F7BD5"/>
    <w:rsid w:val="008F7C39"/>
    <w:rsid w:val="008F7D5A"/>
    <w:rsid w:val="00900080"/>
    <w:rsid w:val="00900186"/>
    <w:rsid w:val="009002EB"/>
    <w:rsid w:val="00900376"/>
    <w:rsid w:val="009005F8"/>
    <w:rsid w:val="00900B4C"/>
    <w:rsid w:val="00900BE5"/>
    <w:rsid w:val="00900BF1"/>
    <w:rsid w:val="00900C81"/>
    <w:rsid w:val="00900EFF"/>
    <w:rsid w:val="00900FE0"/>
    <w:rsid w:val="009011F4"/>
    <w:rsid w:val="00901312"/>
    <w:rsid w:val="009014C7"/>
    <w:rsid w:val="009016C3"/>
    <w:rsid w:val="00901827"/>
    <w:rsid w:val="00901A52"/>
    <w:rsid w:val="00901CBD"/>
    <w:rsid w:val="009020BB"/>
    <w:rsid w:val="009020E6"/>
    <w:rsid w:val="009024B4"/>
    <w:rsid w:val="00902518"/>
    <w:rsid w:val="00902543"/>
    <w:rsid w:val="009027F1"/>
    <w:rsid w:val="009028A9"/>
    <w:rsid w:val="00902909"/>
    <w:rsid w:val="0090295D"/>
    <w:rsid w:val="009029F5"/>
    <w:rsid w:val="00902A90"/>
    <w:rsid w:val="00902CFF"/>
    <w:rsid w:val="00902D1F"/>
    <w:rsid w:val="00902D29"/>
    <w:rsid w:val="00902D4A"/>
    <w:rsid w:val="00902E04"/>
    <w:rsid w:val="00902E87"/>
    <w:rsid w:val="00902E9B"/>
    <w:rsid w:val="00903217"/>
    <w:rsid w:val="0090326E"/>
    <w:rsid w:val="00903596"/>
    <w:rsid w:val="00903AB2"/>
    <w:rsid w:val="00903BC0"/>
    <w:rsid w:val="00903F45"/>
    <w:rsid w:val="00903F78"/>
    <w:rsid w:val="00903FAF"/>
    <w:rsid w:val="009041E1"/>
    <w:rsid w:val="00904335"/>
    <w:rsid w:val="00904338"/>
    <w:rsid w:val="0090438D"/>
    <w:rsid w:val="0090445E"/>
    <w:rsid w:val="00904525"/>
    <w:rsid w:val="00904625"/>
    <w:rsid w:val="00904A08"/>
    <w:rsid w:val="00904ABC"/>
    <w:rsid w:val="00904FEB"/>
    <w:rsid w:val="0090549C"/>
    <w:rsid w:val="0090554B"/>
    <w:rsid w:val="00905569"/>
    <w:rsid w:val="009057B6"/>
    <w:rsid w:val="009057BF"/>
    <w:rsid w:val="0090585F"/>
    <w:rsid w:val="00905A74"/>
    <w:rsid w:val="00905E79"/>
    <w:rsid w:val="00906069"/>
    <w:rsid w:val="00906BA9"/>
    <w:rsid w:val="00906DC7"/>
    <w:rsid w:val="00907163"/>
    <w:rsid w:val="0090718C"/>
    <w:rsid w:val="0090758D"/>
    <w:rsid w:val="00907A62"/>
    <w:rsid w:val="00907B31"/>
    <w:rsid w:val="00907D3F"/>
    <w:rsid w:val="00907EED"/>
    <w:rsid w:val="00910064"/>
    <w:rsid w:val="00910066"/>
    <w:rsid w:val="0091019E"/>
    <w:rsid w:val="0091056F"/>
    <w:rsid w:val="009105DD"/>
    <w:rsid w:val="009105DF"/>
    <w:rsid w:val="009107D0"/>
    <w:rsid w:val="00910985"/>
    <w:rsid w:val="00910F89"/>
    <w:rsid w:val="00910FA4"/>
    <w:rsid w:val="0091110D"/>
    <w:rsid w:val="00911238"/>
    <w:rsid w:val="0091123D"/>
    <w:rsid w:val="009113AE"/>
    <w:rsid w:val="00911508"/>
    <w:rsid w:val="00911657"/>
    <w:rsid w:val="009116C7"/>
    <w:rsid w:val="00911A0B"/>
    <w:rsid w:val="00911AAD"/>
    <w:rsid w:val="00911BB5"/>
    <w:rsid w:val="00911DDC"/>
    <w:rsid w:val="00911DFC"/>
    <w:rsid w:val="00912286"/>
    <w:rsid w:val="0091234C"/>
    <w:rsid w:val="00912626"/>
    <w:rsid w:val="00912996"/>
    <w:rsid w:val="00912A69"/>
    <w:rsid w:val="00912AD0"/>
    <w:rsid w:val="00912BBC"/>
    <w:rsid w:val="00912C13"/>
    <w:rsid w:val="00912E1F"/>
    <w:rsid w:val="00912E57"/>
    <w:rsid w:val="00912E6D"/>
    <w:rsid w:val="00912F0A"/>
    <w:rsid w:val="00912F53"/>
    <w:rsid w:val="00913143"/>
    <w:rsid w:val="00913281"/>
    <w:rsid w:val="009133A7"/>
    <w:rsid w:val="009137FB"/>
    <w:rsid w:val="00913AF7"/>
    <w:rsid w:val="00913D29"/>
    <w:rsid w:val="00913EF5"/>
    <w:rsid w:val="00914043"/>
    <w:rsid w:val="009140D3"/>
    <w:rsid w:val="0091412F"/>
    <w:rsid w:val="00914276"/>
    <w:rsid w:val="009142A0"/>
    <w:rsid w:val="009142EB"/>
    <w:rsid w:val="0091441C"/>
    <w:rsid w:val="00914574"/>
    <w:rsid w:val="00914A1C"/>
    <w:rsid w:val="00914CD5"/>
    <w:rsid w:val="00914E72"/>
    <w:rsid w:val="00914F86"/>
    <w:rsid w:val="009151CD"/>
    <w:rsid w:val="009152B9"/>
    <w:rsid w:val="009152F8"/>
    <w:rsid w:val="0091537A"/>
    <w:rsid w:val="00915646"/>
    <w:rsid w:val="0091587E"/>
    <w:rsid w:val="00915A0B"/>
    <w:rsid w:val="00915C0E"/>
    <w:rsid w:val="00915DB0"/>
    <w:rsid w:val="00915DE8"/>
    <w:rsid w:val="00915E57"/>
    <w:rsid w:val="00916028"/>
    <w:rsid w:val="009161EA"/>
    <w:rsid w:val="00916460"/>
    <w:rsid w:val="00916791"/>
    <w:rsid w:val="00916B26"/>
    <w:rsid w:val="00916B4A"/>
    <w:rsid w:val="00916D01"/>
    <w:rsid w:val="009174CD"/>
    <w:rsid w:val="00917625"/>
    <w:rsid w:val="009178B7"/>
    <w:rsid w:val="00920258"/>
    <w:rsid w:val="009202FE"/>
    <w:rsid w:val="00920408"/>
    <w:rsid w:val="009205B3"/>
    <w:rsid w:val="009208C4"/>
    <w:rsid w:val="00920987"/>
    <w:rsid w:val="00920B20"/>
    <w:rsid w:val="00920DF2"/>
    <w:rsid w:val="00921372"/>
    <w:rsid w:val="009214D4"/>
    <w:rsid w:val="00921A5B"/>
    <w:rsid w:val="00921D2F"/>
    <w:rsid w:val="00921EB1"/>
    <w:rsid w:val="00921F5A"/>
    <w:rsid w:val="00922148"/>
    <w:rsid w:val="009221BA"/>
    <w:rsid w:val="00922342"/>
    <w:rsid w:val="00922433"/>
    <w:rsid w:val="00922465"/>
    <w:rsid w:val="0092256D"/>
    <w:rsid w:val="009227AA"/>
    <w:rsid w:val="009229B8"/>
    <w:rsid w:val="00922B7F"/>
    <w:rsid w:val="00922FCF"/>
    <w:rsid w:val="009233A7"/>
    <w:rsid w:val="00923749"/>
    <w:rsid w:val="00923A3D"/>
    <w:rsid w:val="00923DDF"/>
    <w:rsid w:val="009242A4"/>
    <w:rsid w:val="009243C6"/>
    <w:rsid w:val="00924866"/>
    <w:rsid w:val="00924BAE"/>
    <w:rsid w:val="00924E71"/>
    <w:rsid w:val="00925005"/>
    <w:rsid w:val="009250FF"/>
    <w:rsid w:val="0092526E"/>
    <w:rsid w:val="009252C7"/>
    <w:rsid w:val="00925308"/>
    <w:rsid w:val="00925461"/>
    <w:rsid w:val="00925539"/>
    <w:rsid w:val="009258E3"/>
    <w:rsid w:val="00925D1E"/>
    <w:rsid w:val="00925D6A"/>
    <w:rsid w:val="00925DEC"/>
    <w:rsid w:val="00925DFC"/>
    <w:rsid w:val="00925E0D"/>
    <w:rsid w:val="00926016"/>
    <w:rsid w:val="009260DA"/>
    <w:rsid w:val="009264D6"/>
    <w:rsid w:val="0092677A"/>
    <w:rsid w:val="0092683F"/>
    <w:rsid w:val="009269D1"/>
    <w:rsid w:val="00926E30"/>
    <w:rsid w:val="00926ED3"/>
    <w:rsid w:val="0092711D"/>
    <w:rsid w:val="00927292"/>
    <w:rsid w:val="009272A2"/>
    <w:rsid w:val="0092747B"/>
    <w:rsid w:val="0092767B"/>
    <w:rsid w:val="009276EF"/>
    <w:rsid w:val="00927ABF"/>
    <w:rsid w:val="00927B45"/>
    <w:rsid w:val="00927D1C"/>
    <w:rsid w:val="00927E32"/>
    <w:rsid w:val="00927F2C"/>
    <w:rsid w:val="00927F7A"/>
    <w:rsid w:val="009301B5"/>
    <w:rsid w:val="00930227"/>
    <w:rsid w:val="009304B3"/>
    <w:rsid w:val="0093074A"/>
    <w:rsid w:val="00930925"/>
    <w:rsid w:val="00930B1B"/>
    <w:rsid w:val="00930E13"/>
    <w:rsid w:val="00930F38"/>
    <w:rsid w:val="00930FCE"/>
    <w:rsid w:val="0093108E"/>
    <w:rsid w:val="009310DA"/>
    <w:rsid w:val="0093111B"/>
    <w:rsid w:val="009311A8"/>
    <w:rsid w:val="009311FE"/>
    <w:rsid w:val="009313C3"/>
    <w:rsid w:val="009314F9"/>
    <w:rsid w:val="00931599"/>
    <w:rsid w:val="0093170E"/>
    <w:rsid w:val="00931A86"/>
    <w:rsid w:val="00931B17"/>
    <w:rsid w:val="00931B94"/>
    <w:rsid w:val="00931B98"/>
    <w:rsid w:val="00931C8F"/>
    <w:rsid w:val="00931CAA"/>
    <w:rsid w:val="00931CC3"/>
    <w:rsid w:val="00931CCE"/>
    <w:rsid w:val="00931DF0"/>
    <w:rsid w:val="00931F31"/>
    <w:rsid w:val="00932BB9"/>
    <w:rsid w:val="00932CA1"/>
    <w:rsid w:val="00932D06"/>
    <w:rsid w:val="00932EDF"/>
    <w:rsid w:val="00932EEC"/>
    <w:rsid w:val="00933046"/>
    <w:rsid w:val="0093311C"/>
    <w:rsid w:val="0093318D"/>
    <w:rsid w:val="0093335E"/>
    <w:rsid w:val="0093345F"/>
    <w:rsid w:val="0093349C"/>
    <w:rsid w:val="0093360A"/>
    <w:rsid w:val="009338E4"/>
    <w:rsid w:val="0093391E"/>
    <w:rsid w:val="00933941"/>
    <w:rsid w:val="00933AF8"/>
    <w:rsid w:val="00933ED6"/>
    <w:rsid w:val="00933F04"/>
    <w:rsid w:val="00934205"/>
    <w:rsid w:val="009344E9"/>
    <w:rsid w:val="009345EE"/>
    <w:rsid w:val="00934721"/>
    <w:rsid w:val="009347A4"/>
    <w:rsid w:val="0093481D"/>
    <w:rsid w:val="00934A2A"/>
    <w:rsid w:val="0093542C"/>
    <w:rsid w:val="009354C3"/>
    <w:rsid w:val="0093562C"/>
    <w:rsid w:val="00935B12"/>
    <w:rsid w:val="00935B4F"/>
    <w:rsid w:val="00935CBD"/>
    <w:rsid w:val="00935D2E"/>
    <w:rsid w:val="00935E1B"/>
    <w:rsid w:val="0093603A"/>
    <w:rsid w:val="009364D7"/>
    <w:rsid w:val="00936577"/>
    <w:rsid w:val="0093657B"/>
    <w:rsid w:val="0093689E"/>
    <w:rsid w:val="00936AEA"/>
    <w:rsid w:val="00936C38"/>
    <w:rsid w:val="00936E3A"/>
    <w:rsid w:val="0093702E"/>
    <w:rsid w:val="009374A3"/>
    <w:rsid w:val="009375F5"/>
    <w:rsid w:val="00937A98"/>
    <w:rsid w:val="00937B27"/>
    <w:rsid w:val="00937BE9"/>
    <w:rsid w:val="00937CA9"/>
    <w:rsid w:val="0094006B"/>
    <w:rsid w:val="0094050B"/>
    <w:rsid w:val="00940A97"/>
    <w:rsid w:val="00940BAC"/>
    <w:rsid w:val="00940F9D"/>
    <w:rsid w:val="009410AF"/>
    <w:rsid w:val="0094159C"/>
    <w:rsid w:val="009416EA"/>
    <w:rsid w:val="00941D0D"/>
    <w:rsid w:val="00941EDC"/>
    <w:rsid w:val="00941FEB"/>
    <w:rsid w:val="00942030"/>
    <w:rsid w:val="0094218E"/>
    <w:rsid w:val="0094232C"/>
    <w:rsid w:val="00942638"/>
    <w:rsid w:val="00942BB8"/>
    <w:rsid w:val="00942CFB"/>
    <w:rsid w:val="00942D72"/>
    <w:rsid w:val="009432FB"/>
    <w:rsid w:val="00943316"/>
    <w:rsid w:val="0094383E"/>
    <w:rsid w:val="00943939"/>
    <w:rsid w:val="00943A3C"/>
    <w:rsid w:val="00943B32"/>
    <w:rsid w:val="00943C66"/>
    <w:rsid w:val="00943DE0"/>
    <w:rsid w:val="0094458E"/>
    <w:rsid w:val="0094491F"/>
    <w:rsid w:val="0094495D"/>
    <w:rsid w:val="00944D4C"/>
    <w:rsid w:val="00944E4E"/>
    <w:rsid w:val="00945016"/>
    <w:rsid w:val="009451DB"/>
    <w:rsid w:val="00945268"/>
    <w:rsid w:val="009454AB"/>
    <w:rsid w:val="0094561C"/>
    <w:rsid w:val="0094574B"/>
    <w:rsid w:val="00945899"/>
    <w:rsid w:val="00945A4B"/>
    <w:rsid w:val="00945CA0"/>
    <w:rsid w:val="009460F0"/>
    <w:rsid w:val="00946140"/>
    <w:rsid w:val="00946147"/>
    <w:rsid w:val="0094647E"/>
    <w:rsid w:val="0094671E"/>
    <w:rsid w:val="00946B87"/>
    <w:rsid w:val="00946E4B"/>
    <w:rsid w:val="00946EA3"/>
    <w:rsid w:val="00946F28"/>
    <w:rsid w:val="00947118"/>
    <w:rsid w:val="009472FC"/>
    <w:rsid w:val="0094792D"/>
    <w:rsid w:val="0094793E"/>
    <w:rsid w:val="00947A4B"/>
    <w:rsid w:val="00947BCC"/>
    <w:rsid w:val="00947CA8"/>
    <w:rsid w:val="00947D1F"/>
    <w:rsid w:val="00947DAA"/>
    <w:rsid w:val="00947E2E"/>
    <w:rsid w:val="00947E62"/>
    <w:rsid w:val="00947E9C"/>
    <w:rsid w:val="00950156"/>
    <w:rsid w:val="009502CC"/>
    <w:rsid w:val="00950315"/>
    <w:rsid w:val="0095041D"/>
    <w:rsid w:val="009504DD"/>
    <w:rsid w:val="0095057F"/>
    <w:rsid w:val="0095063E"/>
    <w:rsid w:val="0095076F"/>
    <w:rsid w:val="00950925"/>
    <w:rsid w:val="00950B68"/>
    <w:rsid w:val="00950BC6"/>
    <w:rsid w:val="00950DD2"/>
    <w:rsid w:val="0095106A"/>
    <w:rsid w:val="0095115F"/>
    <w:rsid w:val="0095120B"/>
    <w:rsid w:val="0095121B"/>
    <w:rsid w:val="0095128D"/>
    <w:rsid w:val="009515F5"/>
    <w:rsid w:val="00951635"/>
    <w:rsid w:val="00951664"/>
    <w:rsid w:val="00951979"/>
    <w:rsid w:val="00951985"/>
    <w:rsid w:val="009519F4"/>
    <w:rsid w:val="009519FE"/>
    <w:rsid w:val="00951ACB"/>
    <w:rsid w:val="00951CAF"/>
    <w:rsid w:val="0095205E"/>
    <w:rsid w:val="0095248E"/>
    <w:rsid w:val="00952565"/>
    <w:rsid w:val="0095256C"/>
    <w:rsid w:val="00952574"/>
    <w:rsid w:val="0095260B"/>
    <w:rsid w:val="0095272E"/>
    <w:rsid w:val="00952B3C"/>
    <w:rsid w:val="00952C49"/>
    <w:rsid w:val="009530A7"/>
    <w:rsid w:val="0095320B"/>
    <w:rsid w:val="00953755"/>
    <w:rsid w:val="00953799"/>
    <w:rsid w:val="009537FB"/>
    <w:rsid w:val="009539D1"/>
    <w:rsid w:val="00953A61"/>
    <w:rsid w:val="00953A79"/>
    <w:rsid w:val="00953D76"/>
    <w:rsid w:val="00953DB1"/>
    <w:rsid w:val="00953DC3"/>
    <w:rsid w:val="0095410D"/>
    <w:rsid w:val="00954201"/>
    <w:rsid w:val="009543DB"/>
    <w:rsid w:val="0095484C"/>
    <w:rsid w:val="00954CA8"/>
    <w:rsid w:val="00954F5A"/>
    <w:rsid w:val="00955128"/>
    <w:rsid w:val="009552AE"/>
    <w:rsid w:val="00955586"/>
    <w:rsid w:val="009558B8"/>
    <w:rsid w:val="00955914"/>
    <w:rsid w:val="00955DBE"/>
    <w:rsid w:val="00955DE8"/>
    <w:rsid w:val="00955F9D"/>
    <w:rsid w:val="009562F6"/>
    <w:rsid w:val="009563A9"/>
    <w:rsid w:val="00956488"/>
    <w:rsid w:val="0095660A"/>
    <w:rsid w:val="009566D7"/>
    <w:rsid w:val="0095693A"/>
    <w:rsid w:val="00956C3B"/>
    <w:rsid w:val="00956E44"/>
    <w:rsid w:val="00957035"/>
    <w:rsid w:val="00957138"/>
    <w:rsid w:val="009572F9"/>
    <w:rsid w:val="00957337"/>
    <w:rsid w:val="0095741F"/>
    <w:rsid w:val="0095752D"/>
    <w:rsid w:val="00957639"/>
    <w:rsid w:val="00957960"/>
    <w:rsid w:val="00957BFE"/>
    <w:rsid w:val="00957C3F"/>
    <w:rsid w:val="00957C50"/>
    <w:rsid w:val="00957DA2"/>
    <w:rsid w:val="00957EDD"/>
    <w:rsid w:val="00957F3E"/>
    <w:rsid w:val="00957F61"/>
    <w:rsid w:val="009601AD"/>
    <w:rsid w:val="00960665"/>
    <w:rsid w:val="009608A4"/>
    <w:rsid w:val="00960902"/>
    <w:rsid w:val="00960A4D"/>
    <w:rsid w:val="00960F7A"/>
    <w:rsid w:val="00960FA6"/>
    <w:rsid w:val="00961204"/>
    <w:rsid w:val="009612B5"/>
    <w:rsid w:val="00961362"/>
    <w:rsid w:val="00961465"/>
    <w:rsid w:val="00962111"/>
    <w:rsid w:val="009625FE"/>
    <w:rsid w:val="00962618"/>
    <w:rsid w:val="0096275A"/>
    <w:rsid w:val="009627DB"/>
    <w:rsid w:val="009627E3"/>
    <w:rsid w:val="009628E9"/>
    <w:rsid w:val="00963023"/>
    <w:rsid w:val="0096304D"/>
    <w:rsid w:val="00963057"/>
    <w:rsid w:val="0096351E"/>
    <w:rsid w:val="00963667"/>
    <w:rsid w:val="00963A2C"/>
    <w:rsid w:val="00963AE4"/>
    <w:rsid w:val="00963D02"/>
    <w:rsid w:val="00963D74"/>
    <w:rsid w:val="00963F3D"/>
    <w:rsid w:val="00964399"/>
    <w:rsid w:val="009643D7"/>
    <w:rsid w:val="0096453A"/>
    <w:rsid w:val="0096455E"/>
    <w:rsid w:val="00964611"/>
    <w:rsid w:val="00964672"/>
    <w:rsid w:val="0096497E"/>
    <w:rsid w:val="00964D51"/>
    <w:rsid w:val="00964EE0"/>
    <w:rsid w:val="00964F34"/>
    <w:rsid w:val="009650A0"/>
    <w:rsid w:val="009650E2"/>
    <w:rsid w:val="009651A3"/>
    <w:rsid w:val="00965285"/>
    <w:rsid w:val="00965430"/>
    <w:rsid w:val="00965627"/>
    <w:rsid w:val="00965769"/>
    <w:rsid w:val="00965B0A"/>
    <w:rsid w:val="00965BD5"/>
    <w:rsid w:val="00965DD8"/>
    <w:rsid w:val="00965FB5"/>
    <w:rsid w:val="00966054"/>
    <w:rsid w:val="009661C6"/>
    <w:rsid w:val="00966213"/>
    <w:rsid w:val="009662A7"/>
    <w:rsid w:val="0096653E"/>
    <w:rsid w:val="00966563"/>
    <w:rsid w:val="009666F4"/>
    <w:rsid w:val="00966907"/>
    <w:rsid w:val="00966A44"/>
    <w:rsid w:val="00966BDE"/>
    <w:rsid w:val="00966CAB"/>
    <w:rsid w:val="00966D4D"/>
    <w:rsid w:val="00966E21"/>
    <w:rsid w:val="009671C2"/>
    <w:rsid w:val="009673E8"/>
    <w:rsid w:val="00967533"/>
    <w:rsid w:val="00967D5B"/>
    <w:rsid w:val="00967ED1"/>
    <w:rsid w:val="0097006F"/>
    <w:rsid w:val="009701E6"/>
    <w:rsid w:val="0097039F"/>
    <w:rsid w:val="009704FB"/>
    <w:rsid w:val="009705A5"/>
    <w:rsid w:val="00970634"/>
    <w:rsid w:val="00970861"/>
    <w:rsid w:val="0097097D"/>
    <w:rsid w:val="00970B66"/>
    <w:rsid w:val="00970D99"/>
    <w:rsid w:val="009711F2"/>
    <w:rsid w:val="0097137C"/>
    <w:rsid w:val="009713A0"/>
    <w:rsid w:val="0097148A"/>
    <w:rsid w:val="00971499"/>
    <w:rsid w:val="0097165C"/>
    <w:rsid w:val="0097176C"/>
    <w:rsid w:val="00971B08"/>
    <w:rsid w:val="00971B7B"/>
    <w:rsid w:val="00971E72"/>
    <w:rsid w:val="00972170"/>
    <w:rsid w:val="0097218F"/>
    <w:rsid w:val="009722B6"/>
    <w:rsid w:val="00972746"/>
    <w:rsid w:val="009727BD"/>
    <w:rsid w:val="00972ACF"/>
    <w:rsid w:val="00972B40"/>
    <w:rsid w:val="00972D69"/>
    <w:rsid w:val="00972DE9"/>
    <w:rsid w:val="00972FDA"/>
    <w:rsid w:val="00973057"/>
    <w:rsid w:val="0097344E"/>
    <w:rsid w:val="009738C3"/>
    <w:rsid w:val="009739B4"/>
    <w:rsid w:val="009739CC"/>
    <w:rsid w:val="00973BD7"/>
    <w:rsid w:val="00973C9E"/>
    <w:rsid w:val="00973CB6"/>
    <w:rsid w:val="00973D41"/>
    <w:rsid w:val="0097405C"/>
    <w:rsid w:val="00974201"/>
    <w:rsid w:val="009742BC"/>
    <w:rsid w:val="00974446"/>
    <w:rsid w:val="009744CB"/>
    <w:rsid w:val="0097451A"/>
    <w:rsid w:val="009745EC"/>
    <w:rsid w:val="00974A25"/>
    <w:rsid w:val="00974CBD"/>
    <w:rsid w:val="00974CD6"/>
    <w:rsid w:val="00975086"/>
    <w:rsid w:val="00975096"/>
    <w:rsid w:val="00975308"/>
    <w:rsid w:val="009755B1"/>
    <w:rsid w:val="00975772"/>
    <w:rsid w:val="00975782"/>
    <w:rsid w:val="009757C1"/>
    <w:rsid w:val="009757C4"/>
    <w:rsid w:val="00975858"/>
    <w:rsid w:val="0097598F"/>
    <w:rsid w:val="00975A2E"/>
    <w:rsid w:val="00975D5A"/>
    <w:rsid w:val="00976070"/>
    <w:rsid w:val="00976237"/>
    <w:rsid w:val="00976258"/>
    <w:rsid w:val="0097626E"/>
    <w:rsid w:val="009763CB"/>
    <w:rsid w:val="009763EA"/>
    <w:rsid w:val="009766C5"/>
    <w:rsid w:val="00976ADE"/>
    <w:rsid w:val="00976B34"/>
    <w:rsid w:val="00976B8C"/>
    <w:rsid w:val="00976C77"/>
    <w:rsid w:val="00976CC0"/>
    <w:rsid w:val="00976F77"/>
    <w:rsid w:val="00977282"/>
    <w:rsid w:val="009773C3"/>
    <w:rsid w:val="00977782"/>
    <w:rsid w:val="00977926"/>
    <w:rsid w:val="00977AD9"/>
    <w:rsid w:val="00977D7D"/>
    <w:rsid w:val="00977F2D"/>
    <w:rsid w:val="009802FC"/>
    <w:rsid w:val="00980332"/>
    <w:rsid w:val="00980347"/>
    <w:rsid w:val="00980477"/>
    <w:rsid w:val="009808AC"/>
    <w:rsid w:val="00980977"/>
    <w:rsid w:val="00980D9B"/>
    <w:rsid w:val="00981062"/>
    <w:rsid w:val="00981112"/>
    <w:rsid w:val="00981142"/>
    <w:rsid w:val="00981387"/>
    <w:rsid w:val="009817BE"/>
    <w:rsid w:val="00981825"/>
    <w:rsid w:val="009819D6"/>
    <w:rsid w:val="00981B05"/>
    <w:rsid w:val="00981B17"/>
    <w:rsid w:val="00981F00"/>
    <w:rsid w:val="00981FBC"/>
    <w:rsid w:val="00982110"/>
    <w:rsid w:val="0098214E"/>
    <w:rsid w:val="00982195"/>
    <w:rsid w:val="00982450"/>
    <w:rsid w:val="00982534"/>
    <w:rsid w:val="009826C4"/>
    <w:rsid w:val="00982CC6"/>
    <w:rsid w:val="00982D9D"/>
    <w:rsid w:val="00982E07"/>
    <w:rsid w:val="00982E6B"/>
    <w:rsid w:val="00982FAA"/>
    <w:rsid w:val="00983093"/>
    <w:rsid w:val="00983482"/>
    <w:rsid w:val="009838EA"/>
    <w:rsid w:val="009839FD"/>
    <w:rsid w:val="00983B69"/>
    <w:rsid w:val="00983E9C"/>
    <w:rsid w:val="00983FC3"/>
    <w:rsid w:val="009842C2"/>
    <w:rsid w:val="0098453E"/>
    <w:rsid w:val="00984811"/>
    <w:rsid w:val="00984971"/>
    <w:rsid w:val="00984B78"/>
    <w:rsid w:val="00984C4E"/>
    <w:rsid w:val="00984ECC"/>
    <w:rsid w:val="00984F29"/>
    <w:rsid w:val="00985095"/>
    <w:rsid w:val="009850EB"/>
    <w:rsid w:val="0098518A"/>
    <w:rsid w:val="009851DA"/>
    <w:rsid w:val="009856B0"/>
    <w:rsid w:val="00985784"/>
    <w:rsid w:val="00985FB4"/>
    <w:rsid w:val="009861DF"/>
    <w:rsid w:val="009863A7"/>
    <w:rsid w:val="009863FF"/>
    <w:rsid w:val="00986677"/>
    <w:rsid w:val="0098669A"/>
    <w:rsid w:val="00986772"/>
    <w:rsid w:val="00986808"/>
    <w:rsid w:val="00986C13"/>
    <w:rsid w:val="00986C1A"/>
    <w:rsid w:val="00986C29"/>
    <w:rsid w:val="00986D0D"/>
    <w:rsid w:val="00986DED"/>
    <w:rsid w:val="00987159"/>
    <w:rsid w:val="00987737"/>
    <w:rsid w:val="00987A54"/>
    <w:rsid w:val="00987B53"/>
    <w:rsid w:val="00987B7F"/>
    <w:rsid w:val="00987BAE"/>
    <w:rsid w:val="00987BC8"/>
    <w:rsid w:val="00987E73"/>
    <w:rsid w:val="00987F15"/>
    <w:rsid w:val="0099011A"/>
    <w:rsid w:val="00990330"/>
    <w:rsid w:val="00990376"/>
    <w:rsid w:val="009903B6"/>
    <w:rsid w:val="00990B93"/>
    <w:rsid w:val="00990C52"/>
    <w:rsid w:val="00990D84"/>
    <w:rsid w:val="0099107A"/>
    <w:rsid w:val="00991111"/>
    <w:rsid w:val="00991190"/>
    <w:rsid w:val="0099123F"/>
    <w:rsid w:val="009912AF"/>
    <w:rsid w:val="00991558"/>
    <w:rsid w:val="0099167A"/>
    <w:rsid w:val="00991712"/>
    <w:rsid w:val="00991B2D"/>
    <w:rsid w:val="00991CE9"/>
    <w:rsid w:val="00991DB8"/>
    <w:rsid w:val="00991E0B"/>
    <w:rsid w:val="009922A4"/>
    <w:rsid w:val="00992382"/>
    <w:rsid w:val="009923BF"/>
    <w:rsid w:val="00992803"/>
    <w:rsid w:val="0099291B"/>
    <w:rsid w:val="009929C2"/>
    <w:rsid w:val="00992A58"/>
    <w:rsid w:val="00992B97"/>
    <w:rsid w:val="00992C43"/>
    <w:rsid w:val="00992C55"/>
    <w:rsid w:val="00993275"/>
    <w:rsid w:val="0099339F"/>
    <w:rsid w:val="00993416"/>
    <w:rsid w:val="00993833"/>
    <w:rsid w:val="00993B1F"/>
    <w:rsid w:val="00993D1B"/>
    <w:rsid w:val="00993DAC"/>
    <w:rsid w:val="00993E91"/>
    <w:rsid w:val="00993FC5"/>
    <w:rsid w:val="009942BD"/>
    <w:rsid w:val="00994522"/>
    <w:rsid w:val="00994750"/>
    <w:rsid w:val="00994893"/>
    <w:rsid w:val="00994CC5"/>
    <w:rsid w:val="00994E79"/>
    <w:rsid w:val="00994F23"/>
    <w:rsid w:val="00995060"/>
    <w:rsid w:val="009953B5"/>
    <w:rsid w:val="00995565"/>
    <w:rsid w:val="0099563A"/>
    <w:rsid w:val="0099564C"/>
    <w:rsid w:val="009957DA"/>
    <w:rsid w:val="009957EA"/>
    <w:rsid w:val="009958CE"/>
    <w:rsid w:val="00995992"/>
    <w:rsid w:val="00995A38"/>
    <w:rsid w:val="00995B8D"/>
    <w:rsid w:val="00995C33"/>
    <w:rsid w:val="00995C87"/>
    <w:rsid w:val="00995E10"/>
    <w:rsid w:val="009960B5"/>
    <w:rsid w:val="00996328"/>
    <w:rsid w:val="0099646B"/>
    <w:rsid w:val="00996626"/>
    <w:rsid w:val="00996810"/>
    <w:rsid w:val="009968B5"/>
    <w:rsid w:val="00996AA8"/>
    <w:rsid w:val="00996DD8"/>
    <w:rsid w:val="00996E56"/>
    <w:rsid w:val="009971F3"/>
    <w:rsid w:val="009972A1"/>
    <w:rsid w:val="009974AE"/>
    <w:rsid w:val="009A020A"/>
    <w:rsid w:val="009A0230"/>
    <w:rsid w:val="009A03F6"/>
    <w:rsid w:val="009A08CA"/>
    <w:rsid w:val="009A0D13"/>
    <w:rsid w:val="009A11D6"/>
    <w:rsid w:val="009A1464"/>
    <w:rsid w:val="009A148D"/>
    <w:rsid w:val="009A1526"/>
    <w:rsid w:val="009A157E"/>
    <w:rsid w:val="009A159E"/>
    <w:rsid w:val="009A16F7"/>
    <w:rsid w:val="009A1CA3"/>
    <w:rsid w:val="009A1DED"/>
    <w:rsid w:val="009A21ED"/>
    <w:rsid w:val="009A22F4"/>
    <w:rsid w:val="009A23B4"/>
    <w:rsid w:val="009A2A0D"/>
    <w:rsid w:val="009A2A76"/>
    <w:rsid w:val="009A2D51"/>
    <w:rsid w:val="009A2ECA"/>
    <w:rsid w:val="009A2F9A"/>
    <w:rsid w:val="009A3032"/>
    <w:rsid w:val="009A30CC"/>
    <w:rsid w:val="009A318F"/>
    <w:rsid w:val="009A31A3"/>
    <w:rsid w:val="009A3875"/>
    <w:rsid w:val="009A3AAA"/>
    <w:rsid w:val="009A4198"/>
    <w:rsid w:val="009A4351"/>
    <w:rsid w:val="009A44BC"/>
    <w:rsid w:val="009A4724"/>
    <w:rsid w:val="009A4746"/>
    <w:rsid w:val="009A4A56"/>
    <w:rsid w:val="009A4AA0"/>
    <w:rsid w:val="009A4CAC"/>
    <w:rsid w:val="009A4F5B"/>
    <w:rsid w:val="009A54C3"/>
    <w:rsid w:val="009A5580"/>
    <w:rsid w:val="009A55FE"/>
    <w:rsid w:val="009A5667"/>
    <w:rsid w:val="009A5717"/>
    <w:rsid w:val="009A5970"/>
    <w:rsid w:val="009A5B79"/>
    <w:rsid w:val="009A5F1E"/>
    <w:rsid w:val="009A5F86"/>
    <w:rsid w:val="009A5FE3"/>
    <w:rsid w:val="009A6105"/>
    <w:rsid w:val="009A6195"/>
    <w:rsid w:val="009A6374"/>
    <w:rsid w:val="009A652E"/>
    <w:rsid w:val="009A6555"/>
    <w:rsid w:val="009A6606"/>
    <w:rsid w:val="009A66B5"/>
    <w:rsid w:val="009A66DC"/>
    <w:rsid w:val="009A679E"/>
    <w:rsid w:val="009A67E5"/>
    <w:rsid w:val="009A6A80"/>
    <w:rsid w:val="009A6BC3"/>
    <w:rsid w:val="009A6BE9"/>
    <w:rsid w:val="009A6F13"/>
    <w:rsid w:val="009A6F54"/>
    <w:rsid w:val="009A6FAF"/>
    <w:rsid w:val="009A72E3"/>
    <w:rsid w:val="009A7766"/>
    <w:rsid w:val="009A790F"/>
    <w:rsid w:val="009A7A4F"/>
    <w:rsid w:val="009A7CB7"/>
    <w:rsid w:val="009A7CF4"/>
    <w:rsid w:val="009B0086"/>
    <w:rsid w:val="009B012A"/>
    <w:rsid w:val="009B043F"/>
    <w:rsid w:val="009B072F"/>
    <w:rsid w:val="009B0A38"/>
    <w:rsid w:val="009B0BD8"/>
    <w:rsid w:val="009B0BF7"/>
    <w:rsid w:val="009B0DA8"/>
    <w:rsid w:val="009B0FC6"/>
    <w:rsid w:val="009B1034"/>
    <w:rsid w:val="009B1120"/>
    <w:rsid w:val="009B1323"/>
    <w:rsid w:val="009B1497"/>
    <w:rsid w:val="009B19F4"/>
    <w:rsid w:val="009B1A12"/>
    <w:rsid w:val="009B1AB4"/>
    <w:rsid w:val="009B1C1B"/>
    <w:rsid w:val="009B21A4"/>
    <w:rsid w:val="009B21CF"/>
    <w:rsid w:val="009B21E5"/>
    <w:rsid w:val="009B2321"/>
    <w:rsid w:val="009B23EA"/>
    <w:rsid w:val="009B2565"/>
    <w:rsid w:val="009B2608"/>
    <w:rsid w:val="009B285F"/>
    <w:rsid w:val="009B28D2"/>
    <w:rsid w:val="009B2E69"/>
    <w:rsid w:val="009B303D"/>
    <w:rsid w:val="009B3099"/>
    <w:rsid w:val="009B31D7"/>
    <w:rsid w:val="009B3881"/>
    <w:rsid w:val="009B3A9F"/>
    <w:rsid w:val="009B3AF2"/>
    <w:rsid w:val="009B3AFC"/>
    <w:rsid w:val="009B3C2A"/>
    <w:rsid w:val="009B3CA9"/>
    <w:rsid w:val="009B3DD7"/>
    <w:rsid w:val="009B4220"/>
    <w:rsid w:val="009B460E"/>
    <w:rsid w:val="009B464D"/>
    <w:rsid w:val="009B483F"/>
    <w:rsid w:val="009B49F0"/>
    <w:rsid w:val="009B4A11"/>
    <w:rsid w:val="009B4D48"/>
    <w:rsid w:val="009B4EF4"/>
    <w:rsid w:val="009B4F6B"/>
    <w:rsid w:val="009B4F9F"/>
    <w:rsid w:val="009B51F8"/>
    <w:rsid w:val="009B53C6"/>
    <w:rsid w:val="009B54EB"/>
    <w:rsid w:val="009B55B5"/>
    <w:rsid w:val="009B55F3"/>
    <w:rsid w:val="009B598D"/>
    <w:rsid w:val="009B59A2"/>
    <w:rsid w:val="009B5AEE"/>
    <w:rsid w:val="009B5B61"/>
    <w:rsid w:val="009B5D81"/>
    <w:rsid w:val="009B604C"/>
    <w:rsid w:val="009B6139"/>
    <w:rsid w:val="009B61BA"/>
    <w:rsid w:val="009B6396"/>
    <w:rsid w:val="009B63CD"/>
    <w:rsid w:val="009B6414"/>
    <w:rsid w:val="009B669B"/>
    <w:rsid w:val="009B66FF"/>
    <w:rsid w:val="009B68BA"/>
    <w:rsid w:val="009B6A41"/>
    <w:rsid w:val="009B6F6F"/>
    <w:rsid w:val="009B72C0"/>
    <w:rsid w:val="009B732D"/>
    <w:rsid w:val="009B7498"/>
    <w:rsid w:val="009B76FA"/>
    <w:rsid w:val="009B7730"/>
    <w:rsid w:val="009B7893"/>
    <w:rsid w:val="009B7921"/>
    <w:rsid w:val="009B792A"/>
    <w:rsid w:val="009B79C9"/>
    <w:rsid w:val="009B7E79"/>
    <w:rsid w:val="009B7F07"/>
    <w:rsid w:val="009C0242"/>
    <w:rsid w:val="009C0304"/>
    <w:rsid w:val="009C0397"/>
    <w:rsid w:val="009C05D1"/>
    <w:rsid w:val="009C0685"/>
    <w:rsid w:val="009C06D4"/>
    <w:rsid w:val="009C075B"/>
    <w:rsid w:val="009C0869"/>
    <w:rsid w:val="009C08A4"/>
    <w:rsid w:val="009C0977"/>
    <w:rsid w:val="009C097C"/>
    <w:rsid w:val="009C0A05"/>
    <w:rsid w:val="009C0CD6"/>
    <w:rsid w:val="009C0E2A"/>
    <w:rsid w:val="009C1048"/>
    <w:rsid w:val="009C1281"/>
    <w:rsid w:val="009C1342"/>
    <w:rsid w:val="009C137C"/>
    <w:rsid w:val="009C1411"/>
    <w:rsid w:val="009C14A3"/>
    <w:rsid w:val="009C1A62"/>
    <w:rsid w:val="009C1B4D"/>
    <w:rsid w:val="009C1FA0"/>
    <w:rsid w:val="009C1FC5"/>
    <w:rsid w:val="009C2020"/>
    <w:rsid w:val="009C24E0"/>
    <w:rsid w:val="009C25E4"/>
    <w:rsid w:val="009C27AA"/>
    <w:rsid w:val="009C2918"/>
    <w:rsid w:val="009C2948"/>
    <w:rsid w:val="009C2B28"/>
    <w:rsid w:val="009C2BEA"/>
    <w:rsid w:val="009C2DAF"/>
    <w:rsid w:val="009C2FB8"/>
    <w:rsid w:val="009C32FF"/>
    <w:rsid w:val="009C33C0"/>
    <w:rsid w:val="009C3556"/>
    <w:rsid w:val="009C36D8"/>
    <w:rsid w:val="009C3A15"/>
    <w:rsid w:val="009C3BB8"/>
    <w:rsid w:val="009C3E0C"/>
    <w:rsid w:val="009C40E5"/>
    <w:rsid w:val="009C428D"/>
    <w:rsid w:val="009C4D06"/>
    <w:rsid w:val="009C4D12"/>
    <w:rsid w:val="009C5218"/>
    <w:rsid w:val="009C591E"/>
    <w:rsid w:val="009C60CD"/>
    <w:rsid w:val="009C62EB"/>
    <w:rsid w:val="009C6573"/>
    <w:rsid w:val="009C661F"/>
    <w:rsid w:val="009C66B6"/>
    <w:rsid w:val="009C6727"/>
    <w:rsid w:val="009C679B"/>
    <w:rsid w:val="009C69D2"/>
    <w:rsid w:val="009C6D7B"/>
    <w:rsid w:val="009C711D"/>
    <w:rsid w:val="009C71CD"/>
    <w:rsid w:val="009C746A"/>
    <w:rsid w:val="009C7497"/>
    <w:rsid w:val="009C7C22"/>
    <w:rsid w:val="009C7C63"/>
    <w:rsid w:val="009C7D83"/>
    <w:rsid w:val="009C7EB5"/>
    <w:rsid w:val="009C7FE5"/>
    <w:rsid w:val="009D03B3"/>
    <w:rsid w:val="009D043E"/>
    <w:rsid w:val="009D045C"/>
    <w:rsid w:val="009D06DA"/>
    <w:rsid w:val="009D0726"/>
    <w:rsid w:val="009D0860"/>
    <w:rsid w:val="009D0A16"/>
    <w:rsid w:val="009D0C44"/>
    <w:rsid w:val="009D0F44"/>
    <w:rsid w:val="009D109E"/>
    <w:rsid w:val="009D10BC"/>
    <w:rsid w:val="009D1414"/>
    <w:rsid w:val="009D1565"/>
    <w:rsid w:val="009D1757"/>
    <w:rsid w:val="009D1A4C"/>
    <w:rsid w:val="009D1A99"/>
    <w:rsid w:val="009D1B5F"/>
    <w:rsid w:val="009D1C38"/>
    <w:rsid w:val="009D2081"/>
    <w:rsid w:val="009D2228"/>
    <w:rsid w:val="009D22CF"/>
    <w:rsid w:val="009D2341"/>
    <w:rsid w:val="009D25D1"/>
    <w:rsid w:val="009D271A"/>
    <w:rsid w:val="009D2793"/>
    <w:rsid w:val="009D29DC"/>
    <w:rsid w:val="009D2D61"/>
    <w:rsid w:val="009D3336"/>
    <w:rsid w:val="009D339B"/>
    <w:rsid w:val="009D3461"/>
    <w:rsid w:val="009D3648"/>
    <w:rsid w:val="009D3768"/>
    <w:rsid w:val="009D3787"/>
    <w:rsid w:val="009D390E"/>
    <w:rsid w:val="009D3A6E"/>
    <w:rsid w:val="009D3C2B"/>
    <w:rsid w:val="009D3DC0"/>
    <w:rsid w:val="009D3FFD"/>
    <w:rsid w:val="009D4230"/>
    <w:rsid w:val="009D426F"/>
    <w:rsid w:val="009D4700"/>
    <w:rsid w:val="009D472D"/>
    <w:rsid w:val="009D491E"/>
    <w:rsid w:val="009D4BB6"/>
    <w:rsid w:val="009D4DA7"/>
    <w:rsid w:val="009D4F45"/>
    <w:rsid w:val="009D5144"/>
    <w:rsid w:val="009D51EF"/>
    <w:rsid w:val="009D5366"/>
    <w:rsid w:val="009D55C1"/>
    <w:rsid w:val="009D55E6"/>
    <w:rsid w:val="009D56B2"/>
    <w:rsid w:val="009D580B"/>
    <w:rsid w:val="009D5AC8"/>
    <w:rsid w:val="009D5DF9"/>
    <w:rsid w:val="009D5EA0"/>
    <w:rsid w:val="009D5F1D"/>
    <w:rsid w:val="009D608C"/>
    <w:rsid w:val="009D6111"/>
    <w:rsid w:val="009D6296"/>
    <w:rsid w:val="009D635F"/>
    <w:rsid w:val="009D6683"/>
    <w:rsid w:val="009D66FC"/>
    <w:rsid w:val="009D6767"/>
    <w:rsid w:val="009D6898"/>
    <w:rsid w:val="009D69FC"/>
    <w:rsid w:val="009D6A6C"/>
    <w:rsid w:val="009D6C35"/>
    <w:rsid w:val="009D6FE6"/>
    <w:rsid w:val="009D716F"/>
    <w:rsid w:val="009D71DF"/>
    <w:rsid w:val="009D72B4"/>
    <w:rsid w:val="009D78BE"/>
    <w:rsid w:val="009D7B1B"/>
    <w:rsid w:val="009D7F36"/>
    <w:rsid w:val="009D7FD5"/>
    <w:rsid w:val="009E00E6"/>
    <w:rsid w:val="009E02AB"/>
    <w:rsid w:val="009E03FE"/>
    <w:rsid w:val="009E0449"/>
    <w:rsid w:val="009E0483"/>
    <w:rsid w:val="009E0696"/>
    <w:rsid w:val="009E080F"/>
    <w:rsid w:val="009E09F1"/>
    <w:rsid w:val="009E0A0A"/>
    <w:rsid w:val="009E0EAC"/>
    <w:rsid w:val="009E0F04"/>
    <w:rsid w:val="009E10B3"/>
    <w:rsid w:val="009E1712"/>
    <w:rsid w:val="009E17A1"/>
    <w:rsid w:val="009E17FA"/>
    <w:rsid w:val="009E1B23"/>
    <w:rsid w:val="009E1C13"/>
    <w:rsid w:val="009E1EE3"/>
    <w:rsid w:val="009E21D8"/>
    <w:rsid w:val="009E250C"/>
    <w:rsid w:val="009E27DA"/>
    <w:rsid w:val="009E27FE"/>
    <w:rsid w:val="009E2982"/>
    <w:rsid w:val="009E2A9E"/>
    <w:rsid w:val="009E2BD2"/>
    <w:rsid w:val="009E2F82"/>
    <w:rsid w:val="009E300A"/>
    <w:rsid w:val="009E3111"/>
    <w:rsid w:val="009E315B"/>
    <w:rsid w:val="009E31F4"/>
    <w:rsid w:val="009E36EE"/>
    <w:rsid w:val="009E3775"/>
    <w:rsid w:val="009E3EDE"/>
    <w:rsid w:val="009E3EF3"/>
    <w:rsid w:val="009E4151"/>
    <w:rsid w:val="009E44C1"/>
    <w:rsid w:val="009E4643"/>
    <w:rsid w:val="009E48F9"/>
    <w:rsid w:val="009E499E"/>
    <w:rsid w:val="009E4B07"/>
    <w:rsid w:val="009E4D43"/>
    <w:rsid w:val="009E5241"/>
    <w:rsid w:val="009E5377"/>
    <w:rsid w:val="009E5505"/>
    <w:rsid w:val="009E5732"/>
    <w:rsid w:val="009E5756"/>
    <w:rsid w:val="009E576B"/>
    <w:rsid w:val="009E5B9D"/>
    <w:rsid w:val="009E5D05"/>
    <w:rsid w:val="009E5D8B"/>
    <w:rsid w:val="009E5D9A"/>
    <w:rsid w:val="009E603D"/>
    <w:rsid w:val="009E619D"/>
    <w:rsid w:val="009E62BD"/>
    <w:rsid w:val="009E6300"/>
    <w:rsid w:val="009E63EF"/>
    <w:rsid w:val="009E6882"/>
    <w:rsid w:val="009E68C4"/>
    <w:rsid w:val="009E6BAC"/>
    <w:rsid w:val="009E6D9C"/>
    <w:rsid w:val="009E72E5"/>
    <w:rsid w:val="009E799E"/>
    <w:rsid w:val="009E7B64"/>
    <w:rsid w:val="009E7D80"/>
    <w:rsid w:val="009E7E50"/>
    <w:rsid w:val="009E7FBE"/>
    <w:rsid w:val="009F01A9"/>
    <w:rsid w:val="009F0600"/>
    <w:rsid w:val="009F0780"/>
    <w:rsid w:val="009F078F"/>
    <w:rsid w:val="009F096C"/>
    <w:rsid w:val="009F0B49"/>
    <w:rsid w:val="009F1591"/>
    <w:rsid w:val="009F165F"/>
    <w:rsid w:val="009F1780"/>
    <w:rsid w:val="009F1CB3"/>
    <w:rsid w:val="009F1DAC"/>
    <w:rsid w:val="009F219A"/>
    <w:rsid w:val="009F2276"/>
    <w:rsid w:val="009F23A7"/>
    <w:rsid w:val="009F23DC"/>
    <w:rsid w:val="009F2423"/>
    <w:rsid w:val="009F245D"/>
    <w:rsid w:val="009F24FB"/>
    <w:rsid w:val="009F2543"/>
    <w:rsid w:val="009F2697"/>
    <w:rsid w:val="009F2722"/>
    <w:rsid w:val="009F29C6"/>
    <w:rsid w:val="009F2F2A"/>
    <w:rsid w:val="009F31E6"/>
    <w:rsid w:val="009F3398"/>
    <w:rsid w:val="009F38F4"/>
    <w:rsid w:val="009F3B78"/>
    <w:rsid w:val="009F3E45"/>
    <w:rsid w:val="009F4037"/>
    <w:rsid w:val="009F439D"/>
    <w:rsid w:val="009F48F7"/>
    <w:rsid w:val="009F4F4E"/>
    <w:rsid w:val="009F5100"/>
    <w:rsid w:val="009F5503"/>
    <w:rsid w:val="009F55A6"/>
    <w:rsid w:val="009F5639"/>
    <w:rsid w:val="009F56A8"/>
    <w:rsid w:val="009F592B"/>
    <w:rsid w:val="009F5A10"/>
    <w:rsid w:val="009F5E53"/>
    <w:rsid w:val="009F64B3"/>
    <w:rsid w:val="009F654C"/>
    <w:rsid w:val="009F674A"/>
    <w:rsid w:val="009F675A"/>
    <w:rsid w:val="009F677C"/>
    <w:rsid w:val="009F67E9"/>
    <w:rsid w:val="009F682E"/>
    <w:rsid w:val="009F68E8"/>
    <w:rsid w:val="009F69A1"/>
    <w:rsid w:val="009F6B6E"/>
    <w:rsid w:val="009F6CA8"/>
    <w:rsid w:val="009F6FF6"/>
    <w:rsid w:val="009F704B"/>
    <w:rsid w:val="009F7147"/>
    <w:rsid w:val="009F71AF"/>
    <w:rsid w:val="009F7666"/>
    <w:rsid w:val="009F7D40"/>
    <w:rsid w:val="009F7DE2"/>
    <w:rsid w:val="009F7EED"/>
    <w:rsid w:val="00A001C6"/>
    <w:rsid w:val="00A004DE"/>
    <w:rsid w:val="00A00526"/>
    <w:rsid w:val="00A0057D"/>
    <w:rsid w:val="00A007DB"/>
    <w:rsid w:val="00A008A9"/>
    <w:rsid w:val="00A0096D"/>
    <w:rsid w:val="00A009BF"/>
    <w:rsid w:val="00A00B92"/>
    <w:rsid w:val="00A00DDA"/>
    <w:rsid w:val="00A00E03"/>
    <w:rsid w:val="00A00FDA"/>
    <w:rsid w:val="00A01153"/>
    <w:rsid w:val="00A014E9"/>
    <w:rsid w:val="00A015B4"/>
    <w:rsid w:val="00A0190A"/>
    <w:rsid w:val="00A01C87"/>
    <w:rsid w:val="00A02185"/>
    <w:rsid w:val="00A021C2"/>
    <w:rsid w:val="00A023AA"/>
    <w:rsid w:val="00A0278D"/>
    <w:rsid w:val="00A02A1F"/>
    <w:rsid w:val="00A02B40"/>
    <w:rsid w:val="00A02B5F"/>
    <w:rsid w:val="00A02B7C"/>
    <w:rsid w:val="00A02C34"/>
    <w:rsid w:val="00A02FFC"/>
    <w:rsid w:val="00A0304B"/>
    <w:rsid w:val="00A03079"/>
    <w:rsid w:val="00A030A1"/>
    <w:rsid w:val="00A030D5"/>
    <w:rsid w:val="00A034DA"/>
    <w:rsid w:val="00A03689"/>
    <w:rsid w:val="00A0381B"/>
    <w:rsid w:val="00A0388D"/>
    <w:rsid w:val="00A039DC"/>
    <w:rsid w:val="00A03B8B"/>
    <w:rsid w:val="00A03C00"/>
    <w:rsid w:val="00A03DC1"/>
    <w:rsid w:val="00A043CF"/>
    <w:rsid w:val="00A04401"/>
    <w:rsid w:val="00A0453F"/>
    <w:rsid w:val="00A046EA"/>
    <w:rsid w:val="00A04787"/>
    <w:rsid w:val="00A049C6"/>
    <w:rsid w:val="00A04ABC"/>
    <w:rsid w:val="00A04AD6"/>
    <w:rsid w:val="00A04CC1"/>
    <w:rsid w:val="00A04DF3"/>
    <w:rsid w:val="00A04E54"/>
    <w:rsid w:val="00A05365"/>
    <w:rsid w:val="00A055B2"/>
    <w:rsid w:val="00A0565C"/>
    <w:rsid w:val="00A05862"/>
    <w:rsid w:val="00A0586E"/>
    <w:rsid w:val="00A05897"/>
    <w:rsid w:val="00A05A4D"/>
    <w:rsid w:val="00A05C5E"/>
    <w:rsid w:val="00A05E89"/>
    <w:rsid w:val="00A061FA"/>
    <w:rsid w:val="00A06626"/>
    <w:rsid w:val="00A0665D"/>
    <w:rsid w:val="00A06828"/>
    <w:rsid w:val="00A0699A"/>
    <w:rsid w:val="00A06B58"/>
    <w:rsid w:val="00A06B63"/>
    <w:rsid w:val="00A06C80"/>
    <w:rsid w:val="00A06D6B"/>
    <w:rsid w:val="00A07249"/>
    <w:rsid w:val="00A07324"/>
    <w:rsid w:val="00A073F0"/>
    <w:rsid w:val="00A07451"/>
    <w:rsid w:val="00A0750D"/>
    <w:rsid w:val="00A075D5"/>
    <w:rsid w:val="00A077F1"/>
    <w:rsid w:val="00A07C97"/>
    <w:rsid w:val="00A07E96"/>
    <w:rsid w:val="00A10371"/>
    <w:rsid w:val="00A103D2"/>
    <w:rsid w:val="00A10694"/>
    <w:rsid w:val="00A1069D"/>
    <w:rsid w:val="00A10850"/>
    <w:rsid w:val="00A109CF"/>
    <w:rsid w:val="00A109D0"/>
    <w:rsid w:val="00A10A91"/>
    <w:rsid w:val="00A10BB7"/>
    <w:rsid w:val="00A10BC8"/>
    <w:rsid w:val="00A10E8E"/>
    <w:rsid w:val="00A10ECE"/>
    <w:rsid w:val="00A1101E"/>
    <w:rsid w:val="00A11198"/>
    <w:rsid w:val="00A111D7"/>
    <w:rsid w:val="00A11206"/>
    <w:rsid w:val="00A11207"/>
    <w:rsid w:val="00A1132E"/>
    <w:rsid w:val="00A11341"/>
    <w:rsid w:val="00A1168C"/>
    <w:rsid w:val="00A11D90"/>
    <w:rsid w:val="00A122CE"/>
    <w:rsid w:val="00A12386"/>
    <w:rsid w:val="00A12A93"/>
    <w:rsid w:val="00A12C17"/>
    <w:rsid w:val="00A12C64"/>
    <w:rsid w:val="00A12CDB"/>
    <w:rsid w:val="00A12F09"/>
    <w:rsid w:val="00A12FCE"/>
    <w:rsid w:val="00A1305F"/>
    <w:rsid w:val="00A13149"/>
    <w:rsid w:val="00A1316A"/>
    <w:rsid w:val="00A1368F"/>
    <w:rsid w:val="00A136DE"/>
    <w:rsid w:val="00A13A3E"/>
    <w:rsid w:val="00A13AEA"/>
    <w:rsid w:val="00A13BBA"/>
    <w:rsid w:val="00A13E3E"/>
    <w:rsid w:val="00A13E5F"/>
    <w:rsid w:val="00A13F79"/>
    <w:rsid w:val="00A14199"/>
    <w:rsid w:val="00A14236"/>
    <w:rsid w:val="00A1426A"/>
    <w:rsid w:val="00A144BD"/>
    <w:rsid w:val="00A14608"/>
    <w:rsid w:val="00A14631"/>
    <w:rsid w:val="00A14882"/>
    <w:rsid w:val="00A14A70"/>
    <w:rsid w:val="00A14C1D"/>
    <w:rsid w:val="00A14C6B"/>
    <w:rsid w:val="00A14DF4"/>
    <w:rsid w:val="00A15193"/>
    <w:rsid w:val="00A154CB"/>
    <w:rsid w:val="00A15C35"/>
    <w:rsid w:val="00A15E31"/>
    <w:rsid w:val="00A15E87"/>
    <w:rsid w:val="00A16198"/>
    <w:rsid w:val="00A16263"/>
    <w:rsid w:val="00A162C0"/>
    <w:rsid w:val="00A1637F"/>
    <w:rsid w:val="00A16889"/>
    <w:rsid w:val="00A168C0"/>
    <w:rsid w:val="00A168D5"/>
    <w:rsid w:val="00A16989"/>
    <w:rsid w:val="00A1698C"/>
    <w:rsid w:val="00A16D62"/>
    <w:rsid w:val="00A16EDB"/>
    <w:rsid w:val="00A17067"/>
    <w:rsid w:val="00A17468"/>
    <w:rsid w:val="00A174A0"/>
    <w:rsid w:val="00A1777A"/>
    <w:rsid w:val="00A17ACC"/>
    <w:rsid w:val="00A17B45"/>
    <w:rsid w:val="00A17E80"/>
    <w:rsid w:val="00A17F52"/>
    <w:rsid w:val="00A2024C"/>
    <w:rsid w:val="00A2074B"/>
    <w:rsid w:val="00A2086F"/>
    <w:rsid w:val="00A20A82"/>
    <w:rsid w:val="00A20AD1"/>
    <w:rsid w:val="00A20B46"/>
    <w:rsid w:val="00A20E19"/>
    <w:rsid w:val="00A20F38"/>
    <w:rsid w:val="00A211A7"/>
    <w:rsid w:val="00A2135A"/>
    <w:rsid w:val="00A21445"/>
    <w:rsid w:val="00A21662"/>
    <w:rsid w:val="00A21664"/>
    <w:rsid w:val="00A216C9"/>
    <w:rsid w:val="00A2196B"/>
    <w:rsid w:val="00A21A9C"/>
    <w:rsid w:val="00A21CD6"/>
    <w:rsid w:val="00A21DFE"/>
    <w:rsid w:val="00A22018"/>
    <w:rsid w:val="00A220DB"/>
    <w:rsid w:val="00A220E4"/>
    <w:rsid w:val="00A221DF"/>
    <w:rsid w:val="00A2241C"/>
    <w:rsid w:val="00A225C0"/>
    <w:rsid w:val="00A2270A"/>
    <w:rsid w:val="00A22749"/>
    <w:rsid w:val="00A22889"/>
    <w:rsid w:val="00A22AEE"/>
    <w:rsid w:val="00A22F56"/>
    <w:rsid w:val="00A231A1"/>
    <w:rsid w:val="00A23502"/>
    <w:rsid w:val="00A23558"/>
    <w:rsid w:val="00A2363A"/>
    <w:rsid w:val="00A2364D"/>
    <w:rsid w:val="00A236DC"/>
    <w:rsid w:val="00A23E66"/>
    <w:rsid w:val="00A23FEC"/>
    <w:rsid w:val="00A24067"/>
    <w:rsid w:val="00A2430C"/>
    <w:rsid w:val="00A2433D"/>
    <w:rsid w:val="00A2438F"/>
    <w:rsid w:val="00A243BA"/>
    <w:rsid w:val="00A24D85"/>
    <w:rsid w:val="00A250BD"/>
    <w:rsid w:val="00A2568F"/>
    <w:rsid w:val="00A25903"/>
    <w:rsid w:val="00A25CFB"/>
    <w:rsid w:val="00A25E39"/>
    <w:rsid w:val="00A25F09"/>
    <w:rsid w:val="00A2626D"/>
    <w:rsid w:val="00A263FE"/>
    <w:rsid w:val="00A26839"/>
    <w:rsid w:val="00A268D5"/>
    <w:rsid w:val="00A26F2E"/>
    <w:rsid w:val="00A270AB"/>
    <w:rsid w:val="00A2713F"/>
    <w:rsid w:val="00A27163"/>
    <w:rsid w:val="00A27332"/>
    <w:rsid w:val="00A2744D"/>
    <w:rsid w:val="00A27980"/>
    <w:rsid w:val="00A27A14"/>
    <w:rsid w:val="00A27C0A"/>
    <w:rsid w:val="00A27DF7"/>
    <w:rsid w:val="00A27EA0"/>
    <w:rsid w:val="00A27F0F"/>
    <w:rsid w:val="00A30084"/>
    <w:rsid w:val="00A300EC"/>
    <w:rsid w:val="00A301B2"/>
    <w:rsid w:val="00A30352"/>
    <w:rsid w:val="00A30570"/>
    <w:rsid w:val="00A3070B"/>
    <w:rsid w:val="00A3073B"/>
    <w:rsid w:val="00A308A3"/>
    <w:rsid w:val="00A3095F"/>
    <w:rsid w:val="00A30D0C"/>
    <w:rsid w:val="00A30DD9"/>
    <w:rsid w:val="00A30FA1"/>
    <w:rsid w:val="00A30FB7"/>
    <w:rsid w:val="00A3133C"/>
    <w:rsid w:val="00A313A4"/>
    <w:rsid w:val="00A314F2"/>
    <w:rsid w:val="00A315B8"/>
    <w:rsid w:val="00A3198D"/>
    <w:rsid w:val="00A31BBF"/>
    <w:rsid w:val="00A31CB0"/>
    <w:rsid w:val="00A31F92"/>
    <w:rsid w:val="00A31FAF"/>
    <w:rsid w:val="00A32489"/>
    <w:rsid w:val="00A324BB"/>
    <w:rsid w:val="00A3263D"/>
    <w:rsid w:val="00A32C68"/>
    <w:rsid w:val="00A32D3A"/>
    <w:rsid w:val="00A32DFA"/>
    <w:rsid w:val="00A32EC5"/>
    <w:rsid w:val="00A330BB"/>
    <w:rsid w:val="00A3319F"/>
    <w:rsid w:val="00A3334A"/>
    <w:rsid w:val="00A33382"/>
    <w:rsid w:val="00A33433"/>
    <w:rsid w:val="00A33612"/>
    <w:rsid w:val="00A33C73"/>
    <w:rsid w:val="00A33D17"/>
    <w:rsid w:val="00A33E92"/>
    <w:rsid w:val="00A341AD"/>
    <w:rsid w:val="00A341CE"/>
    <w:rsid w:val="00A3433D"/>
    <w:rsid w:val="00A34529"/>
    <w:rsid w:val="00A35217"/>
    <w:rsid w:val="00A352C2"/>
    <w:rsid w:val="00A355A7"/>
    <w:rsid w:val="00A357E4"/>
    <w:rsid w:val="00A358BB"/>
    <w:rsid w:val="00A35BCA"/>
    <w:rsid w:val="00A35C7B"/>
    <w:rsid w:val="00A35EAD"/>
    <w:rsid w:val="00A360BA"/>
    <w:rsid w:val="00A360E4"/>
    <w:rsid w:val="00A361B9"/>
    <w:rsid w:val="00A36205"/>
    <w:rsid w:val="00A362DD"/>
    <w:rsid w:val="00A362E8"/>
    <w:rsid w:val="00A3635F"/>
    <w:rsid w:val="00A36561"/>
    <w:rsid w:val="00A365BF"/>
    <w:rsid w:val="00A3698C"/>
    <w:rsid w:val="00A369A2"/>
    <w:rsid w:val="00A36A49"/>
    <w:rsid w:val="00A36A8F"/>
    <w:rsid w:val="00A36E9D"/>
    <w:rsid w:val="00A37550"/>
    <w:rsid w:val="00A37600"/>
    <w:rsid w:val="00A37891"/>
    <w:rsid w:val="00A379EA"/>
    <w:rsid w:val="00A37B1A"/>
    <w:rsid w:val="00A37C2C"/>
    <w:rsid w:val="00A37C90"/>
    <w:rsid w:val="00A37CE4"/>
    <w:rsid w:val="00A400F2"/>
    <w:rsid w:val="00A402B4"/>
    <w:rsid w:val="00A40587"/>
    <w:rsid w:val="00A407A5"/>
    <w:rsid w:val="00A40B35"/>
    <w:rsid w:val="00A40D95"/>
    <w:rsid w:val="00A40E9A"/>
    <w:rsid w:val="00A40E9B"/>
    <w:rsid w:val="00A41069"/>
    <w:rsid w:val="00A412E0"/>
    <w:rsid w:val="00A41752"/>
    <w:rsid w:val="00A4175B"/>
    <w:rsid w:val="00A4186F"/>
    <w:rsid w:val="00A41ADE"/>
    <w:rsid w:val="00A41D0A"/>
    <w:rsid w:val="00A41D64"/>
    <w:rsid w:val="00A41D7A"/>
    <w:rsid w:val="00A41E17"/>
    <w:rsid w:val="00A41F42"/>
    <w:rsid w:val="00A42212"/>
    <w:rsid w:val="00A422D3"/>
    <w:rsid w:val="00A4250B"/>
    <w:rsid w:val="00A42888"/>
    <w:rsid w:val="00A429E2"/>
    <w:rsid w:val="00A42B5A"/>
    <w:rsid w:val="00A42F64"/>
    <w:rsid w:val="00A431E8"/>
    <w:rsid w:val="00A43E0F"/>
    <w:rsid w:val="00A43F49"/>
    <w:rsid w:val="00A443A3"/>
    <w:rsid w:val="00A443E4"/>
    <w:rsid w:val="00A44740"/>
    <w:rsid w:val="00A44A73"/>
    <w:rsid w:val="00A44F46"/>
    <w:rsid w:val="00A44F8A"/>
    <w:rsid w:val="00A4525F"/>
    <w:rsid w:val="00A45264"/>
    <w:rsid w:val="00A4537B"/>
    <w:rsid w:val="00A45382"/>
    <w:rsid w:val="00A45431"/>
    <w:rsid w:val="00A4557A"/>
    <w:rsid w:val="00A45584"/>
    <w:rsid w:val="00A4561F"/>
    <w:rsid w:val="00A45642"/>
    <w:rsid w:val="00A4579C"/>
    <w:rsid w:val="00A457F7"/>
    <w:rsid w:val="00A45942"/>
    <w:rsid w:val="00A45B4D"/>
    <w:rsid w:val="00A45CAE"/>
    <w:rsid w:val="00A45F2A"/>
    <w:rsid w:val="00A45FA1"/>
    <w:rsid w:val="00A4605C"/>
    <w:rsid w:val="00A46127"/>
    <w:rsid w:val="00A46250"/>
    <w:rsid w:val="00A462A6"/>
    <w:rsid w:val="00A465A5"/>
    <w:rsid w:val="00A46673"/>
    <w:rsid w:val="00A466D5"/>
    <w:rsid w:val="00A4681D"/>
    <w:rsid w:val="00A469E8"/>
    <w:rsid w:val="00A46A2F"/>
    <w:rsid w:val="00A46CCA"/>
    <w:rsid w:val="00A46EBA"/>
    <w:rsid w:val="00A46F61"/>
    <w:rsid w:val="00A470A0"/>
    <w:rsid w:val="00A4730F"/>
    <w:rsid w:val="00A47649"/>
    <w:rsid w:val="00A4764F"/>
    <w:rsid w:val="00A47869"/>
    <w:rsid w:val="00A47E92"/>
    <w:rsid w:val="00A47F77"/>
    <w:rsid w:val="00A5012C"/>
    <w:rsid w:val="00A50569"/>
    <w:rsid w:val="00A505CD"/>
    <w:rsid w:val="00A50987"/>
    <w:rsid w:val="00A50AB7"/>
    <w:rsid w:val="00A50B32"/>
    <w:rsid w:val="00A50C13"/>
    <w:rsid w:val="00A50C73"/>
    <w:rsid w:val="00A5125C"/>
    <w:rsid w:val="00A51415"/>
    <w:rsid w:val="00A51493"/>
    <w:rsid w:val="00A51BCC"/>
    <w:rsid w:val="00A5200D"/>
    <w:rsid w:val="00A52234"/>
    <w:rsid w:val="00A52368"/>
    <w:rsid w:val="00A52457"/>
    <w:rsid w:val="00A525B5"/>
    <w:rsid w:val="00A526DE"/>
    <w:rsid w:val="00A5270E"/>
    <w:rsid w:val="00A52774"/>
    <w:rsid w:val="00A52802"/>
    <w:rsid w:val="00A52878"/>
    <w:rsid w:val="00A528A1"/>
    <w:rsid w:val="00A52BA8"/>
    <w:rsid w:val="00A5303F"/>
    <w:rsid w:val="00A53063"/>
    <w:rsid w:val="00A5306A"/>
    <w:rsid w:val="00A530E7"/>
    <w:rsid w:val="00A533D1"/>
    <w:rsid w:val="00A53806"/>
    <w:rsid w:val="00A53845"/>
    <w:rsid w:val="00A541B4"/>
    <w:rsid w:val="00A544AD"/>
    <w:rsid w:val="00A54571"/>
    <w:rsid w:val="00A545D6"/>
    <w:rsid w:val="00A548C8"/>
    <w:rsid w:val="00A548FA"/>
    <w:rsid w:val="00A54A0E"/>
    <w:rsid w:val="00A54ABA"/>
    <w:rsid w:val="00A54E8F"/>
    <w:rsid w:val="00A54ECA"/>
    <w:rsid w:val="00A557CA"/>
    <w:rsid w:val="00A55C03"/>
    <w:rsid w:val="00A55CA8"/>
    <w:rsid w:val="00A55E50"/>
    <w:rsid w:val="00A55E98"/>
    <w:rsid w:val="00A5608D"/>
    <w:rsid w:val="00A562B8"/>
    <w:rsid w:val="00A562F4"/>
    <w:rsid w:val="00A565D7"/>
    <w:rsid w:val="00A5677A"/>
    <w:rsid w:val="00A56966"/>
    <w:rsid w:val="00A569A0"/>
    <w:rsid w:val="00A56DB4"/>
    <w:rsid w:val="00A5700F"/>
    <w:rsid w:val="00A5727E"/>
    <w:rsid w:val="00A5774D"/>
    <w:rsid w:val="00A5790C"/>
    <w:rsid w:val="00A57A6A"/>
    <w:rsid w:val="00A57B63"/>
    <w:rsid w:val="00A57F0B"/>
    <w:rsid w:val="00A60068"/>
    <w:rsid w:val="00A601BF"/>
    <w:rsid w:val="00A60558"/>
    <w:rsid w:val="00A605C9"/>
    <w:rsid w:val="00A60656"/>
    <w:rsid w:val="00A60983"/>
    <w:rsid w:val="00A60A18"/>
    <w:rsid w:val="00A60C83"/>
    <w:rsid w:val="00A60DB1"/>
    <w:rsid w:val="00A6117D"/>
    <w:rsid w:val="00A61214"/>
    <w:rsid w:val="00A61269"/>
    <w:rsid w:val="00A6177B"/>
    <w:rsid w:val="00A61FE5"/>
    <w:rsid w:val="00A620CD"/>
    <w:rsid w:val="00A6213E"/>
    <w:rsid w:val="00A62171"/>
    <w:rsid w:val="00A6233F"/>
    <w:rsid w:val="00A62378"/>
    <w:rsid w:val="00A626D9"/>
    <w:rsid w:val="00A62C52"/>
    <w:rsid w:val="00A630A2"/>
    <w:rsid w:val="00A63242"/>
    <w:rsid w:val="00A6327D"/>
    <w:rsid w:val="00A63390"/>
    <w:rsid w:val="00A63470"/>
    <w:rsid w:val="00A63575"/>
    <w:rsid w:val="00A6358F"/>
    <w:rsid w:val="00A6360C"/>
    <w:rsid w:val="00A637EE"/>
    <w:rsid w:val="00A63A54"/>
    <w:rsid w:val="00A63B21"/>
    <w:rsid w:val="00A63BF9"/>
    <w:rsid w:val="00A63BFC"/>
    <w:rsid w:val="00A64118"/>
    <w:rsid w:val="00A641CF"/>
    <w:rsid w:val="00A64326"/>
    <w:rsid w:val="00A6447B"/>
    <w:rsid w:val="00A647B1"/>
    <w:rsid w:val="00A64972"/>
    <w:rsid w:val="00A64DE2"/>
    <w:rsid w:val="00A64FF6"/>
    <w:rsid w:val="00A65046"/>
    <w:rsid w:val="00A65164"/>
    <w:rsid w:val="00A65238"/>
    <w:rsid w:val="00A65599"/>
    <w:rsid w:val="00A6572C"/>
    <w:rsid w:val="00A65B68"/>
    <w:rsid w:val="00A65C49"/>
    <w:rsid w:val="00A65D1E"/>
    <w:rsid w:val="00A65DDC"/>
    <w:rsid w:val="00A65E1A"/>
    <w:rsid w:val="00A661CC"/>
    <w:rsid w:val="00A66480"/>
    <w:rsid w:val="00A66606"/>
    <w:rsid w:val="00A66608"/>
    <w:rsid w:val="00A6661E"/>
    <w:rsid w:val="00A66686"/>
    <w:rsid w:val="00A669D0"/>
    <w:rsid w:val="00A66FD1"/>
    <w:rsid w:val="00A670FC"/>
    <w:rsid w:val="00A67318"/>
    <w:rsid w:val="00A67346"/>
    <w:rsid w:val="00A6752B"/>
    <w:rsid w:val="00A6780F"/>
    <w:rsid w:val="00A679FC"/>
    <w:rsid w:val="00A67CD1"/>
    <w:rsid w:val="00A67DA6"/>
    <w:rsid w:val="00A67DCD"/>
    <w:rsid w:val="00A67DDA"/>
    <w:rsid w:val="00A701C8"/>
    <w:rsid w:val="00A702FE"/>
    <w:rsid w:val="00A703EE"/>
    <w:rsid w:val="00A70600"/>
    <w:rsid w:val="00A707C3"/>
    <w:rsid w:val="00A70992"/>
    <w:rsid w:val="00A70A40"/>
    <w:rsid w:val="00A70D93"/>
    <w:rsid w:val="00A7119E"/>
    <w:rsid w:val="00A711B7"/>
    <w:rsid w:val="00A7137B"/>
    <w:rsid w:val="00A7144F"/>
    <w:rsid w:val="00A71476"/>
    <w:rsid w:val="00A714D8"/>
    <w:rsid w:val="00A715DF"/>
    <w:rsid w:val="00A71985"/>
    <w:rsid w:val="00A722A2"/>
    <w:rsid w:val="00A7269E"/>
    <w:rsid w:val="00A727F4"/>
    <w:rsid w:val="00A72A20"/>
    <w:rsid w:val="00A72B73"/>
    <w:rsid w:val="00A72D05"/>
    <w:rsid w:val="00A72E7F"/>
    <w:rsid w:val="00A7320C"/>
    <w:rsid w:val="00A7351A"/>
    <w:rsid w:val="00A73599"/>
    <w:rsid w:val="00A73841"/>
    <w:rsid w:val="00A7396C"/>
    <w:rsid w:val="00A73A2C"/>
    <w:rsid w:val="00A73B11"/>
    <w:rsid w:val="00A73C8D"/>
    <w:rsid w:val="00A73DDD"/>
    <w:rsid w:val="00A73F22"/>
    <w:rsid w:val="00A73FE6"/>
    <w:rsid w:val="00A740E3"/>
    <w:rsid w:val="00A74720"/>
    <w:rsid w:val="00A74AE7"/>
    <w:rsid w:val="00A74BC2"/>
    <w:rsid w:val="00A74DA3"/>
    <w:rsid w:val="00A74F6B"/>
    <w:rsid w:val="00A7517D"/>
    <w:rsid w:val="00A751D7"/>
    <w:rsid w:val="00A754C4"/>
    <w:rsid w:val="00A75561"/>
    <w:rsid w:val="00A75639"/>
    <w:rsid w:val="00A75814"/>
    <w:rsid w:val="00A7591B"/>
    <w:rsid w:val="00A75F13"/>
    <w:rsid w:val="00A75F94"/>
    <w:rsid w:val="00A7600A"/>
    <w:rsid w:val="00A7676D"/>
    <w:rsid w:val="00A76CDD"/>
    <w:rsid w:val="00A76CF8"/>
    <w:rsid w:val="00A76D20"/>
    <w:rsid w:val="00A76E36"/>
    <w:rsid w:val="00A76EA7"/>
    <w:rsid w:val="00A771B5"/>
    <w:rsid w:val="00A771D9"/>
    <w:rsid w:val="00A772F4"/>
    <w:rsid w:val="00A7767D"/>
    <w:rsid w:val="00A77815"/>
    <w:rsid w:val="00A77928"/>
    <w:rsid w:val="00A77972"/>
    <w:rsid w:val="00A77B22"/>
    <w:rsid w:val="00A77D59"/>
    <w:rsid w:val="00A77DD4"/>
    <w:rsid w:val="00A8008E"/>
    <w:rsid w:val="00A801E0"/>
    <w:rsid w:val="00A802B3"/>
    <w:rsid w:val="00A80397"/>
    <w:rsid w:val="00A80680"/>
    <w:rsid w:val="00A80698"/>
    <w:rsid w:val="00A80792"/>
    <w:rsid w:val="00A812A7"/>
    <w:rsid w:val="00A81528"/>
    <w:rsid w:val="00A8155E"/>
    <w:rsid w:val="00A8170C"/>
    <w:rsid w:val="00A81C4F"/>
    <w:rsid w:val="00A81DC5"/>
    <w:rsid w:val="00A81F10"/>
    <w:rsid w:val="00A81F56"/>
    <w:rsid w:val="00A825DA"/>
    <w:rsid w:val="00A8264E"/>
    <w:rsid w:val="00A826FD"/>
    <w:rsid w:val="00A8272D"/>
    <w:rsid w:val="00A8284D"/>
    <w:rsid w:val="00A82A3A"/>
    <w:rsid w:val="00A82AB5"/>
    <w:rsid w:val="00A82B34"/>
    <w:rsid w:val="00A83078"/>
    <w:rsid w:val="00A83145"/>
    <w:rsid w:val="00A83187"/>
    <w:rsid w:val="00A832B9"/>
    <w:rsid w:val="00A83402"/>
    <w:rsid w:val="00A83663"/>
    <w:rsid w:val="00A836EC"/>
    <w:rsid w:val="00A8396C"/>
    <w:rsid w:val="00A83B68"/>
    <w:rsid w:val="00A83DB1"/>
    <w:rsid w:val="00A83DF9"/>
    <w:rsid w:val="00A8434F"/>
    <w:rsid w:val="00A845D9"/>
    <w:rsid w:val="00A84745"/>
    <w:rsid w:val="00A84B01"/>
    <w:rsid w:val="00A85180"/>
    <w:rsid w:val="00A8525F"/>
    <w:rsid w:val="00A8579F"/>
    <w:rsid w:val="00A8588B"/>
    <w:rsid w:val="00A858DE"/>
    <w:rsid w:val="00A859FA"/>
    <w:rsid w:val="00A85B8C"/>
    <w:rsid w:val="00A85DF2"/>
    <w:rsid w:val="00A85FEA"/>
    <w:rsid w:val="00A86013"/>
    <w:rsid w:val="00A8625F"/>
    <w:rsid w:val="00A868BE"/>
    <w:rsid w:val="00A869E8"/>
    <w:rsid w:val="00A86A9A"/>
    <w:rsid w:val="00A86C34"/>
    <w:rsid w:val="00A86E0D"/>
    <w:rsid w:val="00A86EFD"/>
    <w:rsid w:val="00A86F6D"/>
    <w:rsid w:val="00A8732A"/>
    <w:rsid w:val="00A874D0"/>
    <w:rsid w:val="00A8775A"/>
    <w:rsid w:val="00A87C9E"/>
    <w:rsid w:val="00A87D91"/>
    <w:rsid w:val="00A90150"/>
    <w:rsid w:val="00A90183"/>
    <w:rsid w:val="00A90298"/>
    <w:rsid w:val="00A90309"/>
    <w:rsid w:val="00A90493"/>
    <w:rsid w:val="00A90972"/>
    <w:rsid w:val="00A90CDD"/>
    <w:rsid w:val="00A90CEF"/>
    <w:rsid w:val="00A90EF9"/>
    <w:rsid w:val="00A910AE"/>
    <w:rsid w:val="00A915E8"/>
    <w:rsid w:val="00A91787"/>
    <w:rsid w:val="00A9192D"/>
    <w:rsid w:val="00A919C0"/>
    <w:rsid w:val="00A91B5F"/>
    <w:rsid w:val="00A91CBB"/>
    <w:rsid w:val="00A91E17"/>
    <w:rsid w:val="00A91F93"/>
    <w:rsid w:val="00A921A1"/>
    <w:rsid w:val="00A921BE"/>
    <w:rsid w:val="00A92217"/>
    <w:rsid w:val="00A92264"/>
    <w:rsid w:val="00A925CE"/>
    <w:rsid w:val="00A92968"/>
    <w:rsid w:val="00A92B4E"/>
    <w:rsid w:val="00A92E65"/>
    <w:rsid w:val="00A92EEB"/>
    <w:rsid w:val="00A92F42"/>
    <w:rsid w:val="00A9316D"/>
    <w:rsid w:val="00A93243"/>
    <w:rsid w:val="00A9345B"/>
    <w:rsid w:val="00A934FA"/>
    <w:rsid w:val="00A93516"/>
    <w:rsid w:val="00A939BE"/>
    <w:rsid w:val="00A93BF9"/>
    <w:rsid w:val="00A93C68"/>
    <w:rsid w:val="00A93D5B"/>
    <w:rsid w:val="00A93E1C"/>
    <w:rsid w:val="00A93F9C"/>
    <w:rsid w:val="00A941C0"/>
    <w:rsid w:val="00A94211"/>
    <w:rsid w:val="00A94270"/>
    <w:rsid w:val="00A94299"/>
    <w:rsid w:val="00A94383"/>
    <w:rsid w:val="00A9448D"/>
    <w:rsid w:val="00A9471B"/>
    <w:rsid w:val="00A947E6"/>
    <w:rsid w:val="00A94B19"/>
    <w:rsid w:val="00A94C68"/>
    <w:rsid w:val="00A94DCF"/>
    <w:rsid w:val="00A95356"/>
    <w:rsid w:val="00A95428"/>
    <w:rsid w:val="00A9551B"/>
    <w:rsid w:val="00A95D63"/>
    <w:rsid w:val="00A95D8C"/>
    <w:rsid w:val="00A95DEB"/>
    <w:rsid w:val="00A962F8"/>
    <w:rsid w:val="00A96752"/>
    <w:rsid w:val="00A96895"/>
    <w:rsid w:val="00A96B12"/>
    <w:rsid w:val="00A96CF5"/>
    <w:rsid w:val="00A96DBE"/>
    <w:rsid w:val="00A96F96"/>
    <w:rsid w:val="00A9702E"/>
    <w:rsid w:val="00A971B9"/>
    <w:rsid w:val="00A9735D"/>
    <w:rsid w:val="00A97442"/>
    <w:rsid w:val="00A9750E"/>
    <w:rsid w:val="00A9763C"/>
    <w:rsid w:val="00A978D5"/>
    <w:rsid w:val="00A979DE"/>
    <w:rsid w:val="00A97FA4"/>
    <w:rsid w:val="00AA000D"/>
    <w:rsid w:val="00AA001F"/>
    <w:rsid w:val="00AA015E"/>
    <w:rsid w:val="00AA0291"/>
    <w:rsid w:val="00AA039E"/>
    <w:rsid w:val="00AA03FE"/>
    <w:rsid w:val="00AA0456"/>
    <w:rsid w:val="00AA04D0"/>
    <w:rsid w:val="00AA0B13"/>
    <w:rsid w:val="00AA0B6E"/>
    <w:rsid w:val="00AA0BAB"/>
    <w:rsid w:val="00AA0EE1"/>
    <w:rsid w:val="00AA1021"/>
    <w:rsid w:val="00AA104F"/>
    <w:rsid w:val="00AA11B0"/>
    <w:rsid w:val="00AA120E"/>
    <w:rsid w:val="00AA1443"/>
    <w:rsid w:val="00AA1531"/>
    <w:rsid w:val="00AA192C"/>
    <w:rsid w:val="00AA1A2A"/>
    <w:rsid w:val="00AA20DB"/>
    <w:rsid w:val="00AA241A"/>
    <w:rsid w:val="00AA2470"/>
    <w:rsid w:val="00AA26D8"/>
    <w:rsid w:val="00AA27CC"/>
    <w:rsid w:val="00AA2808"/>
    <w:rsid w:val="00AA2964"/>
    <w:rsid w:val="00AA2A64"/>
    <w:rsid w:val="00AA2D1B"/>
    <w:rsid w:val="00AA2D67"/>
    <w:rsid w:val="00AA2D6C"/>
    <w:rsid w:val="00AA31A1"/>
    <w:rsid w:val="00AA31D5"/>
    <w:rsid w:val="00AA35BE"/>
    <w:rsid w:val="00AA36AD"/>
    <w:rsid w:val="00AA37F2"/>
    <w:rsid w:val="00AA3B2B"/>
    <w:rsid w:val="00AA3F2D"/>
    <w:rsid w:val="00AA3FF0"/>
    <w:rsid w:val="00AA40DF"/>
    <w:rsid w:val="00AA45EC"/>
    <w:rsid w:val="00AA4640"/>
    <w:rsid w:val="00AA465F"/>
    <w:rsid w:val="00AA52F6"/>
    <w:rsid w:val="00AA53F8"/>
    <w:rsid w:val="00AA5513"/>
    <w:rsid w:val="00AA556E"/>
    <w:rsid w:val="00AA56F7"/>
    <w:rsid w:val="00AA579B"/>
    <w:rsid w:val="00AA5AB8"/>
    <w:rsid w:val="00AA5BB8"/>
    <w:rsid w:val="00AA5DC6"/>
    <w:rsid w:val="00AA60E3"/>
    <w:rsid w:val="00AA6145"/>
    <w:rsid w:val="00AA629C"/>
    <w:rsid w:val="00AA63B6"/>
    <w:rsid w:val="00AA65D8"/>
    <w:rsid w:val="00AA66AE"/>
    <w:rsid w:val="00AA695E"/>
    <w:rsid w:val="00AA6A87"/>
    <w:rsid w:val="00AA6EC8"/>
    <w:rsid w:val="00AA6FB8"/>
    <w:rsid w:val="00AA7015"/>
    <w:rsid w:val="00AA713D"/>
    <w:rsid w:val="00AA72E3"/>
    <w:rsid w:val="00AA7EC0"/>
    <w:rsid w:val="00AA7FA2"/>
    <w:rsid w:val="00AB0146"/>
    <w:rsid w:val="00AB017A"/>
    <w:rsid w:val="00AB0267"/>
    <w:rsid w:val="00AB0323"/>
    <w:rsid w:val="00AB0546"/>
    <w:rsid w:val="00AB05B8"/>
    <w:rsid w:val="00AB07D4"/>
    <w:rsid w:val="00AB09D0"/>
    <w:rsid w:val="00AB0CE7"/>
    <w:rsid w:val="00AB0E1D"/>
    <w:rsid w:val="00AB0F1C"/>
    <w:rsid w:val="00AB0F66"/>
    <w:rsid w:val="00AB0FDE"/>
    <w:rsid w:val="00AB1072"/>
    <w:rsid w:val="00AB1130"/>
    <w:rsid w:val="00AB115D"/>
    <w:rsid w:val="00AB11C1"/>
    <w:rsid w:val="00AB13A1"/>
    <w:rsid w:val="00AB14D5"/>
    <w:rsid w:val="00AB179C"/>
    <w:rsid w:val="00AB1ACE"/>
    <w:rsid w:val="00AB1BCC"/>
    <w:rsid w:val="00AB1D9D"/>
    <w:rsid w:val="00AB1E90"/>
    <w:rsid w:val="00AB2065"/>
    <w:rsid w:val="00AB207F"/>
    <w:rsid w:val="00AB20BC"/>
    <w:rsid w:val="00AB23FD"/>
    <w:rsid w:val="00AB2580"/>
    <w:rsid w:val="00AB264A"/>
    <w:rsid w:val="00AB26D8"/>
    <w:rsid w:val="00AB2945"/>
    <w:rsid w:val="00AB2998"/>
    <w:rsid w:val="00AB2A11"/>
    <w:rsid w:val="00AB2A2D"/>
    <w:rsid w:val="00AB2DA4"/>
    <w:rsid w:val="00AB3015"/>
    <w:rsid w:val="00AB35EF"/>
    <w:rsid w:val="00AB3681"/>
    <w:rsid w:val="00AB3A80"/>
    <w:rsid w:val="00AB3CA7"/>
    <w:rsid w:val="00AB3CA9"/>
    <w:rsid w:val="00AB3DEA"/>
    <w:rsid w:val="00AB3E2E"/>
    <w:rsid w:val="00AB421B"/>
    <w:rsid w:val="00AB45E6"/>
    <w:rsid w:val="00AB4619"/>
    <w:rsid w:val="00AB4957"/>
    <w:rsid w:val="00AB4A23"/>
    <w:rsid w:val="00AB4BF1"/>
    <w:rsid w:val="00AB51B1"/>
    <w:rsid w:val="00AB5A1B"/>
    <w:rsid w:val="00AB5FAC"/>
    <w:rsid w:val="00AB6204"/>
    <w:rsid w:val="00AB651A"/>
    <w:rsid w:val="00AB66CB"/>
    <w:rsid w:val="00AB6702"/>
    <w:rsid w:val="00AB6797"/>
    <w:rsid w:val="00AB6878"/>
    <w:rsid w:val="00AB6A60"/>
    <w:rsid w:val="00AB6BAA"/>
    <w:rsid w:val="00AB6D47"/>
    <w:rsid w:val="00AB6DB4"/>
    <w:rsid w:val="00AB6F9E"/>
    <w:rsid w:val="00AB6FF6"/>
    <w:rsid w:val="00AB72B2"/>
    <w:rsid w:val="00AB74F5"/>
    <w:rsid w:val="00AB77A7"/>
    <w:rsid w:val="00AB7A7C"/>
    <w:rsid w:val="00AB7DE2"/>
    <w:rsid w:val="00AB7E5F"/>
    <w:rsid w:val="00AC0246"/>
    <w:rsid w:val="00AC034C"/>
    <w:rsid w:val="00AC0355"/>
    <w:rsid w:val="00AC0423"/>
    <w:rsid w:val="00AC0515"/>
    <w:rsid w:val="00AC0647"/>
    <w:rsid w:val="00AC0648"/>
    <w:rsid w:val="00AC07E0"/>
    <w:rsid w:val="00AC0AB4"/>
    <w:rsid w:val="00AC0BC0"/>
    <w:rsid w:val="00AC0D9C"/>
    <w:rsid w:val="00AC0F7C"/>
    <w:rsid w:val="00AC10C9"/>
    <w:rsid w:val="00AC1266"/>
    <w:rsid w:val="00AC16ED"/>
    <w:rsid w:val="00AC182B"/>
    <w:rsid w:val="00AC1837"/>
    <w:rsid w:val="00AC18B1"/>
    <w:rsid w:val="00AC1A22"/>
    <w:rsid w:val="00AC1A55"/>
    <w:rsid w:val="00AC1AAD"/>
    <w:rsid w:val="00AC1C12"/>
    <w:rsid w:val="00AC1E79"/>
    <w:rsid w:val="00AC1EA6"/>
    <w:rsid w:val="00AC206A"/>
    <w:rsid w:val="00AC222F"/>
    <w:rsid w:val="00AC2305"/>
    <w:rsid w:val="00AC24A4"/>
    <w:rsid w:val="00AC293F"/>
    <w:rsid w:val="00AC2C8F"/>
    <w:rsid w:val="00AC34DE"/>
    <w:rsid w:val="00AC3506"/>
    <w:rsid w:val="00AC3693"/>
    <w:rsid w:val="00AC3810"/>
    <w:rsid w:val="00AC3C2C"/>
    <w:rsid w:val="00AC3E34"/>
    <w:rsid w:val="00AC402E"/>
    <w:rsid w:val="00AC40D7"/>
    <w:rsid w:val="00AC41B3"/>
    <w:rsid w:val="00AC41D0"/>
    <w:rsid w:val="00AC41E2"/>
    <w:rsid w:val="00AC4242"/>
    <w:rsid w:val="00AC42C6"/>
    <w:rsid w:val="00AC42CC"/>
    <w:rsid w:val="00AC42F8"/>
    <w:rsid w:val="00AC455E"/>
    <w:rsid w:val="00AC467A"/>
    <w:rsid w:val="00AC47CE"/>
    <w:rsid w:val="00AC4892"/>
    <w:rsid w:val="00AC49FA"/>
    <w:rsid w:val="00AC4D53"/>
    <w:rsid w:val="00AC4E39"/>
    <w:rsid w:val="00AC504C"/>
    <w:rsid w:val="00AC50BB"/>
    <w:rsid w:val="00AC519C"/>
    <w:rsid w:val="00AC51B8"/>
    <w:rsid w:val="00AC52A1"/>
    <w:rsid w:val="00AC54BE"/>
    <w:rsid w:val="00AC5616"/>
    <w:rsid w:val="00AC576A"/>
    <w:rsid w:val="00AC5854"/>
    <w:rsid w:val="00AC5AB4"/>
    <w:rsid w:val="00AC5C5A"/>
    <w:rsid w:val="00AC5ECD"/>
    <w:rsid w:val="00AC5F2C"/>
    <w:rsid w:val="00AC605F"/>
    <w:rsid w:val="00AC62E8"/>
    <w:rsid w:val="00AC6402"/>
    <w:rsid w:val="00AC6427"/>
    <w:rsid w:val="00AC65FB"/>
    <w:rsid w:val="00AC6709"/>
    <w:rsid w:val="00AC6713"/>
    <w:rsid w:val="00AC68CB"/>
    <w:rsid w:val="00AC6933"/>
    <w:rsid w:val="00AC6955"/>
    <w:rsid w:val="00AC6A18"/>
    <w:rsid w:val="00AC6B0F"/>
    <w:rsid w:val="00AC6DDB"/>
    <w:rsid w:val="00AC730D"/>
    <w:rsid w:val="00AC7553"/>
    <w:rsid w:val="00AC762E"/>
    <w:rsid w:val="00AC7679"/>
    <w:rsid w:val="00AC7689"/>
    <w:rsid w:val="00AC76F7"/>
    <w:rsid w:val="00AC7878"/>
    <w:rsid w:val="00AC792C"/>
    <w:rsid w:val="00AC7B68"/>
    <w:rsid w:val="00AC7BD7"/>
    <w:rsid w:val="00AC7E36"/>
    <w:rsid w:val="00AD0198"/>
    <w:rsid w:val="00AD0228"/>
    <w:rsid w:val="00AD026E"/>
    <w:rsid w:val="00AD0359"/>
    <w:rsid w:val="00AD0541"/>
    <w:rsid w:val="00AD0793"/>
    <w:rsid w:val="00AD08A0"/>
    <w:rsid w:val="00AD0BE8"/>
    <w:rsid w:val="00AD0E87"/>
    <w:rsid w:val="00AD12EA"/>
    <w:rsid w:val="00AD13CD"/>
    <w:rsid w:val="00AD14FD"/>
    <w:rsid w:val="00AD16B5"/>
    <w:rsid w:val="00AD17D8"/>
    <w:rsid w:val="00AD1845"/>
    <w:rsid w:val="00AD1899"/>
    <w:rsid w:val="00AD1B7A"/>
    <w:rsid w:val="00AD1BCC"/>
    <w:rsid w:val="00AD1C0C"/>
    <w:rsid w:val="00AD1F8A"/>
    <w:rsid w:val="00AD1FEE"/>
    <w:rsid w:val="00AD2398"/>
    <w:rsid w:val="00AD23A9"/>
    <w:rsid w:val="00AD23CB"/>
    <w:rsid w:val="00AD261D"/>
    <w:rsid w:val="00AD26EC"/>
    <w:rsid w:val="00AD2AB8"/>
    <w:rsid w:val="00AD2DDC"/>
    <w:rsid w:val="00AD2E8F"/>
    <w:rsid w:val="00AD2EE7"/>
    <w:rsid w:val="00AD315D"/>
    <w:rsid w:val="00AD316D"/>
    <w:rsid w:val="00AD3203"/>
    <w:rsid w:val="00AD34DC"/>
    <w:rsid w:val="00AD3554"/>
    <w:rsid w:val="00AD3649"/>
    <w:rsid w:val="00AD3B17"/>
    <w:rsid w:val="00AD3C19"/>
    <w:rsid w:val="00AD3CE6"/>
    <w:rsid w:val="00AD3D11"/>
    <w:rsid w:val="00AD3D30"/>
    <w:rsid w:val="00AD3DAD"/>
    <w:rsid w:val="00AD3DE7"/>
    <w:rsid w:val="00AD41E5"/>
    <w:rsid w:val="00AD42CF"/>
    <w:rsid w:val="00AD43CC"/>
    <w:rsid w:val="00AD4487"/>
    <w:rsid w:val="00AD4517"/>
    <w:rsid w:val="00AD465D"/>
    <w:rsid w:val="00AD4902"/>
    <w:rsid w:val="00AD4A72"/>
    <w:rsid w:val="00AD4FD6"/>
    <w:rsid w:val="00AD500A"/>
    <w:rsid w:val="00AD50A2"/>
    <w:rsid w:val="00AD5426"/>
    <w:rsid w:val="00AD54AC"/>
    <w:rsid w:val="00AD57B1"/>
    <w:rsid w:val="00AD5974"/>
    <w:rsid w:val="00AD5AA8"/>
    <w:rsid w:val="00AD5B03"/>
    <w:rsid w:val="00AD5DDD"/>
    <w:rsid w:val="00AD5F58"/>
    <w:rsid w:val="00AD68F9"/>
    <w:rsid w:val="00AD6C39"/>
    <w:rsid w:val="00AD6DB2"/>
    <w:rsid w:val="00AD6E4C"/>
    <w:rsid w:val="00AD720A"/>
    <w:rsid w:val="00AD731F"/>
    <w:rsid w:val="00AD76D4"/>
    <w:rsid w:val="00AD7CBF"/>
    <w:rsid w:val="00AD7DE1"/>
    <w:rsid w:val="00AD7F4D"/>
    <w:rsid w:val="00AE015E"/>
    <w:rsid w:val="00AE057C"/>
    <w:rsid w:val="00AE078A"/>
    <w:rsid w:val="00AE08B4"/>
    <w:rsid w:val="00AE08E8"/>
    <w:rsid w:val="00AE092C"/>
    <w:rsid w:val="00AE0B49"/>
    <w:rsid w:val="00AE0C54"/>
    <w:rsid w:val="00AE0E5E"/>
    <w:rsid w:val="00AE0F06"/>
    <w:rsid w:val="00AE0F19"/>
    <w:rsid w:val="00AE1194"/>
    <w:rsid w:val="00AE12DB"/>
    <w:rsid w:val="00AE1449"/>
    <w:rsid w:val="00AE1494"/>
    <w:rsid w:val="00AE15F3"/>
    <w:rsid w:val="00AE18C2"/>
    <w:rsid w:val="00AE1ABF"/>
    <w:rsid w:val="00AE1B8C"/>
    <w:rsid w:val="00AE1C14"/>
    <w:rsid w:val="00AE1D3F"/>
    <w:rsid w:val="00AE229C"/>
    <w:rsid w:val="00AE22DD"/>
    <w:rsid w:val="00AE23BA"/>
    <w:rsid w:val="00AE2533"/>
    <w:rsid w:val="00AE276A"/>
    <w:rsid w:val="00AE2895"/>
    <w:rsid w:val="00AE2E12"/>
    <w:rsid w:val="00AE2FDC"/>
    <w:rsid w:val="00AE31A1"/>
    <w:rsid w:val="00AE389F"/>
    <w:rsid w:val="00AE3991"/>
    <w:rsid w:val="00AE3A7F"/>
    <w:rsid w:val="00AE3C9E"/>
    <w:rsid w:val="00AE3DF4"/>
    <w:rsid w:val="00AE3E68"/>
    <w:rsid w:val="00AE40FA"/>
    <w:rsid w:val="00AE41BE"/>
    <w:rsid w:val="00AE4392"/>
    <w:rsid w:val="00AE43F3"/>
    <w:rsid w:val="00AE4589"/>
    <w:rsid w:val="00AE4924"/>
    <w:rsid w:val="00AE499E"/>
    <w:rsid w:val="00AE4FD1"/>
    <w:rsid w:val="00AE516A"/>
    <w:rsid w:val="00AE55FC"/>
    <w:rsid w:val="00AE5709"/>
    <w:rsid w:val="00AE570A"/>
    <w:rsid w:val="00AE573C"/>
    <w:rsid w:val="00AE5876"/>
    <w:rsid w:val="00AE58C8"/>
    <w:rsid w:val="00AE5906"/>
    <w:rsid w:val="00AE5948"/>
    <w:rsid w:val="00AE5A3E"/>
    <w:rsid w:val="00AE5A5A"/>
    <w:rsid w:val="00AE5BCA"/>
    <w:rsid w:val="00AE5BDA"/>
    <w:rsid w:val="00AE5DD8"/>
    <w:rsid w:val="00AE64F4"/>
    <w:rsid w:val="00AE651A"/>
    <w:rsid w:val="00AE65BD"/>
    <w:rsid w:val="00AE65F0"/>
    <w:rsid w:val="00AE678D"/>
    <w:rsid w:val="00AE6ADB"/>
    <w:rsid w:val="00AE6C9B"/>
    <w:rsid w:val="00AE6E68"/>
    <w:rsid w:val="00AE6F34"/>
    <w:rsid w:val="00AE70A9"/>
    <w:rsid w:val="00AE7373"/>
    <w:rsid w:val="00AE7437"/>
    <w:rsid w:val="00AE7C86"/>
    <w:rsid w:val="00AF01DC"/>
    <w:rsid w:val="00AF02FA"/>
    <w:rsid w:val="00AF0550"/>
    <w:rsid w:val="00AF074D"/>
    <w:rsid w:val="00AF0C75"/>
    <w:rsid w:val="00AF0C98"/>
    <w:rsid w:val="00AF0E22"/>
    <w:rsid w:val="00AF0E8A"/>
    <w:rsid w:val="00AF12CA"/>
    <w:rsid w:val="00AF1A0D"/>
    <w:rsid w:val="00AF1A10"/>
    <w:rsid w:val="00AF1B49"/>
    <w:rsid w:val="00AF1E58"/>
    <w:rsid w:val="00AF2203"/>
    <w:rsid w:val="00AF22EE"/>
    <w:rsid w:val="00AF22FE"/>
    <w:rsid w:val="00AF2A4F"/>
    <w:rsid w:val="00AF2A78"/>
    <w:rsid w:val="00AF2B59"/>
    <w:rsid w:val="00AF2C0D"/>
    <w:rsid w:val="00AF2C50"/>
    <w:rsid w:val="00AF2E09"/>
    <w:rsid w:val="00AF2E1D"/>
    <w:rsid w:val="00AF2EB9"/>
    <w:rsid w:val="00AF3133"/>
    <w:rsid w:val="00AF32FC"/>
    <w:rsid w:val="00AF353A"/>
    <w:rsid w:val="00AF3957"/>
    <w:rsid w:val="00AF3CD8"/>
    <w:rsid w:val="00AF3CFE"/>
    <w:rsid w:val="00AF3E3B"/>
    <w:rsid w:val="00AF3FBB"/>
    <w:rsid w:val="00AF4069"/>
    <w:rsid w:val="00AF4431"/>
    <w:rsid w:val="00AF44A4"/>
    <w:rsid w:val="00AF44BE"/>
    <w:rsid w:val="00AF4550"/>
    <w:rsid w:val="00AF4706"/>
    <w:rsid w:val="00AF47BB"/>
    <w:rsid w:val="00AF4879"/>
    <w:rsid w:val="00AF48B1"/>
    <w:rsid w:val="00AF4904"/>
    <w:rsid w:val="00AF4966"/>
    <w:rsid w:val="00AF4C76"/>
    <w:rsid w:val="00AF5017"/>
    <w:rsid w:val="00AF50FD"/>
    <w:rsid w:val="00AF542D"/>
    <w:rsid w:val="00AF54FB"/>
    <w:rsid w:val="00AF5535"/>
    <w:rsid w:val="00AF57AD"/>
    <w:rsid w:val="00AF5916"/>
    <w:rsid w:val="00AF5B12"/>
    <w:rsid w:val="00AF5B3F"/>
    <w:rsid w:val="00AF5CEC"/>
    <w:rsid w:val="00AF5D4C"/>
    <w:rsid w:val="00AF5E0A"/>
    <w:rsid w:val="00AF5FAE"/>
    <w:rsid w:val="00AF6123"/>
    <w:rsid w:val="00AF6454"/>
    <w:rsid w:val="00AF6737"/>
    <w:rsid w:val="00AF685C"/>
    <w:rsid w:val="00AF6A3F"/>
    <w:rsid w:val="00AF6ABB"/>
    <w:rsid w:val="00AF6B1C"/>
    <w:rsid w:val="00AF6B83"/>
    <w:rsid w:val="00AF6CF1"/>
    <w:rsid w:val="00AF6D42"/>
    <w:rsid w:val="00AF6DA9"/>
    <w:rsid w:val="00AF6E8C"/>
    <w:rsid w:val="00AF7150"/>
    <w:rsid w:val="00AF722B"/>
    <w:rsid w:val="00AF7456"/>
    <w:rsid w:val="00AF745F"/>
    <w:rsid w:val="00AF7727"/>
    <w:rsid w:val="00AF7791"/>
    <w:rsid w:val="00AF79E4"/>
    <w:rsid w:val="00B00310"/>
    <w:rsid w:val="00B00C43"/>
    <w:rsid w:val="00B00DAD"/>
    <w:rsid w:val="00B01088"/>
    <w:rsid w:val="00B010F6"/>
    <w:rsid w:val="00B011DB"/>
    <w:rsid w:val="00B012E8"/>
    <w:rsid w:val="00B01754"/>
    <w:rsid w:val="00B01890"/>
    <w:rsid w:val="00B0191E"/>
    <w:rsid w:val="00B01ECE"/>
    <w:rsid w:val="00B01F4E"/>
    <w:rsid w:val="00B0213C"/>
    <w:rsid w:val="00B02BD3"/>
    <w:rsid w:val="00B02D4D"/>
    <w:rsid w:val="00B0360C"/>
    <w:rsid w:val="00B03FF9"/>
    <w:rsid w:val="00B04296"/>
    <w:rsid w:val="00B049B4"/>
    <w:rsid w:val="00B04A4E"/>
    <w:rsid w:val="00B04D64"/>
    <w:rsid w:val="00B04D7D"/>
    <w:rsid w:val="00B05736"/>
    <w:rsid w:val="00B057F3"/>
    <w:rsid w:val="00B0583F"/>
    <w:rsid w:val="00B05A71"/>
    <w:rsid w:val="00B05AAB"/>
    <w:rsid w:val="00B05F0D"/>
    <w:rsid w:val="00B061A5"/>
    <w:rsid w:val="00B0625B"/>
    <w:rsid w:val="00B0630E"/>
    <w:rsid w:val="00B063C8"/>
    <w:rsid w:val="00B06AA6"/>
    <w:rsid w:val="00B06D7C"/>
    <w:rsid w:val="00B06ED1"/>
    <w:rsid w:val="00B07056"/>
    <w:rsid w:val="00B0711B"/>
    <w:rsid w:val="00B072C3"/>
    <w:rsid w:val="00B07715"/>
    <w:rsid w:val="00B077E7"/>
    <w:rsid w:val="00B0792C"/>
    <w:rsid w:val="00B07B76"/>
    <w:rsid w:val="00B100F5"/>
    <w:rsid w:val="00B10116"/>
    <w:rsid w:val="00B102AD"/>
    <w:rsid w:val="00B1034C"/>
    <w:rsid w:val="00B10ABD"/>
    <w:rsid w:val="00B10D9D"/>
    <w:rsid w:val="00B10E2F"/>
    <w:rsid w:val="00B10F93"/>
    <w:rsid w:val="00B11119"/>
    <w:rsid w:val="00B114B3"/>
    <w:rsid w:val="00B11553"/>
    <w:rsid w:val="00B11579"/>
    <w:rsid w:val="00B11893"/>
    <w:rsid w:val="00B1189C"/>
    <w:rsid w:val="00B11961"/>
    <w:rsid w:val="00B11B02"/>
    <w:rsid w:val="00B11F17"/>
    <w:rsid w:val="00B11FA1"/>
    <w:rsid w:val="00B1221E"/>
    <w:rsid w:val="00B1249E"/>
    <w:rsid w:val="00B12818"/>
    <w:rsid w:val="00B1294D"/>
    <w:rsid w:val="00B12AFA"/>
    <w:rsid w:val="00B12B5C"/>
    <w:rsid w:val="00B12F40"/>
    <w:rsid w:val="00B130CC"/>
    <w:rsid w:val="00B13131"/>
    <w:rsid w:val="00B13345"/>
    <w:rsid w:val="00B13563"/>
    <w:rsid w:val="00B13727"/>
    <w:rsid w:val="00B137CE"/>
    <w:rsid w:val="00B137E2"/>
    <w:rsid w:val="00B13DD9"/>
    <w:rsid w:val="00B13DDB"/>
    <w:rsid w:val="00B1428E"/>
    <w:rsid w:val="00B142B4"/>
    <w:rsid w:val="00B142DE"/>
    <w:rsid w:val="00B1473F"/>
    <w:rsid w:val="00B147EE"/>
    <w:rsid w:val="00B14846"/>
    <w:rsid w:val="00B14D87"/>
    <w:rsid w:val="00B14E38"/>
    <w:rsid w:val="00B156EA"/>
    <w:rsid w:val="00B15970"/>
    <w:rsid w:val="00B15E39"/>
    <w:rsid w:val="00B15FB0"/>
    <w:rsid w:val="00B1608D"/>
    <w:rsid w:val="00B160BF"/>
    <w:rsid w:val="00B16324"/>
    <w:rsid w:val="00B164E9"/>
    <w:rsid w:val="00B165E4"/>
    <w:rsid w:val="00B165FC"/>
    <w:rsid w:val="00B166D7"/>
    <w:rsid w:val="00B16722"/>
    <w:rsid w:val="00B1680F"/>
    <w:rsid w:val="00B16905"/>
    <w:rsid w:val="00B17032"/>
    <w:rsid w:val="00B17282"/>
    <w:rsid w:val="00B17336"/>
    <w:rsid w:val="00B1739D"/>
    <w:rsid w:val="00B1773D"/>
    <w:rsid w:val="00B17754"/>
    <w:rsid w:val="00B17865"/>
    <w:rsid w:val="00B17B32"/>
    <w:rsid w:val="00B17D43"/>
    <w:rsid w:val="00B20239"/>
    <w:rsid w:val="00B20535"/>
    <w:rsid w:val="00B20A5D"/>
    <w:rsid w:val="00B20B23"/>
    <w:rsid w:val="00B20B40"/>
    <w:rsid w:val="00B20D95"/>
    <w:rsid w:val="00B20F1F"/>
    <w:rsid w:val="00B21194"/>
    <w:rsid w:val="00B211FD"/>
    <w:rsid w:val="00B212DB"/>
    <w:rsid w:val="00B21562"/>
    <w:rsid w:val="00B2187F"/>
    <w:rsid w:val="00B219FC"/>
    <w:rsid w:val="00B21A5B"/>
    <w:rsid w:val="00B2244D"/>
    <w:rsid w:val="00B22872"/>
    <w:rsid w:val="00B22C63"/>
    <w:rsid w:val="00B22DC3"/>
    <w:rsid w:val="00B22F2D"/>
    <w:rsid w:val="00B2319D"/>
    <w:rsid w:val="00B23278"/>
    <w:rsid w:val="00B233AC"/>
    <w:rsid w:val="00B23605"/>
    <w:rsid w:val="00B23660"/>
    <w:rsid w:val="00B23682"/>
    <w:rsid w:val="00B2410B"/>
    <w:rsid w:val="00B241E6"/>
    <w:rsid w:val="00B24493"/>
    <w:rsid w:val="00B2455C"/>
    <w:rsid w:val="00B24571"/>
    <w:rsid w:val="00B245CF"/>
    <w:rsid w:val="00B2471B"/>
    <w:rsid w:val="00B2475E"/>
    <w:rsid w:val="00B24D8F"/>
    <w:rsid w:val="00B24DC4"/>
    <w:rsid w:val="00B25162"/>
    <w:rsid w:val="00B2529F"/>
    <w:rsid w:val="00B25362"/>
    <w:rsid w:val="00B253A0"/>
    <w:rsid w:val="00B256C5"/>
    <w:rsid w:val="00B25D91"/>
    <w:rsid w:val="00B25DEF"/>
    <w:rsid w:val="00B25E31"/>
    <w:rsid w:val="00B260F5"/>
    <w:rsid w:val="00B262AC"/>
    <w:rsid w:val="00B262CA"/>
    <w:rsid w:val="00B2651B"/>
    <w:rsid w:val="00B26562"/>
    <w:rsid w:val="00B265F0"/>
    <w:rsid w:val="00B268D2"/>
    <w:rsid w:val="00B2695E"/>
    <w:rsid w:val="00B26BDD"/>
    <w:rsid w:val="00B26BFE"/>
    <w:rsid w:val="00B26C63"/>
    <w:rsid w:val="00B271A4"/>
    <w:rsid w:val="00B271FD"/>
    <w:rsid w:val="00B272A6"/>
    <w:rsid w:val="00B2731F"/>
    <w:rsid w:val="00B2760F"/>
    <w:rsid w:val="00B27BED"/>
    <w:rsid w:val="00B302AB"/>
    <w:rsid w:val="00B30A19"/>
    <w:rsid w:val="00B30A31"/>
    <w:rsid w:val="00B30E2C"/>
    <w:rsid w:val="00B31022"/>
    <w:rsid w:val="00B31059"/>
    <w:rsid w:val="00B31201"/>
    <w:rsid w:val="00B313C0"/>
    <w:rsid w:val="00B3161B"/>
    <w:rsid w:val="00B31A56"/>
    <w:rsid w:val="00B31ABE"/>
    <w:rsid w:val="00B31CEE"/>
    <w:rsid w:val="00B32020"/>
    <w:rsid w:val="00B322C2"/>
    <w:rsid w:val="00B32341"/>
    <w:rsid w:val="00B32934"/>
    <w:rsid w:val="00B32D34"/>
    <w:rsid w:val="00B32E7E"/>
    <w:rsid w:val="00B32FA0"/>
    <w:rsid w:val="00B33317"/>
    <w:rsid w:val="00B3360E"/>
    <w:rsid w:val="00B33842"/>
    <w:rsid w:val="00B339AF"/>
    <w:rsid w:val="00B339BD"/>
    <w:rsid w:val="00B33A10"/>
    <w:rsid w:val="00B33DBD"/>
    <w:rsid w:val="00B343F6"/>
    <w:rsid w:val="00B34474"/>
    <w:rsid w:val="00B346C0"/>
    <w:rsid w:val="00B346E9"/>
    <w:rsid w:val="00B346F6"/>
    <w:rsid w:val="00B347C2"/>
    <w:rsid w:val="00B34886"/>
    <w:rsid w:val="00B34969"/>
    <w:rsid w:val="00B34BCB"/>
    <w:rsid w:val="00B34F9D"/>
    <w:rsid w:val="00B34FE6"/>
    <w:rsid w:val="00B3504F"/>
    <w:rsid w:val="00B35168"/>
    <w:rsid w:val="00B35191"/>
    <w:rsid w:val="00B3522F"/>
    <w:rsid w:val="00B352E9"/>
    <w:rsid w:val="00B35345"/>
    <w:rsid w:val="00B353CD"/>
    <w:rsid w:val="00B355F7"/>
    <w:rsid w:val="00B357DF"/>
    <w:rsid w:val="00B35BDF"/>
    <w:rsid w:val="00B36036"/>
    <w:rsid w:val="00B36218"/>
    <w:rsid w:val="00B366E3"/>
    <w:rsid w:val="00B37004"/>
    <w:rsid w:val="00B371B0"/>
    <w:rsid w:val="00B3727D"/>
    <w:rsid w:val="00B3757A"/>
    <w:rsid w:val="00B375B0"/>
    <w:rsid w:val="00B375F4"/>
    <w:rsid w:val="00B3770B"/>
    <w:rsid w:val="00B37762"/>
    <w:rsid w:val="00B377A6"/>
    <w:rsid w:val="00B37A4E"/>
    <w:rsid w:val="00B37A85"/>
    <w:rsid w:val="00B37B25"/>
    <w:rsid w:val="00B37CBC"/>
    <w:rsid w:val="00B37DFC"/>
    <w:rsid w:val="00B40012"/>
    <w:rsid w:val="00B4003E"/>
    <w:rsid w:val="00B40250"/>
    <w:rsid w:val="00B402C6"/>
    <w:rsid w:val="00B40746"/>
    <w:rsid w:val="00B407CF"/>
    <w:rsid w:val="00B407E9"/>
    <w:rsid w:val="00B408BA"/>
    <w:rsid w:val="00B40A65"/>
    <w:rsid w:val="00B40D55"/>
    <w:rsid w:val="00B40F74"/>
    <w:rsid w:val="00B40F87"/>
    <w:rsid w:val="00B40F9E"/>
    <w:rsid w:val="00B40FE9"/>
    <w:rsid w:val="00B4106F"/>
    <w:rsid w:val="00B41095"/>
    <w:rsid w:val="00B410DB"/>
    <w:rsid w:val="00B4155C"/>
    <w:rsid w:val="00B415CA"/>
    <w:rsid w:val="00B415F0"/>
    <w:rsid w:val="00B4191F"/>
    <w:rsid w:val="00B41971"/>
    <w:rsid w:val="00B41CD1"/>
    <w:rsid w:val="00B41D49"/>
    <w:rsid w:val="00B41DC8"/>
    <w:rsid w:val="00B41EB2"/>
    <w:rsid w:val="00B422B2"/>
    <w:rsid w:val="00B42979"/>
    <w:rsid w:val="00B4297E"/>
    <w:rsid w:val="00B42A5E"/>
    <w:rsid w:val="00B42F30"/>
    <w:rsid w:val="00B4307A"/>
    <w:rsid w:val="00B4309F"/>
    <w:rsid w:val="00B43151"/>
    <w:rsid w:val="00B4328F"/>
    <w:rsid w:val="00B43402"/>
    <w:rsid w:val="00B436E8"/>
    <w:rsid w:val="00B439F1"/>
    <w:rsid w:val="00B43ADE"/>
    <w:rsid w:val="00B43AF2"/>
    <w:rsid w:val="00B43C82"/>
    <w:rsid w:val="00B43D1A"/>
    <w:rsid w:val="00B43DE8"/>
    <w:rsid w:val="00B43E8D"/>
    <w:rsid w:val="00B440B1"/>
    <w:rsid w:val="00B4433F"/>
    <w:rsid w:val="00B443F1"/>
    <w:rsid w:val="00B44622"/>
    <w:rsid w:val="00B4462D"/>
    <w:rsid w:val="00B44733"/>
    <w:rsid w:val="00B44D42"/>
    <w:rsid w:val="00B44E9B"/>
    <w:rsid w:val="00B451E9"/>
    <w:rsid w:val="00B45607"/>
    <w:rsid w:val="00B45948"/>
    <w:rsid w:val="00B45B7D"/>
    <w:rsid w:val="00B45BD3"/>
    <w:rsid w:val="00B45C4D"/>
    <w:rsid w:val="00B46173"/>
    <w:rsid w:val="00B461C8"/>
    <w:rsid w:val="00B463FB"/>
    <w:rsid w:val="00B46411"/>
    <w:rsid w:val="00B46667"/>
    <w:rsid w:val="00B46756"/>
    <w:rsid w:val="00B46B29"/>
    <w:rsid w:val="00B46D61"/>
    <w:rsid w:val="00B46F32"/>
    <w:rsid w:val="00B46F6E"/>
    <w:rsid w:val="00B471C2"/>
    <w:rsid w:val="00B47512"/>
    <w:rsid w:val="00B475B7"/>
    <w:rsid w:val="00B4781C"/>
    <w:rsid w:val="00B4788C"/>
    <w:rsid w:val="00B47932"/>
    <w:rsid w:val="00B47956"/>
    <w:rsid w:val="00B47C3C"/>
    <w:rsid w:val="00B47DB4"/>
    <w:rsid w:val="00B47DE7"/>
    <w:rsid w:val="00B47E99"/>
    <w:rsid w:val="00B47F28"/>
    <w:rsid w:val="00B47F3B"/>
    <w:rsid w:val="00B506E3"/>
    <w:rsid w:val="00B507C4"/>
    <w:rsid w:val="00B507E6"/>
    <w:rsid w:val="00B509FC"/>
    <w:rsid w:val="00B50BDF"/>
    <w:rsid w:val="00B511E2"/>
    <w:rsid w:val="00B512BE"/>
    <w:rsid w:val="00B516B1"/>
    <w:rsid w:val="00B51E79"/>
    <w:rsid w:val="00B51ED5"/>
    <w:rsid w:val="00B521F1"/>
    <w:rsid w:val="00B5284C"/>
    <w:rsid w:val="00B52862"/>
    <w:rsid w:val="00B529BE"/>
    <w:rsid w:val="00B52A6C"/>
    <w:rsid w:val="00B52D14"/>
    <w:rsid w:val="00B531E9"/>
    <w:rsid w:val="00B53348"/>
    <w:rsid w:val="00B5354D"/>
    <w:rsid w:val="00B536BC"/>
    <w:rsid w:val="00B536FB"/>
    <w:rsid w:val="00B5371F"/>
    <w:rsid w:val="00B5373A"/>
    <w:rsid w:val="00B537E4"/>
    <w:rsid w:val="00B53829"/>
    <w:rsid w:val="00B538DC"/>
    <w:rsid w:val="00B53D72"/>
    <w:rsid w:val="00B53DD2"/>
    <w:rsid w:val="00B53E82"/>
    <w:rsid w:val="00B540DB"/>
    <w:rsid w:val="00B54202"/>
    <w:rsid w:val="00B5439F"/>
    <w:rsid w:val="00B5472D"/>
    <w:rsid w:val="00B54914"/>
    <w:rsid w:val="00B5499F"/>
    <w:rsid w:val="00B54A78"/>
    <w:rsid w:val="00B551A1"/>
    <w:rsid w:val="00B55295"/>
    <w:rsid w:val="00B552B8"/>
    <w:rsid w:val="00B555DB"/>
    <w:rsid w:val="00B55A14"/>
    <w:rsid w:val="00B55B7F"/>
    <w:rsid w:val="00B55B8F"/>
    <w:rsid w:val="00B55F15"/>
    <w:rsid w:val="00B56201"/>
    <w:rsid w:val="00B563F7"/>
    <w:rsid w:val="00B5648E"/>
    <w:rsid w:val="00B565F0"/>
    <w:rsid w:val="00B567DE"/>
    <w:rsid w:val="00B568DF"/>
    <w:rsid w:val="00B5696B"/>
    <w:rsid w:val="00B56D5C"/>
    <w:rsid w:val="00B56E9A"/>
    <w:rsid w:val="00B5719C"/>
    <w:rsid w:val="00B57209"/>
    <w:rsid w:val="00B572C9"/>
    <w:rsid w:val="00B57344"/>
    <w:rsid w:val="00B5746B"/>
    <w:rsid w:val="00B5765D"/>
    <w:rsid w:val="00B579FA"/>
    <w:rsid w:val="00B57BBB"/>
    <w:rsid w:val="00B57C22"/>
    <w:rsid w:val="00B57D7A"/>
    <w:rsid w:val="00B57F8D"/>
    <w:rsid w:val="00B6003A"/>
    <w:rsid w:val="00B60137"/>
    <w:rsid w:val="00B6027F"/>
    <w:rsid w:val="00B604A4"/>
    <w:rsid w:val="00B60681"/>
    <w:rsid w:val="00B607D6"/>
    <w:rsid w:val="00B60C13"/>
    <w:rsid w:val="00B60CAE"/>
    <w:rsid w:val="00B60F2F"/>
    <w:rsid w:val="00B60F9B"/>
    <w:rsid w:val="00B61307"/>
    <w:rsid w:val="00B61383"/>
    <w:rsid w:val="00B613D8"/>
    <w:rsid w:val="00B614CF"/>
    <w:rsid w:val="00B6152D"/>
    <w:rsid w:val="00B615D2"/>
    <w:rsid w:val="00B6166A"/>
    <w:rsid w:val="00B61738"/>
    <w:rsid w:val="00B61FB9"/>
    <w:rsid w:val="00B621CD"/>
    <w:rsid w:val="00B622B2"/>
    <w:rsid w:val="00B62327"/>
    <w:rsid w:val="00B623A9"/>
    <w:rsid w:val="00B623C6"/>
    <w:rsid w:val="00B6257C"/>
    <w:rsid w:val="00B62CC0"/>
    <w:rsid w:val="00B62EC7"/>
    <w:rsid w:val="00B62F37"/>
    <w:rsid w:val="00B62FC7"/>
    <w:rsid w:val="00B6340D"/>
    <w:rsid w:val="00B63453"/>
    <w:rsid w:val="00B6357C"/>
    <w:rsid w:val="00B63689"/>
    <w:rsid w:val="00B639A6"/>
    <w:rsid w:val="00B63CF5"/>
    <w:rsid w:val="00B63EA6"/>
    <w:rsid w:val="00B63F37"/>
    <w:rsid w:val="00B63FB2"/>
    <w:rsid w:val="00B64120"/>
    <w:rsid w:val="00B64758"/>
    <w:rsid w:val="00B6475A"/>
    <w:rsid w:val="00B64864"/>
    <w:rsid w:val="00B64994"/>
    <w:rsid w:val="00B64B88"/>
    <w:rsid w:val="00B64D6E"/>
    <w:rsid w:val="00B64FE7"/>
    <w:rsid w:val="00B6516E"/>
    <w:rsid w:val="00B6581B"/>
    <w:rsid w:val="00B65B63"/>
    <w:rsid w:val="00B65C3A"/>
    <w:rsid w:val="00B65E38"/>
    <w:rsid w:val="00B66112"/>
    <w:rsid w:val="00B662AB"/>
    <w:rsid w:val="00B66514"/>
    <w:rsid w:val="00B668FF"/>
    <w:rsid w:val="00B6697B"/>
    <w:rsid w:val="00B66B8C"/>
    <w:rsid w:val="00B66D6D"/>
    <w:rsid w:val="00B6703A"/>
    <w:rsid w:val="00B67057"/>
    <w:rsid w:val="00B670FA"/>
    <w:rsid w:val="00B679F7"/>
    <w:rsid w:val="00B67B23"/>
    <w:rsid w:val="00B67DDE"/>
    <w:rsid w:val="00B70149"/>
    <w:rsid w:val="00B70461"/>
    <w:rsid w:val="00B704CC"/>
    <w:rsid w:val="00B70665"/>
    <w:rsid w:val="00B709D6"/>
    <w:rsid w:val="00B71195"/>
    <w:rsid w:val="00B71416"/>
    <w:rsid w:val="00B71835"/>
    <w:rsid w:val="00B718BB"/>
    <w:rsid w:val="00B719FE"/>
    <w:rsid w:val="00B71A72"/>
    <w:rsid w:val="00B71D1D"/>
    <w:rsid w:val="00B71DD3"/>
    <w:rsid w:val="00B71DDF"/>
    <w:rsid w:val="00B72334"/>
    <w:rsid w:val="00B724B5"/>
    <w:rsid w:val="00B72519"/>
    <w:rsid w:val="00B725AF"/>
    <w:rsid w:val="00B72B8B"/>
    <w:rsid w:val="00B72C74"/>
    <w:rsid w:val="00B72D66"/>
    <w:rsid w:val="00B72F4D"/>
    <w:rsid w:val="00B730B5"/>
    <w:rsid w:val="00B73115"/>
    <w:rsid w:val="00B7311D"/>
    <w:rsid w:val="00B735F6"/>
    <w:rsid w:val="00B7378D"/>
    <w:rsid w:val="00B738F9"/>
    <w:rsid w:val="00B74099"/>
    <w:rsid w:val="00B740D6"/>
    <w:rsid w:val="00B74253"/>
    <w:rsid w:val="00B74552"/>
    <w:rsid w:val="00B745CC"/>
    <w:rsid w:val="00B74C09"/>
    <w:rsid w:val="00B74FA8"/>
    <w:rsid w:val="00B752C6"/>
    <w:rsid w:val="00B75392"/>
    <w:rsid w:val="00B7549F"/>
    <w:rsid w:val="00B756ED"/>
    <w:rsid w:val="00B75A93"/>
    <w:rsid w:val="00B75DFD"/>
    <w:rsid w:val="00B75F68"/>
    <w:rsid w:val="00B7646D"/>
    <w:rsid w:val="00B765DD"/>
    <w:rsid w:val="00B76751"/>
    <w:rsid w:val="00B76850"/>
    <w:rsid w:val="00B76B31"/>
    <w:rsid w:val="00B76CF3"/>
    <w:rsid w:val="00B76E3A"/>
    <w:rsid w:val="00B7702F"/>
    <w:rsid w:val="00B771A0"/>
    <w:rsid w:val="00B771D6"/>
    <w:rsid w:val="00B77825"/>
    <w:rsid w:val="00B77AED"/>
    <w:rsid w:val="00B77DC6"/>
    <w:rsid w:val="00B77F34"/>
    <w:rsid w:val="00B800C4"/>
    <w:rsid w:val="00B804A7"/>
    <w:rsid w:val="00B80508"/>
    <w:rsid w:val="00B8060B"/>
    <w:rsid w:val="00B80615"/>
    <w:rsid w:val="00B8078F"/>
    <w:rsid w:val="00B80D97"/>
    <w:rsid w:val="00B80E20"/>
    <w:rsid w:val="00B81070"/>
    <w:rsid w:val="00B81182"/>
    <w:rsid w:val="00B811B1"/>
    <w:rsid w:val="00B8132D"/>
    <w:rsid w:val="00B8193D"/>
    <w:rsid w:val="00B81A43"/>
    <w:rsid w:val="00B81AD9"/>
    <w:rsid w:val="00B82016"/>
    <w:rsid w:val="00B8217F"/>
    <w:rsid w:val="00B82318"/>
    <w:rsid w:val="00B8270F"/>
    <w:rsid w:val="00B828DA"/>
    <w:rsid w:val="00B82A34"/>
    <w:rsid w:val="00B82A3B"/>
    <w:rsid w:val="00B82C78"/>
    <w:rsid w:val="00B8312F"/>
    <w:rsid w:val="00B832D7"/>
    <w:rsid w:val="00B8358B"/>
    <w:rsid w:val="00B83806"/>
    <w:rsid w:val="00B838D7"/>
    <w:rsid w:val="00B83B59"/>
    <w:rsid w:val="00B83B90"/>
    <w:rsid w:val="00B83CA9"/>
    <w:rsid w:val="00B83E3B"/>
    <w:rsid w:val="00B83F10"/>
    <w:rsid w:val="00B84146"/>
    <w:rsid w:val="00B845ED"/>
    <w:rsid w:val="00B846E2"/>
    <w:rsid w:val="00B8489C"/>
    <w:rsid w:val="00B849E9"/>
    <w:rsid w:val="00B84B39"/>
    <w:rsid w:val="00B84C73"/>
    <w:rsid w:val="00B84C8D"/>
    <w:rsid w:val="00B84D87"/>
    <w:rsid w:val="00B84DFF"/>
    <w:rsid w:val="00B852F2"/>
    <w:rsid w:val="00B853B7"/>
    <w:rsid w:val="00B853FC"/>
    <w:rsid w:val="00B855AE"/>
    <w:rsid w:val="00B855D1"/>
    <w:rsid w:val="00B8561A"/>
    <w:rsid w:val="00B8568D"/>
    <w:rsid w:val="00B85943"/>
    <w:rsid w:val="00B85AC9"/>
    <w:rsid w:val="00B85C9C"/>
    <w:rsid w:val="00B85E12"/>
    <w:rsid w:val="00B8611D"/>
    <w:rsid w:val="00B8624C"/>
    <w:rsid w:val="00B8630F"/>
    <w:rsid w:val="00B86746"/>
    <w:rsid w:val="00B867B0"/>
    <w:rsid w:val="00B86828"/>
    <w:rsid w:val="00B86BD3"/>
    <w:rsid w:val="00B86C07"/>
    <w:rsid w:val="00B87025"/>
    <w:rsid w:val="00B8703E"/>
    <w:rsid w:val="00B87146"/>
    <w:rsid w:val="00B878EE"/>
    <w:rsid w:val="00B87BD2"/>
    <w:rsid w:val="00B87C09"/>
    <w:rsid w:val="00B87E76"/>
    <w:rsid w:val="00B87F71"/>
    <w:rsid w:val="00B90021"/>
    <w:rsid w:val="00B90481"/>
    <w:rsid w:val="00B90657"/>
    <w:rsid w:val="00B907AF"/>
    <w:rsid w:val="00B90847"/>
    <w:rsid w:val="00B908B6"/>
    <w:rsid w:val="00B90B0E"/>
    <w:rsid w:val="00B90B54"/>
    <w:rsid w:val="00B90B76"/>
    <w:rsid w:val="00B90BE5"/>
    <w:rsid w:val="00B90F7C"/>
    <w:rsid w:val="00B9109C"/>
    <w:rsid w:val="00B9138D"/>
    <w:rsid w:val="00B918BE"/>
    <w:rsid w:val="00B919D0"/>
    <w:rsid w:val="00B92026"/>
    <w:rsid w:val="00B92057"/>
    <w:rsid w:val="00B9216F"/>
    <w:rsid w:val="00B921E4"/>
    <w:rsid w:val="00B92819"/>
    <w:rsid w:val="00B9298C"/>
    <w:rsid w:val="00B92B32"/>
    <w:rsid w:val="00B92B54"/>
    <w:rsid w:val="00B93178"/>
    <w:rsid w:val="00B93360"/>
    <w:rsid w:val="00B93396"/>
    <w:rsid w:val="00B9339A"/>
    <w:rsid w:val="00B9356F"/>
    <w:rsid w:val="00B93616"/>
    <w:rsid w:val="00B9365D"/>
    <w:rsid w:val="00B9365F"/>
    <w:rsid w:val="00B93A23"/>
    <w:rsid w:val="00B93FA4"/>
    <w:rsid w:val="00B94159"/>
    <w:rsid w:val="00B94251"/>
    <w:rsid w:val="00B94616"/>
    <w:rsid w:val="00B94700"/>
    <w:rsid w:val="00B94C3C"/>
    <w:rsid w:val="00B95064"/>
    <w:rsid w:val="00B95195"/>
    <w:rsid w:val="00B951DB"/>
    <w:rsid w:val="00B95427"/>
    <w:rsid w:val="00B957A9"/>
    <w:rsid w:val="00B959AA"/>
    <w:rsid w:val="00B95BA8"/>
    <w:rsid w:val="00B95E04"/>
    <w:rsid w:val="00B95E0D"/>
    <w:rsid w:val="00B96049"/>
    <w:rsid w:val="00B960AA"/>
    <w:rsid w:val="00B96226"/>
    <w:rsid w:val="00B966E4"/>
    <w:rsid w:val="00B96E1B"/>
    <w:rsid w:val="00B970E0"/>
    <w:rsid w:val="00B97268"/>
    <w:rsid w:val="00B9752C"/>
    <w:rsid w:val="00B976D3"/>
    <w:rsid w:val="00B97781"/>
    <w:rsid w:val="00B977E3"/>
    <w:rsid w:val="00B97AB6"/>
    <w:rsid w:val="00B97CB0"/>
    <w:rsid w:val="00B97DE9"/>
    <w:rsid w:val="00BA0006"/>
    <w:rsid w:val="00BA0141"/>
    <w:rsid w:val="00BA0333"/>
    <w:rsid w:val="00BA05CA"/>
    <w:rsid w:val="00BA06FA"/>
    <w:rsid w:val="00BA075E"/>
    <w:rsid w:val="00BA0847"/>
    <w:rsid w:val="00BA08DF"/>
    <w:rsid w:val="00BA0C7E"/>
    <w:rsid w:val="00BA111C"/>
    <w:rsid w:val="00BA1135"/>
    <w:rsid w:val="00BA1573"/>
    <w:rsid w:val="00BA15CD"/>
    <w:rsid w:val="00BA1661"/>
    <w:rsid w:val="00BA1A48"/>
    <w:rsid w:val="00BA1BA5"/>
    <w:rsid w:val="00BA1CDF"/>
    <w:rsid w:val="00BA1D41"/>
    <w:rsid w:val="00BA2473"/>
    <w:rsid w:val="00BA24B0"/>
    <w:rsid w:val="00BA25A8"/>
    <w:rsid w:val="00BA2810"/>
    <w:rsid w:val="00BA292E"/>
    <w:rsid w:val="00BA2A5D"/>
    <w:rsid w:val="00BA2C9F"/>
    <w:rsid w:val="00BA2F65"/>
    <w:rsid w:val="00BA3581"/>
    <w:rsid w:val="00BA3625"/>
    <w:rsid w:val="00BA3731"/>
    <w:rsid w:val="00BA3C07"/>
    <w:rsid w:val="00BA3F93"/>
    <w:rsid w:val="00BA4106"/>
    <w:rsid w:val="00BA43B0"/>
    <w:rsid w:val="00BA4431"/>
    <w:rsid w:val="00BA44EE"/>
    <w:rsid w:val="00BA4805"/>
    <w:rsid w:val="00BA481E"/>
    <w:rsid w:val="00BA48F1"/>
    <w:rsid w:val="00BA4966"/>
    <w:rsid w:val="00BA4A6B"/>
    <w:rsid w:val="00BA4BC9"/>
    <w:rsid w:val="00BA4D62"/>
    <w:rsid w:val="00BA4E9D"/>
    <w:rsid w:val="00BA4EDE"/>
    <w:rsid w:val="00BA4F11"/>
    <w:rsid w:val="00BA4F6E"/>
    <w:rsid w:val="00BA4F9F"/>
    <w:rsid w:val="00BA50E3"/>
    <w:rsid w:val="00BA519F"/>
    <w:rsid w:val="00BA5487"/>
    <w:rsid w:val="00BA5637"/>
    <w:rsid w:val="00BA5B3E"/>
    <w:rsid w:val="00BA5F6B"/>
    <w:rsid w:val="00BA6036"/>
    <w:rsid w:val="00BA60AA"/>
    <w:rsid w:val="00BA60FD"/>
    <w:rsid w:val="00BA6138"/>
    <w:rsid w:val="00BA6BBB"/>
    <w:rsid w:val="00BA6CCE"/>
    <w:rsid w:val="00BA6E64"/>
    <w:rsid w:val="00BA7076"/>
    <w:rsid w:val="00BA72D5"/>
    <w:rsid w:val="00BA7479"/>
    <w:rsid w:val="00BA7492"/>
    <w:rsid w:val="00BA750D"/>
    <w:rsid w:val="00BA7672"/>
    <w:rsid w:val="00BA771D"/>
    <w:rsid w:val="00BA7A9B"/>
    <w:rsid w:val="00BA7AD9"/>
    <w:rsid w:val="00BA7BF6"/>
    <w:rsid w:val="00BA7C84"/>
    <w:rsid w:val="00BA7F86"/>
    <w:rsid w:val="00BB0184"/>
    <w:rsid w:val="00BB03DA"/>
    <w:rsid w:val="00BB04FD"/>
    <w:rsid w:val="00BB0547"/>
    <w:rsid w:val="00BB06DE"/>
    <w:rsid w:val="00BB07AE"/>
    <w:rsid w:val="00BB0AC1"/>
    <w:rsid w:val="00BB0B0A"/>
    <w:rsid w:val="00BB0CED"/>
    <w:rsid w:val="00BB0EB3"/>
    <w:rsid w:val="00BB0F22"/>
    <w:rsid w:val="00BB1287"/>
    <w:rsid w:val="00BB1375"/>
    <w:rsid w:val="00BB1403"/>
    <w:rsid w:val="00BB1553"/>
    <w:rsid w:val="00BB1670"/>
    <w:rsid w:val="00BB1784"/>
    <w:rsid w:val="00BB1855"/>
    <w:rsid w:val="00BB1E65"/>
    <w:rsid w:val="00BB20E4"/>
    <w:rsid w:val="00BB243C"/>
    <w:rsid w:val="00BB24EF"/>
    <w:rsid w:val="00BB258C"/>
    <w:rsid w:val="00BB25DF"/>
    <w:rsid w:val="00BB27E4"/>
    <w:rsid w:val="00BB280A"/>
    <w:rsid w:val="00BB29DB"/>
    <w:rsid w:val="00BB2D80"/>
    <w:rsid w:val="00BB2E4E"/>
    <w:rsid w:val="00BB309A"/>
    <w:rsid w:val="00BB31DB"/>
    <w:rsid w:val="00BB328B"/>
    <w:rsid w:val="00BB3483"/>
    <w:rsid w:val="00BB37D8"/>
    <w:rsid w:val="00BB3849"/>
    <w:rsid w:val="00BB3B34"/>
    <w:rsid w:val="00BB3D5B"/>
    <w:rsid w:val="00BB3DF1"/>
    <w:rsid w:val="00BB41A1"/>
    <w:rsid w:val="00BB4233"/>
    <w:rsid w:val="00BB45A5"/>
    <w:rsid w:val="00BB46DC"/>
    <w:rsid w:val="00BB4712"/>
    <w:rsid w:val="00BB4E10"/>
    <w:rsid w:val="00BB4F3E"/>
    <w:rsid w:val="00BB512B"/>
    <w:rsid w:val="00BB5421"/>
    <w:rsid w:val="00BB5725"/>
    <w:rsid w:val="00BB6145"/>
    <w:rsid w:val="00BB623F"/>
    <w:rsid w:val="00BB6688"/>
    <w:rsid w:val="00BB6806"/>
    <w:rsid w:val="00BB6866"/>
    <w:rsid w:val="00BB6A6F"/>
    <w:rsid w:val="00BB6D1C"/>
    <w:rsid w:val="00BB6D6A"/>
    <w:rsid w:val="00BB6E9D"/>
    <w:rsid w:val="00BB73B4"/>
    <w:rsid w:val="00BB77A7"/>
    <w:rsid w:val="00BB7916"/>
    <w:rsid w:val="00BB7C86"/>
    <w:rsid w:val="00BB7EA9"/>
    <w:rsid w:val="00BC01F7"/>
    <w:rsid w:val="00BC02D0"/>
    <w:rsid w:val="00BC030A"/>
    <w:rsid w:val="00BC0336"/>
    <w:rsid w:val="00BC05A0"/>
    <w:rsid w:val="00BC0835"/>
    <w:rsid w:val="00BC0932"/>
    <w:rsid w:val="00BC1215"/>
    <w:rsid w:val="00BC166E"/>
    <w:rsid w:val="00BC17F7"/>
    <w:rsid w:val="00BC1806"/>
    <w:rsid w:val="00BC1A5C"/>
    <w:rsid w:val="00BC1A98"/>
    <w:rsid w:val="00BC1AEB"/>
    <w:rsid w:val="00BC1D14"/>
    <w:rsid w:val="00BC1DE1"/>
    <w:rsid w:val="00BC21A9"/>
    <w:rsid w:val="00BC225C"/>
    <w:rsid w:val="00BC22CC"/>
    <w:rsid w:val="00BC2308"/>
    <w:rsid w:val="00BC269E"/>
    <w:rsid w:val="00BC35D6"/>
    <w:rsid w:val="00BC3640"/>
    <w:rsid w:val="00BC3930"/>
    <w:rsid w:val="00BC395A"/>
    <w:rsid w:val="00BC39E9"/>
    <w:rsid w:val="00BC3A2E"/>
    <w:rsid w:val="00BC3CC9"/>
    <w:rsid w:val="00BC3F3E"/>
    <w:rsid w:val="00BC420D"/>
    <w:rsid w:val="00BC4244"/>
    <w:rsid w:val="00BC433C"/>
    <w:rsid w:val="00BC45AF"/>
    <w:rsid w:val="00BC45D1"/>
    <w:rsid w:val="00BC497D"/>
    <w:rsid w:val="00BC4E04"/>
    <w:rsid w:val="00BC582C"/>
    <w:rsid w:val="00BC586D"/>
    <w:rsid w:val="00BC588D"/>
    <w:rsid w:val="00BC59FA"/>
    <w:rsid w:val="00BC6283"/>
    <w:rsid w:val="00BC62D0"/>
    <w:rsid w:val="00BC634B"/>
    <w:rsid w:val="00BC64E0"/>
    <w:rsid w:val="00BC6590"/>
    <w:rsid w:val="00BC68E2"/>
    <w:rsid w:val="00BC6944"/>
    <w:rsid w:val="00BC6968"/>
    <w:rsid w:val="00BC69A3"/>
    <w:rsid w:val="00BC6A26"/>
    <w:rsid w:val="00BC6B2B"/>
    <w:rsid w:val="00BC6BE9"/>
    <w:rsid w:val="00BC6C4A"/>
    <w:rsid w:val="00BC6E23"/>
    <w:rsid w:val="00BC6EBA"/>
    <w:rsid w:val="00BC6F7B"/>
    <w:rsid w:val="00BC732E"/>
    <w:rsid w:val="00BC73E7"/>
    <w:rsid w:val="00BC74C1"/>
    <w:rsid w:val="00BC766A"/>
    <w:rsid w:val="00BC7696"/>
    <w:rsid w:val="00BC7815"/>
    <w:rsid w:val="00BC792F"/>
    <w:rsid w:val="00BC7942"/>
    <w:rsid w:val="00BC7C7C"/>
    <w:rsid w:val="00BC7F19"/>
    <w:rsid w:val="00BC7F6F"/>
    <w:rsid w:val="00BD0858"/>
    <w:rsid w:val="00BD0904"/>
    <w:rsid w:val="00BD0C05"/>
    <w:rsid w:val="00BD0C30"/>
    <w:rsid w:val="00BD0D81"/>
    <w:rsid w:val="00BD0DBE"/>
    <w:rsid w:val="00BD0DDF"/>
    <w:rsid w:val="00BD0FBD"/>
    <w:rsid w:val="00BD161C"/>
    <w:rsid w:val="00BD162D"/>
    <w:rsid w:val="00BD1694"/>
    <w:rsid w:val="00BD16C5"/>
    <w:rsid w:val="00BD1835"/>
    <w:rsid w:val="00BD18F6"/>
    <w:rsid w:val="00BD1931"/>
    <w:rsid w:val="00BD19C5"/>
    <w:rsid w:val="00BD1B08"/>
    <w:rsid w:val="00BD1E34"/>
    <w:rsid w:val="00BD1F6D"/>
    <w:rsid w:val="00BD1F7C"/>
    <w:rsid w:val="00BD20BC"/>
    <w:rsid w:val="00BD2336"/>
    <w:rsid w:val="00BD26BC"/>
    <w:rsid w:val="00BD27AE"/>
    <w:rsid w:val="00BD2976"/>
    <w:rsid w:val="00BD29E1"/>
    <w:rsid w:val="00BD2C5A"/>
    <w:rsid w:val="00BD2D74"/>
    <w:rsid w:val="00BD2E5E"/>
    <w:rsid w:val="00BD2E8F"/>
    <w:rsid w:val="00BD2F0F"/>
    <w:rsid w:val="00BD3177"/>
    <w:rsid w:val="00BD33F0"/>
    <w:rsid w:val="00BD3809"/>
    <w:rsid w:val="00BD39AF"/>
    <w:rsid w:val="00BD39F0"/>
    <w:rsid w:val="00BD3AC4"/>
    <w:rsid w:val="00BD3B88"/>
    <w:rsid w:val="00BD3C49"/>
    <w:rsid w:val="00BD3F5B"/>
    <w:rsid w:val="00BD443D"/>
    <w:rsid w:val="00BD45EC"/>
    <w:rsid w:val="00BD4857"/>
    <w:rsid w:val="00BD491F"/>
    <w:rsid w:val="00BD4DD4"/>
    <w:rsid w:val="00BD4DEE"/>
    <w:rsid w:val="00BD505A"/>
    <w:rsid w:val="00BD567B"/>
    <w:rsid w:val="00BD5741"/>
    <w:rsid w:val="00BD5878"/>
    <w:rsid w:val="00BD5992"/>
    <w:rsid w:val="00BD5B02"/>
    <w:rsid w:val="00BD5D66"/>
    <w:rsid w:val="00BD5DCB"/>
    <w:rsid w:val="00BD63B6"/>
    <w:rsid w:val="00BD6674"/>
    <w:rsid w:val="00BD678B"/>
    <w:rsid w:val="00BD68A0"/>
    <w:rsid w:val="00BD6AF2"/>
    <w:rsid w:val="00BD6BCB"/>
    <w:rsid w:val="00BD6BE5"/>
    <w:rsid w:val="00BD6E51"/>
    <w:rsid w:val="00BD6F40"/>
    <w:rsid w:val="00BD7042"/>
    <w:rsid w:val="00BD7151"/>
    <w:rsid w:val="00BD729E"/>
    <w:rsid w:val="00BD797C"/>
    <w:rsid w:val="00BD7994"/>
    <w:rsid w:val="00BD7FD7"/>
    <w:rsid w:val="00BD7FF7"/>
    <w:rsid w:val="00BE0546"/>
    <w:rsid w:val="00BE054B"/>
    <w:rsid w:val="00BE0553"/>
    <w:rsid w:val="00BE06A3"/>
    <w:rsid w:val="00BE06D7"/>
    <w:rsid w:val="00BE08C2"/>
    <w:rsid w:val="00BE0928"/>
    <w:rsid w:val="00BE0CB5"/>
    <w:rsid w:val="00BE0D9E"/>
    <w:rsid w:val="00BE1603"/>
    <w:rsid w:val="00BE18C7"/>
    <w:rsid w:val="00BE1954"/>
    <w:rsid w:val="00BE1992"/>
    <w:rsid w:val="00BE19ED"/>
    <w:rsid w:val="00BE1A8B"/>
    <w:rsid w:val="00BE1B1D"/>
    <w:rsid w:val="00BE1BA0"/>
    <w:rsid w:val="00BE1C74"/>
    <w:rsid w:val="00BE1DCA"/>
    <w:rsid w:val="00BE225D"/>
    <w:rsid w:val="00BE22B3"/>
    <w:rsid w:val="00BE22BE"/>
    <w:rsid w:val="00BE25AD"/>
    <w:rsid w:val="00BE261F"/>
    <w:rsid w:val="00BE266C"/>
    <w:rsid w:val="00BE26F3"/>
    <w:rsid w:val="00BE2888"/>
    <w:rsid w:val="00BE28AD"/>
    <w:rsid w:val="00BE295F"/>
    <w:rsid w:val="00BE29DA"/>
    <w:rsid w:val="00BE2A66"/>
    <w:rsid w:val="00BE2D21"/>
    <w:rsid w:val="00BE2E4F"/>
    <w:rsid w:val="00BE2F45"/>
    <w:rsid w:val="00BE3175"/>
    <w:rsid w:val="00BE3502"/>
    <w:rsid w:val="00BE3813"/>
    <w:rsid w:val="00BE3860"/>
    <w:rsid w:val="00BE38FD"/>
    <w:rsid w:val="00BE4023"/>
    <w:rsid w:val="00BE4048"/>
    <w:rsid w:val="00BE4066"/>
    <w:rsid w:val="00BE431E"/>
    <w:rsid w:val="00BE4372"/>
    <w:rsid w:val="00BE498F"/>
    <w:rsid w:val="00BE4D29"/>
    <w:rsid w:val="00BE50B0"/>
    <w:rsid w:val="00BE5229"/>
    <w:rsid w:val="00BE5584"/>
    <w:rsid w:val="00BE5694"/>
    <w:rsid w:val="00BE56FF"/>
    <w:rsid w:val="00BE5714"/>
    <w:rsid w:val="00BE57F6"/>
    <w:rsid w:val="00BE5AA9"/>
    <w:rsid w:val="00BE5CB1"/>
    <w:rsid w:val="00BE5D28"/>
    <w:rsid w:val="00BE5E76"/>
    <w:rsid w:val="00BE5E86"/>
    <w:rsid w:val="00BE5F96"/>
    <w:rsid w:val="00BE60A6"/>
    <w:rsid w:val="00BE6131"/>
    <w:rsid w:val="00BE61FF"/>
    <w:rsid w:val="00BE6237"/>
    <w:rsid w:val="00BE6248"/>
    <w:rsid w:val="00BE6435"/>
    <w:rsid w:val="00BE69A3"/>
    <w:rsid w:val="00BE7736"/>
    <w:rsid w:val="00BE775D"/>
    <w:rsid w:val="00BE77CE"/>
    <w:rsid w:val="00BE78CD"/>
    <w:rsid w:val="00BE78F8"/>
    <w:rsid w:val="00BE797D"/>
    <w:rsid w:val="00BE7AA7"/>
    <w:rsid w:val="00BE7B00"/>
    <w:rsid w:val="00BE7B50"/>
    <w:rsid w:val="00BE7C3B"/>
    <w:rsid w:val="00BF00D7"/>
    <w:rsid w:val="00BF011D"/>
    <w:rsid w:val="00BF0189"/>
    <w:rsid w:val="00BF05E5"/>
    <w:rsid w:val="00BF065F"/>
    <w:rsid w:val="00BF0876"/>
    <w:rsid w:val="00BF0C03"/>
    <w:rsid w:val="00BF0D7F"/>
    <w:rsid w:val="00BF0FD4"/>
    <w:rsid w:val="00BF0FF1"/>
    <w:rsid w:val="00BF1271"/>
    <w:rsid w:val="00BF1A14"/>
    <w:rsid w:val="00BF1A8F"/>
    <w:rsid w:val="00BF1B9C"/>
    <w:rsid w:val="00BF1E72"/>
    <w:rsid w:val="00BF22C7"/>
    <w:rsid w:val="00BF2353"/>
    <w:rsid w:val="00BF246D"/>
    <w:rsid w:val="00BF26C2"/>
    <w:rsid w:val="00BF27FB"/>
    <w:rsid w:val="00BF29FF"/>
    <w:rsid w:val="00BF2A2A"/>
    <w:rsid w:val="00BF2A4D"/>
    <w:rsid w:val="00BF2AD6"/>
    <w:rsid w:val="00BF2AF0"/>
    <w:rsid w:val="00BF2B91"/>
    <w:rsid w:val="00BF2E4A"/>
    <w:rsid w:val="00BF2FCA"/>
    <w:rsid w:val="00BF3427"/>
    <w:rsid w:val="00BF3625"/>
    <w:rsid w:val="00BF3B22"/>
    <w:rsid w:val="00BF3B59"/>
    <w:rsid w:val="00BF3E87"/>
    <w:rsid w:val="00BF3F0D"/>
    <w:rsid w:val="00BF40B2"/>
    <w:rsid w:val="00BF413B"/>
    <w:rsid w:val="00BF41AA"/>
    <w:rsid w:val="00BF4224"/>
    <w:rsid w:val="00BF45AE"/>
    <w:rsid w:val="00BF48C5"/>
    <w:rsid w:val="00BF4F66"/>
    <w:rsid w:val="00BF520A"/>
    <w:rsid w:val="00BF526D"/>
    <w:rsid w:val="00BF52D4"/>
    <w:rsid w:val="00BF537D"/>
    <w:rsid w:val="00BF5572"/>
    <w:rsid w:val="00BF55AD"/>
    <w:rsid w:val="00BF55B4"/>
    <w:rsid w:val="00BF5723"/>
    <w:rsid w:val="00BF574D"/>
    <w:rsid w:val="00BF579F"/>
    <w:rsid w:val="00BF5984"/>
    <w:rsid w:val="00BF59E8"/>
    <w:rsid w:val="00BF5DF3"/>
    <w:rsid w:val="00BF5E33"/>
    <w:rsid w:val="00BF5EB5"/>
    <w:rsid w:val="00BF5F5F"/>
    <w:rsid w:val="00BF6009"/>
    <w:rsid w:val="00BF6060"/>
    <w:rsid w:val="00BF6279"/>
    <w:rsid w:val="00BF6775"/>
    <w:rsid w:val="00BF6B54"/>
    <w:rsid w:val="00BF6B71"/>
    <w:rsid w:val="00BF6CAF"/>
    <w:rsid w:val="00BF6F42"/>
    <w:rsid w:val="00BF720E"/>
    <w:rsid w:val="00BF72BB"/>
    <w:rsid w:val="00BF738B"/>
    <w:rsid w:val="00BF73A7"/>
    <w:rsid w:val="00BF759B"/>
    <w:rsid w:val="00BF7689"/>
    <w:rsid w:val="00BF78E6"/>
    <w:rsid w:val="00BF7A35"/>
    <w:rsid w:val="00BF7B8F"/>
    <w:rsid w:val="00BF7DC8"/>
    <w:rsid w:val="00BF7E5A"/>
    <w:rsid w:val="00C0025C"/>
    <w:rsid w:val="00C0059B"/>
    <w:rsid w:val="00C005A6"/>
    <w:rsid w:val="00C005C6"/>
    <w:rsid w:val="00C00924"/>
    <w:rsid w:val="00C00967"/>
    <w:rsid w:val="00C00ADF"/>
    <w:rsid w:val="00C00EF5"/>
    <w:rsid w:val="00C00FB1"/>
    <w:rsid w:val="00C010FA"/>
    <w:rsid w:val="00C011EF"/>
    <w:rsid w:val="00C01216"/>
    <w:rsid w:val="00C012A9"/>
    <w:rsid w:val="00C01316"/>
    <w:rsid w:val="00C01367"/>
    <w:rsid w:val="00C013D9"/>
    <w:rsid w:val="00C015B4"/>
    <w:rsid w:val="00C0169B"/>
    <w:rsid w:val="00C019B2"/>
    <w:rsid w:val="00C01D92"/>
    <w:rsid w:val="00C026A2"/>
    <w:rsid w:val="00C02AFA"/>
    <w:rsid w:val="00C02F49"/>
    <w:rsid w:val="00C030AB"/>
    <w:rsid w:val="00C033DC"/>
    <w:rsid w:val="00C03480"/>
    <w:rsid w:val="00C034E7"/>
    <w:rsid w:val="00C036C4"/>
    <w:rsid w:val="00C03709"/>
    <w:rsid w:val="00C03842"/>
    <w:rsid w:val="00C038BC"/>
    <w:rsid w:val="00C03914"/>
    <w:rsid w:val="00C03A69"/>
    <w:rsid w:val="00C03CDD"/>
    <w:rsid w:val="00C03D77"/>
    <w:rsid w:val="00C03DE9"/>
    <w:rsid w:val="00C03F21"/>
    <w:rsid w:val="00C04029"/>
    <w:rsid w:val="00C0415C"/>
    <w:rsid w:val="00C042E5"/>
    <w:rsid w:val="00C04360"/>
    <w:rsid w:val="00C0436B"/>
    <w:rsid w:val="00C043B2"/>
    <w:rsid w:val="00C0471B"/>
    <w:rsid w:val="00C04C97"/>
    <w:rsid w:val="00C04EDB"/>
    <w:rsid w:val="00C050FF"/>
    <w:rsid w:val="00C05976"/>
    <w:rsid w:val="00C05B93"/>
    <w:rsid w:val="00C05BEA"/>
    <w:rsid w:val="00C05CB1"/>
    <w:rsid w:val="00C05D81"/>
    <w:rsid w:val="00C05D98"/>
    <w:rsid w:val="00C06173"/>
    <w:rsid w:val="00C06233"/>
    <w:rsid w:val="00C064B8"/>
    <w:rsid w:val="00C06658"/>
    <w:rsid w:val="00C066AE"/>
    <w:rsid w:val="00C06844"/>
    <w:rsid w:val="00C069FF"/>
    <w:rsid w:val="00C06B5F"/>
    <w:rsid w:val="00C06DA8"/>
    <w:rsid w:val="00C06F71"/>
    <w:rsid w:val="00C0741F"/>
    <w:rsid w:val="00C07AB4"/>
    <w:rsid w:val="00C07BC5"/>
    <w:rsid w:val="00C07C01"/>
    <w:rsid w:val="00C07D72"/>
    <w:rsid w:val="00C07DE5"/>
    <w:rsid w:val="00C07E44"/>
    <w:rsid w:val="00C101C5"/>
    <w:rsid w:val="00C10654"/>
    <w:rsid w:val="00C10737"/>
    <w:rsid w:val="00C10999"/>
    <w:rsid w:val="00C10A4D"/>
    <w:rsid w:val="00C10D3A"/>
    <w:rsid w:val="00C11101"/>
    <w:rsid w:val="00C111DE"/>
    <w:rsid w:val="00C112C0"/>
    <w:rsid w:val="00C114B6"/>
    <w:rsid w:val="00C1169B"/>
    <w:rsid w:val="00C118BB"/>
    <w:rsid w:val="00C11D4B"/>
    <w:rsid w:val="00C11DB4"/>
    <w:rsid w:val="00C11E45"/>
    <w:rsid w:val="00C12081"/>
    <w:rsid w:val="00C12115"/>
    <w:rsid w:val="00C121AA"/>
    <w:rsid w:val="00C1221C"/>
    <w:rsid w:val="00C1231D"/>
    <w:rsid w:val="00C12322"/>
    <w:rsid w:val="00C123FC"/>
    <w:rsid w:val="00C125FA"/>
    <w:rsid w:val="00C12759"/>
    <w:rsid w:val="00C12818"/>
    <w:rsid w:val="00C128D5"/>
    <w:rsid w:val="00C12D37"/>
    <w:rsid w:val="00C130C5"/>
    <w:rsid w:val="00C13497"/>
    <w:rsid w:val="00C13655"/>
    <w:rsid w:val="00C13705"/>
    <w:rsid w:val="00C137B2"/>
    <w:rsid w:val="00C13974"/>
    <w:rsid w:val="00C14775"/>
    <w:rsid w:val="00C148BB"/>
    <w:rsid w:val="00C149F0"/>
    <w:rsid w:val="00C14ABE"/>
    <w:rsid w:val="00C14B1F"/>
    <w:rsid w:val="00C14D25"/>
    <w:rsid w:val="00C151AB"/>
    <w:rsid w:val="00C154B4"/>
    <w:rsid w:val="00C15527"/>
    <w:rsid w:val="00C15635"/>
    <w:rsid w:val="00C15706"/>
    <w:rsid w:val="00C157D6"/>
    <w:rsid w:val="00C159D6"/>
    <w:rsid w:val="00C15D33"/>
    <w:rsid w:val="00C15D81"/>
    <w:rsid w:val="00C15F38"/>
    <w:rsid w:val="00C15F54"/>
    <w:rsid w:val="00C15F75"/>
    <w:rsid w:val="00C166F4"/>
    <w:rsid w:val="00C16952"/>
    <w:rsid w:val="00C16CA1"/>
    <w:rsid w:val="00C16EEA"/>
    <w:rsid w:val="00C1705D"/>
    <w:rsid w:val="00C1710B"/>
    <w:rsid w:val="00C1724B"/>
    <w:rsid w:val="00C173C4"/>
    <w:rsid w:val="00C175D1"/>
    <w:rsid w:val="00C178AC"/>
    <w:rsid w:val="00C17D75"/>
    <w:rsid w:val="00C20066"/>
    <w:rsid w:val="00C204ED"/>
    <w:rsid w:val="00C207C7"/>
    <w:rsid w:val="00C2082C"/>
    <w:rsid w:val="00C20857"/>
    <w:rsid w:val="00C20C3A"/>
    <w:rsid w:val="00C20DB6"/>
    <w:rsid w:val="00C20E87"/>
    <w:rsid w:val="00C20E9C"/>
    <w:rsid w:val="00C20EE4"/>
    <w:rsid w:val="00C20FE2"/>
    <w:rsid w:val="00C21056"/>
    <w:rsid w:val="00C21087"/>
    <w:rsid w:val="00C211F0"/>
    <w:rsid w:val="00C21768"/>
    <w:rsid w:val="00C2181A"/>
    <w:rsid w:val="00C21871"/>
    <w:rsid w:val="00C218A4"/>
    <w:rsid w:val="00C218DF"/>
    <w:rsid w:val="00C21A84"/>
    <w:rsid w:val="00C21EE1"/>
    <w:rsid w:val="00C2221E"/>
    <w:rsid w:val="00C22577"/>
    <w:rsid w:val="00C22866"/>
    <w:rsid w:val="00C22A0E"/>
    <w:rsid w:val="00C22D96"/>
    <w:rsid w:val="00C22E65"/>
    <w:rsid w:val="00C23587"/>
    <w:rsid w:val="00C2366A"/>
    <w:rsid w:val="00C2393F"/>
    <w:rsid w:val="00C239E9"/>
    <w:rsid w:val="00C23B6C"/>
    <w:rsid w:val="00C23D45"/>
    <w:rsid w:val="00C23E8A"/>
    <w:rsid w:val="00C24083"/>
    <w:rsid w:val="00C24090"/>
    <w:rsid w:val="00C24150"/>
    <w:rsid w:val="00C2423E"/>
    <w:rsid w:val="00C24374"/>
    <w:rsid w:val="00C24822"/>
    <w:rsid w:val="00C24944"/>
    <w:rsid w:val="00C24DCA"/>
    <w:rsid w:val="00C24E13"/>
    <w:rsid w:val="00C250EE"/>
    <w:rsid w:val="00C25186"/>
    <w:rsid w:val="00C25428"/>
    <w:rsid w:val="00C25457"/>
    <w:rsid w:val="00C2549D"/>
    <w:rsid w:val="00C25614"/>
    <w:rsid w:val="00C25754"/>
    <w:rsid w:val="00C25A5B"/>
    <w:rsid w:val="00C25C2D"/>
    <w:rsid w:val="00C25C66"/>
    <w:rsid w:val="00C25CF0"/>
    <w:rsid w:val="00C25FF7"/>
    <w:rsid w:val="00C26365"/>
    <w:rsid w:val="00C263D0"/>
    <w:rsid w:val="00C267CD"/>
    <w:rsid w:val="00C26813"/>
    <w:rsid w:val="00C269D6"/>
    <w:rsid w:val="00C26A57"/>
    <w:rsid w:val="00C26E5C"/>
    <w:rsid w:val="00C26EBA"/>
    <w:rsid w:val="00C270F4"/>
    <w:rsid w:val="00C27140"/>
    <w:rsid w:val="00C27C6B"/>
    <w:rsid w:val="00C27EE4"/>
    <w:rsid w:val="00C302F4"/>
    <w:rsid w:val="00C30357"/>
    <w:rsid w:val="00C3059B"/>
    <w:rsid w:val="00C305B3"/>
    <w:rsid w:val="00C3089F"/>
    <w:rsid w:val="00C30A4A"/>
    <w:rsid w:val="00C30B07"/>
    <w:rsid w:val="00C314F2"/>
    <w:rsid w:val="00C31823"/>
    <w:rsid w:val="00C31859"/>
    <w:rsid w:val="00C31C1A"/>
    <w:rsid w:val="00C31CAD"/>
    <w:rsid w:val="00C31D1D"/>
    <w:rsid w:val="00C31EE3"/>
    <w:rsid w:val="00C323A2"/>
    <w:rsid w:val="00C323BD"/>
    <w:rsid w:val="00C32645"/>
    <w:rsid w:val="00C32F28"/>
    <w:rsid w:val="00C330A3"/>
    <w:rsid w:val="00C3314E"/>
    <w:rsid w:val="00C332A3"/>
    <w:rsid w:val="00C333A4"/>
    <w:rsid w:val="00C33B6A"/>
    <w:rsid w:val="00C33C34"/>
    <w:rsid w:val="00C33D1F"/>
    <w:rsid w:val="00C33DC9"/>
    <w:rsid w:val="00C3403E"/>
    <w:rsid w:val="00C34067"/>
    <w:rsid w:val="00C34214"/>
    <w:rsid w:val="00C3472A"/>
    <w:rsid w:val="00C34732"/>
    <w:rsid w:val="00C3481D"/>
    <w:rsid w:val="00C348A2"/>
    <w:rsid w:val="00C348D9"/>
    <w:rsid w:val="00C349F3"/>
    <w:rsid w:val="00C34C36"/>
    <w:rsid w:val="00C34EA1"/>
    <w:rsid w:val="00C34FC1"/>
    <w:rsid w:val="00C351BF"/>
    <w:rsid w:val="00C35225"/>
    <w:rsid w:val="00C35567"/>
    <w:rsid w:val="00C356DE"/>
    <w:rsid w:val="00C359D5"/>
    <w:rsid w:val="00C35B6B"/>
    <w:rsid w:val="00C35C3C"/>
    <w:rsid w:val="00C35D13"/>
    <w:rsid w:val="00C35D65"/>
    <w:rsid w:val="00C35DF9"/>
    <w:rsid w:val="00C35E05"/>
    <w:rsid w:val="00C35E70"/>
    <w:rsid w:val="00C35FA8"/>
    <w:rsid w:val="00C35FFA"/>
    <w:rsid w:val="00C360C4"/>
    <w:rsid w:val="00C362FA"/>
    <w:rsid w:val="00C365A4"/>
    <w:rsid w:val="00C36815"/>
    <w:rsid w:val="00C368B3"/>
    <w:rsid w:val="00C36EF8"/>
    <w:rsid w:val="00C36FBD"/>
    <w:rsid w:val="00C3700F"/>
    <w:rsid w:val="00C37BDC"/>
    <w:rsid w:val="00C37CC8"/>
    <w:rsid w:val="00C37D03"/>
    <w:rsid w:val="00C37DBD"/>
    <w:rsid w:val="00C37EE3"/>
    <w:rsid w:val="00C37F9F"/>
    <w:rsid w:val="00C40018"/>
    <w:rsid w:val="00C400B3"/>
    <w:rsid w:val="00C4036C"/>
    <w:rsid w:val="00C4037A"/>
    <w:rsid w:val="00C406FB"/>
    <w:rsid w:val="00C40CD0"/>
    <w:rsid w:val="00C40D77"/>
    <w:rsid w:val="00C40E83"/>
    <w:rsid w:val="00C4102B"/>
    <w:rsid w:val="00C41EFD"/>
    <w:rsid w:val="00C42205"/>
    <w:rsid w:val="00C42811"/>
    <w:rsid w:val="00C429F7"/>
    <w:rsid w:val="00C42AE1"/>
    <w:rsid w:val="00C42BE5"/>
    <w:rsid w:val="00C42C3F"/>
    <w:rsid w:val="00C42E1E"/>
    <w:rsid w:val="00C42ED3"/>
    <w:rsid w:val="00C42F15"/>
    <w:rsid w:val="00C42F2D"/>
    <w:rsid w:val="00C42F76"/>
    <w:rsid w:val="00C43012"/>
    <w:rsid w:val="00C431AD"/>
    <w:rsid w:val="00C43207"/>
    <w:rsid w:val="00C43601"/>
    <w:rsid w:val="00C4366F"/>
    <w:rsid w:val="00C4378E"/>
    <w:rsid w:val="00C437F5"/>
    <w:rsid w:val="00C43B0A"/>
    <w:rsid w:val="00C43C5A"/>
    <w:rsid w:val="00C43C77"/>
    <w:rsid w:val="00C43ED6"/>
    <w:rsid w:val="00C43FDE"/>
    <w:rsid w:val="00C4471A"/>
    <w:rsid w:val="00C4475D"/>
    <w:rsid w:val="00C447D0"/>
    <w:rsid w:val="00C448EF"/>
    <w:rsid w:val="00C44F24"/>
    <w:rsid w:val="00C44F92"/>
    <w:rsid w:val="00C451E9"/>
    <w:rsid w:val="00C45248"/>
    <w:rsid w:val="00C452D5"/>
    <w:rsid w:val="00C453F3"/>
    <w:rsid w:val="00C455C7"/>
    <w:rsid w:val="00C45788"/>
    <w:rsid w:val="00C457D2"/>
    <w:rsid w:val="00C4583F"/>
    <w:rsid w:val="00C45888"/>
    <w:rsid w:val="00C45A69"/>
    <w:rsid w:val="00C45A9F"/>
    <w:rsid w:val="00C45EB7"/>
    <w:rsid w:val="00C45FBB"/>
    <w:rsid w:val="00C463F1"/>
    <w:rsid w:val="00C46538"/>
    <w:rsid w:val="00C46607"/>
    <w:rsid w:val="00C4689E"/>
    <w:rsid w:val="00C46B6D"/>
    <w:rsid w:val="00C46CBB"/>
    <w:rsid w:val="00C46E2E"/>
    <w:rsid w:val="00C46E63"/>
    <w:rsid w:val="00C46F98"/>
    <w:rsid w:val="00C4707D"/>
    <w:rsid w:val="00C47248"/>
    <w:rsid w:val="00C4760B"/>
    <w:rsid w:val="00C47D26"/>
    <w:rsid w:val="00C47F4B"/>
    <w:rsid w:val="00C50189"/>
    <w:rsid w:val="00C50434"/>
    <w:rsid w:val="00C50951"/>
    <w:rsid w:val="00C50A66"/>
    <w:rsid w:val="00C50CE0"/>
    <w:rsid w:val="00C50D21"/>
    <w:rsid w:val="00C50D9A"/>
    <w:rsid w:val="00C50E61"/>
    <w:rsid w:val="00C50FD4"/>
    <w:rsid w:val="00C50FE1"/>
    <w:rsid w:val="00C511B2"/>
    <w:rsid w:val="00C5135C"/>
    <w:rsid w:val="00C5146D"/>
    <w:rsid w:val="00C51633"/>
    <w:rsid w:val="00C517AF"/>
    <w:rsid w:val="00C51B6A"/>
    <w:rsid w:val="00C51C02"/>
    <w:rsid w:val="00C51D55"/>
    <w:rsid w:val="00C51DCB"/>
    <w:rsid w:val="00C51DE0"/>
    <w:rsid w:val="00C51E67"/>
    <w:rsid w:val="00C51EAB"/>
    <w:rsid w:val="00C51F1A"/>
    <w:rsid w:val="00C52195"/>
    <w:rsid w:val="00C525E0"/>
    <w:rsid w:val="00C5274B"/>
    <w:rsid w:val="00C52AD9"/>
    <w:rsid w:val="00C52C20"/>
    <w:rsid w:val="00C52C86"/>
    <w:rsid w:val="00C53216"/>
    <w:rsid w:val="00C533B6"/>
    <w:rsid w:val="00C53495"/>
    <w:rsid w:val="00C534C1"/>
    <w:rsid w:val="00C535A1"/>
    <w:rsid w:val="00C53666"/>
    <w:rsid w:val="00C5377E"/>
    <w:rsid w:val="00C537E7"/>
    <w:rsid w:val="00C53869"/>
    <w:rsid w:val="00C53F33"/>
    <w:rsid w:val="00C54031"/>
    <w:rsid w:val="00C54056"/>
    <w:rsid w:val="00C54069"/>
    <w:rsid w:val="00C540A0"/>
    <w:rsid w:val="00C54374"/>
    <w:rsid w:val="00C54770"/>
    <w:rsid w:val="00C548F1"/>
    <w:rsid w:val="00C54A23"/>
    <w:rsid w:val="00C54DDE"/>
    <w:rsid w:val="00C551BD"/>
    <w:rsid w:val="00C5533F"/>
    <w:rsid w:val="00C5557B"/>
    <w:rsid w:val="00C556EA"/>
    <w:rsid w:val="00C558FE"/>
    <w:rsid w:val="00C55AAC"/>
    <w:rsid w:val="00C55F8D"/>
    <w:rsid w:val="00C56021"/>
    <w:rsid w:val="00C56136"/>
    <w:rsid w:val="00C562E9"/>
    <w:rsid w:val="00C563E2"/>
    <w:rsid w:val="00C56457"/>
    <w:rsid w:val="00C564F7"/>
    <w:rsid w:val="00C56834"/>
    <w:rsid w:val="00C568D7"/>
    <w:rsid w:val="00C56902"/>
    <w:rsid w:val="00C56B5B"/>
    <w:rsid w:val="00C56D13"/>
    <w:rsid w:val="00C56EA6"/>
    <w:rsid w:val="00C57882"/>
    <w:rsid w:val="00C578AD"/>
    <w:rsid w:val="00C57A34"/>
    <w:rsid w:val="00C57D06"/>
    <w:rsid w:val="00C57D7F"/>
    <w:rsid w:val="00C57DDB"/>
    <w:rsid w:val="00C57E6F"/>
    <w:rsid w:val="00C57EE7"/>
    <w:rsid w:val="00C6022C"/>
    <w:rsid w:val="00C603FA"/>
    <w:rsid w:val="00C605CE"/>
    <w:rsid w:val="00C60795"/>
    <w:rsid w:val="00C6089E"/>
    <w:rsid w:val="00C60D00"/>
    <w:rsid w:val="00C60E10"/>
    <w:rsid w:val="00C60F4F"/>
    <w:rsid w:val="00C612DF"/>
    <w:rsid w:val="00C6130A"/>
    <w:rsid w:val="00C613C5"/>
    <w:rsid w:val="00C61792"/>
    <w:rsid w:val="00C61BC2"/>
    <w:rsid w:val="00C61D0F"/>
    <w:rsid w:val="00C61D98"/>
    <w:rsid w:val="00C61E86"/>
    <w:rsid w:val="00C61EFE"/>
    <w:rsid w:val="00C626E3"/>
    <w:rsid w:val="00C6284A"/>
    <w:rsid w:val="00C628DD"/>
    <w:rsid w:val="00C62FA5"/>
    <w:rsid w:val="00C630B4"/>
    <w:rsid w:val="00C630E6"/>
    <w:rsid w:val="00C63121"/>
    <w:rsid w:val="00C633C2"/>
    <w:rsid w:val="00C63482"/>
    <w:rsid w:val="00C6372B"/>
    <w:rsid w:val="00C63D10"/>
    <w:rsid w:val="00C63E92"/>
    <w:rsid w:val="00C63F40"/>
    <w:rsid w:val="00C64439"/>
    <w:rsid w:val="00C644E4"/>
    <w:rsid w:val="00C64828"/>
    <w:rsid w:val="00C6486F"/>
    <w:rsid w:val="00C64A44"/>
    <w:rsid w:val="00C64A55"/>
    <w:rsid w:val="00C64A6F"/>
    <w:rsid w:val="00C64DC8"/>
    <w:rsid w:val="00C64E73"/>
    <w:rsid w:val="00C64ED7"/>
    <w:rsid w:val="00C650C9"/>
    <w:rsid w:val="00C6512C"/>
    <w:rsid w:val="00C653B7"/>
    <w:rsid w:val="00C654D1"/>
    <w:rsid w:val="00C65739"/>
    <w:rsid w:val="00C657E2"/>
    <w:rsid w:val="00C65CB0"/>
    <w:rsid w:val="00C65CCC"/>
    <w:rsid w:val="00C65DD3"/>
    <w:rsid w:val="00C65E67"/>
    <w:rsid w:val="00C66064"/>
    <w:rsid w:val="00C6616A"/>
    <w:rsid w:val="00C66189"/>
    <w:rsid w:val="00C662E9"/>
    <w:rsid w:val="00C66377"/>
    <w:rsid w:val="00C6661D"/>
    <w:rsid w:val="00C66718"/>
    <w:rsid w:val="00C6674A"/>
    <w:rsid w:val="00C668AB"/>
    <w:rsid w:val="00C66EA9"/>
    <w:rsid w:val="00C66F21"/>
    <w:rsid w:val="00C66FDA"/>
    <w:rsid w:val="00C6701C"/>
    <w:rsid w:val="00C6739E"/>
    <w:rsid w:val="00C67631"/>
    <w:rsid w:val="00C67A31"/>
    <w:rsid w:val="00C67D4F"/>
    <w:rsid w:val="00C67EEB"/>
    <w:rsid w:val="00C67FE5"/>
    <w:rsid w:val="00C70326"/>
    <w:rsid w:val="00C70452"/>
    <w:rsid w:val="00C7046E"/>
    <w:rsid w:val="00C704E7"/>
    <w:rsid w:val="00C70850"/>
    <w:rsid w:val="00C70922"/>
    <w:rsid w:val="00C70BFE"/>
    <w:rsid w:val="00C70C4A"/>
    <w:rsid w:val="00C70C59"/>
    <w:rsid w:val="00C70E13"/>
    <w:rsid w:val="00C70EB8"/>
    <w:rsid w:val="00C710A9"/>
    <w:rsid w:val="00C711B7"/>
    <w:rsid w:val="00C711BA"/>
    <w:rsid w:val="00C71427"/>
    <w:rsid w:val="00C718E4"/>
    <w:rsid w:val="00C718FC"/>
    <w:rsid w:val="00C71959"/>
    <w:rsid w:val="00C71B1E"/>
    <w:rsid w:val="00C71D4B"/>
    <w:rsid w:val="00C71FDB"/>
    <w:rsid w:val="00C720CF"/>
    <w:rsid w:val="00C7214F"/>
    <w:rsid w:val="00C7217E"/>
    <w:rsid w:val="00C72266"/>
    <w:rsid w:val="00C72AA1"/>
    <w:rsid w:val="00C72D34"/>
    <w:rsid w:val="00C72DF0"/>
    <w:rsid w:val="00C72E4D"/>
    <w:rsid w:val="00C732EE"/>
    <w:rsid w:val="00C7332F"/>
    <w:rsid w:val="00C73425"/>
    <w:rsid w:val="00C73504"/>
    <w:rsid w:val="00C73930"/>
    <w:rsid w:val="00C73F32"/>
    <w:rsid w:val="00C74060"/>
    <w:rsid w:val="00C7406E"/>
    <w:rsid w:val="00C740F6"/>
    <w:rsid w:val="00C741D3"/>
    <w:rsid w:val="00C74265"/>
    <w:rsid w:val="00C74293"/>
    <w:rsid w:val="00C742FD"/>
    <w:rsid w:val="00C7433C"/>
    <w:rsid w:val="00C747D8"/>
    <w:rsid w:val="00C748AF"/>
    <w:rsid w:val="00C74D70"/>
    <w:rsid w:val="00C7517A"/>
    <w:rsid w:val="00C751C2"/>
    <w:rsid w:val="00C7574E"/>
    <w:rsid w:val="00C75923"/>
    <w:rsid w:val="00C759EE"/>
    <w:rsid w:val="00C75A6B"/>
    <w:rsid w:val="00C75C39"/>
    <w:rsid w:val="00C75F3B"/>
    <w:rsid w:val="00C75FFC"/>
    <w:rsid w:val="00C76365"/>
    <w:rsid w:val="00C763C9"/>
    <w:rsid w:val="00C767FF"/>
    <w:rsid w:val="00C76970"/>
    <w:rsid w:val="00C76BF7"/>
    <w:rsid w:val="00C76C22"/>
    <w:rsid w:val="00C76D77"/>
    <w:rsid w:val="00C76F82"/>
    <w:rsid w:val="00C7704D"/>
    <w:rsid w:val="00C77139"/>
    <w:rsid w:val="00C77163"/>
    <w:rsid w:val="00C7735C"/>
    <w:rsid w:val="00C77802"/>
    <w:rsid w:val="00C77C62"/>
    <w:rsid w:val="00C77CEB"/>
    <w:rsid w:val="00C77F6F"/>
    <w:rsid w:val="00C77F89"/>
    <w:rsid w:val="00C80079"/>
    <w:rsid w:val="00C80270"/>
    <w:rsid w:val="00C802F2"/>
    <w:rsid w:val="00C804CD"/>
    <w:rsid w:val="00C80667"/>
    <w:rsid w:val="00C809CB"/>
    <w:rsid w:val="00C80B3B"/>
    <w:rsid w:val="00C80D14"/>
    <w:rsid w:val="00C81503"/>
    <w:rsid w:val="00C8176E"/>
    <w:rsid w:val="00C81B37"/>
    <w:rsid w:val="00C81B89"/>
    <w:rsid w:val="00C81BE7"/>
    <w:rsid w:val="00C81E02"/>
    <w:rsid w:val="00C8216B"/>
    <w:rsid w:val="00C8239B"/>
    <w:rsid w:val="00C824C1"/>
    <w:rsid w:val="00C8276B"/>
    <w:rsid w:val="00C8280E"/>
    <w:rsid w:val="00C829DD"/>
    <w:rsid w:val="00C82D77"/>
    <w:rsid w:val="00C82E7E"/>
    <w:rsid w:val="00C83019"/>
    <w:rsid w:val="00C8319A"/>
    <w:rsid w:val="00C83201"/>
    <w:rsid w:val="00C83429"/>
    <w:rsid w:val="00C8350B"/>
    <w:rsid w:val="00C83521"/>
    <w:rsid w:val="00C83720"/>
    <w:rsid w:val="00C83942"/>
    <w:rsid w:val="00C83A10"/>
    <w:rsid w:val="00C83B97"/>
    <w:rsid w:val="00C83CE2"/>
    <w:rsid w:val="00C83D18"/>
    <w:rsid w:val="00C83D85"/>
    <w:rsid w:val="00C83E65"/>
    <w:rsid w:val="00C8402B"/>
    <w:rsid w:val="00C840A2"/>
    <w:rsid w:val="00C84194"/>
    <w:rsid w:val="00C8429B"/>
    <w:rsid w:val="00C848B7"/>
    <w:rsid w:val="00C84A18"/>
    <w:rsid w:val="00C84E2A"/>
    <w:rsid w:val="00C84EC0"/>
    <w:rsid w:val="00C84EF9"/>
    <w:rsid w:val="00C84F86"/>
    <w:rsid w:val="00C8577C"/>
    <w:rsid w:val="00C858AA"/>
    <w:rsid w:val="00C85A87"/>
    <w:rsid w:val="00C85AA4"/>
    <w:rsid w:val="00C85B4E"/>
    <w:rsid w:val="00C85C65"/>
    <w:rsid w:val="00C86053"/>
    <w:rsid w:val="00C8644B"/>
    <w:rsid w:val="00C8654C"/>
    <w:rsid w:val="00C8656B"/>
    <w:rsid w:val="00C86715"/>
    <w:rsid w:val="00C867C9"/>
    <w:rsid w:val="00C86829"/>
    <w:rsid w:val="00C86CFC"/>
    <w:rsid w:val="00C86F5D"/>
    <w:rsid w:val="00C87067"/>
    <w:rsid w:val="00C87176"/>
    <w:rsid w:val="00C873A9"/>
    <w:rsid w:val="00C873EB"/>
    <w:rsid w:val="00C87438"/>
    <w:rsid w:val="00C8753B"/>
    <w:rsid w:val="00C878FA"/>
    <w:rsid w:val="00C879C0"/>
    <w:rsid w:val="00C87EC3"/>
    <w:rsid w:val="00C87FE0"/>
    <w:rsid w:val="00C90020"/>
    <w:rsid w:val="00C9003E"/>
    <w:rsid w:val="00C901FD"/>
    <w:rsid w:val="00C9023C"/>
    <w:rsid w:val="00C9045C"/>
    <w:rsid w:val="00C906D4"/>
    <w:rsid w:val="00C907AB"/>
    <w:rsid w:val="00C907B3"/>
    <w:rsid w:val="00C9081E"/>
    <w:rsid w:val="00C9094E"/>
    <w:rsid w:val="00C909F5"/>
    <w:rsid w:val="00C90B9F"/>
    <w:rsid w:val="00C9118C"/>
    <w:rsid w:val="00C915DA"/>
    <w:rsid w:val="00C91652"/>
    <w:rsid w:val="00C91CF2"/>
    <w:rsid w:val="00C91DD6"/>
    <w:rsid w:val="00C91E64"/>
    <w:rsid w:val="00C91F00"/>
    <w:rsid w:val="00C921CF"/>
    <w:rsid w:val="00C9234B"/>
    <w:rsid w:val="00C92357"/>
    <w:rsid w:val="00C92498"/>
    <w:rsid w:val="00C925EA"/>
    <w:rsid w:val="00C926EA"/>
    <w:rsid w:val="00C92746"/>
    <w:rsid w:val="00C927B8"/>
    <w:rsid w:val="00C92908"/>
    <w:rsid w:val="00C92A32"/>
    <w:rsid w:val="00C92CEE"/>
    <w:rsid w:val="00C92D37"/>
    <w:rsid w:val="00C93027"/>
    <w:rsid w:val="00C93084"/>
    <w:rsid w:val="00C93257"/>
    <w:rsid w:val="00C93317"/>
    <w:rsid w:val="00C935AC"/>
    <w:rsid w:val="00C938AB"/>
    <w:rsid w:val="00C938C5"/>
    <w:rsid w:val="00C93A7A"/>
    <w:rsid w:val="00C93C0B"/>
    <w:rsid w:val="00C93CB4"/>
    <w:rsid w:val="00C93F3B"/>
    <w:rsid w:val="00C940B1"/>
    <w:rsid w:val="00C944E0"/>
    <w:rsid w:val="00C94552"/>
    <w:rsid w:val="00C9455E"/>
    <w:rsid w:val="00C9494D"/>
    <w:rsid w:val="00C94958"/>
    <w:rsid w:val="00C94B40"/>
    <w:rsid w:val="00C94F54"/>
    <w:rsid w:val="00C9509F"/>
    <w:rsid w:val="00C9583B"/>
    <w:rsid w:val="00C959EE"/>
    <w:rsid w:val="00C95C22"/>
    <w:rsid w:val="00C95E7B"/>
    <w:rsid w:val="00C96080"/>
    <w:rsid w:val="00C961E7"/>
    <w:rsid w:val="00C963C1"/>
    <w:rsid w:val="00C96465"/>
    <w:rsid w:val="00C965B3"/>
    <w:rsid w:val="00C9669D"/>
    <w:rsid w:val="00C96762"/>
    <w:rsid w:val="00C96A9C"/>
    <w:rsid w:val="00C96B77"/>
    <w:rsid w:val="00C97200"/>
    <w:rsid w:val="00C972C8"/>
    <w:rsid w:val="00C97396"/>
    <w:rsid w:val="00C9750B"/>
    <w:rsid w:val="00C97567"/>
    <w:rsid w:val="00C979E9"/>
    <w:rsid w:val="00C97C77"/>
    <w:rsid w:val="00C97CF5"/>
    <w:rsid w:val="00C97D2E"/>
    <w:rsid w:val="00C97DF5"/>
    <w:rsid w:val="00C97F56"/>
    <w:rsid w:val="00CA042D"/>
    <w:rsid w:val="00CA04E9"/>
    <w:rsid w:val="00CA0741"/>
    <w:rsid w:val="00CA08F3"/>
    <w:rsid w:val="00CA0CF3"/>
    <w:rsid w:val="00CA0D41"/>
    <w:rsid w:val="00CA0FA1"/>
    <w:rsid w:val="00CA124B"/>
    <w:rsid w:val="00CA1352"/>
    <w:rsid w:val="00CA19BC"/>
    <w:rsid w:val="00CA1C59"/>
    <w:rsid w:val="00CA1DE7"/>
    <w:rsid w:val="00CA1F15"/>
    <w:rsid w:val="00CA2192"/>
    <w:rsid w:val="00CA24E0"/>
    <w:rsid w:val="00CA25CE"/>
    <w:rsid w:val="00CA2602"/>
    <w:rsid w:val="00CA2AD5"/>
    <w:rsid w:val="00CA2CEA"/>
    <w:rsid w:val="00CA3028"/>
    <w:rsid w:val="00CA33DB"/>
    <w:rsid w:val="00CA34A3"/>
    <w:rsid w:val="00CA356D"/>
    <w:rsid w:val="00CA3ED8"/>
    <w:rsid w:val="00CA3FF5"/>
    <w:rsid w:val="00CA4045"/>
    <w:rsid w:val="00CA40A3"/>
    <w:rsid w:val="00CA4192"/>
    <w:rsid w:val="00CA42F7"/>
    <w:rsid w:val="00CA4CD0"/>
    <w:rsid w:val="00CA4DDE"/>
    <w:rsid w:val="00CA4E36"/>
    <w:rsid w:val="00CA5092"/>
    <w:rsid w:val="00CA512B"/>
    <w:rsid w:val="00CA58CF"/>
    <w:rsid w:val="00CA5A6E"/>
    <w:rsid w:val="00CA5C4F"/>
    <w:rsid w:val="00CA5E7F"/>
    <w:rsid w:val="00CA5F3E"/>
    <w:rsid w:val="00CA602F"/>
    <w:rsid w:val="00CA6070"/>
    <w:rsid w:val="00CA60A3"/>
    <w:rsid w:val="00CA63CA"/>
    <w:rsid w:val="00CA66BB"/>
    <w:rsid w:val="00CA676A"/>
    <w:rsid w:val="00CA6A1D"/>
    <w:rsid w:val="00CA6B98"/>
    <w:rsid w:val="00CA6C03"/>
    <w:rsid w:val="00CA6E06"/>
    <w:rsid w:val="00CA6EE5"/>
    <w:rsid w:val="00CA6F25"/>
    <w:rsid w:val="00CA6FB8"/>
    <w:rsid w:val="00CA71A8"/>
    <w:rsid w:val="00CA7550"/>
    <w:rsid w:val="00CA77AB"/>
    <w:rsid w:val="00CA792C"/>
    <w:rsid w:val="00CA7C69"/>
    <w:rsid w:val="00CA7D5B"/>
    <w:rsid w:val="00CB0289"/>
    <w:rsid w:val="00CB0421"/>
    <w:rsid w:val="00CB06D4"/>
    <w:rsid w:val="00CB0A2C"/>
    <w:rsid w:val="00CB10D1"/>
    <w:rsid w:val="00CB1187"/>
    <w:rsid w:val="00CB1AF9"/>
    <w:rsid w:val="00CB1B0E"/>
    <w:rsid w:val="00CB2195"/>
    <w:rsid w:val="00CB221C"/>
    <w:rsid w:val="00CB2259"/>
    <w:rsid w:val="00CB23B0"/>
    <w:rsid w:val="00CB2691"/>
    <w:rsid w:val="00CB27F6"/>
    <w:rsid w:val="00CB283D"/>
    <w:rsid w:val="00CB28C1"/>
    <w:rsid w:val="00CB296E"/>
    <w:rsid w:val="00CB2A4C"/>
    <w:rsid w:val="00CB2C36"/>
    <w:rsid w:val="00CB2CBC"/>
    <w:rsid w:val="00CB2DC8"/>
    <w:rsid w:val="00CB30FB"/>
    <w:rsid w:val="00CB332F"/>
    <w:rsid w:val="00CB33C9"/>
    <w:rsid w:val="00CB35AE"/>
    <w:rsid w:val="00CB371E"/>
    <w:rsid w:val="00CB394F"/>
    <w:rsid w:val="00CB3B6F"/>
    <w:rsid w:val="00CB4032"/>
    <w:rsid w:val="00CB42CE"/>
    <w:rsid w:val="00CB4401"/>
    <w:rsid w:val="00CB4551"/>
    <w:rsid w:val="00CB472A"/>
    <w:rsid w:val="00CB4ADD"/>
    <w:rsid w:val="00CB4D6A"/>
    <w:rsid w:val="00CB4EAC"/>
    <w:rsid w:val="00CB50AD"/>
    <w:rsid w:val="00CB5125"/>
    <w:rsid w:val="00CB5140"/>
    <w:rsid w:val="00CB5268"/>
    <w:rsid w:val="00CB53D8"/>
    <w:rsid w:val="00CB544A"/>
    <w:rsid w:val="00CB574D"/>
    <w:rsid w:val="00CB5874"/>
    <w:rsid w:val="00CB5A06"/>
    <w:rsid w:val="00CB5C3D"/>
    <w:rsid w:val="00CB5D03"/>
    <w:rsid w:val="00CB6020"/>
    <w:rsid w:val="00CB62A0"/>
    <w:rsid w:val="00CB6820"/>
    <w:rsid w:val="00CB685E"/>
    <w:rsid w:val="00CB690A"/>
    <w:rsid w:val="00CB69C0"/>
    <w:rsid w:val="00CB6AE7"/>
    <w:rsid w:val="00CB6AF3"/>
    <w:rsid w:val="00CB6B49"/>
    <w:rsid w:val="00CB6E58"/>
    <w:rsid w:val="00CB73B8"/>
    <w:rsid w:val="00CB7452"/>
    <w:rsid w:val="00CB7466"/>
    <w:rsid w:val="00CB74ED"/>
    <w:rsid w:val="00CB76BD"/>
    <w:rsid w:val="00CB79D5"/>
    <w:rsid w:val="00CB79E5"/>
    <w:rsid w:val="00CB7A7D"/>
    <w:rsid w:val="00CB7C46"/>
    <w:rsid w:val="00CB7CEA"/>
    <w:rsid w:val="00CB7D0B"/>
    <w:rsid w:val="00CB7EDF"/>
    <w:rsid w:val="00CC014A"/>
    <w:rsid w:val="00CC016B"/>
    <w:rsid w:val="00CC0174"/>
    <w:rsid w:val="00CC02F0"/>
    <w:rsid w:val="00CC0331"/>
    <w:rsid w:val="00CC047E"/>
    <w:rsid w:val="00CC056E"/>
    <w:rsid w:val="00CC07FA"/>
    <w:rsid w:val="00CC0BE5"/>
    <w:rsid w:val="00CC0E97"/>
    <w:rsid w:val="00CC155E"/>
    <w:rsid w:val="00CC15A2"/>
    <w:rsid w:val="00CC1678"/>
    <w:rsid w:val="00CC1699"/>
    <w:rsid w:val="00CC1790"/>
    <w:rsid w:val="00CC19B3"/>
    <w:rsid w:val="00CC1D78"/>
    <w:rsid w:val="00CC1D91"/>
    <w:rsid w:val="00CC1DC6"/>
    <w:rsid w:val="00CC1EF4"/>
    <w:rsid w:val="00CC1F3B"/>
    <w:rsid w:val="00CC20BD"/>
    <w:rsid w:val="00CC237E"/>
    <w:rsid w:val="00CC23CF"/>
    <w:rsid w:val="00CC26D3"/>
    <w:rsid w:val="00CC285A"/>
    <w:rsid w:val="00CC2A46"/>
    <w:rsid w:val="00CC2B5D"/>
    <w:rsid w:val="00CC2BC8"/>
    <w:rsid w:val="00CC2C1B"/>
    <w:rsid w:val="00CC2C8D"/>
    <w:rsid w:val="00CC37D4"/>
    <w:rsid w:val="00CC3D41"/>
    <w:rsid w:val="00CC3D67"/>
    <w:rsid w:val="00CC3DB0"/>
    <w:rsid w:val="00CC404D"/>
    <w:rsid w:val="00CC405B"/>
    <w:rsid w:val="00CC4250"/>
    <w:rsid w:val="00CC4284"/>
    <w:rsid w:val="00CC45D1"/>
    <w:rsid w:val="00CC4620"/>
    <w:rsid w:val="00CC473D"/>
    <w:rsid w:val="00CC4850"/>
    <w:rsid w:val="00CC4915"/>
    <w:rsid w:val="00CC4D48"/>
    <w:rsid w:val="00CC4E40"/>
    <w:rsid w:val="00CC5075"/>
    <w:rsid w:val="00CC510A"/>
    <w:rsid w:val="00CC52B3"/>
    <w:rsid w:val="00CC5399"/>
    <w:rsid w:val="00CC5614"/>
    <w:rsid w:val="00CC5B62"/>
    <w:rsid w:val="00CC5FDB"/>
    <w:rsid w:val="00CC6190"/>
    <w:rsid w:val="00CC62F5"/>
    <w:rsid w:val="00CC6484"/>
    <w:rsid w:val="00CC65AA"/>
    <w:rsid w:val="00CC6815"/>
    <w:rsid w:val="00CC6B95"/>
    <w:rsid w:val="00CC6E8A"/>
    <w:rsid w:val="00CC6EE1"/>
    <w:rsid w:val="00CC6F93"/>
    <w:rsid w:val="00CC6F96"/>
    <w:rsid w:val="00CC70BB"/>
    <w:rsid w:val="00CC70E8"/>
    <w:rsid w:val="00CC71DB"/>
    <w:rsid w:val="00CC7294"/>
    <w:rsid w:val="00CC72E3"/>
    <w:rsid w:val="00CC7B1D"/>
    <w:rsid w:val="00CC7CAF"/>
    <w:rsid w:val="00CC7DC9"/>
    <w:rsid w:val="00CD00C9"/>
    <w:rsid w:val="00CD031C"/>
    <w:rsid w:val="00CD08BB"/>
    <w:rsid w:val="00CD0997"/>
    <w:rsid w:val="00CD09A8"/>
    <w:rsid w:val="00CD0E12"/>
    <w:rsid w:val="00CD0EA7"/>
    <w:rsid w:val="00CD0FF1"/>
    <w:rsid w:val="00CD10B5"/>
    <w:rsid w:val="00CD1130"/>
    <w:rsid w:val="00CD13A7"/>
    <w:rsid w:val="00CD13D9"/>
    <w:rsid w:val="00CD15F4"/>
    <w:rsid w:val="00CD168D"/>
    <w:rsid w:val="00CD16B2"/>
    <w:rsid w:val="00CD1816"/>
    <w:rsid w:val="00CD1824"/>
    <w:rsid w:val="00CD1943"/>
    <w:rsid w:val="00CD1B74"/>
    <w:rsid w:val="00CD204A"/>
    <w:rsid w:val="00CD20D8"/>
    <w:rsid w:val="00CD2103"/>
    <w:rsid w:val="00CD21AF"/>
    <w:rsid w:val="00CD21B2"/>
    <w:rsid w:val="00CD24A1"/>
    <w:rsid w:val="00CD24C9"/>
    <w:rsid w:val="00CD2935"/>
    <w:rsid w:val="00CD297E"/>
    <w:rsid w:val="00CD2B04"/>
    <w:rsid w:val="00CD2BA8"/>
    <w:rsid w:val="00CD2BF1"/>
    <w:rsid w:val="00CD2D2C"/>
    <w:rsid w:val="00CD314F"/>
    <w:rsid w:val="00CD31F4"/>
    <w:rsid w:val="00CD3250"/>
    <w:rsid w:val="00CD3595"/>
    <w:rsid w:val="00CD35B1"/>
    <w:rsid w:val="00CD36AD"/>
    <w:rsid w:val="00CD3712"/>
    <w:rsid w:val="00CD3820"/>
    <w:rsid w:val="00CD3AFF"/>
    <w:rsid w:val="00CD3B8E"/>
    <w:rsid w:val="00CD3C98"/>
    <w:rsid w:val="00CD3D5D"/>
    <w:rsid w:val="00CD3EF3"/>
    <w:rsid w:val="00CD3F1D"/>
    <w:rsid w:val="00CD3FFA"/>
    <w:rsid w:val="00CD440A"/>
    <w:rsid w:val="00CD4840"/>
    <w:rsid w:val="00CD4856"/>
    <w:rsid w:val="00CD4974"/>
    <w:rsid w:val="00CD4B36"/>
    <w:rsid w:val="00CD4EE7"/>
    <w:rsid w:val="00CD5253"/>
    <w:rsid w:val="00CD54B2"/>
    <w:rsid w:val="00CD54D3"/>
    <w:rsid w:val="00CD559E"/>
    <w:rsid w:val="00CD574D"/>
    <w:rsid w:val="00CD5A06"/>
    <w:rsid w:val="00CD5A44"/>
    <w:rsid w:val="00CD5ADB"/>
    <w:rsid w:val="00CD5C69"/>
    <w:rsid w:val="00CD5D50"/>
    <w:rsid w:val="00CD6044"/>
    <w:rsid w:val="00CD620E"/>
    <w:rsid w:val="00CD6330"/>
    <w:rsid w:val="00CD680D"/>
    <w:rsid w:val="00CD6823"/>
    <w:rsid w:val="00CD6936"/>
    <w:rsid w:val="00CD6949"/>
    <w:rsid w:val="00CD6A19"/>
    <w:rsid w:val="00CD6B88"/>
    <w:rsid w:val="00CD6C1F"/>
    <w:rsid w:val="00CD7024"/>
    <w:rsid w:val="00CD70A6"/>
    <w:rsid w:val="00CD7216"/>
    <w:rsid w:val="00CD73E8"/>
    <w:rsid w:val="00CD7C2F"/>
    <w:rsid w:val="00CD7C64"/>
    <w:rsid w:val="00CD7F06"/>
    <w:rsid w:val="00CE0795"/>
    <w:rsid w:val="00CE0829"/>
    <w:rsid w:val="00CE0B09"/>
    <w:rsid w:val="00CE0C46"/>
    <w:rsid w:val="00CE103C"/>
    <w:rsid w:val="00CE1057"/>
    <w:rsid w:val="00CE10F5"/>
    <w:rsid w:val="00CE1106"/>
    <w:rsid w:val="00CE147F"/>
    <w:rsid w:val="00CE14AA"/>
    <w:rsid w:val="00CE17E4"/>
    <w:rsid w:val="00CE1875"/>
    <w:rsid w:val="00CE1ED8"/>
    <w:rsid w:val="00CE206E"/>
    <w:rsid w:val="00CE216A"/>
    <w:rsid w:val="00CE234A"/>
    <w:rsid w:val="00CE246E"/>
    <w:rsid w:val="00CE2676"/>
    <w:rsid w:val="00CE28F0"/>
    <w:rsid w:val="00CE29F5"/>
    <w:rsid w:val="00CE2BA1"/>
    <w:rsid w:val="00CE2DB8"/>
    <w:rsid w:val="00CE2DFD"/>
    <w:rsid w:val="00CE2FE8"/>
    <w:rsid w:val="00CE32BB"/>
    <w:rsid w:val="00CE34AC"/>
    <w:rsid w:val="00CE365A"/>
    <w:rsid w:val="00CE3850"/>
    <w:rsid w:val="00CE4027"/>
    <w:rsid w:val="00CE42E9"/>
    <w:rsid w:val="00CE45D7"/>
    <w:rsid w:val="00CE4798"/>
    <w:rsid w:val="00CE4810"/>
    <w:rsid w:val="00CE4877"/>
    <w:rsid w:val="00CE4A37"/>
    <w:rsid w:val="00CE4AAC"/>
    <w:rsid w:val="00CE4B57"/>
    <w:rsid w:val="00CE4D1C"/>
    <w:rsid w:val="00CE4E25"/>
    <w:rsid w:val="00CE4E29"/>
    <w:rsid w:val="00CE4F1A"/>
    <w:rsid w:val="00CE5133"/>
    <w:rsid w:val="00CE531F"/>
    <w:rsid w:val="00CE5344"/>
    <w:rsid w:val="00CE5615"/>
    <w:rsid w:val="00CE56A8"/>
    <w:rsid w:val="00CE585D"/>
    <w:rsid w:val="00CE5A25"/>
    <w:rsid w:val="00CE5CB6"/>
    <w:rsid w:val="00CE5EB5"/>
    <w:rsid w:val="00CE60E1"/>
    <w:rsid w:val="00CE610F"/>
    <w:rsid w:val="00CE62FC"/>
    <w:rsid w:val="00CE6381"/>
    <w:rsid w:val="00CE647E"/>
    <w:rsid w:val="00CE68EC"/>
    <w:rsid w:val="00CE6BCC"/>
    <w:rsid w:val="00CE6D5F"/>
    <w:rsid w:val="00CE71B4"/>
    <w:rsid w:val="00CE72C9"/>
    <w:rsid w:val="00CE72D7"/>
    <w:rsid w:val="00CE72E3"/>
    <w:rsid w:val="00CE7485"/>
    <w:rsid w:val="00CE7C30"/>
    <w:rsid w:val="00CE7D26"/>
    <w:rsid w:val="00CE7DD7"/>
    <w:rsid w:val="00CF0042"/>
    <w:rsid w:val="00CF00A0"/>
    <w:rsid w:val="00CF01CC"/>
    <w:rsid w:val="00CF0218"/>
    <w:rsid w:val="00CF0322"/>
    <w:rsid w:val="00CF04A9"/>
    <w:rsid w:val="00CF07BB"/>
    <w:rsid w:val="00CF08AB"/>
    <w:rsid w:val="00CF08B9"/>
    <w:rsid w:val="00CF092F"/>
    <w:rsid w:val="00CF0B8A"/>
    <w:rsid w:val="00CF0D93"/>
    <w:rsid w:val="00CF0E96"/>
    <w:rsid w:val="00CF101B"/>
    <w:rsid w:val="00CF10A1"/>
    <w:rsid w:val="00CF10A7"/>
    <w:rsid w:val="00CF1261"/>
    <w:rsid w:val="00CF14AF"/>
    <w:rsid w:val="00CF174F"/>
    <w:rsid w:val="00CF1792"/>
    <w:rsid w:val="00CF1BF3"/>
    <w:rsid w:val="00CF1C00"/>
    <w:rsid w:val="00CF2141"/>
    <w:rsid w:val="00CF2154"/>
    <w:rsid w:val="00CF2262"/>
    <w:rsid w:val="00CF2308"/>
    <w:rsid w:val="00CF2384"/>
    <w:rsid w:val="00CF2483"/>
    <w:rsid w:val="00CF248A"/>
    <w:rsid w:val="00CF29B9"/>
    <w:rsid w:val="00CF2A2E"/>
    <w:rsid w:val="00CF2A49"/>
    <w:rsid w:val="00CF2D50"/>
    <w:rsid w:val="00CF2DA6"/>
    <w:rsid w:val="00CF3064"/>
    <w:rsid w:val="00CF30EA"/>
    <w:rsid w:val="00CF3147"/>
    <w:rsid w:val="00CF3540"/>
    <w:rsid w:val="00CF3895"/>
    <w:rsid w:val="00CF3BC0"/>
    <w:rsid w:val="00CF3CB0"/>
    <w:rsid w:val="00CF3CC3"/>
    <w:rsid w:val="00CF423B"/>
    <w:rsid w:val="00CF42A8"/>
    <w:rsid w:val="00CF466D"/>
    <w:rsid w:val="00CF46A3"/>
    <w:rsid w:val="00CF4954"/>
    <w:rsid w:val="00CF4B68"/>
    <w:rsid w:val="00CF4C7A"/>
    <w:rsid w:val="00CF4CC6"/>
    <w:rsid w:val="00CF4D99"/>
    <w:rsid w:val="00CF4EE8"/>
    <w:rsid w:val="00CF4F5F"/>
    <w:rsid w:val="00CF5346"/>
    <w:rsid w:val="00CF5667"/>
    <w:rsid w:val="00CF579E"/>
    <w:rsid w:val="00CF598E"/>
    <w:rsid w:val="00CF5B06"/>
    <w:rsid w:val="00CF5D3F"/>
    <w:rsid w:val="00CF5E4F"/>
    <w:rsid w:val="00CF5E65"/>
    <w:rsid w:val="00CF603B"/>
    <w:rsid w:val="00CF6081"/>
    <w:rsid w:val="00CF6273"/>
    <w:rsid w:val="00CF62BA"/>
    <w:rsid w:val="00CF633B"/>
    <w:rsid w:val="00CF67EF"/>
    <w:rsid w:val="00CF67F8"/>
    <w:rsid w:val="00CF698F"/>
    <w:rsid w:val="00CF6A0F"/>
    <w:rsid w:val="00CF6B80"/>
    <w:rsid w:val="00CF70DE"/>
    <w:rsid w:val="00CF712A"/>
    <w:rsid w:val="00CF72AE"/>
    <w:rsid w:val="00CF7348"/>
    <w:rsid w:val="00CF789A"/>
    <w:rsid w:val="00CF79C4"/>
    <w:rsid w:val="00CF7D01"/>
    <w:rsid w:val="00CF7DA9"/>
    <w:rsid w:val="00CF7DBC"/>
    <w:rsid w:val="00CF7EAF"/>
    <w:rsid w:val="00D002F2"/>
    <w:rsid w:val="00D00339"/>
    <w:rsid w:val="00D0060D"/>
    <w:rsid w:val="00D006BC"/>
    <w:rsid w:val="00D00974"/>
    <w:rsid w:val="00D00A50"/>
    <w:rsid w:val="00D00B90"/>
    <w:rsid w:val="00D00D03"/>
    <w:rsid w:val="00D00EB0"/>
    <w:rsid w:val="00D0100A"/>
    <w:rsid w:val="00D015B0"/>
    <w:rsid w:val="00D01A40"/>
    <w:rsid w:val="00D01C2C"/>
    <w:rsid w:val="00D01E4D"/>
    <w:rsid w:val="00D01F2B"/>
    <w:rsid w:val="00D01FEA"/>
    <w:rsid w:val="00D02407"/>
    <w:rsid w:val="00D0294C"/>
    <w:rsid w:val="00D02962"/>
    <w:rsid w:val="00D02A50"/>
    <w:rsid w:val="00D02BFB"/>
    <w:rsid w:val="00D02EA2"/>
    <w:rsid w:val="00D02ED7"/>
    <w:rsid w:val="00D03080"/>
    <w:rsid w:val="00D03273"/>
    <w:rsid w:val="00D03429"/>
    <w:rsid w:val="00D03698"/>
    <w:rsid w:val="00D0374E"/>
    <w:rsid w:val="00D037E3"/>
    <w:rsid w:val="00D0393A"/>
    <w:rsid w:val="00D03B34"/>
    <w:rsid w:val="00D03CCE"/>
    <w:rsid w:val="00D03E23"/>
    <w:rsid w:val="00D03FCE"/>
    <w:rsid w:val="00D0401A"/>
    <w:rsid w:val="00D044E4"/>
    <w:rsid w:val="00D0461A"/>
    <w:rsid w:val="00D04725"/>
    <w:rsid w:val="00D04731"/>
    <w:rsid w:val="00D047C1"/>
    <w:rsid w:val="00D048A9"/>
    <w:rsid w:val="00D04915"/>
    <w:rsid w:val="00D04BE4"/>
    <w:rsid w:val="00D04F38"/>
    <w:rsid w:val="00D05140"/>
    <w:rsid w:val="00D05159"/>
    <w:rsid w:val="00D0526F"/>
    <w:rsid w:val="00D05347"/>
    <w:rsid w:val="00D053DC"/>
    <w:rsid w:val="00D0547E"/>
    <w:rsid w:val="00D0563B"/>
    <w:rsid w:val="00D05AB3"/>
    <w:rsid w:val="00D05B7D"/>
    <w:rsid w:val="00D05C1D"/>
    <w:rsid w:val="00D06231"/>
    <w:rsid w:val="00D062FD"/>
    <w:rsid w:val="00D06317"/>
    <w:rsid w:val="00D0632E"/>
    <w:rsid w:val="00D06396"/>
    <w:rsid w:val="00D063CF"/>
    <w:rsid w:val="00D06665"/>
    <w:rsid w:val="00D068D6"/>
    <w:rsid w:val="00D069D3"/>
    <w:rsid w:val="00D06B54"/>
    <w:rsid w:val="00D06BDF"/>
    <w:rsid w:val="00D06C19"/>
    <w:rsid w:val="00D06EB2"/>
    <w:rsid w:val="00D06F56"/>
    <w:rsid w:val="00D0700E"/>
    <w:rsid w:val="00D0702F"/>
    <w:rsid w:val="00D07074"/>
    <w:rsid w:val="00D07084"/>
    <w:rsid w:val="00D070CA"/>
    <w:rsid w:val="00D071AD"/>
    <w:rsid w:val="00D0730E"/>
    <w:rsid w:val="00D075EF"/>
    <w:rsid w:val="00D07736"/>
    <w:rsid w:val="00D07B35"/>
    <w:rsid w:val="00D07D93"/>
    <w:rsid w:val="00D07FDA"/>
    <w:rsid w:val="00D10062"/>
    <w:rsid w:val="00D1011C"/>
    <w:rsid w:val="00D1021D"/>
    <w:rsid w:val="00D1022B"/>
    <w:rsid w:val="00D10278"/>
    <w:rsid w:val="00D102AD"/>
    <w:rsid w:val="00D1033D"/>
    <w:rsid w:val="00D1034B"/>
    <w:rsid w:val="00D103FB"/>
    <w:rsid w:val="00D105DB"/>
    <w:rsid w:val="00D106D2"/>
    <w:rsid w:val="00D10788"/>
    <w:rsid w:val="00D108C8"/>
    <w:rsid w:val="00D10A52"/>
    <w:rsid w:val="00D10B30"/>
    <w:rsid w:val="00D10B4C"/>
    <w:rsid w:val="00D10FCD"/>
    <w:rsid w:val="00D11192"/>
    <w:rsid w:val="00D1127C"/>
    <w:rsid w:val="00D113BA"/>
    <w:rsid w:val="00D11523"/>
    <w:rsid w:val="00D120A3"/>
    <w:rsid w:val="00D1239B"/>
    <w:rsid w:val="00D12434"/>
    <w:rsid w:val="00D12692"/>
    <w:rsid w:val="00D126B4"/>
    <w:rsid w:val="00D12A18"/>
    <w:rsid w:val="00D12E0E"/>
    <w:rsid w:val="00D130A2"/>
    <w:rsid w:val="00D130FE"/>
    <w:rsid w:val="00D1318D"/>
    <w:rsid w:val="00D1364C"/>
    <w:rsid w:val="00D1377A"/>
    <w:rsid w:val="00D139F8"/>
    <w:rsid w:val="00D13AF7"/>
    <w:rsid w:val="00D13BF2"/>
    <w:rsid w:val="00D13DDE"/>
    <w:rsid w:val="00D13DE0"/>
    <w:rsid w:val="00D13FE9"/>
    <w:rsid w:val="00D14450"/>
    <w:rsid w:val="00D14621"/>
    <w:rsid w:val="00D147C5"/>
    <w:rsid w:val="00D148AD"/>
    <w:rsid w:val="00D14C1E"/>
    <w:rsid w:val="00D14CBF"/>
    <w:rsid w:val="00D14DF2"/>
    <w:rsid w:val="00D14E67"/>
    <w:rsid w:val="00D14FCB"/>
    <w:rsid w:val="00D153B5"/>
    <w:rsid w:val="00D156FF"/>
    <w:rsid w:val="00D1590A"/>
    <w:rsid w:val="00D15A65"/>
    <w:rsid w:val="00D15D70"/>
    <w:rsid w:val="00D15EF5"/>
    <w:rsid w:val="00D16028"/>
    <w:rsid w:val="00D162BD"/>
    <w:rsid w:val="00D166DC"/>
    <w:rsid w:val="00D16755"/>
    <w:rsid w:val="00D16935"/>
    <w:rsid w:val="00D16B36"/>
    <w:rsid w:val="00D16CBB"/>
    <w:rsid w:val="00D16FBE"/>
    <w:rsid w:val="00D17157"/>
    <w:rsid w:val="00D172B8"/>
    <w:rsid w:val="00D17318"/>
    <w:rsid w:val="00D176B3"/>
    <w:rsid w:val="00D1787F"/>
    <w:rsid w:val="00D17922"/>
    <w:rsid w:val="00D17DAF"/>
    <w:rsid w:val="00D17E60"/>
    <w:rsid w:val="00D2008C"/>
    <w:rsid w:val="00D20130"/>
    <w:rsid w:val="00D202B0"/>
    <w:rsid w:val="00D20358"/>
    <w:rsid w:val="00D20557"/>
    <w:rsid w:val="00D205CB"/>
    <w:rsid w:val="00D20791"/>
    <w:rsid w:val="00D20856"/>
    <w:rsid w:val="00D20988"/>
    <w:rsid w:val="00D209D3"/>
    <w:rsid w:val="00D20A3D"/>
    <w:rsid w:val="00D20A88"/>
    <w:rsid w:val="00D20A95"/>
    <w:rsid w:val="00D20D19"/>
    <w:rsid w:val="00D20E27"/>
    <w:rsid w:val="00D21364"/>
    <w:rsid w:val="00D21830"/>
    <w:rsid w:val="00D21C7B"/>
    <w:rsid w:val="00D22231"/>
    <w:rsid w:val="00D22288"/>
    <w:rsid w:val="00D222E5"/>
    <w:rsid w:val="00D22916"/>
    <w:rsid w:val="00D22D48"/>
    <w:rsid w:val="00D23256"/>
    <w:rsid w:val="00D23689"/>
    <w:rsid w:val="00D23809"/>
    <w:rsid w:val="00D2397B"/>
    <w:rsid w:val="00D241A2"/>
    <w:rsid w:val="00D2427C"/>
    <w:rsid w:val="00D242E1"/>
    <w:rsid w:val="00D2441C"/>
    <w:rsid w:val="00D24558"/>
    <w:rsid w:val="00D2490F"/>
    <w:rsid w:val="00D24DDD"/>
    <w:rsid w:val="00D24EB5"/>
    <w:rsid w:val="00D24F15"/>
    <w:rsid w:val="00D25034"/>
    <w:rsid w:val="00D2514E"/>
    <w:rsid w:val="00D25359"/>
    <w:rsid w:val="00D253A9"/>
    <w:rsid w:val="00D255C0"/>
    <w:rsid w:val="00D25730"/>
    <w:rsid w:val="00D25796"/>
    <w:rsid w:val="00D258FD"/>
    <w:rsid w:val="00D25B4C"/>
    <w:rsid w:val="00D25DF5"/>
    <w:rsid w:val="00D25E7D"/>
    <w:rsid w:val="00D25F38"/>
    <w:rsid w:val="00D261F3"/>
    <w:rsid w:val="00D26415"/>
    <w:rsid w:val="00D265F9"/>
    <w:rsid w:val="00D26719"/>
    <w:rsid w:val="00D26D75"/>
    <w:rsid w:val="00D26DA0"/>
    <w:rsid w:val="00D26EE0"/>
    <w:rsid w:val="00D27017"/>
    <w:rsid w:val="00D270E1"/>
    <w:rsid w:val="00D27543"/>
    <w:rsid w:val="00D2774E"/>
    <w:rsid w:val="00D2779E"/>
    <w:rsid w:val="00D277C7"/>
    <w:rsid w:val="00D27806"/>
    <w:rsid w:val="00D27B4A"/>
    <w:rsid w:val="00D27B59"/>
    <w:rsid w:val="00D27EF2"/>
    <w:rsid w:val="00D302E9"/>
    <w:rsid w:val="00D303D9"/>
    <w:rsid w:val="00D303DD"/>
    <w:rsid w:val="00D30463"/>
    <w:rsid w:val="00D30669"/>
    <w:rsid w:val="00D306F8"/>
    <w:rsid w:val="00D3070E"/>
    <w:rsid w:val="00D30B25"/>
    <w:rsid w:val="00D30E47"/>
    <w:rsid w:val="00D30E63"/>
    <w:rsid w:val="00D3141A"/>
    <w:rsid w:val="00D31569"/>
    <w:rsid w:val="00D31781"/>
    <w:rsid w:val="00D3190E"/>
    <w:rsid w:val="00D319F3"/>
    <w:rsid w:val="00D31A58"/>
    <w:rsid w:val="00D31ADE"/>
    <w:rsid w:val="00D31BCB"/>
    <w:rsid w:val="00D31CDA"/>
    <w:rsid w:val="00D31DE8"/>
    <w:rsid w:val="00D31E74"/>
    <w:rsid w:val="00D31ECF"/>
    <w:rsid w:val="00D31F48"/>
    <w:rsid w:val="00D32036"/>
    <w:rsid w:val="00D321B5"/>
    <w:rsid w:val="00D322AB"/>
    <w:rsid w:val="00D326DE"/>
    <w:rsid w:val="00D328B4"/>
    <w:rsid w:val="00D328C8"/>
    <w:rsid w:val="00D32AB1"/>
    <w:rsid w:val="00D32B46"/>
    <w:rsid w:val="00D32D49"/>
    <w:rsid w:val="00D32DD0"/>
    <w:rsid w:val="00D32FAB"/>
    <w:rsid w:val="00D32FD3"/>
    <w:rsid w:val="00D330BA"/>
    <w:rsid w:val="00D33229"/>
    <w:rsid w:val="00D3336A"/>
    <w:rsid w:val="00D33387"/>
    <w:rsid w:val="00D335CF"/>
    <w:rsid w:val="00D336DB"/>
    <w:rsid w:val="00D339B5"/>
    <w:rsid w:val="00D339D0"/>
    <w:rsid w:val="00D33B11"/>
    <w:rsid w:val="00D33EF2"/>
    <w:rsid w:val="00D34053"/>
    <w:rsid w:val="00D341CE"/>
    <w:rsid w:val="00D3454D"/>
    <w:rsid w:val="00D3461E"/>
    <w:rsid w:val="00D3462A"/>
    <w:rsid w:val="00D34634"/>
    <w:rsid w:val="00D346B5"/>
    <w:rsid w:val="00D348CE"/>
    <w:rsid w:val="00D35025"/>
    <w:rsid w:val="00D35103"/>
    <w:rsid w:val="00D35167"/>
    <w:rsid w:val="00D35305"/>
    <w:rsid w:val="00D353E6"/>
    <w:rsid w:val="00D35421"/>
    <w:rsid w:val="00D3550E"/>
    <w:rsid w:val="00D35A2D"/>
    <w:rsid w:val="00D35CAC"/>
    <w:rsid w:val="00D35EE6"/>
    <w:rsid w:val="00D35FB8"/>
    <w:rsid w:val="00D3605C"/>
    <w:rsid w:val="00D3615B"/>
    <w:rsid w:val="00D3625B"/>
    <w:rsid w:val="00D3629F"/>
    <w:rsid w:val="00D364D7"/>
    <w:rsid w:val="00D366BF"/>
    <w:rsid w:val="00D36A74"/>
    <w:rsid w:val="00D36AEA"/>
    <w:rsid w:val="00D36BAB"/>
    <w:rsid w:val="00D36BDF"/>
    <w:rsid w:val="00D36E9F"/>
    <w:rsid w:val="00D37118"/>
    <w:rsid w:val="00D37256"/>
    <w:rsid w:val="00D37400"/>
    <w:rsid w:val="00D3744B"/>
    <w:rsid w:val="00D37494"/>
    <w:rsid w:val="00D374BD"/>
    <w:rsid w:val="00D37629"/>
    <w:rsid w:val="00D3766C"/>
    <w:rsid w:val="00D376DE"/>
    <w:rsid w:val="00D37865"/>
    <w:rsid w:val="00D37945"/>
    <w:rsid w:val="00D3796F"/>
    <w:rsid w:val="00D37C2A"/>
    <w:rsid w:val="00D37C39"/>
    <w:rsid w:val="00D37F95"/>
    <w:rsid w:val="00D40061"/>
    <w:rsid w:val="00D401A9"/>
    <w:rsid w:val="00D40416"/>
    <w:rsid w:val="00D405F4"/>
    <w:rsid w:val="00D40ADB"/>
    <w:rsid w:val="00D40B89"/>
    <w:rsid w:val="00D40C6E"/>
    <w:rsid w:val="00D412FC"/>
    <w:rsid w:val="00D414E8"/>
    <w:rsid w:val="00D41841"/>
    <w:rsid w:val="00D419D9"/>
    <w:rsid w:val="00D41A01"/>
    <w:rsid w:val="00D421BF"/>
    <w:rsid w:val="00D4223E"/>
    <w:rsid w:val="00D4243F"/>
    <w:rsid w:val="00D424F0"/>
    <w:rsid w:val="00D42512"/>
    <w:rsid w:val="00D425C6"/>
    <w:rsid w:val="00D42810"/>
    <w:rsid w:val="00D4286D"/>
    <w:rsid w:val="00D42B4C"/>
    <w:rsid w:val="00D42E2A"/>
    <w:rsid w:val="00D42FFF"/>
    <w:rsid w:val="00D438E7"/>
    <w:rsid w:val="00D43DB7"/>
    <w:rsid w:val="00D43E3A"/>
    <w:rsid w:val="00D4413D"/>
    <w:rsid w:val="00D44653"/>
    <w:rsid w:val="00D446C1"/>
    <w:rsid w:val="00D44762"/>
    <w:rsid w:val="00D44A5F"/>
    <w:rsid w:val="00D44A67"/>
    <w:rsid w:val="00D44AB5"/>
    <w:rsid w:val="00D44B55"/>
    <w:rsid w:val="00D44DFB"/>
    <w:rsid w:val="00D44F2C"/>
    <w:rsid w:val="00D4532C"/>
    <w:rsid w:val="00D453E1"/>
    <w:rsid w:val="00D45427"/>
    <w:rsid w:val="00D45477"/>
    <w:rsid w:val="00D454A6"/>
    <w:rsid w:val="00D45577"/>
    <w:rsid w:val="00D4569A"/>
    <w:rsid w:val="00D4570D"/>
    <w:rsid w:val="00D4577E"/>
    <w:rsid w:val="00D45933"/>
    <w:rsid w:val="00D45CC8"/>
    <w:rsid w:val="00D45F27"/>
    <w:rsid w:val="00D45F5F"/>
    <w:rsid w:val="00D45F99"/>
    <w:rsid w:val="00D46805"/>
    <w:rsid w:val="00D46987"/>
    <w:rsid w:val="00D469A5"/>
    <w:rsid w:val="00D46AB1"/>
    <w:rsid w:val="00D46B18"/>
    <w:rsid w:val="00D46D35"/>
    <w:rsid w:val="00D46D8F"/>
    <w:rsid w:val="00D46DD4"/>
    <w:rsid w:val="00D46E8D"/>
    <w:rsid w:val="00D47046"/>
    <w:rsid w:val="00D4715C"/>
    <w:rsid w:val="00D47192"/>
    <w:rsid w:val="00D47408"/>
    <w:rsid w:val="00D47A46"/>
    <w:rsid w:val="00D47BFC"/>
    <w:rsid w:val="00D47D45"/>
    <w:rsid w:val="00D502A7"/>
    <w:rsid w:val="00D502EB"/>
    <w:rsid w:val="00D50532"/>
    <w:rsid w:val="00D50B26"/>
    <w:rsid w:val="00D50E00"/>
    <w:rsid w:val="00D50F0E"/>
    <w:rsid w:val="00D50FAD"/>
    <w:rsid w:val="00D51443"/>
    <w:rsid w:val="00D5149F"/>
    <w:rsid w:val="00D51861"/>
    <w:rsid w:val="00D51A5D"/>
    <w:rsid w:val="00D51D7B"/>
    <w:rsid w:val="00D52287"/>
    <w:rsid w:val="00D5261D"/>
    <w:rsid w:val="00D526D7"/>
    <w:rsid w:val="00D529B4"/>
    <w:rsid w:val="00D52B43"/>
    <w:rsid w:val="00D52B8F"/>
    <w:rsid w:val="00D52BC1"/>
    <w:rsid w:val="00D52F1D"/>
    <w:rsid w:val="00D532E7"/>
    <w:rsid w:val="00D53449"/>
    <w:rsid w:val="00D535EB"/>
    <w:rsid w:val="00D5365F"/>
    <w:rsid w:val="00D536A1"/>
    <w:rsid w:val="00D53915"/>
    <w:rsid w:val="00D53A5B"/>
    <w:rsid w:val="00D53C5E"/>
    <w:rsid w:val="00D53CD5"/>
    <w:rsid w:val="00D53DAC"/>
    <w:rsid w:val="00D53E84"/>
    <w:rsid w:val="00D53F3B"/>
    <w:rsid w:val="00D540DB"/>
    <w:rsid w:val="00D54241"/>
    <w:rsid w:val="00D5435F"/>
    <w:rsid w:val="00D543F1"/>
    <w:rsid w:val="00D54718"/>
    <w:rsid w:val="00D54A1F"/>
    <w:rsid w:val="00D54D82"/>
    <w:rsid w:val="00D54F53"/>
    <w:rsid w:val="00D54FA1"/>
    <w:rsid w:val="00D55550"/>
    <w:rsid w:val="00D555B8"/>
    <w:rsid w:val="00D555DB"/>
    <w:rsid w:val="00D55657"/>
    <w:rsid w:val="00D55879"/>
    <w:rsid w:val="00D5587B"/>
    <w:rsid w:val="00D55A15"/>
    <w:rsid w:val="00D55CA7"/>
    <w:rsid w:val="00D55CD3"/>
    <w:rsid w:val="00D55D94"/>
    <w:rsid w:val="00D55DB4"/>
    <w:rsid w:val="00D55DF9"/>
    <w:rsid w:val="00D55F65"/>
    <w:rsid w:val="00D5625C"/>
    <w:rsid w:val="00D564CE"/>
    <w:rsid w:val="00D56A91"/>
    <w:rsid w:val="00D56AD5"/>
    <w:rsid w:val="00D56B29"/>
    <w:rsid w:val="00D56BC2"/>
    <w:rsid w:val="00D56CDF"/>
    <w:rsid w:val="00D57045"/>
    <w:rsid w:val="00D570DE"/>
    <w:rsid w:val="00D57530"/>
    <w:rsid w:val="00D575DA"/>
    <w:rsid w:val="00D575E5"/>
    <w:rsid w:val="00D577C4"/>
    <w:rsid w:val="00D577D5"/>
    <w:rsid w:val="00D579E1"/>
    <w:rsid w:val="00D57AAF"/>
    <w:rsid w:val="00D57BB8"/>
    <w:rsid w:val="00D57C83"/>
    <w:rsid w:val="00D57D9B"/>
    <w:rsid w:val="00D57DEB"/>
    <w:rsid w:val="00D57EB8"/>
    <w:rsid w:val="00D57F71"/>
    <w:rsid w:val="00D60166"/>
    <w:rsid w:val="00D6023E"/>
    <w:rsid w:val="00D6069F"/>
    <w:rsid w:val="00D6090B"/>
    <w:rsid w:val="00D609D5"/>
    <w:rsid w:val="00D60B6E"/>
    <w:rsid w:val="00D60CAB"/>
    <w:rsid w:val="00D60DED"/>
    <w:rsid w:val="00D60F7D"/>
    <w:rsid w:val="00D61021"/>
    <w:rsid w:val="00D6109D"/>
    <w:rsid w:val="00D610B0"/>
    <w:rsid w:val="00D61327"/>
    <w:rsid w:val="00D613C9"/>
    <w:rsid w:val="00D613E9"/>
    <w:rsid w:val="00D61533"/>
    <w:rsid w:val="00D6155C"/>
    <w:rsid w:val="00D615DA"/>
    <w:rsid w:val="00D61671"/>
    <w:rsid w:val="00D6199F"/>
    <w:rsid w:val="00D61AFD"/>
    <w:rsid w:val="00D61DAB"/>
    <w:rsid w:val="00D62606"/>
    <w:rsid w:val="00D626B3"/>
    <w:rsid w:val="00D627F9"/>
    <w:rsid w:val="00D629CC"/>
    <w:rsid w:val="00D62B0B"/>
    <w:rsid w:val="00D62E14"/>
    <w:rsid w:val="00D631E7"/>
    <w:rsid w:val="00D6324D"/>
    <w:rsid w:val="00D633C2"/>
    <w:rsid w:val="00D63B5E"/>
    <w:rsid w:val="00D63B80"/>
    <w:rsid w:val="00D64329"/>
    <w:rsid w:val="00D645F2"/>
    <w:rsid w:val="00D6477B"/>
    <w:rsid w:val="00D64C1D"/>
    <w:rsid w:val="00D64E7E"/>
    <w:rsid w:val="00D64F40"/>
    <w:rsid w:val="00D6507D"/>
    <w:rsid w:val="00D65353"/>
    <w:rsid w:val="00D654A9"/>
    <w:rsid w:val="00D655F2"/>
    <w:rsid w:val="00D65612"/>
    <w:rsid w:val="00D65BE5"/>
    <w:rsid w:val="00D65C02"/>
    <w:rsid w:val="00D65F62"/>
    <w:rsid w:val="00D6604E"/>
    <w:rsid w:val="00D6627E"/>
    <w:rsid w:val="00D6645D"/>
    <w:rsid w:val="00D664E0"/>
    <w:rsid w:val="00D664F8"/>
    <w:rsid w:val="00D666F9"/>
    <w:rsid w:val="00D66989"/>
    <w:rsid w:val="00D66AEE"/>
    <w:rsid w:val="00D66B00"/>
    <w:rsid w:val="00D66D64"/>
    <w:rsid w:val="00D66E1C"/>
    <w:rsid w:val="00D66F5D"/>
    <w:rsid w:val="00D67136"/>
    <w:rsid w:val="00D6714A"/>
    <w:rsid w:val="00D67664"/>
    <w:rsid w:val="00D676B8"/>
    <w:rsid w:val="00D67938"/>
    <w:rsid w:val="00D67CF9"/>
    <w:rsid w:val="00D67D2E"/>
    <w:rsid w:val="00D67D78"/>
    <w:rsid w:val="00D67F07"/>
    <w:rsid w:val="00D7007F"/>
    <w:rsid w:val="00D70C0E"/>
    <w:rsid w:val="00D70C60"/>
    <w:rsid w:val="00D70EDF"/>
    <w:rsid w:val="00D70EF3"/>
    <w:rsid w:val="00D71145"/>
    <w:rsid w:val="00D712BD"/>
    <w:rsid w:val="00D71442"/>
    <w:rsid w:val="00D7185A"/>
    <w:rsid w:val="00D7193D"/>
    <w:rsid w:val="00D71E34"/>
    <w:rsid w:val="00D71FD5"/>
    <w:rsid w:val="00D722B3"/>
    <w:rsid w:val="00D722CB"/>
    <w:rsid w:val="00D72745"/>
    <w:rsid w:val="00D729D6"/>
    <w:rsid w:val="00D72C10"/>
    <w:rsid w:val="00D72D73"/>
    <w:rsid w:val="00D72E3E"/>
    <w:rsid w:val="00D72E9D"/>
    <w:rsid w:val="00D72ECA"/>
    <w:rsid w:val="00D72F6B"/>
    <w:rsid w:val="00D730DE"/>
    <w:rsid w:val="00D731F5"/>
    <w:rsid w:val="00D733D3"/>
    <w:rsid w:val="00D735FC"/>
    <w:rsid w:val="00D7385F"/>
    <w:rsid w:val="00D73B03"/>
    <w:rsid w:val="00D73CD3"/>
    <w:rsid w:val="00D73D6A"/>
    <w:rsid w:val="00D73E15"/>
    <w:rsid w:val="00D73F71"/>
    <w:rsid w:val="00D74133"/>
    <w:rsid w:val="00D741D1"/>
    <w:rsid w:val="00D74451"/>
    <w:rsid w:val="00D74552"/>
    <w:rsid w:val="00D74722"/>
    <w:rsid w:val="00D74762"/>
    <w:rsid w:val="00D74778"/>
    <w:rsid w:val="00D749D5"/>
    <w:rsid w:val="00D74B1D"/>
    <w:rsid w:val="00D74BA9"/>
    <w:rsid w:val="00D74DAB"/>
    <w:rsid w:val="00D74DAF"/>
    <w:rsid w:val="00D74EEB"/>
    <w:rsid w:val="00D74FEE"/>
    <w:rsid w:val="00D75158"/>
    <w:rsid w:val="00D752A7"/>
    <w:rsid w:val="00D755B6"/>
    <w:rsid w:val="00D755CF"/>
    <w:rsid w:val="00D755E7"/>
    <w:rsid w:val="00D7582F"/>
    <w:rsid w:val="00D758B5"/>
    <w:rsid w:val="00D75B41"/>
    <w:rsid w:val="00D75DBF"/>
    <w:rsid w:val="00D76031"/>
    <w:rsid w:val="00D76075"/>
    <w:rsid w:val="00D76213"/>
    <w:rsid w:val="00D762A1"/>
    <w:rsid w:val="00D767FB"/>
    <w:rsid w:val="00D76B7E"/>
    <w:rsid w:val="00D76C8E"/>
    <w:rsid w:val="00D76D48"/>
    <w:rsid w:val="00D76D9B"/>
    <w:rsid w:val="00D76E7B"/>
    <w:rsid w:val="00D77229"/>
    <w:rsid w:val="00D772AD"/>
    <w:rsid w:val="00D772FA"/>
    <w:rsid w:val="00D7730D"/>
    <w:rsid w:val="00D77465"/>
    <w:rsid w:val="00D777AF"/>
    <w:rsid w:val="00D77B9A"/>
    <w:rsid w:val="00D800AE"/>
    <w:rsid w:val="00D804E0"/>
    <w:rsid w:val="00D8074E"/>
    <w:rsid w:val="00D8078A"/>
    <w:rsid w:val="00D80820"/>
    <w:rsid w:val="00D80ABF"/>
    <w:rsid w:val="00D80B07"/>
    <w:rsid w:val="00D80DC1"/>
    <w:rsid w:val="00D80F66"/>
    <w:rsid w:val="00D81086"/>
    <w:rsid w:val="00D81295"/>
    <w:rsid w:val="00D812A6"/>
    <w:rsid w:val="00D8149F"/>
    <w:rsid w:val="00D815CE"/>
    <w:rsid w:val="00D8162F"/>
    <w:rsid w:val="00D8179C"/>
    <w:rsid w:val="00D81AF8"/>
    <w:rsid w:val="00D81EA6"/>
    <w:rsid w:val="00D81EC1"/>
    <w:rsid w:val="00D8208A"/>
    <w:rsid w:val="00D820E7"/>
    <w:rsid w:val="00D824DE"/>
    <w:rsid w:val="00D8268D"/>
    <w:rsid w:val="00D826BC"/>
    <w:rsid w:val="00D82845"/>
    <w:rsid w:val="00D829E9"/>
    <w:rsid w:val="00D82A4B"/>
    <w:rsid w:val="00D82D3E"/>
    <w:rsid w:val="00D82EC5"/>
    <w:rsid w:val="00D83149"/>
    <w:rsid w:val="00D83608"/>
    <w:rsid w:val="00D837C5"/>
    <w:rsid w:val="00D83842"/>
    <w:rsid w:val="00D838C0"/>
    <w:rsid w:val="00D83BD3"/>
    <w:rsid w:val="00D83C58"/>
    <w:rsid w:val="00D8415D"/>
    <w:rsid w:val="00D841F2"/>
    <w:rsid w:val="00D84433"/>
    <w:rsid w:val="00D84542"/>
    <w:rsid w:val="00D8472B"/>
    <w:rsid w:val="00D8490D"/>
    <w:rsid w:val="00D84AFB"/>
    <w:rsid w:val="00D84BF0"/>
    <w:rsid w:val="00D84CB5"/>
    <w:rsid w:val="00D84FBD"/>
    <w:rsid w:val="00D854FA"/>
    <w:rsid w:val="00D85675"/>
    <w:rsid w:val="00D85B93"/>
    <w:rsid w:val="00D85F90"/>
    <w:rsid w:val="00D8624F"/>
    <w:rsid w:val="00D86426"/>
    <w:rsid w:val="00D866EA"/>
    <w:rsid w:val="00D8677B"/>
    <w:rsid w:val="00D869E3"/>
    <w:rsid w:val="00D86ABE"/>
    <w:rsid w:val="00D86C9C"/>
    <w:rsid w:val="00D86D4D"/>
    <w:rsid w:val="00D86DD8"/>
    <w:rsid w:val="00D86EE5"/>
    <w:rsid w:val="00D86F20"/>
    <w:rsid w:val="00D8730D"/>
    <w:rsid w:val="00D8788E"/>
    <w:rsid w:val="00D878B4"/>
    <w:rsid w:val="00D87F17"/>
    <w:rsid w:val="00D87FEE"/>
    <w:rsid w:val="00D902ED"/>
    <w:rsid w:val="00D9083F"/>
    <w:rsid w:val="00D9098C"/>
    <w:rsid w:val="00D90A21"/>
    <w:rsid w:val="00D90C97"/>
    <w:rsid w:val="00D91140"/>
    <w:rsid w:val="00D9120D"/>
    <w:rsid w:val="00D9147B"/>
    <w:rsid w:val="00D91535"/>
    <w:rsid w:val="00D916F4"/>
    <w:rsid w:val="00D91AF1"/>
    <w:rsid w:val="00D91D1F"/>
    <w:rsid w:val="00D91E9C"/>
    <w:rsid w:val="00D91FE8"/>
    <w:rsid w:val="00D92173"/>
    <w:rsid w:val="00D922C4"/>
    <w:rsid w:val="00D92393"/>
    <w:rsid w:val="00D92B5A"/>
    <w:rsid w:val="00D92B80"/>
    <w:rsid w:val="00D9343B"/>
    <w:rsid w:val="00D93679"/>
    <w:rsid w:val="00D93686"/>
    <w:rsid w:val="00D936F8"/>
    <w:rsid w:val="00D93A62"/>
    <w:rsid w:val="00D93B79"/>
    <w:rsid w:val="00D93B9E"/>
    <w:rsid w:val="00D93C66"/>
    <w:rsid w:val="00D94340"/>
    <w:rsid w:val="00D9436C"/>
    <w:rsid w:val="00D9438B"/>
    <w:rsid w:val="00D943BD"/>
    <w:rsid w:val="00D94440"/>
    <w:rsid w:val="00D948D9"/>
    <w:rsid w:val="00D94AB8"/>
    <w:rsid w:val="00D94B29"/>
    <w:rsid w:val="00D94D15"/>
    <w:rsid w:val="00D951FA"/>
    <w:rsid w:val="00D95597"/>
    <w:rsid w:val="00D955D9"/>
    <w:rsid w:val="00D9564D"/>
    <w:rsid w:val="00D95655"/>
    <w:rsid w:val="00D956BB"/>
    <w:rsid w:val="00D95743"/>
    <w:rsid w:val="00D95927"/>
    <w:rsid w:val="00D95A2B"/>
    <w:rsid w:val="00D95A4B"/>
    <w:rsid w:val="00D95BFF"/>
    <w:rsid w:val="00D95F47"/>
    <w:rsid w:val="00D960E0"/>
    <w:rsid w:val="00D96269"/>
    <w:rsid w:val="00D96299"/>
    <w:rsid w:val="00D9637B"/>
    <w:rsid w:val="00D963B8"/>
    <w:rsid w:val="00D9640E"/>
    <w:rsid w:val="00D964AC"/>
    <w:rsid w:val="00D964EA"/>
    <w:rsid w:val="00D96978"/>
    <w:rsid w:val="00D969AF"/>
    <w:rsid w:val="00D96A94"/>
    <w:rsid w:val="00D96C8E"/>
    <w:rsid w:val="00D96ED3"/>
    <w:rsid w:val="00D9708F"/>
    <w:rsid w:val="00D971DB"/>
    <w:rsid w:val="00D972F5"/>
    <w:rsid w:val="00D97358"/>
    <w:rsid w:val="00D9744E"/>
    <w:rsid w:val="00D9765F"/>
    <w:rsid w:val="00D977E6"/>
    <w:rsid w:val="00D97935"/>
    <w:rsid w:val="00D97C37"/>
    <w:rsid w:val="00D97E62"/>
    <w:rsid w:val="00D97FA8"/>
    <w:rsid w:val="00DA0338"/>
    <w:rsid w:val="00DA0435"/>
    <w:rsid w:val="00DA0476"/>
    <w:rsid w:val="00DA0559"/>
    <w:rsid w:val="00DA0610"/>
    <w:rsid w:val="00DA06BD"/>
    <w:rsid w:val="00DA0AA6"/>
    <w:rsid w:val="00DA0AD3"/>
    <w:rsid w:val="00DA0C84"/>
    <w:rsid w:val="00DA0DDE"/>
    <w:rsid w:val="00DA0E88"/>
    <w:rsid w:val="00DA0F58"/>
    <w:rsid w:val="00DA1060"/>
    <w:rsid w:val="00DA10CA"/>
    <w:rsid w:val="00DA10D3"/>
    <w:rsid w:val="00DA142C"/>
    <w:rsid w:val="00DA1AA7"/>
    <w:rsid w:val="00DA1AB9"/>
    <w:rsid w:val="00DA1B00"/>
    <w:rsid w:val="00DA1C6C"/>
    <w:rsid w:val="00DA1D10"/>
    <w:rsid w:val="00DA1D2F"/>
    <w:rsid w:val="00DA205E"/>
    <w:rsid w:val="00DA2105"/>
    <w:rsid w:val="00DA2861"/>
    <w:rsid w:val="00DA2B19"/>
    <w:rsid w:val="00DA2B41"/>
    <w:rsid w:val="00DA2BC4"/>
    <w:rsid w:val="00DA2CC5"/>
    <w:rsid w:val="00DA2CD1"/>
    <w:rsid w:val="00DA2E0B"/>
    <w:rsid w:val="00DA3039"/>
    <w:rsid w:val="00DA3402"/>
    <w:rsid w:val="00DA3548"/>
    <w:rsid w:val="00DA365E"/>
    <w:rsid w:val="00DA36B5"/>
    <w:rsid w:val="00DA375F"/>
    <w:rsid w:val="00DA37A5"/>
    <w:rsid w:val="00DA37C7"/>
    <w:rsid w:val="00DA3A29"/>
    <w:rsid w:val="00DA3DA7"/>
    <w:rsid w:val="00DA4002"/>
    <w:rsid w:val="00DA41E9"/>
    <w:rsid w:val="00DA44E8"/>
    <w:rsid w:val="00DA464A"/>
    <w:rsid w:val="00DA467C"/>
    <w:rsid w:val="00DA4707"/>
    <w:rsid w:val="00DA4778"/>
    <w:rsid w:val="00DA4889"/>
    <w:rsid w:val="00DA4892"/>
    <w:rsid w:val="00DA48B1"/>
    <w:rsid w:val="00DA4F79"/>
    <w:rsid w:val="00DA55BC"/>
    <w:rsid w:val="00DA593A"/>
    <w:rsid w:val="00DA65BD"/>
    <w:rsid w:val="00DA66B9"/>
    <w:rsid w:val="00DA6709"/>
    <w:rsid w:val="00DA676D"/>
    <w:rsid w:val="00DA68D4"/>
    <w:rsid w:val="00DA6BC1"/>
    <w:rsid w:val="00DA6C39"/>
    <w:rsid w:val="00DA6EBA"/>
    <w:rsid w:val="00DA731D"/>
    <w:rsid w:val="00DA74E9"/>
    <w:rsid w:val="00DA792D"/>
    <w:rsid w:val="00DA7CDB"/>
    <w:rsid w:val="00DA7D73"/>
    <w:rsid w:val="00DB02CF"/>
    <w:rsid w:val="00DB03D0"/>
    <w:rsid w:val="00DB0689"/>
    <w:rsid w:val="00DB0752"/>
    <w:rsid w:val="00DB0BDE"/>
    <w:rsid w:val="00DB0C35"/>
    <w:rsid w:val="00DB0CE6"/>
    <w:rsid w:val="00DB1023"/>
    <w:rsid w:val="00DB104B"/>
    <w:rsid w:val="00DB11AA"/>
    <w:rsid w:val="00DB1339"/>
    <w:rsid w:val="00DB1479"/>
    <w:rsid w:val="00DB14BA"/>
    <w:rsid w:val="00DB177D"/>
    <w:rsid w:val="00DB19CB"/>
    <w:rsid w:val="00DB1A8A"/>
    <w:rsid w:val="00DB1AC7"/>
    <w:rsid w:val="00DB1C81"/>
    <w:rsid w:val="00DB1CE4"/>
    <w:rsid w:val="00DB1ECE"/>
    <w:rsid w:val="00DB1F1B"/>
    <w:rsid w:val="00DB1F91"/>
    <w:rsid w:val="00DB2422"/>
    <w:rsid w:val="00DB2565"/>
    <w:rsid w:val="00DB2586"/>
    <w:rsid w:val="00DB2743"/>
    <w:rsid w:val="00DB282A"/>
    <w:rsid w:val="00DB2878"/>
    <w:rsid w:val="00DB29F3"/>
    <w:rsid w:val="00DB2C87"/>
    <w:rsid w:val="00DB2E73"/>
    <w:rsid w:val="00DB2F37"/>
    <w:rsid w:val="00DB3127"/>
    <w:rsid w:val="00DB342A"/>
    <w:rsid w:val="00DB36F6"/>
    <w:rsid w:val="00DB38FE"/>
    <w:rsid w:val="00DB39B1"/>
    <w:rsid w:val="00DB39DA"/>
    <w:rsid w:val="00DB3B30"/>
    <w:rsid w:val="00DB4044"/>
    <w:rsid w:val="00DB40EC"/>
    <w:rsid w:val="00DB4129"/>
    <w:rsid w:val="00DB4166"/>
    <w:rsid w:val="00DB423A"/>
    <w:rsid w:val="00DB42AB"/>
    <w:rsid w:val="00DB46E5"/>
    <w:rsid w:val="00DB4A4B"/>
    <w:rsid w:val="00DB4D3A"/>
    <w:rsid w:val="00DB4DF9"/>
    <w:rsid w:val="00DB4F1E"/>
    <w:rsid w:val="00DB4F32"/>
    <w:rsid w:val="00DB50A8"/>
    <w:rsid w:val="00DB5272"/>
    <w:rsid w:val="00DB52CE"/>
    <w:rsid w:val="00DB55FD"/>
    <w:rsid w:val="00DB5870"/>
    <w:rsid w:val="00DB58EE"/>
    <w:rsid w:val="00DB5979"/>
    <w:rsid w:val="00DB5A43"/>
    <w:rsid w:val="00DB5A5A"/>
    <w:rsid w:val="00DB5BA9"/>
    <w:rsid w:val="00DB5C7E"/>
    <w:rsid w:val="00DB5F32"/>
    <w:rsid w:val="00DB6551"/>
    <w:rsid w:val="00DB663B"/>
    <w:rsid w:val="00DB6702"/>
    <w:rsid w:val="00DB6881"/>
    <w:rsid w:val="00DB6B27"/>
    <w:rsid w:val="00DB6BFE"/>
    <w:rsid w:val="00DB6C13"/>
    <w:rsid w:val="00DB6C19"/>
    <w:rsid w:val="00DB7038"/>
    <w:rsid w:val="00DB70DF"/>
    <w:rsid w:val="00DB7128"/>
    <w:rsid w:val="00DB712F"/>
    <w:rsid w:val="00DB7163"/>
    <w:rsid w:val="00DB728A"/>
    <w:rsid w:val="00DB749A"/>
    <w:rsid w:val="00DB7654"/>
    <w:rsid w:val="00DB79A2"/>
    <w:rsid w:val="00DB7A62"/>
    <w:rsid w:val="00DB7B0B"/>
    <w:rsid w:val="00DB7BA4"/>
    <w:rsid w:val="00DB7BE3"/>
    <w:rsid w:val="00DB7CD5"/>
    <w:rsid w:val="00DB7F68"/>
    <w:rsid w:val="00DC0035"/>
    <w:rsid w:val="00DC00DF"/>
    <w:rsid w:val="00DC09EC"/>
    <w:rsid w:val="00DC0B4C"/>
    <w:rsid w:val="00DC0C74"/>
    <w:rsid w:val="00DC0DC6"/>
    <w:rsid w:val="00DC109A"/>
    <w:rsid w:val="00DC124A"/>
    <w:rsid w:val="00DC1582"/>
    <w:rsid w:val="00DC1D0F"/>
    <w:rsid w:val="00DC1FAD"/>
    <w:rsid w:val="00DC204E"/>
    <w:rsid w:val="00DC2532"/>
    <w:rsid w:val="00DC256A"/>
    <w:rsid w:val="00DC2723"/>
    <w:rsid w:val="00DC2A50"/>
    <w:rsid w:val="00DC2CAF"/>
    <w:rsid w:val="00DC2DE5"/>
    <w:rsid w:val="00DC2FC6"/>
    <w:rsid w:val="00DC3656"/>
    <w:rsid w:val="00DC36FC"/>
    <w:rsid w:val="00DC3738"/>
    <w:rsid w:val="00DC37A1"/>
    <w:rsid w:val="00DC38B6"/>
    <w:rsid w:val="00DC3D50"/>
    <w:rsid w:val="00DC3D6B"/>
    <w:rsid w:val="00DC3E70"/>
    <w:rsid w:val="00DC40B6"/>
    <w:rsid w:val="00DC41FD"/>
    <w:rsid w:val="00DC4211"/>
    <w:rsid w:val="00DC42DC"/>
    <w:rsid w:val="00DC44D7"/>
    <w:rsid w:val="00DC4775"/>
    <w:rsid w:val="00DC48A0"/>
    <w:rsid w:val="00DC4ABC"/>
    <w:rsid w:val="00DC4D1A"/>
    <w:rsid w:val="00DC4F2A"/>
    <w:rsid w:val="00DC5165"/>
    <w:rsid w:val="00DC520E"/>
    <w:rsid w:val="00DC5255"/>
    <w:rsid w:val="00DC5475"/>
    <w:rsid w:val="00DC57C3"/>
    <w:rsid w:val="00DC58AC"/>
    <w:rsid w:val="00DC5AD4"/>
    <w:rsid w:val="00DC5B03"/>
    <w:rsid w:val="00DC5B80"/>
    <w:rsid w:val="00DC5E79"/>
    <w:rsid w:val="00DC6128"/>
    <w:rsid w:val="00DC6144"/>
    <w:rsid w:val="00DC6178"/>
    <w:rsid w:val="00DC63C2"/>
    <w:rsid w:val="00DC6A61"/>
    <w:rsid w:val="00DC6C27"/>
    <w:rsid w:val="00DC6D61"/>
    <w:rsid w:val="00DC6EDC"/>
    <w:rsid w:val="00DC6EE5"/>
    <w:rsid w:val="00DC6F2C"/>
    <w:rsid w:val="00DC6F48"/>
    <w:rsid w:val="00DC704D"/>
    <w:rsid w:val="00DC72C4"/>
    <w:rsid w:val="00DC738F"/>
    <w:rsid w:val="00DC73A5"/>
    <w:rsid w:val="00DC760B"/>
    <w:rsid w:val="00DC76C4"/>
    <w:rsid w:val="00DC76E3"/>
    <w:rsid w:val="00DC79CD"/>
    <w:rsid w:val="00DD005C"/>
    <w:rsid w:val="00DD0159"/>
    <w:rsid w:val="00DD02EE"/>
    <w:rsid w:val="00DD0412"/>
    <w:rsid w:val="00DD05CD"/>
    <w:rsid w:val="00DD0B99"/>
    <w:rsid w:val="00DD0BCF"/>
    <w:rsid w:val="00DD0C37"/>
    <w:rsid w:val="00DD0CB5"/>
    <w:rsid w:val="00DD0E22"/>
    <w:rsid w:val="00DD10D3"/>
    <w:rsid w:val="00DD1146"/>
    <w:rsid w:val="00DD12F0"/>
    <w:rsid w:val="00DD14BA"/>
    <w:rsid w:val="00DD14F2"/>
    <w:rsid w:val="00DD14F7"/>
    <w:rsid w:val="00DD177C"/>
    <w:rsid w:val="00DD1810"/>
    <w:rsid w:val="00DD18AD"/>
    <w:rsid w:val="00DD19E6"/>
    <w:rsid w:val="00DD1A2B"/>
    <w:rsid w:val="00DD1AFE"/>
    <w:rsid w:val="00DD1B5E"/>
    <w:rsid w:val="00DD1F13"/>
    <w:rsid w:val="00DD222E"/>
    <w:rsid w:val="00DD24CD"/>
    <w:rsid w:val="00DD26C8"/>
    <w:rsid w:val="00DD29BC"/>
    <w:rsid w:val="00DD2A8B"/>
    <w:rsid w:val="00DD2CDC"/>
    <w:rsid w:val="00DD2F91"/>
    <w:rsid w:val="00DD2FC0"/>
    <w:rsid w:val="00DD3290"/>
    <w:rsid w:val="00DD35E9"/>
    <w:rsid w:val="00DD37AB"/>
    <w:rsid w:val="00DD3A07"/>
    <w:rsid w:val="00DD3AE8"/>
    <w:rsid w:val="00DD409C"/>
    <w:rsid w:val="00DD4275"/>
    <w:rsid w:val="00DD43D6"/>
    <w:rsid w:val="00DD44E6"/>
    <w:rsid w:val="00DD45B8"/>
    <w:rsid w:val="00DD4754"/>
    <w:rsid w:val="00DD4C9E"/>
    <w:rsid w:val="00DD4CBB"/>
    <w:rsid w:val="00DD4D56"/>
    <w:rsid w:val="00DD4DB1"/>
    <w:rsid w:val="00DD53AD"/>
    <w:rsid w:val="00DD554A"/>
    <w:rsid w:val="00DD56C3"/>
    <w:rsid w:val="00DD5788"/>
    <w:rsid w:val="00DD59E0"/>
    <w:rsid w:val="00DD5D05"/>
    <w:rsid w:val="00DD5D85"/>
    <w:rsid w:val="00DD5E03"/>
    <w:rsid w:val="00DD5F21"/>
    <w:rsid w:val="00DD601E"/>
    <w:rsid w:val="00DD6109"/>
    <w:rsid w:val="00DD62E9"/>
    <w:rsid w:val="00DD655C"/>
    <w:rsid w:val="00DD6564"/>
    <w:rsid w:val="00DD66E7"/>
    <w:rsid w:val="00DD6812"/>
    <w:rsid w:val="00DD68EF"/>
    <w:rsid w:val="00DD6983"/>
    <w:rsid w:val="00DD6A9F"/>
    <w:rsid w:val="00DD6B3D"/>
    <w:rsid w:val="00DD6BD4"/>
    <w:rsid w:val="00DD6C5C"/>
    <w:rsid w:val="00DD6CC4"/>
    <w:rsid w:val="00DD6CE4"/>
    <w:rsid w:val="00DD6CED"/>
    <w:rsid w:val="00DD6EDB"/>
    <w:rsid w:val="00DD6FC7"/>
    <w:rsid w:val="00DD70D5"/>
    <w:rsid w:val="00DD714B"/>
    <w:rsid w:val="00DD71B6"/>
    <w:rsid w:val="00DD72AF"/>
    <w:rsid w:val="00DD74FB"/>
    <w:rsid w:val="00DD7AF4"/>
    <w:rsid w:val="00DD7C19"/>
    <w:rsid w:val="00DD7E51"/>
    <w:rsid w:val="00DD7F33"/>
    <w:rsid w:val="00DE0023"/>
    <w:rsid w:val="00DE0424"/>
    <w:rsid w:val="00DE059A"/>
    <w:rsid w:val="00DE0823"/>
    <w:rsid w:val="00DE083A"/>
    <w:rsid w:val="00DE0899"/>
    <w:rsid w:val="00DE0A4E"/>
    <w:rsid w:val="00DE0C11"/>
    <w:rsid w:val="00DE0E5C"/>
    <w:rsid w:val="00DE1152"/>
    <w:rsid w:val="00DE115A"/>
    <w:rsid w:val="00DE11A5"/>
    <w:rsid w:val="00DE157C"/>
    <w:rsid w:val="00DE1596"/>
    <w:rsid w:val="00DE18A7"/>
    <w:rsid w:val="00DE1CD3"/>
    <w:rsid w:val="00DE1D16"/>
    <w:rsid w:val="00DE1E01"/>
    <w:rsid w:val="00DE208E"/>
    <w:rsid w:val="00DE20D8"/>
    <w:rsid w:val="00DE2A76"/>
    <w:rsid w:val="00DE2B5D"/>
    <w:rsid w:val="00DE2BDE"/>
    <w:rsid w:val="00DE2C5D"/>
    <w:rsid w:val="00DE2D81"/>
    <w:rsid w:val="00DE2EA9"/>
    <w:rsid w:val="00DE2EC6"/>
    <w:rsid w:val="00DE36C7"/>
    <w:rsid w:val="00DE37E3"/>
    <w:rsid w:val="00DE3919"/>
    <w:rsid w:val="00DE39F4"/>
    <w:rsid w:val="00DE3D42"/>
    <w:rsid w:val="00DE3E54"/>
    <w:rsid w:val="00DE420C"/>
    <w:rsid w:val="00DE457E"/>
    <w:rsid w:val="00DE4BCE"/>
    <w:rsid w:val="00DE4CFD"/>
    <w:rsid w:val="00DE4DCE"/>
    <w:rsid w:val="00DE4E74"/>
    <w:rsid w:val="00DE4F02"/>
    <w:rsid w:val="00DE520B"/>
    <w:rsid w:val="00DE5284"/>
    <w:rsid w:val="00DE577B"/>
    <w:rsid w:val="00DE5932"/>
    <w:rsid w:val="00DE5B6B"/>
    <w:rsid w:val="00DE5BC2"/>
    <w:rsid w:val="00DE5C39"/>
    <w:rsid w:val="00DE5D17"/>
    <w:rsid w:val="00DE5E80"/>
    <w:rsid w:val="00DE5EC4"/>
    <w:rsid w:val="00DE5FA8"/>
    <w:rsid w:val="00DE6112"/>
    <w:rsid w:val="00DE62D9"/>
    <w:rsid w:val="00DE62ED"/>
    <w:rsid w:val="00DE6360"/>
    <w:rsid w:val="00DE67BC"/>
    <w:rsid w:val="00DE6918"/>
    <w:rsid w:val="00DE6A3B"/>
    <w:rsid w:val="00DE6C31"/>
    <w:rsid w:val="00DE6D30"/>
    <w:rsid w:val="00DE6D6B"/>
    <w:rsid w:val="00DE7032"/>
    <w:rsid w:val="00DE704E"/>
    <w:rsid w:val="00DE720F"/>
    <w:rsid w:val="00DE745A"/>
    <w:rsid w:val="00DE7881"/>
    <w:rsid w:val="00DE7B58"/>
    <w:rsid w:val="00DE7C04"/>
    <w:rsid w:val="00DF0065"/>
    <w:rsid w:val="00DF0119"/>
    <w:rsid w:val="00DF0183"/>
    <w:rsid w:val="00DF0812"/>
    <w:rsid w:val="00DF08B1"/>
    <w:rsid w:val="00DF08E2"/>
    <w:rsid w:val="00DF0B37"/>
    <w:rsid w:val="00DF0CAE"/>
    <w:rsid w:val="00DF0F27"/>
    <w:rsid w:val="00DF0F29"/>
    <w:rsid w:val="00DF0F86"/>
    <w:rsid w:val="00DF106E"/>
    <w:rsid w:val="00DF1095"/>
    <w:rsid w:val="00DF10F1"/>
    <w:rsid w:val="00DF1680"/>
    <w:rsid w:val="00DF17D4"/>
    <w:rsid w:val="00DF199F"/>
    <w:rsid w:val="00DF1C52"/>
    <w:rsid w:val="00DF1D86"/>
    <w:rsid w:val="00DF1E5D"/>
    <w:rsid w:val="00DF201E"/>
    <w:rsid w:val="00DF26D9"/>
    <w:rsid w:val="00DF2947"/>
    <w:rsid w:val="00DF2AA5"/>
    <w:rsid w:val="00DF2B86"/>
    <w:rsid w:val="00DF2C71"/>
    <w:rsid w:val="00DF2C8C"/>
    <w:rsid w:val="00DF2D7D"/>
    <w:rsid w:val="00DF2E34"/>
    <w:rsid w:val="00DF3098"/>
    <w:rsid w:val="00DF3103"/>
    <w:rsid w:val="00DF3692"/>
    <w:rsid w:val="00DF3786"/>
    <w:rsid w:val="00DF39F7"/>
    <w:rsid w:val="00DF3A42"/>
    <w:rsid w:val="00DF3CFA"/>
    <w:rsid w:val="00DF3FEC"/>
    <w:rsid w:val="00DF40A6"/>
    <w:rsid w:val="00DF4121"/>
    <w:rsid w:val="00DF4164"/>
    <w:rsid w:val="00DF4517"/>
    <w:rsid w:val="00DF4563"/>
    <w:rsid w:val="00DF4624"/>
    <w:rsid w:val="00DF472F"/>
    <w:rsid w:val="00DF4917"/>
    <w:rsid w:val="00DF4AE7"/>
    <w:rsid w:val="00DF4B2A"/>
    <w:rsid w:val="00DF4B35"/>
    <w:rsid w:val="00DF4B58"/>
    <w:rsid w:val="00DF4DCB"/>
    <w:rsid w:val="00DF4E07"/>
    <w:rsid w:val="00DF5100"/>
    <w:rsid w:val="00DF5198"/>
    <w:rsid w:val="00DF524D"/>
    <w:rsid w:val="00DF52EC"/>
    <w:rsid w:val="00DF5567"/>
    <w:rsid w:val="00DF56F1"/>
    <w:rsid w:val="00DF57B9"/>
    <w:rsid w:val="00DF58D3"/>
    <w:rsid w:val="00DF59B3"/>
    <w:rsid w:val="00DF5C14"/>
    <w:rsid w:val="00DF5CF9"/>
    <w:rsid w:val="00DF6042"/>
    <w:rsid w:val="00DF6096"/>
    <w:rsid w:val="00DF609A"/>
    <w:rsid w:val="00DF6221"/>
    <w:rsid w:val="00DF6596"/>
    <w:rsid w:val="00DF6A12"/>
    <w:rsid w:val="00DF6B44"/>
    <w:rsid w:val="00DF6B76"/>
    <w:rsid w:val="00DF6BF2"/>
    <w:rsid w:val="00DF6E9B"/>
    <w:rsid w:val="00DF6F05"/>
    <w:rsid w:val="00DF6FB8"/>
    <w:rsid w:val="00DF70D2"/>
    <w:rsid w:val="00DF71B7"/>
    <w:rsid w:val="00DF726E"/>
    <w:rsid w:val="00DF7291"/>
    <w:rsid w:val="00DF7532"/>
    <w:rsid w:val="00DF75B8"/>
    <w:rsid w:val="00DF75BE"/>
    <w:rsid w:val="00DF7665"/>
    <w:rsid w:val="00DF77D9"/>
    <w:rsid w:val="00DF78BD"/>
    <w:rsid w:val="00DF7B69"/>
    <w:rsid w:val="00DF7D98"/>
    <w:rsid w:val="00DF7DE0"/>
    <w:rsid w:val="00DF7FAE"/>
    <w:rsid w:val="00DF7FC1"/>
    <w:rsid w:val="00E000A0"/>
    <w:rsid w:val="00E00205"/>
    <w:rsid w:val="00E002C4"/>
    <w:rsid w:val="00E00506"/>
    <w:rsid w:val="00E00822"/>
    <w:rsid w:val="00E009A6"/>
    <w:rsid w:val="00E00AB1"/>
    <w:rsid w:val="00E00B01"/>
    <w:rsid w:val="00E00B02"/>
    <w:rsid w:val="00E00C47"/>
    <w:rsid w:val="00E00E19"/>
    <w:rsid w:val="00E00E72"/>
    <w:rsid w:val="00E00F34"/>
    <w:rsid w:val="00E011D3"/>
    <w:rsid w:val="00E0121C"/>
    <w:rsid w:val="00E0144A"/>
    <w:rsid w:val="00E01631"/>
    <w:rsid w:val="00E01731"/>
    <w:rsid w:val="00E017F2"/>
    <w:rsid w:val="00E01C5D"/>
    <w:rsid w:val="00E02268"/>
    <w:rsid w:val="00E02660"/>
    <w:rsid w:val="00E02663"/>
    <w:rsid w:val="00E026D0"/>
    <w:rsid w:val="00E02731"/>
    <w:rsid w:val="00E0276C"/>
    <w:rsid w:val="00E02926"/>
    <w:rsid w:val="00E02967"/>
    <w:rsid w:val="00E029DB"/>
    <w:rsid w:val="00E02C48"/>
    <w:rsid w:val="00E02E5C"/>
    <w:rsid w:val="00E02EAC"/>
    <w:rsid w:val="00E02F12"/>
    <w:rsid w:val="00E03247"/>
    <w:rsid w:val="00E032F1"/>
    <w:rsid w:val="00E036C0"/>
    <w:rsid w:val="00E03935"/>
    <w:rsid w:val="00E039F4"/>
    <w:rsid w:val="00E03E7E"/>
    <w:rsid w:val="00E03F58"/>
    <w:rsid w:val="00E03FFB"/>
    <w:rsid w:val="00E044C4"/>
    <w:rsid w:val="00E0482C"/>
    <w:rsid w:val="00E049C9"/>
    <w:rsid w:val="00E04A01"/>
    <w:rsid w:val="00E04C90"/>
    <w:rsid w:val="00E04D16"/>
    <w:rsid w:val="00E04E10"/>
    <w:rsid w:val="00E04E44"/>
    <w:rsid w:val="00E04F29"/>
    <w:rsid w:val="00E05104"/>
    <w:rsid w:val="00E052DA"/>
    <w:rsid w:val="00E0549F"/>
    <w:rsid w:val="00E056A6"/>
    <w:rsid w:val="00E05783"/>
    <w:rsid w:val="00E0599A"/>
    <w:rsid w:val="00E05A5C"/>
    <w:rsid w:val="00E05A6D"/>
    <w:rsid w:val="00E05AF2"/>
    <w:rsid w:val="00E05C2C"/>
    <w:rsid w:val="00E05E92"/>
    <w:rsid w:val="00E0614E"/>
    <w:rsid w:val="00E061DE"/>
    <w:rsid w:val="00E063B3"/>
    <w:rsid w:val="00E064EF"/>
    <w:rsid w:val="00E0666D"/>
    <w:rsid w:val="00E067BD"/>
    <w:rsid w:val="00E06A49"/>
    <w:rsid w:val="00E06A64"/>
    <w:rsid w:val="00E06ECB"/>
    <w:rsid w:val="00E07074"/>
    <w:rsid w:val="00E073DA"/>
    <w:rsid w:val="00E07444"/>
    <w:rsid w:val="00E077B8"/>
    <w:rsid w:val="00E07805"/>
    <w:rsid w:val="00E07937"/>
    <w:rsid w:val="00E07DF3"/>
    <w:rsid w:val="00E10028"/>
    <w:rsid w:val="00E10294"/>
    <w:rsid w:val="00E10640"/>
    <w:rsid w:val="00E10A15"/>
    <w:rsid w:val="00E10B52"/>
    <w:rsid w:val="00E10C84"/>
    <w:rsid w:val="00E10F51"/>
    <w:rsid w:val="00E1110A"/>
    <w:rsid w:val="00E111EE"/>
    <w:rsid w:val="00E11205"/>
    <w:rsid w:val="00E1145C"/>
    <w:rsid w:val="00E117B2"/>
    <w:rsid w:val="00E119C7"/>
    <w:rsid w:val="00E11A4D"/>
    <w:rsid w:val="00E11CC1"/>
    <w:rsid w:val="00E11EE5"/>
    <w:rsid w:val="00E11F99"/>
    <w:rsid w:val="00E120D0"/>
    <w:rsid w:val="00E120F1"/>
    <w:rsid w:val="00E1214A"/>
    <w:rsid w:val="00E1220C"/>
    <w:rsid w:val="00E12381"/>
    <w:rsid w:val="00E126FA"/>
    <w:rsid w:val="00E1290A"/>
    <w:rsid w:val="00E12B0D"/>
    <w:rsid w:val="00E12B71"/>
    <w:rsid w:val="00E13746"/>
    <w:rsid w:val="00E137BE"/>
    <w:rsid w:val="00E13C7A"/>
    <w:rsid w:val="00E13ED0"/>
    <w:rsid w:val="00E141B5"/>
    <w:rsid w:val="00E1422A"/>
    <w:rsid w:val="00E14985"/>
    <w:rsid w:val="00E149CC"/>
    <w:rsid w:val="00E14C0F"/>
    <w:rsid w:val="00E15BA3"/>
    <w:rsid w:val="00E15D40"/>
    <w:rsid w:val="00E15DD4"/>
    <w:rsid w:val="00E15E0E"/>
    <w:rsid w:val="00E15E16"/>
    <w:rsid w:val="00E1617A"/>
    <w:rsid w:val="00E16457"/>
    <w:rsid w:val="00E16510"/>
    <w:rsid w:val="00E16530"/>
    <w:rsid w:val="00E16665"/>
    <w:rsid w:val="00E1667F"/>
    <w:rsid w:val="00E1686D"/>
    <w:rsid w:val="00E168C2"/>
    <w:rsid w:val="00E16936"/>
    <w:rsid w:val="00E16967"/>
    <w:rsid w:val="00E16970"/>
    <w:rsid w:val="00E16AFE"/>
    <w:rsid w:val="00E16E05"/>
    <w:rsid w:val="00E16E71"/>
    <w:rsid w:val="00E1719E"/>
    <w:rsid w:val="00E17281"/>
    <w:rsid w:val="00E17296"/>
    <w:rsid w:val="00E17314"/>
    <w:rsid w:val="00E17340"/>
    <w:rsid w:val="00E17379"/>
    <w:rsid w:val="00E173E4"/>
    <w:rsid w:val="00E1747F"/>
    <w:rsid w:val="00E175CD"/>
    <w:rsid w:val="00E178D9"/>
    <w:rsid w:val="00E17A64"/>
    <w:rsid w:val="00E17AB5"/>
    <w:rsid w:val="00E17BBC"/>
    <w:rsid w:val="00E17BE4"/>
    <w:rsid w:val="00E17C68"/>
    <w:rsid w:val="00E17CF6"/>
    <w:rsid w:val="00E17E34"/>
    <w:rsid w:val="00E17E97"/>
    <w:rsid w:val="00E17F7F"/>
    <w:rsid w:val="00E17F83"/>
    <w:rsid w:val="00E20030"/>
    <w:rsid w:val="00E2036D"/>
    <w:rsid w:val="00E2064D"/>
    <w:rsid w:val="00E20903"/>
    <w:rsid w:val="00E20B02"/>
    <w:rsid w:val="00E20BD6"/>
    <w:rsid w:val="00E2127D"/>
    <w:rsid w:val="00E2143A"/>
    <w:rsid w:val="00E214D8"/>
    <w:rsid w:val="00E215C6"/>
    <w:rsid w:val="00E216E0"/>
    <w:rsid w:val="00E216F7"/>
    <w:rsid w:val="00E2186F"/>
    <w:rsid w:val="00E21D54"/>
    <w:rsid w:val="00E21EE2"/>
    <w:rsid w:val="00E22369"/>
    <w:rsid w:val="00E2238B"/>
    <w:rsid w:val="00E223C8"/>
    <w:rsid w:val="00E223D8"/>
    <w:rsid w:val="00E224B3"/>
    <w:rsid w:val="00E22639"/>
    <w:rsid w:val="00E22664"/>
    <w:rsid w:val="00E2266E"/>
    <w:rsid w:val="00E227C0"/>
    <w:rsid w:val="00E22859"/>
    <w:rsid w:val="00E22896"/>
    <w:rsid w:val="00E22B34"/>
    <w:rsid w:val="00E22C61"/>
    <w:rsid w:val="00E22D51"/>
    <w:rsid w:val="00E22F96"/>
    <w:rsid w:val="00E231F7"/>
    <w:rsid w:val="00E23362"/>
    <w:rsid w:val="00E235C5"/>
    <w:rsid w:val="00E235D1"/>
    <w:rsid w:val="00E235E7"/>
    <w:rsid w:val="00E23637"/>
    <w:rsid w:val="00E236FC"/>
    <w:rsid w:val="00E23AC2"/>
    <w:rsid w:val="00E23E26"/>
    <w:rsid w:val="00E2418F"/>
    <w:rsid w:val="00E244A3"/>
    <w:rsid w:val="00E24982"/>
    <w:rsid w:val="00E24B5A"/>
    <w:rsid w:val="00E24D83"/>
    <w:rsid w:val="00E250BA"/>
    <w:rsid w:val="00E250F9"/>
    <w:rsid w:val="00E25C95"/>
    <w:rsid w:val="00E25ED5"/>
    <w:rsid w:val="00E26563"/>
    <w:rsid w:val="00E266B3"/>
    <w:rsid w:val="00E26BAA"/>
    <w:rsid w:val="00E26D30"/>
    <w:rsid w:val="00E26DED"/>
    <w:rsid w:val="00E272C5"/>
    <w:rsid w:val="00E2733E"/>
    <w:rsid w:val="00E2746A"/>
    <w:rsid w:val="00E27697"/>
    <w:rsid w:val="00E276FF"/>
    <w:rsid w:val="00E27892"/>
    <w:rsid w:val="00E279C3"/>
    <w:rsid w:val="00E27A66"/>
    <w:rsid w:val="00E27C09"/>
    <w:rsid w:val="00E27D09"/>
    <w:rsid w:val="00E27EA4"/>
    <w:rsid w:val="00E27FCE"/>
    <w:rsid w:val="00E27FE8"/>
    <w:rsid w:val="00E301F9"/>
    <w:rsid w:val="00E3052A"/>
    <w:rsid w:val="00E30570"/>
    <w:rsid w:val="00E3080E"/>
    <w:rsid w:val="00E30BAF"/>
    <w:rsid w:val="00E30BEB"/>
    <w:rsid w:val="00E30E9B"/>
    <w:rsid w:val="00E31037"/>
    <w:rsid w:val="00E3127B"/>
    <w:rsid w:val="00E312D8"/>
    <w:rsid w:val="00E31448"/>
    <w:rsid w:val="00E31609"/>
    <w:rsid w:val="00E32140"/>
    <w:rsid w:val="00E32373"/>
    <w:rsid w:val="00E3257F"/>
    <w:rsid w:val="00E325DD"/>
    <w:rsid w:val="00E328C9"/>
    <w:rsid w:val="00E328D2"/>
    <w:rsid w:val="00E32DFD"/>
    <w:rsid w:val="00E32FAA"/>
    <w:rsid w:val="00E33525"/>
    <w:rsid w:val="00E335D0"/>
    <w:rsid w:val="00E33629"/>
    <w:rsid w:val="00E33680"/>
    <w:rsid w:val="00E3372B"/>
    <w:rsid w:val="00E3386A"/>
    <w:rsid w:val="00E338EF"/>
    <w:rsid w:val="00E339DD"/>
    <w:rsid w:val="00E33A7B"/>
    <w:rsid w:val="00E33AAC"/>
    <w:rsid w:val="00E33E02"/>
    <w:rsid w:val="00E340C0"/>
    <w:rsid w:val="00E34265"/>
    <w:rsid w:val="00E3438E"/>
    <w:rsid w:val="00E345AC"/>
    <w:rsid w:val="00E348D3"/>
    <w:rsid w:val="00E348E1"/>
    <w:rsid w:val="00E34993"/>
    <w:rsid w:val="00E34BA9"/>
    <w:rsid w:val="00E34CA6"/>
    <w:rsid w:val="00E34CC9"/>
    <w:rsid w:val="00E34F6D"/>
    <w:rsid w:val="00E350A3"/>
    <w:rsid w:val="00E3524A"/>
    <w:rsid w:val="00E354FC"/>
    <w:rsid w:val="00E355C3"/>
    <w:rsid w:val="00E35A0C"/>
    <w:rsid w:val="00E35A52"/>
    <w:rsid w:val="00E35F79"/>
    <w:rsid w:val="00E35F9B"/>
    <w:rsid w:val="00E3615A"/>
    <w:rsid w:val="00E361B5"/>
    <w:rsid w:val="00E3632F"/>
    <w:rsid w:val="00E3638A"/>
    <w:rsid w:val="00E364E2"/>
    <w:rsid w:val="00E36528"/>
    <w:rsid w:val="00E36948"/>
    <w:rsid w:val="00E369C2"/>
    <w:rsid w:val="00E36A1E"/>
    <w:rsid w:val="00E370DF"/>
    <w:rsid w:val="00E3710E"/>
    <w:rsid w:val="00E3731E"/>
    <w:rsid w:val="00E37431"/>
    <w:rsid w:val="00E37514"/>
    <w:rsid w:val="00E37520"/>
    <w:rsid w:val="00E3753E"/>
    <w:rsid w:val="00E37558"/>
    <w:rsid w:val="00E375DA"/>
    <w:rsid w:val="00E3790C"/>
    <w:rsid w:val="00E37D5D"/>
    <w:rsid w:val="00E37E9D"/>
    <w:rsid w:val="00E40131"/>
    <w:rsid w:val="00E40156"/>
    <w:rsid w:val="00E4050C"/>
    <w:rsid w:val="00E405A3"/>
    <w:rsid w:val="00E40795"/>
    <w:rsid w:val="00E409A2"/>
    <w:rsid w:val="00E40A12"/>
    <w:rsid w:val="00E40C14"/>
    <w:rsid w:val="00E40EFA"/>
    <w:rsid w:val="00E4107D"/>
    <w:rsid w:val="00E4125C"/>
    <w:rsid w:val="00E413FB"/>
    <w:rsid w:val="00E414D7"/>
    <w:rsid w:val="00E41880"/>
    <w:rsid w:val="00E418AD"/>
    <w:rsid w:val="00E41E61"/>
    <w:rsid w:val="00E41FE5"/>
    <w:rsid w:val="00E4227B"/>
    <w:rsid w:val="00E42363"/>
    <w:rsid w:val="00E42536"/>
    <w:rsid w:val="00E4257D"/>
    <w:rsid w:val="00E425A9"/>
    <w:rsid w:val="00E42C6E"/>
    <w:rsid w:val="00E42C89"/>
    <w:rsid w:val="00E43142"/>
    <w:rsid w:val="00E43146"/>
    <w:rsid w:val="00E431FE"/>
    <w:rsid w:val="00E43713"/>
    <w:rsid w:val="00E439DC"/>
    <w:rsid w:val="00E43D4D"/>
    <w:rsid w:val="00E4409B"/>
    <w:rsid w:val="00E44688"/>
    <w:rsid w:val="00E44693"/>
    <w:rsid w:val="00E44867"/>
    <w:rsid w:val="00E448CF"/>
    <w:rsid w:val="00E44B34"/>
    <w:rsid w:val="00E44DB2"/>
    <w:rsid w:val="00E44E7E"/>
    <w:rsid w:val="00E44FAF"/>
    <w:rsid w:val="00E44FCB"/>
    <w:rsid w:val="00E4535C"/>
    <w:rsid w:val="00E4585C"/>
    <w:rsid w:val="00E45BE4"/>
    <w:rsid w:val="00E45F10"/>
    <w:rsid w:val="00E45F9C"/>
    <w:rsid w:val="00E46060"/>
    <w:rsid w:val="00E461BB"/>
    <w:rsid w:val="00E46695"/>
    <w:rsid w:val="00E46699"/>
    <w:rsid w:val="00E467A3"/>
    <w:rsid w:val="00E46826"/>
    <w:rsid w:val="00E46854"/>
    <w:rsid w:val="00E46A0C"/>
    <w:rsid w:val="00E46A75"/>
    <w:rsid w:val="00E46ABD"/>
    <w:rsid w:val="00E46B64"/>
    <w:rsid w:val="00E46B9D"/>
    <w:rsid w:val="00E46BB5"/>
    <w:rsid w:val="00E46E41"/>
    <w:rsid w:val="00E46FCD"/>
    <w:rsid w:val="00E47242"/>
    <w:rsid w:val="00E47246"/>
    <w:rsid w:val="00E47587"/>
    <w:rsid w:val="00E4770B"/>
    <w:rsid w:val="00E478DE"/>
    <w:rsid w:val="00E478F9"/>
    <w:rsid w:val="00E47D3C"/>
    <w:rsid w:val="00E47EF3"/>
    <w:rsid w:val="00E47FE6"/>
    <w:rsid w:val="00E508ED"/>
    <w:rsid w:val="00E509B0"/>
    <w:rsid w:val="00E50B08"/>
    <w:rsid w:val="00E50F8B"/>
    <w:rsid w:val="00E51040"/>
    <w:rsid w:val="00E51074"/>
    <w:rsid w:val="00E5121B"/>
    <w:rsid w:val="00E518CB"/>
    <w:rsid w:val="00E51F3B"/>
    <w:rsid w:val="00E52464"/>
    <w:rsid w:val="00E5262E"/>
    <w:rsid w:val="00E529BF"/>
    <w:rsid w:val="00E52DD7"/>
    <w:rsid w:val="00E53037"/>
    <w:rsid w:val="00E53318"/>
    <w:rsid w:val="00E533FF"/>
    <w:rsid w:val="00E53543"/>
    <w:rsid w:val="00E53688"/>
    <w:rsid w:val="00E538D3"/>
    <w:rsid w:val="00E53933"/>
    <w:rsid w:val="00E53970"/>
    <w:rsid w:val="00E53CFA"/>
    <w:rsid w:val="00E53E73"/>
    <w:rsid w:val="00E53F70"/>
    <w:rsid w:val="00E54422"/>
    <w:rsid w:val="00E5442D"/>
    <w:rsid w:val="00E5457C"/>
    <w:rsid w:val="00E549EC"/>
    <w:rsid w:val="00E54A4D"/>
    <w:rsid w:val="00E54E58"/>
    <w:rsid w:val="00E5514F"/>
    <w:rsid w:val="00E55776"/>
    <w:rsid w:val="00E557D5"/>
    <w:rsid w:val="00E559F1"/>
    <w:rsid w:val="00E55B88"/>
    <w:rsid w:val="00E55EF1"/>
    <w:rsid w:val="00E560D1"/>
    <w:rsid w:val="00E56214"/>
    <w:rsid w:val="00E562DB"/>
    <w:rsid w:val="00E56492"/>
    <w:rsid w:val="00E56615"/>
    <w:rsid w:val="00E56790"/>
    <w:rsid w:val="00E56A0D"/>
    <w:rsid w:val="00E56A67"/>
    <w:rsid w:val="00E56B07"/>
    <w:rsid w:val="00E56C73"/>
    <w:rsid w:val="00E56DBF"/>
    <w:rsid w:val="00E56FD4"/>
    <w:rsid w:val="00E57288"/>
    <w:rsid w:val="00E572E4"/>
    <w:rsid w:val="00E57392"/>
    <w:rsid w:val="00E57672"/>
    <w:rsid w:val="00E57886"/>
    <w:rsid w:val="00E57AB0"/>
    <w:rsid w:val="00E57C6B"/>
    <w:rsid w:val="00E57C92"/>
    <w:rsid w:val="00E57DF0"/>
    <w:rsid w:val="00E57E5F"/>
    <w:rsid w:val="00E57F34"/>
    <w:rsid w:val="00E57F83"/>
    <w:rsid w:val="00E57FD4"/>
    <w:rsid w:val="00E57FE2"/>
    <w:rsid w:val="00E60039"/>
    <w:rsid w:val="00E600C6"/>
    <w:rsid w:val="00E60324"/>
    <w:rsid w:val="00E60339"/>
    <w:rsid w:val="00E60637"/>
    <w:rsid w:val="00E60833"/>
    <w:rsid w:val="00E60904"/>
    <w:rsid w:val="00E609A3"/>
    <w:rsid w:val="00E60A02"/>
    <w:rsid w:val="00E60B26"/>
    <w:rsid w:val="00E60B49"/>
    <w:rsid w:val="00E60C82"/>
    <w:rsid w:val="00E60CB6"/>
    <w:rsid w:val="00E60E7A"/>
    <w:rsid w:val="00E60F4E"/>
    <w:rsid w:val="00E60F84"/>
    <w:rsid w:val="00E60FB6"/>
    <w:rsid w:val="00E613BA"/>
    <w:rsid w:val="00E613EB"/>
    <w:rsid w:val="00E617F0"/>
    <w:rsid w:val="00E622D3"/>
    <w:rsid w:val="00E6248D"/>
    <w:rsid w:val="00E624AC"/>
    <w:rsid w:val="00E62AE0"/>
    <w:rsid w:val="00E62D44"/>
    <w:rsid w:val="00E62E84"/>
    <w:rsid w:val="00E6330F"/>
    <w:rsid w:val="00E634CF"/>
    <w:rsid w:val="00E635A2"/>
    <w:rsid w:val="00E63B76"/>
    <w:rsid w:val="00E63EE8"/>
    <w:rsid w:val="00E63F50"/>
    <w:rsid w:val="00E6405D"/>
    <w:rsid w:val="00E64197"/>
    <w:rsid w:val="00E643E1"/>
    <w:rsid w:val="00E64484"/>
    <w:rsid w:val="00E64490"/>
    <w:rsid w:val="00E644BB"/>
    <w:rsid w:val="00E645BB"/>
    <w:rsid w:val="00E64615"/>
    <w:rsid w:val="00E6476F"/>
    <w:rsid w:val="00E64907"/>
    <w:rsid w:val="00E64BC1"/>
    <w:rsid w:val="00E64BC5"/>
    <w:rsid w:val="00E64FEC"/>
    <w:rsid w:val="00E64FF2"/>
    <w:rsid w:val="00E65257"/>
    <w:rsid w:val="00E653C1"/>
    <w:rsid w:val="00E6543C"/>
    <w:rsid w:val="00E65806"/>
    <w:rsid w:val="00E65AD5"/>
    <w:rsid w:val="00E65DEE"/>
    <w:rsid w:val="00E663D6"/>
    <w:rsid w:val="00E6653C"/>
    <w:rsid w:val="00E6684C"/>
    <w:rsid w:val="00E66A8B"/>
    <w:rsid w:val="00E66C88"/>
    <w:rsid w:val="00E66C9F"/>
    <w:rsid w:val="00E66D23"/>
    <w:rsid w:val="00E670F2"/>
    <w:rsid w:val="00E672EF"/>
    <w:rsid w:val="00E673C1"/>
    <w:rsid w:val="00E676C1"/>
    <w:rsid w:val="00E67868"/>
    <w:rsid w:val="00E6796B"/>
    <w:rsid w:val="00E67A73"/>
    <w:rsid w:val="00E67C0C"/>
    <w:rsid w:val="00E67CF8"/>
    <w:rsid w:val="00E70154"/>
    <w:rsid w:val="00E70201"/>
    <w:rsid w:val="00E7025E"/>
    <w:rsid w:val="00E70661"/>
    <w:rsid w:val="00E707CD"/>
    <w:rsid w:val="00E70870"/>
    <w:rsid w:val="00E70BB0"/>
    <w:rsid w:val="00E70CA0"/>
    <w:rsid w:val="00E70E46"/>
    <w:rsid w:val="00E70F9D"/>
    <w:rsid w:val="00E711C4"/>
    <w:rsid w:val="00E71237"/>
    <w:rsid w:val="00E714CB"/>
    <w:rsid w:val="00E7154A"/>
    <w:rsid w:val="00E717A1"/>
    <w:rsid w:val="00E71C04"/>
    <w:rsid w:val="00E71C92"/>
    <w:rsid w:val="00E71CEB"/>
    <w:rsid w:val="00E71DCF"/>
    <w:rsid w:val="00E71E7E"/>
    <w:rsid w:val="00E71E93"/>
    <w:rsid w:val="00E71ED8"/>
    <w:rsid w:val="00E72030"/>
    <w:rsid w:val="00E72084"/>
    <w:rsid w:val="00E721EF"/>
    <w:rsid w:val="00E72293"/>
    <w:rsid w:val="00E72387"/>
    <w:rsid w:val="00E72395"/>
    <w:rsid w:val="00E72A47"/>
    <w:rsid w:val="00E72B92"/>
    <w:rsid w:val="00E72C1B"/>
    <w:rsid w:val="00E72E0F"/>
    <w:rsid w:val="00E72F60"/>
    <w:rsid w:val="00E73180"/>
    <w:rsid w:val="00E7362A"/>
    <w:rsid w:val="00E73837"/>
    <w:rsid w:val="00E73893"/>
    <w:rsid w:val="00E738A4"/>
    <w:rsid w:val="00E73DD1"/>
    <w:rsid w:val="00E73E38"/>
    <w:rsid w:val="00E73FFF"/>
    <w:rsid w:val="00E74104"/>
    <w:rsid w:val="00E74485"/>
    <w:rsid w:val="00E7499D"/>
    <w:rsid w:val="00E749F9"/>
    <w:rsid w:val="00E74B05"/>
    <w:rsid w:val="00E74CCD"/>
    <w:rsid w:val="00E75356"/>
    <w:rsid w:val="00E75498"/>
    <w:rsid w:val="00E756B2"/>
    <w:rsid w:val="00E756D7"/>
    <w:rsid w:val="00E75A39"/>
    <w:rsid w:val="00E75BBC"/>
    <w:rsid w:val="00E76281"/>
    <w:rsid w:val="00E7631E"/>
    <w:rsid w:val="00E7645F"/>
    <w:rsid w:val="00E76553"/>
    <w:rsid w:val="00E7686F"/>
    <w:rsid w:val="00E76C55"/>
    <w:rsid w:val="00E76F47"/>
    <w:rsid w:val="00E76F9C"/>
    <w:rsid w:val="00E772E7"/>
    <w:rsid w:val="00E77555"/>
    <w:rsid w:val="00E77A84"/>
    <w:rsid w:val="00E77E61"/>
    <w:rsid w:val="00E801E2"/>
    <w:rsid w:val="00E803C2"/>
    <w:rsid w:val="00E803F6"/>
    <w:rsid w:val="00E80606"/>
    <w:rsid w:val="00E80625"/>
    <w:rsid w:val="00E8069C"/>
    <w:rsid w:val="00E80DB2"/>
    <w:rsid w:val="00E80E70"/>
    <w:rsid w:val="00E80FBE"/>
    <w:rsid w:val="00E81188"/>
    <w:rsid w:val="00E813D3"/>
    <w:rsid w:val="00E81B5B"/>
    <w:rsid w:val="00E81DAF"/>
    <w:rsid w:val="00E81E27"/>
    <w:rsid w:val="00E81E60"/>
    <w:rsid w:val="00E82430"/>
    <w:rsid w:val="00E824AE"/>
    <w:rsid w:val="00E82667"/>
    <w:rsid w:val="00E827E7"/>
    <w:rsid w:val="00E8289C"/>
    <w:rsid w:val="00E82A87"/>
    <w:rsid w:val="00E8301A"/>
    <w:rsid w:val="00E837A7"/>
    <w:rsid w:val="00E83847"/>
    <w:rsid w:val="00E83B34"/>
    <w:rsid w:val="00E83D7D"/>
    <w:rsid w:val="00E83E3B"/>
    <w:rsid w:val="00E83E9B"/>
    <w:rsid w:val="00E83F23"/>
    <w:rsid w:val="00E8406E"/>
    <w:rsid w:val="00E840BB"/>
    <w:rsid w:val="00E84B4A"/>
    <w:rsid w:val="00E84B9C"/>
    <w:rsid w:val="00E84DD2"/>
    <w:rsid w:val="00E84E84"/>
    <w:rsid w:val="00E84F2E"/>
    <w:rsid w:val="00E84FEB"/>
    <w:rsid w:val="00E85188"/>
    <w:rsid w:val="00E85247"/>
    <w:rsid w:val="00E85560"/>
    <w:rsid w:val="00E8565B"/>
    <w:rsid w:val="00E8565D"/>
    <w:rsid w:val="00E858FA"/>
    <w:rsid w:val="00E85B4F"/>
    <w:rsid w:val="00E85D2A"/>
    <w:rsid w:val="00E85DC8"/>
    <w:rsid w:val="00E85E37"/>
    <w:rsid w:val="00E85F6E"/>
    <w:rsid w:val="00E85F78"/>
    <w:rsid w:val="00E86C79"/>
    <w:rsid w:val="00E86CDA"/>
    <w:rsid w:val="00E86EAA"/>
    <w:rsid w:val="00E87558"/>
    <w:rsid w:val="00E87665"/>
    <w:rsid w:val="00E87690"/>
    <w:rsid w:val="00E87742"/>
    <w:rsid w:val="00E8785E"/>
    <w:rsid w:val="00E878A2"/>
    <w:rsid w:val="00E878FB"/>
    <w:rsid w:val="00E87B52"/>
    <w:rsid w:val="00E904D9"/>
    <w:rsid w:val="00E90564"/>
    <w:rsid w:val="00E907A0"/>
    <w:rsid w:val="00E907C0"/>
    <w:rsid w:val="00E908A6"/>
    <w:rsid w:val="00E90A8E"/>
    <w:rsid w:val="00E90AC3"/>
    <w:rsid w:val="00E90BF1"/>
    <w:rsid w:val="00E90DCE"/>
    <w:rsid w:val="00E90EC3"/>
    <w:rsid w:val="00E91218"/>
    <w:rsid w:val="00E91229"/>
    <w:rsid w:val="00E9123F"/>
    <w:rsid w:val="00E912CE"/>
    <w:rsid w:val="00E912D9"/>
    <w:rsid w:val="00E91B6B"/>
    <w:rsid w:val="00E91E40"/>
    <w:rsid w:val="00E91FA9"/>
    <w:rsid w:val="00E92145"/>
    <w:rsid w:val="00E921C1"/>
    <w:rsid w:val="00E922B2"/>
    <w:rsid w:val="00E9248E"/>
    <w:rsid w:val="00E92520"/>
    <w:rsid w:val="00E92A1C"/>
    <w:rsid w:val="00E92ABC"/>
    <w:rsid w:val="00E92D36"/>
    <w:rsid w:val="00E9336B"/>
    <w:rsid w:val="00E9341F"/>
    <w:rsid w:val="00E938CC"/>
    <w:rsid w:val="00E93CE1"/>
    <w:rsid w:val="00E93D14"/>
    <w:rsid w:val="00E93D7B"/>
    <w:rsid w:val="00E942C2"/>
    <w:rsid w:val="00E94423"/>
    <w:rsid w:val="00E94550"/>
    <w:rsid w:val="00E9487C"/>
    <w:rsid w:val="00E94976"/>
    <w:rsid w:val="00E94F03"/>
    <w:rsid w:val="00E95468"/>
    <w:rsid w:val="00E95664"/>
    <w:rsid w:val="00E95783"/>
    <w:rsid w:val="00E9589A"/>
    <w:rsid w:val="00E95A97"/>
    <w:rsid w:val="00E95AC7"/>
    <w:rsid w:val="00E95AD1"/>
    <w:rsid w:val="00E95C57"/>
    <w:rsid w:val="00E95E9A"/>
    <w:rsid w:val="00E96209"/>
    <w:rsid w:val="00E9652E"/>
    <w:rsid w:val="00E9668F"/>
    <w:rsid w:val="00E966F7"/>
    <w:rsid w:val="00E96714"/>
    <w:rsid w:val="00E968E7"/>
    <w:rsid w:val="00E96B6A"/>
    <w:rsid w:val="00E96D35"/>
    <w:rsid w:val="00E96DFB"/>
    <w:rsid w:val="00E97134"/>
    <w:rsid w:val="00E97467"/>
    <w:rsid w:val="00E974A6"/>
    <w:rsid w:val="00E9770B"/>
    <w:rsid w:val="00E97912"/>
    <w:rsid w:val="00E97935"/>
    <w:rsid w:val="00E979F0"/>
    <w:rsid w:val="00E97A27"/>
    <w:rsid w:val="00E97A7A"/>
    <w:rsid w:val="00E97B70"/>
    <w:rsid w:val="00E97E0D"/>
    <w:rsid w:val="00E97E67"/>
    <w:rsid w:val="00EA00E7"/>
    <w:rsid w:val="00EA026C"/>
    <w:rsid w:val="00EA0AB2"/>
    <w:rsid w:val="00EA0B6C"/>
    <w:rsid w:val="00EA0CC0"/>
    <w:rsid w:val="00EA0F43"/>
    <w:rsid w:val="00EA114D"/>
    <w:rsid w:val="00EA11EA"/>
    <w:rsid w:val="00EA12AC"/>
    <w:rsid w:val="00EA15E8"/>
    <w:rsid w:val="00EA181A"/>
    <w:rsid w:val="00EA1838"/>
    <w:rsid w:val="00EA184F"/>
    <w:rsid w:val="00EA18D5"/>
    <w:rsid w:val="00EA18DA"/>
    <w:rsid w:val="00EA198F"/>
    <w:rsid w:val="00EA19CA"/>
    <w:rsid w:val="00EA1BD0"/>
    <w:rsid w:val="00EA1C5E"/>
    <w:rsid w:val="00EA2214"/>
    <w:rsid w:val="00EA229F"/>
    <w:rsid w:val="00EA232E"/>
    <w:rsid w:val="00EA23C9"/>
    <w:rsid w:val="00EA252E"/>
    <w:rsid w:val="00EA2667"/>
    <w:rsid w:val="00EA27BB"/>
    <w:rsid w:val="00EA297F"/>
    <w:rsid w:val="00EA2B6E"/>
    <w:rsid w:val="00EA2C8E"/>
    <w:rsid w:val="00EA2CC8"/>
    <w:rsid w:val="00EA3232"/>
    <w:rsid w:val="00EA32A2"/>
    <w:rsid w:val="00EA3695"/>
    <w:rsid w:val="00EA375E"/>
    <w:rsid w:val="00EA398A"/>
    <w:rsid w:val="00EA3AC0"/>
    <w:rsid w:val="00EA3BE8"/>
    <w:rsid w:val="00EA3FAC"/>
    <w:rsid w:val="00EA4468"/>
    <w:rsid w:val="00EA4537"/>
    <w:rsid w:val="00EA45A4"/>
    <w:rsid w:val="00EA45FE"/>
    <w:rsid w:val="00EA4A22"/>
    <w:rsid w:val="00EA4B62"/>
    <w:rsid w:val="00EA4DA2"/>
    <w:rsid w:val="00EA52F4"/>
    <w:rsid w:val="00EA5353"/>
    <w:rsid w:val="00EA53DB"/>
    <w:rsid w:val="00EA543B"/>
    <w:rsid w:val="00EA5700"/>
    <w:rsid w:val="00EA59F5"/>
    <w:rsid w:val="00EA59FF"/>
    <w:rsid w:val="00EA5AE9"/>
    <w:rsid w:val="00EA5D4A"/>
    <w:rsid w:val="00EA602F"/>
    <w:rsid w:val="00EA60E2"/>
    <w:rsid w:val="00EA6496"/>
    <w:rsid w:val="00EA64A1"/>
    <w:rsid w:val="00EA6640"/>
    <w:rsid w:val="00EA66F2"/>
    <w:rsid w:val="00EA67E4"/>
    <w:rsid w:val="00EA69BB"/>
    <w:rsid w:val="00EA6ACC"/>
    <w:rsid w:val="00EA6ACF"/>
    <w:rsid w:val="00EA6D0B"/>
    <w:rsid w:val="00EA707C"/>
    <w:rsid w:val="00EA723B"/>
    <w:rsid w:val="00EA7531"/>
    <w:rsid w:val="00EA75FC"/>
    <w:rsid w:val="00EA7648"/>
    <w:rsid w:val="00EA76C9"/>
    <w:rsid w:val="00EA7954"/>
    <w:rsid w:val="00EA7956"/>
    <w:rsid w:val="00EA7BDC"/>
    <w:rsid w:val="00EA7C0D"/>
    <w:rsid w:val="00EB00CD"/>
    <w:rsid w:val="00EB03CF"/>
    <w:rsid w:val="00EB03D8"/>
    <w:rsid w:val="00EB053F"/>
    <w:rsid w:val="00EB0892"/>
    <w:rsid w:val="00EB0923"/>
    <w:rsid w:val="00EB094F"/>
    <w:rsid w:val="00EB0AAF"/>
    <w:rsid w:val="00EB0BCC"/>
    <w:rsid w:val="00EB0C95"/>
    <w:rsid w:val="00EB0F04"/>
    <w:rsid w:val="00EB0F23"/>
    <w:rsid w:val="00EB1749"/>
    <w:rsid w:val="00EB1756"/>
    <w:rsid w:val="00EB1792"/>
    <w:rsid w:val="00EB179A"/>
    <w:rsid w:val="00EB1A4E"/>
    <w:rsid w:val="00EB1D62"/>
    <w:rsid w:val="00EB1D68"/>
    <w:rsid w:val="00EB1F90"/>
    <w:rsid w:val="00EB22EC"/>
    <w:rsid w:val="00EB287D"/>
    <w:rsid w:val="00EB2921"/>
    <w:rsid w:val="00EB2BBF"/>
    <w:rsid w:val="00EB2FA8"/>
    <w:rsid w:val="00EB317A"/>
    <w:rsid w:val="00EB31EE"/>
    <w:rsid w:val="00EB3356"/>
    <w:rsid w:val="00EB33F0"/>
    <w:rsid w:val="00EB3523"/>
    <w:rsid w:val="00EB369B"/>
    <w:rsid w:val="00EB38DB"/>
    <w:rsid w:val="00EB3CE0"/>
    <w:rsid w:val="00EB3D38"/>
    <w:rsid w:val="00EB4022"/>
    <w:rsid w:val="00EB408F"/>
    <w:rsid w:val="00EB427E"/>
    <w:rsid w:val="00EB45D6"/>
    <w:rsid w:val="00EB4817"/>
    <w:rsid w:val="00EB4821"/>
    <w:rsid w:val="00EB4CD4"/>
    <w:rsid w:val="00EB4D52"/>
    <w:rsid w:val="00EB4F5A"/>
    <w:rsid w:val="00EB4FD0"/>
    <w:rsid w:val="00EB55DD"/>
    <w:rsid w:val="00EB561F"/>
    <w:rsid w:val="00EB59AE"/>
    <w:rsid w:val="00EB5AC6"/>
    <w:rsid w:val="00EB5B72"/>
    <w:rsid w:val="00EB5B90"/>
    <w:rsid w:val="00EB5C39"/>
    <w:rsid w:val="00EB5C44"/>
    <w:rsid w:val="00EB5C77"/>
    <w:rsid w:val="00EB5C7F"/>
    <w:rsid w:val="00EB5CA5"/>
    <w:rsid w:val="00EB6083"/>
    <w:rsid w:val="00EB6230"/>
    <w:rsid w:val="00EB66E3"/>
    <w:rsid w:val="00EB67CD"/>
    <w:rsid w:val="00EB6AA3"/>
    <w:rsid w:val="00EB6C2D"/>
    <w:rsid w:val="00EB74E9"/>
    <w:rsid w:val="00EB77A8"/>
    <w:rsid w:val="00EB77AC"/>
    <w:rsid w:val="00EB77D4"/>
    <w:rsid w:val="00EB7965"/>
    <w:rsid w:val="00EB7DC6"/>
    <w:rsid w:val="00EB7E0D"/>
    <w:rsid w:val="00EB7F7D"/>
    <w:rsid w:val="00EC0118"/>
    <w:rsid w:val="00EC030A"/>
    <w:rsid w:val="00EC03FB"/>
    <w:rsid w:val="00EC041F"/>
    <w:rsid w:val="00EC0737"/>
    <w:rsid w:val="00EC088F"/>
    <w:rsid w:val="00EC094F"/>
    <w:rsid w:val="00EC0A02"/>
    <w:rsid w:val="00EC0C7F"/>
    <w:rsid w:val="00EC0F77"/>
    <w:rsid w:val="00EC10FF"/>
    <w:rsid w:val="00EC115A"/>
    <w:rsid w:val="00EC149E"/>
    <w:rsid w:val="00EC1713"/>
    <w:rsid w:val="00EC1771"/>
    <w:rsid w:val="00EC17A2"/>
    <w:rsid w:val="00EC17D6"/>
    <w:rsid w:val="00EC1A2B"/>
    <w:rsid w:val="00EC1BF8"/>
    <w:rsid w:val="00EC1C23"/>
    <w:rsid w:val="00EC1C78"/>
    <w:rsid w:val="00EC1C8D"/>
    <w:rsid w:val="00EC1D67"/>
    <w:rsid w:val="00EC1F69"/>
    <w:rsid w:val="00EC22DF"/>
    <w:rsid w:val="00EC2708"/>
    <w:rsid w:val="00EC2788"/>
    <w:rsid w:val="00EC2985"/>
    <w:rsid w:val="00EC2E3A"/>
    <w:rsid w:val="00EC2E8C"/>
    <w:rsid w:val="00EC3299"/>
    <w:rsid w:val="00EC344A"/>
    <w:rsid w:val="00EC3599"/>
    <w:rsid w:val="00EC35AC"/>
    <w:rsid w:val="00EC35FA"/>
    <w:rsid w:val="00EC3624"/>
    <w:rsid w:val="00EC367B"/>
    <w:rsid w:val="00EC36CD"/>
    <w:rsid w:val="00EC37E8"/>
    <w:rsid w:val="00EC3F71"/>
    <w:rsid w:val="00EC4129"/>
    <w:rsid w:val="00EC42CC"/>
    <w:rsid w:val="00EC434A"/>
    <w:rsid w:val="00EC43C2"/>
    <w:rsid w:val="00EC43DE"/>
    <w:rsid w:val="00EC44A1"/>
    <w:rsid w:val="00EC44DF"/>
    <w:rsid w:val="00EC463C"/>
    <w:rsid w:val="00EC4805"/>
    <w:rsid w:val="00EC4893"/>
    <w:rsid w:val="00EC4949"/>
    <w:rsid w:val="00EC4964"/>
    <w:rsid w:val="00EC4967"/>
    <w:rsid w:val="00EC4AF8"/>
    <w:rsid w:val="00EC4D57"/>
    <w:rsid w:val="00EC4DDB"/>
    <w:rsid w:val="00EC50A0"/>
    <w:rsid w:val="00EC50EC"/>
    <w:rsid w:val="00EC51B6"/>
    <w:rsid w:val="00EC5210"/>
    <w:rsid w:val="00EC524D"/>
    <w:rsid w:val="00EC5400"/>
    <w:rsid w:val="00EC568E"/>
    <w:rsid w:val="00EC56CF"/>
    <w:rsid w:val="00EC587D"/>
    <w:rsid w:val="00EC592B"/>
    <w:rsid w:val="00EC5976"/>
    <w:rsid w:val="00EC5EE1"/>
    <w:rsid w:val="00EC62B8"/>
    <w:rsid w:val="00EC6694"/>
    <w:rsid w:val="00EC6C0C"/>
    <w:rsid w:val="00EC6F05"/>
    <w:rsid w:val="00EC6F35"/>
    <w:rsid w:val="00EC6F6D"/>
    <w:rsid w:val="00EC705F"/>
    <w:rsid w:val="00EC7362"/>
    <w:rsid w:val="00EC737F"/>
    <w:rsid w:val="00EC7472"/>
    <w:rsid w:val="00EC7481"/>
    <w:rsid w:val="00EC752C"/>
    <w:rsid w:val="00EC767E"/>
    <w:rsid w:val="00EC7852"/>
    <w:rsid w:val="00EC7895"/>
    <w:rsid w:val="00EC7BEA"/>
    <w:rsid w:val="00EC7E3D"/>
    <w:rsid w:val="00ED0004"/>
    <w:rsid w:val="00ED017E"/>
    <w:rsid w:val="00ED0202"/>
    <w:rsid w:val="00ED0349"/>
    <w:rsid w:val="00ED044B"/>
    <w:rsid w:val="00ED05FB"/>
    <w:rsid w:val="00ED0765"/>
    <w:rsid w:val="00ED0C47"/>
    <w:rsid w:val="00ED0C83"/>
    <w:rsid w:val="00ED0CEA"/>
    <w:rsid w:val="00ED0E8C"/>
    <w:rsid w:val="00ED10E7"/>
    <w:rsid w:val="00ED1185"/>
    <w:rsid w:val="00ED1208"/>
    <w:rsid w:val="00ED1217"/>
    <w:rsid w:val="00ED1272"/>
    <w:rsid w:val="00ED1637"/>
    <w:rsid w:val="00ED16FA"/>
    <w:rsid w:val="00ED1802"/>
    <w:rsid w:val="00ED1900"/>
    <w:rsid w:val="00ED232C"/>
    <w:rsid w:val="00ED26E0"/>
    <w:rsid w:val="00ED27A7"/>
    <w:rsid w:val="00ED282B"/>
    <w:rsid w:val="00ED2AD4"/>
    <w:rsid w:val="00ED2CA1"/>
    <w:rsid w:val="00ED2CBC"/>
    <w:rsid w:val="00ED2CCD"/>
    <w:rsid w:val="00ED2F38"/>
    <w:rsid w:val="00ED3041"/>
    <w:rsid w:val="00ED316B"/>
    <w:rsid w:val="00ED31BB"/>
    <w:rsid w:val="00ED325A"/>
    <w:rsid w:val="00ED3284"/>
    <w:rsid w:val="00ED3386"/>
    <w:rsid w:val="00ED35BC"/>
    <w:rsid w:val="00ED37C7"/>
    <w:rsid w:val="00ED3A1D"/>
    <w:rsid w:val="00ED3A91"/>
    <w:rsid w:val="00ED3B6A"/>
    <w:rsid w:val="00ED3C0B"/>
    <w:rsid w:val="00ED3C77"/>
    <w:rsid w:val="00ED3C97"/>
    <w:rsid w:val="00ED3F54"/>
    <w:rsid w:val="00ED44C2"/>
    <w:rsid w:val="00ED4973"/>
    <w:rsid w:val="00ED49D1"/>
    <w:rsid w:val="00ED4C1E"/>
    <w:rsid w:val="00ED4E9A"/>
    <w:rsid w:val="00ED527A"/>
    <w:rsid w:val="00ED52C9"/>
    <w:rsid w:val="00ED55F3"/>
    <w:rsid w:val="00ED5960"/>
    <w:rsid w:val="00ED5B0B"/>
    <w:rsid w:val="00ED5B70"/>
    <w:rsid w:val="00ED5D49"/>
    <w:rsid w:val="00ED5E64"/>
    <w:rsid w:val="00ED61A1"/>
    <w:rsid w:val="00ED63B3"/>
    <w:rsid w:val="00ED6409"/>
    <w:rsid w:val="00ED664C"/>
    <w:rsid w:val="00ED67A3"/>
    <w:rsid w:val="00ED67F7"/>
    <w:rsid w:val="00ED6D07"/>
    <w:rsid w:val="00ED6D56"/>
    <w:rsid w:val="00ED71AF"/>
    <w:rsid w:val="00ED74FD"/>
    <w:rsid w:val="00ED76BD"/>
    <w:rsid w:val="00ED7BF6"/>
    <w:rsid w:val="00ED7D63"/>
    <w:rsid w:val="00ED7F6F"/>
    <w:rsid w:val="00ED7FA8"/>
    <w:rsid w:val="00EE003F"/>
    <w:rsid w:val="00EE0246"/>
    <w:rsid w:val="00EE02DB"/>
    <w:rsid w:val="00EE0464"/>
    <w:rsid w:val="00EE05FB"/>
    <w:rsid w:val="00EE0B9E"/>
    <w:rsid w:val="00EE0BD3"/>
    <w:rsid w:val="00EE0BFF"/>
    <w:rsid w:val="00EE0DB9"/>
    <w:rsid w:val="00EE1EA0"/>
    <w:rsid w:val="00EE2202"/>
    <w:rsid w:val="00EE22AB"/>
    <w:rsid w:val="00EE2587"/>
    <w:rsid w:val="00EE2C18"/>
    <w:rsid w:val="00EE2C76"/>
    <w:rsid w:val="00EE3503"/>
    <w:rsid w:val="00EE3821"/>
    <w:rsid w:val="00EE3981"/>
    <w:rsid w:val="00EE3993"/>
    <w:rsid w:val="00EE3A2B"/>
    <w:rsid w:val="00EE3A36"/>
    <w:rsid w:val="00EE3C53"/>
    <w:rsid w:val="00EE3CA6"/>
    <w:rsid w:val="00EE3CDE"/>
    <w:rsid w:val="00EE3D82"/>
    <w:rsid w:val="00EE3DA2"/>
    <w:rsid w:val="00EE4232"/>
    <w:rsid w:val="00EE43E0"/>
    <w:rsid w:val="00EE43F6"/>
    <w:rsid w:val="00EE4D3C"/>
    <w:rsid w:val="00EE4F2A"/>
    <w:rsid w:val="00EE5139"/>
    <w:rsid w:val="00EE51EA"/>
    <w:rsid w:val="00EE53B3"/>
    <w:rsid w:val="00EE5681"/>
    <w:rsid w:val="00EE5B52"/>
    <w:rsid w:val="00EE5D0B"/>
    <w:rsid w:val="00EE61EA"/>
    <w:rsid w:val="00EE6657"/>
    <w:rsid w:val="00EE66E1"/>
    <w:rsid w:val="00EE6784"/>
    <w:rsid w:val="00EE686A"/>
    <w:rsid w:val="00EE6B0A"/>
    <w:rsid w:val="00EE6C2B"/>
    <w:rsid w:val="00EE6DC7"/>
    <w:rsid w:val="00EE6DC9"/>
    <w:rsid w:val="00EE6E4B"/>
    <w:rsid w:val="00EE729C"/>
    <w:rsid w:val="00EE739E"/>
    <w:rsid w:val="00EE74EE"/>
    <w:rsid w:val="00EE75EE"/>
    <w:rsid w:val="00EE7645"/>
    <w:rsid w:val="00EE7847"/>
    <w:rsid w:val="00EE793A"/>
    <w:rsid w:val="00EE7A82"/>
    <w:rsid w:val="00EE7AF2"/>
    <w:rsid w:val="00EE7CEC"/>
    <w:rsid w:val="00EE7D90"/>
    <w:rsid w:val="00EF0482"/>
    <w:rsid w:val="00EF05BA"/>
    <w:rsid w:val="00EF06C2"/>
    <w:rsid w:val="00EF0EFF"/>
    <w:rsid w:val="00EF0F95"/>
    <w:rsid w:val="00EF11BC"/>
    <w:rsid w:val="00EF129B"/>
    <w:rsid w:val="00EF1418"/>
    <w:rsid w:val="00EF1465"/>
    <w:rsid w:val="00EF14E1"/>
    <w:rsid w:val="00EF1519"/>
    <w:rsid w:val="00EF163D"/>
    <w:rsid w:val="00EF16D2"/>
    <w:rsid w:val="00EF1A08"/>
    <w:rsid w:val="00EF1DAA"/>
    <w:rsid w:val="00EF1ECE"/>
    <w:rsid w:val="00EF1EE4"/>
    <w:rsid w:val="00EF1EEB"/>
    <w:rsid w:val="00EF1F49"/>
    <w:rsid w:val="00EF227D"/>
    <w:rsid w:val="00EF2433"/>
    <w:rsid w:val="00EF2BAD"/>
    <w:rsid w:val="00EF2C3D"/>
    <w:rsid w:val="00EF2CD8"/>
    <w:rsid w:val="00EF2E95"/>
    <w:rsid w:val="00EF2EA8"/>
    <w:rsid w:val="00EF2F38"/>
    <w:rsid w:val="00EF3192"/>
    <w:rsid w:val="00EF354E"/>
    <w:rsid w:val="00EF3870"/>
    <w:rsid w:val="00EF3A58"/>
    <w:rsid w:val="00EF3B21"/>
    <w:rsid w:val="00EF3C54"/>
    <w:rsid w:val="00EF3DCA"/>
    <w:rsid w:val="00EF3DD0"/>
    <w:rsid w:val="00EF3F36"/>
    <w:rsid w:val="00EF3F60"/>
    <w:rsid w:val="00EF3F97"/>
    <w:rsid w:val="00EF41DE"/>
    <w:rsid w:val="00EF4283"/>
    <w:rsid w:val="00EF43EF"/>
    <w:rsid w:val="00EF4BB9"/>
    <w:rsid w:val="00EF530C"/>
    <w:rsid w:val="00EF5338"/>
    <w:rsid w:val="00EF537B"/>
    <w:rsid w:val="00EF564C"/>
    <w:rsid w:val="00EF5698"/>
    <w:rsid w:val="00EF58CF"/>
    <w:rsid w:val="00EF5A9D"/>
    <w:rsid w:val="00EF5BA1"/>
    <w:rsid w:val="00EF5C0F"/>
    <w:rsid w:val="00EF5E2B"/>
    <w:rsid w:val="00EF6211"/>
    <w:rsid w:val="00EF6239"/>
    <w:rsid w:val="00EF6688"/>
    <w:rsid w:val="00EF68BF"/>
    <w:rsid w:val="00EF68FB"/>
    <w:rsid w:val="00EF69FE"/>
    <w:rsid w:val="00EF6A4E"/>
    <w:rsid w:val="00EF6A78"/>
    <w:rsid w:val="00EF6AAD"/>
    <w:rsid w:val="00EF6CD0"/>
    <w:rsid w:val="00EF6FC7"/>
    <w:rsid w:val="00EF7019"/>
    <w:rsid w:val="00EF70DE"/>
    <w:rsid w:val="00EF70F4"/>
    <w:rsid w:val="00EF722C"/>
    <w:rsid w:val="00EF7256"/>
    <w:rsid w:val="00EF7302"/>
    <w:rsid w:val="00EF74FA"/>
    <w:rsid w:val="00EF754D"/>
    <w:rsid w:val="00EF75AC"/>
    <w:rsid w:val="00EF7648"/>
    <w:rsid w:val="00EF779C"/>
    <w:rsid w:val="00EF77BF"/>
    <w:rsid w:val="00EF783B"/>
    <w:rsid w:val="00EF7A76"/>
    <w:rsid w:val="00EF7C7D"/>
    <w:rsid w:val="00EF7D06"/>
    <w:rsid w:val="00EF7E02"/>
    <w:rsid w:val="00EF7F72"/>
    <w:rsid w:val="00F000D6"/>
    <w:rsid w:val="00F00265"/>
    <w:rsid w:val="00F005B3"/>
    <w:rsid w:val="00F006E5"/>
    <w:rsid w:val="00F007FB"/>
    <w:rsid w:val="00F009A6"/>
    <w:rsid w:val="00F00A3A"/>
    <w:rsid w:val="00F00C24"/>
    <w:rsid w:val="00F00CE3"/>
    <w:rsid w:val="00F00F4B"/>
    <w:rsid w:val="00F0102B"/>
    <w:rsid w:val="00F01034"/>
    <w:rsid w:val="00F0108D"/>
    <w:rsid w:val="00F01539"/>
    <w:rsid w:val="00F01714"/>
    <w:rsid w:val="00F0185C"/>
    <w:rsid w:val="00F0197C"/>
    <w:rsid w:val="00F01BF6"/>
    <w:rsid w:val="00F01CA1"/>
    <w:rsid w:val="00F01CEE"/>
    <w:rsid w:val="00F01DC6"/>
    <w:rsid w:val="00F01DEA"/>
    <w:rsid w:val="00F01F0B"/>
    <w:rsid w:val="00F01FE2"/>
    <w:rsid w:val="00F02011"/>
    <w:rsid w:val="00F02075"/>
    <w:rsid w:val="00F02081"/>
    <w:rsid w:val="00F0253C"/>
    <w:rsid w:val="00F028E2"/>
    <w:rsid w:val="00F0299A"/>
    <w:rsid w:val="00F02A45"/>
    <w:rsid w:val="00F02A53"/>
    <w:rsid w:val="00F02A7B"/>
    <w:rsid w:val="00F02ABB"/>
    <w:rsid w:val="00F02C4B"/>
    <w:rsid w:val="00F02C81"/>
    <w:rsid w:val="00F02EE3"/>
    <w:rsid w:val="00F0331F"/>
    <w:rsid w:val="00F0344C"/>
    <w:rsid w:val="00F034C5"/>
    <w:rsid w:val="00F03515"/>
    <w:rsid w:val="00F03522"/>
    <w:rsid w:val="00F0392E"/>
    <w:rsid w:val="00F03D77"/>
    <w:rsid w:val="00F03DFD"/>
    <w:rsid w:val="00F03F95"/>
    <w:rsid w:val="00F043A5"/>
    <w:rsid w:val="00F045D3"/>
    <w:rsid w:val="00F04D5C"/>
    <w:rsid w:val="00F04DFC"/>
    <w:rsid w:val="00F04E6F"/>
    <w:rsid w:val="00F04E71"/>
    <w:rsid w:val="00F051C2"/>
    <w:rsid w:val="00F0549B"/>
    <w:rsid w:val="00F055BF"/>
    <w:rsid w:val="00F056C7"/>
    <w:rsid w:val="00F057C6"/>
    <w:rsid w:val="00F05A52"/>
    <w:rsid w:val="00F05A5C"/>
    <w:rsid w:val="00F05C10"/>
    <w:rsid w:val="00F05DDC"/>
    <w:rsid w:val="00F06064"/>
    <w:rsid w:val="00F0647F"/>
    <w:rsid w:val="00F066BC"/>
    <w:rsid w:val="00F068E7"/>
    <w:rsid w:val="00F0692E"/>
    <w:rsid w:val="00F06A79"/>
    <w:rsid w:val="00F06B13"/>
    <w:rsid w:val="00F06C2C"/>
    <w:rsid w:val="00F07528"/>
    <w:rsid w:val="00F0789A"/>
    <w:rsid w:val="00F07947"/>
    <w:rsid w:val="00F07A97"/>
    <w:rsid w:val="00F07CDC"/>
    <w:rsid w:val="00F10506"/>
    <w:rsid w:val="00F105B9"/>
    <w:rsid w:val="00F1076B"/>
    <w:rsid w:val="00F10881"/>
    <w:rsid w:val="00F10927"/>
    <w:rsid w:val="00F10980"/>
    <w:rsid w:val="00F10A2F"/>
    <w:rsid w:val="00F10CE3"/>
    <w:rsid w:val="00F10D1F"/>
    <w:rsid w:val="00F10DF7"/>
    <w:rsid w:val="00F113E0"/>
    <w:rsid w:val="00F1153D"/>
    <w:rsid w:val="00F1187E"/>
    <w:rsid w:val="00F11972"/>
    <w:rsid w:val="00F11A3D"/>
    <w:rsid w:val="00F11ADF"/>
    <w:rsid w:val="00F11DF4"/>
    <w:rsid w:val="00F11EBC"/>
    <w:rsid w:val="00F11F71"/>
    <w:rsid w:val="00F12657"/>
    <w:rsid w:val="00F126DC"/>
    <w:rsid w:val="00F12796"/>
    <w:rsid w:val="00F12AEC"/>
    <w:rsid w:val="00F12DD9"/>
    <w:rsid w:val="00F12E45"/>
    <w:rsid w:val="00F130E2"/>
    <w:rsid w:val="00F131FF"/>
    <w:rsid w:val="00F134AA"/>
    <w:rsid w:val="00F13A65"/>
    <w:rsid w:val="00F13F0C"/>
    <w:rsid w:val="00F13F6E"/>
    <w:rsid w:val="00F13FA7"/>
    <w:rsid w:val="00F141BE"/>
    <w:rsid w:val="00F14335"/>
    <w:rsid w:val="00F14411"/>
    <w:rsid w:val="00F14473"/>
    <w:rsid w:val="00F14535"/>
    <w:rsid w:val="00F147A8"/>
    <w:rsid w:val="00F14850"/>
    <w:rsid w:val="00F1485A"/>
    <w:rsid w:val="00F148E1"/>
    <w:rsid w:val="00F14A19"/>
    <w:rsid w:val="00F14F80"/>
    <w:rsid w:val="00F1503A"/>
    <w:rsid w:val="00F152C1"/>
    <w:rsid w:val="00F156FB"/>
    <w:rsid w:val="00F157EC"/>
    <w:rsid w:val="00F15A2C"/>
    <w:rsid w:val="00F15DBC"/>
    <w:rsid w:val="00F15E83"/>
    <w:rsid w:val="00F16139"/>
    <w:rsid w:val="00F16556"/>
    <w:rsid w:val="00F16790"/>
    <w:rsid w:val="00F16849"/>
    <w:rsid w:val="00F16861"/>
    <w:rsid w:val="00F1696A"/>
    <w:rsid w:val="00F16BB3"/>
    <w:rsid w:val="00F16BFA"/>
    <w:rsid w:val="00F16C00"/>
    <w:rsid w:val="00F16CAC"/>
    <w:rsid w:val="00F171B7"/>
    <w:rsid w:val="00F173D9"/>
    <w:rsid w:val="00F17573"/>
    <w:rsid w:val="00F17605"/>
    <w:rsid w:val="00F17685"/>
    <w:rsid w:val="00F17852"/>
    <w:rsid w:val="00F1796A"/>
    <w:rsid w:val="00F1798C"/>
    <w:rsid w:val="00F17A3C"/>
    <w:rsid w:val="00F17A8F"/>
    <w:rsid w:val="00F17AB8"/>
    <w:rsid w:val="00F17B73"/>
    <w:rsid w:val="00F17E8B"/>
    <w:rsid w:val="00F20276"/>
    <w:rsid w:val="00F2031E"/>
    <w:rsid w:val="00F20371"/>
    <w:rsid w:val="00F206B3"/>
    <w:rsid w:val="00F207FC"/>
    <w:rsid w:val="00F20C6E"/>
    <w:rsid w:val="00F20E88"/>
    <w:rsid w:val="00F2134C"/>
    <w:rsid w:val="00F21380"/>
    <w:rsid w:val="00F213B6"/>
    <w:rsid w:val="00F21480"/>
    <w:rsid w:val="00F2159F"/>
    <w:rsid w:val="00F215B6"/>
    <w:rsid w:val="00F21761"/>
    <w:rsid w:val="00F217B9"/>
    <w:rsid w:val="00F21E6A"/>
    <w:rsid w:val="00F21F71"/>
    <w:rsid w:val="00F221EF"/>
    <w:rsid w:val="00F223A2"/>
    <w:rsid w:val="00F223FD"/>
    <w:rsid w:val="00F2250D"/>
    <w:rsid w:val="00F2259A"/>
    <w:rsid w:val="00F22824"/>
    <w:rsid w:val="00F228A8"/>
    <w:rsid w:val="00F22BC6"/>
    <w:rsid w:val="00F22BEE"/>
    <w:rsid w:val="00F22D5B"/>
    <w:rsid w:val="00F232C2"/>
    <w:rsid w:val="00F232CF"/>
    <w:rsid w:val="00F234C3"/>
    <w:rsid w:val="00F2358C"/>
    <w:rsid w:val="00F23802"/>
    <w:rsid w:val="00F239F7"/>
    <w:rsid w:val="00F23E01"/>
    <w:rsid w:val="00F240AB"/>
    <w:rsid w:val="00F24302"/>
    <w:rsid w:val="00F2450B"/>
    <w:rsid w:val="00F24576"/>
    <w:rsid w:val="00F245C8"/>
    <w:rsid w:val="00F24706"/>
    <w:rsid w:val="00F249A0"/>
    <w:rsid w:val="00F24A81"/>
    <w:rsid w:val="00F24AD9"/>
    <w:rsid w:val="00F24BD2"/>
    <w:rsid w:val="00F24C91"/>
    <w:rsid w:val="00F24FF6"/>
    <w:rsid w:val="00F2519A"/>
    <w:rsid w:val="00F25EAB"/>
    <w:rsid w:val="00F25FF1"/>
    <w:rsid w:val="00F26073"/>
    <w:rsid w:val="00F260E7"/>
    <w:rsid w:val="00F261F3"/>
    <w:rsid w:val="00F26211"/>
    <w:rsid w:val="00F2626D"/>
    <w:rsid w:val="00F26612"/>
    <w:rsid w:val="00F266C3"/>
    <w:rsid w:val="00F26A65"/>
    <w:rsid w:val="00F26CA7"/>
    <w:rsid w:val="00F26CD7"/>
    <w:rsid w:val="00F26E39"/>
    <w:rsid w:val="00F2744D"/>
    <w:rsid w:val="00F2781C"/>
    <w:rsid w:val="00F27887"/>
    <w:rsid w:val="00F27896"/>
    <w:rsid w:val="00F278C1"/>
    <w:rsid w:val="00F27910"/>
    <w:rsid w:val="00F2799D"/>
    <w:rsid w:val="00F27B63"/>
    <w:rsid w:val="00F303A3"/>
    <w:rsid w:val="00F303FF"/>
    <w:rsid w:val="00F3077A"/>
    <w:rsid w:val="00F308AA"/>
    <w:rsid w:val="00F308FA"/>
    <w:rsid w:val="00F30A10"/>
    <w:rsid w:val="00F30D01"/>
    <w:rsid w:val="00F31403"/>
    <w:rsid w:val="00F314E9"/>
    <w:rsid w:val="00F315BB"/>
    <w:rsid w:val="00F31A0B"/>
    <w:rsid w:val="00F31C5D"/>
    <w:rsid w:val="00F31C67"/>
    <w:rsid w:val="00F31F9C"/>
    <w:rsid w:val="00F320AD"/>
    <w:rsid w:val="00F320B7"/>
    <w:rsid w:val="00F320DD"/>
    <w:rsid w:val="00F320E2"/>
    <w:rsid w:val="00F321B4"/>
    <w:rsid w:val="00F32228"/>
    <w:rsid w:val="00F3228C"/>
    <w:rsid w:val="00F32304"/>
    <w:rsid w:val="00F323B2"/>
    <w:rsid w:val="00F326D4"/>
    <w:rsid w:val="00F328D3"/>
    <w:rsid w:val="00F32957"/>
    <w:rsid w:val="00F32A7F"/>
    <w:rsid w:val="00F32AA9"/>
    <w:rsid w:val="00F32BD3"/>
    <w:rsid w:val="00F32CA4"/>
    <w:rsid w:val="00F33123"/>
    <w:rsid w:val="00F333E3"/>
    <w:rsid w:val="00F334EC"/>
    <w:rsid w:val="00F33547"/>
    <w:rsid w:val="00F33CB0"/>
    <w:rsid w:val="00F33E08"/>
    <w:rsid w:val="00F33FE0"/>
    <w:rsid w:val="00F3429F"/>
    <w:rsid w:val="00F34523"/>
    <w:rsid w:val="00F347B5"/>
    <w:rsid w:val="00F34A03"/>
    <w:rsid w:val="00F34A7A"/>
    <w:rsid w:val="00F34BE1"/>
    <w:rsid w:val="00F34C37"/>
    <w:rsid w:val="00F34DE3"/>
    <w:rsid w:val="00F350BD"/>
    <w:rsid w:val="00F35306"/>
    <w:rsid w:val="00F355F2"/>
    <w:rsid w:val="00F3574C"/>
    <w:rsid w:val="00F35A39"/>
    <w:rsid w:val="00F360B9"/>
    <w:rsid w:val="00F360ED"/>
    <w:rsid w:val="00F3618F"/>
    <w:rsid w:val="00F363C5"/>
    <w:rsid w:val="00F36468"/>
    <w:rsid w:val="00F36727"/>
    <w:rsid w:val="00F3693D"/>
    <w:rsid w:val="00F36ADD"/>
    <w:rsid w:val="00F36B2C"/>
    <w:rsid w:val="00F3732D"/>
    <w:rsid w:val="00F376C2"/>
    <w:rsid w:val="00F37786"/>
    <w:rsid w:val="00F379D3"/>
    <w:rsid w:val="00F379D4"/>
    <w:rsid w:val="00F37A66"/>
    <w:rsid w:val="00F37B88"/>
    <w:rsid w:val="00F37BB5"/>
    <w:rsid w:val="00F37C02"/>
    <w:rsid w:val="00F37D96"/>
    <w:rsid w:val="00F37E1E"/>
    <w:rsid w:val="00F37EFC"/>
    <w:rsid w:val="00F40421"/>
    <w:rsid w:val="00F40432"/>
    <w:rsid w:val="00F40488"/>
    <w:rsid w:val="00F40503"/>
    <w:rsid w:val="00F408E3"/>
    <w:rsid w:val="00F40941"/>
    <w:rsid w:val="00F40AAD"/>
    <w:rsid w:val="00F40AEA"/>
    <w:rsid w:val="00F40C0A"/>
    <w:rsid w:val="00F40DDF"/>
    <w:rsid w:val="00F411EE"/>
    <w:rsid w:val="00F415F9"/>
    <w:rsid w:val="00F41832"/>
    <w:rsid w:val="00F4183C"/>
    <w:rsid w:val="00F41944"/>
    <w:rsid w:val="00F41EFA"/>
    <w:rsid w:val="00F41F6B"/>
    <w:rsid w:val="00F424B0"/>
    <w:rsid w:val="00F42549"/>
    <w:rsid w:val="00F42594"/>
    <w:rsid w:val="00F427A5"/>
    <w:rsid w:val="00F42912"/>
    <w:rsid w:val="00F42A36"/>
    <w:rsid w:val="00F42C50"/>
    <w:rsid w:val="00F42F9C"/>
    <w:rsid w:val="00F43080"/>
    <w:rsid w:val="00F43660"/>
    <w:rsid w:val="00F4381E"/>
    <w:rsid w:val="00F438D4"/>
    <w:rsid w:val="00F438D9"/>
    <w:rsid w:val="00F43930"/>
    <w:rsid w:val="00F43A79"/>
    <w:rsid w:val="00F43A96"/>
    <w:rsid w:val="00F43AAD"/>
    <w:rsid w:val="00F43BE0"/>
    <w:rsid w:val="00F43CD4"/>
    <w:rsid w:val="00F43E12"/>
    <w:rsid w:val="00F43E40"/>
    <w:rsid w:val="00F441BB"/>
    <w:rsid w:val="00F4430D"/>
    <w:rsid w:val="00F44444"/>
    <w:rsid w:val="00F44450"/>
    <w:rsid w:val="00F44707"/>
    <w:rsid w:val="00F44BCB"/>
    <w:rsid w:val="00F44DFC"/>
    <w:rsid w:val="00F44EE1"/>
    <w:rsid w:val="00F450A5"/>
    <w:rsid w:val="00F450EE"/>
    <w:rsid w:val="00F4525E"/>
    <w:rsid w:val="00F45391"/>
    <w:rsid w:val="00F455D7"/>
    <w:rsid w:val="00F45618"/>
    <w:rsid w:val="00F458A9"/>
    <w:rsid w:val="00F4597C"/>
    <w:rsid w:val="00F45C4C"/>
    <w:rsid w:val="00F45D01"/>
    <w:rsid w:val="00F45EA9"/>
    <w:rsid w:val="00F45ECA"/>
    <w:rsid w:val="00F4611A"/>
    <w:rsid w:val="00F462AA"/>
    <w:rsid w:val="00F462FE"/>
    <w:rsid w:val="00F463EE"/>
    <w:rsid w:val="00F46591"/>
    <w:rsid w:val="00F465B6"/>
    <w:rsid w:val="00F4665D"/>
    <w:rsid w:val="00F466D2"/>
    <w:rsid w:val="00F46714"/>
    <w:rsid w:val="00F46D9D"/>
    <w:rsid w:val="00F47080"/>
    <w:rsid w:val="00F4718A"/>
    <w:rsid w:val="00F4720D"/>
    <w:rsid w:val="00F47637"/>
    <w:rsid w:val="00F4765D"/>
    <w:rsid w:val="00F47C67"/>
    <w:rsid w:val="00F47D44"/>
    <w:rsid w:val="00F50093"/>
    <w:rsid w:val="00F500E1"/>
    <w:rsid w:val="00F503C3"/>
    <w:rsid w:val="00F505C2"/>
    <w:rsid w:val="00F5067E"/>
    <w:rsid w:val="00F50962"/>
    <w:rsid w:val="00F50987"/>
    <w:rsid w:val="00F50A93"/>
    <w:rsid w:val="00F50AAE"/>
    <w:rsid w:val="00F511E6"/>
    <w:rsid w:val="00F51349"/>
    <w:rsid w:val="00F517A8"/>
    <w:rsid w:val="00F518F2"/>
    <w:rsid w:val="00F51A31"/>
    <w:rsid w:val="00F51AEB"/>
    <w:rsid w:val="00F5213F"/>
    <w:rsid w:val="00F5225C"/>
    <w:rsid w:val="00F52353"/>
    <w:rsid w:val="00F524FD"/>
    <w:rsid w:val="00F52779"/>
    <w:rsid w:val="00F52882"/>
    <w:rsid w:val="00F528CD"/>
    <w:rsid w:val="00F5295B"/>
    <w:rsid w:val="00F52ABB"/>
    <w:rsid w:val="00F52B29"/>
    <w:rsid w:val="00F52C2B"/>
    <w:rsid w:val="00F52CBD"/>
    <w:rsid w:val="00F52D1F"/>
    <w:rsid w:val="00F52E0E"/>
    <w:rsid w:val="00F530CA"/>
    <w:rsid w:val="00F5337B"/>
    <w:rsid w:val="00F535D2"/>
    <w:rsid w:val="00F536A8"/>
    <w:rsid w:val="00F536DE"/>
    <w:rsid w:val="00F5378A"/>
    <w:rsid w:val="00F5396E"/>
    <w:rsid w:val="00F53A71"/>
    <w:rsid w:val="00F53C5F"/>
    <w:rsid w:val="00F53CB9"/>
    <w:rsid w:val="00F53D4A"/>
    <w:rsid w:val="00F53E8C"/>
    <w:rsid w:val="00F53F79"/>
    <w:rsid w:val="00F540A0"/>
    <w:rsid w:val="00F542AE"/>
    <w:rsid w:val="00F54555"/>
    <w:rsid w:val="00F54AB8"/>
    <w:rsid w:val="00F54CA8"/>
    <w:rsid w:val="00F55138"/>
    <w:rsid w:val="00F55376"/>
    <w:rsid w:val="00F554BF"/>
    <w:rsid w:val="00F55702"/>
    <w:rsid w:val="00F557CC"/>
    <w:rsid w:val="00F55839"/>
    <w:rsid w:val="00F558A4"/>
    <w:rsid w:val="00F55C4F"/>
    <w:rsid w:val="00F55C7B"/>
    <w:rsid w:val="00F55DF9"/>
    <w:rsid w:val="00F55EB6"/>
    <w:rsid w:val="00F55FD6"/>
    <w:rsid w:val="00F560A9"/>
    <w:rsid w:val="00F562EB"/>
    <w:rsid w:val="00F565B0"/>
    <w:rsid w:val="00F5679F"/>
    <w:rsid w:val="00F56853"/>
    <w:rsid w:val="00F56882"/>
    <w:rsid w:val="00F56B5C"/>
    <w:rsid w:val="00F56F26"/>
    <w:rsid w:val="00F57083"/>
    <w:rsid w:val="00F57376"/>
    <w:rsid w:val="00F573E7"/>
    <w:rsid w:val="00F574D4"/>
    <w:rsid w:val="00F575BA"/>
    <w:rsid w:val="00F57631"/>
    <w:rsid w:val="00F578E5"/>
    <w:rsid w:val="00F57933"/>
    <w:rsid w:val="00F57966"/>
    <w:rsid w:val="00F57A59"/>
    <w:rsid w:val="00F57E93"/>
    <w:rsid w:val="00F57FA7"/>
    <w:rsid w:val="00F60422"/>
    <w:rsid w:val="00F60543"/>
    <w:rsid w:val="00F605D9"/>
    <w:rsid w:val="00F60640"/>
    <w:rsid w:val="00F606A7"/>
    <w:rsid w:val="00F607BD"/>
    <w:rsid w:val="00F6093F"/>
    <w:rsid w:val="00F609DE"/>
    <w:rsid w:val="00F60EBC"/>
    <w:rsid w:val="00F60F07"/>
    <w:rsid w:val="00F61278"/>
    <w:rsid w:val="00F6127F"/>
    <w:rsid w:val="00F61654"/>
    <w:rsid w:val="00F61863"/>
    <w:rsid w:val="00F6244B"/>
    <w:rsid w:val="00F625DC"/>
    <w:rsid w:val="00F62626"/>
    <w:rsid w:val="00F626D9"/>
    <w:rsid w:val="00F629ED"/>
    <w:rsid w:val="00F62C3F"/>
    <w:rsid w:val="00F62F6A"/>
    <w:rsid w:val="00F631F4"/>
    <w:rsid w:val="00F63700"/>
    <w:rsid w:val="00F637E7"/>
    <w:rsid w:val="00F63BDD"/>
    <w:rsid w:val="00F63C18"/>
    <w:rsid w:val="00F63F19"/>
    <w:rsid w:val="00F63F4A"/>
    <w:rsid w:val="00F641DC"/>
    <w:rsid w:val="00F642B4"/>
    <w:rsid w:val="00F64580"/>
    <w:rsid w:val="00F64691"/>
    <w:rsid w:val="00F6487D"/>
    <w:rsid w:val="00F64CBD"/>
    <w:rsid w:val="00F6535C"/>
    <w:rsid w:val="00F653A8"/>
    <w:rsid w:val="00F65572"/>
    <w:rsid w:val="00F6589F"/>
    <w:rsid w:val="00F65B6B"/>
    <w:rsid w:val="00F65C4A"/>
    <w:rsid w:val="00F65CB9"/>
    <w:rsid w:val="00F65F04"/>
    <w:rsid w:val="00F660E9"/>
    <w:rsid w:val="00F662A1"/>
    <w:rsid w:val="00F663D3"/>
    <w:rsid w:val="00F66731"/>
    <w:rsid w:val="00F66805"/>
    <w:rsid w:val="00F6688D"/>
    <w:rsid w:val="00F66997"/>
    <w:rsid w:val="00F66F7E"/>
    <w:rsid w:val="00F67025"/>
    <w:rsid w:val="00F67032"/>
    <w:rsid w:val="00F6717E"/>
    <w:rsid w:val="00F67201"/>
    <w:rsid w:val="00F67283"/>
    <w:rsid w:val="00F67414"/>
    <w:rsid w:val="00F67418"/>
    <w:rsid w:val="00F674AF"/>
    <w:rsid w:val="00F67666"/>
    <w:rsid w:val="00F67836"/>
    <w:rsid w:val="00F67907"/>
    <w:rsid w:val="00F67AB1"/>
    <w:rsid w:val="00F67C08"/>
    <w:rsid w:val="00F700D6"/>
    <w:rsid w:val="00F70168"/>
    <w:rsid w:val="00F7025C"/>
    <w:rsid w:val="00F7029E"/>
    <w:rsid w:val="00F7030C"/>
    <w:rsid w:val="00F704E4"/>
    <w:rsid w:val="00F7068E"/>
    <w:rsid w:val="00F706E6"/>
    <w:rsid w:val="00F70937"/>
    <w:rsid w:val="00F709C4"/>
    <w:rsid w:val="00F70A3F"/>
    <w:rsid w:val="00F70B90"/>
    <w:rsid w:val="00F711B1"/>
    <w:rsid w:val="00F71232"/>
    <w:rsid w:val="00F714D6"/>
    <w:rsid w:val="00F71504"/>
    <w:rsid w:val="00F7180F"/>
    <w:rsid w:val="00F71A7B"/>
    <w:rsid w:val="00F71B7E"/>
    <w:rsid w:val="00F71C4C"/>
    <w:rsid w:val="00F71D4E"/>
    <w:rsid w:val="00F71EFF"/>
    <w:rsid w:val="00F721A1"/>
    <w:rsid w:val="00F72687"/>
    <w:rsid w:val="00F72CDE"/>
    <w:rsid w:val="00F733C9"/>
    <w:rsid w:val="00F736A7"/>
    <w:rsid w:val="00F73759"/>
    <w:rsid w:val="00F737D2"/>
    <w:rsid w:val="00F741D9"/>
    <w:rsid w:val="00F74475"/>
    <w:rsid w:val="00F745D2"/>
    <w:rsid w:val="00F74613"/>
    <w:rsid w:val="00F74646"/>
    <w:rsid w:val="00F7480D"/>
    <w:rsid w:val="00F748BB"/>
    <w:rsid w:val="00F74F13"/>
    <w:rsid w:val="00F75042"/>
    <w:rsid w:val="00F75329"/>
    <w:rsid w:val="00F7596F"/>
    <w:rsid w:val="00F75A58"/>
    <w:rsid w:val="00F75C6A"/>
    <w:rsid w:val="00F75D1A"/>
    <w:rsid w:val="00F75E4C"/>
    <w:rsid w:val="00F75E5A"/>
    <w:rsid w:val="00F75F53"/>
    <w:rsid w:val="00F76398"/>
    <w:rsid w:val="00F763DC"/>
    <w:rsid w:val="00F7653F"/>
    <w:rsid w:val="00F76555"/>
    <w:rsid w:val="00F768E0"/>
    <w:rsid w:val="00F76A70"/>
    <w:rsid w:val="00F76BDC"/>
    <w:rsid w:val="00F76E16"/>
    <w:rsid w:val="00F76E33"/>
    <w:rsid w:val="00F77090"/>
    <w:rsid w:val="00F770A6"/>
    <w:rsid w:val="00F77231"/>
    <w:rsid w:val="00F77314"/>
    <w:rsid w:val="00F7732D"/>
    <w:rsid w:val="00F773A7"/>
    <w:rsid w:val="00F776BB"/>
    <w:rsid w:val="00F77978"/>
    <w:rsid w:val="00F77988"/>
    <w:rsid w:val="00F77A53"/>
    <w:rsid w:val="00F77AFD"/>
    <w:rsid w:val="00F77F6F"/>
    <w:rsid w:val="00F80048"/>
    <w:rsid w:val="00F80145"/>
    <w:rsid w:val="00F803C4"/>
    <w:rsid w:val="00F80451"/>
    <w:rsid w:val="00F80611"/>
    <w:rsid w:val="00F80824"/>
    <w:rsid w:val="00F80A00"/>
    <w:rsid w:val="00F80A65"/>
    <w:rsid w:val="00F80B0C"/>
    <w:rsid w:val="00F80B4C"/>
    <w:rsid w:val="00F80C6E"/>
    <w:rsid w:val="00F80E1A"/>
    <w:rsid w:val="00F81067"/>
    <w:rsid w:val="00F810B2"/>
    <w:rsid w:val="00F810DA"/>
    <w:rsid w:val="00F81159"/>
    <w:rsid w:val="00F81360"/>
    <w:rsid w:val="00F81425"/>
    <w:rsid w:val="00F817A8"/>
    <w:rsid w:val="00F818A7"/>
    <w:rsid w:val="00F81C96"/>
    <w:rsid w:val="00F81E83"/>
    <w:rsid w:val="00F81FB0"/>
    <w:rsid w:val="00F81FCA"/>
    <w:rsid w:val="00F821BF"/>
    <w:rsid w:val="00F8258E"/>
    <w:rsid w:val="00F826E9"/>
    <w:rsid w:val="00F82A60"/>
    <w:rsid w:val="00F82F62"/>
    <w:rsid w:val="00F83140"/>
    <w:rsid w:val="00F8339B"/>
    <w:rsid w:val="00F835C0"/>
    <w:rsid w:val="00F83729"/>
    <w:rsid w:val="00F83746"/>
    <w:rsid w:val="00F8393C"/>
    <w:rsid w:val="00F83E91"/>
    <w:rsid w:val="00F83E9E"/>
    <w:rsid w:val="00F84166"/>
    <w:rsid w:val="00F8422C"/>
    <w:rsid w:val="00F842D6"/>
    <w:rsid w:val="00F8442B"/>
    <w:rsid w:val="00F84571"/>
    <w:rsid w:val="00F8482E"/>
    <w:rsid w:val="00F84A17"/>
    <w:rsid w:val="00F84A54"/>
    <w:rsid w:val="00F84A7B"/>
    <w:rsid w:val="00F84B1B"/>
    <w:rsid w:val="00F84BC4"/>
    <w:rsid w:val="00F84D18"/>
    <w:rsid w:val="00F84ECB"/>
    <w:rsid w:val="00F84F51"/>
    <w:rsid w:val="00F84FC0"/>
    <w:rsid w:val="00F85218"/>
    <w:rsid w:val="00F852AB"/>
    <w:rsid w:val="00F85467"/>
    <w:rsid w:val="00F8586F"/>
    <w:rsid w:val="00F859B4"/>
    <w:rsid w:val="00F85A12"/>
    <w:rsid w:val="00F85D45"/>
    <w:rsid w:val="00F85D6D"/>
    <w:rsid w:val="00F86372"/>
    <w:rsid w:val="00F8661B"/>
    <w:rsid w:val="00F867A1"/>
    <w:rsid w:val="00F86880"/>
    <w:rsid w:val="00F8714F"/>
    <w:rsid w:val="00F8753E"/>
    <w:rsid w:val="00F879E4"/>
    <w:rsid w:val="00F87D29"/>
    <w:rsid w:val="00F90530"/>
    <w:rsid w:val="00F906BD"/>
    <w:rsid w:val="00F90780"/>
    <w:rsid w:val="00F907BC"/>
    <w:rsid w:val="00F90831"/>
    <w:rsid w:val="00F90905"/>
    <w:rsid w:val="00F90B6E"/>
    <w:rsid w:val="00F90C44"/>
    <w:rsid w:val="00F90D8E"/>
    <w:rsid w:val="00F90DB4"/>
    <w:rsid w:val="00F90EDD"/>
    <w:rsid w:val="00F90EE7"/>
    <w:rsid w:val="00F91496"/>
    <w:rsid w:val="00F914C1"/>
    <w:rsid w:val="00F915E2"/>
    <w:rsid w:val="00F91C0C"/>
    <w:rsid w:val="00F91DAE"/>
    <w:rsid w:val="00F91E13"/>
    <w:rsid w:val="00F922BD"/>
    <w:rsid w:val="00F92352"/>
    <w:rsid w:val="00F923B3"/>
    <w:rsid w:val="00F924C3"/>
    <w:rsid w:val="00F92590"/>
    <w:rsid w:val="00F9283D"/>
    <w:rsid w:val="00F92C66"/>
    <w:rsid w:val="00F92E22"/>
    <w:rsid w:val="00F92E2D"/>
    <w:rsid w:val="00F93201"/>
    <w:rsid w:val="00F93722"/>
    <w:rsid w:val="00F939DA"/>
    <w:rsid w:val="00F9414A"/>
    <w:rsid w:val="00F94301"/>
    <w:rsid w:val="00F949CF"/>
    <w:rsid w:val="00F94A34"/>
    <w:rsid w:val="00F94BA7"/>
    <w:rsid w:val="00F94D90"/>
    <w:rsid w:val="00F94EB3"/>
    <w:rsid w:val="00F9504D"/>
    <w:rsid w:val="00F9514B"/>
    <w:rsid w:val="00F95156"/>
    <w:rsid w:val="00F951F5"/>
    <w:rsid w:val="00F9526D"/>
    <w:rsid w:val="00F9552E"/>
    <w:rsid w:val="00F95556"/>
    <w:rsid w:val="00F95BD4"/>
    <w:rsid w:val="00F95F5A"/>
    <w:rsid w:val="00F96111"/>
    <w:rsid w:val="00F961C5"/>
    <w:rsid w:val="00F961D3"/>
    <w:rsid w:val="00F962C0"/>
    <w:rsid w:val="00F96327"/>
    <w:rsid w:val="00F96603"/>
    <w:rsid w:val="00F9660D"/>
    <w:rsid w:val="00F96B11"/>
    <w:rsid w:val="00F96B7A"/>
    <w:rsid w:val="00F96BE2"/>
    <w:rsid w:val="00F96C3C"/>
    <w:rsid w:val="00F96CE0"/>
    <w:rsid w:val="00F96EC5"/>
    <w:rsid w:val="00F9743C"/>
    <w:rsid w:val="00F978A5"/>
    <w:rsid w:val="00F979BB"/>
    <w:rsid w:val="00F97BFE"/>
    <w:rsid w:val="00F97DDD"/>
    <w:rsid w:val="00F97E96"/>
    <w:rsid w:val="00FA01C5"/>
    <w:rsid w:val="00FA023C"/>
    <w:rsid w:val="00FA056A"/>
    <w:rsid w:val="00FA05A5"/>
    <w:rsid w:val="00FA07A8"/>
    <w:rsid w:val="00FA0EAD"/>
    <w:rsid w:val="00FA1047"/>
    <w:rsid w:val="00FA1111"/>
    <w:rsid w:val="00FA13CC"/>
    <w:rsid w:val="00FA13E9"/>
    <w:rsid w:val="00FA17E3"/>
    <w:rsid w:val="00FA17FC"/>
    <w:rsid w:val="00FA19C2"/>
    <w:rsid w:val="00FA1FDD"/>
    <w:rsid w:val="00FA2030"/>
    <w:rsid w:val="00FA21A5"/>
    <w:rsid w:val="00FA265B"/>
    <w:rsid w:val="00FA271A"/>
    <w:rsid w:val="00FA281D"/>
    <w:rsid w:val="00FA2D0E"/>
    <w:rsid w:val="00FA2E20"/>
    <w:rsid w:val="00FA2FC7"/>
    <w:rsid w:val="00FA3054"/>
    <w:rsid w:val="00FA3217"/>
    <w:rsid w:val="00FA3564"/>
    <w:rsid w:val="00FA3705"/>
    <w:rsid w:val="00FA3720"/>
    <w:rsid w:val="00FA376E"/>
    <w:rsid w:val="00FA3AC9"/>
    <w:rsid w:val="00FA3B6E"/>
    <w:rsid w:val="00FA3BC4"/>
    <w:rsid w:val="00FA3C02"/>
    <w:rsid w:val="00FA3F47"/>
    <w:rsid w:val="00FA3FA3"/>
    <w:rsid w:val="00FA4139"/>
    <w:rsid w:val="00FA42F4"/>
    <w:rsid w:val="00FA47CD"/>
    <w:rsid w:val="00FA5137"/>
    <w:rsid w:val="00FA535A"/>
    <w:rsid w:val="00FA57A9"/>
    <w:rsid w:val="00FA57DF"/>
    <w:rsid w:val="00FA58CD"/>
    <w:rsid w:val="00FA5E96"/>
    <w:rsid w:val="00FA5EC4"/>
    <w:rsid w:val="00FA60F8"/>
    <w:rsid w:val="00FA6639"/>
    <w:rsid w:val="00FA681F"/>
    <w:rsid w:val="00FA699A"/>
    <w:rsid w:val="00FA69F3"/>
    <w:rsid w:val="00FA6AF1"/>
    <w:rsid w:val="00FA6D5B"/>
    <w:rsid w:val="00FA6F1E"/>
    <w:rsid w:val="00FA7092"/>
    <w:rsid w:val="00FA731A"/>
    <w:rsid w:val="00FA756C"/>
    <w:rsid w:val="00FA7594"/>
    <w:rsid w:val="00FA7B64"/>
    <w:rsid w:val="00FA7F0E"/>
    <w:rsid w:val="00FB02E3"/>
    <w:rsid w:val="00FB03AE"/>
    <w:rsid w:val="00FB07F2"/>
    <w:rsid w:val="00FB0960"/>
    <w:rsid w:val="00FB0B14"/>
    <w:rsid w:val="00FB0B64"/>
    <w:rsid w:val="00FB0CCC"/>
    <w:rsid w:val="00FB0FBF"/>
    <w:rsid w:val="00FB11A8"/>
    <w:rsid w:val="00FB1A14"/>
    <w:rsid w:val="00FB1EB5"/>
    <w:rsid w:val="00FB1EBC"/>
    <w:rsid w:val="00FB2174"/>
    <w:rsid w:val="00FB21B0"/>
    <w:rsid w:val="00FB2299"/>
    <w:rsid w:val="00FB24D4"/>
    <w:rsid w:val="00FB2546"/>
    <w:rsid w:val="00FB2547"/>
    <w:rsid w:val="00FB2839"/>
    <w:rsid w:val="00FB28F5"/>
    <w:rsid w:val="00FB299D"/>
    <w:rsid w:val="00FB2ADC"/>
    <w:rsid w:val="00FB2BEC"/>
    <w:rsid w:val="00FB3023"/>
    <w:rsid w:val="00FB307D"/>
    <w:rsid w:val="00FB323D"/>
    <w:rsid w:val="00FB330C"/>
    <w:rsid w:val="00FB362B"/>
    <w:rsid w:val="00FB3848"/>
    <w:rsid w:val="00FB38B1"/>
    <w:rsid w:val="00FB3A14"/>
    <w:rsid w:val="00FB3A93"/>
    <w:rsid w:val="00FB3DEC"/>
    <w:rsid w:val="00FB3F58"/>
    <w:rsid w:val="00FB430E"/>
    <w:rsid w:val="00FB46E6"/>
    <w:rsid w:val="00FB478A"/>
    <w:rsid w:val="00FB47AF"/>
    <w:rsid w:val="00FB4947"/>
    <w:rsid w:val="00FB49DF"/>
    <w:rsid w:val="00FB4DAE"/>
    <w:rsid w:val="00FB4F0B"/>
    <w:rsid w:val="00FB4FF4"/>
    <w:rsid w:val="00FB5177"/>
    <w:rsid w:val="00FB51E4"/>
    <w:rsid w:val="00FB5321"/>
    <w:rsid w:val="00FB5441"/>
    <w:rsid w:val="00FB5A99"/>
    <w:rsid w:val="00FB5B65"/>
    <w:rsid w:val="00FB5EBE"/>
    <w:rsid w:val="00FB5F14"/>
    <w:rsid w:val="00FB5FA7"/>
    <w:rsid w:val="00FB62D9"/>
    <w:rsid w:val="00FB66D3"/>
    <w:rsid w:val="00FB6C71"/>
    <w:rsid w:val="00FB6DEB"/>
    <w:rsid w:val="00FB6F3D"/>
    <w:rsid w:val="00FB74CB"/>
    <w:rsid w:val="00FB74D3"/>
    <w:rsid w:val="00FB79A3"/>
    <w:rsid w:val="00FB79B3"/>
    <w:rsid w:val="00FB79E3"/>
    <w:rsid w:val="00FB7A92"/>
    <w:rsid w:val="00FB7C01"/>
    <w:rsid w:val="00FB7D17"/>
    <w:rsid w:val="00FB7E08"/>
    <w:rsid w:val="00FB7EC2"/>
    <w:rsid w:val="00FB7F0F"/>
    <w:rsid w:val="00FB7FD9"/>
    <w:rsid w:val="00FC006D"/>
    <w:rsid w:val="00FC021D"/>
    <w:rsid w:val="00FC03CD"/>
    <w:rsid w:val="00FC0635"/>
    <w:rsid w:val="00FC0642"/>
    <w:rsid w:val="00FC0926"/>
    <w:rsid w:val="00FC0930"/>
    <w:rsid w:val="00FC0A93"/>
    <w:rsid w:val="00FC0B4B"/>
    <w:rsid w:val="00FC0C81"/>
    <w:rsid w:val="00FC0F19"/>
    <w:rsid w:val="00FC0F61"/>
    <w:rsid w:val="00FC0FA0"/>
    <w:rsid w:val="00FC1281"/>
    <w:rsid w:val="00FC1522"/>
    <w:rsid w:val="00FC1556"/>
    <w:rsid w:val="00FC157D"/>
    <w:rsid w:val="00FC159B"/>
    <w:rsid w:val="00FC1A44"/>
    <w:rsid w:val="00FC1F57"/>
    <w:rsid w:val="00FC20EA"/>
    <w:rsid w:val="00FC22E9"/>
    <w:rsid w:val="00FC278D"/>
    <w:rsid w:val="00FC287C"/>
    <w:rsid w:val="00FC2C67"/>
    <w:rsid w:val="00FC2E8D"/>
    <w:rsid w:val="00FC32D9"/>
    <w:rsid w:val="00FC33A9"/>
    <w:rsid w:val="00FC33AF"/>
    <w:rsid w:val="00FC33DC"/>
    <w:rsid w:val="00FC3624"/>
    <w:rsid w:val="00FC3856"/>
    <w:rsid w:val="00FC39D0"/>
    <w:rsid w:val="00FC39EA"/>
    <w:rsid w:val="00FC3BC0"/>
    <w:rsid w:val="00FC3C4F"/>
    <w:rsid w:val="00FC3D81"/>
    <w:rsid w:val="00FC3E6D"/>
    <w:rsid w:val="00FC3EB4"/>
    <w:rsid w:val="00FC432B"/>
    <w:rsid w:val="00FC45AF"/>
    <w:rsid w:val="00FC4655"/>
    <w:rsid w:val="00FC468F"/>
    <w:rsid w:val="00FC4725"/>
    <w:rsid w:val="00FC4ABB"/>
    <w:rsid w:val="00FC4BE8"/>
    <w:rsid w:val="00FC4D0A"/>
    <w:rsid w:val="00FC5574"/>
    <w:rsid w:val="00FC5632"/>
    <w:rsid w:val="00FC56DD"/>
    <w:rsid w:val="00FC5709"/>
    <w:rsid w:val="00FC5972"/>
    <w:rsid w:val="00FC5A18"/>
    <w:rsid w:val="00FC5C03"/>
    <w:rsid w:val="00FC5D0D"/>
    <w:rsid w:val="00FC6123"/>
    <w:rsid w:val="00FC63D5"/>
    <w:rsid w:val="00FC69DB"/>
    <w:rsid w:val="00FC6A11"/>
    <w:rsid w:val="00FC6AB0"/>
    <w:rsid w:val="00FC6B03"/>
    <w:rsid w:val="00FC6D70"/>
    <w:rsid w:val="00FC6E11"/>
    <w:rsid w:val="00FC6F8C"/>
    <w:rsid w:val="00FC6FA6"/>
    <w:rsid w:val="00FC70F8"/>
    <w:rsid w:val="00FC7156"/>
    <w:rsid w:val="00FC7190"/>
    <w:rsid w:val="00FC7214"/>
    <w:rsid w:val="00FC7338"/>
    <w:rsid w:val="00FC795B"/>
    <w:rsid w:val="00FC79AF"/>
    <w:rsid w:val="00FC7A53"/>
    <w:rsid w:val="00FC7D18"/>
    <w:rsid w:val="00FC7F69"/>
    <w:rsid w:val="00FC7FAA"/>
    <w:rsid w:val="00FD0242"/>
    <w:rsid w:val="00FD0345"/>
    <w:rsid w:val="00FD050A"/>
    <w:rsid w:val="00FD0712"/>
    <w:rsid w:val="00FD08F0"/>
    <w:rsid w:val="00FD0B8F"/>
    <w:rsid w:val="00FD0BCA"/>
    <w:rsid w:val="00FD0C6B"/>
    <w:rsid w:val="00FD0D07"/>
    <w:rsid w:val="00FD0D1E"/>
    <w:rsid w:val="00FD0F4D"/>
    <w:rsid w:val="00FD10D6"/>
    <w:rsid w:val="00FD1118"/>
    <w:rsid w:val="00FD111B"/>
    <w:rsid w:val="00FD12B4"/>
    <w:rsid w:val="00FD1358"/>
    <w:rsid w:val="00FD14D4"/>
    <w:rsid w:val="00FD16A5"/>
    <w:rsid w:val="00FD180B"/>
    <w:rsid w:val="00FD197B"/>
    <w:rsid w:val="00FD1B76"/>
    <w:rsid w:val="00FD1BF4"/>
    <w:rsid w:val="00FD1D0D"/>
    <w:rsid w:val="00FD1D6F"/>
    <w:rsid w:val="00FD1DF1"/>
    <w:rsid w:val="00FD1FE9"/>
    <w:rsid w:val="00FD21B0"/>
    <w:rsid w:val="00FD2253"/>
    <w:rsid w:val="00FD2301"/>
    <w:rsid w:val="00FD2414"/>
    <w:rsid w:val="00FD2869"/>
    <w:rsid w:val="00FD289E"/>
    <w:rsid w:val="00FD29BC"/>
    <w:rsid w:val="00FD2B38"/>
    <w:rsid w:val="00FD2D76"/>
    <w:rsid w:val="00FD2ED0"/>
    <w:rsid w:val="00FD30AD"/>
    <w:rsid w:val="00FD3166"/>
    <w:rsid w:val="00FD34AC"/>
    <w:rsid w:val="00FD34EF"/>
    <w:rsid w:val="00FD3766"/>
    <w:rsid w:val="00FD3AC9"/>
    <w:rsid w:val="00FD3B7E"/>
    <w:rsid w:val="00FD3D94"/>
    <w:rsid w:val="00FD3E2C"/>
    <w:rsid w:val="00FD403D"/>
    <w:rsid w:val="00FD4084"/>
    <w:rsid w:val="00FD408D"/>
    <w:rsid w:val="00FD41CD"/>
    <w:rsid w:val="00FD4339"/>
    <w:rsid w:val="00FD43CF"/>
    <w:rsid w:val="00FD4480"/>
    <w:rsid w:val="00FD457D"/>
    <w:rsid w:val="00FD4686"/>
    <w:rsid w:val="00FD46A7"/>
    <w:rsid w:val="00FD4795"/>
    <w:rsid w:val="00FD4801"/>
    <w:rsid w:val="00FD488B"/>
    <w:rsid w:val="00FD4BAE"/>
    <w:rsid w:val="00FD4C51"/>
    <w:rsid w:val="00FD4E68"/>
    <w:rsid w:val="00FD4EA7"/>
    <w:rsid w:val="00FD5012"/>
    <w:rsid w:val="00FD5113"/>
    <w:rsid w:val="00FD5220"/>
    <w:rsid w:val="00FD52AA"/>
    <w:rsid w:val="00FD5486"/>
    <w:rsid w:val="00FD5666"/>
    <w:rsid w:val="00FD5D6D"/>
    <w:rsid w:val="00FD5FFD"/>
    <w:rsid w:val="00FD6298"/>
    <w:rsid w:val="00FD630F"/>
    <w:rsid w:val="00FD6354"/>
    <w:rsid w:val="00FD6426"/>
    <w:rsid w:val="00FD6475"/>
    <w:rsid w:val="00FD661F"/>
    <w:rsid w:val="00FD6647"/>
    <w:rsid w:val="00FD6720"/>
    <w:rsid w:val="00FD67AE"/>
    <w:rsid w:val="00FD67F1"/>
    <w:rsid w:val="00FD6D4A"/>
    <w:rsid w:val="00FD70E3"/>
    <w:rsid w:val="00FD727A"/>
    <w:rsid w:val="00FD7422"/>
    <w:rsid w:val="00FD756F"/>
    <w:rsid w:val="00FD76EA"/>
    <w:rsid w:val="00FD7754"/>
    <w:rsid w:val="00FD795B"/>
    <w:rsid w:val="00FD7A6D"/>
    <w:rsid w:val="00FD7C1E"/>
    <w:rsid w:val="00FD7D02"/>
    <w:rsid w:val="00FD7D70"/>
    <w:rsid w:val="00FE0106"/>
    <w:rsid w:val="00FE01BC"/>
    <w:rsid w:val="00FE0213"/>
    <w:rsid w:val="00FE0519"/>
    <w:rsid w:val="00FE0570"/>
    <w:rsid w:val="00FE05E7"/>
    <w:rsid w:val="00FE085D"/>
    <w:rsid w:val="00FE0872"/>
    <w:rsid w:val="00FE0BB8"/>
    <w:rsid w:val="00FE0BE9"/>
    <w:rsid w:val="00FE10CE"/>
    <w:rsid w:val="00FE11CA"/>
    <w:rsid w:val="00FE13B4"/>
    <w:rsid w:val="00FE14C0"/>
    <w:rsid w:val="00FE14F1"/>
    <w:rsid w:val="00FE17A2"/>
    <w:rsid w:val="00FE18D9"/>
    <w:rsid w:val="00FE1ABE"/>
    <w:rsid w:val="00FE1CCF"/>
    <w:rsid w:val="00FE2176"/>
    <w:rsid w:val="00FE21F4"/>
    <w:rsid w:val="00FE2483"/>
    <w:rsid w:val="00FE24B4"/>
    <w:rsid w:val="00FE24EC"/>
    <w:rsid w:val="00FE261A"/>
    <w:rsid w:val="00FE281E"/>
    <w:rsid w:val="00FE28FF"/>
    <w:rsid w:val="00FE2D8F"/>
    <w:rsid w:val="00FE2F8E"/>
    <w:rsid w:val="00FE30E3"/>
    <w:rsid w:val="00FE325B"/>
    <w:rsid w:val="00FE3304"/>
    <w:rsid w:val="00FE3566"/>
    <w:rsid w:val="00FE380D"/>
    <w:rsid w:val="00FE389C"/>
    <w:rsid w:val="00FE3E38"/>
    <w:rsid w:val="00FE3F11"/>
    <w:rsid w:val="00FE3FB5"/>
    <w:rsid w:val="00FE4004"/>
    <w:rsid w:val="00FE438C"/>
    <w:rsid w:val="00FE4442"/>
    <w:rsid w:val="00FE4524"/>
    <w:rsid w:val="00FE4530"/>
    <w:rsid w:val="00FE458C"/>
    <w:rsid w:val="00FE49A3"/>
    <w:rsid w:val="00FE49AA"/>
    <w:rsid w:val="00FE4FAF"/>
    <w:rsid w:val="00FE5004"/>
    <w:rsid w:val="00FE5305"/>
    <w:rsid w:val="00FE5491"/>
    <w:rsid w:val="00FE5624"/>
    <w:rsid w:val="00FE5891"/>
    <w:rsid w:val="00FE5BE3"/>
    <w:rsid w:val="00FE5DBF"/>
    <w:rsid w:val="00FE5EE2"/>
    <w:rsid w:val="00FE6094"/>
    <w:rsid w:val="00FE6307"/>
    <w:rsid w:val="00FE6409"/>
    <w:rsid w:val="00FE6534"/>
    <w:rsid w:val="00FE67BB"/>
    <w:rsid w:val="00FE6B37"/>
    <w:rsid w:val="00FE6D32"/>
    <w:rsid w:val="00FE6F4A"/>
    <w:rsid w:val="00FE7216"/>
    <w:rsid w:val="00FE7258"/>
    <w:rsid w:val="00FE72CD"/>
    <w:rsid w:val="00FE73B2"/>
    <w:rsid w:val="00FE7534"/>
    <w:rsid w:val="00FE7553"/>
    <w:rsid w:val="00FE7849"/>
    <w:rsid w:val="00FE7906"/>
    <w:rsid w:val="00FE7C34"/>
    <w:rsid w:val="00FE7C77"/>
    <w:rsid w:val="00FE7E18"/>
    <w:rsid w:val="00FF0009"/>
    <w:rsid w:val="00FF0139"/>
    <w:rsid w:val="00FF0441"/>
    <w:rsid w:val="00FF09A1"/>
    <w:rsid w:val="00FF0BC3"/>
    <w:rsid w:val="00FF0FAF"/>
    <w:rsid w:val="00FF0FE3"/>
    <w:rsid w:val="00FF139D"/>
    <w:rsid w:val="00FF13ED"/>
    <w:rsid w:val="00FF146A"/>
    <w:rsid w:val="00FF14C2"/>
    <w:rsid w:val="00FF1757"/>
    <w:rsid w:val="00FF1B6F"/>
    <w:rsid w:val="00FF1D5D"/>
    <w:rsid w:val="00FF1EF3"/>
    <w:rsid w:val="00FF21A5"/>
    <w:rsid w:val="00FF21B4"/>
    <w:rsid w:val="00FF242E"/>
    <w:rsid w:val="00FF2941"/>
    <w:rsid w:val="00FF2B52"/>
    <w:rsid w:val="00FF2E16"/>
    <w:rsid w:val="00FF2E51"/>
    <w:rsid w:val="00FF2E79"/>
    <w:rsid w:val="00FF2F6C"/>
    <w:rsid w:val="00FF2F9C"/>
    <w:rsid w:val="00FF30FB"/>
    <w:rsid w:val="00FF320F"/>
    <w:rsid w:val="00FF3610"/>
    <w:rsid w:val="00FF37ED"/>
    <w:rsid w:val="00FF385B"/>
    <w:rsid w:val="00FF3B07"/>
    <w:rsid w:val="00FF3B61"/>
    <w:rsid w:val="00FF3F67"/>
    <w:rsid w:val="00FF42F8"/>
    <w:rsid w:val="00FF43A6"/>
    <w:rsid w:val="00FF4649"/>
    <w:rsid w:val="00FF4A8F"/>
    <w:rsid w:val="00FF4F61"/>
    <w:rsid w:val="00FF506C"/>
    <w:rsid w:val="00FF5077"/>
    <w:rsid w:val="00FF5257"/>
    <w:rsid w:val="00FF52CD"/>
    <w:rsid w:val="00FF5334"/>
    <w:rsid w:val="00FF53BD"/>
    <w:rsid w:val="00FF5440"/>
    <w:rsid w:val="00FF5671"/>
    <w:rsid w:val="00FF5868"/>
    <w:rsid w:val="00FF5A3F"/>
    <w:rsid w:val="00FF5CBC"/>
    <w:rsid w:val="00FF620A"/>
    <w:rsid w:val="00FF621C"/>
    <w:rsid w:val="00FF6285"/>
    <w:rsid w:val="00FF63E9"/>
    <w:rsid w:val="00FF666F"/>
    <w:rsid w:val="00FF67B6"/>
    <w:rsid w:val="00FF69A0"/>
    <w:rsid w:val="00FF6A3A"/>
    <w:rsid w:val="00FF6BFA"/>
    <w:rsid w:val="00FF7024"/>
    <w:rsid w:val="00FF722F"/>
    <w:rsid w:val="00FF73E1"/>
    <w:rsid w:val="00FF7997"/>
    <w:rsid w:val="00FF7C15"/>
    <w:rsid w:val="00FF7ECF"/>
    <w:rsid w:val="00FF7F18"/>
    <w:rsid w:val="07FA4E7E"/>
    <w:rsid w:val="08C16DE3"/>
    <w:rsid w:val="0C350F79"/>
    <w:rsid w:val="0F1868DB"/>
    <w:rsid w:val="11F65417"/>
    <w:rsid w:val="1C056524"/>
    <w:rsid w:val="1FE66C53"/>
    <w:rsid w:val="29D53767"/>
    <w:rsid w:val="2A0E3A1C"/>
    <w:rsid w:val="2D973717"/>
    <w:rsid w:val="331604F2"/>
    <w:rsid w:val="380B15C1"/>
    <w:rsid w:val="3986354E"/>
    <w:rsid w:val="3AF76588"/>
    <w:rsid w:val="40DD3529"/>
    <w:rsid w:val="43BE6087"/>
    <w:rsid w:val="44FF3CF6"/>
    <w:rsid w:val="47AD7F28"/>
    <w:rsid w:val="49D46750"/>
    <w:rsid w:val="4A132A86"/>
    <w:rsid w:val="4B757144"/>
    <w:rsid w:val="50175F1E"/>
    <w:rsid w:val="58E4186C"/>
    <w:rsid w:val="5A386AB0"/>
    <w:rsid w:val="5C937E90"/>
    <w:rsid w:val="60536729"/>
    <w:rsid w:val="62272E69"/>
    <w:rsid w:val="640D4434"/>
    <w:rsid w:val="64E34FDB"/>
    <w:rsid w:val="6A6B466F"/>
    <w:rsid w:val="6C545131"/>
    <w:rsid w:val="73FD3639"/>
    <w:rsid w:val="7CC2068B"/>
    <w:rsid w:val="7F435763"/>
    <w:rsid w:val="7F6E7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B9DBDA9"/>
  <w15:docId w15:val="{700EDFC9-ACCC-4672-928B-F9A1D336F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unhideWhenUsed="1"/>
    <w:lsdException w:name="annotation text" w:semiHidden="1"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9"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uiPriority="99" w:qFormat="1"/>
    <w:lsdException w:name="Strong" w:uiPriority="22" w:qFormat="1"/>
    <w:lsdException w:name="Emphasis" w:qFormat="1"/>
    <w:lsdException w:name="Document Map"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9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pPr>
      <w:widowControl w:val="0"/>
      <w:adjustRightInd w:val="0"/>
      <w:spacing w:line="300" w:lineRule="auto"/>
      <w:ind w:firstLineChars="200" w:firstLine="200"/>
      <w:jc w:val="both"/>
      <w:textAlignment w:val="baseline"/>
    </w:pPr>
    <w:rPr>
      <w:sz w:val="24"/>
      <w:szCs w:val="34"/>
    </w:rPr>
  </w:style>
  <w:style w:type="paragraph" w:styleId="1">
    <w:name w:val="heading 1"/>
    <w:basedOn w:val="a6"/>
    <w:next w:val="a6"/>
    <w:link w:val="10"/>
    <w:uiPriority w:val="9"/>
    <w:qFormat/>
    <w:pPr>
      <w:numPr>
        <w:numId w:val="1"/>
      </w:numPr>
      <w:adjustRightInd/>
      <w:spacing w:afterLines="50" w:after="50"/>
      <w:ind w:left="0" w:firstLineChars="0" w:firstLine="0"/>
      <w:jc w:val="center"/>
      <w:textAlignment w:val="auto"/>
      <w:outlineLvl w:val="0"/>
    </w:pPr>
    <w:rPr>
      <w:b/>
      <w:kern w:val="44"/>
      <w:sz w:val="32"/>
      <w:szCs w:val="21"/>
    </w:rPr>
  </w:style>
  <w:style w:type="paragraph" w:styleId="20">
    <w:name w:val="heading 2"/>
    <w:basedOn w:val="a6"/>
    <w:next w:val="a6"/>
    <w:link w:val="21"/>
    <w:qFormat/>
    <w:pPr>
      <w:keepNext/>
      <w:keepLines/>
      <w:numPr>
        <w:ilvl w:val="1"/>
        <w:numId w:val="1"/>
      </w:numPr>
      <w:tabs>
        <w:tab w:val="clear" w:pos="7664"/>
      </w:tabs>
      <w:adjustRightInd/>
      <w:spacing w:beforeLines="50" w:before="50" w:afterLines="50" w:after="50"/>
      <w:ind w:left="0" w:firstLineChars="0" w:firstLine="0"/>
      <w:jc w:val="center"/>
      <w:textAlignment w:val="auto"/>
      <w:outlineLvl w:val="1"/>
    </w:pPr>
    <w:rPr>
      <w:b/>
      <w:kern w:val="2"/>
      <w:szCs w:val="21"/>
    </w:rPr>
  </w:style>
  <w:style w:type="paragraph" w:styleId="3">
    <w:name w:val="heading 3"/>
    <w:basedOn w:val="a6"/>
    <w:next w:val="a6"/>
    <w:link w:val="30"/>
    <w:qFormat/>
    <w:pPr>
      <w:keepNext/>
      <w:keepLines/>
      <w:numPr>
        <w:ilvl w:val="2"/>
        <w:numId w:val="1"/>
      </w:numPr>
      <w:adjustRightInd/>
      <w:ind w:left="0" w:firstLineChars="0" w:firstLine="0"/>
      <w:textAlignment w:val="auto"/>
      <w:outlineLvl w:val="2"/>
    </w:pPr>
    <w:rPr>
      <w:kern w:val="2"/>
      <w:szCs w:val="21"/>
    </w:rPr>
  </w:style>
  <w:style w:type="paragraph" w:styleId="4">
    <w:name w:val="heading 4"/>
    <w:basedOn w:val="a6"/>
    <w:next w:val="a6"/>
    <w:pPr>
      <w:keepNext/>
      <w:keepLines/>
      <w:numPr>
        <w:ilvl w:val="3"/>
        <w:numId w:val="1"/>
      </w:numPr>
      <w:adjustRightInd/>
      <w:spacing w:before="280" w:after="290" w:line="376" w:lineRule="auto"/>
      <w:ind w:firstLine="0"/>
      <w:textAlignment w:val="auto"/>
      <w:outlineLvl w:val="3"/>
    </w:pPr>
    <w:rPr>
      <w:rFonts w:hAnsi="Arial"/>
      <w:kern w:val="2"/>
      <w:sz w:val="21"/>
      <w:szCs w:val="21"/>
    </w:rPr>
  </w:style>
  <w:style w:type="paragraph" w:styleId="50">
    <w:name w:val="heading 5"/>
    <w:basedOn w:val="a6"/>
    <w:next w:val="a6"/>
    <w:pPr>
      <w:keepNext/>
      <w:keepLines/>
      <w:numPr>
        <w:ilvl w:val="4"/>
        <w:numId w:val="1"/>
      </w:numPr>
      <w:adjustRightInd/>
      <w:spacing w:before="280" w:after="290" w:line="376" w:lineRule="auto"/>
      <w:ind w:firstLine="0"/>
      <w:textAlignment w:val="auto"/>
      <w:outlineLvl w:val="4"/>
    </w:pPr>
    <w:rPr>
      <w:b/>
      <w:bCs/>
      <w:kern w:val="2"/>
      <w:sz w:val="28"/>
      <w:szCs w:val="28"/>
    </w:rPr>
  </w:style>
  <w:style w:type="paragraph" w:styleId="6">
    <w:name w:val="heading 6"/>
    <w:basedOn w:val="a6"/>
    <w:next w:val="a6"/>
    <w:pPr>
      <w:keepNext/>
      <w:keepLines/>
      <w:numPr>
        <w:ilvl w:val="5"/>
        <w:numId w:val="1"/>
      </w:numPr>
      <w:adjustRightInd/>
      <w:spacing w:before="240" w:after="64" w:line="320" w:lineRule="auto"/>
      <w:ind w:firstLine="0"/>
      <w:textAlignment w:val="auto"/>
      <w:outlineLvl w:val="5"/>
    </w:pPr>
    <w:rPr>
      <w:rFonts w:ascii="Arial" w:eastAsia="黑体" w:hAnsi="Arial"/>
      <w:b/>
      <w:bCs/>
      <w:kern w:val="2"/>
      <w:szCs w:val="24"/>
    </w:rPr>
  </w:style>
  <w:style w:type="paragraph" w:styleId="7">
    <w:name w:val="heading 7"/>
    <w:basedOn w:val="a6"/>
    <w:next w:val="a6"/>
    <w:pPr>
      <w:keepNext/>
      <w:keepLines/>
      <w:numPr>
        <w:ilvl w:val="6"/>
        <w:numId w:val="1"/>
      </w:numPr>
      <w:adjustRightInd/>
      <w:spacing w:before="240" w:after="64" w:line="320" w:lineRule="auto"/>
      <w:ind w:firstLine="0"/>
      <w:textAlignment w:val="auto"/>
      <w:outlineLvl w:val="6"/>
    </w:pPr>
    <w:rPr>
      <w:b/>
      <w:bCs/>
      <w:kern w:val="2"/>
      <w:szCs w:val="24"/>
    </w:rPr>
  </w:style>
  <w:style w:type="paragraph" w:styleId="8">
    <w:name w:val="heading 8"/>
    <w:basedOn w:val="a6"/>
    <w:next w:val="a6"/>
    <w:pPr>
      <w:keepNext/>
      <w:keepLines/>
      <w:numPr>
        <w:ilvl w:val="7"/>
        <w:numId w:val="1"/>
      </w:numPr>
      <w:adjustRightInd/>
      <w:spacing w:before="240" w:after="64" w:line="320" w:lineRule="auto"/>
      <w:ind w:firstLine="0"/>
      <w:textAlignment w:val="auto"/>
      <w:outlineLvl w:val="7"/>
    </w:pPr>
    <w:rPr>
      <w:rFonts w:ascii="Arial" w:eastAsia="黑体" w:hAnsi="Arial"/>
      <w:kern w:val="2"/>
      <w:szCs w:val="24"/>
    </w:rPr>
  </w:style>
  <w:style w:type="paragraph" w:styleId="9">
    <w:name w:val="heading 9"/>
    <w:basedOn w:val="a6"/>
    <w:next w:val="a6"/>
    <w:pPr>
      <w:keepNext/>
      <w:keepLines/>
      <w:numPr>
        <w:ilvl w:val="8"/>
        <w:numId w:val="1"/>
      </w:numPr>
      <w:adjustRightInd/>
      <w:spacing w:before="240" w:after="64" w:line="320" w:lineRule="auto"/>
      <w:ind w:firstLine="0"/>
      <w:textAlignment w:val="auto"/>
      <w:outlineLvl w:val="8"/>
    </w:pPr>
    <w:rPr>
      <w:rFonts w:ascii="Arial" w:eastAsia="黑体" w:hAnsi="Arial"/>
      <w:kern w:val="2"/>
      <w:sz w:val="21"/>
      <w:szCs w:val="21"/>
    </w:rPr>
  </w:style>
  <w:style w:type="character" w:default="1" w:styleId="a7">
    <w:name w:val="Default Paragraph Font"/>
    <w:uiPriority w:val="1"/>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70">
    <w:name w:val="toc 7"/>
    <w:basedOn w:val="a6"/>
    <w:next w:val="a6"/>
    <w:uiPriority w:val="39"/>
    <w:qFormat/>
    <w:pPr>
      <w:ind w:left="1440"/>
      <w:jc w:val="left"/>
    </w:pPr>
    <w:rPr>
      <w:rFonts w:ascii="Calibri" w:hAnsi="Calibri"/>
      <w:sz w:val="18"/>
      <w:szCs w:val="18"/>
    </w:rPr>
  </w:style>
  <w:style w:type="paragraph" w:styleId="aa">
    <w:name w:val="caption"/>
    <w:basedOn w:val="a6"/>
    <w:next w:val="a6"/>
    <w:link w:val="ab"/>
    <w:qFormat/>
    <w:pPr>
      <w:adjustRightInd/>
      <w:ind w:firstLineChars="0" w:firstLine="0"/>
      <w:jc w:val="center"/>
      <w:textAlignment w:val="auto"/>
    </w:pPr>
    <w:rPr>
      <w:rFonts w:eastAsia="楷体"/>
      <w:kern w:val="2"/>
      <w:szCs w:val="20"/>
    </w:rPr>
  </w:style>
  <w:style w:type="paragraph" w:styleId="ac">
    <w:name w:val="List Bullet"/>
    <w:basedOn w:val="a6"/>
    <w:uiPriority w:val="99"/>
    <w:unhideWhenUsed/>
    <w:qFormat/>
    <w:pPr>
      <w:tabs>
        <w:tab w:val="left" w:pos="432"/>
        <w:tab w:val="left" w:pos="845"/>
      </w:tabs>
      <w:adjustRightInd/>
      <w:ind w:left="432" w:hanging="432"/>
      <w:contextualSpacing/>
      <w:textAlignment w:val="auto"/>
    </w:pPr>
    <w:rPr>
      <w:kern w:val="2"/>
      <w:szCs w:val="22"/>
    </w:rPr>
  </w:style>
  <w:style w:type="paragraph" w:styleId="ad">
    <w:name w:val="Document Map"/>
    <w:basedOn w:val="a6"/>
    <w:link w:val="ae"/>
    <w:uiPriority w:val="99"/>
    <w:qFormat/>
    <w:rPr>
      <w:sz w:val="18"/>
      <w:szCs w:val="18"/>
    </w:rPr>
  </w:style>
  <w:style w:type="paragraph" w:styleId="af">
    <w:name w:val="annotation text"/>
    <w:basedOn w:val="a6"/>
    <w:link w:val="af0"/>
    <w:uiPriority w:val="99"/>
    <w:semiHidden/>
    <w:qFormat/>
    <w:pPr>
      <w:adjustRightInd/>
      <w:textAlignment w:val="auto"/>
    </w:pPr>
    <w:rPr>
      <w:kern w:val="2"/>
      <w:sz w:val="21"/>
      <w:szCs w:val="21"/>
    </w:rPr>
  </w:style>
  <w:style w:type="paragraph" w:styleId="af1">
    <w:name w:val="Body Text"/>
    <w:basedOn w:val="a6"/>
    <w:link w:val="af2"/>
    <w:qFormat/>
    <w:pPr>
      <w:spacing w:after="120"/>
    </w:pPr>
  </w:style>
  <w:style w:type="paragraph" w:styleId="af3">
    <w:name w:val="Body Text Indent"/>
    <w:basedOn w:val="a6"/>
    <w:qFormat/>
    <w:pPr>
      <w:spacing w:after="120"/>
      <w:ind w:leftChars="200" w:left="420"/>
    </w:pPr>
  </w:style>
  <w:style w:type="paragraph" w:styleId="51">
    <w:name w:val="toc 5"/>
    <w:basedOn w:val="a6"/>
    <w:next w:val="a6"/>
    <w:uiPriority w:val="39"/>
    <w:qFormat/>
    <w:pPr>
      <w:ind w:left="960"/>
      <w:jc w:val="left"/>
    </w:pPr>
    <w:rPr>
      <w:rFonts w:ascii="Calibri" w:hAnsi="Calibri"/>
      <w:sz w:val="18"/>
      <w:szCs w:val="18"/>
    </w:rPr>
  </w:style>
  <w:style w:type="paragraph" w:styleId="31">
    <w:name w:val="toc 3"/>
    <w:basedOn w:val="a6"/>
    <w:next w:val="a6"/>
    <w:uiPriority w:val="39"/>
    <w:qFormat/>
    <w:pPr>
      <w:ind w:left="480"/>
      <w:jc w:val="left"/>
    </w:pPr>
    <w:rPr>
      <w:rFonts w:ascii="Calibri" w:hAnsi="Calibri"/>
      <w:i/>
      <w:iCs/>
      <w:sz w:val="20"/>
      <w:szCs w:val="20"/>
    </w:rPr>
  </w:style>
  <w:style w:type="paragraph" w:styleId="af4">
    <w:name w:val="Plain Text"/>
    <w:basedOn w:val="a6"/>
    <w:link w:val="af5"/>
    <w:uiPriority w:val="99"/>
    <w:qFormat/>
    <w:pPr>
      <w:adjustRightInd/>
      <w:textAlignment w:val="auto"/>
    </w:pPr>
    <w:rPr>
      <w:rFonts w:hAnsi="Courier New"/>
      <w:kern w:val="2"/>
      <w:sz w:val="21"/>
      <w:szCs w:val="21"/>
    </w:rPr>
  </w:style>
  <w:style w:type="paragraph" w:styleId="80">
    <w:name w:val="toc 8"/>
    <w:basedOn w:val="a6"/>
    <w:next w:val="a6"/>
    <w:uiPriority w:val="39"/>
    <w:qFormat/>
    <w:pPr>
      <w:ind w:left="1680"/>
      <w:jc w:val="left"/>
    </w:pPr>
    <w:rPr>
      <w:rFonts w:ascii="Calibri" w:hAnsi="Calibri"/>
      <w:sz w:val="18"/>
      <w:szCs w:val="18"/>
    </w:rPr>
  </w:style>
  <w:style w:type="paragraph" w:styleId="af6">
    <w:name w:val="Date"/>
    <w:basedOn w:val="a6"/>
    <w:next w:val="a6"/>
    <w:link w:val="af7"/>
    <w:uiPriority w:val="99"/>
    <w:qFormat/>
    <w:pPr>
      <w:adjustRightInd/>
      <w:ind w:leftChars="2500" w:left="100"/>
      <w:textAlignment w:val="auto"/>
    </w:pPr>
    <w:rPr>
      <w:kern w:val="2"/>
      <w:sz w:val="28"/>
      <w:szCs w:val="28"/>
    </w:rPr>
  </w:style>
  <w:style w:type="paragraph" w:styleId="22">
    <w:name w:val="Body Text Indent 2"/>
    <w:basedOn w:val="a6"/>
    <w:qFormat/>
    <w:pPr>
      <w:adjustRightInd/>
      <w:ind w:firstLine="435"/>
      <w:textAlignment w:val="auto"/>
    </w:pPr>
    <w:rPr>
      <w:kern w:val="2"/>
      <w:sz w:val="21"/>
      <w:szCs w:val="21"/>
    </w:rPr>
  </w:style>
  <w:style w:type="paragraph" w:styleId="af8">
    <w:name w:val="endnote text"/>
    <w:basedOn w:val="a6"/>
    <w:link w:val="af9"/>
    <w:qFormat/>
    <w:pPr>
      <w:snapToGrid w:val="0"/>
    </w:pPr>
  </w:style>
  <w:style w:type="paragraph" w:styleId="afa">
    <w:name w:val="Balloon Text"/>
    <w:basedOn w:val="a6"/>
    <w:link w:val="afb"/>
    <w:uiPriority w:val="99"/>
    <w:semiHidden/>
    <w:qFormat/>
    <w:rPr>
      <w:sz w:val="18"/>
      <w:szCs w:val="18"/>
    </w:rPr>
  </w:style>
  <w:style w:type="paragraph" w:styleId="afc">
    <w:name w:val="footer"/>
    <w:basedOn w:val="a6"/>
    <w:link w:val="afd"/>
    <w:uiPriority w:val="99"/>
    <w:qFormat/>
    <w:pPr>
      <w:tabs>
        <w:tab w:val="center" w:pos="4153"/>
        <w:tab w:val="right" w:pos="8306"/>
      </w:tabs>
      <w:adjustRightInd/>
      <w:snapToGrid w:val="0"/>
      <w:textAlignment w:val="auto"/>
    </w:pPr>
    <w:rPr>
      <w:kern w:val="2"/>
      <w:sz w:val="18"/>
      <w:szCs w:val="18"/>
    </w:rPr>
  </w:style>
  <w:style w:type="paragraph" w:styleId="a4">
    <w:name w:val="header"/>
    <w:basedOn w:val="a6"/>
    <w:link w:val="afe"/>
    <w:uiPriority w:val="99"/>
    <w:qFormat/>
    <w:pPr>
      <w:numPr>
        <w:ilvl w:val="6"/>
        <w:numId w:val="2"/>
      </w:numPr>
      <w:pBdr>
        <w:bottom w:val="single" w:sz="6" w:space="1" w:color="auto"/>
      </w:pBdr>
      <w:tabs>
        <w:tab w:val="center" w:pos="4153"/>
        <w:tab w:val="right" w:pos="8306"/>
      </w:tabs>
      <w:adjustRightInd/>
      <w:snapToGrid w:val="0"/>
      <w:jc w:val="center"/>
      <w:textAlignment w:val="auto"/>
    </w:pPr>
    <w:rPr>
      <w:kern w:val="2"/>
      <w:sz w:val="18"/>
      <w:szCs w:val="18"/>
    </w:rPr>
  </w:style>
  <w:style w:type="paragraph" w:styleId="12">
    <w:name w:val="toc 1"/>
    <w:basedOn w:val="a6"/>
    <w:next w:val="a6"/>
    <w:uiPriority w:val="39"/>
    <w:qFormat/>
    <w:pPr>
      <w:spacing w:before="120" w:after="120"/>
      <w:jc w:val="left"/>
    </w:pPr>
    <w:rPr>
      <w:rFonts w:ascii="Calibri" w:hAnsi="Calibri"/>
      <w:b/>
      <w:bCs/>
      <w:caps/>
      <w:sz w:val="20"/>
      <w:szCs w:val="20"/>
    </w:rPr>
  </w:style>
  <w:style w:type="paragraph" w:styleId="40">
    <w:name w:val="toc 4"/>
    <w:basedOn w:val="a6"/>
    <w:next w:val="a6"/>
    <w:uiPriority w:val="39"/>
    <w:qFormat/>
    <w:pPr>
      <w:ind w:left="720"/>
      <w:jc w:val="left"/>
    </w:pPr>
    <w:rPr>
      <w:rFonts w:ascii="Calibri" w:hAnsi="Calibri"/>
      <w:sz w:val="18"/>
      <w:szCs w:val="18"/>
    </w:rPr>
  </w:style>
  <w:style w:type="paragraph" w:styleId="aff">
    <w:name w:val="Subtitle"/>
    <w:basedOn w:val="a6"/>
    <w:next w:val="a6"/>
    <w:link w:val="aff0"/>
    <w:qFormat/>
    <w:pPr>
      <w:jc w:val="center"/>
      <w:outlineLvl w:val="1"/>
    </w:pPr>
    <w:rPr>
      <w:rFonts w:ascii="Cambria" w:hAnsi="Cambria"/>
      <w:b/>
      <w:bCs/>
      <w:kern w:val="28"/>
      <w:sz w:val="32"/>
      <w:szCs w:val="32"/>
    </w:rPr>
  </w:style>
  <w:style w:type="paragraph" w:styleId="60">
    <w:name w:val="toc 6"/>
    <w:basedOn w:val="a6"/>
    <w:next w:val="a6"/>
    <w:uiPriority w:val="39"/>
    <w:qFormat/>
    <w:pPr>
      <w:ind w:left="1200"/>
      <w:jc w:val="left"/>
    </w:pPr>
    <w:rPr>
      <w:rFonts w:ascii="Calibri" w:hAnsi="Calibri"/>
      <w:sz w:val="18"/>
      <w:szCs w:val="18"/>
    </w:rPr>
  </w:style>
  <w:style w:type="paragraph" w:styleId="32">
    <w:name w:val="Body Text Indent 3"/>
    <w:basedOn w:val="a6"/>
    <w:qFormat/>
    <w:pPr>
      <w:adjustRightInd/>
      <w:ind w:firstLine="570"/>
      <w:textAlignment w:val="auto"/>
    </w:pPr>
    <w:rPr>
      <w:rFonts w:hAnsi="宋体"/>
      <w:kern w:val="2"/>
      <w:sz w:val="21"/>
      <w:szCs w:val="21"/>
    </w:rPr>
  </w:style>
  <w:style w:type="paragraph" w:styleId="23">
    <w:name w:val="toc 2"/>
    <w:basedOn w:val="a6"/>
    <w:next w:val="a6"/>
    <w:uiPriority w:val="39"/>
    <w:qFormat/>
    <w:pPr>
      <w:tabs>
        <w:tab w:val="left" w:pos="960"/>
        <w:tab w:val="right" w:leader="dot" w:pos="8296"/>
      </w:tabs>
      <w:ind w:left="240"/>
      <w:jc w:val="left"/>
    </w:pPr>
    <w:rPr>
      <w:smallCaps/>
      <w:szCs w:val="24"/>
    </w:rPr>
  </w:style>
  <w:style w:type="paragraph" w:styleId="90">
    <w:name w:val="toc 9"/>
    <w:basedOn w:val="a6"/>
    <w:next w:val="a6"/>
    <w:uiPriority w:val="39"/>
    <w:qFormat/>
    <w:pPr>
      <w:ind w:left="1920"/>
      <w:jc w:val="left"/>
    </w:pPr>
    <w:rPr>
      <w:rFonts w:ascii="Calibri" w:hAnsi="Calibri"/>
      <w:sz w:val="18"/>
      <w:szCs w:val="18"/>
    </w:rPr>
  </w:style>
  <w:style w:type="paragraph" w:styleId="24">
    <w:name w:val="Body Text 2"/>
    <w:basedOn w:val="a6"/>
    <w:link w:val="25"/>
    <w:semiHidden/>
    <w:unhideWhenUsed/>
    <w:qFormat/>
    <w:pPr>
      <w:spacing w:after="120" w:line="480" w:lineRule="auto"/>
    </w:pPr>
  </w:style>
  <w:style w:type="paragraph" w:styleId="aff1">
    <w:name w:val="Normal (Web)"/>
    <w:basedOn w:val="a6"/>
    <w:uiPriority w:val="99"/>
    <w:qFormat/>
    <w:pPr>
      <w:widowControl/>
      <w:adjustRightInd/>
      <w:spacing w:before="100" w:beforeAutospacing="1" w:after="100" w:afterAutospacing="1"/>
      <w:textAlignment w:val="auto"/>
    </w:pPr>
    <w:rPr>
      <w:rFonts w:hAnsi="宋体"/>
      <w:szCs w:val="24"/>
    </w:rPr>
  </w:style>
  <w:style w:type="paragraph" w:styleId="aff2">
    <w:name w:val="Title"/>
    <w:basedOn w:val="a6"/>
    <w:next w:val="a6"/>
    <w:link w:val="aff3"/>
    <w:qFormat/>
    <w:pPr>
      <w:spacing w:before="240" w:after="60"/>
      <w:jc w:val="center"/>
      <w:outlineLvl w:val="0"/>
    </w:pPr>
    <w:rPr>
      <w:rFonts w:ascii="Cambria" w:hAnsi="Cambria"/>
      <w:b/>
      <w:bCs/>
      <w:sz w:val="32"/>
      <w:szCs w:val="32"/>
    </w:rPr>
  </w:style>
  <w:style w:type="paragraph" w:styleId="aff4">
    <w:name w:val="annotation subject"/>
    <w:basedOn w:val="af"/>
    <w:next w:val="af"/>
    <w:link w:val="aff5"/>
    <w:uiPriority w:val="99"/>
    <w:qFormat/>
    <w:pPr>
      <w:adjustRightInd w:val="0"/>
      <w:spacing w:line="240" w:lineRule="atLeast"/>
      <w:textAlignment w:val="baseline"/>
    </w:pPr>
    <w:rPr>
      <w:rFonts w:ascii="宋体"/>
      <w:b/>
      <w:bCs/>
      <w:sz w:val="34"/>
      <w:szCs w:val="34"/>
    </w:rPr>
  </w:style>
  <w:style w:type="table" w:styleId="aff6">
    <w:name w:val="Table Grid"/>
    <w:basedOn w:val="a8"/>
    <w:uiPriority w:val="99"/>
    <w:qFormat/>
    <w:pPr>
      <w:jc w:val="center"/>
    </w:pPr>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Strong"/>
    <w:uiPriority w:val="22"/>
    <w:qFormat/>
    <w:rPr>
      <w:b/>
      <w:bCs/>
    </w:rPr>
  </w:style>
  <w:style w:type="character" w:styleId="aff8">
    <w:name w:val="endnote reference"/>
    <w:basedOn w:val="a7"/>
    <w:qFormat/>
    <w:rPr>
      <w:vertAlign w:val="superscript"/>
    </w:rPr>
  </w:style>
  <w:style w:type="character" w:styleId="aff9">
    <w:name w:val="page number"/>
    <w:basedOn w:val="a7"/>
    <w:qFormat/>
  </w:style>
  <w:style w:type="character" w:styleId="affa">
    <w:name w:val="FollowedHyperlink"/>
    <w:uiPriority w:val="99"/>
    <w:qFormat/>
    <w:rPr>
      <w:color w:val="800080"/>
      <w:u w:val="single"/>
    </w:rPr>
  </w:style>
  <w:style w:type="character" w:styleId="affb">
    <w:name w:val="Emphasis"/>
    <w:qFormat/>
    <w:rPr>
      <w:i/>
      <w:iCs/>
    </w:rPr>
  </w:style>
  <w:style w:type="character" w:styleId="affc">
    <w:name w:val="Hyperlink"/>
    <w:uiPriority w:val="99"/>
    <w:qFormat/>
    <w:rPr>
      <w:color w:val="0000FF"/>
      <w:u w:val="single"/>
    </w:rPr>
  </w:style>
  <w:style w:type="character" w:styleId="affd">
    <w:name w:val="annotation reference"/>
    <w:uiPriority w:val="99"/>
    <w:semiHidden/>
    <w:qFormat/>
    <w:rPr>
      <w:sz w:val="21"/>
      <w:szCs w:val="21"/>
    </w:rPr>
  </w:style>
  <w:style w:type="character" w:customStyle="1" w:styleId="afd">
    <w:name w:val="页脚 字符"/>
    <w:link w:val="afc"/>
    <w:uiPriority w:val="99"/>
    <w:qFormat/>
    <w:rPr>
      <w:kern w:val="2"/>
      <w:sz w:val="18"/>
      <w:szCs w:val="18"/>
    </w:rPr>
  </w:style>
  <w:style w:type="character" w:customStyle="1" w:styleId="13">
    <w:name w:val="明显强调1"/>
    <w:uiPriority w:val="21"/>
    <w:qFormat/>
    <w:rPr>
      <w:b/>
      <w:bCs/>
      <w:i/>
      <w:iCs/>
      <w:color w:val="4F81BD"/>
    </w:rPr>
  </w:style>
  <w:style w:type="character" w:customStyle="1" w:styleId="aff5">
    <w:name w:val="批注主题 字符"/>
    <w:link w:val="aff4"/>
    <w:uiPriority w:val="99"/>
    <w:qFormat/>
    <w:rPr>
      <w:rFonts w:ascii="宋体"/>
      <w:b/>
      <w:bCs/>
      <w:kern w:val="2"/>
      <w:sz w:val="34"/>
      <w:szCs w:val="34"/>
    </w:rPr>
  </w:style>
  <w:style w:type="character" w:customStyle="1" w:styleId="14">
    <w:name w:val="不明显参考1"/>
    <w:uiPriority w:val="31"/>
    <w:qFormat/>
    <w:rPr>
      <w:smallCaps/>
      <w:color w:val="C0504D"/>
      <w:u w:val="single"/>
    </w:rPr>
  </w:style>
  <w:style w:type="character" w:customStyle="1" w:styleId="MTDisplayEquationChar">
    <w:name w:val="MTDisplayEquation Char"/>
    <w:link w:val="MTDisplayEquation"/>
    <w:qFormat/>
    <w:rPr>
      <w:sz w:val="24"/>
      <w:szCs w:val="22"/>
    </w:rPr>
  </w:style>
  <w:style w:type="paragraph" w:customStyle="1" w:styleId="MTDisplayEquation">
    <w:name w:val="MTDisplayEquation"/>
    <w:basedOn w:val="affe"/>
    <w:next w:val="a6"/>
    <w:link w:val="MTDisplayEquationChar"/>
    <w:qFormat/>
    <w:pPr>
      <w:tabs>
        <w:tab w:val="center" w:pos="4160"/>
        <w:tab w:val="right" w:pos="8300"/>
      </w:tabs>
      <w:adjustRightInd/>
      <w:jc w:val="center"/>
      <w:textAlignment w:val="auto"/>
    </w:pPr>
    <w:rPr>
      <w:sz w:val="24"/>
      <w:szCs w:val="22"/>
    </w:rPr>
  </w:style>
  <w:style w:type="paragraph" w:styleId="affe">
    <w:name w:val="No Spacing"/>
    <w:link w:val="afff"/>
    <w:uiPriority w:val="1"/>
    <w:qFormat/>
    <w:pPr>
      <w:widowControl w:val="0"/>
      <w:adjustRightInd w:val="0"/>
      <w:textAlignment w:val="baseline"/>
    </w:pPr>
    <w:rPr>
      <w:sz w:val="21"/>
      <w:szCs w:val="34"/>
    </w:rPr>
  </w:style>
  <w:style w:type="character" w:customStyle="1" w:styleId="afff0">
    <w:name w:val="明显引用 字符"/>
    <w:link w:val="afff1"/>
    <w:uiPriority w:val="30"/>
    <w:qFormat/>
    <w:rPr>
      <w:rFonts w:ascii="宋体"/>
      <w:b/>
      <w:bCs/>
      <w:i/>
      <w:iCs/>
      <w:color w:val="4F81BD"/>
      <w:sz w:val="34"/>
      <w:szCs w:val="34"/>
    </w:rPr>
  </w:style>
  <w:style w:type="paragraph" w:styleId="afff1">
    <w:name w:val="Intense Quote"/>
    <w:basedOn w:val="a6"/>
    <w:next w:val="a6"/>
    <w:link w:val="afff0"/>
    <w:uiPriority w:val="30"/>
    <w:qFormat/>
    <w:pPr>
      <w:pBdr>
        <w:bottom w:val="single" w:sz="4" w:space="4" w:color="4F81BD"/>
      </w:pBdr>
      <w:spacing w:before="200" w:after="280"/>
      <w:ind w:left="936" w:right="936"/>
    </w:pPr>
    <w:rPr>
      <w:b/>
      <w:bCs/>
      <w:i/>
      <w:iCs/>
      <w:color w:val="4F81BD"/>
    </w:rPr>
  </w:style>
  <w:style w:type="character" w:customStyle="1" w:styleId="af9">
    <w:name w:val="尾注文本 字符"/>
    <w:basedOn w:val="a7"/>
    <w:link w:val="af8"/>
    <w:qFormat/>
    <w:rPr>
      <w:rFonts w:ascii="宋体"/>
      <w:sz w:val="34"/>
      <w:szCs w:val="34"/>
    </w:rPr>
  </w:style>
  <w:style w:type="character" w:customStyle="1" w:styleId="21">
    <w:name w:val="标题 2 字符"/>
    <w:link w:val="20"/>
    <w:qFormat/>
    <w:rPr>
      <w:b/>
      <w:kern w:val="2"/>
      <w:sz w:val="24"/>
      <w:szCs w:val="21"/>
    </w:rPr>
  </w:style>
  <w:style w:type="character" w:customStyle="1" w:styleId="afff">
    <w:name w:val="无间隔 字符"/>
    <w:link w:val="affe"/>
    <w:uiPriority w:val="1"/>
    <w:qFormat/>
    <w:rPr>
      <w:sz w:val="21"/>
      <w:szCs w:val="34"/>
    </w:rPr>
  </w:style>
  <w:style w:type="character" w:customStyle="1" w:styleId="aff3">
    <w:name w:val="标题 字符"/>
    <w:link w:val="aff2"/>
    <w:qFormat/>
    <w:rPr>
      <w:rFonts w:ascii="Cambria" w:hAnsi="Cambria" w:cs="Times New Roman"/>
      <w:b/>
      <w:bCs/>
      <w:sz w:val="32"/>
      <w:szCs w:val="32"/>
    </w:rPr>
  </w:style>
  <w:style w:type="character" w:customStyle="1" w:styleId="ae">
    <w:name w:val="文档结构图 字符"/>
    <w:link w:val="ad"/>
    <w:uiPriority w:val="99"/>
    <w:qFormat/>
    <w:rPr>
      <w:rFonts w:ascii="宋体"/>
      <w:sz w:val="18"/>
      <w:szCs w:val="18"/>
    </w:rPr>
  </w:style>
  <w:style w:type="character" w:customStyle="1" w:styleId="afe">
    <w:name w:val="页眉 字符"/>
    <w:link w:val="a4"/>
    <w:uiPriority w:val="99"/>
    <w:qFormat/>
    <w:rPr>
      <w:kern w:val="2"/>
      <w:sz w:val="18"/>
      <w:szCs w:val="18"/>
    </w:rPr>
  </w:style>
  <w:style w:type="character" w:styleId="afff2">
    <w:name w:val="Placeholder Text"/>
    <w:uiPriority w:val="99"/>
    <w:semiHidden/>
    <w:qFormat/>
    <w:rPr>
      <w:color w:val="808080"/>
    </w:rPr>
  </w:style>
  <w:style w:type="character" w:customStyle="1" w:styleId="15">
    <w:name w:val="不明显强调1"/>
    <w:uiPriority w:val="19"/>
    <w:qFormat/>
    <w:rPr>
      <w:i/>
      <w:iCs/>
      <w:color w:val="808080"/>
    </w:rPr>
  </w:style>
  <w:style w:type="character" w:customStyle="1" w:styleId="aff0">
    <w:name w:val="副标题 字符"/>
    <w:link w:val="aff"/>
    <w:qFormat/>
    <w:rPr>
      <w:rFonts w:ascii="Cambria" w:hAnsi="Cambria"/>
      <w:b/>
      <w:bCs/>
      <w:kern w:val="28"/>
      <w:sz w:val="32"/>
      <w:szCs w:val="32"/>
    </w:rPr>
  </w:style>
  <w:style w:type="character" w:customStyle="1" w:styleId="af2">
    <w:name w:val="正文文本 字符"/>
    <w:link w:val="af1"/>
    <w:qFormat/>
    <w:rPr>
      <w:rFonts w:ascii="宋体"/>
      <w:sz w:val="34"/>
      <w:szCs w:val="34"/>
    </w:rPr>
  </w:style>
  <w:style w:type="character" w:customStyle="1" w:styleId="afff3">
    <w:name w:val="引用 字符"/>
    <w:link w:val="afff4"/>
    <w:uiPriority w:val="29"/>
    <w:qFormat/>
    <w:rPr>
      <w:rFonts w:ascii="宋体"/>
      <w:i/>
      <w:iCs/>
      <w:color w:val="000000"/>
      <w:sz w:val="34"/>
      <w:szCs w:val="34"/>
    </w:rPr>
  </w:style>
  <w:style w:type="paragraph" w:styleId="afff4">
    <w:name w:val="Quote"/>
    <w:basedOn w:val="a6"/>
    <w:next w:val="a6"/>
    <w:link w:val="afff3"/>
    <w:uiPriority w:val="29"/>
    <w:qFormat/>
    <w:rPr>
      <w:i/>
      <w:iCs/>
      <w:color w:val="000000"/>
    </w:rPr>
  </w:style>
  <w:style w:type="character" w:customStyle="1" w:styleId="afb">
    <w:name w:val="批注框文本 字符"/>
    <w:link w:val="afa"/>
    <w:uiPriority w:val="99"/>
    <w:semiHidden/>
    <w:qFormat/>
    <w:rPr>
      <w:rFonts w:ascii="宋体"/>
      <w:sz w:val="18"/>
      <w:szCs w:val="18"/>
    </w:rPr>
  </w:style>
  <w:style w:type="character" w:customStyle="1" w:styleId="16">
    <w:name w:val="明显参考1"/>
    <w:uiPriority w:val="32"/>
    <w:qFormat/>
    <w:rPr>
      <w:b/>
      <w:bCs/>
      <w:smallCaps/>
      <w:color w:val="C0504D"/>
      <w:spacing w:val="5"/>
      <w:u w:val="single"/>
    </w:rPr>
  </w:style>
  <w:style w:type="character" w:customStyle="1" w:styleId="17">
    <w:name w:val="书籍标题1"/>
    <w:uiPriority w:val="33"/>
    <w:qFormat/>
    <w:rPr>
      <w:b/>
      <w:bCs/>
      <w:smallCaps/>
      <w:spacing w:val="5"/>
    </w:rPr>
  </w:style>
  <w:style w:type="character" w:customStyle="1" w:styleId="af0">
    <w:name w:val="批注文字 字符"/>
    <w:link w:val="af"/>
    <w:uiPriority w:val="99"/>
    <w:semiHidden/>
    <w:qFormat/>
    <w:rPr>
      <w:kern w:val="2"/>
      <w:sz w:val="21"/>
      <w:szCs w:val="21"/>
    </w:rPr>
  </w:style>
  <w:style w:type="character" w:customStyle="1" w:styleId="afff5">
    <w:name w:val="列出段落 字符"/>
    <w:link w:val="afff6"/>
    <w:uiPriority w:val="34"/>
    <w:qFormat/>
    <w:rPr>
      <w:sz w:val="24"/>
      <w:szCs w:val="34"/>
    </w:rPr>
  </w:style>
  <w:style w:type="paragraph" w:styleId="afff6">
    <w:name w:val="List Paragraph"/>
    <w:basedOn w:val="a6"/>
    <w:link w:val="afff5"/>
    <w:uiPriority w:val="34"/>
    <w:qFormat/>
    <w:pPr>
      <w:ind w:firstLineChars="0" w:firstLine="0"/>
    </w:pPr>
  </w:style>
  <w:style w:type="character" w:customStyle="1" w:styleId="10">
    <w:name w:val="标题 1 字符"/>
    <w:link w:val="1"/>
    <w:uiPriority w:val="9"/>
    <w:qFormat/>
    <w:rPr>
      <w:b/>
      <w:kern w:val="44"/>
      <w:sz w:val="32"/>
      <w:szCs w:val="21"/>
    </w:rPr>
  </w:style>
  <w:style w:type="character" w:customStyle="1" w:styleId="af5">
    <w:name w:val="纯文本 字符"/>
    <w:link w:val="af4"/>
    <w:qFormat/>
    <w:rPr>
      <w:rFonts w:hAnsi="Courier New"/>
      <w:kern w:val="2"/>
      <w:sz w:val="21"/>
      <w:szCs w:val="21"/>
    </w:rPr>
  </w:style>
  <w:style w:type="character" w:customStyle="1" w:styleId="af7">
    <w:name w:val="日期 字符"/>
    <w:link w:val="af6"/>
    <w:uiPriority w:val="99"/>
    <w:qFormat/>
    <w:rPr>
      <w:kern w:val="2"/>
      <w:sz w:val="28"/>
      <w:szCs w:val="28"/>
    </w:rPr>
  </w:style>
  <w:style w:type="character" w:customStyle="1" w:styleId="30">
    <w:name w:val="标题 3 字符"/>
    <w:link w:val="3"/>
    <w:qFormat/>
    <w:rPr>
      <w:kern w:val="2"/>
      <w:sz w:val="24"/>
      <w:szCs w:val="21"/>
    </w:rPr>
  </w:style>
  <w:style w:type="paragraph" w:customStyle="1" w:styleId="TOC1">
    <w:name w:val="TOC 标题1"/>
    <w:basedOn w:val="1"/>
    <w:next w:val="a6"/>
    <w:uiPriority w:val="39"/>
    <w:unhideWhenUsed/>
    <w:qFormat/>
    <w:pPr>
      <w:keepNext/>
      <w:keepLines/>
      <w:widowControl/>
      <w:numPr>
        <w:numId w:val="0"/>
      </w:numPr>
      <w:spacing w:before="480" w:line="276" w:lineRule="auto"/>
      <w:jc w:val="left"/>
      <w:outlineLvl w:val="9"/>
    </w:pPr>
    <w:rPr>
      <w:rFonts w:ascii="Cambria" w:hAnsi="Cambria"/>
      <w:bCs/>
      <w:color w:val="366091"/>
      <w:kern w:val="0"/>
      <w:szCs w:val="28"/>
    </w:rPr>
  </w:style>
  <w:style w:type="paragraph" w:customStyle="1" w:styleId="afff7">
    <w:name w:val="际高"/>
    <w:basedOn w:val="af1"/>
    <w:qFormat/>
    <w:pPr>
      <w:ind w:left="420"/>
    </w:pPr>
    <w:rPr>
      <w:rFonts w:ascii="楷体_GB2312" w:eastAsia="楷体_GB2312"/>
      <w:color w:val="0070C0"/>
      <w:sz w:val="21"/>
      <w:szCs w:val="21"/>
    </w:rPr>
  </w:style>
  <w:style w:type="paragraph" w:customStyle="1" w:styleId="afff8">
    <w:name w:val="吴喜平"/>
    <w:basedOn w:val="afff9"/>
    <w:qFormat/>
    <w:rPr>
      <w:color w:val="1D1884"/>
    </w:rPr>
  </w:style>
  <w:style w:type="paragraph" w:customStyle="1" w:styleId="afff9">
    <w:name w:val="周敏"/>
    <w:basedOn w:val="afffa"/>
    <w:qFormat/>
    <w:rPr>
      <w:color w:val="960685"/>
    </w:rPr>
  </w:style>
  <w:style w:type="paragraph" w:customStyle="1" w:styleId="afffa">
    <w:name w:val="广东省院"/>
    <w:basedOn w:val="afffb"/>
    <w:qFormat/>
    <w:rPr>
      <w:color w:val="1F497D"/>
    </w:rPr>
  </w:style>
  <w:style w:type="paragraph" w:customStyle="1" w:styleId="afffb">
    <w:name w:val="浙江陆特"/>
    <w:basedOn w:val="afffc"/>
    <w:qFormat/>
    <w:rPr>
      <w:color w:val="7030A0"/>
    </w:rPr>
  </w:style>
  <w:style w:type="paragraph" w:customStyle="1" w:styleId="afffc">
    <w:name w:val="徐飞"/>
    <w:basedOn w:val="afff7"/>
    <w:qFormat/>
    <w:rPr>
      <w:color w:val="C00000"/>
    </w:rPr>
  </w:style>
  <w:style w:type="paragraph" w:customStyle="1" w:styleId="a1">
    <w:name w:val="一级条标题"/>
    <w:next w:val="a6"/>
    <w:qFormat/>
    <w:pPr>
      <w:numPr>
        <w:ilvl w:val="2"/>
        <w:numId w:val="2"/>
      </w:numPr>
      <w:spacing w:line="360" w:lineRule="auto"/>
      <w:outlineLvl w:val="2"/>
    </w:pPr>
    <w:rPr>
      <w:rFonts w:eastAsia="黑体"/>
      <w:sz w:val="21"/>
      <w:szCs w:val="21"/>
    </w:rPr>
  </w:style>
  <w:style w:type="paragraph" w:customStyle="1" w:styleId="TimesNewRoman0505">
    <w:name w:val="样式 副标题 + Times New Roman 段前: 0.5 行 段后: 0.5 行"/>
    <w:basedOn w:val="aff"/>
    <w:qFormat/>
    <w:pPr>
      <w:adjustRightInd/>
      <w:spacing w:beforeLines="50" w:afterLines="50"/>
      <w:textAlignment w:val="auto"/>
    </w:pPr>
    <w:rPr>
      <w:rFonts w:ascii="Times New Roman" w:eastAsia="黑体" w:hAnsi="Times New Roman" w:cs="宋体"/>
      <w:b w:val="0"/>
      <w:bCs w:val="0"/>
      <w:sz w:val="24"/>
      <w:szCs w:val="20"/>
    </w:rPr>
  </w:style>
  <w:style w:type="paragraph" w:customStyle="1" w:styleId="xl71">
    <w:name w:val="xl71"/>
    <w:basedOn w:val="a6"/>
    <w:qFormat/>
    <w:pPr>
      <w:widowControl/>
      <w:adjustRightInd/>
      <w:spacing w:before="100" w:beforeAutospacing="1" w:after="100" w:afterAutospacing="1"/>
      <w:jc w:val="center"/>
      <w:textAlignment w:val="auto"/>
    </w:pPr>
    <w:rPr>
      <w:rFonts w:hAnsi="宋体" w:cs="宋体"/>
      <w:szCs w:val="24"/>
    </w:rPr>
  </w:style>
  <w:style w:type="paragraph" w:customStyle="1" w:styleId="xl86">
    <w:name w:val="xl86"/>
    <w:basedOn w:val="a6"/>
    <w:qFormat/>
    <w:pPr>
      <w:widowControl/>
      <w:pBdr>
        <w:left w:val="single" w:sz="4" w:space="0" w:color="auto"/>
        <w:bottom w:val="single" w:sz="4" w:space="0" w:color="auto"/>
        <w:right w:val="single" w:sz="4" w:space="0" w:color="auto"/>
      </w:pBdr>
      <w:shd w:val="clear" w:color="000000" w:fill="FFF3CB"/>
      <w:adjustRightInd/>
      <w:spacing w:before="100" w:beforeAutospacing="1" w:after="100" w:afterAutospacing="1"/>
      <w:jc w:val="center"/>
      <w:textAlignment w:val="auto"/>
    </w:pPr>
    <w:rPr>
      <w:rFonts w:hAnsi="宋体" w:cs="宋体"/>
      <w:szCs w:val="24"/>
    </w:rPr>
  </w:style>
  <w:style w:type="paragraph" w:customStyle="1" w:styleId="a2">
    <w:name w:val="二级条标题"/>
    <w:basedOn w:val="a1"/>
    <w:next w:val="a6"/>
    <w:qFormat/>
    <w:pPr>
      <w:numPr>
        <w:ilvl w:val="3"/>
      </w:numPr>
      <w:ind w:left="0"/>
      <w:outlineLvl w:val="3"/>
    </w:pPr>
  </w:style>
  <w:style w:type="paragraph" w:customStyle="1" w:styleId="a0">
    <w:name w:val="章标题"/>
    <w:next w:val="a6"/>
    <w:qFormat/>
    <w:pPr>
      <w:numPr>
        <w:ilvl w:val="1"/>
        <w:numId w:val="2"/>
      </w:numPr>
      <w:spacing w:beforeLines="50" w:afterLines="50" w:line="360" w:lineRule="auto"/>
      <w:ind w:firstLine="200"/>
      <w:jc w:val="center"/>
      <w:outlineLvl w:val="1"/>
    </w:pPr>
    <w:rPr>
      <w:rFonts w:ascii="黑体" w:eastAsia="黑体"/>
      <w:sz w:val="21"/>
      <w:szCs w:val="21"/>
    </w:rPr>
  </w:style>
  <w:style w:type="paragraph" w:customStyle="1" w:styleId="2">
    <w:name w:val="正文—2"/>
    <w:basedOn w:val="a6"/>
    <w:link w:val="2Char"/>
    <w:qFormat/>
    <w:pPr>
      <w:numPr>
        <w:numId w:val="3"/>
      </w:numPr>
      <w:adjustRightInd/>
      <w:ind w:left="0" w:firstLine="200"/>
      <w:textAlignment w:val="auto"/>
    </w:pPr>
    <w:rPr>
      <w:kern w:val="2"/>
      <w:szCs w:val="22"/>
    </w:rPr>
  </w:style>
  <w:style w:type="paragraph" w:customStyle="1" w:styleId="xl85">
    <w:name w:val="xl85"/>
    <w:basedOn w:val="a6"/>
    <w:qFormat/>
    <w:pPr>
      <w:widowControl/>
      <w:pBdr>
        <w:top w:val="single" w:sz="4" w:space="0" w:color="auto"/>
        <w:left w:val="single" w:sz="4" w:space="0" w:color="auto"/>
        <w:right w:val="single" w:sz="4" w:space="0" w:color="auto"/>
      </w:pBdr>
      <w:shd w:val="clear" w:color="000000" w:fill="FFF3CB"/>
      <w:adjustRightInd/>
      <w:spacing w:before="100" w:beforeAutospacing="1" w:after="100" w:afterAutospacing="1"/>
      <w:jc w:val="center"/>
      <w:textAlignment w:val="auto"/>
    </w:pPr>
    <w:rPr>
      <w:rFonts w:hAnsi="宋体" w:cs="宋体"/>
      <w:szCs w:val="24"/>
    </w:rPr>
  </w:style>
  <w:style w:type="paragraph" w:customStyle="1" w:styleId="afffd">
    <w:name w:val="高辉"/>
    <w:basedOn w:val="afff7"/>
    <w:qFormat/>
    <w:rPr>
      <w:color w:val="FF0000"/>
    </w:rPr>
  </w:style>
  <w:style w:type="paragraph" w:customStyle="1" w:styleId="a">
    <w:name w:val="前言、引言标题"/>
    <w:next w:val="a6"/>
    <w:qFormat/>
    <w:pPr>
      <w:numPr>
        <w:numId w:val="2"/>
      </w:numPr>
      <w:shd w:val="clear" w:color="FFFFFF" w:fill="FFFFFF"/>
      <w:spacing w:before="640" w:after="560" w:line="360" w:lineRule="auto"/>
      <w:jc w:val="center"/>
      <w:outlineLvl w:val="0"/>
    </w:pPr>
    <w:rPr>
      <w:rFonts w:ascii="黑体" w:eastAsia="黑体"/>
      <w:sz w:val="32"/>
      <w:szCs w:val="32"/>
    </w:rPr>
  </w:style>
  <w:style w:type="paragraph" w:customStyle="1" w:styleId="a5">
    <w:name w:val="章节"/>
    <w:basedOn w:val="a6"/>
    <w:qFormat/>
    <w:pPr>
      <w:numPr>
        <w:numId w:val="4"/>
      </w:numPr>
      <w:tabs>
        <w:tab w:val="left" w:pos="3544"/>
        <w:tab w:val="left" w:pos="3828"/>
      </w:tabs>
      <w:adjustRightInd/>
      <w:ind w:left="601" w:hanging="601"/>
      <w:jc w:val="center"/>
      <w:textAlignment w:val="auto"/>
      <w:outlineLvl w:val="0"/>
    </w:pPr>
    <w:rPr>
      <w:b/>
      <w:bCs/>
      <w:kern w:val="2"/>
      <w:sz w:val="32"/>
      <w:szCs w:val="32"/>
    </w:rPr>
  </w:style>
  <w:style w:type="paragraph" w:customStyle="1" w:styleId="p0">
    <w:name w:val="p0"/>
    <w:basedOn w:val="a6"/>
    <w:qFormat/>
    <w:pPr>
      <w:widowControl/>
      <w:adjustRightInd/>
      <w:textAlignment w:val="auto"/>
    </w:pPr>
    <w:rPr>
      <w:sz w:val="21"/>
      <w:szCs w:val="21"/>
    </w:rPr>
  </w:style>
  <w:style w:type="paragraph" w:customStyle="1" w:styleId="afffe">
    <w:name w:val="表格"/>
    <w:basedOn w:val="a6"/>
    <w:qFormat/>
    <w:pPr>
      <w:widowControl/>
      <w:adjustRightInd/>
      <w:spacing w:line="400" w:lineRule="exact"/>
      <w:ind w:firstLineChars="0" w:firstLine="0"/>
      <w:jc w:val="center"/>
      <w:textAlignment w:val="auto"/>
    </w:pPr>
    <w:rPr>
      <w:rFonts w:cs="宋体"/>
      <w:color w:val="000000"/>
      <w:sz w:val="21"/>
      <w:szCs w:val="22"/>
    </w:rPr>
  </w:style>
  <w:style w:type="paragraph" w:customStyle="1" w:styleId="affff">
    <w:name w:val="目次、标准名称标题"/>
    <w:basedOn w:val="a6"/>
    <w:next w:val="a6"/>
    <w:qFormat/>
    <w:pPr>
      <w:widowControl/>
      <w:shd w:val="clear" w:color="FFFFFF" w:fill="FFFFFF"/>
      <w:adjustRightInd/>
      <w:spacing w:before="640" w:after="560" w:line="460" w:lineRule="exact"/>
      <w:jc w:val="center"/>
      <w:textAlignment w:val="auto"/>
      <w:outlineLvl w:val="0"/>
    </w:pPr>
    <w:rPr>
      <w:rFonts w:ascii="黑体" w:eastAsia="黑体"/>
      <w:sz w:val="32"/>
      <w:szCs w:val="32"/>
    </w:rPr>
  </w:style>
  <w:style w:type="paragraph" w:customStyle="1" w:styleId="xl67">
    <w:name w:val="xl67"/>
    <w:basedOn w:val="a6"/>
    <w:qFormat/>
    <w:pPr>
      <w:widowControl/>
      <w:shd w:val="clear" w:color="000000" w:fill="92D050"/>
      <w:adjustRightInd/>
      <w:spacing w:before="100" w:beforeAutospacing="1" w:after="100" w:afterAutospacing="1"/>
      <w:textAlignment w:val="auto"/>
    </w:pPr>
    <w:rPr>
      <w:rFonts w:hAnsi="宋体" w:cs="宋体"/>
      <w:szCs w:val="24"/>
    </w:rPr>
  </w:style>
  <w:style w:type="paragraph" w:customStyle="1" w:styleId="18">
    <w:name w:val="批注主题1"/>
    <w:basedOn w:val="af"/>
    <w:next w:val="af"/>
    <w:qFormat/>
    <w:rPr>
      <w:b/>
      <w:bCs/>
    </w:rPr>
  </w:style>
  <w:style w:type="paragraph" w:customStyle="1" w:styleId="19">
    <w:name w:val="批注框文本1"/>
    <w:basedOn w:val="a6"/>
    <w:qFormat/>
    <w:pPr>
      <w:adjustRightInd/>
      <w:textAlignment w:val="auto"/>
    </w:pPr>
    <w:rPr>
      <w:kern w:val="2"/>
      <w:sz w:val="18"/>
      <w:szCs w:val="18"/>
    </w:rPr>
  </w:style>
  <w:style w:type="paragraph" w:customStyle="1" w:styleId="xl77">
    <w:name w:val="xl77"/>
    <w:basedOn w:val="a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auto"/>
    </w:pPr>
    <w:rPr>
      <w:rFonts w:hAnsi="宋体" w:cs="宋体"/>
      <w:szCs w:val="24"/>
    </w:rPr>
  </w:style>
  <w:style w:type="paragraph" w:customStyle="1" w:styleId="affff0">
    <w:name w:val="张宇翔"/>
    <w:basedOn w:val="affff1"/>
    <w:qFormat/>
    <w:rPr>
      <w:color w:val="FF0000"/>
    </w:rPr>
  </w:style>
  <w:style w:type="paragraph" w:customStyle="1" w:styleId="affff1">
    <w:name w:val="青岛博建"/>
    <w:basedOn w:val="afff7"/>
    <w:qFormat/>
    <w:rPr>
      <w:color w:val="92D050"/>
    </w:rPr>
  </w:style>
  <w:style w:type="paragraph" w:customStyle="1" w:styleId="xl83">
    <w:name w:val="xl83"/>
    <w:basedOn w:val="a6"/>
    <w:qFormat/>
    <w:pPr>
      <w:widowControl/>
      <w:pBdr>
        <w:top w:val="single" w:sz="4" w:space="0" w:color="auto"/>
        <w:bottom w:val="single" w:sz="4" w:space="0" w:color="auto"/>
      </w:pBdr>
      <w:shd w:val="clear" w:color="000000" w:fill="D9E2F3"/>
      <w:adjustRightInd/>
      <w:spacing w:before="100" w:beforeAutospacing="1" w:after="100" w:afterAutospacing="1"/>
      <w:jc w:val="center"/>
      <w:textAlignment w:val="auto"/>
    </w:pPr>
    <w:rPr>
      <w:rFonts w:hAnsi="宋体" w:cs="宋体"/>
      <w:szCs w:val="24"/>
    </w:rPr>
  </w:style>
  <w:style w:type="paragraph" w:customStyle="1" w:styleId="xl76">
    <w:name w:val="xl76"/>
    <w:basedOn w:val="a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auto"/>
    </w:pPr>
    <w:rPr>
      <w:rFonts w:hAnsi="宋体" w:cs="宋体"/>
      <w:szCs w:val="24"/>
    </w:rPr>
  </w:style>
  <w:style w:type="paragraph" w:customStyle="1" w:styleId="1a">
    <w:name w:val="修订1"/>
    <w:uiPriority w:val="99"/>
    <w:semiHidden/>
    <w:qFormat/>
    <w:pPr>
      <w:spacing w:line="360" w:lineRule="auto"/>
    </w:pPr>
    <w:rPr>
      <w:rFonts w:ascii="宋体"/>
      <w:sz w:val="34"/>
      <w:szCs w:val="34"/>
    </w:rPr>
  </w:style>
  <w:style w:type="paragraph" w:customStyle="1" w:styleId="xl84">
    <w:name w:val="xl84"/>
    <w:basedOn w:val="a6"/>
    <w:qFormat/>
    <w:pPr>
      <w:widowControl/>
      <w:pBdr>
        <w:top w:val="single" w:sz="4" w:space="0" w:color="auto"/>
        <w:left w:val="single" w:sz="4" w:space="0" w:color="auto"/>
        <w:bottom w:val="single" w:sz="4" w:space="0" w:color="auto"/>
        <w:right w:val="single" w:sz="4" w:space="0" w:color="auto"/>
      </w:pBdr>
      <w:shd w:val="clear" w:color="000000" w:fill="E2EFD9"/>
      <w:adjustRightInd/>
      <w:spacing w:before="100" w:beforeAutospacing="1" w:after="100" w:afterAutospacing="1"/>
      <w:jc w:val="center"/>
      <w:textAlignment w:val="auto"/>
    </w:pPr>
    <w:rPr>
      <w:rFonts w:hAnsi="宋体" w:cs="宋体"/>
      <w:szCs w:val="24"/>
    </w:rPr>
  </w:style>
  <w:style w:type="paragraph" w:customStyle="1" w:styleId="a3">
    <w:name w:val="实施日期"/>
    <w:basedOn w:val="a6"/>
    <w:qFormat/>
    <w:pPr>
      <w:framePr w:w="4000" w:h="473" w:hRule="exact" w:vSpace="180" w:wrap="around" w:hAnchor="margin" w:xAlign="right" w:y="13511" w:anchorLock="1"/>
      <w:widowControl/>
      <w:numPr>
        <w:ilvl w:val="4"/>
        <w:numId w:val="2"/>
      </w:numPr>
      <w:adjustRightInd/>
      <w:jc w:val="right"/>
      <w:textAlignment w:val="auto"/>
    </w:pPr>
    <w:rPr>
      <w:rFonts w:eastAsia="黑体"/>
      <w:sz w:val="28"/>
      <w:szCs w:val="28"/>
    </w:rPr>
  </w:style>
  <w:style w:type="paragraph" w:customStyle="1" w:styleId="affff2">
    <w:name w:val="李怀"/>
    <w:basedOn w:val="affff0"/>
    <w:qFormat/>
    <w:pPr>
      <w:ind w:left="845"/>
    </w:pPr>
    <w:rPr>
      <w:color w:val="7030A0"/>
    </w:rPr>
  </w:style>
  <w:style w:type="paragraph" w:customStyle="1" w:styleId="11">
    <w:name w:val="1.1"/>
    <w:basedOn w:val="a6"/>
    <w:qFormat/>
    <w:pPr>
      <w:numPr>
        <w:ilvl w:val="1"/>
        <w:numId w:val="5"/>
      </w:numPr>
      <w:tabs>
        <w:tab w:val="left" w:pos="3119"/>
        <w:tab w:val="left" w:pos="3828"/>
      </w:tabs>
      <w:adjustRightInd/>
      <w:spacing w:beforeLines="100" w:afterLines="100"/>
      <w:ind w:left="357" w:hanging="357"/>
      <w:jc w:val="center"/>
      <w:textAlignment w:val="auto"/>
      <w:outlineLvl w:val="1"/>
    </w:pPr>
    <w:rPr>
      <w:rFonts w:cs="宋体"/>
      <w:b/>
      <w:kern w:val="28"/>
      <w:szCs w:val="20"/>
    </w:rPr>
  </w:style>
  <w:style w:type="paragraph" w:customStyle="1" w:styleId="1b">
    <w:name w:val="正文文本缩进1"/>
    <w:basedOn w:val="a6"/>
    <w:qFormat/>
    <w:pPr>
      <w:adjustRightInd/>
      <w:ind w:firstLine="425"/>
      <w:textAlignment w:val="auto"/>
    </w:pPr>
    <w:rPr>
      <w:kern w:val="2"/>
      <w:szCs w:val="24"/>
    </w:rPr>
  </w:style>
  <w:style w:type="paragraph" w:customStyle="1" w:styleId="xl81">
    <w:name w:val="xl81"/>
    <w:basedOn w:val="a6"/>
    <w:qFormat/>
    <w:pPr>
      <w:widowControl/>
      <w:pBdr>
        <w:top w:val="single" w:sz="4" w:space="0" w:color="auto"/>
        <w:left w:val="single" w:sz="4" w:space="0" w:color="auto"/>
        <w:bottom w:val="single" w:sz="4" w:space="0" w:color="auto"/>
        <w:right w:val="single" w:sz="4" w:space="0" w:color="auto"/>
      </w:pBdr>
      <w:shd w:val="clear" w:color="000000" w:fill="D0CECE"/>
      <w:adjustRightInd/>
      <w:spacing w:before="100" w:beforeAutospacing="1" w:after="100" w:afterAutospacing="1"/>
      <w:jc w:val="center"/>
      <w:textAlignment w:val="auto"/>
    </w:pPr>
    <w:rPr>
      <w:rFonts w:hAnsi="宋体" w:cs="宋体"/>
      <w:szCs w:val="24"/>
    </w:rPr>
  </w:style>
  <w:style w:type="paragraph" w:customStyle="1" w:styleId="xl68">
    <w:name w:val="xl68"/>
    <w:basedOn w:val="a6"/>
    <w:qFormat/>
    <w:pPr>
      <w:widowControl/>
      <w:adjustRightInd/>
      <w:spacing w:before="100" w:beforeAutospacing="1" w:after="100" w:afterAutospacing="1"/>
      <w:jc w:val="center"/>
      <w:textAlignment w:val="auto"/>
    </w:pPr>
    <w:rPr>
      <w:rFonts w:hAnsi="宋体" w:cs="宋体"/>
      <w:szCs w:val="24"/>
    </w:rPr>
  </w:style>
  <w:style w:type="paragraph" w:customStyle="1" w:styleId="xl82">
    <w:name w:val="xl82"/>
    <w:basedOn w:val="a6"/>
    <w:qFormat/>
    <w:pPr>
      <w:widowControl/>
      <w:pBdr>
        <w:top w:val="single" w:sz="4" w:space="0" w:color="auto"/>
        <w:left w:val="single" w:sz="4" w:space="0" w:color="auto"/>
        <w:bottom w:val="single" w:sz="4" w:space="0" w:color="auto"/>
      </w:pBdr>
      <w:shd w:val="clear" w:color="000000" w:fill="D9E2F3"/>
      <w:adjustRightInd/>
      <w:spacing w:before="100" w:beforeAutospacing="1" w:after="100" w:afterAutospacing="1"/>
      <w:jc w:val="center"/>
      <w:textAlignment w:val="auto"/>
    </w:pPr>
    <w:rPr>
      <w:rFonts w:hAnsi="宋体" w:cs="宋体"/>
      <w:szCs w:val="24"/>
    </w:rPr>
  </w:style>
  <w:style w:type="paragraph" w:customStyle="1" w:styleId="font5">
    <w:name w:val="font5"/>
    <w:basedOn w:val="a6"/>
    <w:qFormat/>
    <w:pPr>
      <w:widowControl/>
      <w:adjustRightInd/>
      <w:spacing w:before="100" w:beforeAutospacing="1" w:after="100" w:afterAutospacing="1"/>
      <w:textAlignment w:val="auto"/>
    </w:pPr>
    <w:rPr>
      <w:rFonts w:hAnsi="宋体" w:cs="宋体"/>
      <w:sz w:val="18"/>
      <w:szCs w:val="18"/>
    </w:rPr>
  </w:style>
  <w:style w:type="paragraph" w:customStyle="1" w:styleId="affff3">
    <w:name w:val="中机西南"/>
    <w:basedOn w:val="afff7"/>
    <w:qFormat/>
    <w:rPr>
      <w:color w:val="00B050"/>
    </w:rPr>
  </w:style>
  <w:style w:type="paragraph" w:customStyle="1" w:styleId="xl78">
    <w:name w:val="xl78"/>
    <w:basedOn w:val="a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auto"/>
    </w:pPr>
    <w:rPr>
      <w:rFonts w:hAnsi="宋体" w:cs="宋体"/>
      <w:color w:val="000000"/>
      <w:szCs w:val="24"/>
    </w:rPr>
  </w:style>
  <w:style w:type="paragraph" w:customStyle="1" w:styleId="xl73">
    <w:name w:val="xl73"/>
    <w:basedOn w:val="a6"/>
    <w:qFormat/>
    <w:pPr>
      <w:widowControl/>
      <w:shd w:val="clear" w:color="000000" w:fill="FFFF00"/>
      <w:adjustRightInd/>
      <w:spacing w:before="100" w:beforeAutospacing="1" w:after="100" w:afterAutospacing="1"/>
      <w:jc w:val="center"/>
      <w:textAlignment w:val="auto"/>
    </w:pPr>
    <w:rPr>
      <w:rFonts w:hAnsi="宋体" w:cs="宋体"/>
      <w:szCs w:val="24"/>
    </w:rPr>
  </w:style>
  <w:style w:type="paragraph" w:customStyle="1" w:styleId="affff4">
    <w:name w:val="华源"/>
    <w:basedOn w:val="affff1"/>
    <w:qFormat/>
    <w:rPr>
      <w:color w:val="00B0F0"/>
    </w:rPr>
  </w:style>
  <w:style w:type="paragraph" w:customStyle="1" w:styleId="BAC">
    <w:name w:val="BAC"/>
    <w:basedOn w:val="afffd"/>
    <w:qFormat/>
    <w:rPr>
      <w:color w:val="FF66FF"/>
    </w:rPr>
  </w:style>
  <w:style w:type="paragraph" w:customStyle="1" w:styleId="affff5">
    <w:name w:val="王永红"/>
    <w:basedOn w:val="affff1"/>
    <w:qFormat/>
    <w:pPr>
      <w:ind w:left="720"/>
    </w:pPr>
    <w:rPr>
      <w:color w:val="FF9900"/>
    </w:rPr>
  </w:style>
  <w:style w:type="paragraph" w:customStyle="1" w:styleId="xl70">
    <w:name w:val="xl70"/>
    <w:basedOn w:val="a6"/>
    <w:qFormat/>
    <w:pPr>
      <w:widowControl/>
      <w:shd w:val="clear" w:color="000000" w:fill="FFFF00"/>
      <w:adjustRightInd/>
      <w:spacing w:before="100" w:beforeAutospacing="1" w:after="100" w:afterAutospacing="1"/>
      <w:jc w:val="center"/>
      <w:textAlignment w:val="auto"/>
    </w:pPr>
    <w:rPr>
      <w:rFonts w:hAnsi="宋体" w:cs="宋体"/>
      <w:szCs w:val="24"/>
    </w:rPr>
  </w:style>
  <w:style w:type="paragraph" w:customStyle="1" w:styleId="110">
    <w:name w:val="正文文本缩进11"/>
    <w:basedOn w:val="a6"/>
    <w:qFormat/>
    <w:pPr>
      <w:adjustRightInd/>
      <w:ind w:firstLine="425"/>
      <w:textAlignment w:val="auto"/>
    </w:pPr>
    <w:rPr>
      <w:kern w:val="2"/>
      <w:szCs w:val="24"/>
    </w:rPr>
  </w:style>
  <w:style w:type="paragraph" w:customStyle="1" w:styleId="xl64">
    <w:name w:val="xl64"/>
    <w:basedOn w:val="a6"/>
    <w:qFormat/>
    <w:pPr>
      <w:widowControl/>
      <w:adjustRightInd/>
      <w:spacing w:before="100" w:beforeAutospacing="1" w:after="100" w:afterAutospacing="1"/>
      <w:jc w:val="center"/>
      <w:textAlignment w:val="auto"/>
    </w:pPr>
    <w:rPr>
      <w:rFonts w:hAnsi="宋体" w:cs="宋体"/>
      <w:szCs w:val="24"/>
    </w:rPr>
  </w:style>
  <w:style w:type="paragraph" w:customStyle="1" w:styleId="font7">
    <w:name w:val="font7"/>
    <w:basedOn w:val="a6"/>
    <w:qFormat/>
    <w:pPr>
      <w:widowControl/>
      <w:adjustRightInd/>
      <w:spacing w:before="100" w:beforeAutospacing="1" w:after="100" w:afterAutospacing="1"/>
      <w:textAlignment w:val="auto"/>
    </w:pPr>
    <w:rPr>
      <w:rFonts w:ascii="等线" w:eastAsia="等线" w:hAnsi="宋体" w:cs="宋体"/>
      <w:sz w:val="18"/>
      <w:szCs w:val="18"/>
    </w:rPr>
  </w:style>
  <w:style w:type="paragraph" w:customStyle="1" w:styleId="affff6">
    <w:name w:val="总体意见"/>
    <w:basedOn w:val="afffa"/>
    <w:qFormat/>
    <w:rPr>
      <w:color w:val="FF0000"/>
    </w:rPr>
  </w:style>
  <w:style w:type="paragraph" w:customStyle="1" w:styleId="affff7">
    <w:name w:val="修改意见"/>
    <w:basedOn w:val="a6"/>
    <w:qFormat/>
    <w:pPr>
      <w:outlineLvl w:val="2"/>
    </w:pPr>
    <w:rPr>
      <w:sz w:val="21"/>
      <w:szCs w:val="21"/>
    </w:rPr>
  </w:style>
  <w:style w:type="paragraph" w:customStyle="1" w:styleId="affff8">
    <w:name w:val="条文"/>
    <w:basedOn w:val="a6"/>
    <w:qFormat/>
    <w:pPr>
      <w:adjustRightInd/>
      <w:ind w:firstLineChars="0" w:firstLine="0"/>
      <w:textAlignment w:val="auto"/>
    </w:pPr>
    <w:rPr>
      <w:kern w:val="2"/>
      <w:szCs w:val="21"/>
    </w:rPr>
  </w:style>
  <w:style w:type="paragraph" w:customStyle="1" w:styleId="affff9">
    <w:name w:val="张瑞雪"/>
    <w:basedOn w:val="affff5"/>
    <w:qFormat/>
    <w:rPr>
      <w:color w:val="6600CC"/>
    </w:rPr>
  </w:style>
  <w:style w:type="paragraph" w:customStyle="1" w:styleId="affffa">
    <w:name w:val="说明"/>
    <w:basedOn w:val="a6"/>
    <w:qFormat/>
    <w:rPr>
      <w:rFonts w:eastAsia="楷体"/>
      <w:szCs w:val="21"/>
    </w:rPr>
  </w:style>
  <w:style w:type="paragraph" w:customStyle="1" w:styleId="affffb">
    <w:name w:val="马友才"/>
    <w:basedOn w:val="afffb"/>
    <w:qFormat/>
    <w:rPr>
      <w:color w:val="C00000"/>
    </w:rPr>
  </w:style>
  <w:style w:type="paragraph" w:customStyle="1" w:styleId="affffc">
    <w:name w:val="杨光"/>
    <w:basedOn w:val="affff3"/>
    <w:qFormat/>
    <w:rPr>
      <w:color w:val="FFC000"/>
    </w:rPr>
  </w:style>
  <w:style w:type="paragraph" w:customStyle="1" w:styleId="xl74">
    <w:name w:val="xl74"/>
    <w:basedOn w:val="a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auto"/>
    </w:pPr>
    <w:rPr>
      <w:rFonts w:hAnsi="宋体" w:cs="宋体"/>
      <w:szCs w:val="24"/>
    </w:rPr>
  </w:style>
  <w:style w:type="paragraph" w:customStyle="1" w:styleId="BodyTextIndent1">
    <w:name w:val="Body Text Indent1"/>
    <w:basedOn w:val="a6"/>
    <w:qFormat/>
    <w:pPr>
      <w:adjustRightInd/>
      <w:ind w:firstLine="425"/>
      <w:textAlignment w:val="auto"/>
    </w:pPr>
    <w:rPr>
      <w:kern w:val="2"/>
      <w:szCs w:val="24"/>
    </w:rPr>
  </w:style>
  <w:style w:type="paragraph" w:customStyle="1" w:styleId="xl75">
    <w:name w:val="xl75"/>
    <w:basedOn w:val="a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auto"/>
    </w:pPr>
    <w:rPr>
      <w:rFonts w:hAnsi="宋体" w:cs="宋体"/>
      <w:szCs w:val="24"/>
    </w:rPr>
  </w:style>
  <w:style w:type="paragraph" w:customStyle="1" w:styleId="xl66">
    <w:name w:val="xl66"/>
    <w:basedOn w:val="a6"/>
    <w:qFormat/>
    <w:pPr>
      <w:widowControl/>
      <w:shd w:val="clear" w:color="000000" w:fill="92D050"/>
      <w:adjustRightInd/>
      <w:spacing w:before="100" w:beforeAutospacing="1" w:after="100" w:afterAutospacing="1"/>
      <w:textAlignment w:val="auto"/>
    </w:pPr>
    <w:rPr>
      <w:rFonts w:hAnsi="宋体" w:cs="宋体"/>
      <w:szCs w:val="24"/>
    </w:rPr>
  </w:style>
  <w:style w:type="paragraph" w:customStyle="1" w:styleId="xl69">
    <w:name w:val="xl69"/>
    <w:basedOn w:val="a6"/>
    <w:qFormat/>
    <w:pPr>
      <w:widowControl/>
      <w:adjustRightInd/>
      <w:spacing w:before="100" w:beforeAutospacing="1" w:after="100" w:afterAutospacing="1"/>
      <w:jc w:val="center"/>
      <w:textAlignment w:val="auto"/>
    </w:pPr>
    <w:rPr>
      <w:rFonts w:hAnsi="宋体" w:cs="宋体"/>
      <w:szCs w:val="24"/>
    </w:rPr>
  </w:style>
  <w:style w:type="paragraph" w:customStyle="1" w:styleId="xl65">
    <w:name w:val="xl65"/>
    <w:basedOn w:val="a6"/>
    <w:qFormat/>
    <w:pPr>
      <w:widowControl/>
      <w:adjustRightInd/>
      <w:spacing w:before="100" w:beforeAutospacing="1" w:after="100" w:afterAutospacing="1"/>
      <w:jc w:val="center"/>
      <w:textAlignment w:val="auto"/>
    </w:pPr>
    <w:rPr>
      <w:rFonts w:hAnsi="宋体" w:cs="宋体"/>
      <w:szCs w:val="24"/>
    </w:rPr>
  </w:style>
  <w:style w:type="paragraph" w:customStyle="1" w:styleId="101">
    <w:name w:val="1.0.1条款"/>
    <w:basedOn w:val="a6"/>
    <w:qFormat/>
    <w:pPr>
      <w:tabs>
        <w:tab w:val="left" w:pos="284"/>
      </w:tabs>
      <w:ind w:firstLineChars="0" w:firstLine="0"/>
    </w:pPr>
    <w:rPr>
      <w:b/>
    </w:rPr>
  </w:style>
  <w:style w:type="paragraph" w:customStyle="1" w:styleId="affffd">
    <w:name w:val="条文说明"/>
    <w:basedOn w:val="a6"/>
    <w:qFormat/>
    <w:pPr>
      <w:spacing w:line="360" w:lineRule="auto"/>
    </w:pPr>
    <w:rPr>
      <w:rFonts w:eastAsia="华文楷体"/>
      <w:sz w:val="21"/>
      <w:szCs w:val="21"/>
    </w:rPr>
  </w:style>
  <w:style w:type="paragraph" w:customStyle="1" w:styleId="affffe">
    <w:name w:val="标准—表格"/>
    <w:basedOn w:val="a6"/>
    <w:qFormat/>
    <w:pPr>
      <w:jc w:val="center"/>
    </w:pPr>
    <w:rPr>
      <w:sz w:val="21"/>
    </w:rPr>
  </w:style>
  <w:style w:type="paragraph" w:customStyle="1" w:styleId="font6">
    <w:name w:val="font6"/>
    <w:basedOn w:val="a6"/>
    <w:qFormat/>
    <w:pPr>
      <w:widowControl/>
      <w:adjustRightInd/>
      <w:spacing w:before="100" w:beforeAutospacing="1" w:after="100" w:afterAutospacing="1"/>
      <w:textAlignment w:val="auto"/>
    </w:pPr>
    <w:rPr>
      <w:rFonts w:hAnsi="宋体" w:cs="宋体"/>
      <w:sz w:val="18"/>
      <w:szCs w:val="18"/>
    </w:rPr>
  </w:style>
  <w:style w:type="paragraph" w:customStyle="1" w:styleId="font8">
    <w:name w:val="font8"/>
    <w:basedOn w:val="a6"/>
    <w:qFormat/>
    <w:pPr>
      <w:widowControl/>
      <w:adjustRightInd/>
      <w:spacing w:before="100" w:beforeAutospacing="1" w:after="100" w:afterAutospacing="1"/>
      <w:textAlignment w:val="auto"/>
    </w:pPr>
    <w:rPr>
      <w:rFonts w:hAnsi="宋体" w:cs="宋体"/>
      <w:color w:val="000000"/>
      <w:sz w:val="22"/>
      <w:szCs w:val="22"/>
    </w:rPr>
  </w:style>
  <w:style w:type="paragraph" w:customStyle="1" w:styleId="xl72">
    <w:name w:val="xl72"/>
    <w:basedOn w:val="a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auto"/>
    </w:pPr>
    <w:rPr>
      <w:rFonts w:hAnsi="宋体" w:cs="宋体"/>
      <w:szCs w:val="24"/>
    </w:rPr>
  </w:style>
  <w:style w:type="paragraph" w:customStyle="1" w:styleId="xl79">
    <w:name w:val="xl79"/>
    <w:basedOn w:val="a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auto"/>
    </w:pPr>
    <w:rPr>
      <w:rFonts w:hAnsi="宋体" w:cs="宋体"/>
      <w:szCs w:val="24"/>
    </w:rPr>
  </w:style>
  <w:style w:type="paragraph" w:customStyle="1" w:styleId="xl80">
    <w:name w:val="xl80"/>
    <w:basedOn w:val="a6"/>
    <w:qFormat/>
    <w:pPr>
      <w:widowControl/>
      <w:pBdr>
        <w:top w:val="single" w:sz="4" w:space="0" w:color="auto"/>
        <w:left w:val="single" w:sz="4" w:space="0" w:color="auto"/>
        <w:bottom w:val="single" w:sz="4" w:space="0" w:color="auto"/>
        <w:right w:val="single" w:sz="4" w:space="0" w:color="auto"/>
      </w:pBdr>
      <w:shd w:val="clear" w:color="000000" w:fill="D0CECE"/>
      <w:adjustRightInd/>
      <w:spacing w:before="100" w:beforeAutospacing="1" w:after="100" w:afterAutospacing="1"/>
      <w:jc w:val="center"/>
      <w:textAlignment w:val="auto"/>
    </w:pPr>
    <w:rPr>
      <w:rFonts w:hAnsi="宋体" w:cs="宋体"/>
      <w:color w:val="000000"/>
      <w:szCs w:val="24"/>
    </w:rPr>
  </w:style>
  <w:style w:type="table" w:customStyle="1" w:styleId="1c">
    <w:name w:val="网格型1"/>
    <w:basedOn w:val="a8"/>
    <w:uiPriority w:val="59"/>
    <w:qFormat/>
    <w:pPr>
      <w:jc w:val="center"/>
    </w:pPr>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2">
    <w:name w:val="TOC 标题2"/>
    <w:basedOn w:val="1"/>
    <w:next w:val="a6"/>
    <w:uiPriority w:val="39"/>
    <w:unhideWhenUsed/>
    <w:qFormat/>
    <w:pPr>
      <w:keepNext/>
      <w:keepLines/>
      <w:widowControl/>
      <w:numPr>
        <w:numId w:val="0"/>
      </w:numPr>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customStyle="1" w:styleId="1d">
    <w:name w:val="样式1"/>
    <w:basedOn w:val="1"/>
    <w:qFormat/>
    <w:pPr>
      <w:tabs>
        <w:tab w:val="clear" w:pos="432"/>
      </w:tabs>
    </w:pPr>
  </w:style>
  <w:style w:type="character" w:customStyle="1" w:styleId="26">
    <w:name w:val="不明显强调2"/>
    <w:basedOn w:val="a7"/>
    <w:uiPriority w:val="19"/>
    <w:qFormat/>
    <w:rPr>
      <w:i/>
      <w:iCs/>
      <w:color w:val="7F7F7F" w:themeColor="text1" w:themeTint="80"/>
    </w:rPr>
  </w:style>
  <w:style w:type="character" w:customStyle="1" w:styleId="27">
    <w:name w:val="明显强调2"/>
    <w:basedOn w:val="a7"/>
    <w:uiPriority w:val="21"/>
    <w:qFormat/>
    <w:rPr>
      <w:b/>
      <w:bCs/>
      <w:i/>
      <w:iCs/>
      <w:color w:val="4F81BD" w:themeColor="accent1"/>
    </w:rPr>
  </w:style>
  <w:style w:type="character" w:customStyle="1" w:styleId="28">
    <w:name w:val="不明显参考2"/>
    <w:basedOn w:val="a7"/>
    <w:uiPriority w:val="31"/>
    <w:qFormat/>
    <w:rPr>
      <w:smallCaps/>
      <w:color w:val="C0504D" w:themeColor="accent2"/>
      <w:u w:val="single"/>
    </w:rPr>
  </w:style>
  <w:style w:type="character" w:customStyle="1" w:styleId="29">
    <w:name w:val="明显参考2"/>
    <w:basedOn w:val="a7"/>
    <w:uiPriority w:val="32"/>
    <w:qFormat/>
    <w:rPr>
      <w:b/>
      <w:bCs/>
      <w:smallCaps/>
      <w:color w:val="C0504D" w:themeColor="accent2"/>
      <w:spacing w:val="5"/>
      <w:u w:val="single"/>
    </w:rPr>
  </w:style>
  <w:style w:type="character" w:customStyle="1" w:styleId="2a">
    <w:name w:val="书籍标题2"/>
    <w:basedOn w:val="a7"/>
    <w:uiPriority w:val="33"/>
    <w:qFormat/>
    <w:rPr>
      <w:b/>
      <w:bCs/>
      <w:smallCaps/>
      <w:spacing w:val="5"/>
    </w:rPr>
  </w:style>
  <w:style w:type="paragraph" w:customStyle="1" w:styleId="2-">
    <w:name w:val="2-正文"/>
    <w:basedOn w:val="a6"/>
    <w:qFormat/>
    <w:pPr>
      <w:adjustRightInd/>
      <w:textAlignment w:val="auto"/>
    </w:pPr>
    <w:rPr>
      <w:kern w:val="2"/>
      <w:szCs w:val="22"/>
    </w:rPr>
  </w:style>
  <w:style w:type="character" w:customStyle="1" w:styleId="ss2">
    <w:name w:val="ss2"/>
    <w:basedOn w:val="a7"/>
    <w:qFormat/>
  </w:style>
  <w:style w:type="table" w:customStyle="1" w:styleId="111">
    <w:name w:val="网格表 1 浅色1"/>
    <w:basedOn w:val="a8"/>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2b">
    <w:name w:val="修订2"/>
    <w:hidden/>
    <w:uiPriority w:val="99"/>
    <w:semiHidden/>
    <w:qFormat/>
    <w:rPr>
      <w:sz w:val="24"/>
      <w:szCs w:val="34"/>
    </w:rPr>
  </w:style>
  <w:style w:type="character" w:customStyle="1" w:styleId="ab">
    <w:name w:val="题注 字符"/>
    <w:link w:val="aa"/>
    <w:qFormat/>
    <w:rPr>
      <w:rFonts w:eastAsia="楷体"/>
      <w:kern w:val="2"/>
      <w:sz w:val="24"/>
    </w:rPr>
  </w:style>
  <w:style w:type="character" w:customStyle="1" w:styleId="25">
    <w:name w:val="正文文本 2 字符"/>
    <w:basedOn w:val="a7"/>
    <w:link w:val="24"/>
    <w:semiHidden/>
    <w:qFormat/>
    <w:rPr>
      <w:sz w:val="24"/>
      <w:szCs w:val="34"/>
    </w:rPr>
  </w:style>
  <w:style w:type="character" w:customStyle="1" w:styleId="150">
    <w:name w:val="15"/>
    <w:basedOn w:val="a7"/>
    <w:qFormat/>
    <w:rPr>
      <w:rFonts w:ascii="Times New Roman" w:hAnsi="Times New Roman" w:cs="Times New Roman" w:hint="default"/>
      <w:b/>
      <w:bCs/>
    </w:rPr>
  </w:style>
  <w:style w:type="character" w:customStyle="1" w:styleId="font31">
    <w:name w:val="font31"/>
    <w:basedOn w:val="a7"/>
    <w:qFormat/>
    <w:rPr>
      <w:rFonts w:ascii="宋体" w:eastAsia="宋体" w:hAnsi="宋体" w:hint="eastAsia"/>
      <w:color w:val="000000"/>
      <w:sz w:val="21"/>
      <w:szCs w:val="21"/>
      <w:u w:val="none"/>
    </w:rPr>
  </w:style>
  <w:style w:type="character" w:customStyle="1" w:styleId="font21">
    <w:name w:val="font21"/>
    <w:basedOn w:val="a7"/>
    <w:qFormat/>
    <w:rPr>
      <w:rFonts w:ascii="Times New Roman" w:hAnsi="Times New Roman" w:cs="Times New Roman" w:hint="default"/>
      <w:i/>
      <w:iCs/>
      <w:color w:val="000000"/>
      <w:sz w:val="21"/>
      <w:szCs w:val="21"/>
      <w:u w:val="none"/>
    </w:rPr>
  </w:style>
  <w:style w:type="character" w:customStyle="1" w:styleId="font11">
    <w:name w:val="font11"/>
    <w:basedOn w:val="a7"/>
    <w:qFormat/>
    <w:rPr>
      <w:rFonts w:ascii="Times New Roman" w:hAnsi="Times New Roman" w:cs="Times New Roman" w:hint="default"/>
      <w:color w:val="000000"/>
      <w:sz w:val="21"/>
      <w:szCs w:val="21"/>
      <w:u w:val="none"/>
    </w:rPr>
  </w:style>
  <w:style w:type="character" w:customStyle="1" w:styleId="font41">
    <w:name w:val="font41"/>
    <w:basedOn w:val="a7"/>
    <w:qFormat/>
    <w:rPr>
      <w:rFonts w:ascii="宋体" w:eastAsia="宋体" w:hAnsi="宋体" w:hint="eastAsia"/>
      <w:i/>
      <w:iCs/>
      <w:color w:val="000000"/>
      <w:sz w:val="21"/>
      <w:szCs w:val="21"/>
      <w:u w:val="none"/>
    </w:rPr>
  </w:style>
  <w:style w:type="character" w:customStyle="1" w:styleId="font61">
    <w:name w:val="font61"/>
    <w:basedOn w:val="a7"/>
    <w:qFormat/>
    <w:rPr>
      <w:rFonts w:ascii="Times New Roman" w:hAnsi="Times New Roman" w:cs="Times New Roman" w:hint="default"/>
      <w:i/>
      <w:iCs/>
      <w:color w:val="000000"/>
      <w:sz w:val="24"/>
      <w:szCs w:val="24"/>
      <w:u w:val="none"/>
    </w:rPr>
  </w:style>
  <w:style w:type="character" w:customStyle="1" w:styleId="font71">
    <w:name w:val="font71"/>
    <w:basedOn w:val="a7"/>
    <w:qFormat/>
    <w:rPr>
      <w:rFonts w:ascii="Times New Roman" w:hAnsi="Times New Roman" w:cs="Times New Roman" w:hint="default"/>
      <w:color w:val="000000"/>
      <w:sz w:val="24"/>
      <w:szCs w:val="24"/>
      <w:u w:val="none"/>
      <w:vertAlign w:val="subscript"/>
    </w:rPr>
  </w:style>
  <w:style w:type="character" w:customStyle="1" w:styleId="font51">
    <w:name w:val="font51"/>
    <w:basedOn w:val="a7"/>
    <w:qFormat/>
    <w:rPr>
      <w:rFonts w:ascii="宋体" w:eastAsia="宋体" w:hAnsi="宋体" w:hint="eastAsia"/>
      <w:i/>
      <w:iCs/>
      <w:color w:val="000000"/>
      <w:sz w:val="21"/>
      <w:szCs w:val="21"/>
      <w:u w:val="none"/>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2Char">
    <w:name w:val="正文—2 Char"/>
    <w:link w:val="2"/>
    <w:qFormat/>
    <w:rPr>
      <w:kern w:val="2"/>
      <w:sz w:val="24"/>
      <w:szCs w:val="22"/>
    </w:rPr>
  </w:style>
  <w:style w:type="paragraph" w:customStyle="1" w:styleId="-2">
    <w:name w:val="正文-2"/>
    <w:basedOn w:val="a6"/>
    <w:qFormat/>
    <w:pPr>
      <w:adjustRightInd/>
      <w:spacing w:line="360" w:lineRule="auto"/>
      <w:textAlignment w:val="auto"/>
    </w:pPr>
    <w:rPr>
      <w:szCs w:val="22"/>
    </w:rPr>
  </w:style>
  <w:style w:type="character" w:customStyle="1" w:styleId="Char1">
    <w:name w:val="纯文本 Char1"/>
    <w:basedOn w:val="a7"/>
    <w:qFormat/>
    <w:rsid w:val="00FD1B76"/>
    <w:rPr>
      <w:rFonts w:ascii="宋体" w:eastAsia="宋体" w:hAnsi="Courier New" w:cs="Courier New"/>
      <w:szCs w:val="21"/>
    </w:rPr>
  </w:style>
  <w:style w:type="paragraph" w:customStyle="1" w:styleId="5">
    <w:name w:val="标题5"/>
    <w:basedOn w:val="afff6"/>
    <w:qFormat/>
    <w:rsid w:val="00FD1B76"/>
    <w:pPr>
      <w:numPr>
        <w:ilvl w:val="1"/>
        <w:numId w:val="16"/>
      </w:numPr>
      <w:adjustRightInd/>
      <w:spacing w:line="360" w:lineRule="auto"/>
      <w:ind w:firstLine="0"/>
      <w:textAlignment w:val="auto"/>
    </w:pPr>
    <w:rPr>
      <w:b/>
      <w:kern w:val="2"/>
      <w:szCs w:val="24"/>
    </w:rPr>
  </w:style>
  <w:style w:type="paragraph" w:customStyle="1" w:styleId="afffff">
    <w:name w:val="规程英文名称（封面）"/>
    <w:basedOn w:val="af4"/>
    <w:qFormat/>
    <w:rsid w:val="00FD1B76"/>
    <w:pPr>
      <w:widowControl/>
      <w:snapToGrid w:val="0"/>
      <w:spacing w:line="360" w:lineRule="auto"/>
      <w:ind w:leftChars="85" w:left="178" w:firstLineChars="0" w:firstLine="0"/>
      <w:jc w:val="center"/>
    </w:pPr>
    <w:rPr>
      <w:rFonts w:eastAsia="黑体" w:hAnsi="Times New Roman"/>
      <w:kern w:val="0"/>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image" Target="media/image48.wmf"/><Relationship Id="rId299" Type="http://schemas.openxmlformats.org/officeDocument/2006/relationships/image" Target="media/image135.wmf"/><Relationship Id="rId21" Type="http://schemas.openxmlformats.org/officeDocument/2006/relationships/footer" Target="footer6.xml"/><Relationship Id="rId63" Type="http://schemas.openxmlformats.org/officeDocument/2006/relationships/image" Target="media/image22.wmf"/><Relationship Id="rId159" Type="http://schemas.openxmlformats.org/officeDocument/2006/relationships/image" Target="media/image69.wmf"/><Relationship Id="rId324" Type="http://schemas.openxmlformats.org/officeDocument/2006/relationships/oleObject" Target="embeddings/oleObject158.bin"/><Relationship Id="rId170" Type="http://schemas.openxmlformats.org/officeDocument/2006/relationships/oleObject" Target="embeddings/oleObject74.bin"/><Relationship Id="rId226" Type="http://schemas.openxmlformats.org/officeDocument/2006/relationships/image" Target="media/image102.wmf"/><Relationship Id="rId268" Type="http://schemas.openxmlformats.org/officeDocument/2006/relationships/image" Target="media/image121.wmf"/><Relationship Id="rId32" Type="http://schemas.openxmlformats.org/officeDocument/2006/relationships/oleObject" Target="embeddings/oleObject5.bin"/><Relationship Id="rId74" Type="http://schemas.openxmlformats.org/officeDocument/2006/relationships/oleObject" Target="embeddings/oleObject26.bin"/><Relationship Id="rId128" Type="http://schemas.openxmlformats.org/officeDocument/2006/relationships/oleObject" Target="embeddings/oleObject53.bin"/><Relationship Id="rId5" Type="http://schemas.openxmlformats.org/officeDocument/2006/relationships/settings" Target="settings.xml"/><Relationship Id="rId181" Type="http://schemas.openxmlformats.org/officeDocument/2006/relationships/image" Target="media/image80.wmf"/><Relationship Id="rId237" Type="http://schemas.openxmlformats.org/officeDocument/2006/relationships/oleObject" Target="embeddings/oleObject108.bin"/><Relationship Id="rId279" Type="http://schemas.openxmlformats.org/officeDocument/2006/relationships/image" Target="media/image125.wmf"/><Relationship Id="rId43" Type="http://schemas.openxmlformats.org/officeDocument/2006/relationships/image" Target="media/image12.wmf"/><Relationship Id="rId139" Type="http://schemas.openxmlformats.org/officeDocument/2006/relationships/image" Target="media/image59.wmf"/><Relationship Id="rId290" Type="http://schemas.openxmlformats.org/officeDocument/2006/relationships/oleObject" Target="embeddings/oleObject138.bin"/><Relationship Id="rId304" Type="http://schemas.openxmlformats.org/officeDocument/2006/relationships/oleObject" Target="embeddings/oleObject145.bin"/><Relationship Id="rId85" Type="http://schemas.openxmlformats.org/officeDocument/2006/relationships/image" Target="media/image33.wmf"/><Relationship Id="rId150" Type="http://schemas.openxmlformats.org/officeDocument/2006/relationships/oleObject" Target="embeddings/oleObject64.bin"/><Relationship Id="rId192" Type="http://schemas.openxmlformats.org/officeDocument/2006/relationships/oleObject" Target="embeddings/oleObject85.bin"/><Relationship Id="rId206" Type="http://schemas.openxmlformats.org/officeDocument/2006/relationships/oleObject" Target="embeddings/oleObject92.bin"/><Relationship Id="rId248" Type="http://schemas.openxmlformats.org/officeDocument/2006/relationships/oleObject" Target="embeddings/oleObject114.bin"/><Relationship Id="rId12" Type="http://schemas.openxmlformats.org/officeDocument/2006/relationships/footer" Target="footer1.xml"/><Relationship Id="rId108" Type="http://schemas.openxmlformats.org/officeDocument/2006/relationships/image" Target="media/image44.wmf"/><Relationship Id="rId315" Type="http://schemas.openxmlformats.org/officeDocument/2006/relationships/image" Target="media/image142.wmf"/><Relationship Id="rId54" Type="http://schemas.openxmlformats.org/officeDocument/2006/relationships/oleObject" Target="embeddings/oleObject16.bin"/><Relationship Id="rId96" Type="http://schemas.openxmlformats.org/officeDocument/2006/relationships/image" Target="media/image38.wmf"/><Relationship Id="rId161" Type="http://schemas.openxmlformats.org/officeDocument/2006/relationships/image" Target="media/image70.wmf"/><Relationship Id="rId217" Type="http://schemas.openxmlformats.org/officeDocument/2006/relationships/oleObject" Target="embeddings/oleObject98.bin"/><Relationship Id="rId259" Type="http://schemas.openxmlformats.org/officeDocument/2006/relationships/oleObject" Target="embeddings/oleObject121.bin"/><Relationship Id="rId23" Type="http://schemas.openxmlformats.org/officeDocument/2006/relationships/image" Target="media/image2.wmf"/><Relationship Id="rId119" Type="http://schemas.openxmlformats.org/officeDocument/2006/relationships/image" Target="media/image49.wmf"/><Relationship Id="rId270" Type="http://schemas.openxmlformats.org/officeDocument/2006/relationships/image" Target="media/image122.wmf"/><Relationship Id="rId326" Type="http://schemas.openxmlformats.org/officeDocument/2006/relationships/hyperlink" Target="http://www.jianbiaoku.com/webarbs/book/117/3120250.shtml" TargetMode="External"/><Relationship Id="rId65" Type="http://schemas.openxmlformats.org/officeDocument/2006/relationships/image" Target="media/image23.wmf"/><Relationship Id="rId130" Type="http://schemas.openxmlformats.org/officeDocument/2006/relationships/oleObject" Target="embeddings/oleObject54.bin"/><Relationship Id="rId172" Type="http://schemas.openxmlformats.org/officeDocument/2006/relationships/oleObject" Target="embeddings/oleObject75.bin"/><Relationship Id="rId228" Type="http://schemas.openxmlformats.org/officeDocument/2006/relationships/image" Target="media/image103.wmf"/><Relationship Id="rId281" Type="http://schemas.openxmlformats.org/officeDocument/2006/relationships/image" Target="media/image126.wmf"/><Relationship Id="rId34" Type="http://schemas.openxmlformats.org/officeDocument/2006/relationships/oleObject" Target="embeddings/oleObject6.bin"/><Relationship Id="rId76" Type="http://schemas.openxmlformats.org/officeDocument/2006/relationships/oleObject" Target="embeddings/oleObject27.bin"/><Relationship Id="rId141" Type="http://schemas.openxmlformats.org/officeDocument/2006/relationships/image" Target="media/image60.wmf"/><Relationship Id="rId7" Type="http://schemas.openxmlformats.org/officeDocument/2006/relationships/footnotes" Target="footnotes.xml"/><Relationship Id="rId162" Type="http://schemas.openxmlformats.org/officeDocument/2006/relationships/oleObject" Target="embeddings/oleObject70.bin"/><Relationship Id="rId183" Type="http://schemas.openxmlformats.org/officeDocument/2006/relationships/image" Target="media/image81.wmf"/><Relationship Id="rId218" Type="http://schemas.openxmlformats.org/officeDocument/2006/relationships/image" Target="media/image98.wmf"/><Relationship Id="rId239" Type="http://schemas.openxmlformats.org/officeDocument/2006/relationships/oleObject" Target="embeddings/oleObject109.bin"/><Relationship Id="rId250" Type="http://schemas.openxmlformats.org/officeDocument/2006/relationships/oleObject" Target="embeddings/oleObject116.bin"/><Relationship Id="rId271" Type="http://schemas.openxmlformats.org/officeDocument/2006/relationships/oleObject" Target="embeddings/oleObject127.bin"/><Relationship Id="rId292" Type="http://schemas.openxmlformats.org/officeDocument/2006/relationships/oleObject" Target="embeddings/oleObject139.bin"/><Relationship Id="rId306" Type="http://schemas.openxmlformats.org/officeDocument/2006/relationships/oleObject" Target="embeddings/oleObject146.bin"/><Relationship Id="rId24" Type="http://schemas.openxmlformats.org/officeDocument/2006/relationships/oleObject" Target="embeddings/oleObject1.bin"/><Relationship Id="rId45" Type="http://schemas.openxmlformats.org/officeDocument/2006/relationships/image" Target="media/image13.wmf"/><Relationship Id="rId66" Type="http://schemas.openxmlformats.org/officeDocument/2006/relationships/oleObject" Target="embeddings/oleObject22.bin"/><Relationship Id="rId87" Type="http://schemas.openxmlformats.org/officeDocument/2006/relationships/image" Target="media/image34.wmf"/><Relationship Id="rId110" Type="http://schemas.openxmlformats.org/officeDocument/2006/relationships/image" Target="media/image45.wmf"/><Relationship Id="rId131" Type="http://schemas.openxmlformats.org/officeDocument/2006/relationships/image" Target="media/image55.wmf"/><Relationship Id="rId327" Type="http://schemas.openxmlformats.org/officeDocument/2006/relationships/fontTable" Target="fontTable.xml"/><Relationship Id="rId152" Type="http://schemas.openxmlformats.org/officeDocument/2006/relationships/oleObject" Target="embeddings/oleObject65.bin"/><Relationship Id="rId173" Type="http://schemas.openxmlformats.org/officeDocument/2006/relationships/image" Target="media/image76.wmf"/><Relationship Id="rId194" Type="http://schemas.openxmlformats.org/officeDocument/2006/relationships/oleObject" Target="embeddings/oleObject86.bin"/><Relationship Id="rId208" Type="http://schemas.openxmlformats.org/officeDocument/2006/relationships/oleObject" Target="embeddings/oleObject93.bin"/><Relationship Id="rId229" Type="http://schemas.openxmlformats.org/officeDocument/2006/relationships/oleObject" Target="embeddings/oleObject104.bin"/><Relationship Id="rId240" Type="http://schemas.openxmlformats.org/officeDocument/2006/relationships/image" Target="media/image109.wmf"/><Relationship Id="rId261" Type="http://schemas.openxmlformats.org/officeDocument/2006/relationships/oleObject" Target="embeddings/oleObject122.bin"/><Relationship Id="rId14" Type="http://schemas.openxmlformats.org/officeDocument/2006/relationships/header" Target="header3.xml"/><Relationship Id="rId35" Type="http://schemas.openxmlformats.org/officeDocument/2006/relationships/image" Target="media/image8.wmf"/><Relationship Id="rId56" Type="http://schemas.openxmlformats.org/officeDocument/2006/relationships/oleObject" Target="embeddings/oleObject17.bin"/><Relationship Id="rId77" Type="http://schemas.openxmlformats.org/officeDocument/2006/relationships/image" Target="media/image29.wmf"/><Relationship Id="rId100" Type="http://schemas.openxmlformats.org/officeDocument/2006/relationships/image" Target="media/image40.wmf"/><Relationship Id="rId282" Type="http://schemas.openxmlformats.org/officeDocument/2006/relationships/oleObject" Target="embeddings/oleObject134.bin"/><Relationship Id="rId317" Type="http://schemas.openxmlformats.org/officeDocument/2006/relationships/image" Target="media/image143.wmf"/><Relationship Id="rId8" Type="http://schemas.openxmlformats.org/officeDocument/2006/relationships/endnotes" Target="endnotes.xml"/><Relationship Id="rId98" Type="http://schemas.openxmlformats.org/officeDocument/2006/relationships/image" Target="media/image39.wmf"/><Relationship Id="rId121" Type="http://schemas.openxmlformats.org/officeDocument/2006/relationships/image" Target="media/image50.wmf"/><Relationship Id="rId142" Type="http://schemas.openxmlformats.org/officeDocument/2006/relationships/oleObject" Target="embeddings/oleObject60.bin"/><Relationship Id="rId163" Type="http://schemas.openxmlformats.org/officeDocument/2006/relationships/image" Target="media/image71.wmf"/><Relationship Id="rId184" Type="http://schemas.openxmlformats.org/officeDocument/2006/relationships/oleObject" Target="embeddings/oleObject81.bin"/><Relationship Id="rId219" Type="http://schemas.openxmlformats.org/officeDocument/2006/relationships/oleObject" Target="embeddings/oleObject99.bin"/><Relationship Id="rId230" Type="http://schemas.openxmlformats.org/officeDocument/2006/relationships/image" Target="media/image104.wmf"/><Relationship Id="rId251" Type="http://schemas.openxmlformats.org/officeDocument/2006/relationships/image" Target="media/image113.wmf"/><Relationship Id="rId25" Type="http://schemas.openxmlformats.org/officeDocument/2006/relationships/image" Target="media/image3.wmf"/><Relationship Id="rId46" Type="http://schemas.openxmlformats.org/officeDocument/2006/relationships/oleObject" Target="embeddings/oleObject12.bin"/><Relationship Id="rId67" Type="http://schemas.openxmlformats.org/officeDocument/2006/relationships/image" Target="media/image24.wmf"/><Relationship Id="rId272" Type="http://schemas.openxmlformats.org/officeDocument/2006/relationships/oleObject" Target="embeddings/oleObject128.bin"/><Relationship Id="rId293" Type="http://schemas.openxmlformats.org/officeDocument/2006/relationships/image" Target="media/image132.wmf"/><Relationship Id="rId307" Type="http://schemas.openxmlformats.org/officeDocument/2006/relationships/oleObject" Target="embeddings/oleObject147.bin"/><Relationship Id="rId328" Type="http://schemas.openxmlformats.org/officeDocument/2006/relationships/theme" Target="theme/theme1.xml"/><Relationship Id="rId88" Type="http://schemas.openxmlformats.org/officeDocument/2006/relationships/oleObject" Target="embeddings/oleObject33.bin"/><Relationship Id="rId111" Type="http://schemas.openxmlformats.org/officeDocument/2006/relationships/oleObject" Target="embeddings/oleObject44.bin"/><Relationship Id="rId132" Type="http://schemas.openxmlformats.org/officeDocument/2006/relationships/oleObject" Target="embeddings/oleObject55.bin"/><Relationship Id="rId153" Type="http://schemas.openxmlformats.org/officeDocument/2006/relationships/image" Target="media/image66.wmf"/><Relationship Id="rId174" Type="http://schemas.openxmlformats.org/officeDocument/2006/relationships/oleObject" Target="embeddings/oleObject76.bin"/><Relationship Id="rId195" Type="http://schemas.openxmlformats.org/officeDocument/2006/relationships/image" Target="media/image87.wmf"/><Relationship Id="rId209" Type="http://schemas.openxmlformats.org/officeDocument/2006/relationships/image" Target="media/image94.wmf"/><Relationship Id="rId220" Type="http://schemas.openxmlformats.org/officeDocument/2006/relationships/image" Target="media/image99.wmf"/><Relationship Id="rId241" Type="http://schemas.openxmlformats.org/officeDocument/2006/relationships/oleObject" Target="embeddings/oleObject110.bin"/><Relationship Id="rId15" Type="http://schemas.openxmlformats.org/officeDocument/2006/relationships/footer" Target="footer3.xml"/><Relationship Id="rId36" Type="http://schemas.openxmlformats.org/officeDocument/2006/relationships/oleObject" Target="embeddings/oleObject7.bin"/><Relationship Id="rId57" Type="http://schemas.openxmlformats.org/officeDocument/2006/relationships/image" Target="media/image19.wmf"/><Relationship Id="rId262" Type="http://schemas.openxmlformats.org/officeDocument/2006/relationships/image" Target="media/image118.wmf"/><Relationship Id="rId283" Type="http://schemas.openxmlformats.org/officeDocument/2006/relationships/image" Target="media/image127.wmf"/><Relationship Id="rId318" Type="http://schemas.openxmlformats.org/officeDocument/2006/relationships/oleObject" Target="embeddings/oleObject153.bin"/><Relationship Id="rId78" Type="http://schemas.openxmlformats.org/officeDocument/2006/relationships/oleObject" Target="embeddings/oleObject28.bin"/><Relationship Id="rId99" Type="http://schemas.openxmlformats.org/officeDocument/2006/relationships/oleObject" Target="embeddings/oleObject38.bin"/><Relationship Id="rId101" Type="http://schemas.openxmlformats.org/officeDocument/2006/relationships/oleObject" Target="embeddings/oleObject39.bin"/><Relationship Id="rId122" Type="http://schemas.openxmlformats.org/officeDocument/2006/relationships/oleObject" Target="embeddings/oleObject50.bin"/><Relationship Id="rId143" Type="http://schemas.openxmlformats.org/officeDocument/2006/relationships/image" Target="media/image61.wmf"/><Relationship Id="rId164" Type="http://schemas.openxmlformats.org/officeDocument/2006/relationships/oleObject" Target="embeddings/oleObject71.bin"/><Relationship Id="rId185" Type="http://schemas.openxmlformats.org/officeDocument/2006/relationships/image" Target="media/image82.wmf"/><Relationship Id="rId9" Type="http://schemas.openxmlformats.org/officeDocument/2006/relationships/image" Target="media/image1.emf"/><Relationship Id="rId210" Type="http://schemas.openxmlformats.org/officeDocument/2006/relationships/oleObject" Target="embeddings/oleObject94.bin"/><Relationship Id="rId26" Type="http://schemas.openxmlformats.org/officeDocument/2006/relationships/oleObject" Target="embeddings/oleObject2.bin"/><Relationship Id="rId231" Type="http://schemas.openxmlformats.org/officeDocument/2006/relationships/oleObject" Target="embeddings/oleObject105.bin"/><Relationship Id="rId252" Type="http://schemas.openxmlformats.org/officeDocument/2006/relationships/oleObject" Target="embeddings/oleObject117.bin"/><Relationship Id="rId273" Type="http://schemas.openxmlformats.org/officeDocument/2006/relationships/oleObject" Target="embeddings/oleObject129.bin"/><Relationship Id="rId294" Type="http://schemas.openxmlformats.org/officeDocument/2006/relationships/oleObject" Target="embeddings/oleObject140.bin"/><Relationship Id="rId308" Type="http://schemas.openxmlformats.org/officeDocument/2006/relationships/oleObject" Target="embeddings/oleObject148.bin"/><Relationship Id="rId47" Type="http://schemas.openxmlformats.org/officeDocument/2006/relationships/image" Target="media/image14.wmf"/><Relationship Id="rId68" Type="http://schemas.openxmlformats.org/officeDocument/2006/relationships/oleObject" Target="embeddings/oleObject23.bin"/><Relationship Id="rId89" Type="http://schemas.openxmlformats.org/officeDocument/2006/relationships/image" Target="media/image35.wmf"/><Relationship Id="rId112" Type="http://schemas.openxmlformats.org/officeDocument/2006/relationships/oleObject" Target="embeddings/oleObject45.bin"/><Relationship Id="rId133" Type="http://schemas.openxmlformats.org/officeDocument/2006/relationships/image" Target="media/image56.wmf"/><Relationship Id="rId154" Type="http://schemas.openxmlformats.org/officeDocument/2006/relationships/oleObject" Target="embeddings/oleObject66.bin"/><Relationship Id="rId175" Type="http://schemas.openxmlformats.org/officeDocument/2006/relationships/image" Target="media/image77.wmf"/><Relationship Id="rId196" Type="http://schemas.openxmlformats.org/officeDocument/2006/relationships/oleObject" Target="embeddings/oleObject87.bin"/><Relationship Id="rId200" Type="http://schemas.openxmlformats.org/officeDocument/2006/relationships/oleObject" Target="embeddings/oleObject89.bin"/><Relationship Id="rId16" Type="http://schemas.openxmlformats.org/officeDocument/2006/relationships/header" Target="header4.xml"/><Relationship Id="rId221" Type="http://schemas.openxmlformats.org/officeDocument/2006/relationships/oleObject" Target="embeddings/oleObject100.bin"/><Relationship Id="rId242" Type="http://schemas.openxmlformats.org/officeDocument/2006/relationships/image" Target="media/image110.wmf"/><Relationship Id="rId263" Type="http://schemas.openxmlformats.org/officeDocument/2006/relationships/oleObject" Target="embeddings/oleObject123.bin"/><Relationship Id="rId284" Type="http://schemas.openxmlformats.org/officeDocument/2006/relationships/oleObject" Target="embeddings/oleObject135.bin"/><Relationship Id="rId319" Type="http://schemas.openxmlformats.org/officeDocument/2006/relationships/oleObject" Target="embeddings/oleObject154.bin"/><Relationship Id="rId37" Type="http://schemas.openxmlformats.org/officeDocument/2006/relationships/image" Target="media/image9.wmf"/><Relationship Id="rId58" Type="http://schemas.openxmlformats.org/officeDocument/2006/relationships/oleObject" Target="embeddings/oleObject18.bin"/><Relationship Id="rId79" Type="http://schemas.openxmlformats.org/officeDocument/2006/relationships/image" Target="media/image30.wmf"/><Relationship Id="rId102" Type="http://schemas.openxmlformats.org/officeDocument/2006/relationships/image" Target="media/image41.wmf"/><Relationship Id="rId123" Type="http://schemas.openxmlformats.org/officeDocument/2006/relationships/image" Target="media/image51.wmf"/><Relationship Id="rId144" Type="http://schemas.openxmlformats.org/officeDocument/2006/relationships/oleObject" Target="embeddings/oleObject61.bin"/><Relationship Id="rId90" Type="http://schemas.openxmlformats.org/officeDocument/2006/relationships/oleObject" Target="embeddings/oleObject34.bin"/><Relationship Id="rId165" Type="http://schemas.openxmlformats.org/officeDocument/2006/relationships/image" Target="media/image72.wmf"/><Relationship Id="rId186" Type="http://schemas.openxmlformats.org/officeDocument/2006/relationships/oleObject" Target="embeddings/oleObject82.bin"/><Relationship Id="rId211" Type="http://schemas.openxmlformats.org/officeDocument/2006/relationships/image" Target="media/image95.wmf"/><Relationship Id="rId232" Type="http://schemas.openxmlformats.org/officeDocument/2006/relationships/image" Target="media/image105.wmf"/><Relationship Id="rId253" Type="http://schemas.openxmlformats.org/officeDocument/2006/relationships/image" Target="media/image114.wmf"/><Relationship Id="rId274" Type="http://schemas.openxmlformats.org/officeDocument/2006/relationships/image" Target="media/image123.wmf"/><Relationship Id="rId295" Type="http://schemas.openxmlformats.org/officeDocument/2006/relationships/image" Target="media/image133.wmf"/><Relationship Id="rId309" Type="http://schemas.openxmlformats.org/officeDocument/2006/relationships/image" Target="media/image139.wmf"/><Relationship Id="rId27" Type="http://schemas.openxmlformats.org/officeDocument/2006/relationships/image" Target="media/image4.wmf"/><Relationship Id="rId48" Type="http://schemas.openxmlformats.org/officeDocument/2006/relationships/oleObject" Target="embeddings/oleObject13.bin"/><Relationship Id="rId69" Type="http://schemas.openxmlformats.org/officeDocument/2006/relationships/image" Target="media/image25.wmf"/><Relationship Id="rId113" Type="http://schemas.openxmlformats.org/officeDocument/2006/relationships/image" Target="media/image46.wmf"/><Relationship Id="rId134" Type="http://schemas.openxmlformats.org/officeDocument/2006/relationships/oleObject" Target="embeddings/oleObject56.bin"/><Relationship Id="rId320" Type="http://schemas.openxmlformats.org/officeDocument/2006/relationships/image" Target="media/image144.wmf"/><Relationship Id="rId80" Type="http://schemas.openxmlformats.org/officeDocument/2006/relationships/oleObject" Target="embeddings/oleObject29.bin"/><Relationship Id="rId155" Type="http://schemas.openxmlformats.org/officeDocument/2006/relationships/image" Target="media/image67.wmf"/><Relationship Id="rId176" Type="http://schemas.openxmlformats.org/officeDocument/2006/relationships/oleObject" Target="embeddings/oleObject77.bin"/><Relationship Id="rId197" Type="http://schemas.openxmlformats.org/officeDocument/2006/relationships/image" Target="media/image88.wmf"/><Relationship Id="rId201" Type="http://schemas.openxmlformats.org/officeDocument/2006/relationships/image" Target="media/image90.wmf"/><Relationship Id="rId222" Type="http://schemas.openxmlformats.org/officeDocument/2006/relationships/image" Target="media/image100.wmf"/><Relationship Id="rId243" Type="http://schemas.openxmlformats.org/officeDocument/2006/relationships/oleObject" Target="embeddings/oleObject111.bin"/><Relationship Id="rId264" Type="http://schemas.openxmlformats.org/officeDocument/2006/relationships/image" Target="media/image119.wmf"/><Relationship Id="rId285" Type="http://schemas.openxmlformats.org/officeDocument/2006/relationships/image" Target="media/image128.wmf"/><Relationship Id="rId17" Type="http://schemas.openxmlformats.org/officeDocument/2006/relationships/header" Target="header5.xml"/><Relationship Id="rId38" Type="http://schemas.openxmlformats.org/officeDocument/2006/relationships/oleObject" Target="embeddings/oleObject8.bin"/><Relationship Id="rId59" Type="http://schemas.openxmlformats.org/officeDocument/2006/relationships/image" Target="media/image20.wmf"/><Relationship Id="rId103" Type="http://schemas.openxmlformats.org/officeDocument/2006/relationships/oleObject" Target="embeddings/oleObject40.bin"/><Relationship Id="rId124" Type="http://schemas.openxmlformats.org/officeDocument/2006/relationships/oleObject" Target="embeddings/oleObject51.bin"/><Relationship Id="rId310" Type="http://schemas.openxmlformats.org/officeDocument/2006/relationships/oleObject" Target="embeddings/oleObject149.bin"/><Relationship Id="rId70" Type="http://schemas.openxmlformats.org/officeDocument/2006/relationships/oleObject" Target="embeddings/oleObject24.bin"/><Relationship Id="rId91" Type="http://schemas.openxmlformats.org/officeDocument/2006/relationships/image" Target="media/image36.wmf"/><Relationship Id="rId145" Type="http://schemas.openxmlformats.org/officeDocument/2006/relationships/image" Target="media/image62.wmf"/><Relationship Id="rId166" Type="http://schemas.openxmlformats.org/officeDocument/2006/relationships/oleObject" Target="embeddings/oleObject72.bin"/><Relationship Id="rId187" Type="http://schemas.openxmlformats.org/officeDocument/2006/relationships/image" Target="media/image83.wmf"/><Relationship Id="rId1" Type="http://schemas.openxmlformats.org/officeDocument/2006/relationships/customXml" Target="../customXml/item1.xml"/><Relationship Id="rId212" Type="http://schemas.openxmlformats.org/officeDocument/2006/relationships/oleObject" Target="embeddings/oleObject95.bin"/><Relationship Id="rId233" Type="http://schemas.openxmlformats.org/officeDocument/2006/relationships/oleObject" Target="embeddings/oleObject106.bin"/><Relationship Id="rId254" Type="http://schemas.openxmlformats.org/officeDocument/2006/relationships/oleObject" Target="embeddings/oleObject118.bin"/><Relationship Id="rId28" Type="http://schemas.openxmlformats.org/officeDocument/2006/relationships/oleObject" Target="embeddings/oleObject3.bin"/><Relationship Id="rId49" Type="http://schemas.openxmlformats.org/officeDocument/2006/relationships/image" Target="media/image15.wmf"/><Relationship Id="rId114" Type="http://schemas.openxmlformats.org/officeDocument/2006/relationships/oleObject" Target="embeddings/oleObject46.bin"/><Relationship Id="rId275" Type="http://schemas.openxmlformats.org/officeDocument/2006/relationships/oleObject" Target="embeddings/oleObject130.bin"/><Relationship Id="rId296" Type="http://schemas.openxmlformats.org/officeDocument/2006/relationships/oleObject" Target="embeddings/oleObject141.bin"/><Relationship Id="rId300" Type="http://schemas.openxmlformats.org/officeDocument/2006/relationships/oleObject" Target="embeddings/oleObject143.bin"/><Relationship Id="rId60" Type="http://schemas.openxmlformats.org/officeDocument/2006/relationships/oleObject" Target="embeddings/oleObject19.bin"/><Relationship Id="rId81" Type="http://schemas.openxmlformats.org/officeDocument/2006/relationships/image" Target="media/image31.wmf"/><Relationship Id="rId135" Type="http://schemas.openxmlformats.org/officeDocument/2006/relationships/image" Target="media/image57.wmf"/><Relationship Id="rId156" Type="http://schemas.openxmlformats.org/officeDocument/2006/relationships/oleObject" Target="embeddings/oleObject67.bin"/><Relationship Id="rId177" Type="http://schemas.openxmlformats.org/officeDocument/2006/relationships/image" Target="media/image78.wmf"/><Relationship Id="rId198" Type="http://schemas.openxmlformats.org/officeDocument/2006/relationships/oleObject" Target="embeddings/oleObject88.bin"/><Relationship Id="rId321" Type="http://schemas.openxmlformats.org/officeDocument/2006/relationships/oleObject" Target="embeddings/oleObject155.bin"/><Relationship Id="rId202" Type="http://schemas.openxmlformats.org/officeDocument/2006/relationships/oleObject" Target="embeddings/oleObject90.bin"/><Relationship Id="rId223" Type="http://schemas.openxmlformats.org/officeDocument/2006/relationships/oleObject" Target="embeddings/oleObject101.bin"/><Relationship Id="rId244" Type="http://schemas.openxmlformats.org/officeDocument/2006/relationships/image" Target="media/image111.wmf"/><Relationship Id="rId18" Type="http://schemas.openxmlformats.org/officeDocument/2006/relationships/footer" Target="footer4.xml"/><Relationship Id="rId39" Type="http://schemas.openxmlformats.org/officeDocument/2006/relationships/image" Target="media/image10.wmf"/><Relationship Id="rId265" Type="http://schemas.openxmlformats.org/officeDocument/2006/relationships/oleObject" Target="embeddings/oleObject124.bin"/><Relationship Id="rId286" Type="http://schemas.openxmlformats.org/officeDocument/2006/relationships/oleObject" Target="embeddings/oleObject136.bin"/><Relationship Id="rId50" Type="http://schemas.openxmlformats.org/officeDocument/2006/relationships/oleObject" Target="embeddings/oleObject14.bin"/><Relationship Id="rId104" Type="http://schemas.openxmlformats.org/officeDocument/2006/relationships/image" Target="media/image42.wmf"/><Relationship Id="rId125" Type="http://schemas.openxmlformats.org/officeDocument/2006/relationships/image" Target="media/image52.wmf"/><Relationship Id="rId146" Type="http://schemas.openxmlformats.org/officeDocument/2006/relationships/oleObject" Target="embeddings/oleObject62.bin"/><Relationship Id="rId167" Type="http://schemas.openxmlformats.org/officeDocument/2006/relationships/image" Target="media/image73.wmf"/><Relationship Id="rId188" Type="http://schemas.openxmlformats.org/officeDocument/2006/relationships/oleObject" Target="embeddings/oleObject83.bin"/><Relationship Id="rId311" Type="http://schemas.openxmlformats.org/officeDocument/2006/relationships/image" Target="media/image140.wmf"/><Relationship Id="rId71" Type="http://schemas.openxmlformats.org/officeDocument/2006/relationships/image" Target="media/image26.wmf"/><Relationship Id="rId92" Type="http://schemas.openxmlformats.org/officeDocument/2006/relationships/oleObject" Target="embeddings/oleObject35.bin"/><Relationship Id="rId213" Type="http://schemas.openxmlformats.org/officeDocument/2006/relationships/oleObject" Target="embeddings/oleObject96.bin"/><Relationship Id="rId234" Type="http://schemas.openxmlformats.org/officeDocument/2006/relationships/image" Target="media/image106.wmf"/><Relationship Id="rId2" Type="http://schemas.openxmlformats.org/officeDocument/2006/relationships/customXml" Target="../customXml/item2.xml"/><Relationship Id="rId29" Type="http://schemas.openxmlformats.org/officeDocument/2006/relationships/image" Target="media/image5.wmf"/><Relationship Id="rId255" Type="http://schemas.openxmlformats.org/officeDocument/2006/relationships/image" Target="media/image115.wmf"/><Relationship Id="rId276" Type="http://schemas.openxmlformats.org/officeDocument/2006/relationships/oleObject" Target="embeddings/oleObject131.bin"/><Relationship Id="rId297" Type="http://schemas.openxmlformats.org/officeDocument/2006/relationships/image" Target="media/image134.wmf"/><Relationship Id="rId40" Type="http://schemas.openxmlformats.org/officeDocument/2006/relationships/oleObject" Target="embeddings/oleObject9.bin"/><Relationship Id="rId115" Type="http://schemas.openxmlformats.org/officeDocument/2006/relationships/image" Target="media/image47.wmf"/><Relationship Id="rId136" Type="http://schemas.openxmlformats.org/officeDocument/2006/relationships/oleObject" Target="embeddings/oleObject57.bin"/><Relationship Id="rId157" Type="http://schemas.openxmlformats.org/officeDocument/2006/relationships/image" Target="media/image68.wmf"/><Relationship Id="rId178" Type="http://schemas.openxmlformats.org/officeDocument/2006/relationships/oleObject" Target="embeddings/oleObject78.bin"/><Relationship Id="rId301" Type="http://schemas.openxmlformats.org/officeDocument/2006/relationships/image" Target="media/image136.wmf"/><Relationship Id="rId322" Type="http://schemas.openxmlformats.org/officeDocument/2006/relationships/oleObject" Target="embeddings/oleObject156.bin"/><Relationship Id="rId61" Type="http://schemas.openxmlformats.org/officeDocument/2006/relationships/image" Target="media/image21.wmf"/><Relationship Id="rId82" Type="http://schemas.openxmlformats.org/officeDocument/2006/relationships/oleObject" Target="embeddings/oleObject30.bin"/><Relationship Id="rId199" Type="http://schemas.openxmlformats.org/officeDocument/2006/relationships/image" Target="media/image89.wmf"/><Relationship Id="rId203" Type="http://schemas.openxmlformats.org/officeDocument/2006/relationships/image" Target="media/image91.wmf"/><Relationship Id="rId19" Type="http://schemas.openxmlformats.org/officeDocument/2006/relationships/footer" Target="footer5.xml"/><Relationship Id="rId224" Type="http://schemas.openxmlformats.org/officeDocument/2006/relationships/image" Target="media/image101.wmf"/><Relationship Id="rId245" Type="http://schemas.openxmlformats.org/officeDocument/2006/relationships/oleObject" Target="embeddings/oleObject112.bin"/><Relationship Id="rId266" Type="http://schemas.openxmlformats.org/officeDocument/2006/relationships/image" Target="media/image120.wmf"/><Relationship Id="rId287" Type="http://schemas.openxmlformats.org/officeDocument/2006/relationships/image" Target="media/image129.wmf"/><Relationship Id="rId30" Type="http://schemas.openxmlformats.org/officeDocument/2006/relationships/oleObject" Target="embeddings/oleObject4.bin"/><Relationship Id="rId105" Type="http://schemas.openxmlformats.org/officeDocument/2006/relationships/oleObject" Target="embeddings/oleObject41.bin"/><Relationship Id="rId126" Type="http://schemas.openxmlformats.org/officeDocument/2006/relationships/oleObject" Target="embeddings/oleObject52.bin"/><Relationship Id="rId147" Type="http://schemas.openxmlformats.org/officeDocument/2006/relationships/image" Target="media/image63.wmf"/><Relationship Id="rId168" Type="http://schemas.openxmlformats.org/officeDocument/2006/relationships/oleObject" Target="embeddings/oleObject73.bin"/><Relationship Id="rId312" Type="http://schemas.openxmlformats.org/officeDocument/2006/relationships/oleObject" Target="embeddings/oleObject150.bin"/><Relationship Id="rId51" Type="http://schemas.openxmlformats.org/officeDocument/2006/relationships/image" Target="media/image16.wmf"/><Relationship Id="rId72" Type="http://schemas.openxmlformats.org/officeDocument/2006/relationships/oleObject" Target="embeddings/oleObject25.bin"/><Relationship Id="rId93" Type="http://schemas.openxmlformats.org/officeDocument/2006/relationships/hyperlink" Target="http://www.jianbiaoku.com/webarbs/book/117/3120250.shtml" TargetMode="External"/><Relationship Id="rId189" Type="http://schemas.openxmlformats.org/officeDocument/2006/relationships/image" Target="media/image84.wmf"/><Relationship Id="rId3" Type="http://schemas.openxmlformats.org/officeDocument/2006/relationships/numbering" Target="numbering.xml"/><Relationship Id="rId214" Type="http://schemas.openxmlformats.org/officeDocument/2006/relationships/image" Target="media/image96.wmf"/><Relationship Id="rId235" Type="http://schemas.openxmlformats.org/officeDocument/2006/relationships/oleObject" Target="embeddings/oleObject107.bin"/><Relationship Id="rId256" Type="http://schemas.openxmlformats.org/officeDocument/2006/relationships/oleObject" Target="embeddings/oleObject119.bin"/><Relationship Id="rId277" Type="http://schemas.openxmlformats.org/officeDocument/2006/relationships/image" Target="media/image124.wmf"/><Relationship Id="rId298" Type="http://schemas.openxmlformats.org/officeDocument/2006/relationships/oleObject" Target="embeddings/oleObject142.bin"/><Relationship Id="rId116" Type="http://schemas.openxmlformats.org/officeDocument/2006/relationships/oleObject" Target="embeddings/oleObject47.bin"/><Relationship Id="rId137" Type="http://schemas.openxmlformats.org/officeDocument/2006/relationships/image" Target="media/image58.wmf"/><Relationship Id="rId158" Type="http://schemas.openxmlformats.org/officeDocument/2006/relationships/oleObject" Target="embeddings/oleObject68.bin"/><Relationship Id="rId302" Type="http://schemas.openxmlformats.org/officeDocument/2006/relationships/oleObject" Target="embeddings/oleObject144.bin"/><Relationship Id="rId323" Type="http://schemas.openxmlformats.org/officeDocument/2006/relationships/oleObject" Target="embeddings/oleObject157.bin"/><Relationship Id="rId20" Type="http://schemas.openxmlformats.org/officeDocument/2006/relationships/header" Target="header6.xml"/><Relationship Id="rId41" Type="http://schemas.openxmlformats.org/officeDocument/2006/relationships/image" Target="media/image11.wmf"/><Relationship Id="rId62" Type="http://schemas.openxmlformats.org/officeDocument/2006/relationships/oleObject" Target="embeddings/oleObject20.bin"/><Relationship Id="rId83" Type="http://schemas.openxmlformats.org/officeDocument/2006/relationships/image" Target="media/image32.wmf"/><Relationship Id="rId179" Type="http://schemas.openxmlformats.org/officeDocument/2006/relationships/image" Target="media/image79.wmf"/><Relationship Id="rId190" Type="http://schemas.openxmlformats.org/officeDocument/2006/relationships/oleObject" Target="embeddings/oleObject84.bin"/><Relationship Id="rId204" Type="http://schemas.openxmlformats.org/officeDocument/2006/relationships/oleObject" Target="embeddings/oleObject91.bin"/><Relationship Id="rId225" Type="http://schemas.openxmlformats.org/officeDocument/2006/relationships/oleObject" Target="embeddings/oleObject102.bin"/><Relationship Id="rId246" Type="http://schemas.openxmlformats.org/officeDocument/2006/relationships/image" Target="media/image112.wmf"/><Relationship Id="rId267" Type="http://schemas.openxmlformats.org/officeDocument/2006/relationships/oleObject" Target="embeddings/oleObject125.bin"/><Relationship Id="rId288" Type="http://schemas.openxmlformats.org/officeDocument/2006/relationships/oleObject" Target="embeddings/oleObject137.bin"/><Relationship Id="rId106" Type="http://schemas.openxmlformats.org/officeDocument/2006/relationships/image" Target="media/image43.wmf"/><Relationship Id="rId127" Type="http://schemas.openxmlformats.org/officeDocument/2006/relationships/image" Target="media/image53.wmf"/><Relationship Id="rId313" Type="http://schemas.openxmlformats.org/officeDocument/2006/relationships/image" Target="media/image141.wmf"/><Relationship Id="rId10" Type="http://schemas.openxmlformats.org/officeDocument/2006/relationships/header" Target="header1.xml"/><Relationship Id="rId31" Type="http://schemas.openxmlformats.org/officeDocument/2006/relationships/image" Target="media/image6.wmf"/><Relationship Id="rId52" Type="http://schemas.openxmlformats.org/officeDocument/2006/relationships/oleObject" Target="embeddings/oleObject15.bin"/><Relationship Id="rId73" Type="http://schemas.openxmlformats.org/officeDocument/2006/relationships/image" Target="media/image27.wmf"/><Relationship Id="rId94" Type="http://schemas.openxmlformats.org/officeDocument/2006/relationships/image" Target="media/image37.wmf"/><Relationship Id="rId148" Type="http://schemas.openxmlformats.org/officeDocument/2006/relationships/oleObject" Target="embeddings/oleObject63.bin"/><Relationship Id="rId169" Type="http://schemas.openxmlformats.org/officeDocument/2006/relationships/image" Target="media/image74.wmf"/><Relationship Id="rId4" Type="http://schemas.openxmlformats.org/officeDocument/2006/relationships/styles" Target="styles.xml"/><Relationship Id="rId180" Type="http://schemas.openxmlformats.org/officeDocument/2006/relationships/oleObject" Target="embeddings/oleObject79.bin"/><Relationship Id="rId215" Type="http://schemas.openxmlformats.org/officeDocument/2006/relationships/oleObject" Target="embeddings/oleObject97.bin"/><Relationship Id="rId236" Type="http://schemas.openxmlformats.org/officeDocument/2006/relationships/image" Target="media/image107.wmf"/><Relationship Id="rId257" Type="http://schemas.openxmlformats.org/officeDocument/2006/relationships/image" Target="media/image116.wmf"/><Relationship Id="rId278" Type="http://schemas.openxmlformats.org/officeDocument/2006/relationships/oleObject" Target="embeddings/oleObject132.bin"/><Relationship Id="rId303" Type="http://schemas.openxmlformats.org/officeDocument/2006/relationships/image" Target="media/image137.wmf"/><Relationship Id="rId42" Type="http://schemas.openxmlformats.org/officeDocument/2006/relationships/oleObject" Target="embeddings/oleObject10.bin"/><Relationship Id="rId84" Type="http://schemas.openxmlformats.org/officeDocument/2006/relationships/oleObject" Target="embeddings/oleObject31.bin"/><Relationship Id="rId138" Type="http://schemas.openxmlformats.org/officeDocument/2006/relationships/oleObject" Target="embeddings/oleObject58.bin"/><Relationship Id="rId191" Type="http://schemas.openxmlformats.org/officeDocument/2006/relationships/image" Target="media/image85.wmf"/><Relationship Id="rId205" Type="http://schemas.openxmlformats.org/officeDocument/2006/relationships/image" Target="media/image92.wmf"/><Relationship Id="rId247" Type="http://schemas.openxmlformats.org/officeDocument/2006/relationships/oleObject" Target="embeddings/oleObject113.bin"/><Relationship Id="rId107" Type="http://schemas.openxmlformats.org/officeDocument/2006/relationships/oleObject" Target="embeddings/oleObject42.bin"/><Relationship Id="rId289" Type="http://schemas.openxmlformats.org/officeDocument/2006/relationships/image" Target="media/image130.wmf"/><Relationship Id="rId11" Type="http://schemas.openxmlformats.org/officeDocument/2006/relationships/header" Target="header2.xml"/><Relationship Id="rId53" Type="http://schemas.openxmlformats.org/officeDocument/2006/relationships/image" Target="media/image17.wmf"/><Relationship Id="rId149" Type="http://schemas.openxmlformats.org/officeDocument/2006/relationships/image" Target="media/image64.wmf"/><Relationship Id="rId314" Type="http://schemas.openxmlformats.org/officeDocument/2006/relationships/oleObject" Target="embeddings/oleObject151.bin"/><Relationship Id="rId95" Type="http://schemas.openxmlformats.org/officeDocument/2006/relationships/oleObject" Target="embeddings/oleObject36.bin"/><Relationship Id="rId160" Type="http://schemas.openxmlformats.org/officeDocument/2006/relationships/oleObject" Target="embeddings/oleObject69.bin"/><Relationship Id="rId216" Type="http://schemas.openxmlformats.org/officeDocument/2006/relationships/image" Target="media/image97.wmf"/><Relationship Id="rId258" Type="http://schemas.openxmlformats.org/officeDocument/2006/relationships/oleObject" Target="embeddings/oleObject120.bin"/><Relationship Id="rId22" Type="http://schemas.openxmlformats.org/officeDocument/2006/relationships/footer" Target="footer7.xml"/><Relationship Id="rId64" Type="http://schemas.openxmlformats.org/officeDocument/2006/relationships/oleObject" Target="embeddings/oleObject21.bin"/><Relationship Id="rId118" Type="http://schemas.openxmlformats.org/officeDocument/2006/relationships/oleObject" Target="embeddings/oleObject48.bin"/><Relationship Id="rId325" Type="http://schemas.openxmlformats.org/officeDocument/2006/relationships/footer" Target="footer8.xml"/><Relationship Id="rId171" Type="http://schemas.openxmlformats.org/officeDocument/2006/relationships/image" Target="media/image75.wmf"/><Relationship Id="rId227" Type="http://schemas.openxmlformats.org/officeDocument/2006/relationships/oleObject" Target="embeddings/oleObject103.bin"/><Relationship Id="rId269" Type="http://schemas.openxmlformats.org/officeDocument/2006/relationships/oleObject" Target="embeddings/oleObject126.bin"/><Relationship Id="rId33" Type="http://schemas.openxmlformats.org/officeDocument/2006/relationships/image" Target="media/image7.wmf"/><Relationship Id="rId129" Type="http://schemas.openxmlformats.org/officeDocument/2006/relationships/image" Target="media/image54.wmf"/><Relationship Id="rId280" Type="http://schemas.openxmlformats.org/officeDocument/2006/relationships/oleObject" Target="embeddings/oleObject133.bin"/><Relationship Id="rId75" Type="http://schemas.openxmlformats.org/officeDocument/2006/relationships/image" Target="media/image28.wmf"/><Relationship Id="rId140" Type="http://schemas.openxmlformats.org/officeDocument/2006/relationships/oleObject" Target="embeddings/oleObject59.bin"/><Relationship Id="rId182" Type="http://schemas.openxmlformats.org/officeDocument/2006/relationships/oleObject" Target="embeddings/oleObject80.bin"/><Relationship Id="rId6" Type="http://schemas.openxmlformats.org/officeDocument/2006/relationships/webSettings" Target="webSettings.xml"/><Relationship Id="rId238" Type="http://schemas.openxmlformats.org/officeDocument/2006/relationships/image" Target="media/image108.wmf"/><Relationship Id="rId291" Type="http://schemas.openxmlformats.org/officeDocument/2006/relationships/image" Target="media/image131.wmf"/><Relationship Id="rId305" Type="http://schemas.openxmlformats.org/officeDocument/2006/relationships/image" Target="media/image138.wmf"/><Relationship Id="rId44" Type="http://schemas.openxmlformats.org/officeDocument/2006/relationships/oleObject" Target="embeddings/oleObject11.bin"/><Relationship Id="rId86" Type="http://schemas.openxmlformats.org/officeDocument/2006/relationships/oleObject" Target="embeddings/oleObject32.bin"/><Relationship Id="rId151" Type="http://schemas.openxmlformats.org/officeDocument/2006/relationships/image" Target="media/image65.wmf"/><Relationship Id="rId193" Type="http://schemas.openxmlformats.org/officeDocument/2006/relationships/image" Target="media/image86.wmf"/><Relationship Id="rId207" Type="http://schemas.openxmlformats.org/officeDocument/2006/relationships/image" Target="media/image93.wmf"/><Relationship Id="rId249" Type="http://schemas.openxmlformats.org/officeDocument/2006/relationships/oleObject" Target="embeddings/oleObject115.bin"/><Relationship Id="rId13" Type="http://schemas.openxmlformats.org/officeDocument/2006/relationships/footer" Target="footer2.xml"/><Relationship Id="rId109" Type="http://schemas.openxmlformats.org/officeDocument/2006/relationships/oleObject" Target="embeddings/oleObject43.bin"/><Relationship Id="rId260" Type="http://schemas.openxmlformats.org/officeDocument/2006/relationships/image" Target="media/image117.wmf"/><Relationship Id="rId316" Type="http://schemas.openxmlformats.org/officeDocument/2006/relationships/oleObject" Target="embeddings/oleObject152.bin"/><Relationship Id="rId55" Type="http://schemas.openxmlformats.org/officeDocument/2006/relationships/image" Target="media/image18.wmf"/><Relationship Id="rId97" Type="http://schemas.openxmlformats.org/officeDocument/2006/relationships/oleObject" Target="embeddings/oleObject37.bin"/><Relationship Id="rId120" Type="http://schemas.openxmlformats.org/officeDocument/2006/relationships/oleObject" Target="embeddings/oleObject49.bin"/></Relationships>
</file>

<file path=word/_rels/settings.xml.rels><?xml version="1.0" encoding="UTF-8" standalone="yes"?>
<Relationships xmlns="http://schemas.openxmlformats.org/package/2006/relationships"><Relationship Id="rId1" Type="http://schemas.openxmlformats.org/officeDocument/2006/relationships/attachedTemplate" Target="file:///G:\2020&#24180;&#24037;&#20316;\13-&#20844;&#20849;&#24314;&#31569;&#33021;&#25928;&#26631;&#20934;UNDP&#39033;&#30446;\&#30740;&#31350;&#20869;&#23481;2-&#20844;&#20849;&#24314;&#31569;&#33021;&#25928;&#35780;&#20272;&#26631;&#20934;\&#32534;&#21046;&#38454;&#27573;\&#21021;&#31295;\CECS-&#20844;&#20849;&#24314;&#31569;&#33021;&#25928;&#35780;&#20272;&#26631;&#20934;&#21021;&#31295;&#27719;&#2463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50DDF9-E591-4C1B-BCB9-B8989378A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CECS-公共建筑能效评估标准初稿汇总.dotx</Template>
  <TotalTime>74</TotalTime>
  <Pages>88</Pages>
  <Words>9224</Words>
  <Characters>52581</Characters>
  <Application>Microsoft Office Word</Application>
  <DocSecurity>0</DocSecurity>
  <Lines>438</Lines>
  <Paragraphs>123</Paragraphs>
  <ScaleCrop>false</ScaleCrop>
  <Company>Lxtx999.CoM</Company>
  <LinksUpToDate>false</LinksUpToDate>
  <CharactersWithSpaces>61682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地源热泵的设计</dc:title>
  <dc:creator>张瑞雪</dc:creator>
  <cp:lastModifiedBy>张瑞雪</cp:lastModifiedBy>
  <cp:revision>90</cp:revision>
  <cp:lastPrinted>2021-06-22T08:35:00Z</cp:lastPrinted>
  <dcterms:created xsi:type="dcterms:W3CDTF">2021-11-10T07:31:00Z</dcterms:created>
  <dcterms:modified xsi:type="dcterms:W3CDTF">2021-12-01T02:21:00Z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2052-11.1.0.11045</vt:lpwstr>
  </property>
  <property fmtid="{D5CDD505-2E9C-101B-9397-08002B2CF9AE}" pid="4" name="ICV">
    <vt:lpwstr>8C92DA6C5B7C438FAADD44442F4666C0</vt:lpwstr>
  </property>
</Properties>
</file>