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海域核电建筑工程通风空调设计气象参数标准</w:t>
      </w:r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9827B69"/>
    <w:rsid w:val="3F945B36"/>
    <w:rsid w:val="526957AF"/>
    <w:rsid w:val="5B156F60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2021-12-24T06:34:26Z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028DAF1B863841C5AC461A8C97910EE6</vt:lpwstr>
  </property>
</Properties>
</file>