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  <w:bookmarkStart w:id="0" w:name="_GoBack"/>
      <w:bookmarkEnd w:id="0"/>
    </w:p>
    <w:p>
      <w:pPr>
        <w:spacing w:line="600" w:lineRule="exact"/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ascii="宋体" w:hAnsi="宋体" w:hint="eastAsia"/>
          <w:b/>
          <w:sz w:val="28"/>
          <w:szCs w:val="32"/>
        </w:rPr>
        <w:t>既有建筑地下空间加固技术规程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3"/>
        <w:gridCol w:w="1267"/>
        <w:gridCol w:w="464"/>
        <w:gridCol w:w="3069"/>
        <w:gridCol w:w="728"/>
        <w:gridCol w:w="1971"/>
      </w:tblGrid>
      <w:tr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Chars="300" w:firstLine="63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PH Lau</cp:lastModifiedBy>
  <cp:revision>2</cp:revision>
  <dcterms:created xsi:type="dcterms:W3CDTF">2021-12-21T01:24:00Z</dcterms:created>
  <dcterms:modified xsi:type="dcterms:W3CDTF">2021-12-21T01:24:00Z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