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F1D" w:rsidRDefault="00357F44">
      <w:pPr>
        <w:rPr>
          <w:b/>
          <w:bCs/>
          <w:sz w:val="52"/>
          <w:szCs w:val="84"/>
        </w:rPr>
      </w:pPr>
      <w:bookmarkStart w:id="0" w:name="OLE_LINK2"/>
      <w:bookmarkStart w:id="1" w:name="_Toc337542146"/>
      <w:bookmarkStart w:id="2" w:name="_Toc332974258"/>
      <w:bookmarkStart w:id="3" w:name="OLE_LINK1"/>
      <w:r>
        <w:rPr>
          <w:noProof/>
        </w:rPr>
        <w:drawing>
          <wp:anchor distT="0" distB="0" distL="114300" distR="114300" simplePos="0" relativeHeight="251656192" behindDoc="0" locked="0" layoutInCell="1" allowOverlap="1">
            <wp:simplePos x="0" y="0"/>
            <wp:positionH relativeFrom="column">
              <wp:posOffset>8255</wp:posOffset>
            </wp:positionH>
            <wp:positionV relativeFrom="paragraph">
              <wp:posOffset>-22225</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rsidR="00122F1D" w:rsidRDefault="00122F1D">
      <w:pPr>
        <w:rPr>
          <w:b/>
          <w:bCs/>
          <w:sz w:val="52"/>
          <w:szCs w:val="84"/>
        </w:rPr>
      </w:pPr>
    </w:p>
    <w:p w:rsidR="00122F1D" w:rsidRDefault="00357F44">
      <w:pPr>
        <w:wordWrap w:val="0"/>
        <w:jc w:val="right"/>
        <w:rPr>
          <w:sz w:val="32"/>
          <w:szCs w:val="32"/>
        </w:rPr>
      </w:pPr>
      <w:r>
        <w:rPr>
          <w:b/>
          <w:bCs/>
          <w:sz w:val="36"/>
          <w:szCs w:val="36"/>
        </w:rPr>
        <w:t xml:space="preserve">   T/CECS </w:t>
      </w:r>
      <w:r>
        <w:rPr>
          <w:sz w:val="36"/>
          <w:szCs w:val="36"/>
        </w:rPr>
        <w:t>XXXX- 202X</w:t>
      </w:r>
    </w:p>
    <w:bookmarkEnd w:id="0"/>
    <w:p w:rsidR="00122F1D" w:rsidRDefault="00357F44">
      <w:pPr>
        <w:jc w:val="center"/>
        <w:rPr>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142240</wp:posOffset>
                </wp:positionV>
                <wp:extent cx="5705475" cy="0"/>
                <wp:effectExtent l="0" t="0" r="28575" b="19050"/>
                <wp:wrapNone/>
                <wp:docPr id="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cx="http://schemas.microsoft.com/office/drawing/2014/chartex">
            <w:pict>
              <v:shape id="AutoShape 63" o:spid="_x0000_s1026" o:spt="32" type="#_x0000_t32" style="position:absolute;left:0pt;margin-left:4.85pt;margin-top:11.2pt;height:0pt;width:449.25pt;z-index:251659264;mso-width-relative:page;mso-height-relative:page;" filled="f" stroked="t" coordsize="21600,21600" o:gfxdata="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aydi81AAAAAcBAAAPAAAAAAAAAAEAIAAA&#10;ACIAAABkcnMvZG93bnJldi54bWxQSwECFAAUAAAACACHTuJA24u9atcBAACzAwAADgAAAAAAAAAB&#10;ACAAAAAjAQAAZHJzL2Uyb0RvYy54bWxQSwUGAAAAAAYABgBZAQAAbAUAAAAA&#10;">
                <v:fill on="f" focussize="0,0"/>
                <v:stroke color="#000000" joinstyle="round"/>
                <v:imagedata o:title=""/>
                <o:lock v:ext="edit" aspectratio="f"/>
              </v:shape>
            </w:pict>
          </mc:Fallback>
        </mc:AlternateContent>
      </w:r>
    </w:p>
    <w:p w:rsidR="00122F1D" w:rsidRDefault="00122F1D">
      <w:pPr>
        <w:widowControl/>
        <w:tabs>
          <w:tab w:val="left" w:pos="3510"/>
        </w:tabs>
        <w:jc w:val="left"/>
        <w:rPr>
          <w:rFonts w:ascii="宋体" w:hAnsi="宋体"/>
          <w:color w:val="000000" w:themeColor="text1"/>
        </w:rPr>
      </w:pPr>
    </w:p>
    <w:p w:rsidR="00122F1D" w:rsidRDefault="00122F1D">
      <w:pPr>
        <w:rPr>
          <w:rFonts w:ascii="宋体" w:hAnsi="宋体"/>
          <w:color w:val="000000" w:themeColor="text1"/>
        </w:rPr>
      </w:pPr>
    </w:p>
    <w:p w:rsidR="00122F1D" w:rsidRDefault="00122F1D">
      <w:pPr>
        <w:rPr>
          <w:rFonts w:ascii="宋体" w:hAnsi="宋体"/>
          <w:color w:val="000000" w:themeColor="text1"/>
        </w:rPr>
      </w:pPr>
    </w:p>
    <w:p w:rsidR="00122F1D" w:rsidRDefault="00357F44">
      <w:pPr>
        <w:jc w:val="center"/>
        <w:rPr>
          <w:rFonts w:ascii="宋体" w:hAnsi="宋体"/>
          <w:b/>
          <w:color w:val="000000" w:themeColor="text1"/>
          <w:sz w:val="36"/>
          <w:szCs w:val="36"/>
        </w:rPr>
      </w:pPr>
      <w:r>
        <w:rPr>
          <w:rFonts w:ascii="宋体" w:hAnsi="宋体" w:hint="eastAsia"/>
          <w:b/>
          <w:color w:val="000000" w:themeColor="text1"/>
          <w:sz w:val="36"/>
          <w:szCs w:val="36"/>
        </w:rPr>
        <w:t>中国工程建设标准化协会标准</w:t>
      </w:r>
    </w:p>
    <w:p w:rsidR="00122F1D" w:rsidRDefault="00122F1D">
      <w:pPr>
        <w:jc w:val="center"/>
        <w:rPr>
          <w:rFonts w:ascii="宋体" w:hAnsi="宋体"/>
          <w:color w:val="000000" w:themeColor="text1"/>
          <w:sz w:val="44"/>
          <w:szCs w:val="44"/>
        </w:rPr>
      </w:pPr>
    </w:p>
    <w:p w:rsidR="00122F1D" w:rsidRDefault="00357F44">
      <w:pPr>
        <w:widowControl/>
        <w:spacing w:line="360" w:lineRule="auto"/>
        <w:jc w:val="center"/>
        <w:rPr>
          <w:rFonts w:ascii="黑体" w:eastAsia="黑体" w:hAnsi="黑体" w:cs="宋体"/>
          <w:color w:val="000000" w:themeColor="text1"/>
          <w:kern w:val="0"/>
          <w:sz w:val="44"/>
          <w:szCs w:val="36"/>
          <w:lang w:val="zh-CN"/>
        </w:rPr>
      </w:pPr>
      <w:r>
        <w:rPr>
          <w:rFonts w:ascii="黑体" w:eastAsia="黑体" w:hAnsi="黑体" w:cs="宋体" w:hint="eastAsia"/>
          <w:color w:val="000000" w:themeColor="text1"/>
          <w:kern w:val="0"/>
          <w:sz w:val="44"/>
          <w:szCs w:val="36"/>
          <w:lang w:val="zh-CN"/>
        </w:rPr>
        <w:t>村镇公共服务设施绿色建筑设计导则</w:t>
      </w:r>
    </w:p>
    <w:p w:rsidR="00122F1D" w:rsidRDefault="00357F44">
      <w:pPr>
        <w:widowControl/>
        <w:spacing w:line="360" w:lineRule="auto"/>
        <w:jc w:val="center"/>
        <w:rPr>
          <w:rFonts w:eastAsiaTheme="minorEastAsia"/>
          <w:sz w:val="32"/>
          <w:szCs w:val="32"/>
        </w:rPr>
      </w:pPr>
      <w:r>
        <w:rPr>
          <w:rFonts w:eastAsiaTheme="minorEastAsia"/>
          <w:sz w:val="32"/>
          <w:szCs w:val="32"/>
        </w:rPr>
        <w:t>Green Building Design Guidelines for Public Service Facilities in Villages and Towns</w:t>
      </w:r>
    </w:p>
    <w:p w:rsidR="00122F1D" w:rsidRDefault="00357F44">
      <w:pPr>
        <w:pStyle w:val="ordinary-output"/>
        <w:shd w:val="clear" w:color="auto" w:fill="FFFFFF"/>
        <w:jc w:val="center"/>
        <w:rPr>
          <w:color w:val="000000" w:themeColor="text1"/>
          <w:sz w:val="32"/>
          <w:szCs w:val="32"/>
        </w:rPr>
      </w:pPr>
      <w:r>
        <w:rPr>
          <w:rFonts w:hint="eastAsia"/>
          <w:color w:val="000000" w:themeColor="text1"/>
          <w:sz w:val="32"/>
          <w:szCs w:val="32"/>
        </w:rPr>
        <w:t>（征求意见稿）</w:t>
      </w:r>
    </w:p>
    <w:p w:rsidR="00122F1D" w:rsidRDefault="00122F1D">
      <w:pPr>
        <w:rPr>
          <w:rFonts w:ascii="宋体" w:hAnsi="宋体"/>
          <w:color w:val="000000" w:themeColor="text1"/>
        </w:rPr>
      </w:pPr>
    </w:p>
    <w:p w:rsidR="00122F1D" w:rsidRDefault="00122F1D">
      <w:pPr>
        <w:tabs>
          <w:tab w:val="left" w:pos="5115"/>
        </w:tabs>
        <w:jc w:val="left"/>
        <w:rPr>
          <w:rFonts w:ascii="宋体" w:hAnsi="宋体"/>
          <w:color w:val="000000" w:themeColor="text1"/>
        </w:rPr>
      </w:pPr>
    </w:p>
    <w:p w:rsidR="00122F1D" w:rsidRDefault="00122F1D">
      <w:pPr>
        <w:jc w:val="left"/>
        <w:rPr>
          <w:rFonts w:ascii="宋体" w:hAnsi="宋体"/>
          <w:color w:val="000000" w:themeColor="text1"/>
        </w:rPr>
      </w:pPr>
    </w:p>
    <w:p w:rsidR="00122F1D" w:rsidRDefault="00122F1D">
      <w:pPr>
        <w:jc w:val="left"/>
        <w:rPr>
          <w:rFonts w:ascii="宋体" w:hAnsi="宋体"/>
          <w:color w:val="000000" w:themeColor="text1"/>
        </w:rPr>
      </w:pPr>
    </w:p>
    <w:p w:rsidR="00122F1D" w:rsidRDefault="00122F1D">
      <w:pPr>
        <w:jc w:val="left"/>
        <w:rPr>
          <w:rFonts w:ascii="宋体" w:hAnsi="宋体"/>
          <w:color w:val="000000" w:themeColor="text1"/>
        </w:rPr>
      </w:pPr>
    </w:p>
    <w:p w:rsidR="00122F1D" w:rsidRDefault="00122F1D">
      <w:pPr>
        <w:jc w:val="left"/>
        <w:rPr>
          <w:rFonts w:ascii="宋体" w:hAnsi="宋体"/>
          <w:color w:val="000000" w:themeColor="text1"/>
        </w:rPr>
      </w:pPr>
    </w:p>
    <w:p w:rsidR="00122F1D" w:rsidRDefault="00122F1D">
      <w:pPr>
        <w:jc w:val="left"/>
        <w:rPr>
          <w:rFonts w:ascii="宋体" w:hAnsi="宋体"/>
          <w:color w:val="000000" w:themeColor="text1"/>
        </w:rPr>
      </w:pPr>
    </w:p>
    <w:p w:rsidR="00122F1D" w:rsidRDefault="00122F1D">
      <w:pPr>
        <w:jc w:val="left"/>
        <w:rPr>
          <w:rFonts w:ascii="宋体" w:hAnsi="宋体"/>
          <w:color w:val="000000" w:themeColor="text1"/>
        </w:rPr>
      </w:pPr>
    </w:p>
    <w:p w:rsidR="00122F1D" w:rsidRDefault="00122F1D">
      <w:pPr>
        <w:jc w:val="left"/>
        <w:rPr>
          <w:rFonts w:ascii="宋体" w:hAnsi="宋体"/>
          <w:color w:val="000000" w:themeColor="text1"/>
        </w:rPr>
      </w:pPr>
    </w:p>
    <w:p w:rsidR="00122F1D" w:rsidRDefault="00122F1D">
      <w:pPr>
        <w:jc w:val="left"/>
        <w:rPr>
          <w:rFonts w:ascii="宋体" w:hAnsi="宋体"/>
          <w:color w:val="000000" w:themeColor="text1"/>
        </w:rPr>
      </w:pPr>
    </w:p>
    <w:p w:rsidR="00122F1D" w:rsidRDefault="00122F1D">
      <w:pPr>
        <w:jc w:val="left"/>
        <w:rPr>
          <w:rFonts w:ascii="宋体" w:hAnsi="宋体"/>
          <w:color w:val="000000" w:themeColor="text1"/>
        </w:rPr>
      </w:pPr>
    </w:p>
    <w:p w:rsidR="00122F1D" w:rsidRDefault="00122F1D">
      <w:pPr>
        <w:jc w:val="left"/>
        <w:rPr>
          <w:rFonts w:ascii="宋体" w:hAnsi="宋体"/>
          <w:color w:val="000000" w:themeColor="text1"/>
        </w:rPr>
      </w:pPr>
    </w:p>
    <w:p w:rsidR="00122F1D" w:rsidRDefault="00122F1D">
      <w:pPr>
        <w:rPr>
          <w:rFonts w:ascii="宋体" w:hAnsi="宋体"/>
          <w:color w:val="000000" w:themeColor="text1"/>
          <w:sz w:val="30"/>
          <w:szCs w:val="30"/>
        </w:rPr>
      </w:pPr>
    </w:p>
    <w:p w:rsidR="00122F1D" w:rsidRDefault="00357F44">
      <w:pPr>
        <w:jc w:val="center"/>
        <w:rPr>
          <w:rFonts w:ascii="仿宋" w:eastAsia="仿宋" w:hAnsi="仿宋"/>
          <w:b/>
          <w:color w:val="000000" w:themeColor="text1"/>
          <w:sz w:val="30"/>
          <w:szCs w:val="30"/>
        </w:rPr>
      </w:pPr>
      <w:r>
        <w:rPr>
          <w:rFonts w:ascii="仿宋" w:eastAsia="仿宋" w:hAnsi="仿宋" w:hint="eastAsia"/>
          <w:b/>
          <w:color w:val="000000" w:themeColor="text1"/>
          <w:sz w:val="30"/>
          <w:szCs w:val="30"/>
        </w:rPr>
        <w:t>中国计划</w:t>
      </w:r>
      <w:r>
        <w:rPr>
          <w:rFonts w:ascii="仿宋" w:eastAsia="仿宋" w:hAnsi="仿宋"/>
          <w:b/>
          <w:color w:val="000000" w:themeColor="text1"/>
          <w:sz w:val="30"/>
          <w:szCs w:val="30"/>
        </w:rPr>
        <w:t>出版社</w:t>
      </w:r>
    </w:p>
    <w:p w:rsidR="00122F1D" w:rsidRDefault="00357F44">
      <w:pPr>
        <w:widowControl/>
        <w:jc w:val="left"/>
        <w:rPr>
          <w:rFonts w:ascii="宋体" w:hAnsi="宋体"/>
          <w:color w:val="000000" w:themeColor="text1"/>
          <w:sz w:val="28"/>
          <w:szCs w:val="28"/>
        </w:rPr>
      </w:pPr>
      <w:r>
        <w:rPr>
          <w:rFonts w:ascii="宋体" w:hAnsi="宋体"/>
          <w:color w:val="000000" w:themeColor="text1"/>
          <w:sz w:val="28"/>
          <w:szCs w:val="28"/>
        </w:rPr>
        <w:br w:type="page"/>
      </w:r>
    </w:p>
    <w:p w:rsidR="00122F1D" w:rsidRPr="00AB5910" w:rsidRDefault="00122F1D">
      <w:pPr>
        <w:jc w:val="center"/>
        <w:rPr>
          <w:rFonts w:ascii="宋体" w:hAnsi="宋体"/>
          <w:color w:val="000000" w:themeColor="text1"/>
          <w:sz w:val="36"/>
          <w:szCs w:val="36"/>
        </w:rPr>
      </w:pPr>
    </w:p>
    <w:p w:rsidR="00122F1D" w:rsidRDefault="00357F44">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中国工程建设标准化协会标准</w:t>
      </w:r>
    </w:p>
    <w:p w:rsidR="00122F1D" w:rsidRDefault="00122F1D">
      <w:pPr>
        <w:jc w:val="center"/>
        <w:rPr>
          <w:rFonts w:ascii="黑体" w:eastAsia="黑体" w:hAnsi="黑体"/>
          <w:color w:val="000000" w:themeColor="text1"/>
          <w:sz w:val="36"/>
          <w:szCs w:val="36"/>
        </w:rPr>
      </w:pPr>
    </w:p>
    <w:p w:rsidR="00122F1D" w:rsidRDefault="00122F1D">
      <w:pPr>
        <w:jc w:val="center"/>
        <w:rPr>
          <w:rFonts w:ascii="黑体" w:eastAsia="黑体" w:hAnsi="黑体"/>
          <w:color w:val="000000" w:themeColor="text1"/>
          <w:sz w:val="36"/>
          <w:szCs w:val="36"/>
        </w:rPr>
      </w:pPr>
    </w:p>
    <w:p w:rsidR="00122F1D" w:rsidRDefault="00122F1D">
      <w:pPr>
        <w:jc w:val="center"/>
        <w:rPr>
          <w:rFonts w:ascii="宋体" w:hAnsi="宋体"/>
          <w:color w:val="000000" w:themeColor="text1"/>
          <w:sz w:val="44"/>
          <w:szCs w:val="44"/>
        </w:rPr>
      </w:pPr>
    </w:p>
    <w:p w:rsidR="00122F1D" w:rsidRDefault="00357F44">
      <w:pPr>
        <w:widowControl/>
        <w:spacing w:line="360" w:lineRule="auto"/>
        <w:jc w:val="center"/>
        <w:rPr>
          <w:rFonts w:ascii="黑体" w:eastAsia="黑体" w:hAnsi="黑体" w:cs="宋体"/>
          <w:color w:val="000000" w:themeColor="text1"/>
          <w:kern w:val="0"/>
          <w:sz w:val="44"/>
          <w:szCs w:val="36"/>
          <w:lang w:val="zh-CN"/>
        </w:rPr>
      </w:pPr>
      <w:r>
        <w:rPr>
          <w:rFonts w:ascii="黑体" w:eastAsia="黑体" w:hAnsi="黑体" w:cs="宋体" w:hint="eastAsia"/>
          <w:color w:val="000000" w:themeColor="text1"/>
          <w:kern w:val="0"/>
          <w:sz w:val="44"/>
          <w:szCs w:val="36"/>
          <w:lang w:val="zh-CN"/>
        </w:rPr>
        <w:t>村镇公共服务设施绿色建筑设计导则</w:t>
      </w:r>
    </w:p>
    <w:p w:rsidR="00122F1D" w:rsidRDefault="00357F44">
      <w:pPr>
        <w:widowControl/>
        <w:spacing w:line="360" w:lineRule="auto"/>
        <w:jc w:val="center"/>
        <w:rPr>
          <w:rFonts w:eastAsiaTheme="minorEastAsia"/>
          <w:sz w:val="32"/>
          <w:szCs w:val="32"/>
        </w:rPr>
      </w:pPr>
      <w:r>
        <w:rPr>
          <w:rFonts w:eastAsiaTheme="minorEastAsia"/>
          <w:sz w:val="32"/>
          <w:szCs w:val="32"/>
        </w:rPr>
        <w:t xml:space="preserve">Green </w:t>
      </w:r>
      <w:r>
        <w:rPr>
          <w:rFonts w:eastAsiaTheme="minorEastAsia" w:hint="eastAsia"/>
          <w:sz w:val="32"/>
          <w:szCs w:val="32"/>
        </w:rPr>
        <w:t>b</w:t>
      </w:r>
      <w:r>
        <w:rPr>
          <w:rFonts w:eastAsiaTheme="minorEastAsia"/>
          <w:sz w:val="32"/>
          <w:szCs w:val="32"/>
        </w:rPr>
        <w:t xml:space="preserve">uilding </w:t>
      </w:r>
      <w:r>
        <w:rPr>
          <w:rFonts w:eastAsiaTheme="minorEastAsia" w:hint="eastAsia"/>
          <w:sz w:val="32"/>
          <w:szCs w:val="32"/>
        </w:rPr>
        <w:t>d</w:t>
      </w:r>
      <w:r>
        <w:rPr>
          <w:rFonts w:eastAsiaTheme="minorEastAsia"/>
          <w:sz w:val="32"/>
          <w:szCs w:val="32"/>
        </w:rPr>
        <w:t xml:space="preserve">esign </w:t>
      </w:r>
      <w:r>
        <w:rPr>
          <w:rFonts w:eastAsiaTheme="minorEastAsia" w:hint="eastAsia"/>
          <w:sz w:val="32"/>
          <w:szCs w:val="32"/>
        </w:rPr>
        <w:t>g</w:t>
      </w:r>
      <w:r>
        <w:rPr>
          <w:rFonts w:eastAsiaTheme="minorEastAsia"/>
          <w:sz w:val="32"/>
          <w:szCs w:val="32"/>
        </w:rPr>
        <w:t xml:space="preserve">uidelines for public </w:t>
      </w:r>
      <w:r>
        <w:rPr>
          <w:rFonts w:eastAsiaTheme="minorEastAsia" w:hint="eastAsia"/>
          <w:sz w:val="32"/>
          <w:szCs w:val="32"/>
        </w:rPr>
        <w:t>s</w:t>
      </w:r>
      <w:r>
        <w:rPr>
          <w:rFonts w:eastAsiaTheme="minorEastAsia"/>
          <w:sz w:val="32"/>
          <w:szCs w:val="32"/>
        </w:rPr>
        <w:t xml:space="preserve">ervice </w:t>
      </w:r>
      <w:r>
        <w:rPr>
          <w:rFonts w:eastAsiaTheme="minorEastAsia" w:hint="eastAsia"/>
          <w:sz w:val="32"/>
          <w:szCs w:val="32"/>
        </w:rPr>
        <w:t>f</w:t>
      </w:r>
      <w:r>
        <w:rPr>
          <w:rFonts w:eastAsiaTheme="minorEastAsia"/>
          <w:sz w:val="32"/>
          <w:szCs w:val="32"/>
        </w:rPr>
        <w:t xml:space="preserve">acilities in </w:t>
      </w:r>
      <w:r>
        <w:rPr>
          <w:rFonts w:eastAsiaTheme="minorEastAsia" w:hint="eastAsia"/>
          <w:sz w:val="32"/>
          <w:szCs w:val="32"/>
        </w:rPr>
        <w:t>v</w:t>
      </w:r>
      <w:r>
        <w:rPr>
          <w:rFonts w:eastAsiaTheme="minorEastAsia"/>
          <w:sz w:val="32"/>
          <w:szCs w:val="32"/>
        </w:rPr>
        <w:t xml:space="preserve">illages and </w:t>
      </w:r>
      <w:r>
        <w:rPr>
          <w:rFonts w:eastAsiaTheme="minorEastAsia" w:hint="eastAsia"/>
          <w:sz w:val="32"/>
          <w:szCs w:val="32"/>
        </w:rPr>
        <w:t>t</w:t>
      </w:r>
      <w:r>
        <w:rPr>
          <w:rFonts w:eastAsiaTheme="minorEastAsia"/>
          <w:sz w:val="32"/>
          <w:szCs w:val="32"/>
        </w:rPr>
        <w:t>owns</w:t>
      </w:r>
    </w:p>
    <w:p w:rsidR="00122F1D" w:rsidRDefault="00122F1D">
      <w:pPr>
        <w:jc w:val="center"/>
        <w:rPr>
          <w:rFonts w:ascii="宋体" w:hAnsi="宋体"/>
          <w:color w:val="000000" w:themeColor="text1"/>
        </w:rPr>
      </w:pPr>
    </w:p>
    <w:p w:rsidR="00122F1D" w:rsidRDefault="00122F1D">
      <w:pPr>
        <w:jc w:val="center"/>
        <w:rPr>
          <w:rFonts w:ascii="宋体" w:hAnsi="宋体"/>
          <w:b/>
          <w:color w:val="000000" w:themeColor="text1"/>
        </w:rPr>
      </w:pPr>
    </w:p>
    <w:p w:rsidR="00122F1D" w:rsidRDefault="00357F44">
      <w:pPr>
        <w:jc w:val="center"/>
        <w:rPr>
          <w:rFonts w:ascii="宋体" w:hAnsi="宋体"/>
          <w:b/>
          <w:color w:val="000000" w:themeColor="text1"/>
          <w:sz w:val="32"/>
        </w:rPr>
      </w:pPr>
      <w:r>
        <w:rPr>
          <w:rFonts w:ascii="宋体" w:hAnsi="宋体"/>
          <w:b/>
          <w:color w:val="000000" w:themeColor="text1"/>
          <w:sz w:val="32"/>
        </w:rPr>
        <w:t xml:space="preserve">T/CECS </w:t>
      </w:r>
      <w:proofErr w:type="spellStart"/>
      <w:r>
        <w:rPr>
          <w:rFonts w:ascii="宋体" w:hAnsi="宋体" w:hint="eastAsia"/>
          <w:b/>
          <w:color w:val="000000" w:themeColor="text1"/>
          <w:sz w:val="32"/>
        </w:rPr>
        <w:t>xxxx</w:t>
      </w:r>
      <w:proofErr w:type="spellEnd"/>
      <w:r>
        <w:rPr>
          <w:rFonts w:ascii="宋体" w:hAnsi="宋体" w:hint="eastAsia"/>
          <w:b/>
          <w:color w:val="000000" w:themeColor="text1"/>
          <w:sz w:val="32"/>
        </w:rPr>
        <w:t xml:space="preserve">- </w:t>
      </w:r>
      <w:r>
        <w:rPr>
          <w:rFonts w:ascii="宋体" w:hAnsi="宋体"/>
          <w:b/>
          <w:color w:val="000000" w:themeColor="text1"/>
          <w:sz w:val="32"/>
        </w:rPr>
        <w:t>202x</w:t>
      </w:r>
    </w:p>
    <w:p w:rsidR="00122F1D" w:rsidRDefault="00122F1D">
      <w:pPr>
        <w:spacing w:line="400" w:lineRule="exact"/>
        <w:ind w:firstLineChars="500" w:firstLine="1600"/>
        <w:rPr>
          <w:rFonts w:ascii="宋体" w:hAnsi="宋体"/>
          <w:color w:val="000000" w:themeColor="text1"/>
          <w:sz w:val="32"/>
          <w:szCs w:val="32"/>
        </w:rPr>
      </w:pPr>
    </w:p>
    <w:p w:rsidR="00122F1D" w:rsidRDefault="00122F1D">
      <w:pPr>
        <w:spacing w:line="400" w:lineRule="exact"/>
        <w:ind w:firstLineChars="500" w:firstLine="1600"/>
        <w:rPr>
          <w:rFonts w:ascii="宋体" w:hAnsi="宋体"/>
          <w:color w:val="000000" w:themeColor="text1"/>
          <w:sz w:val="32"/>
          <w:szCs w:val="32"/>
        </w:rPr>
      </w:pPr>
    </w:p>
    <w:p w:rsidR="00122F1D" w:rsidRDefault="00357F44">
      <w:pPr>
        <w:spacing w:line="400" w:lineRule="exact"/>
        <w:ind w:firstLineChars="500" w:firstLine="1400"/>
        <w:rPr>
          <w:rFonts w:ascii="宋体" w:hAnsi="宋体"/>
          <w:color w:val="000000" w:themeColor="text1"/>
          <w:sz w:val="28"/>
          <w:szCs w:val="28"/>
        </w:rPr>
      </w:pPr>
      <w:r>
        <w:rPr>
          <w:rFonts w:ascii="宋体" w:hAnsi="宋体" w:hint="eastAsia"/>
          <w:color w:val="000000" w:themeColor="text1"/>
          <w:sz w:val="28"/>
          <w:szCs w:val="28"/>
        </w:rPr>
        <w:t>主编单位：中国建筑标准设计研究院有限公司</w:t>
      </w:r>
    </w:p>
    <w:p w:rsidR="00122F1D" w:rsidRDefault="00357F44">
      <w:pPr>
        <w:spacing w:line="400" w:lineRule="exact"/>
        <w:ind w:firstLineChars="500" w:firstLine="1400"/>
        <w:rPr>
          <w:rFonts w:ascii="宋体" w:hAnsi="宋体"/>
          <w:color w:val="000000" w:themeColor="text1"/>
          <w:sz w:val="28"/>
          <w:szCs w:val="28"/>
        </w:rPr>
      </w:pPr>
      <w:r>
        <w:rPr>
          <w:rFonts w:ascii="宋体" w:hAnsi="宋体" w:hint="eastAsia"/>
          <w:color w:val="000000" w:themeColor="text1"/>
          <w:sz w:val="28"/>
          <w:szCs w:val="28"/>
        </w:rPr>
        <w:t xml:space="preserve">          中国建筑科学研究院有限公司</w:t>
      </w:r>
    </w:p>
    <w:p w:rsidR="00122F1D" w:rsidRDefault="00357F44">
      <w:pPr>
        <w:ind w:firstLineChars="500" w:firstLine="1400"/>
        <w:rPr>
          <w:rFonts w:ascii="宋体" w:hAnsi="宋体"/>
          <w:color w:val="000000" w:themeColor="text1"/>
          <w:sz w:val="28"/>
          <w:szCs w:val="28"/>
        </w:rPr>
      </w:pPr>
      <w:r>
        <w:rPr>
          <w:rFonts w:ascii="宋体" w:hAnsi="宋体" w:hint="eastAsia"/>
          <w:color w:val="000000" w:themeColor="text1"/>
          <w:sz w:val="28"/>
          <w:szCs w:val="28"/>
        </w:rPr>
        <w:t>批准单位：中国工程建设标准化协会</w:t>
      </w:r>
    </w:p>
    <w:p w:rsidR="00122F1D" w:rsidRDefault="00357F44">
      <w:pPr>
        <w:ind w:firstLineChars="500" w:firstLine="1400"/>
        <w:rPr>
          <w:rFonts w:ascii="宋体" w:hAnsi="宋体"/>
          <w:color w:val="000000" w:themeColor="text1"/>
          <w:sz w:val="28"/>
          <w:szCs w:val="28"/>
        </w:rPr>
      </w:pPr>
      <w:r>
        <w:rPr>
          <w:rFonts w:ascii="宋体" w:hAnsi="宋体" w:hint="eastAsia"/>
          <w:color w:val="000000" w:themeColor="text1"/>
          <w:sz w:val="28"/>
          <w:szCs w:val="28"/>
        </w:rPr>
        <w:t>施行日期：</w:t>
      </w:r>
      <w:r>
        <w:rPr>
          <w:rFonts w:ascii="宋体" w:hAnsi="宋体"/>
          <w:color w:val="000000" w:themeColor="text1"/>
          <w:sz w:val="28"/>
          <w:szCs w:val="28"/>
        </w:rPr>
        <w:t>20XX</w:t>
      </w:r>
      <w:r>
        <w:rPr>
          <w:rFonts w:ascii="宋体" w:hAnsi="宋体" w:hint="eastAsia"/>
          <w:color w:val="000000" w:themeColor="text1"/>
          <w:sz w:val="28"/>
          <w:szCs w:val="28"/>
        </w:rPr>
        <w:t>年</w:t>
      </w:r>
      <w:r>
        <w:rPr>
          <w:rFonts w:ascii="宋体" w:hAnsi="宋体"/>
          <w:color w:val="000000" w:themeColor="text1"/>
          <w:sz w:val="28"/>
          <w:szCs w:val="28"/>
        </w:rPr>
        <w:t>XX</w:t>
      </w:r>
      <w:r>
        <w:rPr>
          <w:rFonts w:ascii="宋体" w:hAnsi="宋体" w:hint="eastAsia"/>
          <w:color w:val="000000" w:themeColor="text1"/>
          <w:sz w:val="28"/>
          <w:szCs w:val="28"/>
        </w:rPr>
        <w:t>月</w:t>
      </w:r>
      <w:r>
        <w:rPr>
          <w:rFonts w:ascii="宋体" w:hAnsi="宋体"/>
          <w:color w:val="000000" w:themeColor="text1"/>
          <w:sz w:val="28"/>
          <w:szCs w:val="28"/>
        </w:rPr>
        <w:t>XX</w:t>
      </w:r>
      <w:r>
        <w:rPr>
          <w:rFonts w:ascii="宋体" w:hAnsi="宋体" w:hint="eastAsia"/>
          <w:color w:val="000000" w:themeColor="text1"/>
          <w:sz w:val="28"/>
          <w:szCs w:val="28"/>
        </w:rPr>
        <w:t>日</w:t>
      </w:r>
    </w:p>
    <w:p w:rsidR="00122F1D" w:rsidRDefault="00122F1D">
      <w:pPr>
        <w:rPr>
          <w:rFonts w:ascii="宋体" w:hAnsi="宋体"/>
          <w:color w:val="000000" w:themeColor="text1"/>
        </w:rPr>
      </w:pPr>
    </w:p>
    <w:p w:rsidR="00122F1D" w:rsidRDefault="00122F1D">
      <w:pPr>
        <w:jc w:val="center"/>
        <w:rPr>
          <w:rFonts w:ascii="宋体" w:hAnsi="宋体"/>
          <w:color w:val="000000" w:themeColor="text1"/>
          <w:sz w:val="30"/>
          <w:szCs w:val="30"/>
        </w:rPr>
      </w:pPr>
    </w:p>
    <w:p w:rsidR="00122F1D" w:rsidRDefault="00122F1D">
      <w:pPr>
        <w:jc w:val="center"/>
        <w:rPr>
          <w:rFonts w:ascii="宋体" w:hAnsi="宋体"/>
          <w:color w:val="000000" w:themeColor="text1"/>
          <w:sz w:val="30"/>
          <w:szCs w:val="30"/>
        </w:rPr>
      </w:pPr>
    </w:p>
    <w:p w:rsidR="00122F1D" w:rsidRDefault="00122F1D">
      <w:pPr>
        <w:jc w:val="center"/>
        <w:rPr>
          <w:rFonts w:ascii="宋体" w:hAnsi="宋体"/>
          <w:color w:val="000000" w:themeColor="text1"/>
          <w:sz w:val="30"/>
          <w:szCs w:val="30"/>
        </w:rPr>
      </w:pPr>
    </w:p>
    <w:p w:rsidR="00122F1D" w:rsidRDefault="00122F1D">
      <w:pPr>
        <w:jc w:val="center"/>
        <w:rPr>
          <w:rFonts w:ascii="宋体" w:hAnsi="宋体"/>
          <w:color w:val="000000" w:themeColor="text1"/>
          <w:sz w:val="30"/>
          <w:szCs w:val="30"/>
        </w:rPr>
      </w:pPr>
    </w:p>
    <w:p w:rsidR="00122F1D" w:rsidRDefault="00357F44">
      <w:pPr>
        <w:jc w:val="center"/>
        <w:rPr>
          <w:rFonts w:ascii="宋体" w:hAnsi="宋体"/>
          <w:color w:val="000000" w:themeColor="text1"/>
          <w:sz w:val="30"/>
          <w:szCs w:val="30"/>
        </w:rPr>
      </w:pPr>
      <w:r>
        <w:rPr>
          <w:rFonts w:ascii="宋体" w:hAnsi="宋体" w:hint="eastAsia"/>
          <w:color w:val="000000" w:themeColor="text1"/>
          <w:sz w:val="30"/>
          <w:szCs w:val="30"/>
        </w:rPr>
        <w:t>中国计划出版社</w:t>
      </w:r>
    </w:p>
    <w:p w:rsidR="00122F1D" w:rsidRDefault="00357F44">
      <w:pPr>
        <w:jc w:val="center"/>
        <w:rPr>
          <w:rFonts w:ascii="宋体" w:hAnsi="宋体"/>
          <w:color w:val="000000" w:themeColor="text1"/>
          <w:sz w:val="28"/>
          <w:szCs w:val="28"/>
        </w:rPr>
      </w:pPr>
      <w:r>
        <w:rPr>
          <w:rFonts w:ascii="宋体" w:hAnsi="宋体"/>
          <w:color w:val="000000" w:themeColor="text1"/>
          <w:sz w:val="28"/>
          <w:szCs w:val="28"/>
        </w:rPr>
        <w:t>20XX</w:t>
      </w:r>
      <w:r>
        <w:rPr>
          <w:rFonts w:ascii="宋体" w:hAnsi="宋体" w:hint="eastAsia"/>
          <w:color w:val="000000" w:themeColor="text1"/>
          <w:sz w:val="28"/>
          <w:szCs w:val="28"/>
        </w:rPr>
        <w:t>年</w:t>
      </w:r>
      <w:r>
        <w:rPr>
          <w:rFonts w:ascii="宋体" w:hAnsi="宋体"/>
          <w:color w:val="000000" w:themeColor="text1"/>
          <w:sz w:val="28"/>
          <w:szCs w:val="28"/>
        </w:rPr>
        <w:t xml:space="preserve">　　</w:t>
      </w:r>
      <w:r>
        <w:rPr>
          <w:rFonts w:ascii="宋体" w:hAnsi="宋体" w:hint="eastAsia"/>
          <w:color w:val="000000" w:themeColor="text1"/>
          <w:sz w:val="28"/>
          <w:szCs w:val="28"/>
        </w:rPr>
        <w:t>北</w:t>
      </w:r>
      <w:r>
        <w:rPr>
          <w:rFonts w:ascii="宋体" w:hAnsi="宋体"/>
          <w:color w:val="000000" w:themeColor="text1"/>
          <w:sz w:val="28"/>
          <w:szCs w:val="28"/>
        </w:rPr>
        <w:t xml:space="preserve">　</w:t>
      </w:r>
      <w:r>
        <w:rPr>
          <w:rFonts w:ascii="宋体" w:hAnsi="宋体" w:hint="eastAsia"/>
          <w:color w:val="000000" w:themeColor="text1"/>
          <w:sz w:val="28"/>
          <w:szCs w:val="28"/>
        </w:rPr>
        <w:t>京</w:t>
      </w:r>
    </w:p>
    <w:p w:rsidR="00122F1D" w:rsidRDefault="00122F1D">
      <w:pPr>
        <w:widowControl/>
        <w:jc w:val="left"/>
        <w:rPr>
          <w:rFonts w:ascii="宋体" w:hAnsi="宋体"/>
          <w:color w:val="000000" w:themeColor="text1"/>
          <w:sz w:val="28"/>
          <w:szCs w:val="28"/>
        </w:rPr>
        <w:sectPr w:rsidR="00122F1D">
          <w:footerReference w:type="first" r:id="rId12"/>
          <w:pgSz w:w="11907" w:h="16840"/>
          <w:pgMar w:top="1440" w:right="1797" w:bottom="1440" w:left="1797" w:header="851" w:footer="992" w:gutter="0"/>
          <w:cols w:space="720"/>
          <w:titlePg/>
          <w:docGrid w:type="lines" w:linePitch="312"/>
        </w:sectPr>
      </w:pPr>
    </w:p>
    <w:p w:rsidR="00122F1D" w:rsidRDefault="00357F44">
      <w:pPr>
        <w:spacing w:line="360" w:lineRule="auto"/>
        <w:jc w:val="center"/>
        <w:rPr>
          <w:rFonts w:ascii="宋体" w:hAnsi="宋体"/>
          <w:color w:val="000000" w:themeColor="text1"/>
          <w:sz w:val="32"/>
          <w:szCs w:val="32"/>
        </w:rPr>
      </w:pPr>
      <w:r>
        <w:rPr>
          <w:rFonts w:ascii="宋体" w:hAnsi="宋体" w:hint="eastAsia"/>
          <w:color w:val="000000" w:themeColor="text1"/>
          <w:sz w:val="32"/>
          <w:szCs w:val="32"/>
        </w:rPr>
        <w:lastRenderedPageBreak/>
        <w:t>前　　言</w:t>
      </w:r>
    </w:p>
    <w:p w:rsidR="00122F1D" w:rsidRDefault="00122F1D">
      <w:pPr>
        <w:spacing w:line="360" w:lineRule="auto"/>
        <w:rPr>
          <w:rFonts w:ascii="宋体" w:hAnsi="宋体"/>
          <w:color w:val="000000" w:themeColor="text1"/>
          <w:sz w:val="32"/>
          <w:szCs w:val="32"/>
        </w:rPr>
      </w:pPr>
    </w:p>
    <w:p w:rsidR="00122F1D" w:rsidRDefault="00357F44">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根据中国工程建设标准化协会《关于印发〈2020年第二批协会标准制订、修订计划〉的通知》（建标协字〔2020〕</w:t>
      </w:r>
      <w:r>
        <w:rPr>
          <w:rFonts w:ascii="宋体" w:hAnsi="宋体"/>
          <w:color w:val="000000" w:themeColor="text1"/>
          <w:szCs w:val="21"/>
        </w:rPr>
        <w:t>23</w:t>
      </w:r>
      <w:r>
        <w:rPr>
          <w:rFonts w:ascii="宋体" w:hAnsi="宋体" w:hint="eastAsia"/>
          <w:color w:val="000000" w:themeColor="text1"/>
          <w:szCs w:val="21"/>
        </w:rPr>
        <w:t>号）的要求，编制组经过深入调查研究，认真总结实践经验，参考国内外有关标准，并在广泛征求意见的基础上，制定本导则。</w:t>
      </w:r>
    </w:p>
    <w:p w:rsidR="00122F1D" w:rsidRDefault="00357F44">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本规程共分</w:t>
      </w:r>
      <w:r>
        <w:rPr>
          <w:rFonts w:ascii="宋体" w:hAnsi="宋体"/>
          <w:color w:val="000000" w:themeColor="text1"/>
          <w:szCs w:val="21"/>
        </w:rPr>
        <w:t>9</w:t>
      </w:r>
      <w:r>
        <w:rPr>
          <w:rFonts w:ascii="宋体" w:hAnsi="宋体" w:hint="eastAsia"/>
          <w:color w:val="000000" w:themeColor="text1"/>
          <w:szCs w:val="21"/>
        </w:rPr>
        <w:t>章，主要技术内容包括：总则、术语、基本规定、规划与场地设计、建筑设计、结构设计、暖通空调设计、给水排水设计、电气与智能化设计。</w:t>
      </w:r>
    </w:p>
    <w:p w:rsidR="00122F1D" w:rsidRDefault="00357F44">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导则由中国工程建设标准化协会绿色建筑与生态城区专业委员会归口管理，由中国建筑标准设计研究院有限公司负责技术内容的解释。本导则在使用过程中，如有需要修改或补充之处，请将有关资料和建议寄送解释单位（地址：北京市海淀区首体南路</w:t>
      </w:r>
      <w:r>
        <w:rPr>
          <w:rFonts w:ascii="宋体" w:hAnsi="宋体"/>
          <w:color w:val="000000" w:themeColor="text1"/>
          <w:szCs w:val="21"/>
        </w:rPr>
        <w:t>9</w:t>
      </w:r>
      <w:r>
        <w:rPr>
          <w:rFonts w:ascii="宋体" w:hAnsi="宋体" w:hint="eastAsia"/>
          <w:color w:val="000000" w:themeColor="text1"/>
          <w:szCs w:val="21"/>
        </w:rPr>
        <w:t>号主语国际5号楼7层，邮政编码：</w:t>
      </w:r>
      <w:r>
        <w:rPr>
          <w:rFonts w:ascii="宋体" w:hAnsi="宋体"/>
          <w:color w:val="000000" w:themeColor="text1"/>
          <w:szCs w:val="21"/>
        </w:rPr>
        <w:t>100048</w:t>
      </w:r>
      <w:r>
        <w:rPr>
          <w:rFonts w:ascii="宋体" w:hAnsi="宋体" w:hint="eastAsia"/>
          <w:color w:val="000000" w:themeColor="text1"/>
          <w:szCs w:val="21"/>
        </w:rPr>
        <w:t>），以供修订时参考。</w:t>
      </w:r>
    </w:p>
    <w:p w:rsidR="00122F1D" w:rsidRDefault="00357F44">
      <w:pPr>
        <w:spacing w:line="360" w:lineRule="auto"/>
        <w:ind w:firstLineChars="200" w:firstLine="502"/>
        <w:rPr>
          <w:rFonts w:ascii="宋体" w:hAnsi="宋体"/>
          <w:color w:val="000000" w:themeColor="text1"/>
          <w:szCs w:val="21"/>
        </w:rPr>
      </w:pPr>
      <w:r>
        <w:rPr>
          <w:rFonts w:ascii="黑体" w:eastAsia="黑体" w:hAnsi="黑体" w:hint="eastAsia"/>
          <w:b/>
          <w:color w:val="000000" w:themeColor="text1"/>
          <w:spacing w:val="20"/>
          <w:szCs w:val="21"/>
        </w:rPr>
        <w:t>主编单位</w:t>
      </w:r>
      <w:r>
        <w:rPr>
          <w:rFonts w:ascii="宋体" w:hAnsi="宋体" w:hint="eastAsia"/>
          <w:color w:val="000000" w:themeColor="text1"/>
          <w:szCs w:val="21"/>
        </w:rPr>
        <w:t>：中国建筑标准设计研究院有限公司</w:t>
      </w:r>
    </w:p>
    <w:p w:rsidR="00122F1D" w:rsidRDefault="00357F44">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 </w:t>
      </w:r>
      <w:r>
        <w:rPr>
          <w:rFonts w:ascii="宋体" w:hAnsi="宋体"/>
          <w:color w:val="000000" w:themeColor="text1"/>
          <w:szCs w:val="21"/>
        </w:rPr>
        <w:t xml:space="preserve">           中国建筑科学研究院有</w:t>
      </w:r>
      <w:r>
        <w:rPr>
          <w:rFonts w:ascii="宋体" w:hAnsi="宋体" w:hint="eastAsia"/>
          <w:color w:val="000000" w:themeColor="text1"/>
          <w:szCs w:val="21"/>
        </w:rPr>
        <w:t>限</w:t>
      </w:r>
      <w:r>
        <w:rPr>
          <w:rFonts w:ascii="宋体" w:hAnsi="宋体"/>
          <w:color w:val="000000" w:themeColor="text1"/>
          <w:szCs w:val="21"/>
        </w:rPr>
        <w:t>公司</w:t>
      </w:r>
    </w:p>
    <w:p w:rsidR="00122F1D" w:rsidRDefault="00357F44">
      <w:pPr>
        <w:spacing w:line="360" w:lineRule="auto"/>
        <w:ind w:firstLineChars="200" w:firstLine="502"/>
        <w:rPr>
          <w:rFonts w:ascii="宋体" w:hAnsi="宋体"/>
          <w:color w:val="000000" w:themeColor="text1"/>
          <w:kern w:val="0"/>
          <w:szCs w:val="21"/>
        </w:rPr>
      </w:pPr>
      <w:r>
        <w:rPr>
          <w:rFonts w:ascii="黑体" w:eastAsia="黑体" w:hAnsi="黑体" w:hint="eastAsia"/>
          <w:b/>
          <w:color w:val="000000" w:themeColor="text1"/>
          <w:spacing w:val="20"/>
          <w:szCs w:val="21"/>
        </w:rPr>
        <w:t>参编单位</w:t>
      </w:r>
      <w:r>
        <w:rPr>
          <w:rFonts w:ascii="宋体" w:hAnsi="宋体" w:hint="eastAsia"/>
          <w:b/>
          <w:color w:val="000000" w:themeColor="text1"/>
          <w:szCs w:val="21"/>
        </w:rPr>
        <w:t>：</w:t>
      </w:r>
      <w:r>
        <w:rPr>
          <w:rFonts w:ascii="宋体" w:hAnsi="宋体"/>
          <w:color w:val="000000" w:themeColor="text1"/>
          <w:kern w:val="0"/>
          <w:szCs w:val="21"/>
        </w:rPr>
        <w:t xml:space="preserve"> </w:t>
      </w:r>
    </w:p>
    <w:p w:rsidR="00122F1D" w:rsidRDefault="00357F44">
      <w:pPr>
        <w:spacing w:line="360" w:lineRule="auto"/>
        <w:ind w:firstLineChars="200" w:firstLine="422"/>
        <w:rPr>
          <w:color w:val="000000" w:themeColor="text1"/>
          <w:szCs w:val="21"/>
        </w:rPr>
      </w:pPr>
      <w:r>
        <w:rPr>
          <w:rFonts w:ascii="黑体" w:eastAsia="黑体" w:hAnsi="黑体" w:hint="eastAsia"/>
          <w:b/>
          <w:color w:val="000000" w:themeColor="text1"/>
          <w:szCs w:val="21"/>
        </w:rPr>
        <w:t>主要起草人</w:t>
      </w:r>
      <w:r>
        <w:rPr>
          <w:rFonts w:ascii="宋体" w:hAnsi="宋体" w:hint="eastAsia"/>
          <w:b/>
          <w:color w:val="000000" w:themeColor="text1"/>
          <w:szCs w:val="21"/>
        </w:rPr>
        <w:t>：</w:t>
      </w:r>
      <w:r>
        <w:rPr>
          <w:color w:val="000000" w:themeColor="text1"/>
          <w:szCs w:val="21"/>
        </w:rPr>
        <w:t xml:space="preserve"> </w:t>
      </w:r>
    </w:p>
    <w:p w:rsidR="00122F1D" w:rsidRDefault="00357F44">
      <w:pPr>
        <w:spacing w:line="360" w:lineRule="auto"/>
        <w:ind w:firstLineChars="191" w:firstLine="403"/>
        <w:rPr>
          <w:color w:val="000000" w:themeColor="text1"/>
          <w:szCs w:val="21"/>
        </w:rPr>
      </w:pPr>
      <w:r>
        <w:rPr>
          <w:rFonts w:ascii="黑体" w:eastAsia="黑体" w:hAnsi="黑体" w:hint="eastAsia"/>
          <w:b/>
          <w:color w:val="000000" w:themeColor="text1"/>
          <w:szCs w:val="21"/>
        </w:rPr>
        <w:t>主要审查人</w:t>
      </w:r>
      <w:r>
        <w:rPr>
          <w:rFonts w:ascii="宋体" w:hAnsi="宋体" w:hint="eastAsia"/>
          <w:b/>
          <w:color w:val="000000" w:themeColor="text1"/>
          <w:szCs w:val="21"/>
        </w:rPr>
        <w:t>：</w:t>
      </w:r>
    </w:p>
    <w:p w:rsidR="00122F1D" w:rsidRDefault="00122F1D">
      <w:pPr>
        <w:jc w:val="right"/>
        <w:rPr>
          <w:rFonts w:ascii="宋体" w:hAnsi="宋体"/>
          <w:b/>
          <w:color w:val="000000" w:themeColor="text1"/>
          <w:sz w:val="24"/>
        </w:rPr>
        <w:sectPr w:rsidR="00122F1D">
          <w:footerReference w:type="default" r:id="rId13"/>
          <w:pgSz w:w="11907" w:h="16840"/>
          <w:pgMar w:top="1440" w:right="1559" w:bottom="1440" w:left="1560" w:header="851" w:footer="992" w:gutter="0"/>
          <w:pgNumType w:fmt="upperRoman" w:start="1"/>
          <w:cols w:space="720"/>
          <w:docGrid w:type="lines" w:linePitch="312"/>
        </w:sectPr>
      </w:pPr>
    </w:p>
    <w:bookmarkEnd w:id="1"/>
    <w:bookmarkEnd w:id="2"/>
    <w:bookmarkEnd w:id="3"/>
    <w:p w:rsidR="00122F1D" w:rsidRDefault="00357F44">
      <w:pPr>
        <w:jc w:val="center"/>
        <w:rPr>
          <w:rFonts w:ascii="仿宋" w:eastAsia="仿宋" w:hAnsi="仿宋"/>
          <w:b/>
          <w:color w:val="000000" w:themeColor="text1"/>
          <w:sz w:val="32"/>
          <w:szCs w:val="32"/>
          <w:lang w:val="zh-CN"/>
        </w:rPr>
      </w:pPr>
      <w:r>
        <w:rPr>
          <w:rFonts w:ascii="仿宋" w:eastAsia="仿宋" w:hAnsi="仿宋"/>
          <w:b/>
          <w:color w:val="000000" w:themeColor="text1"/>
          <w:sz w:val="32"/>
          <w:szCs w:val="32"/>
          <w:lang w:val="zh-CN"/>
        </w:rPr>
        <w:lastRenderedPageBreak/>
        <w:t>目</w:t>
      </w:r>
      <w:r>
        <w:rPr>
          <w:rFonts w:ascii="仿宋" w:eastAsia="仿宋" w:hAnsi="仿宋" w:hint="eastAsia"/>
          <w:b/>
          <w:color w:val="000000" w:themeColor="text1"/>
          <w:sz w:val="32"/>
          <w:szCs w:val="32"/>
          <w:lang w:val="zh-CN"/>
        </w:rPr>
        <w:t xml:space="preserve">　　次</w:t>
      </w:r>
    </w:p>
    <w:p w:rsidR="00122F1D" w:rsidRDefault="00122F1D">
      <w:pPr>
        <w:jc w:val="center"/>
        <w:rPr>
          <w:rStyle w:val="aff4"/>
          <w:bCs/>
          <w:iCs/>
          <w:color w:val="000000" w:themeColor="text1"/>
          <w:kern w:val="0"/>
        </w:rPr>
      </w:pPr>
      <w:bookmarkStart w:id="4" w:name="_Toc508376191"/>
    </w:p>
    <w:sdt>
      <w:sdtPr>
        <w:rPr>
          <w:color w:val="0000FF"/>
          <w:u w:val="single"/>
          <w:lang w:val="zh-CN"/>
        </w:rPr>
        <w:id w:val="2091035492"/>
        <w:docPartObj>
          <w:docPartGallery w:val="Table of Contents"/>
          <w:docPartUnique/>
        </w:docPartObj>
      </w:sdtPr>
      <w:sdtEndPr>
        <w:rPr>
          <w:b/>
          <w:bCs/>
        </w:rPr>
      </w:sdtEndPr>
      <w:sdtContent>
        <w:p w:rsidR="00896B6C" w:rsidRPr="003F4719" w:rsidRDefault="00357F44">
          <w:pPr>
            <w:pStyle w:val="10"/>
            <w:tabs>
              <w:tab w:val="left" w:pos="420"/>
              <w:tab w:val="right" w:leader="dot" w:pos="9060"/>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90810789" w:history="1">
            <w:r w:rsidR="00896B6C" w:rsidRPr="003F4719">
              <w:rPr>
                <w:rStyle w:val="aff4"/>
                <w:noProof/>
              </w:rPr>
              <w:t>1</w:t>
            </w:r>
            <w:r w:rsidR="00896B6C" w:rsidRPr="003F4719">
              <w:rPr>
                <w:rFonts w:asciiTheme="minorHAnsi" w:eastAsiaTheme="minorEastAsia" w:hAnsiTheme="minorHAnsi" w:cstheme="minorBidi"/>
                <w:noProof/>
                <w:szCs w:val="22"/>
              </w:rPr>
              <w:tab/>
            </w:r>
            <w:r w:rsidR="00896B6C" w:rsidRPr="003F4719">
              <w:rPr>
                <w:rStyle w:val="aff4"/>
                <w:rFonts w:hint="eastAsia"/>
                <w:noProof/>
              </w:rPr>
              <w:t>总</w:t>
            </w:r>
            <w:r w:rsidR="00896B6C" w:rsidRPr="003F4719">
              <w:rPr>
                <w:rStyle w:val="aff4"/>
                <w:noProof/>
              </w:rPr>
              <w:t xml:space="preserve">    </w:t>
            </w:r>
            <w:r w:rsidR="00896B6C" w:rsidRPr="003F4719">
              <w:rPr>
                <w:rStyle w:val="aff4"/>
                <w:rFonts w:hint="eastAsia"/>
                <w:noProof/>
              </w:rPr>
              <w:t>则</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_Toc90810789 \h </w:instrText>
            </w:r>
            <w:r w:rsidR="00896B6C" w:rsidRPr="003F4719">
              <w:rPr>
                <w:noProof/>
                <w:webHidden/>
              </w:rPr>
            </w:r>
            <w:r w:rsidR="00896B6C" w:rsidRPr="003F4719">
              <w:rPr>
                <w:noProof/>
                <w:webHidden/>
              </w:rPr>
              <w:fldChar w:fldCharType="separate"/>
            </w:r>
            <w:r w:rsidR="003F4719" w:rsidRPr="003F4719">
              <w:rPr>
                <w:noProof/>
                <w:webHidden/>
              </w:rPr>
              <w:t>1</w:t>
            </w:r>
            <w:r w:rsidR="00896B6C" w:rsidRPr="003F4719">
              <w:rPr>
                <w:noProof/>
                <w:webHidden/>
              </w:rPr>
              <w:fldChar w:fldCharType="end"/>
            </w:r>
          </w:hyperlink>
        </w:p>
        <w:p w:rsidR="00896B6C" w:rsidRPr="003F4719" w:rsidRDefault="00462B9A">
          <w:pPr>
            <w:pStyle w:val="10"/>
            <w:tabs>
              <w:tab w:val="left" w:pos="420"/>
              <w:tab w:val="right" w:leader="dot" w:pos="9060"/>
            </w:tabs>
            <w:rPr>
              <w:rFonts w:asciiTheme="minorHAnsi" w:eastAsiaTheme="minorEastAsia" w:hAnsiTheme="minorHAnsi" w:cstheme="minorBidi"/>
              <w:noProof/>
              <w:szCs w:val="22"/>
            </w:rPr>
          </w:pPr>
          <w:hyperlink w:anchor="_Toc90810790" w:history="1">
            <w:r w:rsidR="00896B6C" w:rsidRPr="003F4719">
              <w:rPr>
                <w:rStyle w:val="aff4"/>
                <w:noProof/>
              </w:rPr>
              <w:t>2</w:t>
            </w:r>
            <w:r w:rsidR="00896B6C" w:rsidRPr="003F4719">
              <w:rPr>
                <w:rFonts w:asciiTheme="minorHAnsi" w:eastAsiaTheme="minorEastAsia" w:hAnsiTheme="minorHAnsi" w:cstheme="minorBidi"/>
                <w:noProof/>
                <w:szCs w:val="22"/>
              </w:rPr>
              <w:tab/>
            </w:r>
            <w:r w:rsidR="00896B6C" w:rsidRPr="003F4719">
              <w:rPr>
                <w:rStyle w:val="aff4"/>
                <w:rFonts w:hint="eastAsia"/>
                <w:noProof/>
              </w:rPr>
              <w:t>术</w:t>
            </w:r>
            <w:r w:rsidR="00896B6C" w:rsidRPr="003F4719">
              <w:rPr>
                <w:rStyle w:val="aff4"/>
                <w:noProof/>
              </w:rPr>
              <w:t xml:space="preserve">    </w:t>
            </w:r>
            <w:r w:rsidR="00896B6C" w:rsidRPr="003F4719">
              <w:rPr>
                <w:rStyle w:val="aff4"/>
                <w:rFonts w:hint="eastAsia"/>
                <w:noProof/>
              </w:rPr>
              <w:t>语</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_Toc90810790 \h </w:instrText>
            </w:r>
            <w:r w:rsidR="00896B6C" w:rsidRPr="003F4719">
              <w:rPr>
                <w:noProof/>
                <w:webHidden/>
              </w:rPr>
            </w:r>
            <w:r w:rsidR="00896B6C" w:rsidRPr="003F4719">
              <w:rPr>
                <w:noProof/>
                <w:webHidden/>
              </w:rPr>
              <w:fldChar w:fldCharType="separate"/>
            </w:r>
            <w:r w:rsidR="003F4719" w:rsidRPr="003F4719">
              <w:rPr>
                <w:noProof/>
                <w:webHidden/>
              </w:rPr>
              <w:t>4</w:t>
            </w:r>
            <w:r w:rsidR="00896B6C" w:rsidRPr="003F4719">
              <w:rPr>
                <w:noProof/>
                <w:webHidden/>
              </w:rPr>
              <w:fldChar w:fldCharType="end"/>
            </w:r>
          </w:hyperlink>
        </w:p>
        <w:p w:rsidR="00896B6C" w:rsidRPr="003F4719" w:rsidRDefault="00462B9A">
          <w:pPr>
            <w:pStyle w:val="10"/>
            <w:tabs>
              <w:tab w:val="left" w:pos="420"/>
              <w:tab w:val="right" w:leader="dot" w:pos="9060"/>
            </w:tabs>
            <w:rPr>
              <w:rFonts w:asciiTheme="minorHAnsi" w:eastAsiaTheme="minorEastAsia" w:hAnsiTheme="minorHAnsi" w:cstheme="minorBidi"/>
              <w:noProof/>
              <w:szCs w:val="22"/>
            </w:rPr>
          </w:pPr>
          <w:hyperlink w:anchor="_Toc90810791" w:history="1">
            <w:r w:rsidR="00896B6C" w:rsidRPr="003F4719">
              <w:rPr>
                <w:rStyle w:val="aff4"/>
                <w:noProof/>
              </w:rPr>
              <w:t>3</w:t>
            </w:r>
            <w:r w:rsidR="00896B6C" w:rsidRPr="003F4719">
              <w:rPr>
                <w:rFonts w:asciiTheme="minorHAnsi" w:eastAsiaTheme="minorEastAsia" w:hAnsiTheme="minorHAnsi" w:cstheme="minorBidi"/>
                <w:noProof/>
                <w:szCs w:val="22"/>
              </w:rPr>
              <w:tab/>
            </w:r>
            <w:r w:rsidR="00896B6C" w:rsidRPr="003F4719">
              <w:rPr>
                <w:rStyle w:val="aff4"/>
                <w:rFonts w:hint="eastAsia"/>
                <w:noProof/>
              </w:rPr>
              <w:t>基</w:t>
            </w:r>
            <w:r w:rsidR="00896B6C" w:rsidRPr="003F4719">
              <w:rPr>
                <w:rStyle w:val="aff4"/>
                <w:noProof/>
              </w:rPr>
              <w:t xml:space="preserve"> </w:t>
            </w:r>
            <w:r w:rsidR="00896B6C" w:rsidRPr="003F4719">
              <w:rPr>
                <w:rStyle w:val="aff4"/>
                <w:rFonts w:hint="eastAsia"/>
                <w:noProof/>
              </w:rPr>
              <w:t>本</w:t>
            </w:r>
            <w:r w:rsidR="00896B6C" w:rsidRPr="003F4719">
              <w:rPr>
                <w:rStyle w:val="aff4"/>
                <w:noProof/>
              </w:rPr>
              <w:t xml:space="preserve"> </w:t>
            </w:r>
            <w:r w:rsidR="00896B6C" w:rsidRPr="003F4719">
              <w:rPr>
                <w:rStyle w:val="aff4"/>
                <w:rFonts w:hint="eastAsia"/>
                <w:noProof/>
              </w:rPr>
              <w:t>规</w:t>
            </w:r>
            <w:r w:rsidR="00896B6C" w:rsidRPr="003F4719">
              <w:rPr>
                <w:rStyle w:val="aff4"/>
                <w:noProof/>
              </w:rPr>
              <w:t xml:space="preserve"> </w:t>
            </w:r>
            <w:r w:rsidR="00896B6C" w:rsidRPr="003F4719">
              <w:rPr>
                <w:rStyle w:val="aff4"/>
                <w:rFonts w:hint="eastAsia"/>
                <w:noProof/>
              </w:rPr>
              <w:t>定</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_Toc90810791 \h </w:instrText>
            </w:r>
            <w:r w:rsidR="00896B6C" w:rsidRPr="003F4719">
              <w:rPr>
                <w:noProof/>
                <w:webHidden/>
              </w:rPr>
            </w:r>
            <w:r w:rsidR="00896B6C" w:rsidRPr="003F4719">
              <w:rPr>
                <w:noProof/>
                <w:webHidden/>
              </w:rPr>
              <w:fldChar w:fldCharType="separate"/>
            </w:r>
            <w:r w:rsidR="003F4719" w:rsidRPr="003F4719">
              <w:rPr>
                <w:noProof/>
                <w:webHidden/>
              </w:rPr>
              <w:t>5</w:t>
            </w:r>
            <w:r w:rsidR="00896B6C" w:rsidRPr="003F4719">
              <w:rPr>
                <w:noProof/>
                <w:webHidden/>
              </w:rPr>
              <w:fldChar w:fldCharType="end"/>
            </w:r>
          </w:hyperlink>
        </w:p>
        <w:p w:rsidR="00896B6C" w:rsidRPr="003F4719" w:rsidRDefault="00462B9A">
          <w:pPr>
            <w:pStyle w:val="10"/>
            <w:tabs>
              <w:tab w:val="left" w:pos="420"/>
              <w:tab w:val="right" w:leader="dot" w:pos="9060"/>
            </w:tabs>
            <w:rPr>
              <w:rFonts w:asciiTheme="minorHAnsi" w:eastAsiaTheme="minorEastAsia" w:hAnsiTheme="minorHAnsi" w:cstheme="minorBidi"/>
              <w:noProof/>
              <w:szCs w:val="22"/>
            </w:rPr>
          </w:pPr>
          <w:hyperlink w:anchor="_Toc90810792" w:history="1">
            <w:r w:rsidR="00896B6C" w:rsidRPr="003F4719">
              <w:rPr>
                <w:rStyle w:val="aff4"/>
                <w:noProof/>
              </w:rPr>
              <w:t>4</w:t>
            </w:r>
            <w:r w:rsidR="00896B6C" w:rsidRPr="003F4719">
              <w:rPr>
                <w:rFonts w:asciiTheme="minorHAnsi" w:eastAsiaTheme="minorEastAsia" w:hAnsiTheme="minorHAnsi" w:cstheme="minorBidi"/>
                <w:noProof/>
                <w:szCs w:val="22"/>
              </w:rPr>
              <w:tab/>
            </w:r>
            <w:r w:rsidR="00896B6C" w:rsidRPr="003F4719">
              <w:rPr>
                <w:rStyle w:val="aff4"/>
                <w:rFonts w:hint="eastAsia"/>
                <w:noProof/>
              </w:rPr>
              <w:t>规划与场地设计</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_Toc90810792 \h </w:instrText>
            </w:r>
            <w:r w:rsidR="00896B6C" w:rsidRPr="003F4719">
              <w:rPr>
                <w:noProof/>
                <w:webHidden/>
              </w:rPr>
            </w:r>
            <w:r w:rsidR="00896B6C" w:rsidRPr="003F4719">
              <w:rPr>
                <w:noProof/>
                <w:webHidden/>
              </w:rPr>
              <w:fldChar w:fldCharType="separate"/>
            </w:r>
            <w:r w:rsidR="003F4719" w:rsidRPr="003F4719">
              <w:rPr>
                <w:noProof/>
                <w:webHidden/>
              </w:rPr>
              <w:t>8</w:t>
            </w:r>
            <w:r w:rsidR="00896B6C" w:rsidRPr="003F4719">
              <w:rPr>
                <w:noProof/>
                <w:webHidden/>
              </w:rPr>
              <w:fldChar w:fldCharType="end"/>
            </w:r>
          </w:hyperlink>
        </w:p>
        <w:p w:rsidR="00896B6C" w:rsidRPr="003F4719" w:rsidRDefault="00462B9A">
          <w:pPr>
            <w:pStyle w:val="21"/>
            <w:tabs>
              <w:tab w:val="left" w:pos="1050"/>
              <w:tab w:val="right" w:leader="dot" w:pos="9060"/>
            </w:tabs>
            <w:rPr>
              <w:rFonts w:asciiTheme="minorHAnsi" w:eastAsiaTheme="minorEastAsia" w:hAnsiTheme="minorHAnsi" w:cstheme="minorBidi"/>
              <w:noProof/>
              <w:szCs w:val="22"/>
            </w:rPr>
          </w:pPr>
          <w:hyperlink w:anchor="_Toc90810793" w:history="1">
            <w:r w:rsidR="00896B6C" w:rsidRPr="003F4719">
              <w:rPr>
                <w:rStyle w:val="aff4"/>
                <w:rFonts w:ascii="宋体" w:hAnsi="宋体"/>
                <w:noProof/>
              </w:rPr>
              <w:t>4.1</w:t>
            </w:r>
            <w:r w:rsidR="00896B6C" w:rsidRPr="003F4719">
              <w:rPr>
                <w:rFonts w:asciiTheme="minorHAnsi" w:eastAsiaTheme="minorEastAsia" w:hAnsiTheme="minorHAnsi" w:cstheme="minorBidi"/>
                <w:noProof/>
                <w:szCs w:val="22"/>
              </w:rPr>
              <w:tab/>
            </w:r>
            <w:r w:rsidR="00896B6C" w:rsidRPr="003F4719">
              <w:rPr>
                <w:rStyle w:val="aff4"/>
                <w:rFonts w:hint="eastAsia"/>
                <w:noProof/>
              </w:rPr>
              <w:t>一</w:t>
            </w:r>
            <w:r w:rsidR="00896B6C" w:rsidRPr="003F4719">
              <w:rPr>
                <w:rStyle w:val="aff4"/>
                <w:noProof/>
              </w:rPr>
              <w:t xml:space="preserve"> </w:t>
            </w:r>
            <w:r w:rsidR="00896B6C" w:rsidRPr="003F4719">
              <w:rPr>
                <w:rStyle w:val="aff4"/>
                <w:rFonts w:hint="eastAsia"/>
                <w:noProof/>
              </w:rPr>
              <w:t>般</w:t>
            </w:r>
            <w:r w:rsidR="00896B6C" w:rsidRPr="003F4719">
              <w:rPr>
                <w:rStyle w:val="aff4"/>
                <w:noProof/>
              </w:rPr>
              <w:t xml:space="preserve"> </w:t>
            </w:r>
            <w:r w:rsidR="00896B6C" w:rsidRPr="003F4719">
              <w:rPr>
                <w:rStyle w:val="aff4"/>
                <w:rFonts w:hint="eastAsia"/>
                <w:noProof/>
              </w:rPr>
              <w:t>规</w:t>
            </w:r>
            <w:r w:rsidR="00896B6C" w:rsidRPr="003F4719">
              <w:rPr>
                <w:rStyle w:val="aff4"/>
                <w:noProof/>
              </w:rPr>
              <w:t xml:space="preserve"> </w:t>
            </w:r>
            <w:r w:rsidR="00896B6C" w:rsidRPr="003F4719">
              <w:rPr>
                <w:rStyle w:val="aff4"/>
                <w:rFonts w:hint="eastAsia"/>
                <w:noProof/>
              </w:rPr>
              <w:t>定</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_Toc90810793 \h </w:instrText>
            </w:r>
            <w:r w:rsidR="00896B6C" w:rsidRPr="003F4719">
              <w:rPr>
                <w:noProof/>
                <w:webHidden/>
              </w:rPr>
            </w:r>
            <w:r w:rsidR="00896B6C" w:rsidRPr="003F4719">
              <w:rPr>
                <w:noProof/>
                <w:webHidden/>
              </w:rPr>
              <w:fldChar w:fldCharType="separate"/>
            </w:r>
            <w:r w:rsidR="003F4719" w:rsidRPr="003F4719">
              <w:rPr>
                <w:noProof/>
                <w:webHidden/>
              </w:rPr>
              <w:t>8</w:t>
            </w:r>
            <w:r w:rsidR="00896B6C" w:rsidRPr="003F4719">
              <w:rPr>
                <w:noProof/>
                <w:webHidden/>
              </w:rPr>
              <w:fldChar w:fldCharType="end"/>
            </w:r>
          </w:hyperlink>
        </w:p>
        <w:p w:rsidR="00896B6C" w:rsidRPr="003F4719" w:rsidRDefault="00462B9A">
          <w:pPr>
            <w:pStyle w:val="21"/>
            <w:tabs>
              <w:tab w:val="left" w:pos="1050"/>
              <w:tab w:val="right" w:leader="dot" w:pos="9060"/>
            </w:tabs>
            <w:rPr>
              <w:rFonts w:asciiTheme="minorHAnsi" w:eastAsiaTheme="minorEastAsia" w:hAnsiTheme="minorHAnsi" w:cstheme="minorBidi"/>
              <w:noProof/>
              <w:szCs w:val="22"/>
            </w:rPr>
          </w:pPr>
          <w:hyperlink w:anchor="_Toc90810794" w:history="1">
            <w:r w:rsidR="00896B6C" w:rsidRPr="003F4719">
              <w:rPr>
                <w:rStyle w:val="aff4"/>
                <w:rFonts w:ascii="宋体" w:hAnsi="宋体"/>
                <w:noProof/>
              </w:rPr>
              <w:t>4.2</w:t>
            </w:r>
            <w:r w:rsidR="00896B6C" w:rsidRPr="003F4719">
              <w:rPr>
                <w:rFonts w:asciiTheme="minorHAnsi" w:eastAsiaTheme="minorEastAsia" w:hAnsiTheme="minorHAnsi" w:cstheme="minorBidi"/>
                <w:noProof/>
                <w:szCs w:val="22"/>
              </w:rPr>
              <w:tab/>
            </w:r>
            <w:r w:rsidR="00896B6C" w:rsidRPr="003F4719">
              <w:rPr>
                <w:rStyle w:val="aff4"/>
                <w:rFonts w:hint="eastAsia"/>
                <w:noProof/>
              </w:rPr>
              <w:t>场</w:t>
            </w:r>
            <w:r w:rsidR="00896B6C" w:rsidRPr="003F4719">
              <w:rPr>
                <w:rStyle w:val="aff4"/>
                <w:noProof/>
              </w:rPr>
              <w:t xml:space="preserve"> </w:t>
            </w:r>
            <w:r w:rsidR="00896B6C" w:rsidRPr="003F4719">
              <w:rPr>
                <w:rStyle w:val="aff4"/>
                <w:rFonts w:hint="eastAsia"/>
                <w:noProof/>
              </w:rPr>
              <w:t>地</w:t>
            </w:r>
            <w:r w:rsidR="00896B6C" w:rsidRPr="003F4719">
              <w:rPr>
                <w:rStyle w:val="aff4"/>
                <w:noProof/>
              </w:rPr>
              <w:t xml:space="preserve"> </w:t>
            </w:r>
            <w:r w:rsidR="00896B6C" w:rsidRPr="003F4719">
              <w:rPr>
                <w:rStyle w:val="aff4"/>
                <w:rFonts w:hint="eastAsia"/>
                <w:noProof/>
              </w:rPr>
              <w:t>要</w:t>
            </w:r>
            <w:r w:rsidR="00896B6C" w:rsidRPr="003F4719">
              <w:rPr>
                <w:rStyle w:val="aff4"/>
                <w:noProof/>
              </w:rPr>
              <w:t xml:space="preserve"> </w:t>
            </w:r>
            <w:r w:rsidR="00896B6C" w:rsidRPr="003F4719">
              <w:rPr>
                <w:rStyle w:val="aff4"/>
                <w:rFonts w:hint="eastAsia"/>
                <w:noProof/>
              </w:rPr>
              <w:t>求</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_Toc90810794 \h </w:instrText>
            </w:r>
            <w:r w:rsidR="00896B6C" w:rsidRPr="003F4719">
              <w:rPr>
                <w:noProof/>
                <w:webHidden/>
              </w:rPr>
            </w:r>
            <w:r w:rsidR="00896B6C" w:rsidRPr="003F4719">
              <w:rPr>
                <w:noProof/>
                <w:webHidden/>
              </w:rPr>
              <w:fldChar w:fldCharType="separate"/>
            </w:r>
            <w:r w:rsidR="003F4719" w:rsidRPr="003F4719">
              <w:rPr>
                <w:noProof/>
                <w:webHidden/>
              </w:rPr>
              <w:t>8</w:t>
            </w:r>
            <w:r w:rsidR="00896B6C" w:rsidRPr="003F4719">
              <w:rPr>
                <w:noProof/>
                <w:webHidden/>
              </w:rPr>
              <w:fldChar w:fldCharType="end"/>
            </w:r>
          </w:hyperlink>
        </w:p>
        <w:p w:rsidR="00896B6C" w:rsidRPr="003F4719" w:rsidRDefault="00462B9A">
          <w:pPr>
            <w:pStyle w:val="21"/>
            <w:tabs>
              <w:tab w:val="left" w:pos="1050"/>
              <w:tab w:val="right" w:leader="dot" w:pos="9060"/>
            </w:tabs>
            <w:rPr>
              <w:rFonts w:asciiTheme="minorHAnsi" w:eastAsiaTheme="minorEastAsia" w:hAnsiTheme="minorHAnsi" w:cstheme="minorBidi"/>
              <w:noProof/>
              <w:szCs w:val="22"/>
            </w:rPr>
          </w:pPr>
          <w:hyperlink w:anchor="_Toc90810795" w:history="1">
            <w:r w:rsidR="00896B6C" w:rsidRPr="003F4719">
              <w:rPr>
                <w:rStyle w:val="aff4"/>
                <w:rFonts w:ascii="宋体" w:hAnsi="宋体"/>
                <w:noProof/>
              </w:rPr>
              <w:t>4.3</w:t>
            </w:r>
            <w:r w:rsidR="00896B6C" w:rsidRPr="003F4719">
              <w:rPr>
                <w:rFonts w:asciiTheme="minorHAnsi" w:eastAsiaTheme="minorEastAsia" w:hAnsiTheme="minorHAnsi" w:cstheme="minorBidi"/>
                <w:noProof/>
                <w:szCs w:val="22"/>
              </w:rPr>
              <w:tab/>
            </w:r>
            <w:r w:rsidR="00896B6C" w:rsidRPr="003F4719">
              <w:rPr>
                <w:rStyle w:val="aff4"/>
                <w:rFonts w:hint="eastAsia"/>
                <w:noProof/>
              </w:rPr>
              <w:t>道</w:t>
            </w:r>
            <w:r w:rsidR="00896B6C" w:rsidRPr="003F4719">
              <w:rPr>
                <w:rStyle w:val="aff4"/>
                <w:noProof/>
              </w:rPr>
              <w:t xml:space="preserve"> </w:t>
            </w:r>
            <w:r w:rsidR="00896B6C" w:rsidRPr="003F4719">
              <w:rPr>
                <w:rStyle w:val="aff4"/>
                <w:rFonts w:hint="eastAsia"/>
                <w:noProof/>
              </w:rPr>
              <w:t>路</w:t>
            </w:r>
            <w:r w:rsidR="00896B6C" w:rsidRPr="003F4719">
              <w:rPr>
                <w:rStyle w:val="aff4"/>
                <w:noProof/>
              </w:rPr>
              <w:t xml:space="preserve"> </w:t>
            </w:r>
            <w:r w:rsidR="00896B6C" w:rsidRPr="003F4719">
              <w:rPr>
                <w:rStyle w:val="aff4"/>
                <w:rFonts w:hint="eastAsia"/>
                <w:noProof/>
              </w:rPr>
              <w:t>交</w:t>
            </w:r>
            <w:r w:rsidR="00896B6C" w:rsidRPr="003F4719">
              <w:rPr>
                <w:rStyle w:val="aff4"/>
                <w:noProof/>
              </w:rPr>
              <w:t xml:space="preserve"> </w:t>
            </w:r>
            <w:r w:rsidR="00896B6C" w:rsidRPr="003F4719">
              <w:rPr>
                <w:rStyle w:val="aff4"/>
                <w:rFonts w:hint="eastAsia"/>
                <w:noProof/>
              </w:rPr>
              <w:t>通</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_Toc90810795 \h </w:instrText>
            </w:r>
            <w:r w:rsidR="00896B6C" w:rsidRPr="003F4719">
              <w:rPr>
                <w:noProof/>
                <w:webHidden/>
              </w:rPr>
            </w:r>
            <w:r w:rsidR="00896B6C" w:rsidRPr="003F4719">
              <w:rPr>
                <w:noProof/>
                <w:webHidden/>
              </w:rPr>
              <w:fldChar w:fldCharType="separate"/>
            </w:r>
            <w:r w:rsidR="003F4719" w:rsidRPr="003F4719">
              <w:rPr>
                <w:noProof/>
                <w:webHidden/>
              </w:rPr>
              <w:t>13</w:t>
            </w:r>
            <w:r w:rsidR="00896B6C" w:rsidRPr="003F4719">
              <w:rPr>
                <w:noProof/>
                <w:webHidden/>
              </w:rPr>
              <w:fldChar w:fldCharType="end"/>
            </w:r>
          </w:hyperlink>
        </w:p>
        <w:p w:rsidR="00896B6C" w:rsidRPr="003F4719" w:rsidRDefault="00462B9A">
          <w:pPr>
            <w:pStyle w:val="21"/>
            <w:tabs>
              <w:tab w:val="left" w:pos="1050"/>
              <w:tab w:val="right" w:leader="dot" w:pos="9060"/>
            </w:tabs>
            <w:rPr>
              <w:rFonts w:asciiTheme="minorHAnsi" w:eastAsiaTheme="minorEastAsia" w:hAnsiTheme="minorHAnsi" w:cstheme="minorBidi"/>
              <w:noProof/>
              <w:szCs w:val="22"/>
            </w:rPr>
          </w:pPr>
          <w:hyperlink w:anchor="_Toc90810796" w:history="1">
            <w:r w:rsidR="00896B6C" w:rsidRPr="003F4719">
              <w:rPr>
                <w:rStyle w:val="aff4"/>
                <w:rFonts w:ascii="宋体" w:hAnsi="宋体"/>
                <w:noProof/>
              </w:rPr>
              <w:t>4.4</w:t>
            </w:r>
            <w:r w:rsidR="00896B6C" w:rsidRPr="003F4719">
              <w:rPr>
                <w:rFonts w:asciiTheme="minorHAnsi" w:eastAsiaTheme="minorEastAsia" w:hAnsiTheme="minorHAnsi" w:cstheme="minorBidi"/>
                <w:noProof/>
                <w:szCs w:val="22"/>
              </w:rPr>
              <w:tab/>
            </w:r>
            <w:r w:rsidR="00896B6C" w:rsidRPr="003F4719">
              <w:rPr>
                <w:rStyle w:val="aff4"/>
                <w:rFonts w:hint="eastAsia"/>
                <w:noProof/>
              </w:rPr>
              <w:t>环境与景观</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_Toc90810796 \h </w:instrText>
            </w:r>
            <w:r w:rsidR="00896B6C" w:rsidRPr="003F4719">
              <w:rPr>
                <w:noProof/>
                <w:webHidden/>
              </w:rPr>
            </w:r>
            <w:r w:rsidR="00896B6C" w:rsidRPr="003F4719">
              <w:rPr>
                <w:noProof/>
                <w:webHidden/>
              </w:rPr>
              <w:fldChar w:fldCharType="separate"/>
            </w:r>
            <w:r w:rsidR="003F4719" w:rsidRPr="003F4719">
              <w:rPr>
                <w:noProof/>
                <w:webHidden/>
              </w:rPr>
              <w:t>14</w:t>
            </w:r>
            <w:r w:rsidR="00896B6C" w:rsidRPr="003F4719">
              <w:rPr>
                <w:noProof/>
                <w:webHidden/>
              </w:rPr>
              <w:fldChar w:fldCharType="end"/>
            </w:r>
          </w:hyperlink>
        </w:p>
        <w:p w:rsidR="00896B6C" w:rsidRPr="003F4719" w:rsidRDefault="00462B9A">
          <w:pPr>
            <w:pStyle w:val="10"/>
            <w:tabs>
              <w:tab w:val="left" w:pos="420"/>
              <w:tab w:val="right" w:leader="dot" w:pos="9060"/>
            </w:tabs>
            <w:rPr>
              <w:rFonts w:asciiTheme="minorHAnsi" w:eastAsiaTheme="minorEastAsia" w:hAnsiTheme="minorHAnsi" w:cstheme="minorBidi"/>
              <w:noProof/>
              <w:szCs w:val="22"/>
            </w:rPr>
          </w:pPr>
          <w:hyperlink w:anchor="_Toc90810797" w:history="1">
            <w:r w:rsidR="00896B6C" w:rsidRPr="003F4719">
              <w:rPr>
                <w:rStyle w:val="aff4"/>
                <w:noProof/>
              </w:rPr>
              <w:t>5</w:t>
            </w:r>
            <w:r w:rsidR="00896B6C" w:rsidRPr="003F4719">
              <w:rPr>
                <w:rFonts w:asciiTheme="minorHAnsi" w:eastAsiaTheme="minorEastAsia" w:hAnsiTheme="minorHAnsi" w:cstheme="minorBidi"/>
                <w:noProof/>
                <w:szCs w:val="22"/>
              </w:rPr>
              <w:tab/>
            </w:r>
            <w:r w:rsidR="00896B6C" w:rsidRPr="003F4719">
              <w:rPr>
                <w:rStyle w:val="aff4"/>
                <w:rFonts w:hint="eastAsia"/>
                <w:noProof/>
              </w:rPr>
              <w:t>建</w:t>
            </w:r>
            <w:r w:rsidR="00896B6C" w:rsidRPr="003F4719">
              <w:rPr>
                <w:rStyle w:val="aff4"/>
                <w:noProof/>
              </w:rPr>
              <w:t xml:space="preserve"> </w:t>
            </w:r>
            <w:r w:rsidR="00896B6C" w:rsidRPr="003F4719">
              <w:rPr>
                <w:rStyle w:val="aff4"/>
                <w:rFonts w:hint="eastAsia"/>
                <w:noProof/>
              </w:rPr>
              <w:t>筑</w:t>
            </w:r>
            <w:r w:rsidR="00896B6C" w:rsidRPr="003F4719">
              <w:rPr>
                <w:rStyle w:val="aff4"/>
                <w:noProof/>
              </w:rPr>
              <w:t xml:space="preserve"> </w:t>
            </w:r>
            <w:r w:rsidR="00896B6C" w:rsidRPr="003F4719">
              <w:rPr>
                <w:rStyle w:val="aff4"/>
                <w:rFonts w:hint="eastAsia"/>
                <w:noProof/>
              </w:rPr>
              <w:t>设</w:t>
            </w:r>
            <w:r w:rsidR="00896B6C" w:rsidRPr="003F4719">
              <w:rPr>
                <w:rStyle w:val="aff4"/>
                <w:noProof/>
              </w:rPr>
              <w:t xml:space="preserve"> </w:t>
            </w:r>
            <w:r w:rsidR="00896B6C" w:rsidRPr="003F4719">
              <w:rPr>
                <w:rStyle w:val="aff4"/>
                <w:rFonts w:hint="eastAsia"/>
                <w:noProof/>
              </w:rPr>
              <w:t>计</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_Toc90810797 \h </w:instrText>
            </w:r>
            <w:r w:rsidR="00896B6C" w:rsidRPr="003F4719">
              <w:rPr>
                <w:noProof/>
                <w:webHidden/>
              </w:rPr>
            </w:r>
            <w:r w:rsidR="00896B6C" w:rsidRPr="003F4719">
              <w:rPr>
                <w:noProof/>
                <w:webHidden/>
              </w:rPr>
              <w:fldChar w:fldCharType="separate"/>
            </w:r>
            <w:r w:rsidR="003F4719" w:rsidRPr="003F4719">
              <w:rPr>
                <w:noProof/>
                <w:webHidden/>
              </w:rPr>
              <w:t>18</w:t>
            </w:r>
            <w:r w:rsidR="00896B6C" w:rsidRPr="003F4719">
              <w:rPr>
                <w:noProof/>
                <w:webHidden/>
              </w:rPr>
              <w:fldChar w:fldCharType="end"/>
            </w:r>
          </w:hyperlink>
        </w:p>
        <w:p w:rsidR="00896B6C" w:rsidRPr="003F4719" w:rsidRDefault="00462B9A">
          <w:pPr>
            <w:pStyle w:val="21"/>
            <w:tabs>
              <w:tab w:val="left" w:pos="1050"/>
              <w:tab w:val="right" w:leader="dot" w:pos="9060"/>
            </w:tabs>
            <w:rPr>
              <w:rFonts w:asciiTheme="minorHAnsi" w:eastAsiaTheme="minorEastAsia" w:hAnsiTheme="minorHAnsi" w:cstheme="minorBidi"/>
              <w:noProof/>
              <w:szCs w:val="22"/>
            </w:rPr>
          </w:pPr>
          <w:hyperlink w:anchor="_Toc90810798" w:history="1">
            <w:r w:rsidR="00896B6C" w:rsidRPr="003F4719">
              <w:rPr>
                <w:rStyle w:val="aff4"/>
                <w:rFonts w:ascii="宋体" w:hAnsi="宋体"/>
                <w:noProof/>
              </w:rPr>
              <w:t>5.1</w:t>
            </w:r>
            <w:r w:rsidR="00896B6C" w:rsidRPr="003F4719">
              <w:rPr>
                <w:rFonts w:asciiTheme="minorHAnsi" w:eastAsiaTheme="minorEastAsia" w:hAnsiTheme="minorHAnsi" w:cstheme="minorBidi"/>
                <w:noProof/>
                <w:szCs w:val="22"/>
              </w:rPr>
              <w:tab/>
            </w:r>
            <w:r w:rsidR="00896B6C" w:rsidRPr="003F4719">
              <w:rPr>
                <w:rStyle w:val="aff4"/>
                <w:rFonts w:hint="eastAsia"/>
                <w:noProof/>
              </w:rPr>
              <w:t>一般规定</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_Toc90810798 \h </w:instrText>
            </w:r>
            <w:r w:rsidR="00896B6C" w:rsidRPr="003F4719">
              <w:rPr>
                <w:noProof/>
                <w:webHidden/>
              </w:rPr>
            </w:r>
            <w:r w:rsidR="00896B6C" w:rsidRPr="003F4719">
              <w:rPr>
                <w:noProof/>
                <w:webHidden/>
              </w:rPr>
              <w:fldChar w:fldCharType="separate"/>
            </w:r>
            <w:r w:rsidR="003F4719" w:rsidRPr="003F4719">
              <w:rPr>
                <w:noProof/>
                <w:webHidden/>
              </w:rPr>
              <w:t>18</w:t>
            </w:r>
            <w:r w:rsidR="00896B6C" w:rsidRPr="003F4719">
              <w:rPr>
                <w:noProof/>
                <w:webHidden/>
              </w:rPr>
              <w:fldChar w:fldCharType="end"/>
            </w:r>
          </w:hyperlink>
        </w:p>
        <w:p w:rsidR="00896B6C" w:rsidRPr="003F4719" w:rsidRDefault="00462B9A">
          <w:pPr>
            <w:pStyle w:val="21"/>
            <w:tabs>
              <w:tab w:val="left" w:pos="1050"/>
              <w:tab w:val="right" w:leader="dot" w:pos="9060"/>
            </w:tabs>
            <w:rPr>
              <w:rFonts w:asciiTheme="minorHAnsi" w:eastAsiaTheme="minorEastAsia" w:hAnsiTheme="minorHAnsi" w:cstheme="minorBidi"/>
              <w:noProof/>
              <w:szCs w:val="22"/>
            </w:rPr>
          </w:pPr>
          <w:hyperlink w:anchor="_Toc90810799" w:history="1">
            <w:r w:rsidR="00896B6C" w:rsidRPr="003F4719">
              <w:rPr>
                <w:rStyle w:val="aff4"/>
                <w:rFonts w:ascii="宋体" w:hAnsi="宋体"/>
                <w:noProof/>
              </w:rPr>
              <w:t>5.2</w:t>
            </w:r>
            <w:r w:rsidR="00896B6C" w:rsidRPr="003F4719">
              <w:rPr>
                <w:rFonts w:asciiTheme="minorHAnsi" w:eastAsiaTheme="minorEastAsia" w:hAnsiTheme="minorHAnsi" w:cstheme="minorBidi"/>
                <w:noProof/>
                <w:szCs w:val="22"/>
              </w:rPr>
              <w:tab/>
            </w:r>
            <w:r w:rsidR="00896B6C" w:rsidRPr="003F4719">
              <w:rPr>
                <w:rStyle w:val="aff4"/>
                <w:rFonts w:hint="eastAsia"/>
                <w:noProof/>
              </w:rPr>
              <w:t>建筑布局和平面设计</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_Toc90810799 \h </w:instrText>
            </w:r>
            <w:r w:rsidR="00896B6C" w:rsidRPr="003F4719">
              <w:rPr>
                <w:noProof/>
                <w:webHidden/>
              </w:rPr>
            </w:r>
            <w:r w:rsidR="00896B6C" w:rsidRPr="003F4719">
              <w:rPr>
                <w:noProof/>
                <w:webHidden/>
              </w:rPr>
              <w:fldChar w:fldCharType="separate"/>
            </w:r>
            <w:r w:rsidR="003F4719" w:rsidRPr="003F4719">
              <w:rPr>
                <w:noProof/>
                <w:webHidden/>
              </w:rPr>
              <w:t>20</w:t>
            </w:r>
            <w:r w:rsidR="00896B6C" w:rsidRPr="003F4719">
              <w:rPr>
                <w:noProof/>
                <w:webHidden/>
              </w:rPr>
              <w:fldChar w:fldCharType="end"/>
            </w:r>
          </w:hyperlink>
        </w:p>
        <w:p w:rsidR="00896B6C" w:rsidRPr="003F4719" w:rsidRDefault="00462B9A">
          <w:pPr>
            <w:pStyle w:val="21"/>
            <w:tabs>
              <w:tab w:val="left" w:pos="1050"/>
              <w:tab w:val="right" w:leader="dot" w:pos="9060"/>
            </w:tabs>
            <w:rPr>
              <w:rFonts w:asciiTheme="minorHAnsi" w:eastAsiaTheme="minorEastAsia" w:hAnsiTheme="minorHAnsi" w:cstheme="minorBidi"/>
              <w:noProof/>
              <w:szCs w:val="22"/>
            </w:rPr>
          </w:pPr>
          <w:hyperlink w:anchor="_Toc90810800" w:history="1">
            <w:r w:rsidR="00896B6C" w:rsidRPr="003F4719">
              <w:rPr>
                <w:rStyle w:val="aff4"/>
                <w:rFonts w:ascii="宋体" w:hAnsi="宋体"/>
                <w:noProof/>
              </w:rPr>
              <w:t>5.3</w:t>
            </w:r>
            <w:r w:rsidR="00896B6C" w:rsidRPr="003F4719">
              <w:rPr>
                <w:rFonts w:asciiTheme="minorHAnsi" w:eastAsiaTheme="minorEastAsia" w:hAnsiTheme="minorHAnsi" w:cstheme="minorBidi"/>
                <w:noProof/>
                <w:szCs w:val="22"/>
              </w:rPr>
              <w:tab/>
            </w:r>
            <w:r w:rsidR="00896B6C" w:rsidRPr="003F4719">
              <w:rPr>
                <w:rStyle w:val="aff4"/>
                <w:rFonts w:hint="eastAsia"/>
                <w:noProof/>
              </w:rPr>
              <w:t>建筑立面和外围护设计</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_Toc90810800 \h </w:instrText>
            </w:r>
            <w:r w:rsidR="00896B6C" w:rsidRPr="003F4719">
              <w:rPr>
                <w:noProof/>
                <w:webHidden/>
              </w:rPr>
            </w:r>
            <w:r w:rsidR="00896B6C" w:rsidRPr="003F4719">
              <w:rPr>
                <w:noProof/>
                <w:webHidden/>
              </w:rPr>
              <w:fldChar w:fldCharType="separate"/>
            </w:r>
            <w:r w:rsidR="003F4719" w:rsidRPr="003F4719">
              <w:rPr>
                <w:noProof/>
                <w:webHidden/>
              </w:rPr>
              <w:t>22</w:t>
            </w:r>
            <w:r w:rsidR="00896B6C" w:rsidRPr="003F4719">
              <w:rPr>
                <w:noProof/>
                <w:webHidden/>
              </w:rPr>
              <w:fldChar w:fldCharType="end"/>
            </w:r>
          </w:hyperlink>
        </w:p>
        <w:p w:rsidR="00896B6C" w:rsidRPr="003F4719" w:rsidRDefault="00462B9A">
          <w:pPr>
            <w:pStyle w:val="21"/>
            <w:tabs>
              <w:tab w:val="left" w:pos="1050"/>
              <w:tab w:val="right" w:leader="dot" w:pos="9060"/>
            </w:tabs>
            <w:rPr>
              <w:rFonts w:asciiTheme="minorHAnsi" w:eastAsiaTheme="minorEastAsia" w:hAnsiTheme="minorHAnsi" w:cstheme="minorBidi"/>
              <w:noProof/>
              <w:szCs w:val="22"/>
            </w:rPr>
          </w:pPr>
          <w:hyperlink w:anchor="_Toc90810801" w:history="1">
            <w:r w:rsidR="00896B6C" w:rsidRPr="003F4719">
              <w:rPr>
                <w:rStyle w:val="aff4"/>
                <w:rFonts w:ascii="宋体" w:hAnsi="宋体"/>
                <w:noProof/>
              </w:rPr>
              <w:t>5.4</w:t>
            </w:r>
            <w:r w:rsidR="00896B6C" w:rsidRPr="003F4719">
              <w:rPr>
                <w:rFonts w:asciiTheme="minorHAnsi" w:eastAsiaTheme="minorEastAsia" w:hAnsiTheme="minorHAnsi" w:cstheme="minorBidi"/>
                <w:noProof/>
                <w:szCs w:val="22"/>
              </w:rPr>
              <w:tab/>
            </w:r>
            <w:r w:rsidR="00896B6C" w:rsidRPr="003F4719">
              <w:rPr>
                <w:rStyle w:val="aff4"/>
                <w:rFonts w:hint="eastAsia"/>
                <w:noProof/>
              </w:rPr>
              <w:t>建筑室内和内装设计</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_Toc90810801 \h </w:instrText>
            </w:r>
            <w:r w:rsidR="00896B6C" w:rsidRPr="003F4719">
              <w:rPr>
                <w:noProof/>
                <w:webHidden/>
              </w:rPr>
            </w:r>
            <w:r w:rsidR="00896B6C" w:rsidRPr="003F4719">
              <w:rPr>
                <w:noProof/>
                <w:webHidden/>
              </w:rPr>
              <w:fldChar w:fldCharType="separate"/>
            </w:r>
            <w:r w:rsidR="003F4719" w:rsidRPr="003F4719">
              <w:rPr>
                <w:noProof/>
                <w:webHidden/>
              </w:rPr>
              <w:t>25</w:t>
            </w:r>
            <w:r w:rsidR="00896B6C" w:rsidRPr="003F4719">
              <w:rPr>
                <w:noProof/>
                <w:webHidden/>
              </w:rPr>
              <w:fldChar w:fldCharType="end"/>
            </w:r>
          </w:hyperlink>
        </w:p>
        <w:p w:rsidR="00896B6C" w:rsidRPr="003F4719" w:rsidRDefault="00462B9A">
          <w:pPr>
            <w:pStyle w:val="21"/>
            <w:tabs>
              <w:tab w:val="left" w:pos="1050"/>
              <w:tab w:val="right" w:leader="dot" w:pos="9060"/>
            </w:tabs>
            <w:rPr>
              <w:rFonts w:asciiTheme="minorHAnsi" w:eastAsiaTheme="minorEastAsia" w:hAnsiTheme="minorHAnsi" w:cstheme="minorBidi"/>
              <w:noProof/>
              <w:szCs w:val="22"/>
            </w:rPr>
          </w:pPr>
          <w:hyperlink w:anchor="_Toc90810802" w:history="1">
            <w:r w:rsidR="00896B6C" w:rsidRPr="003F4719">
              <w:rPr>
                <w:rStyle w:val="aff4"/>
                <w:rFonts w:ascii="宋体" w:hAnsi="宋体"/>
                <w:noProof/>
              </w:rPr>
              <w:t>5.5</w:t>
            </w:r>
            <w:r w:rsidR="00896B6C" w:rsidRPr="003F4719">
              <w:rPr>
                <w:rFonts w:asciiTheme="minorHAnsi" w:eastAsiaTheme="minorEastAsia" w:hAnsiTheme="minorHAnsi" w:cstheme="minorBidi"/>
                <w:noProof/>
                <w:szCs w:val="22"/>
              </w:rPr>
              <w:tab/>
            </w:r>
            <w:r w:rsidR="00896B6C" w:rsidRPr="003F4719">
              <w:rPr>
                <w:rStyle w:val="aff4"/>
                <w:rFonts w:hint="eastAsia"/>
                <w:noProof/>
              </w:rPr>
              <w:t>建筑材料选用</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_Toc90810802 \h </w:instrText>
            </w:r>
            <w:r w:rsidR="00896B6C" w:rsidRPr="003F4719">
              <w:rPr>
                <w:noProof/>
                <w:webHidden/>
              </w:rPr>
            </w:r>
            <w:r w:rsidR="00896B6C" w:rsidRPr="003F4719">
              <w:rPr>
                <w:noProof/>
                <w:webHidden/>
              </w:rPr>
              <w:fldChar w:fldCharType="separate"/>
            </w:r>
            <w:r w:rsidR="003F4719" w:rsidRPr="003F4719">
              <w:rPr>
                <w:noProof/>
                <w:webHidden/>
              </w:rPr>
              <w:t>27</w:t>
            </w:r>
            <w:r w:rsidR="00896B6C" w:rsidRPr="003F4719">
              <w:rPr>
                <w:noProof/>
                <w:webHidden/>
              </w:rPr>
              <w:fldChar w:fldCharType="end"/>
            </w:r>
          </w:hyperlink>
        </w:p>
        <w:p w:rsidR="00896B6C" w:rsidRPr="003F4719" w:rsidRDefault="00462B9A">
          <w:pPr>
            <w:pStyle w:val="10"/>
            <w:tabs>
              <w:tab w:val="left" w:pos="420"/>
              <w:tab w:val="right" w:leader="dot" w:pos="9060"/>
            </w:tabs>
            <w:rPr>
              <w:rFonts w:asciiTheme="minorHAnsi" w:eastAsiaTheme="minorEastAsia" w:hAnsiTheme="minorHAnsi" w:cstheme="minorBidi"/>
              <w:noProof/>
              <w:szCs w:val="22"/>
            </w:rPr>
          </w:pPr>
          <w:hyperlink w:anchor="_Toc90810803" w:history="1">
            <w:r w:rsidR="00896B6C" w:rsidRPr="003F4719">
              <w:rPr>
                <w:rStyle w:val="aff4"/>
                <w:noProof/>
              </w:rPr>
              <w:t>6</w:t>
            </w:r>
            <w:r w:rsidR="00896B6C" w:rsidRPr="003F4719">
              <w:rPr>
                <w:rFonts w:asciiTheme="minorHAnsi" w:eastAsiaTheme="minorEastAsia" w:hAnsiTheme="minorHAnsi" w:cstheme="minorBidi"/>
                <w:noProof/>
                <w:szCs w:val="22"/>
              </w:rPr>
              <w:tab/>
            </w:r>
            <w:r w:rsidR="00896B6C" w:rsidRPr="003F4719">
              <w:rPr>
                <w:rStyle w:val="aff4"/>
                <w:rFonts w:hint="eastAsia"/>
                <w:noProof/>
              </w:rPr>
              <w:t>结构设计</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_Toc90810803 \h </w:instrText>
            </w:r>
            <w:r w:rsidR="00896B6C" w:rsidRPr="003F4719">
              <w:rPr>
                <w:noProof/>
                <w:webHidden/>
              </w:rPr>
            </w:r>
            <w:r w:rsidR="00896B6C" w:rsidRPr="003F4719">
              <w:rPr>
                <w:noProof/>
                <w:webHidden/>
              </w:rPr>
              <w:fldChar w:fldCharType="separate"/>
            </w:r>
            <w:r w:rsidR="003F4719" w:rsidRPr="003F4719">
              <w:rPr>
                <w:noProof/>
                <w:webHidden/>
              </w:rPr>
              <w:t>29</w:t>
            </w:r>
            <w:r w:rsidR="00896B6C" w:rsidRPr="003F4719">
              <w:rPr>
                <w:noProof/>
                <w:webHidden/>
              </w:rPr>
              <w:fldChar w:fldCharType="end"/>
            </w:r>
          </w:hyperlink>
        </w:p>
        <w:p w:rsidR="00896B6C" w:rsidRPr="003F4719" w:rsidRDefault="00462B9A">
          <w:pPr>
            <w:pStyle w:val="21"/>
            <w:tabs>
              <w:tab w:val="left" w:pos="1050"/>
              <w:tab w:val="right" w:leader="dot" w:pos="9060"/>
            </w:tabs>
            <w:rPr>
              <w:rFonts w:asciiTheme="minorHAnsi" w:eastAsiaTheme="minorEastAsia" w:hAnsiTheme="minorHAnsi" w:cstheme="minorBidi"/>
              <w:noProof/>
              <w:szCs w:val="22"/>
            </w:rPr>
          </w:pPr>
          <w:hyperlink w:anchor="_Toc90810805" w:history="1">
            <w:r w:rsidR="00896B6C" w:rsidRPr="003F4719">
              <w:rPr>
                <w:rStyle w:val="aff4"/>
                <w:rFonts w:ascii="宋体" w:hAnsi="宋体"/>
                <w:noProof/>
              </w:rPr>
              <w:t>6.1</w:t>
            </w:r>
            <w:r w:rsidR="00896B6C" w:rsidRPr="003F4719">
              <w:rPr>
                <w:rFonts w:asciiTheme="minorHAnsi" w:eastAsiaTheme="minorEastAsia" w:hAnsiTheme="minorHAnsi" w:cstheme="minorBidi"/>
                <w:noProof/>
                <w:szCs w:val="22"/>
              </w:rPr>
              <w:tab/>
            </w:r>
            <w:r w:rsidR="00896B6C" w:rsidRPr="003F4719">
              <w:rPr>
                <w:rStyle w:val="aff4"/>
                <w:rFonts w:hint="eastAsia"/>
                <w:noProof/>
              </w:rPr>
              <w:t>一般规定</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_Toc90810805 \h </w:instrText>
            </w:r>
            <w:r w:rsidR="00896B6C" w:rsidRPr="003F4719">
              <w:rPr>
                <w:noProof/>
                <w:webHidden/>
              </w:rPr>
            </w:r>
            <w:r w:rsidR="00896B6C" w:rsidRPr="003F4719">
              <w:rPr>
                <w:noProof/>
                <w:webHidden/>
              </w:rPr>
              <w:fldChar w:fldCharType="separate"/>
            </w:r>
            <w:r w:rsidR="003F4719" w:rsidRPr="003F4719">
              <w:rPr>
                <w:noProof/>
                <w:webHidden/>
              </w:rPr>
              <w:t>29</w:t>
            </w:r>
            <w:r w:rsidR="00896B6C" w:rsidRPr="003F4719">
              <w:rPr>
                <w:noProof/>
                <w:webHidden/>
              </w:rPr>
              <w:fldChar w:fldCharType="end"/>
            </w:r>
          </w:hyperlink>
        </w:p>
        <w:p w:rsidR="00896B6C" w:rsidRPr="003F4719" w:rsidRDefault="00462B9A">
          <w:pPr>
            <w:pStyle w:val="21"/>
            <w:tabs>
              <w:tab w:val="left" w:pos="1050"/>
              <w:tab w:val="right" w:leader="dot" w:pos="9060"/>
            </w:tabs>
            <w:rPr>
              <w:rFonts w:asciiTheme="minorHAnsi" w:eastAsiaTheme="minorEastAsia" w:hAnsiTheme="minorHAnsi" w:cstheme="minorBidi"/>
              <w:noProof/>
              <w:szCs w:val="22"/>
            </w:rPr>
          </w:pPr>
          <w:hyperlink w:anchor="_Toc90810806" w:history="1">
            <w:r w:rsidR="00896B6C" w:rsidRPr="003F4719">
              <w:rPr>
                <w:rStyle w:val="aff4"/>
                <w:rFonts w:ascii="宋体" w:hAnsi="宋体"/>
                <w:noProof/>
              </w:rPr>
              <w:t>6.2</w:t>
            </w:r>
            <w:r w:rsidR="00896B6C" w:rsidRPr="003F4719">
              <w:rPr>
                <w:rFonts w:asciiTheme="minorHAnsi" w:eastAsiaTheme="minorEastAsia" w:hAnsiTheme="minorHAnsi" w:cstheme="minorBidi"/>
                <w:noProof/>
                <w:szCs w:val="22"/>
              </w:rPr>
              <w:tab/>
            </w:r>
            <w:r w:rsidR="00896B6C" w:rsidRPr="003F4719">
              <w:rPr>
                <w:rStyle w:val="aff4"/>
                <w:rFonts w:hint="eastAsia"/>
                <w:noProof/>
              </w:rPr>
              <w:t>结构耐久性</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_Toc90810806 \h </w:instrText>
            </w:r>
            <w:r w:rsidR="00896B6C" w:rsidRPr="003F4719">
              <w:rPr>
                <w:noProof/>
                <w:webHidden/>
              </w:rPr>
            </w:r>
            <w:r w:rsidR="00896B6C" w:rsidRPr="003F4719">
              <w:rPr>
                <w:noProof/>
                <w:webHidden/>
              </w:rPr>
              <w:fldChar w:fldCharType="separate"/>
            </w:r>
            <w:r w:rsidR="003F4719" w:rsidRPr="003F4719">
              <w:rPr>
                <w:noProof/>
                <w:webHidden/>
              </w:rPr>
              <w:t>29</w:t>
            </w:r>
            <w:r w:rsidR="00896B6C" w:rsidRPr="003F4719">
              <w:rPr>
                <w:noProof/>
                <w:webHidden/>
              </w:rPr>
              <w:fldChar w:fldCharType="end"/>
            </w:r>
          </w:hyperlink>
        </w:p>
        <w:p w:rsidR="00896B6C" w:rsidRPr="003F4719" w:rsidRDefault="00462B9A">
          <w:pPr>
            <w:pStyle w:val="21"/>
            <w:tabs>
              <w:tab w:val="left" w:pos="1050"/>
              <w:tab w:val="right" w:leader="dot" w:pos="9060"/>
            </w:tabs>
            <w:rPr>
              <w:rFonts w:asciiTheme="minorHAnsi" w:eastAsiaTheme="minorEastAsia" w:hAnsiTheme="minorHAnsi" w:cstheme="minorBidi"/>
              <w:noProof/>
              <w:szCs w:val="22"/>
            </w:rPr>
          </w:pPr>
          <w:hyperlink w:anchor="_Toc90810807" w:history="1">
            <w:r w:rsidR="00896B6C" w:rsidRPr="003F4719">
              <w:rPr>
                <w:rStyle w:val="aff4"/>
                <w:rFonts w:ascii="宋体" w:hAnsi="宋体"/>
                <w:noProof/>
              </w:rPr>
              <w:t>6.3</w:t>
            </w:r>
            <w:r w:rsidR="00896B6C" w:rsidRPr="003F4719">
              <w:rPr>
                <w:rFonts w:asciiTheme="minorHAnsi" w:eastAsiaTheme="minorEastAsia" w:hAnsiTheme="minorHAnsi" w:cstheme="minorBidi"/>
                <w:noProof/>
                <w:szCs w:val="22"/>
              </w:rPr>
              <w:tab/>
            </w:r>
            <w:r w:rsidR="00896B6C" w:rsidRPr="003F4719">
              <w:rPr>
                <w:rStyle w:val="aff4"/>
                <w:rFonts w:hint="eastAsia"/>
                <w:noProof/>
              </w:rPr>
              <w:t>结构抗震设计</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_Toc90810807 \h </w:instrText>
            </w:r>
            <w:r w:rsidR="00896B6C" w:rsidRPr="003F4719">
              <w:rPr>
                <w:noProof/>
                <w:webHidden/>
              </w:rPr>
            </w:r>
            <w:r w:rsidR="00896B6C" w:rsidRPr="003F4719">
              <w:rPr>
                <w:noProof/>
                <w:webHidden/>
              </w:rPr>
              <w:fldChar w:fldCharType="separate"/>
            </w:r>
            <w:r w:rsidR="003F4719" w:rsidRPr="003F4719">
              <w:rPr>
                <w:noProof/>
                <w:webHidden/>
              </w:rPr>
              <w:t>29</w:t>
            </w:r>
            <w:r w:rsidR="00896B6C" w:rsidRPr="003F4719">
              <w:rPr>
                <w:noProof/>
                <w:webHidden/>
              </w:rPr>
              <w:fldChar w:fldCharType="end"/>
            </w:r>
          </w:hyperlink>
        </w:p>
        <w:p w:rsidR="00896B6C" w:rsidRPr="003F4719" w:rsidRDefault="00462B9A">
          <w:pPr>
            <w:pStyle w:val="21"/>
            <w:tabs>
              <w:tab w:val="left" w:pos="1050"/>
              <w:tab w:val="right" w:leader="dot" w:pos="9060"/>
            </w:tabs>
            <w:rPr>
              <w:rFonts w:asciiTheme="minorHAnsi" w:eastAsiaTheme="minorEastAsia" w:hAnsiTheme="minorHAnsi" w:cstheme="minorBidi"/>
              <w:noProof/>
              <w:szCs w:val="22"/>
            </w:rPr>
          </w:pPr>
          <w:hyperlink w:anchor="_Toc90810808" w:history="1">
            <w:r w:rsidR="00896B6C" w:rsidRPr="003F4719">
              <w:rPr>
                <w:rStyle w:val="aff4"/>
                <w:rFonts w:ascii="宋体" w:hAnsi="宋体"/>
                <w:noProof/>
              </w:rPr>
              <w:t>6.4</w:t>
            </w:r>
            <w:r w:rsidR="00896B6C" w:rsidRPr="003F4719">
              <w:rPr>
                <w:rFonts w:asciiTheme="minorHAnsi" w:eastAsiaTheme="minorEastAsia" w:hAnsiTheme="minorHAnsi" w:cstheme="minorBidi"/>
                <w:noProof/>
                <w:szCs w:val="22"/>
              </w:rPr>
              <w:tab/>
            </w:r>
            <w:r w:rsidR="00896B6C" w:rsidRPr="003F4719">
              <w:rPr>
                <w:rStyle w:val="aff4"/>
                <w:rFonts w:hint="eastAsia"/>
                <w:noProof/>
              </w:rPr>
              <w:t>材料与构件选用</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_Toc90810808 \h </w:instrText>
            </w:r>
            <w:r w:rsidR="00896B6C" w:rsidRPr="003F4719">
              <w:rPr>
                <w:noProof/>
                <w:webHidden/>
              </w:rPr>
            </w:r>
            <w:r w:rsidR="00896B6C" w:rsidRPr="003F4719">
              <w:rPr>
                <w:noProof/>
                <w:webHidden/>
              </w:rPr>
              <w:fldChar w:fldCharType="separate"/>
            </w:r>
            <w:r w:rsidR="003F4719" w:rsidRPr="003F4719">
              <w:rPr>
                <w:noProof/>
                <w:webHidden/>
              </w:rPr>
              <w:t>30</w:t>
            </w:r>
            <w:r w:rsidR="00896B6C" w:rsidRPr="003F4719">
              <w:rPr>
                <w:noProof/>
                <w:webHidden/>
              </w:rPr>
              <w:fldChar w:fldCharType="end"/>
            </w:r>
          </w:hyperlink>
        </w:p>
        <w:p w:rsidR="00896B6C" w:rsidRPr="003F4719" w:rsidRDefault="00462B9A">
          <w:pPr>
            <w:pStyle w:val="10"/>
            <w:tabs>
              <w:tab w:val="left" w:pos="420"/>
              <w:tab w:val="right" w:leader="dot" w:pos="9060"/>
            </w:tabs>
            <w:rPr>
              <w:rFonts w:asciiTheme="minorHAnsi" w:eastAsiaTheme="minorEastAsia" w:hAnsiTheme="minorHAnsi" w:cstheme="minorBidi"/>
              <w:noProof/>
              <w:szCs w:val="22"/>
            </w:rPr>
          </w:pPr>
          <w:hyperlink w:anchor="_Toc90810809" w:history="1">
            <w:r w:rsidR="00896B6C" w:rsidRPr="003F4719">
              <w:rPr>
                <w:rStyle w:val="aff4"/>
                <w:noProof/>
              </w:rPr>
              <w:t>7</w:t>
            </w:r>
            <w:r w:rsidR="00896B6C" w:rsidRPr="003F4719">
              <w:rPr>
                <w:rFonts w:asciiTheme="minorHAnsi" w:eastAsiaTheme="minorEastAsia" w:hAnsiTheme="minorHAnsi" w:cstheme="minorBidi"/>
                <w:noProof/>
                <w:szCs w:val="22"/>
              </w:rPr>
              <w:tab/>
            </w:r>
            <w:r w:rsidR="00896B6C" w:rsidRPr="003F4719">
              <w:rPr>
                <w:rStyle w:val="aff4"/>
                <w:rFonts w:hint="eastAsia"/>
                <w:noProof/>
              </w:rPr>
              <w:t>暖通空调设计</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_Toc90810809 \h </w:instrText>
            </w:r>
            <w:r w:rsidR="00896B6C" w:rsidRPr="003F4719">
              <w:rPr>
                <w:noProof/>
                <w:webHidden/>
              </w:rPr>
            </w:r>
            <w:r w:rsidR="00896B6C" w:rsidRPr="003F4719">
              <w:rPr>
                <w:noProof/>
                <w:webHidden/>
              </w:rPr>
              <w:fldChar w:fldCharType="separate"/>
            </w:r>
            <w:r w:rsidR="003F4719" w:rsidRPr="003F4719">
              <w:rPr>
                <w:noProof/>
                <w:webHidden/>
              </w:rPr>
              <w:t>32</w:t>
            </w:r>
            <w:r w:rsidR="00896B6C" w:rsidRPr="003F4719">
              <w:rPr>
                <w:noProof/>
                <w:webHidden/>
              </w:rPr>
              <w:fldChar w:fldCharType="end"/>
            </w:r>
          </w:hyperlink>
        </w:p>
        <w:p w:rsidR="00896B6C" w:rsidRPr="003F4719" w:rsidRDefault="00462B9A">
          <w:pPr>
            <w:pStyle w:val="21"/>
            <w:tabs>
              <w:tab w:val="left" w:pos="1050"/>
              <w:tab w:val="right" w:leader="dot" w:pos="9060"/>
            </w:tabs>
            <w:rPr>
              <w:rFonts w:asciiTheme="minorHAnsi" w:eastAsiaTheme="minorEastAsia" w:hAnsiTheme="minorHAnsi" w:cstheme="minorBidi"/>
              <w:noProof/>
              <w:szCs w:val="22"/>
            </w:rPr>
          </w:pPr>
          <w:hyperlink w:anchor="_Toc90810811" w:history="1">
            <w:r w:rsidR="00896B6C" w:rsidRPr="003F4719">
              <w:rPr>
                <w:rStyle w:val="aff4"/>
                <w:noProof/>
              </w:rPr>
              <w:t>7.1</w:t>
            </w:r>
            <w:r w:rsidR="00896B6C" w:rsidRPr="003F4719">
              <w:rPr>
                <w:rFonts w:asciiTheme="minorHAnsi" w:eastAsiaTheme="minorEastAsia" w:hAnsiTheme="minorHAnsi" w:cstheme="minorBidi"/>
                <w:noProof/>
                <w:szCs w:val="22"/>
              </w:rPr>
              <w:tab/>
            </w:r>
            <w:r w:rsidR="00896B6C" w:rsidRPr="003F4719">
              <w:rPr>
                <w:rStyle w:val="aff4"/>
                <w:rFonts w:hint="eastAsia"/>
                <w:noProof/>
              </w:rPr>
              <w:t>一般规定</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_Toc90810811 \h </w:instrText>
            </w:r>
            <w:r w:rsidR="00896B6C" w:rsidRPr="003F4719">
              <w:rPr>
                <w:noProof/>
                <w:webHidden/>
              </w:rPr>
            </w:r>
            <w:r w:rsidR="00896B6C" w:rsidRPr="003F4719">
              <w:rPr>
                <w:noProof/>
                <w:webHidden/>
              </w:rPr>
              <w:fldChar w:fldCharType="separate"/>
            </w:r>
            <w:r w:rsidR="003F4719" w:rsidRPr="003F4719">
              <w:rPr>
                <w:noProof/>
                <w:webHidden/>
              </w:rPr>
              <w:t>32</w:t>
            </w:r>
            <w:r w:rsidR="00896B6C" w:rsidRPr="003F4719">
              <w:rPr>
                <w:noProof/>
                <w:webHidden/>
              </w:rPr>
              <w:fldChar w:fldCharType="end"/>
            </w:r>
          </w:hyperlink>
        </w:p>
        <w:p w:rsidR="00896B6C" w:rsidRPr="003F4719" w:rsidRDefault="00462B9A">
          <w:pPr>
            <w:pStyle w:val="21"/>
            <w:tabs>
              <w:tab w:val="left" w:pos="1050"/>
              <w:tab w:val="right" w:leader="dot" w:pos="9060"/>
            </w:tabs>
            <w:rPr>
              <w:rFonts w:asciiTheme="minorHAnsi" w:eastAsiaTheme="minorEastAsia" w:hAnsiTheme="minorHAnsi" w:cstheme="minorBidi"/>
              <w:noProof/>
              <w:szCs w:val="22"/>
            </w:rPr>
          </w:pPr>
          <w:hyperlink w:anchor="_Toc90810812" w:history="1">
            <w:r w:rsidR="00896B6C" w:rsidRPr="003F4719">
              <w:rPr>
                <w:rStyle w:val="aff4"/>
                <w:noProof/>
              </w:rPr>
              <w:t>7.2</w:t>
            </w:r>
            <w:r w:rsidR="00896B6C" w:rsidRPr="003F4719">
              <w:rPr>
                <w:rFonts w:asciiTheme="minorHAnsi" w:eastAsiaTheme="minorEastAsia" w:hAnsiTheme="minorHAnsi" w:cstheme="minorBidi"/>
                <w:noProof/>
                <w:szCs w:val="22"/>
              </w:rPr>
              <w:tab/>
            </w:r>
            <w:r w:rsidR="00896B6C" w:rsidRPr="003F4719">
              <w:rPr>
                <w:rStyle w:val="aff4"/>
                <w:rFonts w:hint="eastAsia"/>
                <w:noProof/>
              </w:rPr>
              <w:t>室内环境</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_Toc90810812 \h </w:instrText>
            </w:r>
            <w:r w:rsidR="00896B6C" w:rsidRPr="003F4719">
              <w:rPr>
                <w:noProof/>
                <w:webHidden/>
              </w:rPr>
            </w:r>
            <w:r w:rsidR="00896B6C" w:rsidRPr="003F4719">
              <w:rPr>
                <w:noProof/>
                <w:webHidden/>
              </w:rPr>
              <w:fldChar w:fldCharType="separate"/>
            </w:r>
            <w:r w:rsidR="003F4719" w:rsidRPr="003F4719">
              <w:rPr>
                <w:noProof/>
                <w:webHidden/>
              </w:rPr>
              <w:t>32</w:t>
            </w:r>
            <w:r w:rsidR="00896B6C" w:rsidRPr="003F4719">
              <w:rPr>
                <w:noProof/>
                <w:webHidden/>
              </w:rPr>
              <w:fldChar w:fldCharType="end"/>
            </w:r>
          </w:hyperlink>
        </w:p>
        <w:p w:rsidR="00896B6C" w:rsidRPr="003F4719" w:rsidRDefault="00462B9A">
          <w:pPr>
            <w:pStyle w:val="21"/>
            <w:tabs>
              <w:tab w:val="left" w:pos="1050"/>
              <w:tab w:val="right" w:leader="dot" w:pos="9060"/>
            </w:tabs>
            <w:rPr>
              <w:rFonts w:asciiTheme="minorHAnsi" w:eastAsiaTheme="minorEastAsia" w:hAnsiTheme="minorHAnsi" w:cstheme="minorBidi"/>
              <w:noProof/>
              <w:szCs w:val="22"/>
            </w:rPr>
          </w:pPr>
          <w:hyperlink w:anchor="_Toc90810814" w:history="1">
            <w:r w:rsidR="00896B6C" w:rsidRPr="003F4719">
              <w:rPr>
                <w:rStyle w:val="aff4"/>
                <w:noProof/>
              </w:rPr>
              <w:t>7.3</w:t>
            </w:r>
            <w:r w:rsidR="00896B6C" w:rsidRPr="003F4719">
              <w:rPr>
                <w:rFonts w:asciiTheme="minorHAnsi" w:eastAsiaTheme="minorEastAsia" w:hAnsiTheme="minorHAnsi" w:cstheme="minorBidi"/>
                <w:noProof/>
                <w:szCs w:val="22"/>
              </w:rPr>
              <w:tab/>
            </w:r>
            <w:r w:rsidR="00896B6C" w:rsidRPr="003F4719">
              <w:rPr>
                <w:rStyle w:val="aff4"/>
                <w:rFonts w:hint="eastAsia"/>
                <w:noProof/>
              </w:rPr>
              <w:t>系统设计</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_Toc90810814 \h </w:instrText>
            </w:r>
            <w:r w:rsidR="00896B6C" w:rsidRPr="003F4719">
              <w:rPr>
                <w:noProof/>
                <w:webHidden/>
              </w:rPr>
            </w:r>
            <w:r w:rsidR="00896B6C" w:rsidRPr="003F4719">
              <w:rPr>
                <w:noProof/>
                <w:webHidden/>
              </w:rPr>
              <w:fldChar w:fldCharType="separate"/>
            </w:r>
            <w:r w:rsidR="003F4719" w:rsidRPr="003F4719">
              <w:rPr>
                <w:noProof/>
                <w:webHidden/>
              </w:rPr>
              <w:t>34</w:t>
            </w:r>
            <w:r w:rsidR="00896B6C" w:rsidRPr="003F4719">
              <w:rPr>
                <w:noProof/>
                <w:webHidden/>
              </w:rPr>
              <w:fldChar w:fldCharType="end"/>
            </w:r>
          </w:hyperlink>
        </w:p>
        <w:p w:rsidR="00896B6C" w:rsidRPr="003F4719" w:rsidRDefault="00462B9A">
          <w:pPr>
            <w:pStyle w:val="21"/>
            <w:tabs>
              <w:tab w:val="left" w:pos="1050"/>
              <w:tab w:val="right" w:leader="dot" w:pos="9060"/>
            </w:tabs>
            <w:rPr>
              <w:rFonts w:asciiTheme="minorHAnsi" w:eastAsiaTheme="minorEastAsia" w:hAnsiTheme="minorHAnsi" w:cstheme="minorBidi"/>
              <w:noProof/>
              <w:szCs w:val="22"/>
            </w:rPr>
          </w:pPr>
          <w:hyperlink w:anchor="_Toc90810817" w:history="1">
            <w:r w:rsidR="00896B6C" w:rsidRPr="003F4719">
              <w:rPr>
                <w:rStyle w:val="aff4"/>
                <w:noProof/>
              </w:rPr>
              <w:t>7.4</w:t>
            </w:r>
            <w:r w:rsidR="00896B6C" w:rsidRPr="003F4719">
              <w:rPr>
                <w:rFonts w:asciiTheme="minorHAnsi" w:eastAsiaTheme="minorEastAsia" w:hAnsiTheme="minorHAnsi" w:cstheme="minorBidi"/>
                <w:noProof/>
                <w:szCs w:val="22"/>
              </w:rPr>
              <w:tab/>
            </w:r>
            <w:r w:rsidR="00896B6C" w:rsidRPr="003F4719">
              <w:rPr>
                <w:rStyle w:val="aff4"/>
                <w:rFonts w:hint="eastAsia"/>
                <w:noProof/>
              </w:rPr>
              <w:t>可再生能源利用</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_Toc90810817 \h </w:instrText>
            </w:r>
            <w:r w:rsidR="00896B6C" w:rsidRPr="003F4719">
              <w:rPr>
                <w:noProof/>
                <w:webHidden/>
              </w:rPr>
            </w:r>
            <w:r w:rsidR="00896B6C" w:rsidRPr="003F4719">
              <w:rPr>
                <w:noProof/>
                <w:webHidden/>
              </w:rPr>
              <w:fldChar w:fldCharType="separate"/>
            </w:r>
            <w:r w:rsidR="003F4719" w:rsidRPr="003F4719">
              <w:rPr>
                <w:noProof/>
                <w:webHidden/>
              </w:rPr>
              <w:t>36</w:t>
            </w:r>
            <w:r w:rsidR="00896B6C" w:rsidRPr="003F4719">
              <w:rPr>
                <w:noProof/>
                <w:webHidden/>
              </w:rPr>
              <w:fldChar w:fldCharType="end"/>
            </w:r>
          </w:hyperlink>
        </w:p>
        <w:p w:rsidR="00896B6C" w:rsidRPr="003F4719" w:rsidRDefault="00462B9A">
          <w:pPr>
            <w:pStyle w:val="21"/>
            <w:tabs>
              <w:tab w:val="left" w:pos="1050"/>
              <w:tab w:val="right" w:leader="dot" w:pos="9060"/>
            </w:tabs>
            <w:rPr>
              <w:rFonts w:asciiTheme="minorHAnsi" w:eastAsiaTheme="minorEastAsia" w:hAnsiTheme="minorHAnsi" w:cstheme="minorBidi"/>
              <w:noProof/>
              <w:szCs w:val="22"/>
            </w:rPr>
          </w:pPr>
          <w:hyperlink w:anchor="_Toc90810827" w:history="1">
            <w:r w:rsidR="00896B6C" w:rsidRPr="003F4719">
              <w:rPr>
                <w:rStyle w:val="aff4"/>
                <w:noProof/>
              </w:rPr>
              <w:t>7.5</w:t>
            </w:r>
            <w:r w:rsidR="00896B6C" w:rsidRPr="003F4719">
              <w:rPr>
                <w:rFonts w:asciiTheme="minorHAnsi" w:eastAsiaTheme="minorEastAsia" w:hAnsiTheme="minorHAnsi" w:cstheme="minorBidi"/>
                <w:noProof/>
                <w:szCs w:val="22"/>
              </w:rPr>
              <w:tab/>
            </w:r>
            <w:r w:rsidR="00896B6C" w:rsidRPr="003F4719">
              <w:rPr>
                <w:rStyle w:val="aff4"/>
                <w:rFonts w:hint="eastAsia"/>
                <w:noProof/>
              </w:rPr>
              <w:t>节能设备选用</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_Toc90810827 \h </w:instrText>
            </w:r>
            <w:r w:rsidR="00896B6C" w:rsidRPr="003F4719">
              <w:rPr>
                <w:noProof/>
                <w:webHidden/>
              </w:rPr>
            </w:r>
            <w:r w:rsidR="00896B6C" w:rsidRPr="003F4719">
              <w:rPr>
                <w:noProof/>
                <w:webHidden/>
              </w:rPr>
              <w:fldChar w:fldCharType="separate"/>
            </w:r>
            <w:r w:rsidR="003F4719" w:rsidRPr="003F4719">
              <w:rPr>
                <w:noProof/>
                <w:webHidden/>
              </w:rPr>
              <w:t>40</w:t>
            </w:r>
            <w:r w:rsidR="00896B6C" w:rsidRPr="003F4719">
              <w:rPr>
                <w:noProof/>
                <w:webHidden/>
              </w:rPr>
              <w:fldChar w:fldCharType="end"/>
            </w:r>
          </w:hyperlink>
        </w:p>
        <w:p w:rsidR="00896B6C" w:rsidRPr="003F4719" w:rsidRDefault="00462B9A">
          <w:pPr>
            <w:pStyle w:val="10"/>
            <w:tabs>
              <w:tab w:val="left" w:pos="420"/>
              <w:tab w:val="right" w:leader="dot" w:pos="9060"/>
            </w:tabs>
            <w:rPr>
              <w:rFonts w:asciiTheme="minorHAnsi" w:eastAsiaTheme="minorEastAsia" w:hAnsiTheme="minorHAnsi" w:cstheme="minorBidi"/>
              <w:noProof/>
              <w:szCs w:val="22"/>
            </w:rPr>
          </w:pPr>
          <w:hyperlink w:anchor="_Toc90810828" w:history="1">
            <w:r w:rsidR="00896B6C" w:rsidRPr="003F4719">
              <w:rPr>
                <w:rStyle w:val="aff4"/>
                <w:noProof/>
              </w:rPr>
              <w:t>8</w:t>
            </w:r>
            <w:r w:rsidR="00896B6C" w:rsidRPr="003F4719">
              <w:rPr>
                <w:rFonts w:asciiTheme="minorHAnsi" w:eastAsiaTheme="minorEastAsia" w:hAnsiTheme="minorHAnsi" w:cstheme="minorBidi"/>
                <w:noProof/>
                <w:szCs w:val="22"/>
              </w:rPr>
              <w:tab/>
            </w:r>
            <w:r w:rsidR="00896B6C" w:rsidRPr="003F4719">
              <w:rPr>
                <w:rStyle w:val="aff4"/>
                <w:rFonts w:hint="eastAsia"/>
                <w:noProof/>
              </w:rPr>
              <w:t>给水排水设计</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_Toc90810828 \h </w:instrText>
            </w:r>
            <w:r w:rsidR="00896B6C" w:rsidRPr="003F4719">
              <w:rPr>
                <w:noProof/>
                <w:webHidden/>
              </w:rPr>
            </w:r>
            <w:r w:rsidR="00896B6C" w:rsidRPr="003F4719">
              <w:rPr>
                <w:noProof/>
                <w:webHidden/>
              </w:rPr>
              <w:fldChar w:fldCharType="separate"/>
            </w:r>
            <w:r w:rsidR="003F4719" w:rsidRPr="003F4719">
              <w:rPr>
                <w:noProof/>
                <w:webHidden/>
              </w:rPr>
              <w:t>42</w:t>
            </w:r>
            <w:r w:rsidR="00896B6C" w:rsidRPr="003F4719">
              <w:rPr>
                <w:noProof/>
                <w:webHidden/>
              </w:rPr>
              <w:fldChar w:fldCharType="end"/>
            </w:r>
          </w:hyperlink>
        </w:p>
        <w:p w:rsidR="00896B6C" w:rsidRPr="003F4719" w:rsidRDefault="00462B9A">
          <w:pPr>
            <w:pStyle w:val="21"/>
            <w:tabs>
              <w:tab w:val="left" w:pos="1050"/>
              <w:tab w:val="right" w:leader="dot" w:pos="9060"/>
            </w:tabs>
            <w:rPr>
              <w:rFonts w:asciiTheme="minorHAnsi" w:eastAsiaTheme="minorEastAsia" w:hAnsiTheme="minorHAnsi" w:cstheme="minorBidi"/>
              <w:noProof/>
              <w:szCs w:val="22"/>
            </w:rPr>
          </w:pPr>
          <w:hyperlink w:anchor="_Toc90810831" w:history="1">
            <w:r w:rsidR="00896B6C" w:rsidRPr="003F4719">
              <w:rPr>
                <w:rStyle w:val="aff4"/>
                <w:rFonts w:ascii="宋体" w:hAnsi="宋体"/>
                <w:noProof/>
              </w:rPr>
              <w:t>8.1</w:t>
            </w:r>
            <w:r w:rsidR="00896B6C" w:rsidRPr="003F4719">
              <w:rPr>
                <w:rFonts w:asciiTheme="minorHAnsi" w:eastAsiaTheme="minorEastAsia" w:hAnsiTheme="minorHAnsi" w:cstheme="minorBidi"/>
                <w:noProof/>
                <w:szCs w:val="22"/>
              </w:rPr>
              <w:tab/>
            </w:r>
            <w:r w:rsidR="00896B6C" w:rsidRPr="003F4719">
              <w:rPr>
                <w:rStyle w:val="aff4"/>
                <w:rFonts w:hint="eastAsia"/>
                <w:noProof/>
              </w:rPr>
              <w:t>一般规定</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_Toc90810831 \h </w:instrText>
            </w:r>
            <w:r w:rsidR="00896B6C" w:rsidRPr="003F4719">
              <w:rPr>
                <w:noProof/>
                <w:webHidden/>
              </w:rPr>
            </w:r>
            <w:r w:rsidR="00896B6C" w:rsidRPr="003F4719">
              <w:rPr>
                <w:noProof/>
                <w:webHidden/>
              </w:rPr>
              <w:fldChar w:fldCharType="separate"/>
            </w:r>
            <w:r w:rsidR="003F4719" w:rsidRPr="003F4719">
              <w:rPr>
                <w:noProof/>
                <w:webHidden/>
              </w:rPr>
              <w:t>42</w:t>
            </w:r>
            <w:r w:rsidR="00896B6C" w:rsidRPr="003F4719">
              <w:rPr>
                <w:noProof/>
                <w:webHidden/>
              </w:rPr>
              <w:fldChar w:fldCharType="end"/>
            </w:r>
          </w:hyperlink>
        </w:p>
        <w:p w:rsidR="00896B6C" w:rsidRPr="003F4719" w:rsidRDefault="00462B9A">
          <w:pPr>
            <w:pStyle w:val="21"/>
            <w:tabs>
              <w:tab w:val="left" w:pos="1050"/>
              <w:tab w:val="right" w:leader="dot" w:pos="9060"/>
            </w:tabs>
            <w:rPr>
              <w:rFonts w:asciiTheme="minorHAnsi" w:eastAsiaTheme="minorEastAsia" w:hAnsiTheme="minorHAnsi" w:cstheme="minorBidi"/>
              <w:noProof/>
              <w:szCs w:val="22"/>
            </w:rPr>
          </w:pPr>
          <w:hyperlink w:anchor="_Toc90810832" w:history="1">
            <w:r w:rsidR="00896B6C" w:rsidRPr="003F4719">
              <w:rPr>
                <w:rStyle w:val="aff4"/>
                <w:rFonts w:ascii="宋体" w:hAnsi="宋体"/>
                <w:noProof/>
              </w:rPr>
              <w:t>8.2</w:t>
            </w:r>
            <w:r w:rsidR="00896B6C" w:rsidRPr="003F4719">
              <w:rPr>
                <w:rFonts w:asciiTheme="minorHAnsi" w:eastAsiaTheme="minorEastAsia" w:hAnsiTheme="minorHAnsi" w:cstheme="minorBidi"/>
                <w:noProof/>
                <w:szCs w:val="22"/>
              </w:rPr>
              <w:tab/>
            </w:r>
            <w:r w:rsidR="00896B6C" w:rsidRPr="003F4719">
              <w:rPr>
                <w:rStyle w:val="aff4"/>
                <w:rFonts w:hint="eastAsia"/>
                <w:noProof/>
              </w:rPr>
              <w:t>供水系统</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_Toc90810832 \h </w:instrText>
            </w:r>
            <w:r w:rsidR="00896B6C" w:rsidRPr="003F4719">
              <w:rPr>
                <w:noProof/>
                <w:webHidden/>
              </w:rPr>
            </w:r>
            <w:r w:rsidR="00896B6C" w:rsidRPr="003F4719">
              <w:rPr>
                <w:noProof/>
                <w:webHidden/>
              </w:rPr>
              <w:fldChar w:fldCharType="separate"/>
            </w:r>
            <w:r w:rsidR="003F4719" w:rsidRPr="003F4719">
              <w:rPr>
                <w:noProof/>
                <w:webHidden/>
              </w:rPr>
              <w:t>42</w:t>
            </w:r>
            <w:r w:rsidR="00896B6C" w:rsidRPr="003F4719">
              <w:rPr>
                <w:noProof/>
                <w:webHidden/>
              </w:rPr>
              <w:fldChar w:fldCharType="end"/>
            </w:r>
          </w:hyperlink>
        </w:p>
        <w:p w:rsidR="00896B6C" w:rsidRPr="003F4719" w:rsidRDefault="00462B9A">
          <w:pPr>
            <w:pStyle w:val="21"/>
            <w:tabs>
              <w:tab w:val="left" w:pos="1050"/>
              <w:tab w:val="right" w:leader="dot" w:pos="9060"/>
            </w:tabs>
            <w:rPr>
              <w:rFonts w:asciiTheme="minorHAnsi" w:eastAsiaTheme="minorEastAsia" w:hAnsiTheme="minorHAnsi" w:cstheme="minorBidi"/>
              <w:noProof/>
              <w:szCs w:val="22"/>
            </w:rPr>
          </w:pPr>
          <w:hyperlink w:anchor="_Toc90810833" w:history="1">
            <w:r w:rsidR="00896B6C" w:rsidRPr="003F4719">
              <w:rPr>
                <w:rStyle w:val="aff4"/>
                <w:rFonts w:ascii="宋体" w:hAnsi="宋体"/>
                <w:noProof/>
              </w:rPr>
              <w:t>8.3</w:t>
            </w:r>
            <w:r w:rsidR="00896B6C" w:rsidRPr="003F4719">
              <w:rPr>
                <w:rFonts w:asciiTheme="minorHAnsi" w:eastAsiaTheme="minorEastAsia" w:hAnsiTheme="minorHAnsi" w:cstheme="minorBidi"/>
                <w:noProof/>
                <w:szCs w:val="22"/>
              </w:rPr>
              <w:tab/>
            </w:r>
            <w:r w:rsidR="00896B6C" w:rsidRPr="003F4719">
              <w:rPr>
                <w:rStyle w:val="aff4"/>
                <w:rFonts w:hint="eastAsia"/>
                <w:noProof/>
              </w:rPr>
              <w:t>排水系统</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_Toc90810833 \h </w:instrText>
            </w:r>
            <w:r w:rsidR="00896B6C" w:rsidRPr="003F4719">
              <w:rPr>
                <w:noProof/>
                <w:webHidden/>
              </w:rPr>
            </w:r>
            <w:r w:rsidR="00896B6C" w:rsidRPr="003F4719">
              <w:rPr>
                <w:noProof/>
                <w:webHidden/>
              </w:rPr>
              <w:fldChar w:fldCharType="separate"/>
            </w:r>
            <w:r w:rsidR="003F4719" w:rsidRPr="003F4719">
              <w:rPr>
                <w:noProof/>
                <w:webHidden/>
              </w:rPr>
              <w:t>44</w:t>
            </w:r>
            <w:r w:rsidR="00896B6C" w:rsidRPr="003F4719">
              <w:rPr>
                <w:noProof/>
                <w:webHidden/>
              </w:rPr>
              <w:fldChar w:fldCharType="end"/>
            </w:r>
          </w:hyperlink>
        </w:p>
        <w:p w:rsidR="00896B6C" w:rsidRPr="003F4719" w:rsidRDefault="00462B9A">
          <w:pPr>
            <w:pStyle w:val="21"/>
            <w:tabs>
              <w:tab w:val="left" w:pos="1050"/>
              <w:tab w:val="right" w:leader="dot" w:pos="9060"/>
            </w:tabs>
            <w:rPr>
              <w:rFonts w:asciiTheme="minorHAnsi" w:eastAsiaTheme="minorEastAsia" w:hAnsiTheme="minorHAnsi" w:cstheme="minorBidi"/>
              <w:noProof/>
              <w:szCs w:val="22"/>
            </w:rPr>
          </w:pPr>
          <w:hyperlink w:anchor="_Toc90810834" w:history="1">
            <w:r w:rsidR="00896B6C" w:rsidRPr="003F4719">
              <w:rPr>
                <w:rStyle w:val="aff4"/>
                <w:rFonts w:ascii="宋体" w:hAnsi="宋体"/>
                <w:noProof/>
              </w:rPr>
              <w:t>8.4</w:t>
            </w:r>
            <w:r w:rsidR="00896B6C" w:rsidRPr="003F4719">
              <w:rPr>
                <w:rFonts w:asciiTheme="minorHAnsi" w:eastAsiaTheme="minorEastAsia" w:hAnsiTheme="minorHAnsi" w:cstheme="minorBidi"/>
                <w:noProof/>
                <w:szCs w:val="22"/>
              </w:rPr>
              <w:tab/>
            </w:r>
            <w:r w:rsidR="00896B6C" w:rsidRPr="003F4719">
              <w:rPr>
                <w:rStyle w:val="aff4"/>
                <w:rFonts w:hint="eastAsia"/>
                <w:noProof/>
              </w:rPr>
              <w:t>节水措施</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_Toc90810834 \h </w:instrText>
            </w:r>
            <w:r w:rsidR="00896B6C" w:rsidRPr="003F4719">
              <w:rPr>
                <w:noProof/>
                <w:webHidden/>
              </w:rPr>
            </w:r>
            <w:r w:rsidR="00896B6C" w:rsidRPr="003F4719">
              <w:rPr>
                <w:noProof/>
                <w:webHidden/>
              </w:rPr>
              <w:fldChar w:fldCharType="separate"/>
            </w:r>
            <w:r w:rsidR="003F4719" w:rsidRPr="003F4719">
              <w:rPr>
                <w:noProof/>
                <w:webHidden/>
              </w:rPr>
              <w:t>44</w:t>
            </w:r>
            <w:r w:rsidR="00896B6C" w:rsidRPr="003F4719">
              <w:rPr>
                <w:noProof/>
                <w:webHidden/>
              </w:rPr>
              <w:fldChar w:fldCharType="end"/>
            </w:r>
          </w:hyperlink>
        </w:p>
        <w:p w:rsidR="00896B6C" w:rsidRPr="003F4719" w:rsidRDefault="00462B9A">
          <w:pPr>
            <w:pStyle w:val="21"/>
            <w:tabs>
              <w:tab w:val="left" w:pos="1050"/>
              <w:tab w:val="right" w:leader="dot" w:pos="9060"/>
            </w:tabs>
            <w:rPr>
              <w:rFonts w:asciiTheme="minorHAnsi" w:eastAsiaTheme="minorEastAsia" w:hAnsiTheme="minorHAnsi" w:cstheme="minorBidi"/>
              <w:noProof/>
              <w:szCs w:val="22"/>
            </w:rPr>
          </w:pPr>
          <w:hyperlink w:anchor="_Toc90810835" w:history="1">
            <w:r w:rsidR="00896B6C" w:rsidRPr="003F4719">
              <w:rPr>
                <w:rStyle w:val="aff4"/>
                <w:rFonts w:ascii="宋体" w:hAnsi="宋体"/>
                <w:noProof/>
              </w:rPr>
              <w:t>8.5</w:t>
            </w:r>
            <w:r w:rsidR="00896B6C" w:rsidRPr="003F4719">
              <w:rPr>
                <w:rFonts w:asciiTheme="minorHAnsi" w:eastAsiaTheme="minorEastAsia" w:hAnsiTheme="minorHAnsi" w:cstheme="minorBidi"/>
                <w:noProof/>
                <w:szCs w:val="22"/>
              </w:rPr>
              <w:tab/>
            </w:r>
            <w:r w:rsidR="00896B6C" w:rsidRPr="003F4719">
              <w:rPr>
                <w:rStyle w:val="aff4"/>
                <w:rFonts w:hint="eastAsia"/>
                <w:noProof/>
              </w:rPr>
              <w:t>非传统水源利用</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_Toc90810835 \h </w:instrText>
            </w:r>
            <w:r w:rsidR="00896B6C" w:rsidRPr="003F4719">
              <w:rPr>
                <w:noProof/>
                <w:webHidden/>
              </w:rPr>
            </w:r>
            <w:r w:rsidR="00896B6C" w:rsidRPr="003F4719">
              <w:rPr>
                <w:noProof/>
                <w:webHidden/>
              </w:rPr>
              <w:fldChar w:fldCharType="separate"/>
            </w:r>
            <w:r w:rsidR="003F4719" w:rsidRPr="003F4719">
              <w:rPr>
                <w:noProof/>
                <w:webHidden/>
              </w:rPr>
              <w:t>45</w:t>
            </w:r>
            <w:r w:rsidR="00896B6C" w:rsidRPr="003F4719">
              <w:rPr>
                <w:noProof/>
                <w:webHidden/>
              </w:rPr>
              <w:fldChar w:fldCharType="end"/>
            </w:r>
          </w:hyperlink>
        </w:p>
        <w:p w:rsidR="00896B6C" w:rsidRPr="003F4719" w:rsidRDefault="00462B9A">
          <w:pPr>
            <w:pStyle w:val="21"/>
            <w:tabs>
              <w:tab w:val="left" w:pos="1050"/>
              <w:tab w:val="right" w:leader="dot" w:pos="9060"/>
            </w:tabs>
            <w:rPr>
              <w:rFonts w:asciiTheme="minorHAnsi" w:eastAsiaTheme="minorEastAsia" w:hAnsiTheme="minorHAnsi" w:cstheme="minorBidi"/>
              <w:noProof/>
              <w:szCs w:val="22"/>
            </w:rPr>
          </w:pPr>
          <w:hyperlink w:anchor="_Toc90810836" w:history="1">
            <w:r w:rsidR="00896B6C" w:rsidRPr="003F4719">
              <w:rPr>
                <w:rStyle w:val="aff4"/>
                <w:rFonts w:ascii="宋体" w:hAnsi="宋体"/>
                <w:noProof/>
              </w:rPr>
              <w:t>8.6</w:t>
            </w:r>
            <w:r w:rsidR="00896B6C" w:rsidRPr="003F4719">
              <w:rPr>
                <w:rFonts w:asciiTheme="minorHAnsi" w:eastAsiaTheme="minorEastAsia" w:hAnsiTheme="minorHAnsi" w:cstheme="minorBidi"/>
                <w:noProof/>
                <w:szCs w:val="22"/>
              </w:rPr>
              <w:tab/>
            </w:r>
            <w:r w:rsidR="00896B6C" w:rsidRPr="003F4719">
              <w:rPr>
                <w:rStyle w:val="aff4"/>
                <w:rFonts w:hint="eastAsia"/>
                <w:noProof/>
              </w:rPr>
              <w:t>节水和水处理设备选用</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_Toc90810836 \h </w:instrText>
            </w:r>
            <w:r w:rsidR="00896B6C" w:rsidRPr="003F4719">
              <w:rPr>
                <w:noProof/>
                <w:webHidden/>
              </w:rPr>
            </w:r>
            <w:r w:rsidR="00896B6C" w:rsidRPr="003F4719">
              <w:rPr>
                <w:noProof/>
                <w:webHidden/>
              </w:rPr>
              <w:fldChar w:fldCharType="separate"/>
            </w:r>
            <w:r w:rsidR="003F4719" w:rsidRPr="003F4719">
              <w:rPr>
                <w:noProof/>
                <w:webHidden/>
              </w:rPr>
              <w:t>47</w:t>
            </w:r>
            <w:r w:rsidR="00896B6C" w:rsidRPr="003F4719">
              <w:rPr>
                <w:noProof/>
                <w:webHidden/>
              </w:rPr>
              <w:fldChar w:fldCharType="end"/>
            </w:r>
          </w:hyperlink>
        </w:p>
        <w:p w:rsidR="00896B6C" w:rsidRPr="003F4719" w:rsidRDefault="00462B9A">
          <w:pPr>
            <w:pStyle w:val="10"/>
            <w:tabs>
              <w:tab w:val="left" w:pos="420"/>
              <w:tab w:val="right" w:leader="dot" w:pos="9060"/>
            </w:tabs>
            <w:rPr>
              <w:rFonts w:asciiTheme="minorHAnsi" w:eastAsiaTheme="minorEastAsia" w:hAnsiTheme="minorHAnsi" w:cstheme="minorBidi"/>
              <w:noProof/>
              <w:szCs w:val="22"/>
            </w:rPr>
          </w:pPr>
          <w:hyperlink w:anchor="_Toc90810837" w:history="1">
            <w:r w:rsidR="00896B6C" w:rsidRPr="003F4719">
              <w:rPr>
                <w:rStyle w:val="aff4"/>
                <w:noProof/>
              </w:rPr>
              <w:t>9</w:t>
            </w:r>
            <w:r w:rsidR="00896B6C" w:rsidRPr="003F4719">
              <w:rPr>
                <w:rFonts w:asciiTheme="minorHAnsi" w:eastAsiaTheme="minorEastAsia" w:hAnsiTheme="minorHAnsi" w:cstheme="minorBidi"/>
                <w:noProof/>
                <w:szCs w:val="22"/>
              </w:rPr>
              <w:tab/>
            </w:r>
            <w:r w:rsidR="00896B6C" w:rsidRPr="003F4719">
              <w:rPr>
                <w:rStyle w:val="aff4"/>
                <w:rFonts w:hint="eastAsia"/>
                <w:noProof/>
              </w:rPr>
              <w:t>电气与智能化设计</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_Toc90810837 \h </w:instrText>
            </w:r>
            <w:r w:rsidR="00896B6C" w:rsidRPr="003F4719">
              <w:rPr>
                <w:noProof/>
                <w:webHidden/>
              </w:rPr>
            </w:r>
            <w:r w:rsidR="00896B6C" w:rsidRPr="003F4719">
              <w:rPr>
                <w:noProof/>
                <w:webHidden/>
              </w:rPr>
              <w:fldChar w:fldCharType="separate"/>
            </w:r>
            <w:r w:rsidR="003F4719" w:rsidRPr="003F4719">
              <w:rPr>
                <w:noProof/>
                <w:webHidden/>
              </w:rPr>
              <w:t>50</w:t>
            </w:r>
            <w:r w:rsidR="00896B6C" w:rsidRPr="003F4719">
              <w:rPr>
                <w:noProof/>
                <w:webHidden/>
              </w:rPr>
              <w:fldChar w:fldCharType="end"/>
            </w:r>
          </w:hyperlink>
        </w:p>
        <w:p w:rsidR="00896B6C" w:rsidRPr="003F4719" w:rsidRDefault="00462B9A">
          <w:pPr>
            <w:pStyle w:val="21"/>
            <w:tabs>
              <w:tab w:val="left" w:pos="1050"/>
              <w:tab w:val="right" w:leader="dot" w:pos="9060"/>
            </w:tabs>
            <w:rPr>
              <w:rFonts w:asciiTheme="minorHAnsi" w:eastAsiaTheme="minorEastAsia" w:hAnsiTheme="minorHAnsi" w:cstheme="minorBidi"/>
              <w:noProof/>
              <w:szCs w:val="22"/>
            </w:rPr>
          </w:pPr>
          <w:hyperlink w:anchor="_Toc90810839" w:history="1">
            <w:r w:rsidR="00896B6C" w:rsidRPr="003F4719">
              <w:rPr>
                <w:rStyle w:val="aff4"/>
                <w:rFonts w:ascii="宋体" w:hAnsi="宋体"/>
                <w:noProof/>
              </w:rPr>
              <w:t>9.1</w:t>
            </w:r>
            <w:r w:rsidR="00896B6C" w:rsidRPr="003F4719">
              <w:rPr>
                <w:rFonts w:asciiTheme="minorHAnsi" w:eastAsiaTheme="minorEastAsia" w:hAnsiTheme="minorHAnsi" w:cstheme="minorBidi"/>
                <w:noProof/>
                <w:szCs w:val="22"/>
              </w:rPr>
              <w:tab/>
            </w:r>
            <w:r w:rsidR="00896B6C" w:rsidRPr="003F4719">
              <w:rPr>
                <w:rStyle w:val="aff4"/>
                <w:rFonts w:hint="eastAsia"/>
                <w:noProof/>
              </w:rPr>
              <w:t>一般规定</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_Toc90810839 \h </w:instrText>
            </w:r>
            <w:r w:rsidR="00896B6C" w:rsidRPr="003F4719">
              <w:rPr>
                <w:noProof/>
                <w:webHidden/>
              </w:rPr>
            </w:r>
            <w:r w:rsidR="00896B6C" w:rsidRPr="003F4719">
              <w:rPr>
                <w:noProof/>
                <w:webHidden/>
              </w:rPr>
              <w:fldChar w:fldCharType="separate"/>
            </w:r>
            <w:r w:rsidR="003F4719" w:rsidRPr="003F4719">
              <w:rPr>
                <w:noProof/>
                <w:webHidden/>
              </w:rPr>
              <w:t>50</w:t>
            </w:r>
            <w:r w:rsidR="00896B6C" w:rsidRPr="003F4719">
              <w:rPr>
                <w:noProof/>
                <w:webHidden/>
              </w:rPr>
              <w:fldChar w:fldCharType="end"/>
            </w:r>
          </w:hyperlink>
        </w:p>
        <w:p w:rsidR="00896B6C" w:rsidRPr="003F4719" w:rsidRDefault="00462B9A">
          <w:pPr>
            <w:pStyle w:val="21"/>
            <w:tabs>
              <w:tab w:val="left" w:pos="1050"/>
              <w:tab w:val="right" w:leader="dot" w:pos="9060"/>
            </w:tabs>
            <w:rPr>
              <w:rFonts w:asciiTheme="minorHAnsi" w:eastAsiaTheme="minorEastAsia" w:hAnsiTheme="minorHAnsi" w:cstheme="minorBidi"/>
              <w:noProof/>
              <w:szCs w:val="22"/>
            </w:rPr>
          </w:pPr>
          <w:hyperlink w:anchor="_Toc90810840" w:history="1">
            <w:r w:rsidR="00896B6C" w:rsidRPr="003F4719">
              <w:rPr>
                <w:rStyle w:val="aff4"/>
                <w:rFonts w:ascii="宋体" w:hAnsi="宋体"/>
                <w:noProof/>
              </w:rPr>
              <w:t>9.2</w:t>
            </w:r>
            <w:r w:rsidR="00896B6C" w:rsidRPr="003F4719">
              <w:rPr>
                <w:rFonts w:asciiTheme="minorHAnsi" w:eastAsiaTheme="minorEastAsia" w:hAnsiTheme="minorHAnsi" w:cstheme="minorBidi"/>
                <w:noProof/>
                <w:szCs w:val="22"/>
              </w:rPr>
              <w:tab/>
            </w:r>
            <w:r w:rsidR="00896B6C" w:rsidRPr="003F4719">
              <w:rPr>
                <w:rStyle w:val="aff4"/>
                <w:rFonts w:hint="eastAsia"/>
                <w:noProof/>
              </w:rPr>
              <w:t>供配电系统</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_Toc90810840 \h </w:instrText>
            </w:r>
            <w:r w:rsidR="00896B6C" w:rsidRPr="003F4719">
              <w:rPr>
                <w:noProof/>
                <w:webHidden/>
              </w:rPr>
            </w:r>
            <w:r w:rsidR="00896B6C" w:rsidRPr="003F4719">
              <w:rPr>
                <w:noProof/>
                <w:webHidden/>
              </w:rPr>
              <w:fldChar w:fldCharType="separate"/>
            </w:r>
            <w:r w:rsidR="003F4719" w:rsidRPr="003F4719">
              <w:rPr>
                <w:noProof/>
                <w:webHidden/>
              </w:rPr>
              <w:t>50</w:t>
            </w:r>
            <w:r w:rsidR="00896B6C" w:rsidRPr="003F4719">
              <w:rPr>
                <w:noProof/>
                <w:webHidden/>
              </w:rPr>
              <w:fldChar w:fldCharType="end"/>
            </w:r>
          </w:hyperlink>
        </w:p>
        <w:p w:rsidR="00896B6C" w:rsidRPr="003F4719" w:rsidRDefault="00462B9A">
          <w:pPr>
            <w:pStyle w:val="21"/>
            <w:tabs>
              <w:tab w:val="left" w:pos="1050"/>
              <w:tab w:val="right" w:leader="dot" w:pos="9060"/>
            </w:tabs>
            <w:rPr>
              <w:rFonts w:asciiTheme="minorHAnsi" w:eastAsiaTheme="minorEastAsia" w:hAnsiTheme="minorHAnsi" w:cstheme="minorBidi"/>
              <w:noProof/>
              <w:szCs w:val="22"/>
            </w:rPr>
          </w:pPr>
          <w:hyperlink w:anchor="_Toc90810841" w:history="1">
            <w:r w:rsidR="00896B6C" w:rsidRPr="003F4719">
              <w:rPr>
                <w:rStyle w:val="aff4"/>
                <w:rFonts w:ascii="宋体" w:hAnsi="宋体"/>
                <w:noProof/>
              </w:rPr>
              <w:t>9.3</w:t>
            </w:r>
            <w:r w:rsidR="00896B6C" w:rsidRPr="003F4719">
              <w:rPr>
                <w:rFonts w:asciiTheme="minorHAnsi" w:eastAsiaTheme="minorEastAsia" w:hAnsiTheme="minorHAnsi" w:cstheme="minorBidi"/>
                <w:noProof/>
                <w:szCs w:val="22"/>
              </w:rPr>
              <w:tab/>
            </w:r>
            <w:r w:rsidR="00896B6C" w:rsidRPr="003F4719">
              <w:rPr>
                <w:rStyle w:val="aff4"/>
                <w:rFonts w:hint="eastAsia"/>
                <w:noProof/>
              </w:rPr>
              <w:t>照明</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_Toc90810841 \h </w:instrText>
            </w:r>
            <w:r w:rsidR="00896B6C" w:rsidRPr="003F4719">
              <w:rPr>
                <w:noProof/>
                <w:webHidden/>
              </w:rPr>
            </w:r>
            <w:r w:rsidR="00896B6C" w:rsidRPr="003F4719">
              <w:rPr>
                <w:noProof/>
                <w:webHidden/>
              </w:rPr>
              <w:fldChar w:fldCharType="separate"/>
            </w:r>
            <w:r w:rsidR="003F4719" w:rsidRPr="003F4719">
              <w:rPr>
                <w:noProof/>
                <w:webHidden/>
              </w:rPr>
              <w:t>51</w:t>
            </w:r>
            <w:r w:rsidR="00896B6C" w:rsidRPr="003F4719">
              <w:rPr>
                <w:noProof/>
                <w:webHidden/>
              </w:rPr>
              <w:fldChar w:fldCharType="end"/>
            </w:r>
          </w:hyperlink>
        </w:p>
        <w:p w:rsidR="00896B6C" w:rsidRPr="003F4719" w:rsidRDefault="00462B9A">
          <w:pPr>
            <w:pStyle w:val="21"/>
            <w:tabs>
              <w:tab w:val="left" w:pos="1050"/>
              <w:tab w:val="right" w:leader="dot" w:pos="9060"/>
            </w:tabs>
            <w:rPr>
              <w:rFonts w:asciiTheme="minorHAnsi" w:eastAsiaTheme="minorEastAsia" w:hAnsiTheme="minorHAnsi" w:cstheme="minorBidi"/>
              <w:noProof/>
              <w:szCs w:val="22"/>
            </w:rPr>
          </w:pPr>
          <w:hyperlink w:anchor="_Toc90810842" w:history="1">
            <w:r w:rsidR="00896B6C" w:rsidRPr="003F4719">
              <w:rPr>
                <w:rStyle w:val="aff4"/>
                <w:rFonts w:ascii="宋体" w:hAnsi="宋体"/>
                <w:noProof/>
              </w:rPr>
              <w:t>9.4</w:t>
            </w:r>
            <w:r w:rsidR="00896B6C" w:rsidRPr="003F4719">
              <w:rPr>
                <w:rFonts w:asciiTheme="minorHAnsi" w:eastAsiaTheme="minorEastAsia" w:hAnsiTheme="minorHAnsi" w:cstheme="minorBidi"/>
                <w:noProof/>
                <w:szCs w:val="22"/>
              </w:rPr>
              <w:tab/>
            </w:r>
            <w:r w:rsidR="00896B6C" w:rsidRPr="003F4719">
              <w:rPr>
                <w:rStyle w:val="aff4"/>
                <w:rFonts w:hint="eastAsia"/>
                <w:noProof/>
              </w:rPr>
              <w:t>计量</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_Toc90810842 \h </w:instrText>
            </w:r>
            <w:r w:rsidR="00896B6C" w:rsidRPr="003F4719">
              <w:rPr>
                <w:noProof/>
                <w:webHidden/>
              </w:rPr>
            </w:r>
            <w:r w:rsidR="00896B6C" w:rsidRPr="003F4719">
              <w:rPr>
                <w:noProof/>
                <w:webHidden/>
              </w:rPr>
              <w:fldChar w:fldCharType="separate"/>
            </w:r>
            <w:r w:rsidR="003F4719" w:rsidRPr="003F4719">
              <w:rPr>
                <w:noProof/>
                <w:webHidden/>
              </w:rPr>
              <w:t>53</w:t>
            </w:r>
            <w:r w:rsidR="00896B6C" w:rsidRPr="003F4719">
              <w:rPr>
                <w:noProof/>
                <w:webHidden/>
              </w:rPr>
              <w:fldChar w:fldCharType="end"/>
            </w:r>
          </w:hyperlink>
        </w:p>
        <w:p w:rsidR="00896B6C" w:rsidRPr="003F4719" w:rsidRDefault="00462B9A">
          <w:pPr>
            <w:pStyle w:val="21"/>
            <w:tabs>
              <w:tab w:val="left" w:pos="1050"/>
              <w:tab w:val="right" w:leader="dot" w:pos="9060"/>
            </w:tabs>
            <w:rPr>
              <w:rFonts w:asciiTheme="minorHAnsi" w:eastAsiaTheme="minorEastAsia" w:hAnsiTheme="minorHAnsi" w:cstheme="minorBidi"/>
              <w:noProof/>
              <w:szCs w:val="22"/>
            </w:rPr>
          </w:pPr>
          <w:hyperlink w:anchor="_Toc90810843" w:history="1">
            <w:r w:rsidR="00896B6C" w:rsidRPr="003F4719">
              <w:rPr>
                <w:rStyle w:val="aff4"/>
                <w:rFonts w:ascii="宋体" w:hAnsi="宋体"/>
                <w:noProof/>
              </w:rPr>
              <w:t>9.5</w:t>
            </w:r>
            <w:r w:rsidR="00896B6C" w:rsidRPr="003F4719">
              <w:rPr>
                <w:rFonts w:asciiTheme="minorHAnsi" w:eastAsiaTheme="minorEastAsia" w:hAnsiTheme="minorHAnsi" w:cstheme="minorBidi"/>
                <w:noProof/>
                <w:szCs w:val="22"/>
              </w:rPr>
              <w:tab/>
            </w:r>
            <w:r w:rsidR="00896B6C" w:rsidRPr="003F4719">
              <w:rPr>
                <w:rStyle w:val="aff4"/>
                <w:rFonts w:hint="eastAsia"/>
                <w:noProof/>
              </w:rPr>
              <w:t>智能化</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_Toc90810843 \h </w:instrText>
            </w:r>
            <w:r w:rsidR="00896B6C" w:rsidRPr="003F4719">
              <w:rPr>
                <w:noProof/>
                <w:webHidden/>
              </w:rPr>
            </w:r>
            <w:r w:rsidR="00896B6C" w:rsidRPr="003F4719">
              <w:rPr>
                <w:noProof/>
                <w:webHidden/>
              </w:rPr>
              <w:fldChar w:fldCharType="separate"/>
            </w:r>
            <w:r w:rsidR="003F4719" w:rsidRPr="003F4719">
              <w:rPr>
                <w:noProof/>
                <w:webHidden/>
              </w:rPr>
              <w:t>53</w:t>
            </w:r>
            <w:r w:rsidR="00896B6C" w:rsidRPr="003F4719">
              <w:rPr>
                <w:noProof/>
                <w:webHidden/>
              </w:rPr>
              <w:fldChar w:fldCharType="end"/>
            </w:r>
          </w:hyperlink>
        </w:p>
        <w:p w:rsidR="00896B6C" w:rsidRPr="003F4719" w:rsidRDefault="00462B9A">
          <w:pPr>
            <w:pStyle w:val="21"/>
            <w:tabs>
              <w:tab w:val="left" w:pos="1050"/>
              <w:tab w:val="right" w:leader="dot" w:pos="9060"/>
            </w:tabs>
            <w:rPr>
              <w:rFonts w:asciiTheme="minorHAnsi" w:eastAsiaTheme="minorEastAsia" w:hAnsiTheme="minorHAnsi" w:cstheme="minorBidi"/>
              <w:noProof/>
              <w:szCs w:val="22"/>
            </w:rPr>
          </w:pPr>
          <w:hyperlink w:anchor="_Toc90810844" w:history="1">
            <w:r w:rsidR="00896B6C" w:rsidRPr="003F4719">
              <w:rPr>
                <w:rStyle w:val="aff4"/>
                <w:rFonts w:ascii="宋体" w:hAnsi="宋体"/>
                <w:noProof/>
              </w:rPr>
              <w:t>9.6</w:t>
            </w:r>
            <w:r w:rsidR="00896B6C" w:rsidRPr="003F4719">
              <w:rPr>
                <w:rFonts w:asciiTheme="minorHAnsi" w:eastAsiaTheme="minorEastAsia" w:hAnsiTheme="minorHAnsi" w:cstheme="minorBidi"/>
                <w:noProof/>
                <w:szCs w:val="22"/>
              </w:rPr>
              <w:tab/>
            </w:r>
            <w:r w:rsidR="00896B6C" w:rsidRPr="003F4719">
              <w:rPr>
                <w:rStyle w:val="aff4"/>
                <w:rFonts w:hint="eastAsia"/>
                <w:noProof/>
              </w:rPr>
              <w:t>节能设备选用</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_Toc90810844 \h </w:instrText>
            </w:r>
            <w:r w:rsidR="00896B6C" w:rsidRPr="003F4719">
              <w:rPr>
                <w:noProof/>
                <w:webHidden/>
              </w:rPr>
            </w:r>
            <w:r w:rsidR="00896B6C" w:rsidRPr="003F4719">
              <w:rPr>
                <w:noProof/>
                <w:webHidden/>
              </w:rPr>
              <w:fldChar w:fldCharType="separate"/>
            </w:r>
            <w:r w:rsidR="003F4719" w:rsidRPr="003F4719">
              <w:rPr>
                <w:noProof/>
                <w:webHidden/>
              </w:rPr>
              <w:t>55</w:t>
            </w:r>
            <w:r w:rsidR="00896B6C" w:rsidRPr="003F4719">
              <w:rPr>
                <w:noProof/>
                <w:webHidden/>
              </w:rPr>
              <w:fldChar w:fldCharType="end"/>
            </w:r>
          </w:hyperlink>
        </w:p>
        <w:p w:rsidR="00896B6C" w:rsidRPr="003F4719" w:rsidRDefault="00462B9A">
          <w:pPr>
            <w:pStyle w:val="10"/>
            <w:tabs>
              <w:tab w:val="right" w:leader="dot" w:pos="9060"/>
            </w:tabs>
            <w:rPr>
              <w:rFonts w:asciiTheme="minorHAnsi" w:eastAsiaTheme="minorEastAsia" w:hAnsiTheme="minorHAnsi" w:cstheme="minorBidi"/>
              <w:noProof/>
              <w:szCs w:val="22"/>
            </w:rPr>
          </w:pPr>
          <w:hyperlink w:anchor="_Toc90810845" w:history="1">
            <w:r w:rsidR="00896B6C" w:rsidRPr="003F4719">
              <w:rPr>
                <w:rStyle w:val="aff4"/>
                <w:rFonts w:hint="eastAsia"/>
                <w:noProof/>
              </w:rPr>
              <w:t>本规程用词说明</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_Toc90810845 \h </w:instrText>
            </w:r>
            <w:r w:rsidR="00896B6C" w:rsidRPr="003F4719">
              <w:rPr>
                <w:noProof/>
                <w:webHidden/>
              </w:rPr>
            </w:r>
            <w:r w:rsidR="00896B6C" w:rsidRPr="003F4719">
              <w:rPr>
                <w:noProof/>
                <w:webHidden/>
              </w:rPr>
              <w:fldChar w:fldCharType="separate"/>
            </w:r>
            <w:r w:rsidR="003F4719" w:rsidRPr="003F4719">
              <w:rPr>
                <w:noProof/>
                <w:webHidden/>
              </w:rPr>
              <w:t>59</w:t>
            </w:r>
            <w:r w:rsidR="00896B6C" w:rsidRPr="003F4719">
              <w:rPr>
                <w:noProof/>
                <w:webHidden/>
              </w:rPr>
              <w:fldChar w:fldCharType="end"/>
            </w:r>
          </w:hyperlink>
        </w:p>
        <w:p w:rsidR="00896B6C" w:rsidRDefault="00462B9A">
          <w:pPr>
            <w:pStyle w:val="10"/>
            <w:tabs>
              <w:tab w:val="right" w:leader="dot" w:pos="9060"/>
            </w:tabs>
            <w:rPr>
              <w:rFonts w:asciiTheme="minorHAnsi" w:eastAsiaTheme="minorEastAsia" w:hAnsiTheme="minorHAnsi" w:cstheme="minorBidi"/>
              <w:noProof/>
              <w:szCs w:val="22"/>
            </w:rPr>
          </w:pPr>
          <w:hyperlink w:anchor="_Toc90810846" w:history="1">
            <w:r w:rsidR="00896B6C" w:rsidRPr="003F4719">
              <w:rPr>
                <w:rStyle w:val="aff4"/>
                <w:rFonts w:hint="eastAsia"/>
                <w:noProof/>
              </w:rPr>
              <w:t>引用标准名录</w:t>
            </w:r>
            <w:r w:rsidR="00896B6C" w:rsidRPr="003F4719">
              <w:rPr>
                <w:noProof/>
                <w:webHidden/>
              </w:rPr>
              <w:tab/>
            </w:r>
            <w:r w:rsidR="00896B6C" w:rsidRPr="003F4719">
              <w:rPr>
                <w:noProof/>
                <w:webHidden/>
              </w:rPr>
              <w:fldChar w:fldCharType="begin"/>
            </w:r>
            <w:r w:rsidR="00896B6C" w:rsidRPr="003F4719">
              <w:rPr>
                <w:noProof/>
                <w:webHidden/>
              </w:rPr>
              <w:instrText xml:space="preserve"> PAGEREF _Toc90810846 \h </w:instrText>
            </w:r>
            <w:r w:rsidR="00896B6C" w:rsidRPr="003F4719">
              <w:rPr>
                <w:noProof/>
                <w:webHidden/>
              </w:rPr>
            </w:r>
            <w:r w:rsidR="00896B6C" w:rsidRPr="003F4719">
              <w:rPr>
                <w:noProof/>
                <w:webHidden/>
              </w:rPr>
              <w:fldChar w:fldCharType="separate"/>
            </w:r>
            <w:r w:rsidR="003F4719" w:rsidRPr="003F4719">
              <w:rPr>
                <w:noProof/>
                <w:webHidden/>
              </w:rPr>
              <w:t>60</w:t>
            </w:r>
            <w:r w:rsidR="00896B6C" w:rsidRPr="003F4719">
              <w:rPr>
                <w:noProof/>
                <w:webHidden/>
              </w:rPr>
              <w:fldChar w:fldCharType="end"/>
            </w:r>
          </w:hyperlink>
        </w:p>
        <w:p w:rsidR="00122F1D" w:rsidRDefault="00357F44">
          <w:r>
            <w:rPr>
              <w:b/>
              <w:bCs/>
              <w:lang w:val="zh-CN"/>
            </w:rPr>
            <w:fldChar w:fldCharType="end"/>
          </w:r>
        </w:p>
      </w:sdtContent>
    </w:sdt>
    <w:p w:rsidR="00122F1D" w:rsidRDefault="00122F1D">
      <w:pPr>
        <w:jc w:val="center"/>
        <w:rPr>
          <w:rStyle w:val="aff4"/>
          <w:bCs/>
          <w:iCs/>
          <w:color w:val="000000" w:themeColor="text1"/>
          <w:kern w:val="0"/>
        </w:rPr>
        <w:sectPr w:rsidR="00122F1D">
          <w:footerReference w:type="default" r:id="rId14"/>
          <w:pgSz w:w="11906" w:h="16838"/>
          <w:pgMar w:top="1191" w:right="1418" w:bottom="1191" w:left="1418" w:header="851" w:footer="992" w:gutter="0"/>
          <w:pgNumType w:start="1"/>
          <w:cols w:space="720"/>
          <w:docGrid w:type="linesAndChars" w:linePitch="312"/>
        </w:sectPr>
      </w:pPr>
    </w:p>
    <w:p w:rsidR="00122F1D" w:rsidRDefault="00357F44">
      <w:pPr>
        <w:jc w:val="center"/>
        <w:rPr>
          <w:rFonts w:ascii="宋体" w:hAnsi="宋体"/>
          <w:b/>
          <w:color w:val="000000" w:themeColor="text1"/>
          <w:sz w:val="32"/>
          <w:szCs w:val="32"/>
          <w:lang w:val="zh-CN"/>
        </w:rPr>
      </w:pPr>
      <w:r>
        <w:rPr>
          <w:rFonts w:ascii="宋体" w:hAnsi="宋体"/>
          <w:b/>
          <w:color w:val="000000" w:themeColor="text1"/>
          <w:sz w:val="32"/>
          <w:szCs w:val="32"/>
          <w:lang w:val="zh-CN"/>
        </w:rPr>
        <w:lastRenderedPageBreak/>
        <w:t>Contents</w:t>
      </w:r>
    </w:p>
    <w:p w:rsidR="00122F1D" w:rsidRDefault="00122F1D">
      <w:pPr>
        <w:rPr>
          <w:rStyle w:val="aff4"/>
          <w:bCs/>
          <w:iCs/>
          <w:color w:val="000000" w:themeColor="text1"/>
          <w:kern w:val="0"/>
        </w:rPr>
      </w:pPr>
    </w:p>
    <w:sdt>
      <w:sdtPr>
        <w:rPr>
          <w:color w:val="0000FF"/>
          <w:u w:val="single"/>
          <w:lang w:val="zh-CN"/>
        </w:rPr>
        <w:id w:val="-1368904023"/>
        <w:docPartObj>
          <w:docPartGallery w:val="Table of Contents"/>
          <w:docPartUnique/>
        </w:docPartObj>
      </w:sdtPr>
      <w:sdtEndPr>
        <w:rPr>
          <w:b/>
          <w:bCs/>
        </w:rPr>
      </w:sdtEndPr>
      <w:sdtContent>
        <w:p w:rsidR="00122F1D" w:rsidRPr="00BF3184" w:rsidRDefault="00357F44">
          <w:pPr>
            <w:pStyle w:val="10"/>
            <w:tabs>
              <w:tab w:val="left" w:pos="420"/>
              <w:tab w:val="right" w:leader="dot" w:pos="9060"/>
            </w:tabs>
            <w:rPr>
              <w:szCs w:val="22"/>
            </w:rPr>
          </w:pPr>
          <w:r w:rsidRPr="00BF3184">
            <w:fldChar w:fldCharType="begin"/>
          </w:r>
          <w:r w:rsidRPr="00BF3184">
            <w:instrText xml:space="preserve"> TOC \o "1-3" \h \z \u </w:instrText>
          </w:r>
          <w:r w:rsidRPr="00BF3184">
            <w:fldChar w:fldCharType="separate"/>
          </w:r>
          <w:hyperlink w:anchor="_Toc70065851" w:history="1">
            <w:r w:rsidRPr="00BF3184">
              <w:rPr>
                <w:rStyle w:val="aff4"/>
              </w:rPr>
              <w:t>1</w:t>
            </w:r>
            <w:r w:rsidRPr="00BF3184">
              <w:rPr>
                <w:szCs w:val="22"/>
              </w:rPr>
              <w:tab/>
            </w:r>
            <w:r w:rsidRPr="00BF3184">
              <w:rPr>
                <w:rStyle w:val="aff4"/>
              </w:rPr>
              <w:t xml:space="preserve">General </w:t>
            </w:r>
            <w:r w:rsidR="00BF3184">
              <w:rPr>
                <w:rStyle w:val="aff4"/>
                <w:rFonts w:hint="eastAsia"/>
              </w:rPr>
              <w:t>p</w:t>
            </w:r>
            <w:r w:rsidRPr="00BF3184">
              <w:rPr>
                <w:rStyle w:val="aff4"/>
              </w:rPr>
              <w:t>rovisions</w:t>
            </w:r>
            <w:r w:rsidRPr="00BF3184">
              <w:tab/>
            </w:r>
            <w:r w:rsidR="00BF3184">
              <w:t>1</w:t>
            </w:r>
          </w:hyperlink>
        </w:p>
        <w:p w:rsidR="00122F1D" w:rsidRPr="00BF3184" w:rsidRDefault="00462B9A">
          <w:pPr>
            <w:pStyle w:val="10"/>
            <w:tabs>
              <w:tab w:val="left" w:pos="420"/>
              <w:tab w:val="right" w:leader="dot" w:pos="9060"/>
            </w:tabs>
            <w:rPr>
              <w:szCs w:val="22"/>
            </w:rPr>
          </w:pPr>
          <w:hyperlink w:anchor="_Toc70065852" w:history="1">
            <w:r w:rsidR="00357F44" w:rsidRPr="00BF3184">
              <w:rPr>
                <w:rStyle w:val="aff4"/>
              </w:rPr>
              <w:t>2</w:t>
            </w:r>
            <w:r w:rsidR="00357F44" w:rsidRPr="00BF3184">
              <w:rPr>
                <w:szCs w:val="22"/>
              </w:rPr>
              <w:tab/>
            </w:r>
            <w:r w:rsidR="00BF3184" w:rsidRPr="00BF3184">
              <w:rPr>
                <w:rStyle w:val="aff4"/>
              </w:rPr>
              <w:t>Terms</w:t>
            </w:r>
            <w:r w:rsidR="00357F44" w:rsidRPr="00BF3184">
              <w:tab/>
            </w:r>
            <w:r w:rsidR="00BF3184">
              <w:t>4</w:t>
            </w:r>
          </w:hyperlink>
        </w:p>
        <w:p w:rsidR="00122F1D" w:rsidRPr="00BF3184" w:rsidRDefault="00462B9A">
          <w:pPr>
            <w:pStyle w:val="10"/>
            <w:tabs>
              <w:tab w:val="left" w:pos="420"/>
              <w:tab w:val="right" w:leader="dot" w:pos="9060"/>
            </w:tabs>
            <w:rPr>
              <w:szCs w:val="22"/>
            </w:rPr>
          </w:pPr>
          <w:hyperlink w:anchor="_Toc70065853" w:history="1">
            <w:r w:rsidR="00357F44" w:rsidRPr="00BF3184">
              <w:rPr>
                <w:rStyle w:val="aff4"/>
              </w:rPr>
              <w:t>3</w:t>
            </w:r>
            <w:r w:rsidR="00357F44" w:rsidRPr="00BF3184">
              <w:rPr>
                <w:szCs w:val="22"/>
              </w:rPr>
              <w:tab/>
              <w:t xml:space="preserve">Basic </w:t>
            </w:r>
            <w:r w:rsidR="00BF3184">
              <w:rPr>
                <w:rFonts w:hint="eastAsia"/>
                <w:szCs w:val="22"/>
              </w:rPr>
              <w:t>r</w:t>
            </w:r>
            <w:r w:rsidR="00357F44" w:rsidRPr="00BF3184">
              <w:rPr>
                <w:szCs w:val="22"/>
              </w:rPr>
              <w:t>equirements</w:t>
            </w:r>
            <w:r w:rsidR="00357F44" w:rsidRPr="00BF3184">
              <w:tab/>
            </w:r>
            <w:r w:rsidR="00BF3184">
              <w:t>5</w:t>
            </w:r>
          </w:hyperlink>
        </w:p>
        <w:p w:rsidR="00122F1D" w:rsidRPr="00BF3184" w:rsidRDefault="00462B9A">
          <w:pPr>
            <w:pStyle w:val="10"/>
            <w:tabs>
              <w:tab w:val="left" w:pos="420"/>
              <w:tab w:val="right" w:leader="dot" w:pos="9060"/>
            </w:tabs>
            <w:rPr>
              <w:szCs w:val="22"/>
            </w:rPr>
          </w:pPr>
          <w:hyperlink w:anchor="_Toc70065854" w:history="1">
            <w:r w:rsidR="00357F44" w:rsidRPr="00BF3184">
              <w:rPr>
                <w:rStyle w:val="aff4"/>
              </w:rPr>
              <w:t>4</w:t>
            </w:r>
            <w:r w:rsidR="00357F44" w:rsidRPr="00BF3184">
              <w:rPr>
                <w:szCs w:val="22"/>
              </w:rPr>
              <w:tab/>
            </w:r>
            <w:r w:rsidR="00357F44" w:rsidRPr="00BF3184">
              <w:rPr>
                <w:rStyle w:val="aff4"/>
              </w:rPr>
              <w:t xml:space="preserve">Planning and </w:t>
            </w:r>
            <w:r w:rsidR="00BF3184">
              <w:rPr>
                <w:rStyle w:val="aff4"/>
                <w:rFonts w:hint="eastAsia"/>
              </w:rPr>
              <w:t>s</w:t>
            </w:r>
            <w:r w:rsidR="00357F44" w:rsidRPr="00BF3184">
              <w:rPr>
                <w:rStyle w:val="aff4"/>
              </w:rPr>
              <w:t>ite Design</w:t>
            </w:r>
            <w:r w:rsidR="00357F44" w:rsidRPr="00BF3184">
              <w:tab/>
            </w:r>
            <w:r w:rsidR="00BF3184">
              <w:t>8</w:t>
            </w:r>
          </w:hyperlink>
        </w:p>
        <w:p w:rsidR="00122F1D" w:rsidRPr="00BF3184" w:rsidRDefault="00462B9A">
          <w:pPr>
            <w:pStyle w:val="21"/>
            <w:tabs>
              <w:tab w:val="left" w:pos="1050"/>
              <w:tab w:val="right" w:leader="dot" w:pos="9060"/>
            </w:tabs>
            <w:rPr>
              <w:szCs w:val="22"/>
            </w:rPr>
          </w:pPr>
          <w:hyperlink w:anchor="_Toc70065855" w:history="1">
            <w:r w:rsidR="00357F44" w:rsidRPr="00BF3184">
              <w:rPr>
                <w:rStyle w:val="aff4"/>
              </w:rPr>
              <w:t>4.1</w:t>
            </w:r>
            <w:r w:rsidR="00357F44" w:rsidRPr="00BF3184">
              <w:rPr>
                <w:szCs w:val="22"/>
              </w:rPr>
              <w:tab/>
            </w:r>
            <w:r w:rsidR="00357F44" w:rsidRPr="00BF3184">
              <w:rPr>
                <w:rStyle w:val="aff4"/>
              </w:rPr>
              <w:t xml:space="preserve">General </w:t>
            </w:r>
            <w:r w:rsidR="00BF3184">
              <w:rPr>
                <w:rStyle w:val="aff4"/>
                <w:rFonts w:hint="eastAsia"/>
              </w:rPr>
              <w:t>r</w:t>
            </w:r>
            <w:r w:rsidR="00357F44" w:rsidRPr="00BF3184">
              <w:rPr>
                <w:rStyle w:val="aff4"/>
              </w:rPr>
              <w:t>equirements</w:t>
            </w:r>
            <w:r w:rsidR="00357F44" w:rsidRPr="00BF3184">
              <w:tab/>
            </w:r>
            <w:r w:rsidR="00BF3184">
              <w:t>8</w:t>
            </w:r>
          </w:hyperlink>
        </w:p>
        <w:p w:rsidR="00122F1D" w:rsidRPr="00BF3184" w:rsidRDefault="00462B9A">
          <w:pPr>
            <w:pStyle w:val="21"/>
            <w:tabs>
              <w:tab w:val="left" w:pos="1050"/>
              <w:tab w:val="right" w:leader="dot" w:pos="9060"/>
            </w:tabs>
            <w:rPr>
              <w:szCs w:val="22"/>
            </w:rPr>
          </w:pPr>
          <w:hyperlink w:anchor="_Toc70065856" w:history="1">
            <w:r w:rsidR="00357F44" w:rsidRPr="00BF3184">
              <w:rPr>
                <w:rStyle w:val="aff4"/>
              </w:rPr>
              <w:t>4.2</w:t>
            </w:r>
            <w:r w:rsidR="00357F44" w:rsidRPr="00BF3184">
              <w:rPr>
                <w:szCs w:val="22"/>
              </w:rPr>
              <w:tab/>
            </w:r>
            <w:r w:rsidR="00357F44" w:rsidRPr="00BF3184">
              <w:rPr>
                <w:rStyle w:val="aff4"/>
              </w:rPr>
              <w:t xml:space="preserve">Site </w:t>
            </w:r>
            <w:r w:rsidR="00BF3184">
              <w:rPr>
                <w:rStyle w:val="aff4"/>
                <w:rFonts w:hint="eastAsia"/>
              </w:rPr>
              <w:t>r</w:t>
            </w:r>
            <w:r w:rsidR="00357F44" w:rsidRPr="00BF3184">
              <w:rPr>
                <w:rStyle w:val="aff4"/>
              </w:rPr>
              <w:t>equirements</w:t>
            </w:r>
            <w:r w:rsidR="00357F44" w:rsidRPr="00BF3184">
              <w:tab/>
            </w:r>
            <w:r w:rsidR="00BF3184">
              <w:t>8</w:t>
            </w:r>
          </w:hyperlink>
        </w:p>
        <w:p w:rsidR="00122F1D" w:rsidRPr="00BF3184" w:rsidRDefault="00462B9A">
          <w:pPr>
            <w:pStyle w:val="21"/>
            <w:tabs>
              <w:tab w:val="left" w:pos="1050"/>
              <w:tab w:val="right" w:leader="dot" w:pos="9060"/>
            </w:tabs>
            <w:rPr>
              <w:szCs w:val="22"/>
            </w:rPr>
          </w:pPr>
          <w:hyperlink w:anchor="_Toc70065857" w:history="1">
            <w:r w:rsidR="00357F44" w:rsidRPr="00BF3184">
              <w:rPr>
                <w:rStyle w:val="aff4"/>
              </w:rPr>
              <w:t>4.3</w:t>
            </w:r>
            <w:r w:rsidR="00357F44" w:rsidRPr="00BF3184">
              <w:rPr>
                <w:szCs w:val="22"/>
              </w:rPr>
              <w:tab/>
            </w:r>
            <w:r w:rsidR="00357F44" w:rsidRPr="00BF3184">
              <w:rPr>
                <w:rStyle w:val="aff4"/>
              </w:rPr>
              <w:t xml:space="preserve">Road </w:t>
            </w:r>
            <w:r w:rsidR="00A84BF5">
              <w:rPr>
                <w:rStyle w:val="aff4"/>
              </w:rPr>
              <w:t xml:space="preserve">and </w:t>
            </w:r>
            <w:r w:rsidR="00BF3184">
              <w:rPr>
                <w:rStyle w:val="aff4"/>
                <w:rFonts w:hint="eastAsia"/>
              </w:rPr>
              <w:t>t</w:t>
            </w:r>
            <w:r w:rsidR="00357F44" w:rsidRPr="00BF3184">
              <w:rPr>
                <w:rStyle w:val="aff4"/>
              </w:rPr>
              <w:t>raffic</w:t>
            </w:r>
            <w:r w:rsidR="00357F44" w:rsidRPr="00BF3184">
              <w:tab/>
            </w:r>
            <w:r w:rsidR="00BF3184">
              <w:t>13</w:t>
            </w:r>
          </w:hyperlink>
        </w:p>
        <w:p w:rsidR="00122F1D" w:rsidRPr="00BF3184" w:rsidRDefault="00462B9A">
          <w:pPr>
            <w:pStyle w:val="21"/>
            <w:tabs>
              <w:tab w:val="left" w:pos="1050"/>
              <w:tab w:val="right" w:leader="dot" w:pos="9060"/>
            </w:tabs>
            <w:rPr>
              <w:szCs w:val="22"/>
            </w:rPr>
          </w:pPr>
          <w:hyperlink w:anchor="_Toc70065858" w:history="1">
            <w:r w:rsidR="00357F44" w:rsidRPr="00BF3184">
              <w:rPr>
                <w:rStyle w:val="aff4"/>
              </w:rPr>
              <w:t>4.4</w:t>
            </w:r>
            <w:r w:rsidR="00357F44" w:rsidRPr="00BF3184">
              <w:rPr>
                <w:szCs w:val="22"/>
              </w:rPr>
              <w:tab/>
            </w:r>
            <w:r w:rsidR="00357F44" w:rsidRPr="00BF3184">
              <w:rPr>
                <w:rStyle w:val="aff4"/>
              </w:rPr>
              <w:t xml:space="preserve">Environment and </w:t>
            </w:r>
            <w:r w:rsidR="00BF3184">
              <w:rPr>
                <w:rStyle w:val="aff4"/>
                <w:rFonts w:hint="eastAsia"/>
              </w:rPr>
              <w:t>l</w:t>
            </w:r>
            <w:r w:rsidR="00357F44" w:rsidRPr="00BF3184">
              <w:rPr>
                <w:rStyle w:val="aff4"/>
              </w:rPr>
              <w:t>andscape</w:t>
            </w:r>
            <w:r w:rsidR="00357F44" w:rsidRPr="00BF3184">
              <w:tab/>
            </w:r>
            <w:r w:rsidR="00BF3184">
              <w:t>14</w:t>
            </w:r>
          </w:hyperlink>
        </w:p>
        <w:p w:rsidR="00122F1D" w:rsidRPr="00BF3184" w:rsidRDefault="00462B9A">
          <w:pPr>
            <w:pStyle w:val="10"/>
            <w:tabs>
              <w:tab w:val="left" w:pos="420"/>
              <w:tab w:val="right" w:leader="dot" w:pos="9060"/>
            </w:tabs>
            <w:rPr>
              <w:szCs w:val="22"/>
            </w:rPr>
          </w:pPr>
          <w:hyperlink w:anchor="_Toc70065859" w:history="1">
            <w:r w:rsidR="00357F44" w:rsidRPr="00BF3184">
              <w:rPr>
                <w:rStyle w:val="aff4"/>
              </w:rPr>
              <w:t>5</w:t>
            </w:r>
            <w:r w:rsidR="00357F44" w:rsidRPr="00BF3184">
              <w:rPr>
                <w:szCs w:val="22"/>
              </w:rPr>
              <w:tab/>
            </w:r>
            <w:r w:rsidR="00357F44" w:rsidRPr="00BF3184">
              <w:rPr>
                <w:rStyle w:val="aff4"/>
              </w:rPr>
              <w:t>Architecture</w:t>
            </w:r>
            <w:r w:rsidR="00BF3184" w:rsidRPr="00BF3184">
              <w:t xml:space="preserve"> </w:t>
            </w:r>
            <w:r w:rsidR="00BF3184">
              <w:rPr>
                <w:rStyle w:val="aff4"/>
                <w:rFonts w:hint="eastAsia"/>
              </w:rPr>
              <w:t>d</w:t>
            </w:r>
            <w:r w:rsidR="00BF3184" w:rsidRPr="00BF3184">
              <w:rPr>
                <w:rStyle w:val="aff4"/>
              </w:rPr>
              <w:t>esign</w:t>
            </w:r>
            <w:r w:rsidR="00357F44" w:rsidRPr="00BF3184">
              <w:tab/>
            </w:r>
            <w:r w:rsidR="00BF3184">
              <w:t>18</w:t>
            </w:r>
          </w:hyperlink>
        </w:p>
        <w:p w:rsidR="00122F1D" w:rsidRPr="00BF3184" w:rsidRDefault="00462B9A">
          <w:pPr>
            <w:pStyle w:val="21"/>
            <w:tabs>
              <w:tab w:val="left" w:pos="1050"/>
              <w:tab w:val="right" w:leader="dot" w:pos="9060"/>
            </w:tabs>
            <w:rPr>
              <w:szCs w:val="22"/>
            </w:rPr>
          </w:pPr>
          <w:hyperlink w:anchor="_Toc70065860" w:history="1">
            <w:r w:rsidR="00357F44" w:rsidRPr="00BF3184">
              <w:rPr>
                <w:rStyle w:val="aff4"/>
              </w:rPr>
              <w:t>5.1</w:t>
            </w:r>
            <w:r w:rsidR="00357F44" w:rsidRPr="00BF3184">
              <w:rPr>
                <w:szCs w:val="22"/>
              </w:rPr>
              <w:tab/>
            </w:r>
            <w:r w:rsidR="00357F44" w:rsidRPr="00BF3184">
              <w:rPr>
                <w:rStyle w:val="aff4"/>
              </w:rPr>
              <w:t xml:space="preserve">General </w:t>
            </w:r>
            <w:r w:rsidR="00BF3184">
              <w:rPr>
                <w:rStyle w:val="aff4"/>
                <w:rFonts w:hint="eastAsia"/>
              </w:rPr>
              <w:t>r</w:t>
            </w:r>
            <w:r w:rsidR="00357F44" w:rsidRPr="00BF3184">
              <w:rPr>
                <w:rStyle w:val="aff4"/>
              </w:rPr>
              <w:t>equirements</w:t>
            </w:r>
            <w:r w:rsidR="00357F44" w:rsidRPr="00BF3184">
              <w:tab/>
            </w:r>
            <w:r w:rsidR="00BF3184">
              <w:t>18</w:t>
            </w:r>
          </w:hyperlink>
        </w:p>
        <w:p w:rsidR="00122F1D" w:rsidRPr="00BF3184" w:rsidRDefault="00462B9A">
          <w:pPr>
            <w:pStyle w:val="21"/>
            <w:tabs>
              <w:tab w:val="left" w:pos="1050"/>
              <w:tab w:val="right" w:leader="dot" w:pos="9060"/>
            </w:tabs>
            <w:rPr>
              <w:szCs w:val="22"/>
            </w:rPr>
          </w:pPr>
          <w:hyperlink w:anchor="_Toc70065861" w:history="1">
            <w:r w:rsidR="00357F44" w:rsidRPr="00BF3184">
              <w:rPr>
                <w:rStyle w:val="aff4"/>
              </w:rPr>
              <w:t>5.2</w:t>
            </w:r>
            <w:r w:rsidR="00357F44" w:rsidRPr="00BF3184">
              <w:rPr>
                <w:szCs w:val="22"/>
              </w:rPr>
              <w:tab/>
            </w:r>
            <w:r w:rsidR="00357F44" w:rsidRPr="00BF3184">
              <w:rPr>
                <w:rStyle w:val="aff4"/>
              </w:rPr>
              <w:t xml:space="preserve">Building </w:t>
            </w:r>
            <w:r w:rsidR="00BF3184">
              <w:rPr>
                <w:rStyle w:val="aff4"/>
                <w:rFonts w:hint="eastAsia"/>
              </w:rPr>
              <w:t>l</w:t>
            </w:r>
            <w:r w:rsidR="00357F44" w:rsidRPr="00BF3184">
              <w:rPr>
                <w:rStyle w:val="aff4"/>
              </w:rPr>
              <w:t xml:space="preserve">ayout and </w:t>
            </w:r>
            <w:r w:rsidR="00BF3184" w:rsidRPr="00BF3184">
              <w:rPr>
                <w:rStyle w:val="aff4"/>
              </w:rPr>
              <w:t>graphic</w:t>
            </w:r>
            <w:r w:rsidR="00357F44" w:rsidRPr="00BF3184">
              <w:rPr>
                <w:rStyle w:val="aff4"/>
              </w:rPr>
              <w:t xml:space="preserve"> </w:t>
            </w:r>
            <w:r w:rsidR="00BF3184">
              <w:rPr>
                <w:rStyle w:val="aff4"/>
                <w:rFonts w:hint="eastAsia"/>
              </w:rPr>
              <w:t>d</w:t>
            </w:r>
            <w:r w:rsidR="00357F44" w:rsidRPr="00BF3184">
              <w:rPr>
                <w:rStyle w:val="aff4"/>
              </w:rPr>
              <w:t>esign</w:t>
            </w:r>
            <w:r w:rsidR="00357F44" w:rsidRPr="00BF3184">
              <w:tab/>
            </w:r>
            <w:r w:rsidR="00BF3184">
              <w:t>20</w:t>
            </w:r>
          </w:hyperlink>
        </w:p>
        <w:p w:rsidR="00122F1D" w:rsidRDefault="00462B9A">
          <w:pPr>
            <w:pStyle w:val="21"/>
            <w:tabs>
              <w:tab w:val="left" w:pos="1050"/>
              <w:tab w:val="right" w:leader="dot" w:pos="9060"/>
            </w:tabs>
          </w:pPr>
          <w:hyperlink w:anchor="_Toc70065862" w:history="1">
            <w:r w:rsidR="00357F44" w:rsidRPr="00BF3184">
              <w:rPr>
                <w:rStyle w:val="aff4"/>
              </w:rPr>
              <w:t>5.3</w:t>
            </w:r>
            <w:r w:rsidR="00357F44" w:rsidRPr="00BF3184">
              <w:rPr>
                <w:szCs w:val="22"/>
              </w:rPr>
              <w:tab/>
            </w:r>
            <w:r w:rsidR="00357F44" w:rsidRPr="00BF3184">
              <w:rPr>
                <w:rStyle w:val="aff4"/>
              </w:rPr>
              <w:t xml:space="preserve">Building </w:t>
            </w:r>
            <w:r w:rsidR="00BF3184">
              <w:rPr>
                <w:rStyle w:val="aff4"/>
                <w:rFonts w:hint="eastAsia"/>
              </w:rPr>
              <w:t>f</w:t>
            </w:r>
            <w:r w:rsidR="00357F44" w:rsidRPr="00BF3184">
              <w:rPr>
                <w:rStyle w:val="aff4"/>
              </w:rPr>
              <w:t xml:space="preserve">acade and </w:t>
            </w:r>
            <w:r w:rsidR="00BF3184">
              <w:rPr>
                <w:rStyle w:val="aff4"/>
                <w:rFonts w:hint="eastAsia"/>
              </w:rPr>
              <w:t>e</w:t>
            </w:r>
            <w:r w:rsidR="00357F44" w:rsidRPr="00BF3184">
              <w:rPr>
                <w:rStyle w:val="aff4"/>
              </w:rPr>
              <w:t xml:space="preserve">nvelope </w:t>
            </w:r>
            <w:r w:rsidR="00BF3184">
              <w:rPr>
                <w:rStyle w:val="aff4"/>
                <w:rFonts w:hint="eastAsia"/>
              </w:rPr>
              <w:t>d</w:t>
            </w:r>
            <w:r w:rsidR="00357F44" w:rsidRPr="00BF3184">
              <w:rPr>
                <w:rStyle w:val="aff4"/>
              </w:rPr>
              <w:t>esign</w:t>
            </w:r>
            <w:r w:rsidR="00357F44" w:rsidRPr="00BF3184">
              <w:tab/>
            </w:r>
            <w:r w:rsidR="00BF3184">
              <w:t>22</w:t>
            </w:r>
          </w:hyperlink>
        </w:p>
        <w:p w:rsidR="00BF3184" w:rsidRPr="00BF3184" w:rsidRDefault="00462B9A" w:rsidP="00BF3184">
          <w:pPr>
            <w:pStyle w:val="21"/>
            <w:tabs>
              <w:tab w:val="left" w:pos="1050"/>
              <w:tab w:val="right" w:leader="dot" w:pos="9060"/>
            </w:tabs>
            <w:rPr>
              <w:szCs w:val="22"/>
            </w:rPr>
          </w:pPr>
          <w:hyperlink w:anchor="_Toc70065863" w:history="1">
            <w:r w:rsidR="00BF3184" w:rsidRPr="00BF3184">
              <w:rPr>
                <w:rStyle w:val="aff4"/>
              </w:rPr>
              <w:t>5.4</w:t>
            </w:r>
            <w:r w:rsidR="00BF3184" w:rsidRPr="00BF3184">
              <w:rPr>
                <w:szCs w:val="22"/>
              </w:rPr>
              <w:tab/>
            </w:r>
            <w:r w:rsidR="00BF3184">
              <w:rPr>
                <w:szCs w:val="22"/>
              </w:rPr>
              <w:t>Building</w:t>
            </w:r>
            <w:r w:rsidR="00BF3184" w:rsidRPr="00BF3184">
              <w:rPr>
                <w:szCs w:val="22"/>
              </w:rPr>
              <w:t xml:space="preserve"> </w:t>
            </w:r>
            <w:r w:rsidR="00BF3184">
              <w:rPr>
                <w:szCs w:val="22"/>
              </w:rPr>
              <w:t>i</w:t>
            </w:r>
            <w:r w:rsidR="00BF3184" w:rsidRPr="00BF3184">
              <w:rPr>
                <w:szCs w:val="22"/>
              </w:rPr>
              <w:t xml:space="preserve">nterior </w:t>
            </w:r>
            <w:r w:rsidR="00BF3184">
              <w:rPr>
                <w:rStyle w:val="aff4"/>
                <w:rFonts w:hint="eastAsia"/>
              </w:rPr>
              <w:t>d</w:t>
            </w:r>
            <w:r w:rsidR="00BF3184" w:rsidRPr="00BF3184">
              <w:rPr>
                <w:rStyle w:val="aff4"/>
              </w:rPr>
              <w:t>esign</w:t>
            </w:r>
            <w:r w:rsidR="00BF3184" w:rsidRPr="00BF3184">
              <w:tab/>
            </w:r>
            <w:r w:rsidR="00BF3184">
              <w:t>25</w:t>
            </w:r>
          </w:hyperlink>
        </w:p>
        <w:p w:rsidR="00122F1D" w:rsidRPr="00BF3184" w:rsidRDefault="00462B9A">
          <w:pPr>
            <w:pStyle w:val="21"/>
            <w:tabs>
              <w:tab w:val="left" w:pos="1050"/>
              <w:tab w:val="right" w:leader="dot" w:pos="9060"/>
            </w:tabs>
            <w:rPr>
              <w:szCs w:val="22"/>
            </w:rPr>
          </w:pPr>
          <w:hyperlink w:anchor="_Toc70065863" w:history="1">
            <w:r w:rsidR="00357F44" w:rsidRPr="00BF3184">
              <w:rPr>
                <w:rStyle w:val="aff4"/>
              </w:rPr>
              <w:t>5.</w:t>
            </w:r>
            <w:r w:rsidR="00BF3184">
              <w:rPr>
                <w:rStyle w:val="aff4"/>
              </w:rPr>
              <w:t>5</w:t>
            </w:r>
            <w:r w:rsidR="00357F44" w:rsidRPr="00BF3184">
              <w:rPr>
                <w:szCs w:val="22"/>
              </w:rPr>
              <w:tab/>
            </w:r>
            <w:r w:rsidR="00BF3184">
              <w:rPr>
                <w:szCs w:val="22"/>
              </w:rPr>
              <w:t>B</w:t>
            </w:r>
            <w:r w:rsidR="00BF3184" w:rsidRPr="00BF3184">
              <w:rPr>
                <w:szCs w:val="22"/>
              </w:rPr>
              <w:t>uilding materials</w:t>
            </w:r>
            <w:r w:rsidR="00BF3184" w:rsidRPr="00BF3184">
              <w:t xml:space="preserve"> </w:t>
            </w:r>
            <w:r w:rsidR="00BF3184" w:rsidRPr="00BF3184">
              <w:rPr>
                <w:szCs w:val="22"/>
              </w:rPr>
              <w:t>selection</w:t>
            </w:r>
            <w:r w:rsidR="00357F44" w:rsidRPr="00BF3184">
              <w:tab/>
            </w:r>
            <w:r w:rsidR="00BF3184">
              <w:t>27</w:t>
            </w:r>
          </w:hyperlink>
        </w:p>
        <w:p w:rsidR="00122F1D" w:rsidRPr="00BF3184" w:rsidRDefault="00462B9A">
          <w:pPr>
            <w:pStyle w:val="10"/>
            <w:tabs>
              <w:tab w:val="left" w:pos="420"/>
              <w:tab w:val="right" w:leader="dot" w:pos="9060"/>
            </w:tabs>
            <w:rPr>
              <w:szCs w:val="22"/>
            </w:rPr>
          </w:pPr>
          <w:hyperlink w:anchor="_Toc70065864" w:history="1">
            <w:r w:rsidR="00357F44" w:rsidRPr="00BF3184">
              <w:rPr>
                <w:rStyle w:val="aff4"/>
              </w:rPr>
              <w:t>6</w:t>
            </w:r>
            <w:r w:rsidR="00357F44" w:rsidRPr="00BF3184">
              <w:rPr>
                <w:szCs w:val="22"/>
              </w:rPr>
              <w:tab/>
            </w:r>
            <w:r w:rsidR="00357F44" w:rsidRPr="00BF3184">
              <w:rPr>
                <w:rStyle w:val="aff4"/>
              </w:rPr>
              <w:t>Structure</w:t>
            </w:r>
            <w:r w:rsidR="00BF3184" w:rsidRPr="00BF3184">
              <w:t xml:space="preserve"> </w:t>
            </w:r>
            <w:r w:rsidR="00BF3184" w:rsidRPr="00BF3184">
              <w:rPr>
                <w:rStyle w:val="aff4"/>
              </w:rPr>
              <w:t>design</w:t>
            </w:r>
            <w:r w:rsidR="00357F44" w:rsidRPr="00BF3184">
              <w:tab/>
            </w:r>
            <w:r w:rsidR="00BF3184">
              <w:t>29</w:t>
            </w:r>
          </w:hyperlink>
        </w:p>
        <w:p w:rsidR="00122F1D" w:rsidRPr="00BF3184" w:rsidRDefault="00462B9A">
          <w:pPr>
            <w:pStyle w:val="21"/>
            <w:tabs>
              <w:tab w:val="left" w:pos="1050"/>
              <w:tab w:val="right" w:leader="dot" w:pos="9060"/>
            </w:tabs>
            <w:rPr>
              <w:szCs w:val="22"/>
            </w:rPr>
          </w:pPr>
          <w:hyperlink w:anchor="_Toc70065866" w:history="1">
            <w:r w:rsidR="00357F44" w:rsidRPr="00BF3184">
              <w:rPr>
                <w:rStyle w:val="aff4"/>
              </w:rPr>
              <w:t>6.1</w:t>
            </w:r>
            <w:r w:rsidR="00357F44" w:rsidRPr="00BF3184">
              <w:rPr>
                <w:szCs w:val="22"/>
              </w:rPr>
              <w:tab/>
            </w:r>
            <w:r w:rsidR="00357F44" w:rsidRPr="00BF3184">
              <w:rPr>
                <w:rStyle w:val="aff4"/>
              </w:rPr>
              <w:t xml:space="preserve">General </w:t>
            </w:r>
            <w:r w:rsidR="00BF3184">
              <w:rPr>
                <w:rStyle w:val="aff4"/>
              </w:rPr>
              <w:t>r</w:t>
            </w:r>
            <w:r w:rsidR="00357F44" w:rsidRPr="00BF3184">
              <w:rPr>
                <w:rStyle w:val="aff4"/>
              </w:rPr>
              <w:t>equirements</w:t>
            </w:r>
            <w:r w:rsidR="00357F44" w:rsidRPr="00BF3184">
              <w:tab/>
            </w:r>
            <w:r w:rsidR="00BF3184">
              <w:t>29</w:t>
            </w:r>
          </w:hyperlink>
        </w:p>
        <w:p w:rsidR="00122F1D" w:rsidRPr="00BF3184" w:rsidRDefault="00462B9A">
          <w:pPr>
            <w:pStyle w:val="21"/>
            <w:tabs>
              <w:tab w:val="left" w:pos="1050"/>
              <w:tab w:val="right" w:leader="dot" w:pos="9060"/>
            </w:tabs>
            <w:rPr>
              <w:szCs w:val="22"/>
            </w:rPr>
          </w:pPr>
          <w:hyperlink w:anchor="_Toc70065867" w:history="1">
            <w:r w:rsidR="00357F44" w:rsidRPr="00BF3184">
              <w:rPr>
                <w:rStyle w:val="aff4"/>
              </w:rPr>
              <w:t>6.2</w:t>
            </w:r>
            <w:r w:rsidR="00357F44" w:rsidRPr="00BF3184">
              <w:rPr>
                <w:szCs w:val="22"/>
              </w:rPr>
              <w:tab/>
            </w:r>
            <w:r w:rsidR="00BF3184" w:rsidRPr="00BF3184">
              <w:rPr>
                <w:szCs w:val="22"/>
              </w:rPr>
              <w:t xml:space="preserve">Structural </w:t>
            </w:r>
            <w:r w:rsidR="00BF3184">
              <w:rPr>
                <w:rFonts w:hint="eastAsia"/>
                <w:szCs w:val="22"/>
              </w:rPr>
              <w:t>d</w:t>
            </w:r>
            <w:r w:rsidR="00BF3184" w:rsidRPr="00BF3184">
              <w:rPr>
                <w:szCs w:val="22"/>
              </w:rPr>
              <w:t>urability</w:t>
            </w:r>
            <w:r w:rsidR="00357F44" w:rsidRPr="00BF3184">
              <w:tab/>
            </w:r>
            <w:r w:rsidR="00BF3184">
              <w:t>29</w:t>
            </w:r>
          </w:hyperlink>
        </w:p>
        <w:p w:rsidR="00122F1D" w:rsidRPr="00BF3184" w:rsidRDefault="00462B9A">
          <w:pPr>
            <w:pStyle w:val="21"/>
            <w:tabs>
              <w:tab w:val="left" w:pos="1050"/>
              <w:tab w:val="right" w:leader="dot" w:pos="9060"/>
            </w:tabs>
            <w:rPr>
              <w:szCs w:val="22"/>
            </w:rPr>
          </w:pPr>
          <w:hyperlink w:anchor="_Toc70065868" w:history="1">
            <w:r w:rsidR="00357F44" w:rsidRPr="00BF3184">
              <w:rPr>
                <w:rStyle w:val="aff4"/>
              </w:rPr>
              <w:t>6.3</w:t>
            </w:r>
            <w:r w:rsidR="00357F44" w:rsidRPr="00BF3184">
              <w:rPr>
                <w:szCs w:val="22"/>
              </w:rPr>
              <w:tab/>
            </w:r>
            <w:r w:rsidR="00BF3184" w:rsidRPr="00BF3184">
              <w:rPr>
                <w:rStyle w:val="aff4"/>
              </w:rPr>
              <w:t>Structural seismic design</w:t>
            </w:r>
            <w:r w:rsidR="00357F44" w:rsidRPr="00BF3184">
              <w:tab/>
            </w:r>
            <w:r w:rsidR="00BF3184">
              <w:t>29</w:t>
            </w:r>
          </w:hyperlink>
        </w:p>
        <w:p w:rsidR="00122F1D" w:rsidRPr="00BF3184" w:rsidRDefault="00462B9A">
          <w:pPr>
            <w:pStyle w:val="21"/>
            <w:tabs>
              <w:tab w:val="left" w:pos="1050"/>
              <w:tab w:val="right" w:leader="dot" w:pos="9060"/>
            </w:tabs>
            <w:rPr>
              <w:szCs w:val="22"/>
            </w:rPr>
          </w:pPr>
          <w:hyperlink w:anchor="_Toc70065869" w:history="1">
            <w:r w:rsidR="00357F44" w:rsidRPr="00BF3184">
              <w:rPr>
                <w:rStyle w:val="aff4"/>
              </w:rPr>
              <w:t>6.4</w:t>
            </w:r>
            <w:r w:rsidR="00357F44" w:rsidRPr="00BF3184">
              <w:rPr>
                <w:szCs w:val="22"/>
              </w:rPr>
              <w:tab/>
            </w:r>
            <w:r w:rsidR="00A84BF5">
              <w:rPr>
                <w:szCs w:val="22"/>
              </w:rPr>
              <w:t>M</w:t>
            </w:r>
            <w:r w:rsidR="00A84BF5" w:rsidRPr="00A84BF5">
              <w:rPr>
                <w:szCs w:val="22"/>
              </w:rPr>
              <w:t xml:space="preserve">aterials and </w:t>
            </w:r>
            <w:r w:rsidR="00A84BF5">
              <w:rPr>
                <w:rFonts w:hint="eastAsia"/>
                <w:szCs w:val="22"/>
              </w:rPr>
              <w:t>c</w:t>
            </w:r>
            <w:r w:rsidR="00BF3184" w:rsidRPr="00BF3184">
              <w:rPr>
                <w:szCs w:val="22"/>
              </w:rPr>
              <w:t>omponents</w:t>
            </w:r>
            <w:r w:rsidR="00BF3184" w:rsidRPr="00BF3184">
              <w:t xml:space="preserve"> </w:t>
            </w:r>
            <w:r w:rsidR="00BF3184">
              <w:rPr>
                <w:szCs w:val="22"/>
              </w:rPr>
              <w:t>s</w:t>
            </w:r>
            <w:r w:rsidR="00BF3184" w:rsidRPr="00BF3184">
              <w:rPr>
                <w:szCs w:val="22"/>
              </w:rPr>
              <w:t>election</w:t>
            </w:r>
            <w:r w:rsidR="00357F44" w:rsidRPr="00BF3184">
              <w:tab/>
            </w:r>
            <w:r w:rsidR="00BF3184">
              <w:t>30</w:t>
            </w:r>
          </w:hyperlink>
        </w:p>
        <w:p w:rsidR="00122F1D" w:rsidRPr="00BF3184" w:rsidRDefault="00462B9A">
          <w:pPr>
            <w:pStyle w:val="10"/>
            <w:tabs>
              <w:tab w:val="left" w:pos="420"/>
              <w:tab w:val="right" w:leader="dot" w:pos="9060"/>
            </w:tabs>
            <w:rPr>
              <w:szCs w:val="22"/>
            </w:rPr>
          </w:pPr>
          <w:hyperlink w:anchor="_Toc70065872" w:history="1">
            <w:r w:rsidR="00357F44" w:rsidRPr="00BF3184">
              <w:rPr>
                <w:rStyle w:val="aff4"/>
              </w:rPr>
              <w:t>7</w:t>
            </w:r>
            <w:r w:rsidR="00357F44" w:rsidRPr="00BF3184">
              <w:rPr>
                <w:szCs w:val="22"/>
              </w:rPr>
              <w:tab/>
            </w:r>
            <w:r w:rsidR="00357F44" w:rsidRPr="00BF3184">
              <w:rPr>
                <w:rStyle w:val="aff4"/>
              </w:rPr>
              <w:t>H</w:t>
            </w:r>
            <w:r w:rsidR="00BF3184">
              <w:rPr>
                <w:rStyle w:val="aff4"/>
                <w:rFonts w:hint="eastAsia"/>
              </w:rPr>
              <w:t>eating</w:t>
            </w:r>
            <w:r w:rsidR="00BF3184">
              <w:rPr>
                <w:rStyle w:val="aff4"/>
              </w:rPr>
              <w:t xml:space="preserve"> ventilation and </w:t>
            </w:r>
            <w:r w:rsidR="00BF3184">
              <w:rPr>
                <w:rStyle w:val="aff4"/>
                <w:rFonts w:hint="eastAsia"/>
              </w:rPr>
              <w:t>a</w:t>
            </w:r>
            <w:r w:rsidR="00BF3184">
              <w:rPr>
                <w:rStyle w:val="aff4"/>
              </w:rPr>
              <w:t>ir conditioning</w:t>
            </w:r>
            <w:r w:rsidR="00357F44" w:rsidRPr="00BF3184">
              <w:rPr>
                <w:rStyle w:val="aff4"/>
              </w:rPr>
              <w:t xml:space="preserve"> </w:t>
            </w:r>
            <w:r w:rsidR="00BF3184">
              <w:rPr>
                <w:rStyle w:val="aff4"/>
              </w:rPr>
              <w:t>d</w:t>
            </w:r>
            <w:r w:rsidR="00357F44" w:rsidRPr="00BF3184">
              <w:rPr>
                <w:rStyle w:val="aff4"/>
              </w:rPr>
              <w:t>esign</w:t>
            </w:r>
            <w:r w:rsidR="00357F44" w:rsidRPr="00BF3184">
              <w:tab/>
            </w:r>
          </w:hyperlink>
          <w:r w:rsidR="00BF3184">
            <w:t>3</w:t>
          </w:r>
          <w:r w:rsidR="003F4719">
            <w:t>2</w:t>
          </w:r>
        </w:p>
        <w:p w:rsidR="00122F1D" w:rsidRPr="00BF3184" w:rsidRDefault="00462B9A">
          <w:pPr>
            <w:pStyle w:val="21"/>
            <w:tabs>
              <w:tab w:val="left" w:pos="1050"/>
              <w:tab w:val="right" w:leader="dot" w:pos="9060"/>
            </w:tabs>
            <w:rPr>
              <w:szCs w:val="22"/>
            </w:rPr>
          </w:pPr>
          <w:hyperlink w:anchor="_Toc70065874" w:history="1">
            <w:r w:rsidR="00357F44" w:rsidRPr="00BF3184">
              <w:rPr>
                <w:rStyle w:val="aff4"/>
              </w:rPr>
              <w:t>7.1</w:t>
            </w:r>
            <w:r w:rsidR="00357F44" w:rsidRPr="00BF3184">
              <w:rPr>
                <w:szCs w:val="22"/>
              </w:rPr>
              <w:tab/>
            </w:r>
            <w:r w:rsidR="00357F44" w:rsidRPr="00BF3184">
              <w:rPr>
                <w:rStyle w:val="aff4"/>
              </w:rPr>
              <w:t xml:space="preserve">General </w:t>
            </w:r>
            <w:r w:rsidR="00BF3184">
              <w:rPr>
                <w:rStyle w:val="aff4"/>
                <w:rFonts w:hint="eastAsia"/>
              </w:rPr>
              <w:t>r</w:t>
            </w:r>
            <w:r w:rsidR="00357F44" w:rsidRPr="00BF3184">
              <w:rPr>
                <w:rStyle w:val="aff4"/>
              </w:rPr>
              <w:t>equirements</w:t>
            </w:r>
            <w:r w:rsidR="00357F44" w:rsidRPr="00BF3184">
              <w:tab/>
            </w:r>
          </w:hyperlink>
          <w:r w:rsidR="00BF3184">
            <w:t>3</w:t>
          </w:r>
          <w:r w:rsidR="003F4719">
            <w:t>2</w:t>
          </w:r>
        </w:p>
        <w:p w:rsidR="00122F1D" w:rsidRPr="00BF3184" w:rsidRDefault="00462B9A">
          <w:pPr>
            <w:pStyle w:val="21"/>
            <w:tabs>
              <w:tab w:val="left" w:pos="1050"/>
              <w:tab w:val="right" w:leader="dot" w:pos="9060"/>
            </w:tabs>
            <w:rPr>
              <w:szCs w:val="22"/>
            </w:rPr>
          </w:pPr>
          <w:hyperlink w:anchor="_Toc70065875" w:history="1">
            <w:r w:rsidR="00357F44" w:rsidRPr="00BF3184">
              <w:rPr>
                <w:rStyle w:val="aff4"/>
              </w:rPr>
              <w:t>7.2</w:t>
            </w:r>
            <w:r w:rsidR="00357F44" w:rsidRPr="00BF3184">
              <w:rPr>
                <w:szCs w:val="22"/>
              </w:rPr>
              <w:tab/>
            </w:r>
            <w:r w:rsidR="00BF3184">
              <w:rPr>
                <w:rStyle w:val="aff4"/>
              </w:rPr>
              <w:t>I</w:t>
            </w:r>
            <w:r w:rsidR="00BF3184" w:rsidRPr="00BF3184">
              <w:rPr>
                <w:rStyle w:val="aff4"/>
              </w:rPr>
              <w:t>ndoor environment</w:t>
            </w:r>
            <w:r w:rsidR="00357F44" w:rsidRPr="00BF3184">
              <w:tab/>
            </w:r>
            <w:r w:rsidR="00BF3184">
              <w:t>3</w:t>
            </w:r>
            <w:r w:rsidR="003F4719">
              <w:t>2</w:t>
            </w:r>
          </w:hyperlink>
        </w:p>
        <w:p w:rsidR="00122F1D" w:rsidRPr="00BF3184" w:rsidRDefault="00462B9A">
          <w:pPr>
            <w:pStyle w:val="21"/>
            <w:tabs>
              <w:tab w:val="left" w:pos="1050"/>
              <w:tab w:val="right" w:leader="dot" w:pos="9060"/>
            </w:tabs>
            <w:rPr>
              <w:szCs w:val="22"/>
            </w:rPr>
          </w:pPr>
          <w:hyperlink w:anchor="_Toc70065876" w:history="1">
            <w:r w:rsidR="00357F44" w:rsidRPr="00BF3184">
              <w:rPr>
                <w:rStyle w:val="aff4"/>
              </w:rPr>
              <w:t>7.3</w:t>
            </w:r>
            <w:r w:rsidR="00357F44" w:rsidRPr="00BF3184">
              <w:rPr>
                <w:szCs w:val="22"/>
              </w:rPr>
              <w:tab/>
            </w:r>
            <w:r w:rsidR="00357F44" w:rsidRPr="00BF3184">
              <w:rPr>
                <w:rStyle w:val="aff4"/>
              </w:rPr>
              <w:t>System</w:t>
            </w:r>
            <w:r w:rsidR="00BF3184">
              <w:rPr>
                <w:rStyle w:val="aff4"/>
              </w:rPr>
              <w:t xml:space="preserve"> </w:t>
            </w:r>
            <w:r w:rsidR="00BF3184" w:rsidRPr="00BF3184">
              <w:rPr>
                <w:rStyle w:val="aff4"/>
              </w:rPr>
              <w:t>design</w:t>
            </w:r>
            <w:r w:rsidR="00357F44" w:rsidRPr="00BF3184">
              <w:tab/>
            </w:r>
            <w:r w:rsidR="00BF3184">
              <w:t>3</w:t>
            </w:r>
            <w:r w:rsidR="003F4719">
              <w:t>4</w:t>
            </w:r>
          </w:hyperlink>
        </w:p>
        <w:p w:rsidR="00122F1D" w:rsidRDefault="00462B9A">
          <w:pPr>
            <w:pStyle w:val="21"/>
            <w:tabs>
              <w:tab w:val="left" w:pos="1050"/>
              <w:tab w:val="right" w:leader="dot" w:pos="9060"/>
            </w:tabs>
          </w:pPr>
          <w:hyperlink w:anchor="_Toc70065877" w:history="1">
            <w:r w:rsidR="00357F44" w:rsidRPr="00BF3184">
              <w:rPr>
                <w:rStyle w:val="aff4"/>
              </w:rPr>
              <w:t>7.4</w:t>
            </w:r>
            <w:r w:rsidR="00357F44" w:rsidRPr="00BF3184">
              <w:rPr>
                <w:szCs w:val="22"/>
              </w:rPr>
              <w:tab/>
            </w:r>
            <w:r w:rsidR="00BF3184" w:rsidRPr="00BF3184">
              <w:rPr>
                <w:rStyle w:val="aff4"/>
              </w:rPr>
              <w:t>Renewable energy utilization</w:t>
            </w:r>
            <w:r w:rsidR="00357F44" w:rsidRPr="00BF3184">
              <w:tab/>
            </w:r>
            <w:r w:rsidR="00BF3184">
              <w:t>3</w:t>
            </w:r>
            <w:r w:rsidR="003F4719">
              <w:t>6</w:t>
            </w:r>
          </w:hyperlink>
        </w:p>
        <w:p w:rsidR="00BF3184" w:rsidRDefault="00462B9A" w:rsidP="00BF3184">
          <w:pPr>
            <w:pStyle w:val="21"/>
            <w:tabs>
              <w:tab w:val="left" w:pos="1050"/>
              <w:tab w:val="right" w:leader="dot" w:pos="9060"/>
            </w:tabs>
          </w:pPr>
          <w:hyperlink w:anchor="_Toc70065877" w:history="1">
            <w:r w:rsidR="00BF3184" w:rsidRPr="00BF3184">
              <w:rPr>
                <w:rStyle w:val="aff4"/>
              </w:rPr>
              <w:t>7.</w:t>
            </w:r>
            <w:r w:rsidR="00BF3184">
              <w:rPr>
                <w:rStyle w:val="aff4"/>
              </w:rPr>
              <w:t>5</w:t>
            </w:r>
            <w:r w:rsidR="00BF3184" w:rsidRPr="00BF3184">
              <w:rPr>
                <w:szCs w:val="22"/>
              </w:rPr>
              <w:tab/>
            </w:r>
            <w:r w:rsidR="00BF3184" w:rsidRPr="00BF3184">
              <w:rPr>
                <w:rStyle w:val="aff4"/>
              </w:rPr>
              <w:t>Energy</w:t>
            </w:r>
            <w:r w:rsidR="00F460B7">
              <w:rPr>
                <w:rStyle w:val="aff4"/>
              </w:rPr>
              <w:t xml:space="preserve"> </w:t>
            </w:r>
            <w:r w:rsidR="00BF3184" w:rsidRPr="00BF3184">
              <w:rPr>
                <w:rStyle w:val="aff4"/>
              </w:rPr>
              <w:t>saving equipment selection</w:t>
            </w:r>
            <w:r w:rsidR="00BF3184" w:rsidRPr="00BF3184">
              <w:tab/>
            </w:r>
            <w:r w:rsidR="00BF3184">
              <w:t>4</w:t>
            </w:r>
            <w:r w:rsidR="003F4719">
              <w:t>0</w:t>
            </w:r>
          </w:hyperlink>
        </w:p>
        <w:p w:rsidR="00122F1D" w:rsidRPr="00BF3184" w:rsidRDefault="00462B9A">
          <w:pPr>
            <w:pStyle w:val="10"/>
            <w:tabs>
              <w:tab w:val="left" w:pos="420"/>
              <w:tab w:val="right" w:leader="dot" w:pos="9060"/>
            </w:tabs>
            <w:rPr>
              <w:szCs w:val="22"/>
            </w:rPr>
          </w:pPr>
          <w:hyperlink w:anchor="_Toc70065878" w:history="1">
            <w:r w:rsidR="00357F44" w:rsidRPr="00BF3184">
              <w:rPr>
                <w:rStyle w:val="aff4"/>
              </w:rPr>
              <w:t>8</w:t>
            </w:r>
            <w:r w:rsidR="00357F44" w:rsidRPr="00BF3184">
              <w:rPr>
                <w:szCs w:val="22"/>
              </w:rPr>
              <w:tab/>
            </w:r>
            <w:r w:rsidR="00357F44" w:rsidRPr="00BF3184">
              <w:rPr>
                <w:rStyle w:val="aff4"/>
              </w:rPr>
              <w:t>Water supply and drainage</w:t>
            </w:r>
            <w:r w:rsidR="00BF3184">
              <w:rPr>
                <w:rStyle w:val="aff4"/>
              </w:rPr>
              <w:t xml:space="preserve"> </w:t>
            </w:r>
            <w:r w:rsidR="00BF3184" w:rsidRPr="00BF3184">
              <w:rPr>
                <w:rStyle w:val="aff4"/>
              </w:rPr>
              <w:t>design</w:t>
            </w:r>
            <w:r w:rsidR="00357F44" w:rsidRPr="00BF3184">
              <w:tab/>
            </w:r>
            <w:r w:rsidR="00BF3184">
              <w:t>4</w:t>
            </w:r>
            <w:r w:rsidR="003F4719">
              <w:t>2</w:t>
            </w:r>
          </w:hyperlink>
        </w:p>
        <w:p w:rsidR="00122F1D" w:rsidRPr="00BF3184" w:rsidRDefault="00462B9A">
          <w:pPr>
            <w:pStyle w:val="21"/>
            <w:tabs>
              <w:tab w:val="left" w:pos="1050"/>
              <w:tab w:val="right" w:leader="dot" w:pos="9060"/>
            </w:tabs>
            <w:rPr>
              <w:szCs w:val="22"/>
            </w:rPr>
          </w:pPr>
          <w:hyperlink w:anchor="_Toc70065881" w:history="1">
            <w:r w:rsidR="00357F44" w:rsidRPr="00BF3184">
              <w:rPr>
                <w:rStyle w:val="aff4"/>
              </w:rPr>
              <w:t>8.1</w:t>
            </w:r>
            <w:r w:rsidR="00357F44" w:rsidRPr="00BF3184">
              <w:rPr>
                <w:szCs w:val="22"/>
              </w:rPr>
              <w:tab/>
            </w:r>
            <w:r w:rsidR="00357F44" w:rsidRPr="00BF3184">
              <w:rPr>
                <w:rStyle w:val="aff4"/>
              </w:rPr>
              <w:t xml:space="preserve">General </w:t>
            </w:r>
            <w:r w:rsidR="00BF3184">
              <w:rPr>
                <w:rStyle w:val="aff4"/>
                <w:rFonts w:hint="eastAsia"/>
              </w:rPr>
              <w:t>r</w:t>
            </w:r>
            <w:r w:rsidR="00BF3184" w:rsidRPr="00BF3184">
              <w:rPr>
                <w:rStyle w:val="aff4"/>
              </w:rPr>
              <w:t>e</w:t>
            </w:r>
            <w:r w:rsidR="00357F44" w:rsidRPr="00BF3184">
              <w:rPr>
                <w:rStyle w:val="aff4"/>
              </w:rPr>
              <w:t>quirements</w:t>
            </w:r>
            <w:r w:rsidR="00357F44" w:rsidRPr="00BF3184">
              <w:tab/>
            </w:r>
            <w:r w:rsidR="00BF3184">
              <w:t>4</w:t>
            </w:r>
            <w:r w:rsidR="003F4719">
              <w:t>2</w:t>
            </w:r>
          </w:hyperlink>
        </w:p>
        <w:p w:rsidR="00122F1D" w:rsidRPr="00BF3184" w:rsidRDefault="00462B9A">
          <w:pPr>
            <w:pStyle w:val="21"/>
            <w:tabs>
              <w:tab w:val="left" w:pos="1050"/>
              <w:tab w:val="right" w:leader="dot" w:pos="9060"/>
            </w:tabs>
            <w:rPr>
              <w:szCs w:val="22"/>
            </w:rPr>
          </w:pPr>
          <w:hyperlink w:anchor="_Toc70065882" w:history="1">
            <w:r w:rsidR="00357F44" w:rsidRPr="00BF3184">
              <w:rPr>
                <w:rStyle w:val="aff4"/>
              </w:rPr>
              <w:t>8.2</w:t>
            </w:r>
            <w:r w:rsidR="00357F44" w:rsidRPr="00BF3184">
              <w:rPr>
                <w:szCs w:val="22"/>
              </w:rPr>
              <w:tab/>
            </w:r>
            <w:r w:rsidR="00357F44" w:rsidRPr="00BF3184">
              <w:rPr>
                <w:rStyle w:val="aff4"/>
              </w:rPr>
              <w:t xml:space="preserve">Water </w:t>
            </w:r>
            <w:r w:rsidR="00BF3184">
              <w:rPr>
                <w:rStyle w:val="aff4"/>
                <w:rFonts w:hint="eastAsia"/>
              </w:rPr>
              <w:t>s</w:t>
            </w:r>
            <w:r w:rsidR="00357F44" w:rsidRPr="00BF3184">
              <w:rPr>
                <w:rStyle w:val="aff4"/>
              </w:rPr>
              <w:t xml:space="preserve">upply </w:t>
            </w:r>
            <w:r w:rsidR="00BF3184">
              <w:rPr>
                <w:rStyle w:val="aff4"/>
                <w:rFonts w:hint="eastAsia"/>
              </w:rPr>
              <w:t>s</w:t>
            </w:r>
            <w:r w:rsidR="00357F44" w:rsidRPr="00BF3184">
              <w:rPr>
                <w:rStyle w:val="aff4"/>
              </w:rPr>
              <w:t>ystem</w:t>
            </w:r>
            <w:r w:rsidR="00357F44" w:rsidRPr="00BF3184">
              <w:tab/>
            </w:r>
            <w:r w:rsidR="00BF3184">
              <w:t>4</w:t>
            </w:r>
            <w:r w:rsidR="003F4719">
              <w:t>2</w:t>
            </w:r>
          </w:hyperlink>
        </w:p>
        <w:p w:rsidR="00122F1D" w:rsidRPr="00BF3184" w:rsidRDefault="00462B9A">
          <w:pPr>
            <w:pStyle w:val="21"/>
            <w:tabs>
              <w:tab w:val="left" w:pos="1050"/>
              <w:tab w:val="right" w:leader="dot" w:pos="9060"/>
            </w:tabs>
            <w:rPr>
              <w:szCs w:val="22"/>
            </w:rPr>
          </w:pPr>
          <w:hyperlink w:anchor="_Toc70065883" w:history="1">
            <w:r w:rsidR="00357F44" w:rsidRPr="00BF3184">
              <w:rPr>
                <w:rStyle w:val="aff4"/>
              </w:rPr>
              <w:t>8.3</w:t>
            </w:r>
            <w:r w:rsidR="00357F44" w:rsidRPr="00BF3184">
              <w:rPr>
                <w:szCs w:val="22"/>
              </w:rPr>
              <w:tab/>
            </w:r>
            <w:r w:rsidR="00357F44" w:rsidRPr="00BF3184">
              <w:rPr>
                <w:rStyle w:val="aff4"/>
              </w:rPr>
              <w:t xml:space="preserve">Drainage </w:t>
            </w:r>
            <w:r w:rsidR="00BF3184">
              <w:rPr>
                <w:rStyle w:val="aff4"/>
                <w:rFonts w:hint="eastAsia"/>
              </w:rPr>
              <w:t>s</w:t>
            </w:r>
            <w:r w:rsidR="00357F44" w:rsidRPr="00BF3184">
              <w:rPr>
                <w:rStyle w:val="aff4"/>
              </w:rPr>
              <w:t>ystem</w:t>
            </w:r>
            <w:r w:rsidR="00357F44" w:rsidRPr="00BF3184">
              <w:tab/>
            </w:r>
            <w:r w:rsidR="00BF3184">
              <w:t>4</w:t>
            </w:r>
            <w:r w:rsidR="003F4719">
              <w:t>4</w:t>
            </w:r>
          </w:hyperlink>
        </w:p>
        <w:p w:rsidR="00122F1D" w:rsidRPr="00BF3184" w:rsidRDefault="00462B9A">
          <w:pPr>
            <w:pStyle w:val="21"/>
            <w:tabs>
              <w:tab w:val="left" w:pos="1050"/>
              <w:tab w:val="right" w:leader="dot" w:pos="9060"/>
            </w:tabs>
            <w:rPr>
              <w:szCs w:val="22"/>
            </w:rPr>
          </w:pPr>
          <w:hyperlink w:anchor="_Toc70065884" w:history="1">
            <w:r w:rsidR="00357F44" w:rsidRPr="00BF3184">
              <w:rPr>
                <w:rStyle w:val="aff4"/>
              </w:rPr>
              <w:t>8.4</w:t>
            </w:r>
            <w:r w:rsidR="00357F44" w:rsidRPr="00BF3184">
              <w:rPr>
                <w:szCs w:val="22"/>
              </w:rPr>
              <w:tab/>
            </w:r>
            <w:r w:rsidR="00357F44" w:rsidRPr="00BF3184">
              <w:rPr>
                <w:rStyle w:val="aff4"/>
              </w:rPr>
              <w:t>Water</w:t>
            </w:r>
            <w:r w:rsidR="00F460B7">
              <w:rPr>
                <w:rStyle w:val="aff4"/>
              </w:rPr>
              <w:t xml:space="preserve"> </w:t>
            </w:r>
            <w:r w:rsidR="00BF3184">
              <w:rPr>
                <w:rStyle w:val="aff4"/>
                <w:rFonts w:hint="eastAsia"/>
              </w:rPr>
              <w:t>s</w:t>
            </w:r>
            <w:r w:rsidR="00357F44" w:rsidRPr="00BF3184">
              <w:rPr>
                <w:rStyle w:val="aff4"/>
              </w:rPr>
              <w:t xml:space="preserve">aving </w:t>
            </w:r>
            <w:r w:rsidR="00BF3184">
              <w:rPr>
                <w:rStyle w:val="aff4"/>
                <w:rFonts w:hint="eastAsia"/>
              </w:rPr>
              <w:t>m</w:t>
            </w:r>
            <w:r w:rsidR="00357F44" w:rsidRPr="00BF3184">
              <w:rPr>
                <w:rStyle w:val="aff4"/>
              </w:rPr>
              <w:t>easures</w:t>
            </w:r>
            <w:r w:rsidR="00357F44" w:rsidRPr="00BF3184">
              <w:tab/>
            </w:r>
            <w:r w:rsidR="00BF3184">
              <w:t>4</w:t>
            </w:r>
            <w:r w:rsidR="003F4719">
              <w:t>4</w:t>
            </w:r>
          </w:hyperlink>
        </w:p>
        <w:p w:rsidR="00122F1D" w:rsidRDefault="00462B9A">
          <w:pPr>
            <w:pStyle w:val="21"/>
            <w:tabs>
              <w:tab w:val="left" w:pos="1050"/>
              <w:tab w:val="right" w:leader="dot" w:pos="9060"/>
            </w:tabs>
          </w:pPr>
          <w:hyperlink w:anchor="_Toc70065885" w:history="1">
            <w:r w:rsidR="00357F44" w:rsidRPr="00BF3184">
              <w:rPr>
                <w:rStyle w:val="aff4"/>
              </w:rPr>
              <w:t>8.5</w:t>
            </w:r>
            <w:r w:rsidR="00357F44" w:rsidRPr="00BF3184">
              <w:rPr>
                <w:szCs w:val="22"/>
              </w:rPr>
              <w:tab/>
            </w:r>
            <w:r w:rsidR="00357F44" w:rsidRPr="00BF3184">
              <w:rPr>
                <w:rStyle w:val="aff4"/>
              </w:rPr>
              <w:t>Non-</w:t>
            </w:r>
            <w:r w:rsidR="00BF3184">
              <w:rPr>
                <w:rStyle w:val="aff4"/>
                <w:rFonts w:hint="eastAsia"/>
              </w:rPr>
              <w:t>t</w:t>
            </w:r>
            <w:r w:rsidR="00357F44" w:rsidRPr="00BF3184">
              <w:rPr>
                <w:rStyle w:val="aff4"/>
              </w:rPr>
              <w:t xml:space="preserve">raditional </w:t>
            </w:r>
            <w:r w:rsidR="00BF3184">
              <w:rPr>
                <w:rStyle w:val="aff4"/>
                <w:rFonts w:hint="eastAsia"/>
              </w:rPr>
              <w:t>w</w:t>
            </w:r>
            <w:r w:rsidR="00357F44" w:rsidRPr="00BF3184">
              <w:rPr>
                <w:rStyle w:val="aff4"/>
              </w:rPr>
              <w:t xml:space="preserve">ater </w:t>
            </w:r>
            <w:r w:rsidR="00BF3184">
              <w:rPr>
                <w:rStyle w:val="aff4"/>
                <w:rFonts w:hint="eastAsia"/>
              </w:rPr>
              <w:t>s</w:t>
            </w:r>
            <w:r w:rsidR="00357F44" w:rsidRPr="00BF3184">
              <w:rPr>
                <w:rStyle w:val="aff4"/>
              </w:rPr>
              <w:t xml:space="preserve">ource </w:t>
            </w:r>
            <w:r w:rsidR="00BF3184">
              <w:rPr>
                <w:rStyle w:val="aff4"/>
                <w:rFonts w:hint="eastAsia"/>
              </w:rPr>
              <w:t>u</w:t>
            </w:r>
            <w:r w:rsidR="00357F44" w:rsidRPr="00BF3184">
              <w:rPr>
                <w:rStyle w:val="aff4"/>
              </w:rPr>
              <w:t>tilization</w:t>
            </w:r>
            <w:r w:rsidR="00357F44" w:rsidRPr="00BF3184">
              <w:tab/>
            </w:r>
            <w:r w:rsidR="00BF3184">
              <w:t>4</w:t>
            </w:r>
            <w:r w:rsidR="003F4719">
              <w:t>5</w:t>
            </w:r>
          </w:hyperlink>
        </w:p>
        <w:p w:rsidR="00BF3184" w:rsidRDefault="00462B9A" w:rsidP="00BF3184">
          <w:pPr>
            <w:pStyle w:val="21"/>
            <w:tabs>
              <w:tab w:val="left" w:pos="1050"/>
              <w:tab w:val="right" w:leader="dot" w:pos="9060"/>
            </w:tabs>
          </w:pPr>
          <w:hyperlink w:anchor="_Toc70065885" w:history="1">
            <w:r w:rsidR="00BF3184" w:rsidRPr="00BF3184">
              <w:rPr>
                <w:rStyle w:val="aff4"/>
              </w:rPr>
              <w:t>8.</w:t>
            </w:r>
            <w:r w:rsidR="00BF3184">
              <w:rPr>
                <w:rStyle w:val="aff4"/>
              </w:rPr>
              <w:t>6</w:t>
            </w:r>
            <w:r w:rsidR="00BF3184" w:rsidRPr="00BF3184">
              <w:rPr>
                <w:szCs w:val="22"/>
              </w:rPr>
              <w:tab/>
              <w:t>Water</w:t>
            </w:r>
            <w:r w:rsidR="00F460B7">
              <w:rPr>
                <w:szCs w:val="22"/>
              </w:rPr>
              <w:t xml:space="preserve"> </w:t>
            </w:r>
            <w:r w:rsidR="00BF3184" w:rsidRPr="00BF3184">
              <w:rPr>
                <w:szCs w:val="22"/>
              </w:rPr>
              <w:t>saving</w:t>
            </w:r>
            <w:r w:rsidR="00BF3184">
              <w:rPr>
                <w:szCs w:val="22"/>
              </w:rPr>
              <w:t xml:space="preserve"> and</w:t>
            </w:r>
            <w:r w:rsidR="00BF3184" w:rsidRPr="00BF3184">
              <w:rPr>
                <w:rStyle w:val="aff4"/>
                <w:color w:val="auto"/>
                <w:szCs w:val="22"/>
                <w:u w:val="none"/>
              </w:rPr>
              <w:t xml:space="preserve"> </w:t>
            </w:r>
            <w:r w:rsidR="00BF3184" w:rsidRPr="00BF3184">
              <w:rPr>
                <w:rStyle w:val="aff4"/>
              </w:rPr>
              <w:t>water treatment equipment selection</w:t>
            </w:r>
            <w:r w:rsidR="00BF3184" w:rsidRPr="00BF3184">
              <w:tab/>
            </w:r>
            <w:r w:rsidR="003F4719">
              <w:t>47</w:t>
            </w:r>
          </w:hyperlink>
        </w:p>
        <w:p w:rsidR="00122F1D" w:rsidRPr="00BF3184" w:rsidRDefault="00462B9A">
          <w:pPr>
            <w:pStyle w:val="10"/>
            <w:tabs>
              <w:tab w:val="left" w:pos="420"/>
              <w:tab w:val="right" w:leader="dot" w:pos="9060"/>
            </w:tabs>
            <w:rPr>
              <w:szCs w:val="22"/>
            </w:rPr>
          </w:pPr>
          <w:hyperlink w:anchor="_Toc70065886" w:history="1">
            <w:r w:rsidR="00357F44" w:rsidRPr="00BF3184">
              <w:rPr>
                <w:rStyle w:val="aff4"/>
              </w:rPr>
              <w:t>9</w:t>
            </w:r>
            <w:r w:rsidR="00357F44" w:rsidRPr="00BF3184">
              <w:rPr>
                <w:szCs w:val="22"/>
              </w:rPr>
              <w:tab/>
            </w:r>
            <w:r w:rsidR="00357F44" w:rsidRPr="00BF3184">
              <w:rPr>
                <w:rStyle w:val="aff4"/>
              </w:rPr>
              <w:t>Electrical and Intelligent</w:t>
            </w:r>
            <w:r w:rsidR="00357F44" w:rsidRPr="00BF3184">
              <w:tab/>
            </w:r>
            <w:r w:rsidR="00BF3184">
              <w:t>5</w:t>
            </w:r>
            <w:r w:rsidR="003F4719">
              <w:t>0</w:t>
            </w:r>
          </w:hyperlink>
        </w:p>
        <w:p w:rsidR="00122F1D" w:rsidRPr="00BF3184" w:rsidRDefault="00462B9A">
          <w:pPr>
            <w:pStyle w:val="21"/>
            <w:tabs>
              <w:tab w:val="left" w:pos="1050"/>
              <w:tab w:val="right" w:leader="dot" w:pos="9060"/>
            </w:tabs>
            <w:rPr>
              <w:szCs w:val="22"/>
            </w:rPr>
          </w:pPr>
          <w:hyperlink w:anchor="_Toc70065888" w:history="1">
            <w:r w:rsidR="00357F44" w:rsidRPr="00BF3184">
              <w:rPr>
                <w:rStyle w:val="aff4"/>
              </w:rPr>
              <w:t>9.1</w:t>
            </w:r>
            <w:r w:rsidR="00357F44" w:rsidRPr="00BF3184">
              <w:rPr>
                <w:szCs w:val="22"/>
              </w:rPr>
              <w:tab/>
            </w:r>
            <w:r w:rsidR="00357F44" w:rsidRPr="00BF3184">
              <w:rPr>
                <w:rStyle w:val="aff4"/>
              </w:rPr>
              <w:t xml:space="preserve">General </w:t>
            </w:r>
            <w:r w:rsidR="00BF3184">
              <w:rPr>
                <w:rStyle w:val="aff4"/>
              </w:rPr>
              <w:t>r</w:t>
            </w:r>
            <w:r w:rsidR="00357F44" w:rsidRPr="00BF3184">
              <w:rPr>
                <w:rStyle w:val="aff4"/>
              </w:rPr>
              <w:t>equirements</w:t>
            </w:r>
            <w:r w:rsidR="00357F44" w:rsidRPr="00BF3184">
              <w:tab/>
            </w:r>
            <w:r w:rsidR="00BF3184">
              <w:t>5</w:t>
            </w:r>
            <w:r w:rsidR="003F4719">
              <w:t>0</w:t>
            </w:r>
          </w:hyperlink>
        </w:p>
        <w:p w:rsidR="00122F1D" w:rsidRPr="00BF3184" w:rsidRDefault="00462B9A">
          <w:pPr>
            <w:pStyle w:val="21"/>
            <w:tabs>
              <w:tab w:val="left" w:pos="1050"/>
              <w:tab w:val="right" w:leader="dot" w:pos="9060"/>
            </w:tabs>
            <w:rPr>
              <w:szCs w:val="22"/>
            </w:rPr>
          </w:pPr>
          <w:hyperlink w:anchor="_Toc70065889" w:history="1">
            <w:r w:rsidR="00357F44" w:rsidRPr="00BF3184">
              <w:rPr>
                <w:rStyle w:val="aff4"/>
              </w:rPr>
              <w:t>9.2</w:t>
            </w:r>
            <w:r w:rsidR="00357F44" w:rsidRPr="00BF3184">
              <w:rPr>
                <w:szCs w:val="22"/>
              </w:rPr>
              <w:tab/>
            </w:r>
            <w:r w:rsidR="00357F44" w:rsidRPr="00BF3184">
              <w:rPr>
                <w:rStyle w:val="aff4"/>
              </w:rPr>
              <w:t xml:space="preserve">Power </w:t>
            </w:r>
            <w:r w:rsidR="00BF3184">
              <w:rPr>
                <w:rStyle w:val="aff4"/>
              </w:rPr>
              <w:t>s</w:t>
            </w:r>
            <w:r w:rsidR="00357F44" w:rsidRPr="00BF3184">
              <w:rPr>
                <w:rStyle w:val="aff4"/>
              </w:rPr>
              <w:t xml:space="preserve">upply and </w:t>
            </w:r>
            <w:r w:rsidR="00BF3184">
              <w:rPr>
                <w:rStyle w:val="aff4"/>
                <w:rFonts w:hint="eastAsia"/>
              </w:rPr>
              <w:t>d</w:t>
            </w:r>
            <w:r w:rsidR="00357F44" w:rsidRPr="00BF3184">
              <w:rPr>
                <w:rStyle w:val="aff4"/>
              </w:rPr>
              <w:t xml:space="preserve">istribution </w:t>
            </w:r>
            <w:r w:rsidR="00BF3184">
              <w:rPr>
                <w:rStyle w:val="aff4"/>
                <w:rFonts w:hint="eastAsia"/>
              </w:rPr>
              <w:t>s</w:t>
            </w:r>
            <w:r w:rsidR="00357F44" w:rsidRPr="00BF3184">
              <w:rPr>
                <w:rStyle w:val="aff4"/>
              </w:rPr>
              <w:t>ystem</w:t>
            </w:r>
            <w:r w:rsidR="00357F44" w:rsidRPr="00BF3184">
              <w:tab/>
            </w:r>
            <w:r w:rsidR="00BF3184">
              <w:t>5</w:t>
            </w:r>
            <w:r w:rsidR="003F4719">
              <w:t>0</w:t>
            </w:r>
          </w:hyperlink>
        </w:p>
        <w:p w:rsidR="00122F1D" w:rsidRPr="00BF3184" w:rsidRDefault="00462B9A">
          <w:pPr>
            <w:pStyle w:val="21"/>
            <w:tabs>
              <w:tab w:val="left" w:pos="1050"/>
              <w:tab w:val="right" w:leader="dot" w:pos="9060"/>
            </w:tabs>
            <w:rPr>
              <w:szCs w:val="22"/>
            </w:rPr>
          </w:pPr>
          <w:hyperlink w:anchor="_Toc70065890" w:history="1">
            <w:r w:rsidR="00357F44" w:rsidRPr="00BF3184">
              <w:rPr>
                <w:rStyle w:val="aff4"/>
              </w:rPr>
              <w:t>9.3</w:t>
            </w:r>
            <w:r w:rsidR="00357F44" w:rsidRPr="00BF3184">
              <w:rPr>
                <w:szCs w:val="22"/>
              </w:rPr>
              <w:tab/>
            </w:r>
            <w:r w:rsidR="00357F44" w:rsidRPr="00BF3184">
              <w:rPr>
                <w:rStyle w:val="aff4"/>
              </w:rPr>
              <w:t>Lighting</w:t>
            </w:r>
            <w:r w:rsidR="00357F44" w:rsidRPr="00BF3184">
              <w:tab/>
            </w:r>
            <w:r w:rsidR="00BF3184">
              <w:t>5</w:t>
            </w:r>
            <w:r w:rsidR="003F4719">
              <w:t>1</w:t>
            </w:r>
          </w:hyperlink>
        </w:p>
        <w:p w:rsidR="00122F1D" w:rsidRPr="00BF3184" w:rsidRDefault="00462B9A">
          <w:pPr>
            <w:pStyle w:val="21"/>
            <w:tabs>
              <w:tab w:val="left" w:pos="1050"/>
              <w:tab w:val="right" w:leader="dot" w:pos="9060"/>
            </w:tabs>
            <w:rPr>
              <w:szCs w:val="22"/>
            </w:rPr>
          </w:pPr>
          <w:hyperlink w:anchor="_Toc70065891" w:history="1">
            <w:r w:rsidR="00357F44" w:rsidRPr="00BF3184">
              <w:rPr>
                <w:rStyle w:val="aff4"/>
              </w:rPr>
              <w:t>9.4</w:t>
            </w:r>
            <w:r w:rsidR="00357F44" w:rsidRPr="00BF3184">
              <w:rPr>
                <w:szCs w:val="22"/>
              </w:rPr>
              <w:tab/>
            </w:r>
            <w:r w:rsidR="00BF3184" w:rsidRPr="00BF3184">
              <w:rPr>
                <w:szCs w:val="22"/>
              </w:rPr>
              <w:t>Metering</w:t>
            </w:r>
            <w:r w:rsidR="00357F44" w:rsidRPr="00BF3184">
              <w:tab/>
            </w:r>
            <w:r w:rsidR="00BF3184">
              <w:t>5</w:t>
            </w:r>
            <w:r w:rsidR="003F4719">
              <w:t>3</w:t>
            </w:r>
          </w:hyperlink>
        </w:p>
        <w:p w:rsidR="00122F1D" w:rsidRPr="00BF3184" w:rsidRDefault="00462B9A">
          <w:pPr>
            <w:pStyle w:val="21"/>
            <w:tabs>
              <w:tab w:val="left" w:pos="1050"/>
              <w:tab w:val="right" w:leader="dot" w:pos="9060"/>
            </w:tabs>
            <w:rPr>
              <w:szCs w:val="22"/>
            </w:rPr>
          </w:pPr>
          <w:hyperlink w:anchor="_Toc70065892" w:history="1">
            <w:r w:rsidR="00357F44" w:rsidRPr="00BF3184">
              <w:rPr>
                <w:rStyle w:val="aff4"/>
              </w:rPr>
              <w:t>9.5</w:t>
            </w:r>
            <w:r w:rsidR="00357F44" w:rsidRPr="00BF3184">
              <w:rPr>
                <w:szCs w:val="22"/>
              </w:rPr>
              <w:tab/>
            </w:r>
            <w:r w:rsidR="00BF3184" w:rsidRPr="00BF3184">
              <w:rPr>
                <w:szCs w:val="22"/>
              </w:rPr>
              <w:t>Intelligent</w:t>
            </w:r>
            <w:r w:rsidR="00357F44" w:rsidRPr="00BF3184">
              <w:tab/>
            </w:r>
            <w:r w:rsidR="00BF3184">
              <w:t>5</w:t>
            </w:r>
            <w:r w:rsidR="003F4719">
              <w:t>3</w:t>
            </w:r>
          </w:hyperlink>
        </w:p>
        <w:p w:rsidR="00122F1D" w:rsidRPr="00BF3184" w:rsidRDefault="00462B9A">
          <w:pPr>
            <w:pStyle w:val="21"/>
            <w:tabs>
              <w:tab w:val="left" w:pos="1050"/>
              <w:tab w:val="right" w:leader="dot" w:pos="9060"/>
            </w:tabs>
            <w:rPr>
              <w:szCs w:val="22"/>
            </w:rPr>
          </w:pPr>
          <w:hyperlink w:anchor="_Toc70065893" w:history="1">
            <w:r w:rsidR="00357F44" w:rsidRPr="00BF3184">
              <w:rPr>
                <w:rStyle w:val="aff4"/>
              </w:rPr>
              <w:t>9.6</w:t>
            </w:r>
            <w:r w:rsidR="00357F44" w:rsidRPr="00BF3184">
              <w:rPr>
                <w:szCs w:val="22"/>
              </w:rPr>
              <w:tab/>
            </w:r>
            <w:r w:rsidR="00BF3184" w:rsidRPr="00BF3184">
              <w:rPr>
                <w:szCs w:val="22"/>
              </w:rPr>
              <w:t>Energy</w:t>
            </w:r>
            <w:r w:rsidR="00F460B7">
              <w:rPr>
                <w:szCs w:val="22"/>
              </w:rPr>
              <w:t xml:space="preserve"> </w:t>
            </w:r>
            <w:r w:rsidR="00BF3184" w:rsidRPr="00BF3184">
              <w:rPr>
                <w:szCs w:val="22"/>
              </w:rPr>
              <w:t>saving equipment selection</w:t>
            </w:r>
            <w:r w:rsidR="00357F44" w:rsidRPr="00BF3184">
              <w:tab/>
            </w:r>
            <w:r w:rsidR="00BF3184">
              <w:t>5</w:t>
            </w:r>
            <w:r w:rsidR="003F4719">
              <w:t>5</w:t>
            </w:r>
          </w:hyperlink>
        </w:p>
        <w:p w:rsidR="00122F1D" w:rsidRPr="00BF3184" w:rsidRDefault="00462B9A">
          <w:pPr>
            <w:pStyle w:val="10"/>
            <w:tabs>
              <w:tab w:val="right" w:leader="dot" w:pos="9060"/>
            </w:tabs>
            <w:rPr>
              <w:szCs w:val="22"/>
            </w:rPr>
          </w:pPr>
          <w:hyperlink w:anchor="_Toc70065894" w:history="1">
            <w:r w:rsidR="00357F44" w:rsidRPr="00BF3184">
              <w:rPr>
                <w:rStyle w:val="aff4"/>
              </w:rPr>
              <w:t xml:space="preserve">Explanation of </w:t>
            </w:r>
            <w:r w:rsidR="00BF3184">
              <w:rPr>
                <w:rStyle w:val="aff4"/>
                <w:rFonts w:hint="eastAsia"/>
              </w:rPr>
              <w:t>w</w:t>
            </w:r>
            <w:r w:rsidR="00357F44" w:rsidRPr="00BF3184">
              <w:rPr>
                <w:rStyle w:val="aff4"/>
              </w:rPr>
              <w:t xml:space="preserve">ording in </w:t>
            </w:r>
            <w:r w:rsidR="00BF3184">
              <w:rPr>
                <w:rStyle w:val="aff4"/>
                <w:rFonts w:hint="eastAsia"/>
              </w:rPr>
              <w:t>t</w:t>
            </w:r>
            <w:r w:rsidR="00357F44" w:rsidRPr="00BF3184">
              <w:rPr>
                <w:rStyle w:val="aff4"/>
              </w:rPr>
              <w:t xml:space="preserve">his </w:t>
            </w:r>
            <w:r w:rsidR="00BF3184">
              <w:rPr>
                <w:rStyle w:val="aff4"/>
                <w:rFonts w:hint="eastAsia"/>
              </w:rPr>
              <w:t>s</w:t>
            </w:r>
            <w:r w:rsidR="00357F44" w:rsidRPr="00BF3184">
              <w:rPr>
                <w:rStyle w:val="aff4"/>
              </w:rPr>
              <w:t>tandard</w:t>
            </w:r>
            <w:r w:rsidR="00357F44" w:rsidRPr="00BF3184">
              <w:tab/>
            </w:r>
            <w:r w:rsidR="003F4719">
              <w:t>59</w:t>
            </w:r>
          </w:hyperlink>
        </w:p>
        <w:p w:rsidR="00122F1D" w:rsidRPr="00BF3184" w:rsidRDefault="00462B9A">
          <w:pPr>
            <w:pStyle w:val="10"/>
            <w:tabs>
              <w:tab w:val="right" w:leader="dot" w:pos="9060"/>
            </w:tabs>
            <w:rPr>
              <w:rFonts w:eastAsiaTheme="minorEastAsia"/>
              <w:szCs w:val="22"/>
            </w:rPr>
          </w:pPr>
          <w:hyperlink w:anchor="_Toc70065895" w:history="1">
            <w:r w:rsidR="00357F44" w:rsidRPr="00BF3184">
              <w:rPr>
                <w:rStyle w:val="aff4"/>
              </w:rPr>
              <w:t xml:space="preserve">List of </w:t>
            </w:r>
            <w:r w:rsidR="00BF3184">
              <w:rPr>
                <w:rStyle w:val="aff4"/>
                <w:rFonts w:hint="eastAsia"/>
              </w:rPr>
              <w:t>q</w:t>
            </w:r>
            <w:r w:rsidR="00357F44" w:rsidRPr="00BF3184">
              <w:rPr>
                <w:rStyle w:val="aff4"/>
              </w:rPr>
              <w:t xml:space="preserve">uoted </w:t>
            </w:r>
            <w:r w:rsidR="00BF3184">
              <w:rPr>
                <w:rStyle w:val="aff4"/>
                <w:rFonts w:hint="eastAsia"/>
              </w:rPr>
              <w:t>s</w:t>
            </w:r>
            <w:r w:rsidR="00357F44" w:rsidRPr="00BF3184">
              <w:rPr>
                <w:rStyle w:val="aff4"/>
              </w:rPr>
              <w:t>tandard</w:t>
            </w:r>
            <w:r w:rsidR="00357F44" w:rsidRPr="00BF3184">
              <w:tab/>
            </w:r>
            <w:r w:rsidR="00BF3184">
              <w:t>6</w:t>
            </w:r>
            <w:r w:rsidR="003F4719">
              <w:t>0</w:t>
            </w:r>
          </w:hyperlink>
        </w:p>
        <w:p w:rsidR="00122F1D" w:rsidRPr="00BF3184" w:rsidRDefault="00357F44">
          <w:pPr>
            <w:sectPr w:rsidR="00122F1D" w:rsidRPr="00BF3184">
              <w:pgSz w:w="11906" w:h="16838"/>
              <w:pgMar w:top="1191" w:right="1418" w:bottom="1191" w:left="1418" w:header="851" w:footer="992" w:gutter="0"/>
              <w:cols w:space="720"/>
              <w:docGrid w:type="linesAndChars" w:linePitch="312"/>
            </w:sectPr>
          </w:pPr>
          <w:r w:rsidRPr="00BF3184">
            <w:rPr>
              <w:b/>
              <w:bCs/>
              <w:lang w:val="zh-CN"/>
            </w:rPr>
            <w:fldChar w:fldCharType="end"/>
          </w:r>
        </w:p>
      </w:sdtContent>
    </w:sdt>
    <w:p w:rsidR="00122F1D" w:rsidRDefault="00357F44">
      <w:pPr>
        <w:pStyle w:val="1"/>
        <w:numPr>
          <w:ilvl w:val="0"/>
          <w:numId w:val="4"/>
        </w:numPr>
        <w:spacing w:before="360" w:after="360" w:line="240" w:lineRule="auto"/>
        <w:jc w:val="center"/>
        <w:rPr>
          <w:rFonts w:ascii="Times New Roman" w:hAnsi="Times New Roman"/>
          <w:color w:val="000000" w:themeColor="text1"/>
          <w:sz w:val="30"/>
          <w:szCs w:val="30"/>
        </w:rPr>
      </w:pPr>
      <w:bookmarkStart w:id="5" w:name="_Toc522646499"/>
      <w:bookmarkStart w:id="6" w:name="_Toc9934963"/>
      <w:bookmarkStart w:id="7" w:name="_Toc18084"/>
      <w:bookmarkStart w:id="8" w:name="_Toc522606909"/>
      <w:bookmarkStart w:id="9" w:name="_Toc10725996"/>
      <w:bookmarkStart w:id="10" w:name="_Toc522606512"/>
      <w:bookmarkStart w:id="11" w:name="_Toc22290310"/>
      <w:bookmarkStart w:id="12" w:name="_Toc529880264"/>
      <w:bookmarkStart w:id="13" w:name="_Toc90810789"/>
      <w:r>
        <w:rPr>
          <w:rFonts w:ascii="Times New Roman" w:hAnsi="Times New Roman"/>
          <w:color w:val="000000" w:themeColor="text1"/>
          <w:sz w:val="30"/>
          <w:szCs w:val="30"/>
        </w:rPr>
        <w:lastRenderedPageBreak/>
        <w:t>总</w:t>
      </w:r>
      <w:r>
        <w:rPr>
          <w:rFonts w:ascii="Times New Roman" w:hAnsi="Times New Roman" w:hint="eastAsia"/>
          <w:color w:val="000000" w:themeColor="text1"/>
          <w:sz w:val="30"/>
          <w:szCs w:val="30"/>
        </w:rPr>
        <w:t xml:space="preserve"> </w:t>
      </w:r>
      <w:r>
        <w:rPr>
          <w:rFonts w:ascii="Times New Roman" w:hAnsi="Times New Roman"/>
          <w:color w:val="000000" w:themeColor="text1"/>
          <w:sz w:val="30"/>
          <w:szCs w:val="30"/>
        </w:rPr>
        <w:t xml:space="preserve">   </w:t>
      </w:r>
      <w:r>
        <w:rPr>
          <w:rFonts w:ascii="Times New Roman" w:hAnsi="Times New Roman"/>
          <w:color w:val="000000" w:themeColor="text1"/>
          <w:sz w:val="30"/>
          <w:szCs w:val="30"/>
        </w:rPr>
        <w:t>则</w:t>
      </w:r>
      <w:bookmarkEnd w:id="4"/>
      <w:bookmarkEnd w:id="5"/>
      <w:bookmarkEnd w:id="6"/>
      <w:bookmarkEnd w:id="7"/>
      <w:bookmarkEnd w:id="8"/>
      <w:bookmarkEnd w:id="9"/>
      <w:bookmarkEnd w:id="10"/>
      <w:bookmarkEnd w:id="11"/>
      <w:bookmarkEnd w:id="12"/>
      <w:bookmarkEnd w:id="13"/>
    </w:p>
    <w:p w:rsidR="00122F1D" w:rsidRDefault="00357F44">
      <w:pPr>
        <w:pStyle w:val="afffc"/>
        <w:numPr>
          <w:ilvl w:val="2"/>
          <w:numId w:val="5"/>
        </w:numPr>
        <w:spacing w:line="360" w:lineRule="auto"/>
        <w:ind w:left="0" w:firstLineChars="0" w:firstLine="0"/>
        <w:rPr>
          <w:sz w:val="24"/>
        </w:rPr>
      </w:pPr>
      <w:r>
        <w:rPr>
          <w:sz w:val="24"/>
        </w:rPr>
        <w:t>为贯彻落实绿色发展理念</w:t>
      </w:r>
      <w:r>
        <w:rPr>
          <w:rFonts w:hint="eastAsia"/>
          <w:sz w:val="24"/>
        </w:rPr>
        <w:t>，</w:t>
      </w:r>
      <w:r>
        <w:rPr>
          <w:sz w:val="24"/>
        </w:rPr>
        <w:t>推进村镇</w:t>
      </w:r>
      <w:r>
        <w:rPr>
          <w:rFonts w:hint="eastAsia"/>
          <w:sz w:val="24"/>
        </w:rPr>
        <w:t>公共服务设施的</w:t>
      </w:r>
      <w:r>
        <w:rPr>
          <w:sz w:val="24"/>
        </w:rPr>
        <w:t>绿色</w:t>
      </w:r>
      <w:r>
        <w:rPr>
          <w:rFonts w:hint="eastAsia"/>
          <w:sz w:val="24"/>
        </w:rPr>
        <w:t>发展、</w:t>
      </w:r>
      <w:r>
        <w:rPr>
          <w:sz w:val="24"/>
        </w:rPr>
        <w:t>节约资源</w:t>
      </w:r>
      <w:r>
        <w:rPr>
          <w:rFonts w:hint="eastAsia"/>
          <w:sz w:val="24"/>
        </w:rPr>
        <w:t>、</w:t>
      </w:r>
      <w:r>
        <w:rPr>
          <w:sz w:val="24"/>
        </w:rPr>
        <w:t>保护环境</w:t>
      </w:r>
      <w:r>
        <w:rPr>
          <w:rFonts w:hint="eastAsia"/>
          <w:sz w:val="24"/>
        </w:rPr>
        <w:t>，满足农村居民日益增长的美好生活需要，制订本</w:t>
      </w:r>
      <w:r>
        <w:rPr>
          <w:sz w:val="24"/>
        </w:rPr>
        <w:t>导则</w:t>
      </w:r>
      <w:r>
        <w:rPr>
          <w:rFonts w:hint="eastAsia"/>
          <w:sz w:val="24"/>
        </w:rPr>
        <w:t>。</w:t>
      </w:r>
    </w:p>
    <w:p w:rsidR="00122F1D" w:rsidRDefault="00357F44">
      <w:pPr>
        <w:spacing w:line="360" w:lineRule="auto"/>
        <w:rPr>
          <w:rFonts w:ascii="楷体" w:eastAsia="楷体" w:hAnsi="楷体"/>
          <w:sz w:val="24"/>
        </w:rPr>
      </w:pPr>
      <w:r>
        <w:rPr>
          <w:rFonts w:ascii="楷体" w:eastAsia="楷体" w:hAnsi="楷体" w:hint="eastAsia"/>
          <w:sz w:val="24"/>
        </w:rPr>
        <w:t>【条文说明】2015年，中央政治局审议通过的《关于加快推进生态文明建设的意见》，第一次提出“绿色化”的概念，“绿色化”业已成为新常态下经济发展的新任务，用“绿色化”指导“美丽乡村”的建设，也已成为新农村建设的新目标。绿色建筑技术体系的研究、推广应用主要集中在城市建筑。自2006年第一版《绿色建筑评价标准》GB/T 50378实行以来，经过十余年的发展，我国在绿色建筑领域已取得显著成就，已实现从无到有，从少到多，从个别城市到全国范围，从单体到城区、到城市规模化的发展。绿色建筑实践工作稳步推进、绿色建筑发展效益明显，从国家到地方，政府到公众，全社会对绿色建筑的理念、认识和需求逐步提高，绿色建筑蓬勃发展。尽管城市绿色建筑已全面推行，但绿色建筑技术推广并未广泛波及到农村地区，只是在部分经济发达的农村地区开展了村镇绿色建筑方面的研究和示范工作。随着城市绿色建筑的普及，村镇地区发展绿色建筑必将是新农村建设“绿色化”的发展方向和重要支撑。</w:t>
      </w:r>
    </w:p>
    <w:p w:rsidR="00122F1D" w:rsidRDefault="002D11A7">
      <w:pPr>
        <w:spacing w:line="360" w:lineRule="auto"/>
        <w:ind w:firstLineChars="200" w:firstLine="480"/>
        <w:rPr>
          <w:rFonts w:ascii="楷体" w:eastAsia="楷体" w:hAnsi="楷体"/>
          <w:sz w:val="24"/>
        </w:rPr>
      </w:pPr>
      <w:r w:rsidRPr="002D11A7">
        <w:rPr>
          <w:rFonts w:ascii="楷体" w:eastAsia="楷体" w:hAnsi="楷体" w:hint="eastAsia"/>
          <w:sz w:val="24"/>
        </w:rPr>
        <w:t>按照现行国家标准《镇规划标准》GB 50188的镇村体系和规模对村庄和镇区进行分级，见表1。规划规模分级（人）将村庄、镇区根据规划期末人口规模分为特大型、大型、中型和小型四级，特大型村庄通常为中心村，大型村庄通常为行政村，小型或中型村庄通常为自然村，村镇公共服务设施数量、规模的配置应与村镇人口规模等级相匹配，避免出现大型镇区（村庄）公</w:t>
      </w:r>
      <w:r>
        <w:rPr>
          <w:rFonts w:ascii="楷体" w:eastAsia="楷体" w:hAnsi="楷体" w:hint="eastAsia"/>
          <w:sz w:val="24"/>
        </w:rPr>
        <w:t>共服务设施配置不足，小型镇区（村庄）公共服务设施配置过剩的现象</w:t>
      </w:r>
      <w:r w:rsidR="00357F44">
        <w:rPr>
          <w:rFonts w:ascii="楷体" w:eastAsia="楷体" w:hAnsi="楷体" w:hint="eastAsia"/>
          <w:sz w:val="24"/>
        </w:rPr>
        <w:t>。</w:t>
      </w:r>
    </w:p>
    <w:p w:rsidR="00122F1D" w:rsidRDefault="00357F44" w:rsidP="00EC63D3">
      <w:pPr>
        <w:pStyle w:val="afffc"/>
        <w:numPr>
          <w:ilvl w:val="0"/>
          <w:numId w:val="67"/>
        </w:numPr>
        <w:tabs>
          <w:tab w:val="left" w:pos="567"/>
        </w:tabs>
        <w:spacing w:line="360" w:lineRule="auto"/>
        <w:ind w:left="0" w:firstLineChars="0" w:firstLine="0"/>
        <w:jc w:val="center"/>
        <w:rPr>
          <w:rFonts w:ascii="楷体" w:eastAsia="楷体" w:hAnsi="楷体"/>
          <w:b/>
          <w:sz w:val="24"/>
        </w:rPr>
      </w:pPr>
      <w:r>
        <w:rPr>
          <w:rFonts w:ascii="楷体" w:eastAsia="楷体" w:hAnsi="楷体" w:hint="eastAsia"/>
          <w:b/>
          <w:sz w:val="24"/>
        </w:rPr>
        <w:t>村庄和镇区规划规模分级（人）</w:t>
      </w:r>
    </w:p>
    <w:tbl>
      <w:tblPr>
        <w:tblStyle w:val="aff"/>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24"/>
        <w:gridCol w:w="2909"/>
        <w:gridCol w:w="2907"/>
      </w:tblGrid>
      <w:tr w:rsidR="00122F1D">
        <w:tc>
          <w:tcPr>
            <w:tcW w:w="1783" w:type="pct"/>
          </w:tcPr>
          <w:p w:rsidR="00122F1D" w:rsidRPr="008318E8" w:rsidRDefault="00357F44">
            <w:pPr>
              <w:widowControl/>
              <w:jc w:val="center"/>
              <w:rPr>
                <w:rFonts w:ascii="楷体" w:eastAsia="楷体" w:hAnsi="楷体" w:cs="宋体"/>
                <w:bCs/>
                <w:kern w:val="0"/>
                <w:sz w:val="18"/>
                <w:szCs w:val="18"/>
              </w:rPr>
            </w:pPr>
            <w:r w:rsidRPr="008318E8">
              <w:rPr>
                <w:rFonts w:ascii="楷体" w:eastAsia="楷体" w:hAnsi="楷体" w:cs="宋体" w:hint="eastAsia"/>
                <w:bCs/>
                <w:kern w:val="0"/>
                <w:sz w:val="18"/>
                <w:szCs w:val="18"/>
              </w:rPr>
              <w:t>规划人口规模分级</w:t>
            </w:r>
          </w:p>
        </w:tc>
        <w:tc>
          <w:tcPr>
            <w:tcW w:w="1609" w:type="pct"/>
          </w:tcPr>
          <w:p w:rsidR="00122F1D" w:rsidRPr="008318E8" w:rsidRDefault="00357F44">
            <w:pPr>
              <w:widowControl/>
              <w:jc w:val="center"/>
              <w:rPr>
                <w:rFonts w:ascii="楷体" w:eastAsia="楷体" w:hAnsi="楷体" w:cs="宋体"/>
                <w:bCs/>
                <w:kern w:val="0"/>
                <w:sz w:val="18"/>
                <w:szCs w:val="18"/>
              </w:rPr>
            </w:pPr>
            <w:r w:rsidRPr="008318E8">
              <w:rPr>
                <w:rFonts w:ascii="楷体" w:eastAsia="楷体" w:hAnsi="楷体" w:cs="宋体" w:hint="eastAsia"/>
                <w:bCs/>
                <w:kern w:val="0"/>
                <w:sz w:val="18"/>
                <w:szCs w:val="18"/>
              </w:rPr>
              <w:t>村庄</w:t>
            </w:r>
          </w:p>
        </w:tc>
        <w:tc>
          <w:tcPr>
            <w:tcW w:w="1609" w:type="pct"/>
          </w:tcPr>
          <w:p w:rsidR="00122F1D" w:rsidRPr="008318E8" w:rsidRDefault="00357F44">
            <w:pPr>
              <w:widowControl/>
              <w:jc w:val="center"/>
              <w:rPr>
                <w:rFonts w:ascii="楷体" w:eastAsia="楷体" w:hAnsi="楷体" w:cs="宋体"/>
                <w:bCs/>
                <w:kern w:val="0"/>
                <w:sz w:val="18"/>
                <w:szCs w:val="18"/>
              </w:rPr>
            </w:pPr>
            <w:r w:rsidRPr="008318E8">
              <w:rPr>
                <w:rFonts w:ascii="楷体" w:eastAsia="楷体" w:hAnsi="楷体" w:cs="宋体" w:hint="eastAsia"/>
                <w:bCs/>
                <w:kern w:val="0"/>
                <w:sz w:val="18"/>
                <w:szCs w:val="18"/>
              </w:rPr>
              <w:t>镇区</w:t>
            </w:r>
          </w:p>
        </w:tc>
      </w:tr>
      <w:tr w:rsidR="00122F1D">
        <w:tc>
          <w:tcPr>
            <w:tcW w:w="1783" w:type="pct"/>
          </w:tcPr>
          <w:p w:rsidR="00122F1D" w:rsidRDefault="00357F44">
            <w:pPr>
              <w:widowControl/>
              <w:jc w:val="center"/>
              <w:rPr>
                <w:rFonts w:ascii="楷体" w:eastAsia="楷体" w:hAnsi="楷体" w:cs="宋体"/>
                <w:bCs/>
                <w:kern w:val="0"/>
                <w:sz w:val="18"/>
                <w:szCs w:val="18"/>
              </w:rPr>
            </w:pPr>
            <w:r>
              <w:rPr>
                <w:rFonts w:ascii="楷体" w:eastAsia="楷体" w:hAnsi="楷体" w:cs="宋体" w:hint="eastAsia"/>
                <w:bCs/>
                <w:kern w:val="0"/>
                <w:sz w:val="18"/>
                <w:szCs w:val="18"/>
              </w:rPr>
              <w:t>特大型</w:t>
            </w:r>
          </w:p>
        </w:tc>
        <w:tc>
          <w:tcPr>
            <w:tcW w:w="1609" w:type="pct"/>
          </w:tcPr>
          <w:p w:rsidR="00122F1D" w:rsidRDefault="00357F44">
            <w:pPr>
              <w:widowControl/>
              <w:jc w:val="center"/>
              <w:rPr>
                <w:rFonts w:ascii="楷体" w:eastAsia="楷体" w:hAnsi="楷体" w:cs="宋体"/>
                <w:bCs/>
                <w:kern w:val="0"/>
                <w:sz w:val="18"/>
                <w:szCs w:val="18"/>
              </w:rPr>
            </w:pPr>
            <w:r>
              <w:rPr>
                <w:rFonts w:ascii="楷体" w:eastAsia="楷体" w:hAnsi="楷体" w:cs="宋体" w:hint="eastAsia"/>
                <w:bCs/>
                <w:kern w:val="0"/>
                <w:sz w:val="18"/>
                <w:szCs w:val="18"/>
              </w:rPr>
              <w:t>＞1</w:t>
            </w:r>
            <w:r>
              <w:rPr>
                <w:rFonts w:ascii="楷体" w:eastAsia="楷体" w:hAnsi="楷体" w:cs="宋体"/>
                <w:bCs/>
                <w:kern w:val="0"/>
                <w:sz w:val="18"/>
                <w:szCs w:val="18"/>
              </w:rPr>
              <w:t>000</w:t>
            </w:r>
          </w:p>
        </w:tc>
        <w:tc>
          <w:tcPr>
            <w:tcW w:w="1609" w:type="pct"/>
          </w:tcPr>
          <w:p w:rsidR="00122F1D" w:rsidRDefault="00357F44">
            <w:pPr>
              <w:widowControl/>
              <w:jc w:val="center"/>
              <w:rPr>
                <w:rFonts w:ascii="楷体" w:eastAsia="楷体" w:hAnsi="楷体" w:cs="宋体"/>
                <w:bCs/>
                <w:kern w:val="0"/>
                <w:sz w:val="18"/>
                <w:szCs w:val="18"/>
              </w:rPr>
            </w:pPr>
            <w:r>
              <w:rPr>
                <w:rFonts w:ascii="楷体" w:eastAsia="楷体" w:hAnsi="楷体" w:cs="宋体" w:hint="eastAsia"/>
                <w:bCs/>
                <w:kern w:val="0"/>
                <w:sz w:val="18"/>
                <w:szCs w:val="18"/>
              </w:rPr>
              <w:t>＞5</w:t>
            </w:r>
            <w:r>
              <w:rPr>
                <w:rFonts w:ascii="楷体" w:eastAsia="楷体" w:hAnsi="楷体" w:cs="宋体"/>
                <w:bCs/>
                <w:kern w:val="0"/>
                <w:sz w:val="18"/>
                <w:szCs w:val="18"/>
              </w:rPr>
              <w:t>0000</w:t>
            </w:r>
          </w:p>
        </w:tc>
      </w:tr>
      <w:tr w:rsidR="00122F1D">
        <w:tc>
          <w:tcPr>
            <w:tcW w:w="1783" w:type="pct"/>
          </w:tcPr>
          <w:p w:rsidR="00122F1D" w:rsidRDefault="00357F44">
            <w:pPr>
              <w:widowControl/>
              <w:jc w:val="center"/>
              <w:rPr>
                <w:rFonts w:ascii="楷体" w:eastAsia="楷体" w:hAnsi="楷体" w:cs="宋体"/>
                <w:bCs/>
                <w:kern w:val="0"/>
                <w:sz w:val="18"/>
                <w:szCs w:val="18"/>
              </w:rPr>
            </w:pPr>
            <w:r>
              <w:rPr>
                <w:rFonts w:ascii="楷体" w:eastAsia="楷体" w:hAnsi="楷体" w:cs="宋体" w:hint="eastAsia"/>
                <w:bCs/>
                <w:kern w:val="0"/>
                <w:sz w:val="18"/>
                <w:szCs w:val="18"/>
              </w:rPr>
              <w:t>大型</w:t>
            </w:r>
          </w:p>
        </w:tc>
        <w:tc>
          <w:tcPr>
            <w:tcW w:w="1609" w:type="pct"/>
          </w:tcPr>
          <w:p w:rsidR="00122F1D" w:rsidRDefault="00357F44">
            <w:pPr>
              <w:widowControl/>
              <w:jc w:val="center"/>
              <w:rPr>
                <w:rFonts w:ascii="楷体" w:eastAsia="楷体" w:hAnsi="楷体" w:cs="宋体"/>
                <w:bCs/>
                <w:kern w:val="0"/>
                <w:sz w:val="18"/>
                <w:szCs w:val="18"/>
              </w:rPr>
            </w:pPr>
            <w:r>
              <w:rPr>
                <w:rFonts w:ascii="楷体" w:eastAsia="楷体" w:hAnsi="楷体" w:cs="宋体" w:hint="eastAsia"/>
                <w:bCs/>
                <w:kern w:val="0"/>
                <w:sz w:val="18"/>
                <w:szCs w:val="18"/>
              </w:rPr>
              <w:t>6</w:t>
            </w:r>
            <w:r>
              <w:rPr>
                <w:rFonts w:ascii="楷体" w:eastAsia="楷体" w:hAnsi="楷体" w:cs="宋体"/>
                <w:bCs/>
                <w:kern w:val="0"/>
                <w:sz w:val="18"/>
                <w:szCs w:val="18"/>
              </w:rPr>
              <w:t>01</w:t>
            </w:r>
            <w:r>
              <w:rPr>
                <w:rFonts w:ascii="楷体" w:eastAsia="楷体" w:hAnsi="楷体" w:cs="宋体" w:hint="eastAsia"/>
                <w:bCs/>
                <w:kern w:val="0"/>
                <w:sz w:val="18"/>
                <w:szCs w:val="18"/>
              </w:rPr>
              <w:t>～1</w:t>
            </w:r>
            <w:r>
              <w:rPr>
                <w:rFonts w:ascii="楷体" w:eastAsia="楷体" w:hAnsi="楷体" w:cs="宋体"/>
                <w:bCs/>
                <w:kern w:val="0"/>
                <w:sz w:val="18"/>
                <w:szCs w:val="18"/>
              </w:rPr>
              <w:t>000</w:t>
            </w:r>
          </w:p>
        </w:tc>
        <w:tc>
          <w:tcPr>
            <w:tcW w:w="1609" w:type="pct"/>
          </w:tcPr>
          <w:p w:rsidR="00122F1D" w:rsidRDefault="00357F44">
            <w:pPr>
              <w:widowControl/>
              <w:jc w:val="center"/>
              <w:rPr>
                <w:rFonts w:ascii="楷体" w:eastAsia="楷体" w:hAnsi="楷体" w:cs="宋体"/>
                <w:bCs/>
                <w:kern w:val="0"/>
                <w:sz w:val="18"/>
                <w:szCs w:val="18"/>
              </w:rPr>
            </w:pPr>
            <w:r>
              <w:rPr>
                <w:rFonts w:ascii="楷体" w:eastAsia="楷体" w:hAnsi="楷体" w:cs="宋体" w:hint="eastAsia"/>
                <w:bCs/>
                <w:kern w:val="0"/>
                <w:sz w:val="18"/>
                <w:szCs w:val="18"/>
              </w:rPr>
              <w:t>3</w:t>
            </w:r>
            <w:r>
              <w:rPr>
                <w:rFonts w:ascii="楷体" w:eastAsia="楷体" w:hAnsi="楷体" w:cs="宋体"/>
                <w:bCs/>
                <w:kern w:val="0"/>
                <w:sz w:val="18"/>
                <w:szCs w:val="18"/>
              </w:rPr>
              <w:t>0001</w:t>
            </w:r>
            <w:r>
              <w:rPr>
                <w:rFonts w:ascii="楷体" w:eastAsia="楷体" w:hAnsi="楷体" w:cs="宋体" w:hint="eastAsia"/>
                <w:bCs/>
                <w:kern w:val="0"/>
                <w:sz w:val="18"/>
                <w:szCs w:val="18"/>
              </w:rPr>
              <w:t>～</w:t>
            </w:r>
            <w:r>
              <w:rPr>
                <w:rFonts w:ascii="楷体" w:eastAsia="楷体" w:hAnsi="楷体" w:cs="宋体"/>
                <w:bCs/>
                <w:kern w:val="0"/>
                <w:sz w:val="18"/>
                <w:szCs w:val="18"/>
              </w:rPr>
              <w:t>50000</w:t>
            </w:r>
          </w:p>
        </w:tc>
      </w:tr>
      <w:tr w:rsidR="00122F1D">
        <w:tc>
          <w:tcPr>
            <w:tcW w:w="1783" w:type="pct"/>
          </w:tcPr>
          <w:p w:rsidR="00122F1D" w:rsidRDefault="00357F44">
            <w:pPr>
              <w:widowControl/>
              <w:jc w:val="center"/>
              <w:rPr>
                <w:rFonts w:ascii="楷体" w:eastAsia="楷体" w:hAnsi="楷体" w:cs="宋体"/>
                <w:bCs/>
                <w:kern w:val="0"/>
                <w:sz w:val="18"/>
                <w:szCs w:val="18"/>
              </w:rPr>
            </w:pPr>
            <w:r>
              <w:rPr>
                <w:rFonts w:ascii="楷体" w:eastAsia="楷体" w:hAnsi="楷体" w:cs="宋体" w:hint="eastAsia"/>
                <w:bCs/>
                <w:kern w:val="0"/>
                <w:sz w:val="18"/>
                <w:szCs w:val="18"/>
              </w:rPr>
              <w:t>中型</w:t>
            </w:r>
          </w:p>
        </w:tc>
        <w:tc>
          <w:tcPr>
            <w:tcW w:w="1609" w:type="pct"/>
          </w:tcPr>
          <w:p w:rsidR="00122F1D" w:rsidRDefault="00357F44">
            <w:pPr>
              <w:widowControl/>
              <w:jc w:val="center"/>
              <w:rPr>
                <w:rFonts w:ascii="楷体" w:eastAsia="楷体" w:hAnsi="楷体" w:cs="宋体"/>
                <w:bCs/>
                <w:kern w:val="0"/>
                <w:sz w:val="18"/>
                <w:szCs w:val="18"/>
              </w:rPr>
            </w:pPr>
            <w:r>
              <w:rPr>
                <w:rFonts w:ascii="楷体" w:eastAsia="楷体" w:hAnsi="楷体" w:cs="宋体"/>
                <w:bCs/>
                <w:kern w:val="0"/>
                <w:sz w:val="18"/>
                <w:szCs w:val="18"/>
              </w:rPr>
              <w:t>201</w:t>
            </w:r>
            <w:r>
              <w:rPr>
                <w:rFonts w:ascii="楷体" w:eastAsia="楷体" w:hAnsi="楷体" w:cs="宋体" w:hint="eastAsia"/>
                <w:bCs/>
                <w:kern w:val="0"/>
                <w:sz w:val="18"/>
                <w:szCs w:val="18"/>
              </w:rPr>
              <w:t>～</w:t>
            </w:r>
            <w:r>
              <w:rPr>
                <w:rFonts w:ascii="楷体" w:eastAsia="楷体" w:hAnsi="楷体" w:cs="宋体"/>
                <w:bCs/>
                <w:kern w:val="0"/>
                <w:sz w:val="18"/>
                <w:szCs w:val="18"/>
              </w:rPr>
              <w:t>600</w:t>
            </w:r>
          </w:p>
        </w:tc>
        <w:tc>
          <w:tcPr>
            <w:tcW w:w="1609" w:type="pct"/>
          </w:tcPr>
          <w:p w:rsidR="00122F1D" w:rsidRDefault="00357F44">
            <w:pPr>
              <w:widowControl/>
              <w:jc w:val="center"/>
              <w:rPr>
                <w:rFonts w:ascii="楷体" w:eastAsia="楷体" w:hAnsi="楷体" w:cs="宋体"/>
                <w:bCs/>
                <w:kern w:val="0"/>
                <w:sz w:val="18"/>
                <w:szCs w:val="18"/>
              </w:rPr>
            </w:pPr>
            <w:r>
              <w:rPr>
                <w:rFonts w:ascii="楷体" w:eastAsia="楷体" w:hAnsi="楷体" w:cs="宋体" w:hint="eastAsia"/>
                <w:bCs/>
                <w:kern w:val="0"/>
                <w:sz w:val="18"/>
                <w:szCs w:val="18"/>
              </w:rPr>
              <w:t>1</w:t>
            </w:r>
            <w:r>
              <w:rPr>
                <w:rFonts w:ascii="楷体" w:eastAsia="楷体" w:hAnsi="楷体" w:cs="宋体"/>
                <w:bCs/>
                <w:kern w:val="0"/>
                <w:sz w:val="18"/>
                <w:szCs w:val="18"/>
              </w:rPr>
              <w:t>0001</w:t>
            </w:r>
            <w:r>
              <w:rPr>
                <w:rFonts w:ascii="楷体" w:eastAsia="楷体" w:hAnsi="楷体" w:cs="宋体" w:hint="eastAsia"/>
                <w:bCs/>
                <w:kern w:val="0"/>
                <w:sz w:val="18"/>
                <w:szCs w:val="18"/>
              </w:rPr>
              <w:t>～3</w:t>
            </w:r>
            <w:r>
              <w:rPr>
                <w:rFonts w:ascii="楷体" w:eastAsia="楷体" w:hAnsi="楷体" w:cs="宋体"/>
                <w:bCs/>
                <w:kern w:val="0"/>
                <w:sz w:val="18"/>
                <w:szCs w:val="18"/>
              </w:rPr>
              <w:t>0000</w:t>
            </w:r>
          </w:p>
        </w:tc>
      </w:tr>
      <w:tr w:rsidR="00122F1D">
        <w:tc>
          <w:tcPr>
            <w:tcW w:w="1783" w:type="pct"/>
          </w:tcPr>
          <w:p w:rsidR="00122F1D" w:rsidRDefault="00357F44">
            <w:pPr>
              <w:widowControl/>
              <w:jc w:val="center"/>
              <w:rPr>
                <w:rFonts w:ascii="楷体" w:eastAsia="楷体" w:hAnsi="楷体" w:cs="宋体"/>
                <w:bCs/>
                <w:kern w:val="0"/>
                <w:sz w:val="18"/>
                <w:szCs w:val="18"/>
              </w:rPr>
            </w:pPr>
            <w:r>
              <w:rPr>
                <w:rFonts w:ascii="楷体" w:eastAsia="楷体" w:hAnsi="楷体" w:cs="宋体" w:hint="eastAsia"/>
                <w:bCs/>
                <w:kern w:val="0"/>
                <w:sz w:val="18"/>
                <w:szCs w:val="18"/>
              </w:rPr>
              <w:t>小型</w:t>
            </w:r>
          </w:p>
        </w:tc>
        <w:tc>
          <w:tcPr>
            <w:tcW w:w="1609" w:type="pct"/>
          </w:tcPr>
          <w:p w:rsidR="00122F1D" w:rsidRDefault="00357F44">
            <w:pPr>
              <w:widowControl/>
              <w:jc w:val="center"/>
              <w:rPr>
                <w:rFonts w:ascii="楷体" w:eastAsia="楷体" w:hAnsi="楷体" w:cs="宋体"/>
                <w:bCs/>
                <w:kern w:val="0"/>
                <w:sz w:val="18"/>
                <w:szCs w:val="18"/>
              </w:rPr>
            </w:pPr>
            <w:r>
              <w:rPr>
                <w:rFonts w:ascii="楷体" w:eastAsia="楷体" w:hAnsi="楷体" w:cs="宋体" w:hint="eastAsia"/>
                <w:bCs/>
                <w:kern w:val="0"/>
                <w:sz w:val="18"/>
                <w:szCs w:val="18"/>
              </w:rPr>
              <w:t>≤2</w:t>
            </w:r>
            <w:r>
              <w:rPr>
                <w:rFonts w:ascii="楷体" w:eastAsia="楷体" w:hAnsi="楷体" w:cs="宋体"/>
                <w:bCs/>
                <w:kern w:val="0"/>
                <w:sz w:val="18"/>
                <w:szCs w:val="18"/>
              </w:rPr>
              <w:t>00</w:t>
            </w:r>
          </w:p>
        </w:tc>
        <w:tc>
          <w:tcPr>
            <w:tcW w:w="1609" w:type="pct"/>
          </w:tcPr>
          <w:p w:rsidR="00122F1D" w:rsidRDefault="00357F44">
            <w:pPr>
              <w:widowControl/>
              <w:jc w:val="center"/>
              <w:rPr>
                <w:rFonts w:ascii="楷体" w:eastAsia="楷体" w:hAnsi="楷体" w:cs="宋体"/>
                <w:bCs/>
                <w:kern w:val="0"/>
                <w:sz w:val="18"/>
                <w:szCs w:val="18"/>
              </w:rPr>
            </w:pPr>
            <w:r>
              <w:rPr>
                <w:rFonts w:ascii="楷体" w:eastAsia="楷体" w:hAnsi="楷体" w:cs="宋体" w:hint="eastAsia"/>
                <w:bCs/>
                <w:kern w:val="0"/>
                <w:sz w:val="18"/>
                <w:szCs w:val="18"/>
              </w:rPr>
              <w:t>≤1</w:t>
            </w:r>
            <w:r>
              <w:rPr>
                <w:rFonts w:ascii="楷体" w:eastAsia="楷体" w:hAnsi="楷体" w:cs="宋体"/>
                <w:bCs/>
                <w:kern w:val="0"/>
                <w:sz w:val="18"/>
                <w:szCs w:val="18"/>
              </w:rPr>
              <w:t>0000</w:t>
            </w:r>
          </w:p>
        </w:tc>
      </w:tr>
    </w:tbl>
    <w:p w:rsidR="00122F1D" w:rsidRDefault="00357F44">
      <w:pPr>
        <w:spacing w:line="360" w:lineRule="auto"/>
        <w:ind w:firstLineChars="200" w:firstLine="480"/>
        <w:rPr>
          <w:rFonts w:ascii="楷体" w:eastAsia="楷体" w:hAnsi="楷体"/>
          <w:sz w:val="24"/>
        </w:rPr>
      </w:pPr>
      <w:r>
        <w:rPr>
          <w:rFonts w:ascii="楷体" w:eastAsia="楷体" w:hAnsi="楷体" w:hint="eastAsia"/>
          <w:sz w:val="24"/>
        </w:rPr>
        <w:t>村镇公共服务设施的类型和名称，见表</w:t>
      </w:r>
      <w:r>
        <w:rPr>
          <w:rFonts w:ascii="楷体" w:eastAsia="楷体" w:hAnsi="楷体"/>
          <w:sz w:val="24"/>
        </w:rPr>
        <w:t>2</w:t>
      </w:r>
      <w:r>
        <w:rPr>
          <w:rFonts w:ascii="楷体" w:eastAsia="楷体" w:hAnsi="楷体" w:hint="eastAsia"/>
          <w:sz w:val="24"/>
        </w:rPr>
        <w:t>。</w:t>
      </w:r>
    </w:p>
    <w:p w:rsidR="00122F1D" w:rsidRPr="00EC63D3" w:rsidRDefault="00357F44" w:rsidP="00EC63D3">
      <w:pPr>
        <w:pStyle w:val="afffc"/>
        <w:numPr>
          <w:ilvl w:val="0"/>
          <w:numId w:val="67"/>
        </w:numPr>
        <w:tabs>
          <w:tab w:val="left" w:pos="567"/>
        </w:tabs>
        <w:spacing w:line="360" w:lineRule="auto"/>
        <w:ind w:left="0" w:firstLineChars="0" w:firstLine="0"/>
        <w:jc w:val="center"/>
        <w:rPr>
          <w:rFonts w:ascii="楷体" w:eastAsia="楷体" w:hAnsi="楷体"/>
          <w:b/>
          <w:sz w:val="24"/>
        </w:rPr>
      </w:pPr>
      <w:r w:rsidRPr="00EC63D3">
        <w:rPr>
          <w:rFonts w:ascii="楷体" w:eastAsia="楷体" w:hAnsi="楷体"/>
          <w:b/>
          <w:sz w:val="24"/>
        </w:rPr>
        <w:t>村镇公共服务设施的类型和名称</w:t>
      </w:r>
    </w:p>
    <w:tbl>
      <w:tblPr>
        <w:tblStyle w:val="aff"/>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91"/>
        <w:gridCol w:w="711"/>
        <w:gridCol w:w="1134"/>
        <w:gridCol w:w="3685"/>
        <w:gridCol w:w="2819"/>
      </w:tblGrid>
      <w:tr w:rsidR="00122F1D">
        <w:trPr>
          <w:trHeight w:val="300"/>
        </w:trPr>
        <w:tc>
          <w:tcPr>
            <w:tcW w:w="383" w:type="pct"/>
            <w:vMerge w:val="restart"/>
          </w:tcPr>
          <w:p w:rsidR="00122F1D" w:rsidRDefault="00357F44">
            <w:pPr>
              <w:jc w:val="center"/>
              <w:rPr>
                <w:rFonts w:ascii="楷体" w:eastAsia="楷体" w:hAnsi="楷体"/>
                <w:szCs w:val="21"/>
              </w:rPr>
            </w:pPr>
            <w:r>
              <w:rPr>
                <w:rFonts w:ascii="楷体" w:eastAsia="楷体" w:hAnsi="楷体" w:hint="eastAsia"/>
                <w:szCs w:val="21"/>
              </w:rPr>
              <w:t>服务范围</w:t>
            </w:r>
          </w:p>
        </w:tc>
        <w:tc>
          <w:tcPr>
            <w:tcW w:w="393" w:type="pct"/>
            <w:vMerge w:val="restart"/>
            <w:noWrap/>
          </w:tcPr>
          <w:p w:rsidR="00122F1D" w:rsidRDefault="00357F44">
            <w:pPr>
              <w:jc w:val="center"/>
              <w:rPr>
                <w:rFonts w:ascii="楷体" w:eastAsia="楷体" w:hAnsi="楷体"/>
                <w:szCs w:val="21"/>
              </w:rPr>
            </w:pPr>
            <w:r>
              <w:rPr>
                <w:rFonts w:ascii="楷体" w:eastAsia="楷体" w:hAnsi="楷体" w:hint="eastAsia"/>
                <w:szCs w:val="21"/>
              </w:rPr>
              <w:t>类型</w:t>
            </w:r>
          </w:p>
        </w:tc>
        <w:tc>
          <w:tcPr>
            <w:tcW w:w="627" w:type="pct"/>
            <w:vMerge w:val="restart"/>
            <w:noWrap/>
          </w:tcPr>
          <w:p w:rsidR="00122F1D" w:rsidRDefault="00357F44">
            <w:pPr>
              <w:jc w:val="center"/>
              <w:rPr>
                <w:rFonts w:ascii="楷体" w:eastAsia="楷体" w:hAnsi="楷体"/>
                <w:szCs w:val="21"/>
              </w:rPr>
            </w:pPr>
            <w:r>
              <w:rPr>
                <w:rFonts w:ascii="楷体" w:eastAsia="楷体" w:hAnsi="楷体" w:hint="eastAsia"/>
                <w:szCs w:val="21"/>
              </w:rPr>
              <w:t>分类</w:t>
            </w:r>
          </w:p>
        </w:tc>
        <w:tc>
          <w:tcPr>
            <w:tcW w:w="3597" w:type="pct"/>
            <w:gridSpan w:val="2"/>
            <w:noWrap/>
          </w:tcPr>
          <w:p w:rsidR="00122F1D" w:rsidRDefault="00357F44">
            <w:pPr>
              <w:tabs>
                <w:tab w:val="left" w:pos="2310"/>
                <w:tab w:val="center" w:pos="3119"/>
              </w:tabs>
              <w:jc w:val="left"/>
              <w:rPr>
                <w:rFonts w:ascii="楷体" w:eastAsia="楷体" w:hAnsi="楷体"/>
                <w:szCs w:val="21"/>
              </w:rPr>
            </w:pPr>
            <w:r>
              <w:rPr>
                <w:rFonts w:ascii="楷体" w:eastAsia="楷体" w:hAnsi="楷体"/>
                <w:szCs w:val="21"/>
              </w:rPr>
              <w:tab/>
            </w:r>
            <w:r>
              <w:rPr>
                <w:rFonts w:ascii="楷体" w:eastAsia="楷体" w:hAnsi="楷体" w:hint="eastAsia"/>
                <w:szCs w:val="21"/>
              </w:rPr>
              <w:t>公共服务设施名称</w:t>
            </w:r>
          </w:p>
        </w:tc>
      </w:tr>
      <w:tr w:rsidR="00122F1D">
        <w:trPr>
          <w:trHeight w:val="294"/>
        </w:trPr>
        <w:tc>
          <w:tcPr>
            <w:tcW w:w="383" w:type="pct"/>
            <w:vMerge/>
          </w:tcPr>
          <w:p w:rsidR="00122F1D" w:rsidRDefault="00122F1D">
            <w:pPr>
              <w:jc w:val="center"/>
              <w:rPr>
                <w:rFonts w:ascii="楷体" w:eastAsia="楷体" w:hAnsi="楷体"/>
                <w:szCs w:val="21"/>
              </w:rPr>
            </w:pPr>
          </w:p>
        </w:tc>
        <w:tc>
          <w:tcPr>
            <w:tcW w:w="393" w:type="pct"/>
            <w:vMerge/>
            <w:noWrap/>
          </w:tcPr>
          <w:p w:rsidR="00122F1D" w:rsidRDefault="00122F1D">
            <w:pPr>
              <w:jc w:val="center"/>
              <w:rPr>
                <w:rFonts w:ascii="楷体" w:eastAsia="楷体" w:hAnsi="楷体"/>
                <w:szCs w:val="21"/>
              </w:rPr>
            </w:pPr>
          </w:p>
        </w:tc>
        <w:tc>
          <w:tcPr>
            <w:tcW w:w="627" w:type="pct"/>
            <w:vMerge/>
            <w:noWrap/>
          </w:tcPr>
          <w:p w:rsidR="00122F1D" w:rsidRDefault="00122F1D">
            <w:pPr>
              <w:jc w:val="center"/>
              <w:rPr>
                <w:rFonts w:ascii="楷体" w:eastAsia="楷体" w:hAnsi="楷体"/>
                <w:szCs w:val="21"/>
              </w:rPr>
            </w:pPr>
          </w:p>
        </w:tc>
        <w:tc>
          <w:tcPr>
            <w:tcW w:w="2038" w:type="pct"/>
            <w:noWrap/>
          </w:tcPr>
          <w:p w:rsidR="00122F1D" w:rsidRDefault="00357F44">
            <w:pPr>
              <w:jc w:val="center"/>
              <w:rPr>
                <w:rFonts w:ascii="楷体" w:eastAsia="楷体" w:hAnsi="楷体"/>
                <w:szCs w:val="21"/>
              </w:rPr>
            </w:pPr>
            <w:r>
              <w:rPr>
                <w:rFonts w:ascii="楷体" w:eastAsia="楷体" w:hAnsi="楷体" w:hint="eastAsia"/>
                <w:szCs w:val="21"/>
              </w:rPr>
              <w:t>镇（乡）区</w:t>
            </w:r>
          </w:p>
        </w:tc>
        <w:tc>
          <w:tcPr>
            <w:tcW w:w="1559" w:type="pct"/>
            <w:noWrap/>
          </w:tcPr>
          <w:p w:rsidR="00122F1D" w:rsidRDefault="00357F44">
            <w:pPr>
              <w:jc w:val="center"/>
              <w:rPr>
                <w:rFonts w:ascii="楷体" w:eastAsia="楷体" w:hAnsi="楷体"/>
                <w:szCs w:val="21"/>
              </w:rPr>
            </w:pPr>
            <w:r>
              <w:rPr>
                <w:rFonts w:ascii="楷体" w:eastAsia="楷体" w:hAnsi="楷体" w:hint="eastAsia"/>
                <w:szCs w:val="21"/>
              </w:rPr>
              <w:t>村庄</w:t>
            </w:r>
          </w:p>
        </w:tc>
      </w:tr>
      <w:tr w:rsidR="00122F1D">
        <w:trPr>
          <w:trHeight w:val="270"/>
        </w:trPr>
        <w:tc>
          <w:tcPr>
            <w:tcW w:w="383" w:type="pct"/>
            <w:vMerge w:val="restart"/>
            <w:vAlign w:val="center"/>
          </w:tcPr>
          <w:p w:rsidR="00122F1D" w:rsidRDefault="00357F44">
            <w:pPr>
              <w:jc w:val="center"/>
              <w:rPr>
                <w:rFonts w:ascii="楷体" w:eastAsia="楷体" w:hAnsi="楷体"/>
                <w:szCs w:val="21"/>
              </w:rPr>
            </w:pPr>
            <w:r>
              <w:rPr>
                <w:rFonts w:ascii="楷体" w:eastAsia="楷体" w:hAnsi="楷体"/>
                <w:szCs w:val="21"/>
              </w:rPr>
              <w:t>基本</w:t>
            </w:r>
            <w:r>
              <w:rPr>
                <w:rFonts w:ascii="楷体" w:eastAsia="楷体" w:hAnsi="楷体"/>
                <w:szCs w:val="21"/>
              </w:rPr>
              <w:lastRenderedPageBreak/>
              <w:t>生活服务</w:t>
            </w:r>
          </w:p>
        </w:tc>
        <w:tc>
          <w:tcPr>
            <w:tcW w:w="393" w:type="pct"/>
            <w:vAlign w:val="center"/>
          </w:tcPr>
          <w:p w:rsidR="00122F1D" w:rsidRDefault="00357F44">
            <w:pPr>
              <w:jc w:val="center"/>
              <w:rPr>
                <w:rFonts w:ascii="楷体" w:eastAsia="楷体" w:hAnsi="楷体"/>
                <w:color w:val="000000" w:themeColor="text1"/>
                <w:szCs w:val="21"/>
              </w:rPr>
            </w:pPr>
            <w:r>
              <w:rPr>
                <w:rFonts w:ascii="楷体" w:eastAsia="楷体" w:hAnsi="楷体" w:hint="eastAsia"/>
                <w:color w:val="000000" w:themeColor="text1"/>
                <w:szCs w:val="21"/>
              </w:rPr>
              <w:lastRenderedPageBreak/>
              <w:t>行政</w:t>
            </w:r>
            <w:r>
              <w:rPr>
                <w:rFonts w:ascii="楷体" w:eastAsia="楷体" w:hAnsi="楷体" w:hint="eastAsia"/>
                <w:color w:val="000000" w:themeColor="text1"/>
                <w:szCs w:val="21"/>
              </w:rPr>
              <w:lastRenderedPageBreak/>
              <w:t>管理</w:t>
            </w:r>
          </w:p>
        </w:tc>
        <w:tc>
          <w:tcPr>
            <w:tcW w:w="627" w:type="pct"/>
            <w:noWrap/>
            <w:vAlign w:val="center"/>
          </w:tcPr>
          <w:p w:rsidR="00122F1D" w:rsidRDefault="00357F44">
            <w:pPr>
              <w:jc w:val="center"/>
              <w:rPr>
                <w:rFonts w:ascii="楷体" w:eastAsia="楷体" w:hAnsi="楷体"/>
                <w:color w:val="000000" w:themeColor="text1"/>
                <w:szCs w:val="21"/>
              </w:rPr>
            </w:pPr>
            <w:r>
              <w:rPr>
                <w:rFonts w:ascii="楷体" w:eastAsia="楷体" w:hAnsi="楷体" w:hint="eastAsia"/>
                <w:color w:val="000000" w:themeColor="text1"/>
                <w:szCs w:val="21"/>
              </w:rPr>
              <w:lastRenderedPageBreak/>
              <w:t>基层管理</w:t>
            </w:r>
          </w:p>
        </w:tc>
        <w:tc>
          <w:tcPr>
            <w:tcW w:w="2038" w:type="pct"/>
            <w:noWrap/>
          </w:tcPr>
          <w:p w:rsidR="00122F1D" w:rsidRDefault="00357F44">
            <w:pPr>
              <w:jc w:val="center"/>
              <w:rPr>
                <w:rFonts w:ascii="楷体" w:eastAsia="楷体" w:hAnsi="楷体"/>
                <w:color w:val="000000" w:themeColor="text1"/>
                <w:szCs w:val="21"/>
              </w:rPr>
            </w:pPr>
            <w:r>
              <w:rPr>
                <w:rFonts w:ascii="楷体" w:eastAsia="楷体" w:hAnsi="楷体"/>
                <w:color w:val="000000" w:themeColor="text1"/>
                <w:szCs w:val="21"/>
              </w:rPr>
              <w:t>镇</w:t>
            </w:r>
            <w:r>
              <w:rPr>
                <w:rFonts w:ascii="楷体" w:eastAsia="楷体" w:hAnsi="楷体" w:hint="eastAsia"/>
                <w:color w:val="000000" w:themeColor="text1"/>
                <w:szCs w:val="21"/>
              </w:rPr>
              <w:t>（乡）政府办公、各专项管理机构</w:t>
            </w:r>
          </w:p>
        </w:tc>
        <w:tc>
          <w:tcPr>
            <w:tcW w:w="1559" w:type="pct"/>
            <w:noWrap/>
          </w:tcPr>
          <w:p w:rsidR="00122F1D" w:rsidRDefault="00357F44">
            <w:pPr>
              <w:jc w:val="center"/>
              <w:rPr>
                <w:rFonts w:ascii="楷体" w:eastAsia="楷体" w:hAnsi="楷体"/>
                <w:color w:val="000000" w:themeColor="text1"/>
                <w:szCs w:val="21"/>
              </w:rPr>
            </w:pPr>
            <w:r>
              <w:rPr>
                <w:rFonts w:ascii="楷体" w:eastAsia="楷体" w:hAnsi="楷体" w:hint="eastAsia"/>
                <w:color w:val="000000" w:themeColor="text1"/>
                <w:szCs w:val="21"/>
              </w:rPr>
              <w:t>村委会</w:t>
            </w:r>
          </w:p>
        </w:tc>
      </w:tr>
      <w:tr w:rsidR="00122F1D">
        <w:trPr>
          <w:trHeight w:val="270"/>
        </w:trPr>
        <w:tc>
          <w:tcPr>
            <w:tcW w:w="383" w:type="pct"/>
            <w:vMerge/>
          </w:tcPr>
          <w:p w:rsidR="00122F1D" w:rsidRDefault="00122F1D">
            <w:pPr>
              <w:jc w:val="center"/>
              <w:rPr>
                <w:rFonts w:ascii="楷体" w:eastAsia="楷体" w:hAnsi="楷体"/>
                <w:szCs w:val="21"/>
              </w:rPr>
            </w:pPr>
          </w:p>
        </w:tc>
        <w:tc>
          <w:tcPr>
            <w:tcW w:w="393" w:type="pct"/>
            <w:vMerge w:val="restart"/>
            <w:noWrap/>
            <w:vAlign w:val="center"/>
          </w:tcPr>
          <w:p w:rsidR="00122F1D" w:rsidRDefault="00357F44">
            <w:pPr>
              <w:jc w:val="center"/>
              <w:rPr>
                <w:rFonts w:ascii="楷体" w:eastAsia="楷体" w:hAnsi="楷体"/>
                <w:szCs w:val="21"/>
              </w:rPr>
            </w:pPr>
            <w:r>
              <w:rPr>
                <w:rFonts w:ascii="楷体" w:eastAsia="楷体" w:hAnsi="楷体" w:hint="eastAsia"/>
                <w:szCs w:val="21"/>
              </w:rPr>
              <w:t>教育机构</w:t>
            </w:r>
          </w:p>
        </w:tc>
        <w:tc>
          <w:tcPr>
            <w:tcW w:w="627" w:type="pct"/>
            <w:noWrap/>
            <w:vAlign w:val="center"/>
          </w:tcPr>
          <w:p w:rsidR="00122F1D" w:rsidRDefault="00357F44">
            <w:pPr>
              <w:jc w:val="center"/>
              <w:rPr>
                <w:rFonts w:ascii="楷体" w:eastAsia="楷体" w:hAnsi="楷体"/>
                <w:szCs w:val="21"/>
              </w:rPr>
            </w:pPr>
            <w:r>
              <w:rPr>
                <w:rFonts w:ascii="楷体" w:eastAsia="楷体" w:hAnsi="楷体" w:hint="eastAsia"/>
                <w:szCs w:val="21"/>
              </w:rPr>
              <w:t>基础教育</w:t>
            </w:r>
          </w:p>
        </w:tc>
        <w:tc>
          <w:tcPr>
            <w:tcW w:w="2038" w:type="pct"/>
            <w:noWrap/>
          </w:tcPr>
          <w:p w:rsidR="00122F1D" w:rsidRDefault="00357F44">
            <w:pPr>
              <w:jc w:val="center"/>
              <w:rPr>
                <w:rFonts w:ascii="楷体" w:eastAsia="楷体" w:hAnsi="楷体"/>
                <w:szCs w:val="21"/>
              </w:rPr>
            </w:pPr>
            <w:r>
              <w:rPr>
                <w:rFonts w:ascii="楷体" w:eastAsia="楷体" w:hAnsi="楷体" w:hint="eastAsia"/>
                <w:szCs w:val="21"/>
              </w:rPr>
              <w:t>幼儿园，小学，初级中学，高级中学</w:t>
            </w:r>
          </w:p>
        </w:tc>
        <w:tc>
          <w:tcPr>
            <w:tcW w:w="1559" w:type="pct"/>
            <w:noWrap/>
          </w:tcPr>
          <w:p w:rsidR="00122F1D" w:rsidRDefault="00357F44">
            <w:pPr>
              <w:jc w:val="center"/>
              <w:rPr>
                <w:rFonts w:ascii="楷体" w:eastAsia="楷体" w:hAnsi="楷体"/>
                <w:szCs w:val="21"/>
              </w:rPr>
            </w:pPr>
            <w:r>
              <w:rPr>
                <w:rFonts w:ascii="楷体" w:eastAsia="楷体" w:hAnsi="楷体" w:hint="eastAsia"/>
                <w:szCs w:val="21"/>
              </w:rPr>
              <w:t>幼儿园，小学</w:t>
            </w:r>
          </w:p>
        </w:tc>
      </w:tr>
      <w:tr w:rsidR="00122F1D">
        <w:trPr>
          <w:trHeight w:val="270"/>
        </w:trPr>
        <w:tc>
          <w:tcPr>
            <w:tcW w:w="383" w:type="pct"/>
            <w:vMerge/>
          </w:tcPr>
          <w:p w:rsidR="00122F1D" w:rsidRDefault="00122F1D">
            <w:pPr>
              <w:jc w:val="center"/>
              <w:rPr>
                <w:rFonts w:ascii="楷体" w:eastAsia="楷体" w:hAnsi="楷体"/>
                <w:szCs w:val="21"/>
              </w:rPr>
            </w:pPr>
          </w:p>
        </w:tc>
        <w:tc>
          <w:tcPr>
            <w:tcW w:w="393" w:type="pct"/>
            <w:vMerge/>
            <w:noWrap/>
          </w:tcPr>
          <w:p w:rsidR="00122F1D" w:rsidRDefault="00122F1D">
            <w:pPr>
              <w:jc w:val="center"/>
              <w:rPr>
                <w:rFonts w:ascii="楷体" w:eastAsia="楷体" w:hAnsi="楷体"/>
                <w:szCs w:val="21"/>
              </w:rPr>
            </w:pPr>
          </w:p>
        </w:tc>
        <w:tc>
          <w:tcPr>
            <w:tcW w:w="627" w:type="pct"/>
            <w:noWrap/>
            <w:vAlign w:val="center"/>
          </w:tcPr>
          <w:p w:rsidR="00122F1D" w:rsidRDefault="00357F44">
            <w:pPr>
              <w:jc w:val="center"/>
              <w:rPr>
                <w:rFonts w:ascii="楷体" w:eastAsia="楷体" w:hAnsi="楷体"/>
                <w:szCs w:val="21"/>
              </w:rPr>
            </w:pPr>
            <w:r>
              <w:rPr>
                <w:rFonts w:ascii="楷体" w:eastAsia="楷体" w:hAnsi="楷体" w:hint="eastAsia"/>
                <w:szCs w:val="21"/>
              </w:rPr>
              <w:t>高等教育</w:t>
            </w:r>
          </w:p>
        </w:tc>
        <w:tc>
          <w:tcPr>
            <w:tcW w:w="2038" w:type="pct"/>
            <w:noWrap/>
          </w:tcPr>
          <w:p w:rsidR="00122F1D" w:rsidRDefault="00357F44">
            <w:pPr>
              <w:jc w:val="center"/>
              <w:rPr>
                <w:rFonts w:ascii="楷体" w:eastAsia="楷体" w:hAnsi="楷体"/>
                <w:szCs w:val="21"/>
              </w:rPr>
            </w:pPr>
            <w:r>
              <w:rPr>
                <w:rFonts w:ascii="楷体" w:eastAsia="楷体" w:hAnsi="楷体" w:hint="eastAsia"/>
                <w:szCs w:val="21"/>
              </w:rPr>
              <w:t>专科院校</w:t>
            </w:r>
          </w:p>
        </w:tc>
        <w:tc>
          <w:tcPr>
            <w:tcW w:w="1559" w:type="pct"/>
            <w:noWrap/>
            <w:vAlign w:val="center"/>
          </w:tcPr>
          <w:p w:rsidR="00122F1D" w:rsidRDefault="00357F44">
            <w:pPr>
              <w:jc w:val="center"/>
              <w:rPr>
                <w:rFonts w:ascii="楷体" w:eastAsia="楷体" w:hAnsi="楷体"/>
                <w:szCs w:val="21"/>
              </w:rPr>
            </w:pPr>
            <w:r>
              <w:rPr>
                <w:rFonts w:ascii="楷体" w:eastAsia="楷体" w:hAnsi="楷体" w:hint="eastAsia"/>
                <w:szCs w:val="21"/>
              </w:rPr>
              <w:t>/</w:t>
            </w:r>
          </w:p>
        </w:tc>
      </w:tr>
      <w:tr w:rsidR="00122F1D">
        <w:trPr>
          <w:trHeight w:val="270"/>
        </w:trPr>
        <w:tc>
          <w:tcPr>
            <w:tcW w:w="383" w:type="pct"/>
            <w:vMerge/>
          </w:tcPr>
          <w:p w:rsidR="00122F1D" w:rsidRDefault="00122F1D">
            <w:pPr>
              <w:jc w:val="center"/>
              <w:rPr>
                <w:rFonts w:ascii="楷体" w:eastAsia="楷体" w:hAnsi="楷体"/>
                <w:szCs w:val="21"/>
              </w:rPr>
            </w:pPr>
          </w:p>
        </w:tc>
        <w:tc>
          <w:tcPr>
            <w:tcW w:w="393" w:type="pct"/>
            <w:vMerge/>
            <w:noWrap/>
          </w:tcPr>
          <w:p w:rsidR="00122F1D" w:rsidRDefault="00122F1D">
            <w:pPr>
              <w:jc w:val="center"/>
              <w:rPr>
                <w:rFonts w:ascii="楷体" w:eastAsia="楷体" w:hAnsi="楷体"/>
                <w:szCs w:val="21"/>
              </w:rPr>
            </w:pPr>
          </w:p>
        </w:tc>
        <w:tc>
          <w:tcPr>
            <w:tcW w:w="627" w:type="pct"/>
            <w:noWrap/>
            <w:vAlign w:val="center"/>
          </w:tcPr>
          <w:p w:rsidR="00122F1D" w:rsidRDefault="00357F44">
            <w:pPr>
              <w:jc w:val="center"/>
              <w:rPr>
                <w:rFonts w:ascii="楷体" w:eastAsia="楷体" w:hAnsi="楷体"/>
                <w:szCs w:val="21"/>
              </w:rPr>
            </w:pPr>
            <w:r>
              <w:rPr>
                <w:rFonts w:ascii="楷体" w:eastAsia="楷体" w:hAnsi="楷体" w:hint="eastAsia"/>
                <w:szCs w:val="21"/>
              </w:rPr>
              <w:t>职业教育</w:t>
            </w:r>
          </w:p>
        </w:tc>
        <w:tc>
          <w:tcPr>
            <w:tcW w:w="2038" w:type="pct"/>
            <w:noWrap/>
          </w:tcPr>
          <w:p w:rsidR="00122F1D" w:rsidRDefault="00357F44">
            <w:pPr>
              <w:jc w:val="center"/>
              <w:rPr>
                <w:rFonts w:ascii="楷体" w:eastAsia="楷体" w:hAnsi="楷体"/>
                <w:szCs w:val="21"/>
              </w:rPr>
            </w:pPr>
            <w:r>
              <w:rPr>
                <w:rFonts w:ascii="楷体" w:eastAsia="楷体" w:hAnsi="楷体" w:hint="eastAsia"/>
                <w:szCs w:val="21"/>
              </w:rPr>
              <w:t>职业技术学校，成人教育机构</w:t>
            </w:r>
          </w:p>
        </w:tc>
        <w:tc>
          <w:tcPr>
            <w:tcW w:w="1559" w:type="pct"/>
            <w:noWrap/>
            <w:vAlign w:val="center"/>
          </w:tcPr>
          <w:p w:rsidR="00122F1D" w:rsidRDefault="00357F44">
            <w:pPr>
              <w:jc w:val="center"/>
              <w:rPr>
                <w:rFonts w:ascii="楷体" w:eastAsia="楷体" w:hAnsi="楷体"/>
                <w:szCs w:val="21"/>
              </w:rPr>
            </w:pPr>
            <w:r>
              <w:rPr>
                <w:rFonts w:ascii="楷体" w:eastAsia="楷体" w:hAnsi="楷体"/>
                <w:szCs w:val="21"/>
              </w:rPr>
              <w:t>/</w:t>
            </w:r>
          </w:p>
        </w:tc>
      </w:tr>
      <w:tr w:rsidR="00122F1D">
        <w:trPr>
          <w:trHeight w:val="270"/>
        </w:trPr>
        <w:tc>
          <w:tcPr>
            <w:tcW w:w="383" w:type="pct"/>
            <w:vMerge/>
          </w:tcPr>
          <w:p w:rsidR="00122F1D" w:rsidRDefault="00122F1D">
            <w:pPr>
              <w:jc w:val="center"/>
              <w:rPr>
                <w:rFonts w:ascii="楷体" w:eastAsia="楷体" w:hAnsi="楷体"/>
                <w:szCs w:val="21"/>
              </w:rPr>
            </w:pPr>
          </w:p>
        </w:tc>
        <w:tc>
          <w:tcPr>
            <w:tcW w:w="393" w:type="pct"/>
            <w:vMerge/>
            <w:noWrap/>
          </w:tcPr>
          <w:p w:rsidR="00122F1D" w:rsidRDefault="00122F1D">
            <w:pPr>
              <w:jc w:val="center"/>
              <w:rPr>
                <w:rFonts w:ascii="楷体" w:eastAsia="楷体" w:hAnsi="楷体"/>
                <w:szCs w:val="21"/>
              </w:rPr>
            </w:pPr>
          </w:p>
        </w:tc>
        <w:tc>
          <w:tcPr>
            <w:tcW w:w="627" w:type="pct"/>
            <w:noWrap/>
            <w:vAlign w:val="center"/>
          </w:tcPr>
          <w:p w:rsidR="00122F1D" w:rsidRDefault="00357F44">
            <w:pPr>
              <w:jc w:val="center"/>
              <w:rPr>
                <w:rFonts w:ascii="楷体" w:eastAsia="楷体" w:hAnsi="楷体"/>
                <w:szCs w:val="21"/>
              </w:rPr>
            </w:pPr>
            <w:r>
              <w:rPr>
                <w:rFonts w:ascii="楷体" w:eastAsia="楷体" w:hAnsi="楷体" w:hint="eastAsia"/>
                <w:szCs w:val="21"/>
              </w:rPr>
              <w:t>培训教育</w:t>
            </w:r>
          </w:p>
        </w:tc>
        <w:tc>
          <w:tcPr>
            <w:tcW w:w="2038" w:type="pct"/>
            <w:noWrap/>
          </w:tcPr>
          <w:p w:rsidR="00122F1D" w:rsidRDefault="00357F44">
            <w:pPr>
              <w:jc w:val="center"/>
              <w:rPr>
                <w:rFonts w:ascii="楷体" w:eastAsia="楷体" w:hAnsi="楷体"/>
                <w:szCs w:val="21"/>
              </w:rPr>
            </w:pPr>
            <w:r>
              <w:rPr>
                <w:rFonts w:ascii="楷体" w:eastAsia="楷体" w:hAnsi="楷体" w:hint="eastAsia"/>
                <w:szCs w:val="21"/>
              </w:rPr>
              <w:t>培训机构</w:t>
            </w:r>
          </w:p>
        </w:tc>
        <w:tc>
          <w:tcPr>
            <w:tcW w:w="1559" w:type="pct"/>
            <w:noWrap/>
            <w:vAlign w:val="center"/>
          </w:tcPr>
          <w:p w:rsidR="00122F1D" w:rsidRDefault="00357F44">
            <w:pPr>
              <w:jc w:val="center"/>
              <w:rPr>
                <w:rFonts w:ascii="楷体" w:eastAsia="楷体" w:hAnsi="楷体"/>
                <w:szCs w:val="21"/>
              </w:rPr>
            </w:pPr>
            <w:r>
              <w:rPr>
                <w:rFonts w:ascii="楷体" w:eastAsia="楷体" w:hAnsi="楷体"/>
                <w:szCs w:val="21"/>
              </w:rPr>
              <w:t>/</w:t>
            </w:r>
          </w:p>
        </w:tc>
      </w:tr>
      <w:tr w:rsidR="00122F1D">
        <w:trPr>
          <w:trHeight w:val="270"/>
        </w:trPr>
        <w:tc>
          <w:tcPr>
            <w:tcW w:w="383" w:type="pct"/>
            <w:vMerge/>
          </w:tcPr>
          <w:p w:rsidR="00122F1D" w:rsidRDefault="00122F1D">
            <w:pPr>
              <w:jc w:val="center"/>
              <w:rPr>
                <w:rFonts w:ascii="楷体" w:eastAsia="楷体" w:hAnsi="楷体"/>
                <w:szCs w:val="21"/>
              </w:rPr>
            </w:pPr>
          </w:p>
        </w:tc>
        <w:tc>
          <w:tcPr>
            <w:tcW w:w="393" w:type="pct"/>
            <w:vMerge w:val="restart"/>
            <w:noWrap/>
            <w:vAlign w:val="center"/>
          </w:tcPr>
          <w:p w:rsidR="00122F1D" w:rsidRDefault="00357F44">
            <w:pPr>
              <w:jc w:val="center"/>
              <w:rPr>
                <w:rFonts w:ascii="楷体" w:eastAsia="楷体" w:hAnsi="楷体"/>
                <w:szCs w:val="21"/>
              </w:rPr>
            </w:pPr>
            <w:r>
              <w:rPr>
                <w:rFonts w:ascii="楷体" w:eastAsia="楷体" w:hAnsi="楷体" w:hint="eastAsia"/>
                <w:szCs w:val="21"/>
              </w:rPr>
              <w:t>医疗保健</w:t>
            </w:r>
          </w:p>
        </w:tc>
        <w:tc>
          <w:tcPr>
            <w:tcW w:w="627" w:type="pct"/>
            <w:noWrap/>
            <w:vAlign w:val="center"/>
          </w:tcPr>
          <w:p w:rsidR="00122F1D" w:rsidRDefault="00357F44">
            <w:pPr>
              <w:jc w:val="center"/>
              <w:rPr>
                <w:rFonts w:ascii="楷体" w:eastAsia="楷体" w:hAnsi="楷体"/>
                <w:szCs w:val="21"/>
              </w:rPr>
            </w:pPr>
            <w:r>
              <w:rPr>
                <w:rFonts w:ascii="楷体" w:eastAsia="楷体" w:hAnsi="楷体" w:hint="eastAsia"/>
                <w:szCs w:val="21"/>
              </w:rPr>
              <w:t>医疗</w:t>
            </w:r>
          </w:p>
        </w:tc>
        <w:tc>
          <w:tcPr>
            <w:tcW w:w="2038" w:type="pct"/>
            <w:noWrap/>
          </w:tcPr>
          <w:p w:rsidR="00122F1D" w:rsidRDefault="00357F44">
            <w:pPr>
              <w:jc w:val="center"/>
              <w:rPr>
                <w:rFonts w:ascii="楷体" w:eastAsia="楷体" w:hAnsi="楷体"/>
                <w:szCs w:val="21"/>
              </w:rPr>
            </w:pPr>
            <w:r>
              <w:rPr>
                <w:rFonts w:ascii="楷体" w:eastAsia="楷体" w:hAnsi="楷体" w:hint="eastAsia"/>
                <w:szCs w:val="21"/>
              </w:rPr>
              <w:t>医院，卫生院（所），门诊部，专科诊所</w:t>
            </w:r>
          </w:p>
        </w:tc>
        <w:tc>
          <w:tcPr>
            <w:tcW w:w="1559" w:type="pct"/>
            <w:noWrap/>
            <w:vAlign w:val="center"/>
          </w:tcPr>
          <w:p w:rsidR="00122F1D" w:rsidRDefault="00357F44">
            <w:pPr>
              <w:jc w:val="center"/>
              <w:rPr>
                <w:rFonts w:ascii="楷体" w:eastAsia="楷体" w:hAnsi="楷体"/>
                <w:szCs w:val="21"/>
              </w:rPr>
            </w:pPr>
            <w:r>
              <w:rPr>
                <w:rFonts w:ascii="楷体" w:eastAsia="楷体" w:hAnsi="楷体" w:hint="eastAsia"/>
                <w:szCs w:val="21"/>
              </w:rPr>
              <w:t>卫生室</w:t>
            </w:r>
          </w:p>
        </w:tc>
      </w:tr>
      <w:tr w:rsidR="00122F1D">
        <w:trPr>
          <w:trHeight w:val="270"/>
        </w:trPr>
        <w:tc>
          <w:tcPr>
            <w:tcW w:w="383" w:type="pct"/>
            <w:vMerge/>
          </w:tcPr>
          <w:p w:rsidR="00122F1D" w:rsidRDefault="00122F1D">
            <w:pPr>
              <w:jc w:val="center"/>
              <w:rPr>
                <w:rFonts w:ascii="楷体" w:eastAsia="楷体" w:hAnsi="楷体"/>
                <w:szCs w:val="21"/>
              </w:rPr>
            </w:pPr>
          </w:p>
        </w:tc>
        <w:tc>
          <w:tcPr>
            <w:tcW w:w="393" w:type="pct"/>
            <w:vMerge/>
            <w:noWrap/>
            <w:vAlign w:val="center"/>
          </w:tcPr>
          <w:p w:rsidR="00122F1D" w:rsidRDefault="00122F1D">
            <w:pPr>
              <w:jc w:val="center"/>
              <w:rPr>
                <w:rFonts w:ascii="楷体" w:eastAsia="楷体" w:hAnsi="楷体"/>
                <w:szCs w:val="21"/>
              </w:rPr>
            </w:pPr>
          </w:p>
        </w:tc>
        <w:tc>
          <w:tcPr>
            <w:tcW w:w="627" w:type="pct"/>
            <w:noWrap/>
            <w:vAlign w:val="center"/>
          </w:tcPr>
          <w:p w:rsidR="00122F1D" w:rsidRDefault="00357F44">
            <w:pPr>
              <w:jc w:val="center"/>
              <w:rPr>
                <w:rFonts w:ascii="楷体" w:eastAsia="楷体" w:hAnsi="楷体"/>
                <w:szCs w:val="21"/>
              </w:rPr>
            </w:pPr>
            <w:r>
              <w:rPr>
                <w:rFonts w:ascii="楷体" w:eastAsia="楷体" w:hAnsi="楷体" w:hint="eastAsia"/>
                <w:szCs w:val="21"/>
              </w:rPr>
              <w:t>保健</w:t>
            </w:r>
          </w:p>
        </w:tc>
        <w:tc>
          <w:tcPr>
            <w:tcW w:w="2038" w:type="pct"/>
            <w:noWrap/>
          </w:tcPr>
          <w:p w:rsidR="00122F1D" w:rsidRDefault="00357F44">
            <w:pPr>
              <w:jc w:val="center"/>
              <w:rPr>
                <w:rFonts w:ascii="楷体" w:eastAsia="楷体" w:hAnsi="楷体"/>
                <w:szCs w:val="21"/>
              </w:rPr>
            </w:pPr>
            <w:r>
              <w:rPr>
                <w:rFonts w:ascii="楷体" w:eastAsia="楷体" w:hAnsi="楷体" w:hint="eastAsia"/>
                <w:szCs w:val="21"/>
              </w:rPr>
              <w:t>防疫站，休疗养院</w:t>
            </w:r>
          </w:p>
        </w:tc>
        <w:tc>
          <w:tcPr>
            <w:tcW w:w="1559" w:type="pct"/>
            <w:noWrap/>
            <w:vAlign w:val="center"/>
          </w:tcPr>
          <w:p w:rsidR="00122F1D" w:rsidRDefault="00357F44">
            <w:pPr>
              <w:jc w:val="center"/>
              <w:rPr>
                <w:rFonts w:ascii="楷体" w:eastAsia="楷体" w:hAnsi="楷体"/>
                <w:szCs w:val="21"/>
              </w:rPr>
            </w:pPr>
            <w:r>
              <w:rPr>
                <w:rFonts w:ascii="楷体" w:eastAsia="楷体" w:hAnsi="楷体"/>
                <w:szCs w:val="21"/>
              </w:rPr>
              <w:t>/</w:t>
            </w:r>
          </w:p>
        </w:tc>
      </w:tr>
      <w:tr w:rsidR="00122F1D">
        <w:trPr>
          <w:trHeight w:val="540"/>
        </w:trPr>
        <w:tc>
          <w:tcPr>
            <w:tcW w:w="383" w:type="pct"/>
            <w:vMerge/>
          </w:tcPr>
          <w:p w:rsidR="00122F1D" w:rsidRDefault="00122F1D">
            <w:pPr>
              <w:jc w:val="center"/>
              <w:rPr>
                <w:rFonts w:ascii="楷体" w:eastAsia="楷体" w:hAnsi="楷体"/>
                <w:szCs w:val="21"/>
              </w:rPr>
            </w:pPr>
          </w:p>
        </w:tc>
        <w:tc>
          <w:tcPr>
            <w:tcW w:w="393" w:type="pct"/>
            <w:vMerge w:val="restart"/>
            <w:noWrap/>
            <w:vAlign w:val="center"/>
          </w:tcPr>
          <w:p w:rsidR="00122F1D" w:rsidRDefault="00357F44">
            <w:pPr>
              <w:jc w:val="center"/>
              <w:rPr>
                <w:rFonts w:ascii="楷体" w:eastAsia="楷体" w:hAnsi="楷体"/>
                <w:szCs w:val="21"/>
              </w:rPr>
            </w:pPr>
            <w:r>
              <w:rPr>
                <w:rFonts w:ascii="楷体" w:eastAsia="楷体" w:hAnsi="楷体" w:hint="eastAsia"/>
                <w:szCs w:val="21"/>
              </w:rPr>
              <w:t>文体科技</w:t>
            </w:r>
          </w:p>
        </w:tc>
        <w:tc>
          <w:tcPr>
            <w:tcW w:w="627" w:type="pct"/>
            <w:noWrap/>
            <w:vAlign w:val="center"/>
          </w:tcPr>
          <w:p w:rsidR="00122F1D" w:rsidRDefault="00357F44">
            <w:pPr>
              <w:jc w:val="center"/>
              <w:rPr>
                <w:rFonts w:ascii="楷体" w:eastAsia="楷体" w:hAnsi="楷体"/>
                <w:szCs w:val="21"/>
              </w:rPr>
            </w:pPr>
            <w:r>
              <w:rPr>
                <w:rFonts w:ascii="楷体" w:eastAsia="楷体" w:hAnsi="楷体" w:hint="eastAsia"/>
                <w:szCs w:val="21"/>
              </w:rPr>
              <w:t>文化提升</w:t>
            </w:r>
          </w:p>
        </w:tc>
        <w:tc>
          <w:tcPr>
            <w:tcW w:w="2038" w:type="pct"/>
          </w:tcPr>
          <w:p w:rsidR="00122F1D" w:rsidRDefault="00357F44">
            <w:pPr>
              <w:jc w:val="center"/>
              <w:rPr>
                <w:rFonts w:ascii="楷体" w:eastAsia="楷体" w:hAnsi="楷体"/>
                <w:szCs w:val="21"/>
              </w:rPr>
            </w:pPr>
            <w:r>
              <w:rPr>
                <w:rFonts w:ascii="楷体" w:eastAsia="楷体" w:hAnsi="楷体" w:hint="eastAsia"/>
                <w:szCs w:val="21"/>
              </w:rPr>
              <w:t>文化活动中心（室），图书馆，展览馆、博物馆，影剧院，广播电视台（站）</w:t>
            </w:r>
          </w:p>
        </w:tc>
        <w:tc>
          <w:tcPr>
            <w:tcW w:w="1559" w:type="pct"/>
            <w:noWrap/>
          </w:tcPr>
          <w:p w:rsidR="00122F1D" w:rsidRDefault="00357F44">
            <w:pPr>
              <w:jc w:val="center"/>
              <w:rPr>
                <w:rFonts w:ascii="楷体" w:eastAsia="楷体" w:hAnsi="楷体"/>
                <w:szCs w:val="21"/>
              </w:rPr>
            </w:pPr>
            <w:r>
              <w:rPr>
                <w:rFonts w:ascii="楷体" w:eastAsia="楷体" w:hAnsi="楷体" w:hint="eastAsia"/>
                <w:szCs w:val="21"/>
              </w:rPr>
              <w:t>文化活动室（图书室、展览室），民俗活动点，文化礼堂及场地（礼事堂）</w:t>
            </w:r>
          </w:p>
        </w:tc>
      </w:tr>
      <w:tr w:rsidR="00122F1D">
        <w:trPr>
          <w:trHeight w:val="270"/>
        </w:trPr>
        <w:tc>
          <w:tcPr>
            <w:tcW w:w="383" w:type="pct"/>
            <w:vMerge/>
          </w:tcPr>
          <w:p w:rsidR="00122F1D" w:rsidRDefault="00122F1D">
            <w:pPr>
              <w:jc w:val="center"/>
              <w:rPr>
                <w:rFonts w:ascii="楷体" w:eastAsia="楷体" w:hAnsi="楷体"/>
                <w:szCs w:val="21"/>
              </w:rPr>
            </w:pPr>
          </w:p>
        </w:tc>
        <w:tc>
          <w:tcPr>
            <w:tcW w:w="393" w:type="pct"/>
            <w:vMerge/>
            <w:noWrap/>
            <w:vAlign w:val="center"/>
          </w:tcPr>
          <w:p w:rsidR="00122F1D" w:rsidRDefault="00122F1D">
            <w:pPr>
              <w:jc w:val="center"/>
              <w:rPr>
                <w:rFonts w:ascii="楷体" w:eastAsia="楷体" w:hAnsi="楷体"/>
                <w:szCs w:val="21"/>
              </w:rPr>
            </w:pPr>
          </w:p>
        </w:tc>
        <w:tc>
          <w:tcPr>
            <w:tcW w:w="627" w:type="pct"/>
            <w:noWrap/>
            <w:vAlign w:val="center"/>
          </w:tcPr>
          <w:p w:rsidR="00122F1D" w:rsidRDefault="00357F44">
            <w:pPr>
              <w:jc w:val="center"/>
              <w:rPr>
                <w:rFonts w:ascii="楷体" w:eastAsia="楷体" w:hAnsi="楷体"/>
                <w:szCs w:val="21"/>
              </w:rPr>
            </w:pPr>
            <w:r>
              <w:rPr>
                <w:rFonts w:ascii="楷体" w:eastAsia="楷体" w:hAnsi="楷体" w:hint="eastAsia"/>
                <w:szCs w:val="21"/>
              </w:rPr>
              <w:t>体育休闲</w:t>
            </w:r>
          </w:p>
        </w:tc>
        <w:tc>
          <w:tcPr>
            <w:tcW w:w="2038" w:type="pct"/>
            <w:noWrap/>
          </w:tcPr>
          <w:p w:rsidR="00122F1D" w:rsidRDefault="00357F44">
            <w:pPr>
              <w:jc w:val="center"/>
              <w:rPr>
                <w:rFonts w:ascii="楷体" w:eastAsia="楷体" w:hAnsi="楷体"/>
                <w:szCs w:val="21"/>
              </w:rPr>
            </w:pPr>
            <w:r>
              <w:rPr>
                <w:rFonts w:ascii="楷体" w:eastAsia="楷体" w:hAnsi="楷体" w:hint="eastAsia"/>
                <w:szCs w:val="21"/>
              </w:rPr>
              <w:t>室内体育场馆，室外体育场地，游乐健身场，公园</w:t>
            </w:r>
          </w:p>
        </w:tc>
        <w:tc>
          <w:tcPr>
            <w:tcW w:w="1559" w:type="pct"/>
            <w:noWrap/>
          </w:tcPr>
          <w:p w:rsidR="00122F1D" w:rsidRDefault="00357F44">
            <w:pPr>
              <w:jc w:val="center"/>
              <w:rPr>
                <w:rFonts w:ascii="楷体" w:eastAsia="楷体" w:hAnsi="楷体"/>
                <w:szCs w:val="21"/>
              </w:rPr>
            </w:pPr>
            <w:r>
              <w:rPr>
                <w:rFonts w:ascii="楷体" w:eastAsia="楷体" w:hAnsi="楷体" w:hint="eastAsia"/>
                <w:szCs w:val="21"/>
              </w:rPr>
              <w:t>室外体育场地，游乐健身场，公园</w:t>
            </w:r>
          </w:p>
        </w:tc>
      </w:tr>
      <w:tr w:rsidR="00122F1D">
        <w:trPr>
          <w:trHeight w:val="270"/>
        </w:trPr>
        <w:tc>
          <w:tcPr>
            <w:tcW w:w="383" w:type="pct"/>
            <w:vMerge/>
          </w:tcPr>
          <w:p w:rsidR="00122F1D" w:rsidRDefault="00122F1D">
            <w:pPr>
              <w:jc w:val="center"/>
              <w:rPr>
                <w:rFonts w:ascii="楷体" w:eastAsia="楷体" w:hAnsi="楷体"/>
                <w:szCs w:val="21"/>
              </w:rPr>
            </w:pPr>
          </w:p>
        </w:tc>
        <w:tc>
          <w:tcPr>
            <w:tcW w:w="393" w:type="pct"/>
            <w:vMerge/>
            <w:noWrap/>
            <w:vAlign w:val="center"/>
          </w:tcPr>
          <w:p w:rsidR="00122F1D" w:rsidRDefault="00122F1D">
            <w:pPr>
              <w:jc w:val="center"/>
              <w:rPr>
                <w:rFonts w:ascii="楷体" w:eastAsia="楷体" w:hAnsi="楷体"/>
                <w:szCs w:val="21"/>
              </w:rPr>
            </w:pPr>
          </w:p>
        </w:tc>
        <w:tc>
          <w:tcPr>
            <w:tcW w:w="627" w:type="pct"/>
            <w:noWrap/>
            <w:vAlign w:val="center"/>
          </w:tcPr>
          <w:p w:rsidR="00122F1D" w:rsidRDefault="00357F44">
            <w:pPr>
              <w:jc w:val="center"/>
              <w:rPr>
                <w:rFonts w:ascii="楷体" w:eastAsia="楷体" w:hAnsi="楷体"/>
                <w:szCs w:val="21"/>
              </w:rPr>
            </w:pPr>
            <w:r>
              <w:rPr>
                <w:rFonts w:ascii="楷体" w:eastAsia="楷体" w:hAnsi="楷体" w:hint="eastAsia"/>
                <w:szCs w:val="21"/>
              </w:rPr>
              <w:t>科技</w:t>
            </w:r>
          </w:p>
        </w:tc>
        <w:tc>
          <w:tcPr>
            <w:tcW w:w="2038" w:type="pct"/>
            <w:noWrap/>
          </w:tcPr>
          <w:p w:rsidR="00122F1D" w:rsidRDefault="00357F44">
            <w:pPr>
              <w:jc w:val="center"/>
              <w:rPr>
                <w:rFonts w:ascii="楷体" w:eastAsia="楷体" w:hAnsi="楷体"/>
                <w:szCs w:val="21"/>
              </w:rPr>
            </w:pPr>
            <w:r>
              <w:rPr>
                <w:rFonts w:ascii="楷体" w:eastAsia="楷体" w:hAnsi="楷体" w:hint="eastAsia"/>
                <w:szCs w:val="21"/>
              </w:rPr>
              <w:t>科技站</w:t>
            </w:r>
          </w:p>
        </w:tc>
        <w:tc>
          <w:tcPr>
            <w:tcW w:w="1559" w:type="pct"/>
            <w:noWrap/>
          </w:tcPr>
          <w:p w:rsidR="00122F1D" w:rsidRDefault="00357F44">
            <w:pPr>
              <w:jc w:val="center"/>
              <w:rPr>
                <w:rFonts w:ascii="楷体" w:eastAsia="楷体" w:hAnsi="楷体"/>
                <w:szCs w:val="21"/>
              </w:rPr>
            </w:pPr>
            <w:r>
              <w:rPr>
                <w:rFonts w:ascii="楷体" w:eastAsia="楷体" w:hAnsi="楷体"/>
                <w:szCs w:val="21"/>
              </w:rPr>
              <w:t>/</w:t>
            </w:r>
          </w:p>
        </w:tc>
      </w:tr>
      <w:tr w:rsidR="00122F1D">
        <w:trPr>
          <w:trHeight w:val="270"/>
        </w:trPr>
        <w:tc>
          <w:tcPr>
            <w:tcW w:w="383" w:type="pct"/>
            <w:vMerge/>
          </w:tcPr>
          <w:p w:rsidR="00122F1D" w:rsidRDefault="00122F1D">
            <w:pPr>
              <w:jc w:val="center"/>
              <w:rPr>
                <w:rFonts w:ascii="楷体" w:eastAsia="楷体" w:hAnsi="楷体"/>
                <w:szCs w:val="21"/>
              </w:rPr>
            </w:pPr>
          </w:p>
        </w:tc>
        <w:tc>
          <w:tcPr>
            <w:tcW w:w="393" w:type="pct"/>
            <w:vMerge/>
            <w:noWrap/>
            <w:vAlign w:val="center"/>
          </w:tcPr>
          <w:p w:rsidR="00122F1D" w:rsidRDefault="00122F1D">
            <w:pPr>
              <w:jc w:val="center"/>
              <w:rPr>
                <w:rFonts w:ascii="楷体" w:eastAsia="楷体" w:hAnsi="楷体"/>
                <w:szCs w:val="21"/>
              </w:rPr>
            </w:pPr>
          </w:p>
        </w:tc>
        <w:tc>
          <w:tcPr>
            <w:tcW w:w="627" w:type="pct"/>
            <w:noWrap/>
            <w:vAlign w:val="center"/>
          </w:tcPr>
          <w:p w:rsidR="00122F1D" w:rsidRDefault="00357F44">
            <w:pPr>
              <w:jc w:val="center"/>
              <w:rPr>
                <w:rFonts w:ascii="楷体" w:eastAsia="楷体" w:hAnsi="楷体"/>
                <w:szCs w:val="21"/>
              </w:rPr>
            </w:pPr>
            <w:r>
              <w:rPr>
                <w:rFonts w:ascii="楷体" w:eastAsia="楷体" w:hAnsi="楷体" w:hint="eastAsia"/>
                <w:szCs w:val="21"/>
              </w:rPr>
              <w:t>宗教信仰</w:t>
            </w:r>
          </w:p>
        </w:tc>
        <w:tc>
          <w:tcPr>
            <w:tcW w:w="2038" w:type="pct"/>
            <w:noWrap/>
            <w:vAlign w:val="center"/>
          </w:tcPr>
          <w:p w:rsidR="00122F1D" w:rsidRDefault="00357F44">
            <w:pPr>
              <w:jc w:val="center"/>
              <w:rPr>
                <w:rFonts w:ascii="楷体" w:eastAsia="楷体" w:hAnsi="楷体"/>
                <w:szCs w:val="21"/>
              </w:rPr>
            </w:pPr>
            <w:r>
              <w:rPr>
                <w:rFonts w:ascii="楷体" w:eastAsia="楷体" w:hAnsi="楷体" w:hint="eastAsia"/>
                <w:szCs w:val="21"/>
              </w:rPr>
              <w:t>祠堂，教堂（礼拜堂），佛堂</w:t>
            </w:r>
          </w:p>
        </w:tc>
        <w:tc>
          <w:tcPr>
            <w:tcW w:w="1559" w:type="pct"/>
            <w:noWrap/>
          </w:tcPr>
          <w:p w:rsidR="00122F1D" w:rsidRDefault="00357F44">
            <w:pPr>
              <w:jc w:val="center"/>
              <w:rPr>
                <w:rFonts w:ascii="楷体" w:eastAsia="楷体" w:hAnsi="楷体"/>
                <w:szCs w:val="21"/>
              </w:rPr>
            </w:pPr>
            <w:r>
              <w:rPr>
                <w:rFonts w:ascii="楷体" w:eastAsia="楷体" w:hAnsi="楷体" w:hint="eastAsia"/>
                <w:szCs w:val="21"/>
              </w:rPr>
              <w:t>祠堂，教堂（礼拜堂），佛堂</w:t>
            </w:r>
          </w:p>
        </w:tc>
      </w:tr>
      <w:tr w:rsidR="00122F1D">
        <w:trPr>
          <w:trHeight w:val="540"/>
        </w:trPr>
        <w:tc>
          <w:tcPr>
            <w:tcW w:w="383" w:type="pct"/>
            <w:vMerge/>
          </w:tcPr>
          <w:p w:rsidR="00122F1D" w:rsidRDefault="00122F1D">
            <w:pPr>
              <w:jc w:val="center"/>
              <w:rPr>
                <w:rFonts w:ascii="楷体" w:eastAsia="楷体" w:hAnsi="楷体"/>
                <w:szCs w:val="21"/>
              </w:rPr>
            </w:pPr>
          </w:p>
        </w:tc>
        <w:tc>
          <w:tcPr>
            <w:tcW w:w="393" w:type="pct"/>
            <w:vMerge w:val="restart"/>
            <w:noWrap/>
            <w:vAlign w:val="center"/>
          </w:tcPr>
          <w:p w:rsidR="00122F1D" w:rsidRDefault="00357F44">
            <w:pPr>
              <w:jc w:val="center"/>
              <w:rPr>
                <w:rFonts w:ascii="楷体" w:eastAsia="楷体" w:hAnsi="楷体"/>
                <w:szCs w:val="21"/>
              </w:rPr>
            </w:pPr>
            <w:r>
              <w:rPr>
                <w:rFonts w:ascii="楷体" w:eastAsia="楷体" w:hAnsi="楷体" w:hint="eastAsia"/>
                <w:szCs w:val="21"/>
              </w:rPr>
              <w:t>社会保障</w:t>
            </w:r>
          </w:p>
        </w:tc>
        <w:tc>
          <w:tcPr>
            <w:tcW w:w="627" w:type="pct"/>
            <w:noWrap/>
            <w:vAlign w:val="center"/>
          </w:tcPr>
          <w:p w:rsidR="00122F1D" w:rsidRDefault="00357F44">
            <w:pPr>
              <w:jc w:val="center"/>
              <w:rPr>
                <w:rFonts w:ascii="楷体" w:eastAsia="楷体" w:hAnsi="楷体"/>
                <w:szCs w:val="21"/>
              </w:rPr>
            </w:pPr>
            <w:r>
              <w:rPr>
                <w:rFonts w:ascii="楷体" w:eastAsia="楷体" w:hAnsi="楷体" w:hint="eastAsia"/>
                <w:szCs w:val="21"/>
              </w:rPr>
              <w:t>老年人保障</w:t>
            </w:r>
          </w:p>
        </w:tc>
        <w:tc>
          <w:tcPr>
            <w:tcW w:w="2038" w:type="pct"/>
            <w:vAlign w:val="center"/>
          </w:tcPr>
          <w:p w:rsidR="00122F1D" w:rsidRDefault="00357F44">
            <w:pPr>
              <w:jc w:val="center"/>
              <w:rPr>
                <w:rFonts w:ascii="楷体" w:eastAsia="楷体" w:hAnsi="楷体"/>
                <w:szCs w:val="21"/>
              </w:rPr>
            </w:pPr>
            <w:r>
              <w:rPr>
                <w:rFonts w:ascii="楷体" w:eastAsia="楷体" w:hAnsi="楷体" w:hint="eastAsia"/>
                <w:szCs w:val="21"/>
              </w:rPr>
              <w:t>敬老院，养老院，老年活动室</w:t>
            </w:r>
          </w:p>
        </w:tc>
        <w:tc>
          <w:tcPr>
            <w:tcW w:w="1559" w:type="pct"/>
          </w:tcPr>
          <w:p w:rsidR="00122F1D" w:rsidRDefault="00357F44">
            <w:pPr>
              <w:jc w:val="center"/>
              <w:rPr>
                <w:rFonts w:ascii="楷体" w:eastAsia="楷体" w:hAnsi="楷体"/>
                <w:szCs w:val="21"/>
              </w:rPr>
            </w:pPr>
            <w:r>
              <w:rPr>
                <w:rFonts w:ascii="楷体" w:eastAsia="楷体" w:hAnsi="楷体" w:hint="eastAsia"/>
                <w:szCs w:val="21"/>
              </w:rPr>
              <w:t>农村幸福院（居家养老服务中心），老年活动室</w:t>
            </w:r>
          </w:p>
        </w:tc>
      </w:tr>
      <w:tr w:rsidR="00122F1D">
        <w:trPr>
          <w:trHeight w:val="270"/>
        </w:trPr>
        <w:tc>
          <w:tcPr>
            <w:tcW w:w="383" w:type="pct"/>
            <w:vMerge/>
          </w:tcPr>
          <w:p w:rsidR="00122F1D" w:rsidRDefault="00122F1D">
            <w:pPr>
              <w:jc w:val="center"/>
              <w:rPr>
                <w:rFonts w:ascii="楷体" w:eastAsia="楷体" w:hAnsi="楷体"/>
                <w:szCs w:val="21"/>
              </w:rPr>
            </w:pPr>
          </w:p>
        </w:tc>
        <w:tc>
          <w:tcPr>
            <w:tcW w:w="393" w:type="pct"/>
            <w:vMerge/>
            <w:noWrap/>
            <w:vAlign w:val="center"/>
          </w:tcPr>
          <w:p w:rsidR="00122F1D" w:rsidRDefault="00122F1D">
            <w:pPr>
              <w:jc w:val="center"/>
              <w:rPr>
                <w:rFonts w:ascii="楷体" w:eastAsia="楷体" w:hAnsi="楷体"/>
                <w:szCs w:val="21"/>
              </w:rPr>
            </w:pPr>
          </w:p>
        </w:tc>
        <w:tc>
          <w:tcPr>
            <w:tcW w:w="627" w:type="pct"/>
            <w:noWrap/>
            <w:vAlign w:val="center"/>
          </w:tcPr>
          <w:p w:rsidR="00122F1D" w:rsidRDefault="00357F44">
            <w:pPr>
              <w:jc w:val="center"/>
              <w:rPr>
                <w:rFonts w:ascii="楷体" w:eastAsia="楷体" w:hAnsi="楷体"/>
                <w:szCs w:val="21"/>
              </w:rPr>
            </w:pPr>
            <w:r>
              <w:rPr>
                <w:rFonts w:ascii="楷体" w:eastAsia="楷体" w:hAnsi="楷体" w:hint="eastAsia"/>
                <w:szCs w:val="21"/>
              </w:rPr>
              <w:t>儿童保障</w:t>
            </w:r>
          </w:p>
        </w:tc>
        <w:tc>
          <w:tcPr>
            <w:tcW w:w="2038" w:type="pct"/>
            <w:noWrap/>
            <w:vAlign w:val="center"/>
          </w:tcPr>
          <w:p w:rsidR="00122F1D" w:rsidRDefault="00357F44">
            <w:pPr>
              <w:jc w:val="center"/>
              <w:rPr>
                <w:rFonts w:ascii="楷体" w:eastAsia="楷体" w:hAnsi="楷体"/>
                <w:szCs w:val="21"/>
              </w:rPr>
            </w:pPr>
            <w:r>
              <w:rPr>
                <w:rFonts w:ascii="楷体" w:eastAsia="楷体" w:hAnsi="楷体" w:hint="eastAsia"/>
                <w:szCs w:val="21"/>
              </w:rPr>
              <w:t>儿童福利院</w:t>
            </w:r>
          </w:p>
        </w:tc>
        <w:tc>
          <w:tcPr>
            <w:tcW w:w="1559" w:type="pct"/>
            <w:noWrap/>
            <w:vAlign w:val="center"/>
          </w:tcPr>
          <w:p w:rsidR="00122F1D" w:rsidRDefault="00357F44">
            <w:pPr>
              <w:jc w:val="center"/>
              <w:rPr>
                <w:rFonts w:ascii="楷体" w:eastAsia="楷体" w:hAnsi="楷体"/>
                <w:szCs w:val="21"/>
              </w:rPr>
            </w:pPr>
            <w:r>
              <w:rPr>
                <w:rFonts w:ascii="楷体" w:eastAsia="楷体" w:hAnsi="楷体"/>
                <w:szCs w:val="21"/>
              </w:rPr>
              <w:t>/</w:t>
            </w:r>
          </w:p>
        </w:tc>
      </w:tr>
      <w:tr w:rsidR="00122F1D">
        <w:trPr>
          <w:trHeight w:val="270"/>
        </w:trPr>
        <w:tc>
          <w:tcPr>
            <w:tcW w:w="383" w:type="pct"/>
            <w:vMerge/>
          </w:tcPr>
          <w:p w:rsidR="00122F1D" w:rsidRDefault="00122F1D">
            <w:pPr>
              <w:jc w:val="center"/>
              <w:rPr>
                <w:rFonts w:ascii="楷体" w:eastAsia="楷体" w:hAnsi="楷体"/>
                <w:szCs w:val="21"/>
              </w:rPr>
            </w:pPr>
          </w:p>
        </w:tc>
        <w:tc>
          <w:tcPr>
            <w:tcW w:w="393" w:type="pct"/>
            <w:vMerge/>
            <w:noWrap/>
            <w:vAlign w:val="center"/>
          </w:tcPr>
          <w:p w:rsidR="00122F1D" w:rsidRDefault="00122F1D">
            <w:pPr>
              <w:jc w:val="center"/>
              <w:rPr>
                <w:rFonts w:ascii="楷体" w:eastAsia="楷体" w:hAnsi="楷体"/>
                <w:szCs w:val="21"/>
              </w:rPr>
            </w:pPr>
          </w:p>
        </w:tc>
        <w:tc>
          <w:tcPr>
            <w:tcW w:w="627" w:type="pct"/>
            <w:noWrap/>
            <w:vAlign w:val="center"/>
          </w:tcPr>
          <w:p w:rsidR="00122F1D" w:rsidRDefault="00357F44">
            <w:pPr>
              <w:jc w:val="center"/>
              <w:rPr>
                <w:rFonts w:ascii="楷体" w:eastAsia="楷体" w:hAnsi="楷体"/>
                <w:szCs w:val="21"/>
              </w:rPr>
            </w:pPr>
            <w:r>
              <w:rPr>
                <w:rFonts w:ascii="楷体" w:eastAsia="楷体" w:hAnsi="楷体" w:hint="eastAsia"/>
                <w:szCs w:val="21"/>
              </w:rPr>
              <w:t>残疾人保障</w:t>
            </w:r>
          </w:p>
        </w:tc>
        <w:tc>
          <w:tcPr>
            <w:tcW w:w="2038" w:type="pct"/>
            <w:noWrap/>
            <w:vAlign w:val="center"/>
          </w:tcPr>
          <w:p w:rsidR="00122F1D" w:rsidRDefault="00357F44">
            <w:pPr>
              <w:jc w:val="center"/>
              <w:rPr>
                <w:rFonts w:ascii="楷体" w:eastAsia="楷体" w:hAnsi="楷体"/>
                <w:szCs w:val="21"/>
              </w:rPr>
            </w:pPr>
            <w:r>
              <w:rPr>
                <w:rFonts w:ascii="楷体" w:eastAsia="楷体" w:hAnsi="楷体" w:hint="eastAsia"/>
                <w:szCs w:val="21"/>
              </w:rPr>
              <w:t>残疾人服务站</w:t>
            </w:r>
          </w:p>
        </w:tc>
        <w:tc>
          <w:tcPr>
            <w:tcW w:w="1559" w:type="pct"/>
            <w:noWrap/>
            <w:vAlign w:val="center"/>
          </w:tcPr>
          <w:p w:rsidR="00122F1D" w:rsidRDefault="00357F44">
            <w:pPr>
              <w:jc w:val="center"/>
              <w:rPr>
                <w:rFonts w:ascii="楷体" w:eastAsia="楷体" w:hAnsi="楷体"/>
                <w:szCs w:val="21"/>
              </w:rPr>
            </w:pPr>
            <w:r>
              <w:rPr>
                <w:rFonts w:ascii="楷体" w:eastAsia="楷体" w:hAnsi="楷体"/>
                <w:szCs w:val="21"/>
              </w:rPr>
              <w:t>/</w:t>
            </w:r>
          </w:p>
        </w:tc>
      </w:tr>
      <w:tr w:rsidR="00122F1D">
        <w:trPr>
          <w:trHeight w:val="810"/>
        </w:trPr>
        <w:tc>
          <w:tcPr>
            <w:tcW w:w="383" w:type="pct"/>
            <w:vMerge/>
          </w:tcPr>
          <w:p w:rsidR="00122F1D" w:rsidRDefault="00122F1D">
            <w:pPr>
              <w:jc w:val="center"/>
              <w:rPr>
                <w:rFonts w:ascii="楷体" w:eastAsia="楷体" w:hAnsi="楷体"/>
                <w:szCs w:val="21"/>
              </w:rPr>
            </w:pPr>
          </w:p>
        </w:tc>
        <w:tc>
          <w:tcPr>
            <w:tcW w:w="393" w:type="pct"/>
            <w:vMerge w:val="restart"/>
            <w:noWrap/>
            <w:vAlign w:val="center"/>
          </w:tcPr>
          <w:p w:rsidR="00122F1D" w:rsidRDefault="00357F44">
            <w:pPr>
              <w:jc w:val="center"/>
              <w:rPr>
                <w:rFonts w:ascii="楷体" w:eastAsia="楷体" w:hAnsi="楷体"/>
                <w:szCs w:val="21"/>
              </w:rPr>
            </w:pPr>
            <w:r>
              <w:rPr>
                <w:rFonts w:ascii="楷体" w:eastAsia="楷体" w:hAnsi="楷体" w:hint="eastAsia"/>
                <w:szCs w:val="21"/>
              </w:rPr>
              <w:t>商业金融</w:t>
            </w:r>
          </w:p>
        </w:tc>
        <w:tc>
          <w:tcPr>
            <w:tcW w:w="627" w:type="pct"/>
            <w:noWrap/>
            <w:vAlign w:val="center"/>
          </w:tcPr>
          <w:p w:rsidR="00122F1D" w:rsidRDefault="00357F44">
            <w:pPr>
              <w:jc w:val="center"/>
              <w:rPr>
                <w:rFonts w:ascii="楷体" w:eastAsia="楷体" w:hAnsi="楷体"/>
                <w:szCs w:val="21"/>
              </w:rPr>
            </w:pPr>
            <w:r>
              <w:rPr>
                <w:rFonts w:ascii="楷体" w:eastAsia="楷体" w:hAnsi="楷体" w:hint="eastAsia"/>
                <w:szCs w:val="21"/>
              </w:rPr>
              <w:t>商品购买</w:t>
            </w:r>
          </w:p>
        </w:tc>
        <w:tc>
          <w:tcPr>
            <w:tcW w:w="2038" w:type="pct"/>
            <w:vAlign w:val="center"/>
          </w:tcPr>
          <w:p w:rsidR="00122F1D" w:rsidRDefault="00357F44">
            <w:pPr>
              <w:jc w:val="center"/>
              <w:rPr>
                <w:rFonts w:ascii="楷体" w:eastAsia="楷体" w:hAnsi="楷体"/>
                <w:szCs w:val="21"/>
              </w:rPr>
            </w:pPr>
            <w:r>
              <w:rPr>
                <w:rFonts w:ascii="楷体" w:eastAsia="楷体" w:hAnsi="楷体" w:hint="eastAsia"/>
                <w:szCs w:val="21"/>
              </w:rPr>
              <w:t>百货商店、超市、小卖部、食杂店，粮油店，集贸市场、集市，药店，图书音像店、文化用品店，摩托车、自行车销售部，日杂五金商店</w:t>
            </w:r>
          </w:p>
        </w:tc>
        <w:tc>
          <w:tcPr>
            <w:tcW w:w="1559" w:type="pct"/>
            <w:noWrap/>
            <w:vAlign w:val="center"/>
          </w:tcPr>
          <w:p w:rsidR="00122F1D" w:rsidRDefault="00357F44">
            <w:pPr>
              <w:jc w:val="center"/>
              <w:rPr>
                <w:rFonts w:ascii="楷体" w:eastAsia="楷体" w:hAnsi="楷体"/>
                <w:szCs w:val="21"/>
              </w:rPr>
            </w:pPr>
            <w:r>
              <w:rPr>
                <w:rFonts w:ascii="楷体" w:eastAsia="楷体" w:hAnsi="楷体" w:hint="eastAsia"/>
                <w:szCs w:val="21"/>
              </w:rPr>
              <w:t>小卖部</w:t>
            </w:r>
          </w:p>
        </w:tc>
      </w:tr>
      <w:tr w:rsidR="00122F1D">
        <w:trPr>
          <w:trHeight w:val="540"/>
        </w:trPr>
        <w:tc>
          <w:tcPr>
            <w:tcW w:w="383" w:type="pct"/>
            <w:vMerge/>
          </w:tcPr>
          <w:p w:rsidR="00122F1D" w:rsidRDefault="00122F1D">
            <w:pPr>
              <w:jc w:val="center"/>
              <w:rPr>
                <w:rFonts w:ascii="楷体" w:eastAsia="楷体" w:hAnsi="楷体"/>
                <w:szCs w:val="21"/>
              </w:rPr>
            </w:pPr>
          </w:p>
        </w:tc>
        <w:tc>
          <w:tcPr>
            <w:tcW w:w="393" w:type="pct"/>
            <w:vMerge/>
            <w:noWrap/>
            <w:vAlign w:val="center"/>
          </w:tcPr>
          <w:p w:rsidR="00122F1D" w:rsidRDefault="00122F1D">
            <w:pPr>
              <w:jc w:val="center"/>
              <w:rPr>
                <w:rFonts w:ascii="楷体" w:eastAsia="楷体" w:hAnsi="楷体"/>
                <w:szCs w:val="21"/>
              </w:rPr>
            </w:pPr>
          </w:p>
        </w:tc>
        <w:tc>
          <w:tcPr>
            <w:tcW w:w="627" w:type="pct"/>
            <w:noWrap/>
            <w:vAlign w:val="center"/>
          </w:tcPr>
          <w:p w:rsidR="00122F1D" w:rsidRDefault="00357F44">
            <w:pPr>
              <w:jc w:val="center"/>
              <w:rPr>
                <w:rFonts w:ascii="楷体" w:eastAsia="楷体" w:hAnsi="楷体"/>
                <w:szCs w:val="21"/>
              </w:rPr>
            </w:pPr>
            <w:r>
              <w:rPr>
                <w:rFonts w:ascii="楷体" w:eastAsia="楷体" w:hAnsi="楷体" w:hint="eastAsia"/>
                <w:szCs w:val="21"/>
              </w:rPr>
              <w:t>金融邮政电信</w:t>
            </w:r>
          </w:p>
        </w:tc>
        <w:tc>
          <w:tcPr>
            <w:tcW w:w="2038" w:type="pct"/>
            <w:vAlign w:val="center"/>
          </w:tcPr>
          <w:p w:rsidR="00122F1D" w:rsidRDefault="00357F44">
            <w:pPr>
              <w:jc w:val="center"/>
              <w:rPr>
                <w:rFonts w:ascii="楷体" w:eastAsia="楷体" w:hAnsi="楷体"/>
                <w:szCs w:val="21"/>
              </w:rPr>
            </w:pPr>
            <w:r>
              <w:rPr>
                <w:rFonts w:ascii="楷体" w:eastAsia="楷体" w:hAnsi="楷体" w:hint="eastAsia"/>
                <w:szCs w:val="21"/>
              </w:rPr>
              <w:t>储蓄所、银行、信用社，邮政局所、电信网点，保险机构，快递站（柜）</w:t>
            </w:r>
          </w:p>
        </w:tc>
        <w:tc>
          <w:tcPr>
            <w:tcW w:w="1559" w:type="pct"/>
            <w:noWrap/>
            <w:vAlign w:val="center"/>
          </w:tcPr>
          <w:p w:rsidR="00122F1D" w:rsidRDefault="00357F44">
            <w:pPr>
              <w:jc w:val="center"/>
              <w:rPr>
                <w:rFonts w:ascii="楷体" w:eastAsia="楷体" w:hAnsi="楷体"/>
                <w:szCs w:val="21"/>
              </w:rPr>
            </w:pPr>
            <w:r>
              <w:rPr>
                <w:rFonts w:ascii="楷体" w:eastAsia="楷体" w:hAnsi="楷体" w:hint="eastAsia"/>
                <w:szCs w:val="21"/>
              </w:rPr>
              <w:t>快递站（柜），金融电信服务点，</w:t>
            </w:r>
            <w:r>
              <w:rPr>
                <w:rFonts w:ascii="楷体" w:eastAsia="楷体" w:hAnsi="楷体" w:hint="eastAsia"/>
                <w:color w:val="000000" w:themeColor="text1"/>
                <w:szCs w:val="21"/>
              </w:rPr>
              <w:t>网店</w:t>
            </w:r>
          </w:p>
        </w:tc>
      </w:tr>
      <w:tr w:rsidR="00122F1D">
        <w:trPr>
          <w:trHeight w:val="270"/>
        </w:trPr>
        <w:tc>
          <w:tcPr>
            <w:tcW w:w="383" w:type="pct"/>
            <w:vMerge/>
          </w:tcPr>
          <w:p w:rsidR="00122F1D" w:rsidRDefault="00122F1D">
            <w:pPr>
              <w:jc w:val="center"/>
              <w:rPr>
                <w:rFonts w:ascii="楷体" w:eastAsia="楷体" w:hAnsi="楷体"/>
                <w:szCs w:val="21"/>
              </w:rPr>
            </w:pPr>
          </w:p>
        </w:tc>
        <w:tc>
          <w:tcPr>
            <w:tcW w:w="393" w:type="pct"/>
            <w:vMerge/>
            <w:noWrap/>
            <w:vAlign w:val="center"/>
          </w:tcPr>
          <w:p w:rsidR="00122F1D" w:rsidRDefault="00122F1D">
            <w:pPr>
              <w:jc w:val="center"/>
              <w:rPr>
                <w:rFonts w:ascii="楷体" w:eastAsia="楷体" w:hAnsi="楷体"/>
                <w:szCs w:val="21"/>
              </w:rPr>
            </w:pPr>
          </w:p>
        </w:tc>
        <w:tc>
          <w:tcPr>
            <w:tcW w:w="627" w:type="pct"/>
            <w:noWrap/>
            <w:vAlign w:val="center"/>
          </w:tcPr>
          <w:p w:rsidR="00122F1D" w:rsidRDefault="00357F44">
            <w:pPr>
              <w:jc w:val="center"/>
              <w:rPr>
                <w:rFonts w:ascii="楷体" w:eastAsia="楷体" w:hAnsi="楷体"/>
                <w:szCs w:val="21"/>
              </w:rPr>
            </w:pPr>
            <w:r>
              <w:rPr>
                <w:rFonts w:ascii="楷体" w:eastAsia="楷体" w:hAnsi="楷体" w:hint="eastAsia"/>
                <w:szCs w:val="21"/>
              </w:rPr>
              <w:t>餐饮住宿</w:t>
            </w:r>
          </w:p>
        </w:tc>
        <w:tc>
          <w:tcPr>
            <w:tcW w:w="2038" w:type="pct"/>
            <w:vAlign w:val="center"/>
          </w:tcPr>
          <w:p w:rsidR="00122F1D" w:rsidRDefault="00357F44">
            <w:pPr>
              <w:jc w:val="center"/>
              <w:rPr>
                <w:rFonts w:ascii="楷体" w:eastAsia="楷体" w:hAnsi="楷体"/>
                <w:szCs w:val="21"/>
              </w:rPr>
            </w:pPr>
            <w:r>
              <w:rPr>
                <w:rFonts w:ascii="楷体" w:eastAsia="楷体" w:hAnsi="楷体" w:hint="eastAsia"/>
                <w:color w:val="000000" w:themeColor="text1"/>
                <w:szCs w:val="21"/>
              </w:rPr>
              <w:t>饭店、餐馆、茶馆，宾馆、旅馆</w:t>
            </w:r>
          </w:p>
        </w:tc>
        <w:tc>
          <w:tcPr>
            <w:tcW w:w="1559" w:type="pct"/>
            <w:noWrap/>
            <w:vAlign w:val="center"/>
          </w:tcPr>
          <w:p w:rsidR="00122F1D" w:rsidRDefault="00357F44">
            <w:pPr>
              <w:jc w:val="center"/>
              <w:rPr>
                <w:rFonts w:ascii="楷体" w:eastAsia="楷体" w:hAnsi="楷体"/>
                <w:szCs w:val="21"/>
              </w:rPr>
            </w:pPr>
            <w:r>
              <w:rPr>
                <w:rFonts w:ascii="楷体" w:eastAsia="楷体" w:hAnsi="楷体" w:hint="eastAsia"/>
                <w:szCs w:val="21"/>
              </w:rPr>
              <w:t>餐馆（厅），村民（社区）食堂</w:t>
            </w:r>
          </w:p>
        </w:tc>
      </w:tr>
      <w:tr w:rsidR="00122F1D">
        <w:trPr>
          <w:trHeight w:val="540"/>
        </w:trPr>
        <w:tc>
          <w:tcPr>
            <w:tcW w:w="383" w:type="pct"/>
            <w:vMerge/>
          </w:tcPr>
          <w:p w:rsidR="00122F1D" w:rsidRDefault="00122F1D">
            <w:pPr>
              <w:jc w:val="center"/>
              <w:rPr>
                <w:rFonts w:ascii="楷体" w:eastAsia="楷体" w:hAnsi="楷体"/>
                <w:szCs w:val="21"/>
              </w:rPr>
            </w:pPr>
          </w:p>
        </w:tc>
        <w:tc>
          <w:tcPr>
            <w:tcW w:w="393" w:type="pct"/>
            <w:vMerge/>
            <w:noWrap/>
            <w:vAlign w:val="center"/>
          </w:tcPr>
          <w:p w:rsidR="00122F1D" w:rsidRDefault="00122F1D">
            <w:pPr>
              <w:jc w:val="center"/>
              <w:rPr>
                <w:rFonts w:ascii="楷体" w:eastAsia="楷体" w:hAnsi="楷体"/>
                <w:szCs w:val="21"/>
              </w:rPr>
            </w:pPr>
          </w:p>
        </w:tc>
        <w:tc>
          <w:tcPr>
            <w:tcW w:w="627" w:type="pct"/>
            <w:noWrap/>
            <w:vAlign w:val="center"/>
          </w:tcPr>
          <w:p w:rsidR="00122F1D" w:rsidRDefault="00357F44">
            <w:pPr>
              <w:jc w:val="center"/>
              <w:rPr>
                <w:rFonts w:ascii="楷体" w:eastAsia="楷体" w:hAnsi="楷体"/>
                <w:szCs w:val="21"/>
              </w:rPr>
            </w:pPr>
            <w:r>
              <w:rPr>
                <w:rFonts w:ascii="楷体" w:eastAsia="楷体" w:hAnsi="楷体" w:hint="eastAsia"/>
                <w:szCs w:val="21"/>
              </w:rPr>
              <w:t>其它服务</w:t>
            </w:r>
          </w:p>
        </w:tc>
        <w:tc>
          <w:tcPr>
            <w:tcW w:w="2038" w:type="pct"/>
            <w:vAlign w:val="center"/>
          </w:tcPr>
          <w:p w:rsidR="00122F1D" w:rsidRDefault="00357F44">
            <w:pPr>
              <w:jc w:val="center"/>
              <w:rPr>
                <w:rFonts w:ascii="楷体" w:eastAsia="楷体" w:hAnsi="楷体"/>
                <w:szCs w:val="21"/>
              </w:rPr>
            </w:pPr>
            <w:r>
              <w:rPr>
                <w:rFonts w:ascii="楷体" w:eastAsia="楷体" w:hAnsi="楷体" w:hint="eastAsia"/>
                <w:szCs w:val="21"/>
              </w:rPr>
              <w:t>美容美发店，浴室，照相馆、冲印店，家电、机动车维修店，殡葬服务店，燃料供应站点</w:t>
            </w:r>
          </w:p>
        </w:tc>
        <w:tc>
          <w:tcPr>
            <w:tcW w:w="1559" w:type="pct"/>
            <w:noWrap/>
            <w:vAlign w:val="center"/>
          </w:tcPr>
          <w:p w:rsidR="00122F1D" w:rsidRDefault="00357F44">
            <w:pPr>
              <w:jc w:val="center"/>
              <w:rPr>
                <w:rFonts w:ascii="楷体" w:eastAsia="楷体" w:hAnsi="楷体"/>
                <w:szCs w:val="21"/>
              </w:rPr>
            </w:pPr>
            <w:r>
              <w:rPr>
                <w:rFonts w:ascii="楷体" w:eastAsia="楷体" w:hAnsi="楷体" w:hint="eastAsia"/>
                <w:szCs w:val="21"/>
              </w:rPr>
              <w:t>理发店</w:t>
            </w:r>
          </w:p>
        </w:tc>
      </w:tr>
      <w:tr w:rsidR="00122F1D">
        <w:trPr>
          <w:trHeight w:val="270"/>
        </w:trPr>
        <w:tc>
          <w:tcPr>
            <w:tcW w:w="383" w:type="pct"/>
            <w:vMerge/>
          </w:tcPr>
          <w:p w:rsidR="00122F1D" w:rsidRDefault="00122F1D">
            <w:pPr>
              <w:jc w:val="center"/>
              <w:rPr>
                <w:rFonts w:ascii="楷体" w:eastAsia="楷体" w:hAnsi="楷体"/>
                <w:szCs w:val="21"/>
              </w:rPr>
            </w:pPr>
          </w:p>
        </w:tc>
        <w:tc>
          <w:tcPr>
            <w:tcW w:w="393" w:type="pct"/>
            <w:noWrap/>
            <w:vAlign w:val="center"/>
          </w:tcPr>
          <w:p w:rsidR="00122F1D" w:rsidRDefault="00357F44">
            <w:pPr>
              <w:jc w:val="center"/>
              <w:rPr>
                <w:rFonts w:ascii="楷体" w:eastAsia="楷体" w:hAnsi="楷体"/>
                <w:szCs w:val="21"/>
              </w:rPr>
            </w:pPr>
            <w:r>
              <w:rPr>
                <w:rFonts w:ascii="楷体" w:eastAsia="楷体" w:hAnsi="楷体" w:hint="eastAsia"/>
                <w:szCs w:val="21"/>
              </w:rPr>
              <w:t>防灾避难</w:t>
            </w:r>
          </w:p>
        </w:tc>
        <w:tc>
          <w:tcPr>
            <w:tcW w:w="627" w:type="pct"/>
            <w:noWrap/>
          </w:tcPr>
          <w:p w:rsidR="00122F1D" w:rsidRDefault="00122F1D">
            <w:pPr>
              <w:jc w:val="center"/>
              <w:rPr>
                <w:rFonts w:ascii="楷体" w:eastAsia="楷体" w:hAnsi="楷体"/>
                <w:szCs w:val="21"/>
              </w:rPr>
            </w:pPr>
          </w:p>
        </w:tc>
        <w:tc>
          <w:tcPr>
            <w:tcW w:w="2038" w:type="pct"/>
            <w:vAlign w:val="center"/>
          </w:tcPr>
          <w:p w:rsidR="00122F1D" w:rsidRDefault="00357F44">
            <w:pPr>
              <w:jc w:val="center"/>
              <w:rPr>
                <w:rFonts w:ascii="楷体" w:eastAsia="楷体" w:hAnsi="楷体"/>
                <w:szCs w:val="21"/>
              </w:rPr>
            </w:pPr>
            <w:r>
              <w:rPr>
                <w:rFonts w:ascii="楷体" w:eastAsia="楷体" w:hAnsi="楷体" w:hint="eastAsia"/>
                <w:szCs w:val="21"/>
              </w:rPr>
              <w:t>防灾设施、避灾场所</w:t>
            </w:r>
          </w:p>
        </w:tc>
        <w:tc>
          <w:tcPr>
            <w:tcW w:w="1559" w:type="pct"/>
            <w:vAlign w:val="center"/>
          </w:tcPr>
          <w:p w:rsidR="00122F1D" w:rsidRDefault="00357F44">
            <w:pPr>
              <w:jc w:val="center"/>
              <w:rPr>
                <w:rFonts w:ascii="楷体" w:eastAsia="楷体" w:hAnsi="楷体"/>
                <w:szCs w:val="21"/>
              </w:rPr>
            </w:pPr>
            <w:r>
              <w:rPr>
                <w:rFonts w:ascii="楷体" w:eastAsia="楷体" w:hAnsi="楷体" w:hint="eastAsia"/>
                <w:szCs w:val="21"/>
              </w:rPr>
              <w:t>防灾设施、避灾场所</w:t>
            </w:r>
          </w:p>
        </w:tc>
      </w:tr>
      <w:tr w:rsidR="00122F1D">
        <w:trPr>
          <w:trHeight w:val="270"/>
        </w:trPr>
        <w:tc>
          <w:tcPr>
            <w:tcW w:w="383" w:type="pct"/>
            <w:vMerge/>
          </w:tcPr>
          <w:p w:rsidR="00122F1D" w:rsidRDefault="00122F1D">
            <w:pPr>
              <w:jc w:val="center"/>
              <w:rPr>
                <w:rFonts w:ascii="楷体" w:eastAsia="楷体" w:hAnsi="楷体"/>
                <w:szCs w:val="21"/>
              </w:rPr>
            </w:pPr>
          </w:p>
        </w:tc>
        <w:tc>
          <w:tcPr>
            <w:tcW w:w="393" w:type="pct"/>
            <w:vMerge w:val="restart"/>
            <w:vAlign w:val="center"/>
          </w:tcPr>
          <w:p w:rsidR="00122F1D" w:rsidRDefault="00357F44">
            <w:pPr>
              <w:jc w:val="center"/>
              <w:rPr>
                <w:rFonts w:ascii="楷体" w:eastAsia="楷体" w:hAnsi="楷体"/>
                <w:szCs w:val="21"/>
              </w:rPr>
            </w:pPr>
            <w:r>
              <w:rPr>
                <w:rFonts w:ascii="楷体" w:eastAsia="楷体" w:hAnsi="楷体" w:hint="eastAsia"/>
                <w:szCs w:val="21"/>
              </w:rPr>
              <w:t>基础设施</w:t>
            </w:r>
          </w:p>
        </w:tc>
        <w:tc>
          <w:tcPr>
            <w:tcW w:w="627" w:type="pct"/>
          </w:tcPr>
          <w:p w:rsidR="00122F1D" w:rsidRDefault="00357F44">
            <w:pPr>
              <w:jc w:val="center"/>
              <w:rPr>
                <w:rFonts w:ascii="楷体" w:eastAsia="楷体" w:hAnsi="楷体"/>
                <w:szCs w:val="21"/>
              </w:rPr>
            </w:pPr>
            <w:r>
              <w:rPr>
                <w:rFonts w:ascii="楷体" w:eastAsia="楷体" w:hAnsi="楷体" w:hint="eastAsia"/>
                <w:szCs w:val="21"/>
              </w:rPr>
              <w:t>交通场地</w:t>
            </w:r>
          </w:p>
        </w:tc>
        <w:tc>
          <w:tcPr>
            <w:tcW w:w="2038" w:type="pct"/>
          </w:tcPr>
          <w:p w:rsidR="00122F1D" w:rsidRDefault="00357F44">
            <w:pPr>
              <w:jc w:val="center"/>
              <w:rPr>
                <w:rFonts w:ascii="楷体" w:eastAsia="楷体" w:hAnsi="楷体"/>
                <w:szCs w:val="21"/>
              </w:rPr>
            </w:pPr>
            <w:r>
              <w:rPr>
                <w:rFonts w:ascii="楷体" w:eastAsia="楷体" w:hAnsi="楷体" w:hint="eastAsia"/>
                <w:szCs w:val="21"/>
              </w:rPr>
              <w:t>公交首末站、公交站，机动车停车场</w:t>
            </w:r>
          </w:p>
        </w:tc>
        <w:tc>
          <w:tcPr>
            <w:tcW w:w="1559" w:type="pct"/>
            <w:noWrap/>
          </w:tcPr>
          <w:p w:rsidR="00122F1D" w:rsidRDefault="00357F44">
            <w:pPr>
              <w:jc w:val="center"/>
              <w:rPr>
                <w:rFonts w:ascii="楷体" w:eastAsia="楷体" w:hAnsi="楷体"/>
                <w:szCs w:val="21"/>
              </w:rPr>
            </w:pPr>
            <w:r>
              <w:rPr>
                <w:rFonts w:ascii="楷体" w:eastAsia="楷体" w:hAnsi="楷体" w:hint="eastAsia"/>
                <w:szCs w:val="21"/>
              </w:rPr>
              <w:t>公交站，机动车停车场</w:t>
            </w:r>
          </w:p>
        </w:tc>
      </w:tr>
      <w:tr w:rsidR="00122F1D">
        <w:trPr>
          <w:trHeight w:val="270"/>
        </w:trPr>
        <w:tc>
          <w:tcPr>
            <w:tcW w:w="383" w:type="pct"/>
            <w:vMerge/>
          </w:tcPr>
          <w:p w:rsidR="00122F1D" w:rsidRDefault="00122F1D">
            <w:pPr>
              <w:jc w:val="center"/>
              <w:rPr>
                <w:rFonts w:ascii="楷体" w:eastAsia="楷体" w:hAnsi="楷体"/>
                <w:szCs w:val="21"/>
              </w:rPr>
            </w:pPr>
          </w:p>
        </w:tc>
        <w:tc>
          <w:tcPr>
            <w:tcW w:w="393" w:type="pct"/>
            <w:vMerge/>
          </w:tcPr>
          <w:p w:rsidR="00122F1D" w:rsidRDefault="00122F1D">
            <w:pPr>
              <w:jc w:val="center"/>
              <w:rPr>
                <w:rFonts w:ascii="楷体" w:eastAsia="楷体" w:hAnsi="楷体"/>
                <w:szCs w:val="21"/>
              </w:rPr>
            </w:pPr>
          </w:p>
        </w:tc>
        <w:tc>
          <w:tcPr>
            <w:tcW w:w="627" w:type="pct"/>
          </w:tcPr>
          <w:p w:rsidR="00122F1D" w:rsidRDefault="00357F44">
            <w:pPr>
              <w:jc w:val="center"/>
              <w:rPr>
                <w:rFonts w:ascii="楷体" w:eastAsia="楷体" w:hAnsi="楷体"/>
                <w:szCs w:val="21"/>
              </w:rPr>
            </w:pPr>
            <w:r>
              <w:rPr>
                <w:rFonts w:ascii="楷体" w:eastAsia="楷体" w:hAnsi="楷体" w:hint="eastAsia"/>
                <w:szCs w:val="21"/>
              </w:rPr>
              <w:t>其他</w:t>
            </w:r>
          </w:p>
        </w:tc>
        <w:tc>
          <w:tcPr>
            <w:tcW w:w="2038" w:type="pct"/>
          </w:tcPr>
          <w:p w:rsidR="00122F1D" w:rsidRDefault="00357F44">
            <w:pPr>
              <w:jc w:val="center"/>
              <w:rPr>
                <w:rFonts w:ascii="楷体" w:eastAsia="楷体" w:hAnsi="楷体"/>
                <w:szCs w:val="21"/>
              </w:rPr>
            </w:pPr>
            <w:r>
              <w:rPr>
                <w:rFonts w:ascii="楷体" w:eastAsia="楷体" w:hAnsi="楷体" w:hint="eastAsia"/>
                <w:szCs w:val="21"/>
              </w:rPr>
              <w:t>公共厕所，垃圾收集点</w:t>
            </w:r>
          </w:p>
        </w:tc>
        <w:tc>
          <w:tcPr>
            <w:tcW w:w="1559" w:type="pct"/>
          </w:tcPr>
          <w:p w:rsidR="00122F1D" w:rsidRDefault="00357F44">
            <w:pPr>
              <w:jc w:val="center"/>
              <w:rPr>
                <w:rFonts w:ascii="楷体" w:eastAsia="楷体" w:hAnsi="楷体"/>
                <w:szCs w:val="21"/>
              </w:rPr>
            </w:pPr>
            <w:r>
              <w:rPr>
                <w:rFonts w:ascii="楷体" w:eastAsia="楷体" w:hAnsi="楷体" w:hint="eastAsia"/>
                <w:szCs w:val="21"/>
              </w:rPr>
              <w:t>公共厕所，垃圾收集点</w:t>
            </w:r>
          </w:p>
        </w:tc>
      </w:tr>
      <w:tr w:rsidR="00122F1D">
        <w:trPr>
          <w:trHeight w:val="270"/>
        </w:trPr>
        <w:tc>
          <w:tcPr>
            <w:tcW w:w="383" w:type="pct"/>
            <w:vMerge w:val="restart"/>
            <w:vAlign w:val="center"/>
          </w:tcPr>
          <w:p w:rsidR="00122F1D" w:rsidRDefault="00357F44">
            <w:pPr>
              <w:jc w:val="center"/>
              <w:rPr>
                <w:rFonts w:ascii="楷体" w:eastAsia="楷体" w:hAnsi="楷体"/>
                <w:szCs w:val="21"/>
              </w:rPr>
            </w:pPr>
            <w:r>
              <w:rPr>
                <w:rFonts w:ascii="楷体" w:eastAsia="楷体" w:hAnsi="楷体" w:hint="eastAsia"/>
                <w:szCs w:val="21"/>
              </w:rPr>
              <w:t>产业服务</w:t>
            </w:r>
          </w:p>
        </w:tc>
        <w:tc>
          <w:tcPr>
            <w:tcW w:w="1020" w:type="pct"/>
            <w:gridSpan w:val="2"/>
            <w:vAlign w:val="center"/>
          </w:tcPr>
          <w:p w:rsidR="00122F1D" w:rsidRDefault="00357F44">
            <w:pPr>
              <w:jc w:val="center"/>
              <w:rPr>
                <w:rFonts w:ascii="楷体" w:eastAsia="楷体" w:hAnsi="楷体"/>
                <w:szCs w:val="21"/>
              </w:rPr>
            </w:pPr>
            <w:r>
              <w:rPr>
                <w:rFonts w:ascii="楷体" w:eastAsia="楷体" w:hAnsi="楷体" w:hint="eastAsia"/>
                <w:szCs w:val="21"/>
              </w:rPr>
              <w:t>生产资料供应</w:t>
            </w:r>
          </w:p>
        </w:tc>
        <w:tc>
          <w:tcPr>
            <w:tcW w:w="3597" w:type="pct"/>
            <w:gridSpan w:val="2"/>
          </w:tcPr>
          <w:p w:rsidR="00122F1D" w:rsidRDefault="00357F44">
            <w:pPr>
              <w:jc w:val="center"/>
              <w:rPr>
                <w:rFonts w:ascii="楷体" w:eastAsia="楷体" w:hAnsi="楷体"/>
                <w:szCs w:val="21"/>
              </w:rPr>
            </w:pPr>
            <w:r>
              <w:rPr>
                <w:rFonts w:ascii="楷体" w:eastAsia="楷体" w:hAnsi="楷体" w:hint="eastAsia"/>
                <w:szCs w:val="21"/>
              </w:rPr>
              <w:t>农机及零配件商店、维修店，农资店，生产资料销售部</w:t>
            </w:r>
          </w:p>
        </w:tc>
      </w:tr>
      <w:tr w:rsidR="00122F1D">
        <w:trPr>
          <w:trHeight w:val="270"/>
        </w:trPr>
        <w:tc>
          <w:tcPr>
            <w:tcW w:w="383" w:type="pct"/>
            <w:vMerge/>
          </w:tcPr>
          <w:p w:rsidR="00122F1D" w:rsidRDefault="00122F1D">
            <w:pPr>
              <w:jc w:val="center"/>
              <w:rPr>
                <w:rFonts w:ascii="楷体" w:eastAsia="楷体" w:hAnsi="楷体"/>
                <w:szCs w:val="21"/>
              </w:rPr>
            </w:pPr>
          </w:p>
        </w:tc>
        <w:tc>
          <w:tcPr>
            <w:tcW w:w="1020" w:type="pct"/>
            <w:gridSpan w:val="2"/>
            <w:vAlign w:val="center"/>
          </w:tcPr>
          <w:p w:rsidR="00122F1D" w:rsidRDefault="00357F44">
            <w:pPr>
              <w:jc w:val="center"/>
              <w:rPr>
                <w:rFonts w:ascii="楷体" w:eastAsia="楷体" w:hAnsi="楷体"/>
                <w:szCs w:val="21"/>
              </w:rPr>
            </w:pPr>
            <w:r>
              <w:rPr>
                <w:rFonts w:ascii="楷体" w:eastAsia="楷体" w:hAnsi="楷体" w:hint="eastAsia"/>
                <w:szCs w:val="21"/>
              </w:rPr>
              <w:t>仓储</w:t>
            </w:r>
          </w:p>
        </w:tc>
        <w:tc>
          <w:tcPr>
            <w:tcW w:w="3597" w:type="pct"/>
            <w:gridSpan w:val="2"/>
          </w:tcPr>
          <w:p w:rsidR="00122F1D" w:rsidRDefault="00357F44">
            <w:pPr>
              <w:jc w:val="center"/>
              <w:rPr>
                <w:rFonts w:ascii="楷体" w:eastAsia="楷体" w:hAnsi="楷体"/>
                <w:szCs w:val="21"/>
              </w:rPr>
            </w:pPr>
            <w:r>
              <w:rPr>
                <w:rFonts w:ascii="楷体" w:eastAsia="楷体" w:hAnsi="楷体" w:hint="eastAsia"/>
                <w:szCs w:val="21"/>
              </w:rPr>
              <w:t>农具存放站，粮食晾晒场地，其他产业工具及产品存放站</w:t>
            </w:r>
          </w:p>
        </w:tc>
      </w:tr>
      <w:tr w:rsidR="00122F1D">
        <w:trPr>
          <w:trHeight w:val="270"/>
        </w:trPr>
        <w:tc>
          <w:tcPr>
            <w:tcW w:w="383" w:type="pct"/>
            <w:vMerge/>
          </w:tcPr>
          <w:p w:rsidR="00122F1D" w:rsidRDefault="00122F1D">
            <w:pPr>
              <w:jc w:val="center"/>
              <w:rPr>
                <w:rFonts w:ascii="楷体" w:eastAsia="楷体" w:hAnsi="楷体"/>
                <w:szCs w:val="21"/>
              </w:rPr>
            </w:pPr>
          </w:p>
        </w:tc>
        <w:tc>
          <w:tcPr>
            <w:tcW w:w="1020" w:type="pct"/>
            <w:gridSpan w:val="2"/>
            <w:vAlign w:val="center"/>
          </w:tcPr>
          <w:p w:rsidR="00122F1D" w:rsidRDefault="00357F44">
            <w:pPr>
              <w:jc w:val="center"/>
              <w:rPr>
                <w:rFonts w:ascii="楷体" w:eastAsia="楷体" w:hAnsi="楷体"/>
                <w:szCs w:val="21"/>
              </w:rPr>
            </w:pPr>
            <w:r>
              <w:rPr>
                <w:rFonts w:ascii="楷体" w:eastAsia="楷体" w:hAnsi="楷体" w:hint="eastAsia"/>
                <w:szCs w:val="21"/>
              </w:rPr>
              <w:t>物流</w:t>
            </w:r>
          </w:p>
        </w:tc>
        <w:tc>
          <w:tcPr>
            <w:tcW w:w="3597" w:type="pct"/>
            <w:gridSpan w:val="2"/>
          </w:tcPr>
          <w:p w:rsidR="00122F1D" w:rsidRDefault="00357F44">
            <w:pPr>
              <w:jc w:val="center"/>
              <w:rPr>
                <w:rFonts w:ascii="楷体" w:eastAsia="楷体" w:hAnsi="楷体"/>
                <w:szCs w:val="21"/>
              </w:rPr>
            </w:pPr>
            <w:r>
              <w:rPr>
                <w:rFonts w:ascii="楷体" w:eastAsia="楷体" w:hAnsi="楷体" w:hint="eastAsia"/>
                <w:szCs w:val="21"/>
              </w:rPr>
              <w:t>物流设施（快递中转站）</w:t>
            </w:r>
          </w:p>
        </w:tc>
      </w:tr>
      <w:tr w:rsidR="00122F1D">
        <w:trPr>
          <w:trHeight w:val="217"/>
        </w:trPr>
        <w:tc>
          <w:tcPr>
            <w:tcW w:w="383" w:type="pct"/>
            <w:vMerge/>
          </w:tcPr>
          <w:p w:rsidR="00122F1D" w:rsidRDefault="00122F1D">
            <w:pPr>
              <w:jc w:val="center"/>
              <w:rPr>
                <w:rFonts w:ascii="楷体" w:eastAsia="楷体" w:hAnsi="楷体"/>
                <w:szCs w:val="21"/>
              </w:rPr>
            </w:pPr>
          </w:p>
        </w:tc>
        <w:tc>
          <w:tcPr>
            <w:tcW w:w="1020" w:type="pct"/>
            <w:gridSpan w:val="2"/>
            <w:vAlign w:val="center"/>
          </w:tcPr>
          <w:p w:rsidR="00122F1D" w:rsidRDefault="00357F44">
            <w:pPr>
              <w:jc w:val="center"/>
              <w:rPr>
                <w:rFonts w:ascii="楷体" w:eastAsia="楷体" w:hAnsi="楷体"/>
                <w:szCs w:val="21"/>
              </w:rPr>
            </w:pPr>
            <w:r>
              <w:rPr>
                <w:rFonts w:ascii="楷体" w:eastAsia="楷体" w:hAnsi="楷体" w:hint="eastAsia"/>
                <w:szCs w:val="21"/>
              </w:rPr>
              <w:t>旅游服务</w:t>
            </w:r>
          </w:p>
        </w:tc>
        <w:tc>
          <w:tcPr>
            <w:tcW w:w="3597" w:type="pct"/>
            <w:gridSpan w:val="2"/>
          </w:tcPr>
          <w:p w:rsidR="00122F1D" w:rsidRDefault="00357F44">
            <w:pPr>
              <w:jc w:val="center"/>
              <w:rPr>
                <w:rFonts w:ascii="楷体" w:eastAsia="楷体" w:hAnsi="楷体"/>
                <w:szCs w:val="21"/>
              </w:rPr>
            </w:pPr>
            <w:r>
              <w:rPr>
                <w:rFonts w:ascii="楷体" w:eastAsia="楷体" w:hAnsi="楷体" w:hint="eastAsia"/>
                <w:szCs w:val="21"/>
              </w:rPr>
              <w:t>游览接待设施，</w:t>
            </w:r>
            <w:r>
              <w:rPr>
                <w:rFonts w:ascii="楷体" w:eastAsia="楷体" w:hAnsi="楷体" w:hint="eastAsia"/>
                <w:color w:val="000000" w:themeColor="text1"/>
                <w:szCs w:val="21"/>
              </w:rPr>
              <w:t>民宿，土特产、手工艺品、纪念品商店</w:t>
            </w:r>
          </w:p>
        </w:tc>
      </w:tr>
      <w:tr w:rsidR="00122F1D">
        <w:trPr>
          <w:trHeight w:val="320"/>
        </w:trPr>
        <w:tc>
          <w:tcPr>
            <w:tcW w:w="383" w:type="pct"/>
            <w:vMerge/>
          </w:tcPr>
          <w:p w:rsidR="00122F1D" w:rsidRDefault="00122F1D">
            <w:pPr>
              <w:jc w:val="center"/>
              <w:rPr>
                <w:rFonts w:ascii="楷体" w:eastAsia="楷体" w:hAnsi="楷体"/>
                <w:szCs w:val="21"/>
              </w:rPr>
            </w:pPr>
          </w:p>
        </w:tc>
        <w:tc>
          <w:tcPr>
            <w:tcW w:w="1020" w:type="pct"/>
            <w:gridSpan w:val="2"/>
            <w:vAlign w:val="center"/>
          </w:tcPr>
          <w:p w:rsidR="00122F1D" w:rsidRDefault="00357F44">
            <w:pPr>
              <w:jc w:val="center"/>
              <w:rPr>
                <w:rFonts w:ascii="楷体" w:eastAsia="楷体" w:hAnsi="楷体"/>
                <w:szCs w:val="21"/>
              </w:rPr>
            </w:pPr>
            <w:r>
              <w:rPr>
                <w:rFonts w:ascii="楷体" w:eastAsia="楷体" w:hAnsi="楷体" w:hint="eastAsia"/>
                <w:szCs w:val="21"/>
              </w:rPr>
              <w:t>就业培训</w:t>
            </w:r>
          </w:p>
        </w:tc>
        <w:tc>
          <w:tcPr>
            <w:tcW w:w="3597" w:type="pct"/>
            <w:gridSpan w:val="2"/>
          </w:tcPr>
          <w:p w:rsidR="00122F1D" w:rsidRDefault="00357F44">
            <w:pPr>
              <w:jc w:val="center"/>
              <w:rPr>
                <w:rFonts w:ascii="楷体" w:eastAsia="楷体" w:hAnsi="楷体"/>
                <w:szCs w:val="21"/>
              </w:rPr>
            </w:pPr>
            <w:r>
              <w:rPr>
                <w:rFonts w:ascii="楷体" w:eastAsia="楷体" w:hAnsi="楷体" w:hint="eastAsia"/>
                <w:szCs w:val="21"/>
              </w:rPr>
              <w:t>远程教育、科普教育学校，科技服务点，农业服务中心</w:t>
            </w:r>
          </w:p>
        </w:tc>
      </w:tr>
      <w:tr w:rsidR="00122F1D">
        <w:trPr>
          <w:trHeight w:val="199"/>
        </w:trPr>
        <w:tc>
          <w:tcPr>
            <w:tcW w:w="383" w:type="pct"/>
            <w:vMerge/>
          </w:tcPr>
          <w:p w:rsidR="00122F1D" w:rsidRDefault="00122F1D">
            <w:pPr>
              <w:jc w:val="center"/>
              <w:rPr>
                <w:rFonts w:ascii="楷体" w:eastAsia="楷体" w:hAnsi="楷体"/>
                <w:szCs w:val="21"/>
              </w:rPr>
            </w:pPr>
          </w:p>
        </w:tc>
        <w:tc>
          <w:tcPr>
            <w:tcW w:w="1020" w:type="pct"/>
            <w:gridSpan w:val="2"/>
            <w:vAlign w:val="center"/>
          </w:tcPr>
          <w:p w:rsidR="00122F1D" w:rsidRDefault="00357F44">
            <w:pPr>
              <w:jc w:val="center"/>
              <w:rPr>
                <w:rFonts w:ascii="楷体" w:eastAsia="楷体" w:hAnsi="楷体"/>
                <w:szCs w:val="21"/>
              </w:rPr>
            </w:pPr>
            <w:r>
              <w:rPr>
                <w:rFonts w:ascii="楷体" w:eastAsia="楷体" w:hAnsi="楷体" w:hint="eastAsia"/>
                <w:szCs w:val="21"/>
              </w:rPr>
              <w:t>经营管理及其他</w:t>
            </w:r>
          </w:p>
        </w:tc>
        <w:tc>
          <w:tcPr>
            <w:tcW w:w="3597" w:type="pct"/>
            <w:gridSpan w:val="2"/>
          </w:tcPr>
          <w:p w:rsidR="00122F1D" w:rsidRDefault="00357F44">
            <w:pPr>
              <w:jc w:val="center"/>
              <w:rPr>
                <w:rFonts w:ascii="楷体" w:eastAsia="楷体" w:hAnsi="楷体"/>
                <w:szCs w:val="21"/>
              </w:rPr>
            </w:pPr>
            <w:r>
              <w:rPr>
                <w:rFonts w:ascii="楷体" w:eastAsia="楷体" w:hAnsi="楷体" w:hint="eastAsia"/>
                <w:szCs w:val="21"/>
              </w:rPr>
              <w:t>农业合作社，供销社，兽医站</w:t>
            </w:r>
          </w:p>
        </w:tc>
      </w:tr>
    </w:tbl>
    <w:p w:rsidR="00122F1D" w:rsidRDefault="00357F44">
      <w:pPr>
        <w:rPr>
          <w:rFonts w:ascii="楷体" w:eastAsia="楷体" w:hAnsi="楷体"/>
          <w:kern w:val="0"/>
          <w:sz w:val="20"/>
          <w:szCs w:val="21"/>
        </w:rPr>
      </w:pPr>
      <w:r>
        <w:rPr>
          <w:rFonts w:ascii="楷体" w:eastAsia="楷体" w:hAnsi="楷体"/>
          <w:kern w:val="0"/>
          <w:sz w:val="20"/>
          <w:szCs w:val="21"/>
        </w:rPr>
        <w:t>注</w:t>
      </w:r>
      <w:r>
        <w:rPr>
          <w:rFonts w:ascii="楷体" w:eastAsia="楷体" w:hAnsi="楷体" w:hint="eastAsia"/>
          <w:kern w:val="0"/>
          <w:sz w:val="20"/>
          <w:szCs w:val="21"/>
        </w:rPr>
        <w:t>：基础设施仅包含与使用者产生密切关系的末端设施。</w:t>
      </w:r>
    </w:p>
    <w:p w:rsidR="00122F1D" w:rsidRDefault="00357F44">
      <w:pPr>
        <w:pStyle w:val="afffc"/>
        <w:numPr>
          <w:ilvl w:val="2"/>
          <w:numId w:val="5"/>
        </w:numPr>
        <w:spacing w:line="360" w:lineRule="auto"/>
        <w:ind w:left="0" w:firstLineChars="0" w:firstLine="0"/>
        <w:rPr>
          <w:sz w:val="24"/>
        </w:rPr>
      </w:pPr>
      <w:r>
        <w:rPr>
          <w:sz w:val="24"/>
        </w:rPr>
        <w:t>本</w:t>
      </w:r>
      <w:r>
        <w:rPr>
          <w:rFonts w:hint="eastAsia"/>
          <w:sz w:val="24"/>
        </w:rPr>
        <w:t>导</w:t>
      </w:r>
      <w:r>
        <w:rPr>
          <w:sz w:val="24"/>
        </w:rPr>
        <w:t>则适用于</w:t>
      </w:r>
      <w:r>
        <w:rPr>
          <w:rFonts w:hint="eastAsia"/>
          <w:sz w:val="24"/>
        </w:rPr>
        <w:t>新建</w:t>
      </w:r>
      <w:r>
        <w:rPr>
          <w:sz w:val="24"/>
        </w:rPr>
        <w:t>村镇</w:t>
      </w:r>
      <w:r>
        <w:rPr>
          <w:rFonts w:hint="eastAsia"/>
          <w:sz w:val="24"/>
        </w:rPr>
        <w:t>公共服务设施的绿色建筑设计。</w:t>
      </w:r>
    </w:p>
    <w:p w:rsidR="00122F1D" w:rsidRDefault="00357F44">
      <w:pPr>
        <w:pStyle w:val="afffc"/>
        <w:spacing w:line="360" w:lineRule="auto"/>
        <w:ind w:firstLineChars="0" w:firstLine="0"/>
        <w:rPr>
          <w:sz w:val="24"/>
        </w:rPr>
      </w:pPr>
      <w:r>
        <w:rPr>
          <w:rFonts w:ascii="楷体" w:eastAsia="楷体" w:hAnsi="楷体" w:hint="eastAsia"/>
          <w:sz w:val="24"/>
        </w:rPr>
        <w:lastRenderedPageBreak/>
        <w:t>【条文说明】通过调研发现，在村镇地区设置频率较高的公共服务设施中，行政办公建筑，医院，幼儿园、小学、初中，敬老院、养老院、百货商店、信用社或银行、宾馆（旅馆）等通常为独建建筑或建筑群，且具有一定建筑规模，建筑面积通常不小于300m</w:t>
      </w:r>
      <w:r>
        <w:rPr>
          <w:rFonts w:ascii="楷体" w:eastAsia="楷体" w:hAnsi="楷体" w:hint="eastAsia"/>
          <w:sz w:val="24"/>
          <w:vertAlign w:val="superscript"/>
        </w:rPr>
        <w:t>2</w:t>
      </w:r>
      <w:r>
        <w:rPr>
          <w:rFonts w:ascii="楷体" w:eastAsia="楷体" w:hAnsi="楷体" w:hint="eastAsia"/>
          <w:sz w:val="24"/>
        </w:rPr>
        <w:t>；这些村镇公共服务设施相比城市中相同类型的公共建筑，建筑规模偏小，基本为低层和多层建筑，设施设备配置水平相对低，但相比分散的农村住宅，其设计、建设、运行维护的标准化、现代化水平更高。在广大农村地区发展绿色建筑，这些公共服务设施更具有优势，应率先从以上类型中的村镇公共服务设施开展绿色建筑技术体系的研究和示范应用，从而缩小城乡公共服务水平的差距，改善村镇的人居环境，提高农村居民对居住环境的满足感和幸福感。</w:t>
      </w:r>
      <w:r>
        <w:rPr>
          <w:rFonts w:hint="eastAsia"/>
          <w:sz w:val="24"/>
        </w:rPr>
        <w:t xml:space="preserve"> </w:t>
      </w:r>
      <w:r>
        <w:rPr>
          <w:sz w:val="24"/>
        </w:rPr>
        <w:t xml:space="preserve">   </w:t>
      </w:r>
    </w:p>
    <w:p w:rsidR="00122F1D" w:rsidRDefault="00357F44">
      <w:pPr>
        <w:pStyle w:val="afffc"/>
        <w:numPr>
          <w:ilvl w:val="2"/>
          <w:numId w:val="5"/>
        </w:numPr>
        <w:spacing w:line="360" w:lineRule="auto"/>
        <w:ind w:left="0" w:firstLineChars="0" w:firstLine="0"/>
        <w:rPr>
          <w:sz w:val="24"/>
        </w:rPr>
      </w:pPr>
      <w:r>
        <w:rPr>
          <w:sz w:val="24"/>
        </w:rPr>
        <w:t>村镇</w:t>
      </w:r>
      <w:r>
        <w:rPr>
          <w:rFonts w:hint="eastAsia"/>
          <w:sz w:val="24"/>
        </w:rPr>
        <w:t>公共服务设施</w:t>
      </w:r>
      <w:r>
        <w:rPr>
          <w:sz w:val="24"/>
        </w:rPr>
        <w:t>绿色建筑设计除应符合本导则的要求外</w:t>
      </w:r>
      <w:r>
        <w:rPr>
          <w:rFonts w:hint="eastAsia"/>
          <w:sz w:val="24"/>
        </w:rPr>
        <w:t>，</w:t>
      </w:r>
      <w:r>
        <w:rPr>
          <w:sz w:val="24"/>
        </w:rPr>
        <w:t>尚应符合国家现行有关标准的规定</w:t>
      </w:r>
      <w:r>
        <w:rPr>
          <w:rFonts w:hint="eastAsia"/>
          <w:sz w:val="24"/>
        </w:rPr>
        <w:t>。</w:t>
      </w:r>
    </w:p>
    <w:p w:rsidR="00122F1D" w:rsidRDefault="00357F44">
      <w:pPr>
        <w:spacing w:line="360" w:lineRule="auto"/>
        <w:rPr>
          <w:sz w:val="24"/>
        </w:rPr>
        <w:sectPr w:rsidR="00122F1D">
          <w:pgSz w:w="11906" w:h="16838"/>
          <w:pgMar w:top="1191" w:right="1418" w:bottom="1191" w:left="1418" w:header="851" w:footer="992" w:gutter="0"/>
          <w:pgNumType w:start="1"/>
          <w:cols w:space="720"/>
          <w:docGrid w:type="linesAndChars" w:linePitch="312"/>
        </w:sectPr>
      </w:pPr>
      <w:r>
        <w:rPr>
          <w:rFonts w:ascii="楷体" w:eastAsia="楷体" w:hAnsi="楷体" w:hint="eastAsia"/>
          <w:sz w:val="24"/>
        </w:rPr>
        <w:t>【条文说明】符合国家法律法规及相关标准是进行绿色建筑设计的前提条件。本导则重点在于对村镇公共服务设施的绿色建筑性能进行设计指导，并未涵盖通常建筑物所应用的全部功能和性能要求，如结构安全、防火安全等。设计时除应符合本规范要求外，绿色建筑的设计工作也应符合国家法律法规，以及现行有关标准的规定。</w:t>
      </w:r>
    </w:p>
    <w:p w:rsidR="00122F1D" w:rsidRDefault="00357F44">
      <w:pPr>
        <w:pStyle w:val="1"/>
        <w:numPr>
          <w:ilvl w:val="0"/>
          <w:numId w:val="4"/>
        </w:numPr>
        <w:spacing w:before="360" w:after="360" w:line="240" w:lineRule="auto"/>
        <w:jc w:val="center"/>
        <w:rPr>
          <w:rFonts w:ascii="Times New Roman" w:hAnsi="Times New Roman"/>
          <w:color w:val="000000" w:themeColor="text1"/>
          <w:sz w:val="30"/>
          <w:szCs w:val="30"/>
        </w:rPr>
      </w:pPr>
      <w:bookmarkStart w:id="14" w:name="_Toc9934964"/>
      <w:bookmarkStart w:id="15" w:name="_Toc522646500"/>
      <w:bookmarkStart w:id="16" w:name="_Toc508376192"/>
      <w:bookmarkStart w:id="17" w:name="_Toc522606513"/>
      <w:bookmarkStart w:id="18" w:name="_Toc450903561"/>
      <w:bookmarkStart w:id="19" w:name="_Toc22290311"/>
      <w:bookmarkStart w:id="20" w:name="_Toc451173754"/>
      <w:bookmarkStart w:id="21" w:name="_Toc10725997"/>
      <w:bookmarkStart w:id="22" w:name="_Toc522606910"/>
      <w:bookmarkStart w:id="23" w:name="_Toc529880265"/>
      <w:bookmarkStart w:id="24" w:name="_Toc7769"/>
      <w:bookmarkStart w:id="25" w:name="_Toc90810790"/>
      <w:r>
        <w:rPr>
          <w:rFonts w:ascii="Times New Roman" w:hAnsi="Times New Roman"/>
          <w:color w:val="000000" w:themeColor="text1"/>
          <w:sz w:val="30"/>
          <w:szCs w:val="30"/>
        </w:rPr>
        <w:lastRenderedPageBreak/>
        <w:t>术</w:t>
      </w:r>
      <w:r>
        <w:rPr>
          <w:rFonts w:ascii="Times New Roman" w:hAnsi="Times New Roman" w:hint="eastAsia"/>
          <w:color w:val="000000" w:themeColor="text1"/>
          <w:sz w:val="30"/>
          <w:szCs w:val="30"/>
        </w:rPr>
        <w:t xml:space="preserve"> </w:t>
      </w:r>
      <w:r>
        <w:rPr>
          <w:rFonts w:ascii="Times New Roman" w:hAnsi="Times New Roman"/>
          <w:color w:val="000000" w:themeColor="text1"/>
          <w:sz w:val="30"/>
          <w:szCs w:val="30"/>
        </w:rPr>
        <w:t xml:space="preserve">   </w:t>
      </w:r>
      <w:r>
        <w:rPr>
          <w:rFonts w:ascii="Times New Roman" w:hAnsi="Times New Roman"/>
          <w:color w:val="000000" w:themeColor="text1"/>
          <w:sz w:val="30"/>
          <w:szCs w:val="30"/>
        </w:rPr>
        <w:t>语</w:t>
      </w:r>
      <w:bookmarkStart w:id="26" w:name="_Toc353262646"/>
      <w:bookmarkStart w:id="27" w:name="_Toc436727270"/>
      <w:bookmarkStart w:id="28" w:name="_Toc444094760"/>
      <w:bookmarkEnd w:id="14"/>
      <w:bookmarkEnd w:id="15"/>
      <w:bookmarkEnd w:id="16"/>
      <w:bookmarkEnd w:id="17"/>
      <w:bookmarkEnd w:id="18"/>
      <w:bookmarkEnd w:id="19"/>
      <w:bookmarkEnd w:id="20"/>
      <w:bookmarkEnd w:id="21"/>
      <w:bookmarkEnd w:id="22"/>
      <w:bookmarkEnd w:id="23"/>
      <w:bookmarkEnd w:id="24"/>
      <w:bookmarkEnd w:id="25"/>
    </w:p>
    <w:p w:rsidR="00122F1D" w:rsidRDefault="00357F44">
      <w:pPr>
        <w:pStyle w:val="afffc"/>
        <w:numPr>
          <w:ilvl w:val="2"/>
          <w:numId w:val="4"/>
        </w:numPr>
        <w:spacing w:line="360" w:lineRule="auto"/>
        <w:ind w:left="0" w:firstLineChars="0" w:firstLine="0"/>
        <w:rPr>
          <w:sz w:val="24"/>
          <w:lang w:val="zh-CN"/>
        </w:rPr>
      </w:pPr>
      <w:r>
        <w:rPr>
          <w:rFonts w:hint="eastAsia"/>
          <w:sz w:val="24"/>
          <w:lang w:val="zh-CN"/>
        </w:rPr>
        <w:t>村镇公共服务设施</w:t>
      </w:r>
      <w:r>
        <w:rPr>
          <w:rFonts w:hint="eastAsia"/>
          <w:sz w:val="24"/>
          <w:lang w:val="zh-CN"/>
        </w:rPr>
        <w:t xml:space="preserve"> rural</w:t>
      </w:r>
      <w:r>
        <w:rPr>
          <w:sz w:val="24"/>
          <w:lang w:val="zh-CN"/>
        </w:rPr>
        <w:t xml:space="preserve"> public service facilities</w:t>
      </w:r>
    </w:p>
    <w:p w:rsidR="00122F1D" w:rsidRDefault="00357F44">
      <w:pPr>
        <w:pStyle w:val="afffc"/>
        <w:spacing w:line="360" w:lineRule="auto"/>
        <w:ind w:firstLine="480"/>
        <w:rPr>
          <w:sz w:val="24"/>
          <w:lang w:val="zh-CN"/>
        </w:rPr>
      </w:pPr>
      <w:r>
        <w:rPr>
          <w:rFonts w:hint="eastAsia"/>
          <w:sz w:val="24"/>
          <w:lang w:val="zh-CN"/>
        </w:rPr>
        <w:t>为村庄和镇（乡）区居民提供基本生活和产业服务的公共设施。包括行政管理、教育机构、医疗保健、文体科技、社会保障、商业金融、防灾避难、基础设施、产业服务等类型。</w:t>
      </w:r>
    </w:p>
    <w:p w:rsidR="00122F1D" w:rsidRDefault="00357F44">
      <w:pPr>
        <w:pStyle w:val="afffc"/>
        <w:numPr>
          <w:ilvl w:val="2"/>
          <w:numId w:val="4"/>
        </w:numPr>
        <w:spacing w:line="360" w:lineRule="auto"/>
        <w:ind w:left="0" w:firstLineChars="0" w:firstLine="0"/>
        <w:rPr>
          <w:sz w:val="24"/>
          <w:lang w:val="zh-CN"/>
        </w:rPr>
      </w:pPr>
      <w:r>
        <w:rPr>
          <w:sz w:val="24"/>
          <w:lang w:val="zh-CN"/>
        </w:rPr>
        <w:t>村庄</w:t>
      </w:r>
      <w:r>
        <w:rPr>
          <w:rFonts w:hint="eastAsia"/>
          <w:sz w:val="24"/>
          <w:lang w:val="zh-CN"/>
        </w:rPr>
        <w:t xml:space="preserve"> village</w:t>
      </w:r>
    </w:p>
    <w:p w:rsidR="00122F1D" w:rsidRDefault="00357F44">
      <w:pPr>
        <w:pStyle w:val="afffc"/>
        <w:spacing w:line="360" w:lineRule="auto"/>
        <w:ind w:firstLine="480"/>
        <w:rPr>
          <w:sz w:val="24"/>
          <w:lang w:val="zh-CN"/>
        </w:rPr>
      </w:pPr>
      <w:r>
        <w:rPr>
          <w:rFonts w:hint="eastAsia"/>
          <w:sz w:val="24"/>
          <w:lang w:val="zh-CN"/>
        </w:rPr>
        <w:t>农村</w:t>
      </w:r>
      <w:r>
        <w:rPr>
          <w:rFonts w:hint="eastAsia"/>
          <w:sz w:val="24"/>
        </w:rPr>
        <w:t>居</w:t>
      </w:r>
      <w:r>
        <w:rPr>
          <w:rFonts w:hint="eastAsia"/>
          <w:sz w:val="24"/>
          <w:lang w:val="zh-CN"/>
        </w:rPr>
        <w:t>民</w:t>
      </w:r>
      <w:r>
        <w:rPr>
          <w:rFonts w:hint="eastAsia"/>
          <w:sz w:val="24"/>
        </w:rPr>
        <w:t>生活和</w:t>
      </w:r>
      <w:r>
        <w:rPr>
          <w:rFonts w:hint="eastAsia"/>
          <w:sz w:val="24"/>
          <w:lang w:val="zh-CN"/>
        </w:rPr>
        <w:t>生产的聚居点。</w:t>
      </w:r>
    </w:p>
    <w:p w:rsidR="00122F1D" w:rsidRDefault="00357F44">
      <w:pPr>
        <w:pStyle w:val="afffc"/>
        <w:numPr>
          <w:ilvl w:val="2"/>
          <w:numId w:val="4"/>
        </w:numPr>
        <w:spacing w:line="360" w:lineRule="auto"/>
        <w:ind w:left="0" w:firstLineChars="0" w:firstLine="0"/>
        <w:rPr>
          <w:sz w:val="24"/>
          <w:lang w:val="zh-CN"/>
        </w:rPr>
      </w:pPr>
      <w:r>
        <w:rPr>
          <w:sz w:val="24"/>
          <w:lang w:val="zh-CN"/>
        </w:rPr>
        <w:t>镇</w:t>
      </w:r>
      <w:r>
        <w:rPr>
          <w:rFonts w:hint="eastAsia"/>
          <w:sz w:val="24"/>
          <w:lang w:val="zh-CN"/>
        </w:rPr>
        <w:t>（乡）</w:t>
      </w:r>
      <w:r>
        <w:rPr>
          <w:sz w:val="24"/>
          <w:lang w:val="zh-CN"/>
        </w:rPr>
        <w:t>区</w:t>
      </w:r>
      <w:r>
        <w:rPr>
          <w:rFonts w:hint="eastAsia"/>
          <w:sz w:val="24"/>
          <w:lang w:val="zh-CN"/>
        </w:rPr>
        <w:t xml:space="preserve"> </w:t>
      </w:r>
      <w:r>
        <w:rPr>
          <w:sz w:val="24"/>
        </w:rPr>
        <w:t>town</w:t>
      </w:r>
      <w:r>
        <w:rPr>
          <w:rFonts w:hint="eastAsia"/>
          <w:sz w:val="24"/>
        </w:rPr>
        <w:t>（</w:t>
      </w:r>
      <w:r>
        <w:rPr>
          <w:rFonts w:hint="eastAsia"/>
          <w:sz w:val="24"/>
        </w:rPr>
        <w:t>township</w:t>
      </w:r>
      <w:r>
        <w:rPr>
          <w:rFonts w:hint="eastAsia"/>
          <w:sz w:val="24"/>
        </w:rPr>
        <w:t>）</w:t>
      </w:r>
      <w:r>
        <w:rPr>
          <w:rFonts w:hint="eastAsia"/>
          <w:sz w:val="24"/>
        </w:rPr>
        <w:t>district</w:t>
      </w:r>
    </w:p>
    <w:p w:rsidR="00122F1D" w:rsidRDefault="00357F44">
      <w:pPr>
        <w:pStyle w:val="afffc"/>
        <w:spacing w:line="360" w:lineRule="auto"/>
        <w:ind w:firstLineChars="0" w:firstLine="0"/>
        <w:rPr>
          <w:sz w:val="24"/>
          <w:lang w:val="zh-CN"/>
        </w:rPr>
      </w:pPr>
      <w:r>
        <w:rPr>
          <w:sz w:val="24"/>
          <w:lang w:val="zh-CN"/>
        </w:rPr>
        <w:t xml:space="preserve">   </w:t>
      </w:r>
      <w:r>
        <w:rPr>
          <w:rFonts w:hint="eastAsia"/>
          <w:sz w:val="24"/>
          <w:lang w:val="zh-CN"/>
        </w:rPr>
        <w:t>镇（乡）人民政府驻地的建成区和规划建设发展区。</w:t>
      </w:r>
    </w:p>
    <w:p w:rsidR="00122F1D" w:rsidRDefault="00357F44">
      <w:pPr>
        <w:pStyle w:val="afffc"/>
        <w:numPr>
          <w:ilvl w:val="2"/>
          <w:numId w:val="4"/>
        </w:numPr>
        <w:spacing w:line="360" w:lineRule="auto"/>
        <w:ind w:left="0" w:firstLineChars="0" w:firstLine="0"/>
        <w:rPr>
          <w:sz w:val="24"/>
          <w:lang w:val="zh-CN"/>
        </w:rPr>
      </w:pPr>
      <w:r>
        <w:rPr>
          <w:rFonts w:hint="eastAsia"/>
          <w:sz w:val="24"/>
          <w:lang w:val="zh-CN"/>
        </w:rPr>
        <w:t>绿色建筑</w:t>
      </w:r>
      <w:r>
        <w:rPr>
          <w:rFonts w:hint="eastAsia"/>
          <w:sz w:val="24"/>
          <w:lang w:val="zh-CN"/>
        </w:rPr>
        <w:t xml:space="preserve"> green</w:t>
      </w:r>
      <w:r>
        <w:rPr>
          <w:sz w:val="24"/>
          <w:lang w:val="zh-CN"/>
        </w:rPr>
        <w:t xml:space="preserve"> </w:t>
      </w:r>
      <w:r>
        <w:rPr>
          <w:rFonts w:hint="eastAsia"/>
          <w:sz w:val="24"/>
          <w:lang w:val="zh-CN"/>
        </w:rPr>
        <w:t>buildings</w:t>
      </w:r>
    </w:p>
    <w:p w:rsidR="00122F1D" w:rsidRDefault="00357F44">
      <w:pPr>
        <w:pStyle w:val="afffc"/>
        <w:spacing w:line="360" w:lineRule="auto"/>
        <w:ind w:firstLine="480"/>
        <w:rPr>
          <w:sz w:val="24"/>
          <w:lang w:val="zh-CN"/>
        </w:rPr>
      </w:pPr>
      <w:r>
        <w:rPr>
          <w:rFonts w:hint="eastAsia"/>
          <w:sz w:val="24"/>
          <w:lang w:val="zh-CN"/>
        </w:rPr>
        <w:t>在全寿命期内，节约资源、保护环境、减少污染，为人们提供健康、适用、高效的使用空间，最大限度地实现人与自然和谐共生的高质量建筑。</w:t>
      </w:r>
    </w:p>
    <w:p w:rsidR="00122F1D" w:rsidRDefault="00357F44">
      <w:pPr>
        <w:pStyle w:val="afffc"/>
        <w:numPr>
          <w:ilvl w:val="2"/>
          <w:numId w:val="4"/>
        </w:numPr>
        <w:spacing w:line="360" w:lineRule="auto"/>
        <w:ind w:left="0" w:firstLineChars="0" w:firstLine="0"/>
        <w:rPr>
          <w:sz w:val="24"/>
          <w:lang w:val="zh-CN"/>
        </w:rPr>
      </w:pPr>
      <w:r>
        <w:rPr>
          <w:rFonts w:hint="eastAsia"/>
          <w:sz w:val="24"/>
          <w:lang w:val="zh-CN"/>
        </w:rPr>
        <w:t>绿色性能</w:t>
      </w:r>
      <w:r>
        <w:rPr>
          <w:rFonts w:hint="eastAsia"/>
          <w:sz w:val="24"/>
          <w:lang w:val="zh-CN"/>
        </w:rPr>
        <w:t xml:space="preserve"> </w:t>
      </w:r>
      <w:r>
        <w:rPr>
          <w:sz w:val="24"/>
          <w:lang w:val="zh-CN"/>
        </w:rPr>
        <w:t>green performance</w:t>
      </w:r>
    </w:p>
    <w:p w:rsidR="00122F1D" w:rsidRDefault="00357F44">
      <w:pPr>
        <w:pStyle w:val="afffc"/>
        <w:spacing w:line="360" w:lineRule="auto"/>
        <w:ind w:firstLine="480"/>
        <w:rPr>
          <w:sz w:val="24"/>
          <w:lang w:val="zh-CN"/>
        </w:rPr>
      </w:pPr>
      <w:r>
        <w:rPr>
          <w:rFonts w:hint="eastAsia"/>
          <w:sz w:val="24"/>
          <w:lang w:val="zh-CN"/>
        </w:rPr>
        <w:t>涉及建筑安全耐久、健康舒适、生活便利、资源节约（节地、节能、节水、节材）和环境宜居等方面的综合性能。</w:t>
      </w:r>
    </w:p>
    <w:p w:rsidR="00122F1D" w:rsidRDefault="00357F44">
      <w:pPr>
        <w:pStyle w:val="afffc"/>
        <w:numPr>
          <w:ilvl w:val="2"/>
          <w:numId w:val="4"/>
        </w:numPr>
        <w:spacing w:line="360" w:lineRule="auto"/>
        <w:ind w:left="0" w:firstLineChars="0" w:firstLine="0"/>
        <w:rPr>
          <w:sz w:val="24"/>
          <w:lang w:val="zh-CN"/>
        </w:rPr>
      </w:pPr>
      <w:r>
        <w:rPr>
          <w:rFonts w:hint="eastAsia"/>
          <w:sz w:val="24"/>
          <w:lang w:val="zh-CN"/>
        </w:rPr>
        <w:t>绿色建材</w:t>
      </w:r>
      <w:r>
        <w:rPr>
          <w:rFonts w:hint="eastAsia"/>
          <w:sz w:val="24"/>
          <w:lang w:val="zh-CN"/>
        </w:rPr>
        <w:t xml:space="preserve"> </w:t>
      </w:r>
      <w:r>
        <w:rPr>
          <w:sz w:val="24"/>
          <w:lang w:val="zh-CN"/>
        </w:rPr>
        <w:t>green building material</w:t>
      </w:r>
    </w:p>
    <w:p w:rsidR="00122F1D" w:rsidRDefault="00357F44">
      <w:pPr>
        <w:pStyle w:val="afffc"/>
        <w:spacing w:line="360" w:lineRule="auto"/>
        <w:ind w:firstLine="480"/>
        <w:rPr>
          <w:sz w:val="24"/>
          <w:lang w:val="zh-CN"/>
        </w:rPr>
      </w:pPr>
      <w:r>
        <w:rPr>
          <w:rFonts w:hint="eastAsia"/>
          <w:sz w:val="24"/>
          <w:lang w:val="zh-CN"/>
        </w:rPr>
        <w:t>在全寿命期内可减少对资源的消耗、减轻对生态环境的影响，具有节能、减排、安全、健康、便利和可循环特征的建材产品。</w:t>
      </w:r>
    </w:p>
    <w:p w:rsidR="00122F1D" w:rsidRDefault="00357F44">
      <w:pPr>
        <w:pStyle w:val="afffc"/>
        <w:numPr>
          <w:ilvl w:val="2"/>
          <w:numId w:val="4"/>
        </w:numPr>
        <w:spacing w:line="360" w:lineRule="auto"/>
        <w:ind w:left="0" w:firstLineChars="0" w:firstLine="0"/>
        <w:rPr>
          <w:sz w:val="24"/>
          <w:lang w:val="zh-CN"/>
        </w:rPr>
      </w:pPr>
      <w:r>
        <w:rPr>
          <w:rFonts w:hint="eastAsia"/>
          <w:sz w:val="24"/>
          <w:lang w:val="zh-CN"/>
        </w:rPr>
        <w:t>无障碍设施</w:t>
      </w:r>
      <w:r>
        <w:rPr>
          <w:rFonts w:hint="eastAsia"/>
          <w:sz w:val="24"/>
          <w:lang w:val="zh-CN"/>
        </w:rPr>
        <w:t xml:space="preserve"> </w:t>
      </w:r>
      <w:r>
        <w:rPr>
          <w:sz w:val="24"/>
          <w:lang w:val="zh-CN"/>
        </w:rPr>
        <w:t>barrier-free facilities</w:t>
      </w:r>
    </w:p>
    <w:p w:rsidR="00122F1D" w:rsidRDefault="00357F44">
      <w:pPr>
        <w:pStyle w:val="afffc"/>
        <w:spacing w:line="360" w:lineRule="auto"/>
        <w:ind w:firstLine="480"/>
        <w:rPr>
          <w:sz w:val="24"/>
          <w:lang w:val="zh-CN"/>
        </w:rPr>
      </w:pPr>
      <w:r>
        <w:rPr>
          <w:rFonts w:hint="eastAsia"/>
          <w:sz w:val="24"/>
          <w:lang w:val="zh-CN"/>
        </w:rPr>
        <w:t>为残疾人、老年人等社会特殊群体自主、平等、方便地出行和参与社会活动而设置的进出道路、建筑物、交通工具、公共服务机构的设施以及通信服务等设施。</w:t>
      </w:r>
    </w:p>
    <w:p w:rsidR="00122F1D" w:rsidRDefault="00357F44">
      <w:pPr>
        <w:pStyle w:val="afffc"/>
        <w:spacing w:line="360" w:lineRule="auto"/>
        <w:ind w:firstLineChars="0" w:firstLine="0"/>
        <w:rPr>
          <w:sz w:val="24"/>
          <w:lang w:val="zh-CN"/>
        </w:rPr>
      </w:pPr>
      <w:r>
        <w:rPr>
          <w:rFonts w:hint="eastAsia"/>
          <w:sz w:val="24"/>
          <w:lang w:val="zh-CN"/>
        </w:rPr>
        <w:t xml:space="preserve">  </w:t>
      </w:r>
      <w:r>
        <w:rPr>
          <w:sz w:val="24"/>
          <w:lang w:val="zh-CN"/>
        </w:rPr>
        <w:t xml:space="preserve">                                                                                                                                                </w:t>
      </w:r>
    </w:p>
    <w:p w:rsidR="00122F1D" w:rsidRDefault="00357F44">
      <w:pPr>
        <w:widowControl/>
        <w:jc w:val="left"/>
        <w:rPr>
          <w:b/>
          <w:bCs/>
          <w:color w:val="000000" w:themeColor="text1"/>
          <w:kern w:val="44"/>
          <w:sz w:val="30"/>
          <w:szCs w:val="30"/>
          <w:lang w:val="zh-CN"/>
        </w:rPr>
      </w:pPr>
      <w:r>
        <w:rPr>
          <w:color w:val="000000" w:themeColor="text1"/>
          <w:sz w:val="30"/>
          <w:szCs w:val="30"/>
        </w:rPr>
        <w:br w:type="page"/>
      </w:r>
    </w:p>
    <w:p w:rsidR="00122F1D" w:rsidRDefault="00357F44">
      <w:pPr>
        <w:pStyle w:val="1"/>
        <w:numPr>
          <w:ilvl w:val="0"/>
          <w:numId w:val="4"/>
        </w:numPr>
        <w:spacing w:before="360" w:after="360" w:line="240" w:lineRule="auto"/>
        <w:jc w:val="center"/>
        <w:rPr>
          <w:rFonts w:ascii="Times New Roman" w:hAnsi="Times New Roman"/>
          <w:color w:val="000000" w:themeColor="text1"/>
          <w:sz w:val="30"/>
          <w:szCs w:val="30"/>
        </w:rPr>
      </w:pPr>
      <w:bookmarkStart w:id="29" w:name="_Toc90810791"/>
      <w:r>
        <w:rPr>
          <w:rFonts w:ascii="Times New Roman" w:hAnsi="Times New Roman" w:hint="eastAsia"/>
          <w:color w:val="000000" w:themeColor="text1"/>
          <w:sz w:val="30"/>
          <w:szCs w:val="30"/>
        </w:rPr>
        <w:lastRenderedPageBreak/>
        <w:t>基</w:t>
      </w:r>
      <w:r>
        <w:rPr>
          <w:rFonts w:ascii="Times New Roman" w:hAnsi="Times New Roman" w:hint="eastAsia"/>
          <w:color w:val="000000" w:themeColor="text1"/>
          <w:sz w:val="30"/>
          <w:szCs w:val="30"/>
        </w:rPr>
        <w:t xml:space="preserve"> </w:t>
      </w:r>
      <w:r>
        <w:rPr>
          <w:rFonts w:ascii="Times New Roman" w:hAnsi="Times New Roman" w:hint="eastAsia"/>
          <w:color w:val="000000" w:themeColor="text1"/>
          <w:sz w:val="30"/>
          <w:szCs w:val="30"/>
        </w:rPr>
        <w:t>本</w:t>
      </w:r>
      <w:r>
        <w:rPr>
          <w:rFonts w:ascii="Times New Roman" w:hAnsi="Times New Roman" w:hint="eastAsia"/>
          <w:color w:val="000000" w:themeColor="text1"/>
          <w:sz w:val="30"/>
          <w:szCs w:val="30"/>
        </w:rPr>
        <w:t xml:space="preserve"> </w:t>
      </w:r>
      <w:r>
        <w:rPr>
          <w:rFonts w:ascii="Times New Roman" w:hAnsi="Times New Roman" w:hint="eastAsia"/>
          <w:color w:val="000000" w:themeColor="text1"/>
          <w:sz w:val="30"/>
          <w:szCs w:val="30"/>
        </w:rPr>
        <w:t>规</w:t>
      </w:r>
      <w:r>
        <w:rPr>
          <w:rFonts w:ascii="Times New Roman" w:hAnsi="Times New Roman" w:hint="eastAsia"/>
          <w:color w:val="000000" w:themeColor="text1"/>
          <w:sz w:val="30"/>
          <w:szCs w:val="30"/>
        </w:rPr>
        <w:t xml:space="preserve"> </w:t>
      </w:r>
      <w:r>
        <w:rPr>
          <w:rFonts w:ascii="Times New Roman" w:hAnsi="Times New Roman" w:hint="eastAsia"/>
          <w:color w:val="000000" w:themeColor="text1"/>
          <w:sz w:val="30"/>
          <w:szCs w:val="30"/>
        </w:rPr>
        <w:t>定</w:t>
      </w:r>
      <w:bookmarkEnd w:id="29"/>
    </w:p>
    <w:p w:rsidR="00122F1D" w:rsidRDefault="00357F44">
      <w:pPr>
        <w:pStyle w:val="afffc"/>
        <w:numPr>
          <w:ilvl w:val="2"/>
          <w:numId w:val="4"/>
        </w:numPr>
        <w:spacing w:line="360" w:lineRule="auto"/>
        <w:ind w:left="0" w:firstLineChars="0" w:firstLine="0"/>
        <w:rPr>
          <w:sz w:val="24"/>
        </w:rPr>
      </w:pPr>
      <w:r>
        <w:rPr>
          <w:sz w:val="24"/>
        </w:rPr>
        <w:t>村镇</w:t>
      </w:r>
      <w:r>
        <w:rPr>
          <w:rFonts w:hint="eastAsia"/>
          <w:sz w:val="24"/>
        </w:rPr>
        <w:t>公共服务设施的</w:t>
      </w:r>
      <w:r>
        <w:rPr>
          <w:sz w:val="24"/>
        </w:rPr>
        <w:t>绿色建筑设计应遵循</w:t>
      </w:r>
      <w:r>
        <w:rPr>
          <w:rFonts w:hint="eastAsia"/>
          <w:sz w:val="24"/>
          <w:lang w:val="zh-CN"/>
        </w:rPr>
        <w:t>经济适用、</w:t>
      </w:r>
      <w:r>
        <w:rPr>
          <w:sz w:val="24"/>
        </w:rPr>
        <w:t>因地制宜的原则</w:t>
      </w:r>
      <w:r>
        <w:rPr>
          <w:rFonts w:hint="eastAsia"/>
          <w:sz w:val="24"/>
        </w:rPr>
        <w:t>，</w:t>
      </w:r>
      <w:r>
        <w:rPr>
          <w:sz w:val="24"/>
        </w:rPr>
        <w:t>结合所在区域的气候</w:t>
      </w:r>
      <w:r>
        <w:rPr>
          <w:rFonts w:hint="eastAsia"/>
          <w:sz w:val="24"/>
        </w:rPr>
        <w:t>、</w:t>
      </w:r>
      <w:r>
        <w:rPr>
          <w:sz w:val="24"/>
        </w:rPr>
        <w:t>环境</w:t>
      </w:r>
      <w:r>
        <w:rPr>
          <w:rFonts w:hint="eastAsia"/>
          <w:sz w:val="24"/>
        </w:rPr>
        <w:t>、</w:t>
      </w:r>
      <w:r>
        <w:rPr>
          <w:sz w:val="24"/>
        </w:rPr>
        <w:t>资源</w:t>
      </w:r>
      <w:r>
        <w:rPr>
          <w:rFonts w:hint="eastAsia"/>
          <w:sz w:val="24"/>
        </w:rPr>
        <w:t>、</w:t>
      </w:r>
      <w:r>
        <w:rPr>
          <w:sz w:val="24"/>
        </w:rPr>
        <w:t>经济和文化等特点</w:t>
      </w:r>
      <w:r>
        <w:rPr>
          <w:rFonts w:hint="eastAsia"/>
          <w:sz w:val="24"/>
        </w:rPr>
        <w:t>，贯彻以人为核心，</w:t>
      </w:r>
      <w:r>
        <w:rPr>
          <w:sz w:val="24"/>
        </w:rPr>
        <w:t>统筹考虑建筑全寿命期内的</w:t>
      </w:r>
      <w:r>
        <w:rPr>
          <w:rFonts w:hint="eastAsia"/>
          <w:sz w:val="24"/>
        </w:rPr>
        <w:t>安全耐久、健康舒适、生活便利、资源节约、环境宜居之间的关系，体现经济效益、社会效益和环境效益的统一。</w:t>
      </w:r>
    </w:p>
    <w:p w:rsidR="00122F1D" w:rsidRDefault="00357F44">
      <w:pPr>
        <w:spacing w:line="360" w:lineRule="auto"/>
        <w:rPr>
          <w:sz w:val="24"/>
        </w:rPr>
      </w:pPr>
      <w:r>
        <w:rPr>
          <w:rFonts w:ascii="楷体" w:eastAsia="楷体" w:hAnsi="楷体" w:hint="eastAsia"/>
          <w:sz w:val="24"/>
        </w:rPr>
        <w:t>【条文说明】我国各村镇地区在气候、环境、资源、经济发展水平与民俗文化等方面都存在较大差异，因地制宜是绿色建筑建设的基本原则。建筑从最初的规划设计到随后的施工、运营、更新、改造及最终的拆除，形成一个全寿命期。关注建筑的全寿命期，意味着不仅在规划设计阶段充分考虑并利用环境因素，而且确保施工过程中对环境的影响最低，运营阶段能为人们提供健康、舒适、低耗、无害的活动空间，拆除后又对环境危害降到最低。绿色建筑必须放在建筑全寿命期内统筹考虑与正确处理，同时还应重视信息技术、智能技术和绿色技术、新产品、新材料与新工艺的应用。通过绿色建筑设计，体现经济效益、社会效益和环境效益的统一。</w:t>
      </w:r>
    </w:p>
    <w:p w:rsidR="00122F1D" w:rsidRDefault="00357F44">
      <w:pPr>
        <w:pStyle w:val="afffc"/>
        <w:numPr>
          <w:ilvl w:val="2"/>
          <w:numId w:val="4"/>
        </w:numPr>
        <w:spacing w:line="360" w:lineRule="auto"/>
        <w:ind w:left="0" w:firstLineChars="0" w:firstLine="0"/>
        <w:rPr>
          <w:sz w:val="24"/>
        </w:rPr>
      </w:pPr>
      <w:r>
        <w:rPr>
          <w:rFonts w:hint="eastAsia"/>
          <w:sz w:val="24"/>
        </w:rPr>
        <w:t>村镇公共服务设施的绿色建筑设计应体现共享、平衡、集成的设计理念，营造环境优美、舒适安全、便捷高效的环境。</w:t>
      </w:r>
    </w:p>
    <w:p w:rsidR="00122F1D" w:rsidRDefault="00357F44">
      <w:pPr>
        <w:spacing w:line="360" w:lineRule="auto"/>
        <w:rPr>
          <w:rFonts w:ascii="楷体" w:eastAsia="楷体" w:hAnsi="楷体"/>
          <w:sz w:val="24"/>
        </w:rPr>
      </w:pPr>
      <w:r>
        <w:rPr>
          <w:rFonts w:ascii="楷体" w:eastAsia="楷体" w:hAnsi="楷体"/>
          <w:sz w:val="24"/>
        </w:rPr>
        <w:t>【</w:t>
      </w:r>
      <w:r>
        <w:rPr>
          <w:rFonts w:ascii="楷体" w:eastAsia="楷体" w:hAnsi="楷体" w:hint="eastAsia"/>
          <w:sz w:val="24"/>
        </w:rPr>
        <w:t>条文说明</w:t>
      </w:r>
      <w:r>
        <w:rPr>
          <w:rFonts w:ascii="楷体" w:eastAsia="楷体" w:hAnsi="楷体"/>
          <w:sz w:val="24"/>
        </w:rPr>
        <w:t>】</w:t>
      </w:r>
      <w:r>
        <w:rPr>
          <w:rFonts w:ascii="楷体" w:eastAsia="楷体" w:hAnsi="楷体" w:hint="eastAsia"/>
          <w:sz w:val="24"/>
        </w:rPr>
        <w:t>绿色建筑的共享体现在两个层面，一是资源共享，建筑使用权、场地、绿化景观以及部分功能的共建共享；二是建筑本身的共享，公共服务设施是一个共享的平台，需要人与人、人与自然、物质与精神等多方面的沟通交流。实现共享的基本方法是平衡，平衡也是绿色建筑设计的根本，是需求、资源、环境、经济等因素之间的综合考量。绿色建筑的集成主要包括工作模式和技术体系，集成工作模式是衔接设计师、业主和使用者，在了解需求的情况下合理设计；绿色设计强调全过程控制，绿色建筑重点关注建筑行为对资源和环境的影响，因此绿色建筑的设计应统筹考虑气候、资源、周边环境、经济以及文化等因素，展现绿色建筑技术体系的优化和集成。</w:t>
      </w:r>
    </w:p>
    <w:p w:rsidR="00122F1D" w:rsidRDefault="00357F44">
      <w:pPr>
        <w:pStyle w:val="afffc"/>
        <w:numPr>
          <w:ilvl w:val="2"/>
          <w:numId w:val="4"/>
        </w:numPr>
        <w:spacing w:line="360" w:lineRule="auto"/>
        <w:ind w:left="0" w:firstLineChars="0" w:firstLine="0"/>
        <w:rPr>
          <w:sz w:val="24"/>
          <w:lang w:val="zh-CN"/>
        </w:rPr>
      </w:pPr>
      <w:r>
        <w:rPr>
          <w:rFonts w:hint="eastAsia"/>
          <w:sz w:val="24"/>
          <w:lang w:val="zh-CN"/>
        </w:rPr>
        <w:t>村镇公共服务设施</w:t>
      </w:r>
      <w:r>
        <w:rPr>
          <w:rFonts w:hint="eastAsia"/>
          <w:sz w:val="24"/>
        </w:rPr>
        <w:t>绿色建筑设计</w:t>
      </w:r>
      <w:r>
        <w:rPr>
          <w:rFonts w:hint="eastAsia"/>
          <w:sz w:val="24"/>
          <w:lang w:val="zh-CN"/>
        </w:rPr>
        <w:t>应</w:t>
      </w:r>
      <w:r>
        <w:rPr>
          <w:rFonts w:hint="eastAsia"/>
          <w:sz w:val="24"/>
        </w:rPr>
        <w:t>符合现行国家标准《</w:t>
      </w:r>
      <w:r>
        <w:rPr>
          <w:rFonts w:hint="eastAsia"/>
          <w:sz w:val="24"/>
          <w:lang w:val="zh-CN"/>
        </w:rPr>
        <w:t>绿色建筑评价标准》</w:t>
      </w:r>
      <w:r w:rsidRPr="00C011F6">
        <w:rPr>
          <w:rFonts w:hint="eastAsia"/>
          <w:sz w:val="24"/>
        </w:rPr>
        <w:t>GB</w:t>
      </w:r>
      <w:r w:rsidR="00C011F6" w:rsidRPr="00C011F6">
        <w:rPr>
          <w:sz w:val="24"/>
        </w:rPr>
        <w:t>/T</w:t>
      </w:r>
      <w:r w:rsidRPr="00C011F6">
        <w:rPr>
          <w:rFonts w:hint="eastAsia"/>
          <w:sz w:val="24"/>
        </w:rPr>
        <w:t xml:space="preserve"> 50378</w:t>
      </w:r>
      <w:r>
        <w:rPr>
          <w:rFonts w:hint="eastAsia"/>
          <w:sz w:val="24"/>
          <w:lang w:val="zh-CN"/>
        </w:rPr>
        <w:t>中控制项要求。</w:t>
      </w:r>
    </w:p>
    <w:p w:rsidR="00122F1D" w:rsidRDefault="00357F44">
      <w:pPr>
        <w:pStyle w:val="afffc"/>
        <w:spacing w:line="360" w:lineRule="auto"/>
        <w:ind w:firstLineChars="0" w:firstLine="0"/>
        <w:rPr>
          <w:rFonts w:ascii="楷体" w:eastAsia="楷体" w:hAnsi="楷体" w:cstheme="minorBidi"/>
          <w:sz w:val="24"/>
          <w:szCs w:val="22"/>
        </w:rPr>
      </w:pPr>
      <w:r>
        <w:rPr>
          <w:rFonts w:ascii="楷体" w:eastAsia="楷体" w:hAnsi="楷体" w:cstheme="minorBidi" w:hint="eastAsia"/>
          <w:sz w:val="24"/>
          <w:szCs w:val="22"/>
        </w:rPr>
        <w:t>【条文说明】考虑到各地区经济发展差异，不对村镇公共服务设施的绿色建筑评</w:t>
      </w:r>
      <w:r>
        <w:rPr>
          <w:rFonts w:ascii="楷体" w:eastAsia="楷体" w:hAnsi="楷体" w:cstheme="minorBidi" w:hint="eastAsia"/>
          <w:sz w:val="24"/>
          <w:szCs w:val="22"/>
        </w:rPr>
        <w:lastRenderedPageBreak/>
        <w:t>价星级做硬性规定，但应</w:t>
      </w:r>
      <w:r>
        <w:rPr>
          <w:rFonts w:ascii="楷体" w:eastAsia="楷体" w:hAnsi="楷体" w:cstheme="minorBidi" w:hint="eastAsia"/>
          <w:sz w:val="24"/>
          <w:szCs w:val="22"/>
          <w:lang w:val="zh-CN"/>
        </w:rPr>
        <w:t>满足绿色建筑评价标准中相应控制项要求</w:t>
      </w:r>
      <w:r>
        <w:rPr>
          <w:rFonts w:ascii="楷体" w:eastAsia="楷体" w:hAnsi="楷体" w:cstheme="minorBidi" w:hint="eastAsia"/>
          <w:sz w:val="24"/>
          <w:szCs w:val="22"/>
        </w:rPr>
        <w:t>。</w:t>
      </w:r>
    </w:p>
    <w:p w:rsidR="00122F1D" w:rsidRDefault="00357F44">
      <w:pPr>
        <w:pStyle w:val="afffc"/>
        <w:numPr>
          <w:ilvl w:val="2"/>
          <w:numId w:val="4"/>
        </w:numPr>
        <w:spacing w:line="360" w:lineRule="auto"/>
        <w:ind w:left="0" w:firstLineChars="0" w:firstLine="0"/>
        <w:rPr>
          <w:sz w:val="24"/>
          <w:lang w:val="zh-CN"/>
        </w:rPr>
      </w:pPr>
      <w:r>
        <w:rPr>
          <w:rFonts w:hint="eastAsia"/>
          <w:sz w:val="24"/>
        </w:rPr>
        <w:t>村镇公共服务设施的</w:t>
      </w:r>
      <w:r>
        <w:rPr>
          <w:rFonts w:hint="eastAsia"/>
          <w:sz w:val="24"/>
          <w:lang w:val="zh-CN"/>
        </w:rPr>
        <w:t>绿色建筑设计应综合建筑全寿命期的技术与经济特性，采用有利于促进建筑与环境可持续发展的场地、建筑形式、技术、设备和材料。</w:t>
      </w:r>
    </w:p>
    <w:p w:rsidR="00122F1D" w:rsidRDefault="00357F44">
      <w:pPr>
        <w:pStyle w:val="afffc"/>
        <w:numPr>
          <w:ilvl w:val="2"/>
          <w:numId w:val="4"/>
        </w:numPr>
        <w:spacing w:line="360" w:lineRule="auto"/>
        <w:ind w:left="0" w:firstLineChars="0" w:firstLine="0"/>
        <w:rPr>
          <w:sz w:val="24"/>
          <w:lang w:val="zh-CN"/>
        </w:rPr>
      </w:pPr>
      <w:r>
        <w:rPr>
          <w:rFonts w:hint="eastAsia"/>
          <w:sz w:val="24"/>
          <w:lang w:val="zh-CN"/>
        </w:rPr>
        <w:t>村镇公共服务设施应进行</w:t>
      </w:r>
      <w:r>
        <w:rPr>
          <w:rFonts w:hint="eastAsia"/>
          <w:sz w:val="24"/>
        </w:rPr>
        <w:t>绿色</w:t>
      </w:r>
      <w:r>
        <w:rPr>
          <w:rFonts w:hint="eastAsia"/>
          <w:sz w:val="24"/>
          <w:lang w:val="zh-CN"/>
        </w:rPr>
        <w:t>设计策划，应明确绿色建筑的项目定位、建设目标及对应的技术策略，结合属地区域整体经济发展水平合理确定技术方案。</w:t>
      </w:r>
    </w:p>
    <w:p w:rsidR="00122F1D" w:rsidRDefault="00357F44">
      <w:pPr>
        <w:pStyle w:val="afffc"/>
        <w:spacing w:line="360" w:lineRule="auto"/>
        <w:ind w:firstLineChars="0" w:firstLine="0"/>
        <w:rPr>
          <w:rFonts w:ascii="楷体" w:eastAsia="楷体" w:hAnsi="楷体" w:cstheme="minorBidi"/>
          <w:sz w:val="24"/>
          <w:szCs w:val="22"/>
        </w:rPr>
      </w:pPr>
      <w:r>
        <w:rPr>
          <w:rFonts w:ascii="楷体" w:eastAsia="楷体" w:hAnsi="楷体" w:cstheme="minorBidi" w:hint="eastAsia"/>
          <w:sz w:val="24"/>
          <w:szCs w:val="22"/>
        </w:rPr>
        <w:t>【条文说明】绿色设计策划应包括前期调研、项目定位与目标定位、绿色设计方案、技术经济可行性分析等。</w:t>
      </w:r>
    </w:p>
    <w:p w:rsidR="00122F1D" w:rsidRDefault="00357F44">
      <w:pPr>
        <w:pStyle w:val="afffc"/>
        <w:numPr>
          <w:ilvl w:val="2"/>
          <w:numId w:val="4"/>
        </w:numPr>
        <w:spacing w:line="360" w:lineRule="auto"/>
        <w:ind w:left="0" w:firstLineChars="0" w:firstLine="0"/>
        <w:rPr>
          <w:sz w:val="24"/>
        </w:rPr>
      </w:pPr>
      <w:r>
        <w:rPr>
          <w:rFonts w:hint="eastAsia"/>
          <w:sz w:val="24"/>
          <w:lang w:val="zh-CN"/>
        </w:rPr>
        <w:t>村镇公共服务设施应采用</w:t>
      </w:r>
      <w:r>
        <w:rPr>
          <w:rFonts w:hint="eastAsia"/>
          <w:sz w:val="24"/>
        </w:rPr>
        <w:t>建筑</w:t>
      </w:r>
      <w:r>
        <w:rPr>
          <w:rFonts w:hint="eastAsia"/>
          <w:sz w:val="24"/>
          <w:lang w:val="zh-CN"/>
        </w:rPr>
        <w:t>节能技术、无障碍及适老化技术，宜采用装配式建筑技术，并应优先选用绿色、环保、节能型材料和部品、设备及设施。</w:t>
      </w:r>
      <w:bookmarkStart w:id="30" w:name="_Toc436061096"/>
      <w:bookmarkStart w:id="31" w:name="_Toc436727297"/>
      <w:bookmarkEnd w:id="26"/>
      <w:bookmarkEnd w:id="27"/>
      <w:bookmarkEnd w:id="28"/>
    </w:p>
    <w:p w:rsidR="002D11A7" w:rsidRPr="002D11A7" w:rsidRDefault="00357F44" w:rsidP="002D11A7">
      <w:pPr>
        <w:spacing w:line="360" w:lineRule="auto"/>
        <w:rPr>
          <w:rFonts w:ascii="楷体" w:eastAsia="楷体" w:hAnsi="楷体" w:cstheme="minorBidi"/>
          <w:sz w:val="24"/>
          <w:szCs w:val="22"/>
        </w:rPr>
      </w:pPr>
      <w:r>
        <w:rPr>
          <w:rFonts w:ascii="楷体" w:eastAsia="楷体" w:hAnsi="楷体" w:cstheme="minorBidi" w:hint="eastAsia"/>
          <w:sz w:val="24"/>
          <w:szCs w:val="22"/>
        </w:rPr>
        <w:t>【条文说明】村镇公共服务设施建筑规模偏小，</w:t>
      </w:r>
      <w:r w:rsidR="002D11A7" w:rsidRPr="002D11A7">
        <w:rPr>
          <w:rFonts w:ascii="楷体" w:eastAsia="楷体" w:hAnsi="楷体" w:cstheme="minorBidi" w:hint="eastAsia"/>
          <w:sz w:val="24"/>
          <w:szCs w:val="22"/>
        </w:rPr>
        <w:t>相对城市建筑受周边建筑、街道的影响较小，对于功能较为固定、体量变化不大的建筑，如小型商业、</w:t>
      </w:r>
      <w:r w:rsidR="002D11A7">
        <w:rPr>
          <w:rFonts w:ascii="楷体" w:eastAsia="楷体" w:hAnsi="楷体" w:cstheme="minorBidi" w:hint="eastAsia"/>
          <w:sz w:val="24"/>
          <w:szCs w:val="22"/>
        </w:rPr>
        <w:t>办公、</w:t>
      </w:r>
      <w:r w:rsidR="002D11A7" w:rsidRPr="002D11A7">
        <w:rPr>
          <w:rFonts w:ascii="楷体" w:eastAsia="楷体" w:hAnsi="楷体" w:cstheme="minorBidi" w:hint="eastAsia"/>
          <w:sz w:val="24"/>
          <w:szCs w:val="22"/>
        </w:rPr>
        <w:t>公共厕所等建筑，适合采用标准化、模块化的建造方式，</w:t>
      </w:r>
      <w:r w:rsidR="002D11A7">
        <w:rPr>
          <w:rFonts w:ascii="楷体" w:eastAsia="楷体" w:hAnsi="楷体" w:cstheme="minorBidi" w:hint="eastAsia"/>
          <w:sz w:val="24"/>
          <w:szCs w:val="22"/>
        </w:rPr>
        <w:t>比较适合应用装配式建筑，</w:t>
      </w:r>
      <w:r w:rsidR="002D11A7" w:rsidRPr="002D11A7">
        <w:rPr>
          <w:rFonts w:ascii="楷体" w:eastAsia="楷体" w:hAnsi="楷体" w:cstheme="minorBidi" w:hint="eastAsia"/>
          <w:sz w:val="24"/>
          <w:szCs w:val="22"/>
        </w:rPr>
        <w:t>可采用装配式轻钢结构、装配式木结构</w:t>
      </w:r>
      <w:r w:rsidR="002D11A7">
        <w:rPr>
          <w:rFonts w:ascii="楷体" w:eastAsia="楷体" w:hAnsi="楷体" w:cstheme="minorBidi" w:hint="eastAsia"/>
          <w:sz w:val="24"/>
          <w:szCs w:val="22"/>
        </w:rPr>
        <w:t>、装配式混凝土结构</w:t>
      </w:r>
      <w:r w:rsidR="002D11A7" w:rsidRPr="002D11A7">
        <w:rPr>
          <w:rFonts w:ascii="楷体" w:eastAsia="楷体" w:hAnsi="楷体" w:cstheme="minorBidi" w:hint="eastAsia"/>
          <w:sz w:val="24"/>
          <w:szCs w:val="22"/>
        </w:rPr>
        <w:t>等方式，可以提高建设质量和效率，并在后期围护和管理中具有优势。</w:t>
      </w:r>
      <w:r>
        <w:rPr>
          <w:rFonts w:ascii="楷体" w:eastAsia="楷体" w:hAnsi="楷体" w:cstheme="minorBidi" w:hint="eastAsia"/>
          <w:sz w:val="24"/>
          <w:szCs w:val="22"/>
        </w:rPr>
        <w:t>目前各类</w:t>
      </w:r>
      <w:r w:rsidR="002D11A7" w:rsidRPr="002D11A7">
        <w:rPr>
          <w:rFonts w:ascii="楷体" w:eastAsia="楷体" w:hAnsi="楷体" w:cstheme="minorBidi" w:hint="eastAsia"/>
          <w:sz w:val="24"/>
          <w:szCs w:val="22"/>
        </w:rPr>
        <w:t>装配式建筑</w:t>
      </w:r>
      <w:r>
        <w:rPr>
          <w:rFonts w:ascii="楷体" w:eastAsia="楷体" w:hAnsi="楷体" w:cstheme="minorBidi" w:hint="eastAsia"/>
          <w:sz w:val="24"/>
          <w:szCs w:val="22"/>
        </w:rPr>
        <w:t>在村镇地区都有不同程度的推广应用。</w:t>
      </w:r>
      <w:r w:rsidR="002D11A7" w:rsidRPr="002D11A7">
        <w:rPr>
          <w:rFonts w:ascii="楷体" w:eastAsia="楷体" w:hAnsi="楷体" w:cstheme="minorBidi" w:hint="eastAsia"/>
          <w:sz w:val="24"/>
          <w:szCs w:val="22"/>
        </w:rPr>
        <w:t xml:space="preserve"> </w:t>
      </w:r>
    </w:p>
    <w:p w:rsidR="00122F1D" w:rsidRDefault="00357F44">
      <w:pPr>
        <w:pStyle w:val="afffc"/>
        <w:numPr>
          <w:ilvl w:val="2"/>
          <w:numId w:val="4"/>
        </w:numPr>
        <w:spacing w:line="360" w:lineRule="auto"/>
        <w:ind w:left="0" w:firstLineChars="0" w:firstLine="0"/>
        <w:rPr>
          <w:sz w:val="24"/>
          <w:lang w:val="zh-CN"/>
        </w:rPr>
      </w:pPr>
      <w:r>
        <w:rPr>
          <w:rFonts w:hint="eastAsia"/>
          <w:sz w:val="24"/>
          <w:lang w:val="zh-CN"/>
        </w:rPr>
        <w:t>村镇公共服务设施应</w:t>
      </w:r>
      <w:r>
        <w:rPr>
          <w:rFonts w:hint="eastAsia"/>
          <w:sz w:val="24"/>
        </w:rPr>
        <w:t>综合考虑太阳能、空气能、风能、地热能、生物质能等可再生能源在建筑中的应用，</w:t>
      </w:r>
      <w:r>
        <w:rPr>
          <w:rFonts w:hint="eastAsia"/>
          <w:sz w:val="24"/>
          <w:lang w:val="zh-CN"/>
        </w:rPr>
        <w:t>在可再生能源的可行性分析时，应进行经济技术比较后确定，并宜与建筑一体化设计。</w:t>
      </w:r>
    </w:p>
    <w:p w:rsidR="002D11A7" w:rsidRDefault="00357F44" w:rsidP="002D11A7">
      <w:pPr>
        <w:spacing w:line="360" w:lineRule="auto"/>
        <w:rPr>
          <w:sz w:val="24"/>
        </w:rPr>
      </w:pPr>
      <w:r>
        <w:rPr>
          <w:rFonts w:hint="eastAsia"/>
          <w:sz w:val="24"/>
          <w:lang w:val="zh-CN"/>
        </w:rPr>
        <w:t>【</w:t>
      </w:r>
      <w:r>
        <w:rPr>
          <w:rFonts w:ascii="楷体" w:eastAsia="楷体" w:hAnsi="楷体" w:cstheme="minorBidi" w:hint="eastAsia"/>
          <w:sz w:val="24"/>
          <w:szCs w:val="22"/>
        </w:rPr>
        <w:t>条文说明</w:t>
      </w:r>
      <w:r>
        <w:rPr>
          <w:rFonts w:hint="eastAsia"/>
          <w:sz w:val="24"/>
          <w:lang w:val="zh-CN"/>
        </w:rPr>
        <w:t>】</w:t>
      </w:r>
      <w:r w:rsidR="002D11A7" w:rsidRPr="002D11A7">
        <w:rPr>
          <w:rFonts w:ascii="楷体" w:eastAsia="楷体" w:hAnsi="楷体" w:cstheme="minorBidi" w:hint="eastAsia"/>
          <w:sz w:val="24"/>
          <w:szCs w:val="22"/>
        </w:rPr>
        <w:t>村镇公共服务设施的体量和层数一般较小，宜进行光伏、光热利用，</w:t>
      </w:r>
      <w:r w:rsidR="002D11A7">
        <w:rPr>
          <w:sz w:val="24"/>
        </w:rPr>
        <w:t xml:space="preserve"> </w:t>
      </w:r>
    </w:p>
    <w:p w:rsidR="00122F1D" w:rsidRDefault="00357F44">
      <w:pPr>
        <w:pStyle w:val="afffc"/>
        <w:spacing w:line="360" w:lineRule="auto"/>
        <w:ind w:firstLineChars="0" w:firstLine="0"/>
        <w:rPr>
          <w:rFonts w:ascii="楷体" w:eastAsia="楷体" w:hAnsi="楷体" w:cstheme="minorBidi"/>
          <w:sz w:val="24"/>
          <w:szCs w:val="22"/>
        </w:rPr>
      </w:pPr>
      <w:r>
        <w:rPr>
          <w:rFonts w:ascii="楷体" w:eastAsia="楷体" w:hAnsi="楷体" w:cstheme="minorBidi" w:hint="eastAsia"/>
          <w:sz w:val="24"/>
          <w:szCs w:val="22"/>
        </w:rPr>
        <w:t>村镇地区公共服务设施建筑普遍采用太阳能生活热水、太阳能光伏路灯、空气源热泵等可再生能源设施设备。随着村镇地区经济技术发展，太阳能光伏发电、太阳能光热利用、生物质能利用等技术更具有广阔前景。村镇地区公共服务设施建筑规模较小，需要在技术经济分析较合理的情况下，对可再生能源进行利用。</w:t>
      </w:r>
    </w:p>
    <w:p w:rsidR="002D11A7" w:rsidRDefault="002D11A7" w:rsidP="002D11A7">
      <w:pPr>
        <w:pStyle w:val="afffc"/>
        <w:numPr>
          <w:ilvl w:val="2"/>
          <w:numId w:val="4"/>
        </w:numPr>
        <w:spacing w:line="360" w:lineRule="auto"/>
        <w:ind w:left="0" w:firstLineChars="0" w:firstLine="0"/>
        <w:rPr>
          <w:rFonts w:ascii="楷体" w:eastAsia="楷体" w:hAnsi="楷体"/>
          <w:sz w:val="24"/>
        </w:rPr>
      </w:pPr>
      <w:r>
        <w:rPr>
          <w:rFonts w:hint="eastAsia"/>
          <w:sz w:val="24"/>
          <w:lang w:val="zh-CN"/>
        </w:rPr>
        <w:t>村镇公共服务设施严禁采用国家和各省市地方禁止和限制使用的建筑产品，宜采用</w:t>
      </w:r>
      <w:r>
        <w:rPr>
          <w:rFonts w:hint="eastAsia"/>
          <w:sz w:val="24"/>
        </w:rPr>
        <w:t>安全、耐久性好、易维护、节能、环保、本地生产</w:t>
      </w:r>
      <w:r>
        <w:rPr>
          <w:rFonts w:hint="eastAsia"/>
          <w:sz w:val="24"/>
          <w:lang w:val="zh-CN"/>
        </w:rPr>
        <w:t>的</w:t>
      </w:r>
      <w:r>
        <w:rPr>
          <w:rFonts w:hint="eastAsia"/>
          <w:sz w:val="24"/>
        </w:rPr>
        <w:t>建筑产品。</w:t>
      </w:r>
    </w:p>
    <w:p w:rsidR="002D11A7" w:rsidRDefault="002D11A7" w:rsidP="002D11A7">
      <w:pPr>
        <w:pStyle w:val="afffc"/>
        <w:spacing w:line="360" w:lineRule="auto"/>
        <w:ind w:firstLineChars="0" w:firstLine="0"/>
        <w:rPr>
          <w:rFonts w:ascii="楷体" w:eastAsia="楷体" w:hAnsi="楷体"/>
          <w:sz w:val="24"/>
          <w:lang w:val="zh-CN"/>
        </w:rPr>
      </w:pPr>
      <w:r>
        <w:rPr>
          <w:rFonts w:ascii="楷体" w:eastAsia="楷体" w:hAnsi="楷体" w:cstheme="minorBidi" w:hint="eastAsia"/>
          <w:sz w:val="24"/>
          <w:szCs w:val="22"/>
        </w:rPr>
        <w:t>【条文说明】建筑产品包括建筑材料及制品。所用的建筑产品均应满足消防安全要求。由于村镇</w:t>
      </w:r>
      <w:r>
        <w:rPr>
          <w:rFonts w:ascii="楷体" w:eastAsia="楷体" w:hAnsi="楷体" w:cstheme="minorBidi" w:hint="eastAsia"/>
          <w:sz w:val="24"/>
          <w:szCs w:val="22"/>
          <w:lang w:val="zh-CN"/>
        </w:rPr>
        <w:t>公共服务设施</w:t>
      </w:r>
      <w:r>
        <w:rPr>
          <w:rFonts w:ascii="楷体" w:eastAsia="楷体" w:hAnsi="楷体" w:cstheme="minorBidi" w:hint="eastAsia"/>
          <w:sz w:val="24"/>
          <w:szCs w:val="22"/>
        </w:rPr>
        <w:t>建筑运行维护管理水平偏低，采用耐久性好、</w:t>
      </w:r>
      <w:r>
        <w:rPr>
          <w:rFonts w:ascii="楷体" w:eastAsia="楷体" w:hAnsi="楷体" w:cstheme="minorBidi" w:hint="eastAsia"/>
          <w:sz w:val="24"/>
          <w:szCs w:val="22"/>
          <w:lang w:val="zh-CN"/>
        </w:rPr>
        <w:t>免维护、少维护的材料和</w:t>
      </w:r>
      <w:r>
        <w:rPr>
          <w:rFonts w:ascii="楷体" w:eastAsia="楷体" w:hAnsi="楷体" w:cstheme="minorBidi" w:hint="eastAsia"/>
          <w:sz w:val="24"/>
          <w:szCs w:val="22"/>
        </w:rPr>
        <w:t>设备</w:t>
      </w:r>
      <w:r>
        <w:rPr>
          <w:rFonts w:ascii="楷体" w:eastAsia="楷体" w:hAnsi="楷体" w:cstheme="minorBidi" w:hint="eastAsia"/>
          <w:sz w:val="24"/>
          <w:szCs w:val="22"/>
          <w:lang w:val="zh-CN"/>
        </w:rPr>
        <w:t>系统，</w:t>
      </w:r>
      <w:r>
        <w:rPr>
          <w:rFonts w:ascii="楷体" w:eastAsia="楷体" w:hAnsi="楷体" w:cstheme="minorBidi" w:hint="eastAsia"/>
          <w:sz w:val="24"/>
          <w:szCs w:val="22"/>
        </w:rPr>
        <w:t>可降低</w:t>
      </w:r>
      <w:r>
        <w:rPr>
          <w:rFonts w:ascii="楷体" w:eastAsia="楷体" w:hAnsi="楷体" w:cstheme="minorBidi" w:hint="eastAsia"/>
          <w:sz w:val="24"/>
          <w:szCs w:val="22"/>
          <w:lang w:val="zh-CN"/>
        </w:rPr>
        <w:t>后期</w:t>
      </w:r>
      <w:r>
        <w:rPr>
          <w:rFonts w:ascii="楷体" w:eastAsia="楷体" w:hAnsi="楷体" w:cstheme="minorBidi" w:hint="eastAsia"/>
          <w:sz w:val="24"/>
          <w:szCs w:val="22"/>
        </w:rPr>
        <w:t>运行维护</w:t>
      </w:r>
      <w:r>
        <w:rPr>
          <w:rFonts w:ascii="楷体" w:eastAsia="楷体" w:hAnsi="楷体" w:cstheme="minorBidi" w:hint="eastAsia"/>
          <w:sz w:val="24"/>
          <w:szCs w:val="22"/>
          <w:lang w:val="zh-CN"/>
        </w:rPr>
        <w:t>难度，</w:t>
      </w:r>
      <w:r>
        <w:rPr>
          <w:rFonts w:ascii="楷体" w:eastAsia="楷体" w:hAnsi="楷体" w:cstheme="minorBidi" w:hint="eastAsia"/>
          <w:sz w:val="24"/>
          <w:szCs w:val="22"/>
        </w:rPr>
        <w:t>减少运行维护成本</w:t>
      </w:r>
      <w:r>
        <w:rPr>
          <w:rFonts w:ascii="楷体" w:eastAsia="楷体" w:hAnsi="楷体" w:cstheme="minorBidi" w:hint="eastAsia"/>
          <w:sz w:val="24"/>
          <w:szCs w:val="22"/>
          <w:lang w:val="zh-CN"/>
        </w:rPr>
        <w:t>。</w:t>
      </w:r>
      <w:r>
        <w:rPr>
          <w:rFonts w:ascii="楷体" w:eastAsia="楷体" w:hAnsi="楷体" w:cstheme="minorBidi" w:hint="eastAsia"/>
          <w:sz w:val="24"/>
          <w:szCs w:val="22"/>
        </w:rPr>
        <w:lastRenderedPageBreak/>
        <w:t>在经济条件允许的情况下，应优先选择节能、环保型产品，并宜优先选择具有绿色产品认证的产品，</w:t>
      </w:r>
      <w:r w:rsidRPr="002D11A7">
        <w:rPr>
          <w:rFonts w:ascii="楷体" w:eastAsia="楷体" w:hAnsi="楷体" w:cstheme="minorBidi" w:hint="eastAsia"/>
          <w:sz w:val="24"/>
          <w:szCs w:val="22"/>
        </w:rPr>
        <w:t>水泵、风机等设备的应选用满足相关国家标准的节能产品，满足国家现行有关标准的节能评价值。</w:t>
      </w:r>
      <w:r>
        <w:rPr>
          <w:rFonts w:ascii="楷体" w:eastAsia="楷体" w:hAnsi="楷体" w:cstheme="minorBidi" w:hint="eastAsia"/>
          <w:sz w:val="24"/>
          <w:szCs w:val="22"/>
        </w:rPr>
        <w:t>选用建筑产品时应充分考虑地域特点、经济性和运输便利等因素，优先选择本地生产产品。</w:t>
      </w:r>
    </w:p>
    <w:p w:rsidR="00122F1D" w:rsidRPr="00375EC2" w:rsidRDefault="00357F44">
      <w:pPr>
        <w:pStyle w:val="1"/>
        <w:numPr>
          <w:ilvl w:val="0"/>
          <w:numId w:val="4"/>
        </w:numPr>
        <w:spacing w:before="360" w:after="360" w:line="240" w:lineRule="auto"/>
        <w:jc w:val="center"/>
        <w:rPr>
          <w:rFonts w:ascii="Times New Roman" w:hAnsi="Times New Roman"/>
          <w:color w:val="000000" w:themeColor="text1"/>
          <w:sz w:val="30"/>
          <w:szCs w:val="30"/>
        </w:rPr>
      </w:pPr>
      <w:bookmarkStart w:id="32" w:name="_Toc522606936"/>
      <w:bookmarkStart w:id="33" w:name="_Toc529880293"/>
      <w:bookmarkStart w:id="34" w:name="_Toc522606539"/>
      <w:bookmarkStart w:id="35" w:name="_Toc522646527"/>
      <w:bookmarkStart w:id="36" w:name="_Toc10726024"/>
      <w:bookmarkStart w:id="37" w:name="_Toc9934990"/>
      <w:bookmarkStart w:id="38" w:name="_Toc508376223"/>
      <w:r>
        <w:rPr>
          <w:szCs w:val="21"/>
        </w:rPr>
        <w:br w:type="page"/>
      </w:r>
      <w:bookmarkStart w:id="39" w:name="_Toc90810792"/>
      <w:bookmarkStart w:id="40" w:name="_Toc508376224"/>
      <w:bookmarkStart w:id="41" w:name="_Toc22290338"/>
      <w:bookmarkStart w:id="42" w:name="_Toc450824920"/>
      <w:bookmarkStart w:id="43" w:name="_Toc30351"/>
      <w:bookmarkStart w:id="44" w:name="_Toc451173787"/>
      <w:bookmarkStart w:id="45" w:name="_Toc436727302"/>
      <w:bookmarkStart w:id="46" w:name="_Toc9934991"/>
      <w:bookmarkStart w:id="47" w:name="_Toc522606937"/>
      <w:bookmarkStart w:id="48" w:name="_Toc436061099"/>
      <w:bookmarkStart w:id="49" w:name="_Toc522646528"/>
      <w:bookmarkStart w:id="50" w:name="_Toc529880294"/>
      <w:bookmarkStart w:id="51" w:name="_Toc444094790"/>
      <w:bookmarkStart w:id="52" w:name="_Toc450903594"/>
      <w:bookmarkStart w:id="53" w:name="_Toc10726025"/>
      <w:bookmarkStart w:id="54" w:name="_Toc522606540"/>
      <w:bookmarkEnd w:id="30"/>
      <w:bookmarkEnd w:id="31"/>
      <w:bookmarkEnd w:id="32"/>
      <w:bookmarkEnd w:id="33"/>
      <w:bookmarkEnd w:id="34"/>
      <w:bookmarkEnd w:id="35"/>
      <w:bookmarkEnd w:id="36"/>
      <w:bookmarkEnd w:id="37"/>
      <w:bookmarkEnd w:id="38"/>
      <w:r w:rsidRPr="00481D2A">
        <w:rPr>
          <w:rFonts w:ascii="Times New Roman" w:hAnsi="Times New Roman" w:hint="eastAsia"/>
          <w:color w:val="000000" w:themeColor="text1"/>
          <w:sz w:val="30"/>
          <w:szCs w:val="30"/>
        </w:rPr>
        <w:lastRenderedPageBreak/>
        <w:t>规划与场地设计</w:t>
      </w:r>
      <w:bookmarkEnd w:id="39"/>
    </w:p>
    <w:p w:rsidR="00122F1D" w:rsidRPr="00D46E09" w:rsidRDefault="00357F44">
      <w:pPr>
        <w:pStyle w:val="afffc"/>
        <w:numPr>
          <w:ilvl w:val="1"/>
          <w:numId w:val="8"/>
        </w:numPr>
        <w:spacing w:beforeLines="50" w:before="156" w:afterLines="50" w:after="156" w:line="360" w:lineRule="auto"/>
        <w:ind w:left="0" w:firstLineChars="0" w:firstLine="0"/>
        <w:jc w:val="center"/>
        <w:outlineLvl w:val="1"/>
        <w:rPr>
          <w:b/>
          <w:sz w:val="24"/>
        </w:rPr>
      </w:pPr>
      <w:r w:rsidRPr="00B2602E">
        <w:rPr>
          <w:rFonts w:hint="eastAsia"/>
          <w:b/>
          <w:sz w:val="24"/>
        </w:rPr>
        <w:t xml:space="preserve"> </w:t>
      </w:r>
      <w:bookmarkStart w:id="55" w:name="_Toc90810793"/>
      <w:r w:rsidRPr="00D46E09">
        <w:rPr>
          <w:rFonts w:hint="eastAsia"/>
          <w:b/>
          <w:sz w:val="24"/>
        </w:rPr>
        <w:t>一</w:t>
      </w:r>
      <w:r w:rsidRPr="00D46E09">
        <w:rPr>
          <w:b/>
          <w:sz w:val="24"/>
        </w:rPr>
        <w:t xml:space="preserve"> </w:t>
      </w:r>
      <w:r w:rsidRPr="00D46E09">
        <w:rPr>
          <w:rFonts w:hint="eastAsia"/>
          <w:b/>
          <w:sz w:val="24"/>
        </w:rPr>
        <w:t>般</w:t>
      </w:r>
      <w:r w:rsidRPr="00D46E09">
        <w:rPr>
          <w:b/>
          <w:sz w:val="24"/>
        </w:rPr>
        <w:t xml:space="preserve"> </w:t>
      </w:r>
      <w:r w:rsidRPr="00D46E09">
        <w:rPr>
          <w:rFonts w:hint="eastAsia"/>
          <w:b/>
          <w:sz w:val="24"/>
        </w:rPr>
        <w:t>规</w:t>
      </w:r>
      <w:r w:rsidRPr="00D46E09">
        <w:rPr>
          <w:b/>
          <w:sz w:val="24"/>
        </w:rPr>
        <w:t xml:space="preserve"> </w:t>
      </w:r>
      <w:r w:rsidRPr="00D46E09">
        <w:rPr>
          <w:rFonts w:hint="eastAsia"/>
          <w:b/>
          <w:sz w:val="24"/>
        </w:rPr>
        <w:t>定</w:t>
      </w:r>
      <w:bookmarkEnd w:id="55"/>
    </w:p>
    <w:p w:rsidR="00122F1D" w:rsidRPr="00D46E09" w:rsidRDefault="00122F1D">
      <w:pPr>
        <w:pStyle w:val="afffc"/>
        <w:numPr>
          <w:ilvl w:val="0"/>
          <w:numId w:val="9"/>
        </w:numPr>
        <w:spacing w:line="360" w:lineRule="auto"/>
        <w:ind w:firstLineChars="0"/>
        <w:rPr>
          <w:vanish/>
          <w:sz w:val="24"/>
        </w:rPr>
      </w:pPr>
    </w:p>
    <w:p w:rsidR="00122F1D" w:rsidRPr="00D46E09" w:rsidRDefault="00122F1D">
      <w:pPr>
        <w:pStyle w:val="afffc"/>
        <w:numPr>
          <w:ilvl w:val="0"/>
          <w:numId w:val="9"/>
        </w:numPr>
        <w:spacing w:line="360" w:lineRule="auto"/>
        <w:ind w:firstLineChars="0"/>
        <w:rPr>
          <w:vanish/>
          <w:sz w:val="24"/>
        </w:rPr>
      </w:pPr>
    </w:p>
    <w:p w:rsidR="00122F1D" w:rsidRPr="00D46E09" w:rsidRDefault="00122F1D">
      <w:pPr>
        <w:pStyle w:val="afffc"/>
        <w:numPr>
          <w:ilvl w:val="0"/>
          <w:numId w:val="9"/>
        </w:numPr>
        <w:spacing w:line="360" w:lineRule="auto"/>
        <w:ind w:firstLineChars="0"/>
        <w:rPr>
          <w:vanish/>
          <w:sz w:val="24"/>
        </w:rPr>
      </w:pPr>
    </w:p>
    <w:p w:rsidR="00122F1D" w:rsidRPr="00D46E09" w:rsidRDefault="00122F1D">
      <w:pPr>
        <w:pStyle w:val="afffc"/>
        <w:numPr>
          <w:ilvl w:val="0"/>
          <w:numId w:val="9"/>
        </w:numPr>
        <w:spacing w:line="360" w:lineRule="auto"/>
        <w:ind w:firstLineChars="0"/>
        <w:rPr>
          <w:vanish/>
          <w:sz w:val="24"/>
        </w:rPr>
      </w:pPr>
    </w:p>
    <w:p w:rsidR="00122F1D" w:rsidRPr="00D46E09" w:rsidRDefault="00122F1D">
      <w:pPr>
        <w:pStyle w:val="afffc"/>
        <w:numPr>
          <w:ilvl w:val="1"/>
          <w:numId w:val="9"/>
        </w:numPr>
        <w:spacing w:line="360" w:lineRule="auto"/>
        <w:ind w:firstLineChars="0"/>
        <w:rPr>
          <w:vanish/>
          <w:sz w:val="24"/>
        </w:rPr>
      </w:pPr>
    </w:p>
    <w:p w:rsidR="00122F1D" w:rsidRPr="00D46E09" w:rsidRDefault="00122F1D">
      <w:pPr>
        <w:pStyle w:val="afffc"/>
        <w:numPr>
          <w:ilvl w:val="1"/>
          <w:numId w:val="9"/>
        </w:numPr>
        <w:spacing w:line="360" w:lineRule="auto"/>
        <w:ind w:firstLineChars="0"/>
        <w:rPr>
          <w:vanish/>
          <w:sz w:val="24"/>
        </w:rPr>
      </w:pPr>
    </w:p>
    <w:p w:rsidR="00122F1D" w:rsidRPr="00D46E09" w:rsidRDefault="00357F44" w:rsidP="00C011F6">
      <w:pPr>
        <w:numPr>
          <w:ilvl w:val="2"/>
          <w:numId w:val="9"/>
        </w:numPr>
        <w:spacing w:line="360" w:lineRule="auto"/>
        <w:ind w:left="0" w:firstLine="0"/>
        <w:rPr>
          <w:sz w:val="24"/>
        </w:rPr>
      </w:pPr>
      <w:r w:rsidRPr="00D46E09">
        <w:rPr>
          <w:rFonts w:hint="eastAsia"/>
          <w:sz w:val="24"/>
        </w:rPr>
        <w:t>村镇公共服务设施规划布局应遵循乡镇国土空间规划或村庄规划统一布置，</w:t>
      </w:r>
      <w:r w:rsidR="00590A2D" w:rsidRPr="00D46E09">
        <w:rPr>
          <w:rFonts w:hint="eastAsia"/>
          <w:sz w:val="24"/>
        </w:rPr>
        <w:t>应充分利用现有</w:t>
      </w:r>
      <w:r w:rsidR="00C011F6" w:rsidRPr="00D46E09">
        <w:rPr>
          <w:rFonts w:hint="eastAsia"/>
          <w:sz w:val="24"/>
        </w:rPr>
        <w:t>公共</w:t>
      </w:r>
      <w:r w:rsidR="00590A2D" w:rsidRPr="00D46E09">
        <w:rPr>
          <w:rFonts w:hint="eastAsia"/>
          <w:sz w:val="24"/>
        </w:rPr>
        <w:t>服务设施资源</w:t>
      </w:r>
      <w:r w:rsidRPr="00D46E09">
        <w:rPr>
          <w:rFonts w:hint="eastAsia"/>
          <w:sz w:val="24"/>
        </w:rPr>
        <w:t>，综合考虑公共服务设施的建筑布局，协调各类设施的场地关系。</w:t>
      </w:r>
    </w:p>
    <w:p w:rsidR="00122F1D" w:rsidRPr="00D46E09" w:rsidRDefault="00357F44">
      <w:pPr>
        <w:spacing w:line="360" w:lineRule="auto"/>
        <w:ind w:left="1"/>
        <w:rPr>
          <w:rFonts w:ascii="楷体" w:eastAsia="楷体" w:hAnsi="楷体"/>
          <w:sz w:val="24"/>
        </w:rPr>
      </w:pPr>
      <w:r w:rsidRPr="00D46E09">
        <w:rPr>
          <w:rFonts w:ascii="楷体" w:eastAsia="楷体" w:hAnsi="楷体" w:hint="eastAsia"/>
          <w:sz w:val="24"/>
        </w:rPr>
        <w:t>【条文说明】村镇公共服务设施规划应与上位规划相协调，优先保障公共服务设施的建设空间，公共服务设施结合村镇区位、环境、交通等因素，尽量采取集中布局方式，体现集约节约使用土地的理念。同时应满足以国家公园为主体的自然保护地，水源保护、水土涵养等生态保护区的管控要求；满足文物古迹、古树名木、风景名胜、军事设施、灌溉、防汛设施以及国家邮电、通信、输变电、输油管道等重大基础设施场地的管控要求。</w:t>
      </w:r>
    </w:p>
    <w:p w:rsidR="00122F1D" w:rsidRPr="00D46E09" w:rsidRDefault="00357F44">
      <w:pPr>
        <w:numPr>
          <w:ilvl w:val="2"/>
          <w:numId w:val="9"/>
        </w:numPr>
        <w:spacing w:line="360" w:lineRule="auto"/>
        <w:ind w:left="0" w:firstLine="0"/>
        <w:rPr>
          <w:sz w:val="24"/>
        </w:rPr>
      </w:pPr>
      <w:r w:rsidRPr="00D46E09">
        <w:rPr>
          <w:rFonts w:hint="eastAsia"/>
          <w:sz w:val="24"/>
        </w:rPr>
        <w:t>村镇公共服务设施规划设计，应尊重地方文化，传承历史文脉，延续村镇空间尺度和建筑肌理，改扩建部分应与原有建筑相协调。</w:t>
      </w:r>
    </w:p>
    <w:p w:rsidR="00122F1D" w:rsidRPr="00D46E09" w:rsidRDefault="00357F44">
      <w:pPr>
        <w:spacing w:line="360" w:lineRule="auto"/>
        <w:rPr>
          <w:rFonts w:ascii="楷体" w:eastAsia="楷体" w:hAnsi="楷体"/>
          <w:sz w:val="24"/>
        </w:rPr>
      </w:pPr>
      <w:r w:rsidRPr="00D46E09">
        <w:rPr>
          <w:rFonts w:ascii="楷体" w:eastAsia="楷体" w:hAnsi="楷体" w:hint="eastAsia"/>
          <w:sz w:val="24"/>
        </w:rPr>
        <w:t>【条文说明】村镇公共服务设施规划应充分考虑当地文化、民俗习惯、空间尺度和建筑肌理，</w:t>
      </w:r>
      <w:r w:rsidR="00590A2D" w:rsidRPr="00C011F6">
        <w:rPr>
          <w:rFonts w:ascii="楷体" w:eastAsia="楷体" w:hAnsi="楷体" w:hint="eastAsia"/>
          <w:sz w:val="24"/>
        </w:rPr>
        <w:t>新建、改建、扩建的建筑应与村镇地域特色相吻合</w:t>
      </w:r>
      <w:r w:rsidRPr="00D46E09">
        <w:rPr>
          <w:rFonts w:ascii="楷体" w:eastAsia="楷体" w:hAnsi="楷体" w:hint="eastAsia"/>
          <w:sz w:val="24"/>
        </w:rPr>
        <w:t>；位于历史文化名镇、名村内公共服务设施的建设应满足现行国家规范《历史文化名城名镇名村保护条例》（国务院令第</w:t>
      </w:r>
      <w:r w:rsidRPr="00D46E09">
        <w:rPr>
          <w:rFonts w:ascii="楷体" w:eastAsia="楷体" w:hAnsi="楷体"/>
          <w:sz w:val="24"/>
        </w:rPr>
        <w:t>524</w:t>
      </w:r>
      <w:r w:rsidRPr="00D46E09">
        <w:rPr>
          <w:rFonts w:ascii="楷体" w:eastAsia="楷体" w:hAnsi="楷体" w:hint="eastAsia"/>
          <w:sz w:val="24"/>
        </w:rPr>
        <w:t>号）的相关要求。</w:t>
      </w:r>
    </w:p>
    <w:p w:rsidR="00122F1D" w:rsidRPr="00D46E09" w:rsidRDefault="00357F44">
      <w:pPr>
        <w:numPr>
          <w:ilvl w:val="2"/>
          <w:numId w:val="9"/>
        </w:numPr>
        <w:spacing w:line="360" w:lineRule="auto"/>
        <w:ind w:left="0" w:firstLine="0"/>
        <w:rPr>
          <w:sz w:val="24"/>
        </w:rPr>
      </w:pPr>
      <w:r w:rsidRPr="00D46E09">
        <w:rPr>
          <w:rFonts w:hint="eastAsia"/>
          <w:sz w:val="24"/>
        </w:rPr>
        <w:t>在满足村镇规划和室外环境质量的前提下，公共服务设施建筑场地宜合理选用废弃或空闲场地，严禁占用农业用地。</w:t>
      </w:r>
    </w:p>
    <w:p w:rsidR="00122F1D" w:rsidRPr="00D46E09" w:rsidRDefault="00357F44">
      <w:pPr>
        <w:spacing w:line="360" w:lineRule="auto"/>
        <w:ind w:left="1"/>
        <w:rPr>
          <w:rFonts w:ascii="楷体" w:eastAsia="楷体" w:hAnsi="楷体"/>
          <w:sz w:val="24"/>
        </w:rPr>
      </w:pPr>
      <w:r w:rsidRPr="00D46E09">
        <w:rPr>
          <w:rFonts w:ascii="楷体" w:eastAsia="楷体" w:hAnsi="楷体"/>
          <w:sz w:val="24"/>
        </w:rPr>
        <w:t>【</w:t>
      </w:r>
      <w:r w:rsidRPr="00D46E09">
        <w:rPr>
          <w:rFonts w:ascii="楷体" w:eastAsia="楷体" w:hAnsi="楷体" w:hint="eastAsia"/>
          <w:sz w:val="24"/>
        </w:rPr>
        <w:t>条文说明</w:t>
      </w:r>
      <w:r w:rsidRPr="00D46E09">
        <w:rPr>
          <w:rFonts w:ascii="楷体" w:eastAsia="楷体" w:hAnsi="楷体"/>
          <w:sz w:val="24"/>
        </w:rPr>
        <w:t>】</w:t>
      </w:r>
      <w:r w:rsidRPr="00D46E09">
        <w:rPr>
          <w:rFonts w:ascii="楷体" w:eastAsia="楷体" w:hAnsi="楷体" w:hint="eastAsia"/>
          <w:sz w:val="24"/>
        </w:rPr>
        <w:t>废弃场地通常包括裸岩、石砾地、盐碱地、沙荒地、废窑坑、废旧仓库或工厂弃置地等。从资源充分利用的角度，鼓励村镇公共服务设施在有条件的时候选用废弃场地或空闲场地进行建造，但需要对场地进行评估，确保场地利用不存在安全隐患。</w:t>
      </w:r>
    </w:p>
    <w:p w:rsidR="00122F1D" w:rsidRPr="00D46E09" w:rsidRDefault="00357F44">
      <w:pPr>
        <w:pStyle w:val="afffc"/>
        <w:numPr>
          <w:ilvl w:val="1"/>
          <w:numId w:val="8"/>
        </w:numPr>
        <w:spacing w:before="240" w:after="240" w:line="360" w:lineRule="auto"/>
        <w:ind w:left="0" w:firstLineChars="0" w:firstLine="0"/>
        <w:jc w:val="center"/>
        <w:outlineLvl w:val="1"/>
        <w:rPr>
          <w:b/>
          <w:sz w:val="24"/>
        </w:rPr>
      </w:pPr>
      <w:r w:rsidRPr="00D46E09">
        <w:rPr>
          <w:b/>
          <w:sz w:val="24"/>
        </w:rPr>
        <w:t xml:space="preserve"> </w:t>
      </w:r>
      <w:bookmarkStart w:id="56" w:name="_Toc90810794"/>
      <w:r w:rsidRPr="00D46E09">
        <w:rPr>
          <w:rFonts w:hint="eastAsia"/>
          <w:b/>
          <w:sz w:val="24"/>
        </w:rPr>
        <w:t>场</w:t>
      </w:r>
      <w:r w:rsidRPr="00D46E09">
        <w:rPr>
          <w:b/>
          <w:sz w:val="24"/>
        </w:rPr>
        <w:t xml:space="preserve"> </w:t>
      </w:r>
      <w:r w:rsidRPr="00D46E09">
        <w:rPr>
          <w:rFonts w:hint="eastAsia"/>
          <w:b/>
          <w:sz w:val="24"/>
        </w:rPr>
        <w:t>地</w:t>
      </w:r>
      <w:r w:rsidRPr="00D46E09">
        <w:rPr>
          <w:b/>
          <w:sz w:val="24"/>
        </w:rPr>
        <w:t xml:space="preserve"> </w:t>
      </w:r>
      <w:r w:rsidRPr="00D46E09">
        <w:rPr>
          <w:rFonts w:hint="eastAsia"/>
          <w:b/>
          <w:sz w:val="24"/>
        </w:rPr>
        <w:t>要</w:t>
      </w:r>
      <w:r w:rsidRPr="00D46E09">
        <w:rPr>
          <w:b/>
          <w:sz w:val="24"/>
        </w:rPr>
        <w:t xml:space="preserve"> </w:t>
      </w:r>
      <w:r w:rsidRPr="00D46E09">
        <w:rPr>
          <w:rFonts w:hint="eastAsia"/>
          <w:b/>
          <w:sz w:val="24"/>
        </w:rPr>
        <w:t>求</w:t>
      </w:r>
      <w:bookmarkEnd w:id="56"/>
    </w:p>
    <w:p w:rsidR="00122F1D" w:rsidRPr="00D46E09" w:rsidRDefault="00122F1D">
      <w:pPr>
        <w:pStyle w:val="afffc"/>
        <w:numPr>
          <w:ilvl w:val="1"/>
          <w:numId w:val="9"/>
        </w:numPr>
        <w:spacing w:line="360" w:lineRule="auto"/>
        <w:ind w:firstLineChars="0"/>
        <w:rPr>
          <w:vanish/>
          <w:sz w:val="24"/>
        </w:rPr>
      </w:pPr>
    </w:p>
    <w:p w:rsidR="00122F1D" w:rsidRPr="00D46E09" w:rsidRDefault="00357F44">
      <w:pPr>
        <w:numPr>
          <w:ilvl w:val="2"/>
          <w:numId w:val="9"/>
        </w:numPr>
        <w:spacing w:line="360" w:lineRule="auto"/>
        <w:ind w:left="0" w:firstLine="0"/>
        <w:rPr>
          <w:sz w:val="24"/>
        </w:rPr>
      </w:pPr>
      <w:r w:rsidRPr="00D46E09">
        <w:rPr>
          <w:rFonts w:hint="eastAsia"/>
          <w:sz w:val="24"/>
        </w:rPr>
        <w:t>建筑场地选址应避开滑坡、泥石流、地震断裂带等地质危险地段，易发生洪涝地区应有可靠的防洪涝基础设施；场地内应无危险化学品、易燃易爆危险源的威胁，应无电磁辐射、含氡土壤等有毒有害物质的危害。</w:t>
      </w:r>
    </w:p>
    <w:p w:rsidR="00122F1D" w:rsidRPr="00D46E09" w:rsidRDefault="00357F44">
      <w:pPr>
        <w:spacing w:line="360" w:lineRule="auto"/>
        <w:rPr>
          <w:rFonts w:ascii="楷体" w:eastAsia="楷体" w:hAnsi="楷体"/>
          <w:sz w:val="24"/>
        </w:rPr>
      </w:pPr>
      <w:r w:rsidRPr="00D46E09">
        <w:rPr>
          <w:rFonts w:ascii="楷体" w:eastAsia="楷体" w:hAnsi="楷体"/>
          <w:sz w:val="24"/>
        </w:rPr>
        <w:lastRenderedPageBreak/>
        <w:t>【</w:t>
      </w:r>
      <w:r w:rsidRPr="00D46E09">
        <w:rPr>
          <w:rFonts w:ascii="楷体" w:eastAsia="楷体" w:hAnsi="楷体" w:hint="eastAsia"/>
          <w:sz w:val="24"/>
        </w:rPr>
        <w:t>条文说明</w:t>
      </w:r>
      <w:r w:rsidRPr="00D46E09">
        <w:rPr>
          <w:rFonts w:ascii="楷体" w:eastAsia="楷体" w:hAnsi="楷体"/>
          <w:sz w:val="24"/>
        </w:rPr>
        <w:t>】</w:t>
      </w:r>
      <w:r w:rsidRPr="00D46E09">
        <w:rPr>
          <w:rFonts w:ascii="楷体" w:eastAsia="楷体" w:hAnsi="楷体" w:hint="eastAsia"/>
          <w:sz w:val="24"/>
        </w:rPr>
        <w:t>本条为建筑场地选址的通用性要求。村镇地区发生洪涝、滑坡、泥石流的情况较城市地区更为常见，所选场地应避开危险地段；村镇公共服务设施建场地与各类危险源的距离应满足相应危险源的安全防护距离等控制要求。场地的防洪设计应符合现行国家标准《防洪标准》</w:t>
      </w:r>
      <w:r w:rsidRPr="00D46E09">
        <w:rPr>
          <w:rFonts w:ascii="楷体" w:eastAsia="楷体" w:hAnsi="楷体"/>
          <w:sz w:val="24"/>
        </w:rPr>
        <w:t>GB 50201</w:t>
      </w:r>
      <w:r w:rsidRPr="00D46E09">
        <w:rPr>
          <w:rFonts w:ascii="楷体" w:eastAsia="楷体" w:hAnsi="楷体" w:hint="eastAsia"/>
          <w:sz w:val="24"/>
        </w:rPr>
        <w:t>的有关规定，选址尚应符合现行国家标准《城市抗震防灾规划标准》</w:t>
      </w:r>
      <w:r w:rsidRPr="00D46E09">
        <w:rPr>
          <w:rFonts w:ascii="楷体" w:eastAsia="楷体" w:hAnsi="楷体"/>
          <w:sz w:val="24"/>
        </w:rPr>
        <w:t>GB 50413</w:t>
      </w:r>
      <w:r w:rsidRPr="00D46E09">
        <w:rPr>
          <w:rFonts w:ascii="楷体" w:eastAsia="楷体" w:hAnsi="楷体" w:hint="eastAsia"/>
          <w:sz w:val="24"/>
        </w:rPr>
        <w:t>和《建筑抗震设计规范》</w:t>
      </w:r>
      <w:r w:rsidRPr="00D46E09">
        <w:rPr>
          <w:rFonts w:ascii="楷体" w:eastAsia="楷体" w:hAnsi="楷体"/>
          <w:sz w:val="24"/>
        </w:rPr>
        <w:t>GB 50011</w:t>
      </w:r>
      <w:r w:rsidRPr="00D46E09">
        <w:rPr>
          <w:rFonts w:ascii="楷体" w:eastAsia="楷体" w:hAnsi="楷体" w:hint="eastAsia"/>
          <w:sz w:val="24"/>
        </w:rPr>
        <w:t>的规定。</w:t>
      </w:r>
    </w:p>
    <w:p w:rsidR="00122F1D" w:rsidRPr="00D46E09" w:rsidRDefault="00357F44">
      <w:pPr>
        <w:spacing w:line="360" w:lineRule="auto"/>
        <w:ind w:firstLineChars="200" w:firstLine="480"/>
        <w:rPr>
          <w:rFonts w:ascii="楷体" w:eastAsia="楷体" w:hAnsi="楷体"/>
          <w:sz w:val="24"/>
        </w:rPr>
      </w:pPr>
      <w:r w:rsidRPr="00D46E09">
        <w:rPr>
          <w:rFonts w:ascii="楷体" w:eastAsia="楷体" w:hAnsi="楷体" w:hint="eastAsia"/>
          <w:sz w:val="24"/>
        </w:rPr>
        <w:t>各地村镇产业发展情况不同，对拟建场地可能存在的污染源，应进行无害化处理，保证所选场地的安全性；对场地中不利地段或潜在危险源应采取必要的避让、防护或控制、治理等措施，对场地中存在的有毒有害物质应采取有效的治理措施进行无害化处理，确保符合各项安全标准。电磁辐射应符合现行国家标准《电磁环境控制限值》</w:t>
      </w:r>
      <w:r w:rsidRPr="00D46E09">
        <w:rPr>
          <w:rFonts w:ascii="楷体" w:eastAsia="楷体" w:hAnsi="楷体"/>
          <w:sz w:val="24"/>
        </w:rPr>
        <w:t>GB 8702</w:t>
      </w:r>
      <w:r w:rsidRPr="00D46E09">
        <w:rPr>
          <w:rFonts w:ascii="楷体" w:eastAsia="楷体" w:hAnsi="楷体" w:hint="eastAsia"/>
          <w:sz w:val="24"/>
        </w:rPr>
        <w:t>的有关规定；土壤中氧浓度的控制应符合现行国家标准《民用建筑工程室内环境污染控制标准》</w:t>
      </w:r>
      <w:r w:rsidRPr="00D46E09">
        <w:rPr>
          <w:rFonts w:ascii="楷体" w:eastAsia="楷体" w:hAnsi="楷体"/>
          <w:sz w:val="24"/>
        </w:rPr>
        <w:t>GB 50325</w:t>
      </w:r>
      <w:r w:rsidRPr="00D46E09">
        <w:rPr>
          <w:rFonts w:ascii="楷体" w:eastAsia="楷体" w:hAnsi="楷体" w:hint="eastAsia"/>
          <w:sz w:val="24"/>
        </w:rPr>
        <w:t>的有关规定；场地及周边的加油站、加气站等危险源应满足国家现行相关标准中关于安全防护距离等的控制要求；场地与交通设施（铁路线路及站房、高速路及高速口、快速路等）、基础设施（高压电线、高压电塔、长输天然气管道、输油管道等）、军用光缆等特殊设施的安全防护距离应满足相应规范要求。</w:t>
      </w:r>
    </w:p>
    <w:p w:rsidR="00122F1D" w:rsidRPr="00D46E09" w:rsidRDefault="00357F44">
      <w:pPr>
        <w:spacing w:line="360" w:lineRule="auto"/>
        <w:ind w:firstLine="420"/>
        <w:rPr>
          <w:rFonts w:ascii="楷体" w:eastAsia="楷体" w:hAnsi="楷体"/>
          <w:sz w:val="24"/>
        </w:rPr>
      </w:pPr>
      <w:r w:rsidRPr="00D46E09">
        <w:rPr>
          <w:rFonts w:ascii="楷体" w:eastAsia="楷体" w:hAnsi="楷体" w:hint="eastAsia"/>
          <w:sz w:val="24"/>
        </w:rPr>
        <w:t>为保证村镇生态环境，建筑场地内不应存在未达标排放或者超标排放的气态、液态或固态的污染源，例如</w:t>
      </w:r>
      <w:r w:rsidRPr="00D46E09">
        <w:rPr>
          <w:rFonts w:ascii="楷体" w:eastAsia="楷体" w:hAnsi="楷体"/>
          <w:sz w:val="24"/>
        </w:rPr>
        <w:t>:</w:t>
      </w:r>
      <w:r w:rsidRPr="00D46E09">
        <w:rPr>
          <w:rFonts w:ascii="楷体" w:eastAsia="楷体" w:hAnsi="楷体" w:hint="eastAsia"/>
          <w:sz w:val="24"/>
        </w:rPr>
        <w:t>易产生噪声的运动和营业场所，油烟未达标排放的厨房，煤气或工业废气超标排放的燃煤锅炉房，污染物排放超标的垃圾堆等。若有污染源，应积极采取相应的治理措施，并达到无超标污染物排放的要求。</w:t>
      </w:r>
    </w:p>
    <w:p w:rsidR="00122F1D" w:rsidRPr="00481D2A" w:rsidRDefault="00F70585">
      <w:pPr>
        <w:numPr>
          <w:ilvl w:val="2"/>
          <w:numId w:val="9"/>
        </w:numPr>
        <w:spacing w:line="360" w:lineRule="auto"/>
        <w:ind w:left="0" w:firstLine="0"/>
        <w:rPr>
          <w:sz w:val="24"/>
        </w:rPr>
      </w:pPr>
      <w:r>
        <w:rPr>
          <w:rFonts w:hint="eastAsia"/>
          <w:sz w:val="24"/>
        </w:rPr>
        <w:t>各类型公共服务设施建筑</w:t>
      </w:r>
      <w:r w:rsidR="00357F44" w:rsidRPr="00D46E09">
        <w:rPr>
          <w:rFonts w:hint="eastAsia"/>
          <w:sz w:val="24"/>
        </w:rPr>
        <w:t>选址应符合下列要求：</w:t>
      </w:r>
    </w:p>
    <w:p w:rsidR="00122F1D" w:rsidRPr="00B2602E" w:rsidRDefault="00357F44">
      <w:pPr>
        <w:numPr>
          <w:ilvl w:val="0"/>
          <w:numId w:val="10"/>
        </w:numPr>
        <w:spacing w:line="360" w:lineRule="auto"/>
        <w:ind w:left="0" w:firstLineChars="177" w:firstLine="425"/>
        <w:rPr>
          <w:sz w:val="24"/>
        </w:rPr>
      </w:pPr>
      <w:r w:rsidRPr="00375EC2">
        <w:rPr>
          <w:rFonts w:hint="eastAsia"/>
          <w:sz w:val="24"/>
        </w:rPr>
        <w:t>行政管理设施应选址在村镇交通便利的地段，采取集中布局，形成行政管理中心；</w:t>
      </w:r>
    </w:p>
    <w:p w:rsidR="00590A2D" w:rsidRPr="00F70585" w:rsidRDefault="00F70585" w:rsidP="00F70585">
      <w:pPr>
        <w:numPr>
          <w:ilvl w:val="0"/>
          <w:numId w:val="10"/>
        </w:numPr>
        <w:spacing w:line="360" w:lineRule="auto"/>
        <w:ind w:left="0" w:firstLineChars="177" w:firstLine="425"/>
        <w:rPr>
          <w:sz w:val="24"/>
        </w:rPr>
      </w:pPr>
      <w:r w:rsidRPr="00F70585">
        <w:rPr>
          <w:rFonts w:hint="eastAsia"/>
          <w:sz w:val="24"/>
        </w:rPr>
        <w:t>幼儿园</w:t>
      </w:r>
      <w:r>
        <w:rPr>
          <w:rFonts w:hint="eastAsia"/>
          <w:sz w:val="24"/>
        </w:rPr>
        <w:t>、</w:t>
      </w:r>
      <w:r w:rsidR="00B8642A">
        <w:rPr>
          <w:rFonts w:hint="eastAsia"/>
          <w:sz w:val="24"/>
        </w:rPr>
        <w:t>中小学</w:t>
      </w:r>
      <w:r w:rsidR="00590A2D" w:rsidRPr="00F70585">
        <w:rPr>
          <w:rFonts w:hint="eastAsia"/>
          <w:sz w:val="24"/>
        </w:rPr>
        <w:t>的选址应综合考虑学校服务半径、村镇人口规模等级等要求，应</w:t>
      </w:r>
      <w:r>
        <w:rPr>
          <w:rFonts w:hint="eastAsia"/>
          <w:sz w:val="24"/>
        </w:rPr>
        <w:t>选址在</w:t>
      </w:r>
      <w:r w:rsidR="00590A2D" w:rsidRPr="00F70585">
        <w:rPr>
          <w:rFonts w:hint="eastAsia"/>
          <w:sz w:val="24"/>
        </w:rPr>
        <w:t>阳光充足、接近公共绿地、便于家长接送的地段，且生活用房应满足冬至日底层满窗日照不少于</w:t>
      </w:r>
      <w:r w:rsidR="00590A2D" w:rsidRPr="00F70585">
        <w:rPr>
          <w:sz w:val="24"/>
        </w:rPr>
        <w:t xml:space="preserve">3h </w:t>
      </w:r>
      <w:r w:rsidR="00590A2D" w:rsidRPr="00F70585">
        <w:rPr>
          <w:rFonts w:hint="eastAsia"/>
          <w:sz w:val="24"/>
        </w:rPr>
        <w:t>的日照标准；</w:t>
      </w:r>
    </w:p>
    <w:p w:rsidR="00590A2D" w:rsidRPr="00F70585" w:rsidRDefault="00590A2D" w:rsidP="00F70585">
      <w:pPr>
        <w:numPr>
          <w:ilvl w:val="0"/>
          <w:numId w:val="10"/>
        </w:numPr>
        <w:spacing w:line="360" w:lineRule="auto"/>
        <w:ind w:left="0" w:firstLineChars="177" w:firstLine="425"/>
        <w:rPr>
          <w:sz w:val="24"/>
        </w:rPr>
      </w:pPr>
      <w:r w:rsidRPr="00F70585">
        <w:rPr>
          <w:rFonts w:hint="eastAsia"/>
          <w:sz w:val="24"/>
        </w:rPr>
        <w:t>养老院</w:t>
      </w:r>
      <w:r w:rsidR="00F70585">
        <w:rPr>
          <w:rFonts w:hint="eastAsia"/>
          <w:sz w:val="24"/>
        </w:rPr>
        <w:t>、敬老院</w:t>
      </w:r>
      <w:r w:rsidRPr="00F70585">
        <w:rPr>
          <w:rFonts w:hint="eastAsia"/>
          <w:sz w:val="24"/>
        </w:rPr>
        <w:t>等老年人</w:t>
      </w:r>
      <w:r w:rsidR="00F70585">
        <w:rPr>
          <w:rFonts w:hint="eastAsia"/>
          <w:sz w:val="24"/>
        </w:rPr>
        <w:t>保障</w:t>
      </w:r>
      <w:r w:rsidRPr="00F70585">
        <w:rPr>
          <w:rFonts w:hint="eastAsia"/>
          <w:sz w:val="24"/>
        </w:rPr>
        <w:t>设施应选址在阳光充足、接近公共绿地和村镇医疗</w:t>
      </w:r>
      <w:r w:rsidR="00F70585">
        <w:rPr>
          <w:rFonts w:hint="eastAsia"/>
          <w:sz w:val="24"/>
        </w:rPr>
        <w:t>保健</w:t>
      </w:r>
      <w:r w:rsidRPr="00F70585">
        <w:rPr>
          <w:rFonts w:hint="eastAsia"/>
          <w:sz w:val="24"/>
        </w:rPr>
        <w:t>设施的地段；</w:t>
      </w:r>
    </w:p>
    <w:p w:rsidR="00590A2D" w:rsidRPr="00F70585" w:rsidRDefault="00590A2D" w:rsidP="00F70585">
      <w:pPr>
        <w:numPr>
          <w:ilvl w:val="0"/>
          <w:numId w:val="10"/>
        </w:numPr>
        <w:spacing w:line="360" w:lineRule="auto"/>
        <w:ind w:left="0" w:firstLineChars="177" w:firstLine="425"/>
        <w:rPr>
          <w:sz w:val="24"/>
        </w:rPr>
      </w:pPr>
      <w:r w:rsidRPr="00F70585">
        <w:rPr>
          <w:rFonts w:hint="eastAsia"/>
          <w:sz w:val="24"/>
        </w:rPr>
        <w:t>医院或卫生</w:t>
      </w:r>
      <w:r w:rsidR="00F70585">
        <w:rPr>
          <w:rFonts w:hint="eastAsia"/>
          <w:sz w:val="24"/>
        </w:rPr>
        <w:t>院（所）</w:t>
      </w:r>
      <w:r w:rsidRPr="00F70585">
        <w:rPr>
          <w:rFonts w:hint="eastAsia"/>
          <w:sz w:val="24"/>
        </w:rPr>
        <w:t>应选址在环境安静、交通便利、市政设施良好的地</w:t>
      </w:r>
      <w:r w:rsidR="00F70585">
        <w:rPr>
          <w:rFonts w:hint="eastAsia"/>
          <w:sz w:val="24"/>
        </w:rPr>
        <w:lastRenderedPageBreak/>
        <w:t>段，避开人流车流较大的交叉口、主干道，避免与</w:t>
      </w:r>
      <w:r w:rsidRPr="00F70585">
        <w:rPr>
          <w:rFonts w:hint="eastAsia"/>
          <w:sz w:val="24"/>
        </w:rPr>
        <w:t>市场、小学、幼儿园、公共娱乐场所、消防站、垃圾转运站等设施毗邻；</w:t>
      </w:r>
    </w:p>
    <w:p w:rsidR="00122F1D" w:rsidRPr="00D46E09" w:rsidRDefault="00357F44" w:rsidP="00F70585">
      <w:pPr>
        <w:numPr>
          <w:ilvl w:val="0"/>
          <w:numId w:val="10"/>
        </w:numPr>
        <w:spacing w:line="360" w:lineRule="auto"/>
        <w:ind w:left="0" w:firstLineChars="177" w:firstLine="425"/>
        <w:rPr>
          <w:sz w:val="24"/>
        </w:rPr>
      </w:pPr>
      <w:r w:rsidRPr="00D46E09">
        <w:rPr>
          <w:rFonts w:hint="eastAsia"/>
          <w:sz w:val="24"/>
        </w:rPr>
        <w:t>商业</w:t>
      </w:r>
      <w:r w:rsidR="00F70585">
        <w:rPr>
          <w:rFonts w:hint="eastAsia"/>
          <w:sz w:val="24"/>
        </w:rPr>
        <w:t>金融</w:t>
      </w:r>
      <w:r w:rsidRPr="00D46E09">
        <w:rPr>
          <w:rFonts w:hint="eastAsia"/>
          <w:sz w:val="24"/>
        </w:rPr>
        <w:t>设施应选址在交通便利和村民集中分布的区域，同类型商业</w:t>
      </w:r>
      <w:r w:rsidR="00F70585">
        <w:rPr>
          <w:rFonts w:hint="eastAsia"/>
          <w:sz w:val="24"/>
        </w:rPr>
        <w:t>金融</w:t>
      </w:r>
      <w:r w:rsidRPr="00D46E09">
        <w:rPr>
          <w:rFonts w:hint="eastAsia"/>
          <w:sz w:val="24"/>
        </w:rPr>
        <w:t>设施应均衡布置，互补类型商业</w:t>
      </w:r>
      <w:r w:rsidR="00F70585">
        <w:rPr>
          <w:rFonts w:hint="eastAsia"/>
          <w:sz w:val="24"/>
        </w:rPr>
        <w:t>金融</w:t>
      </w:r>
      <w:r w:rsidRPr="00D46E09">
        <w:rPr>
          <w:rFonts w:hint="eastAsia"/>
          <w:sz w:val="24"/>
        </w:rPr>
        <w:t>设施应集中布置。</w:t>
      </w:r>
    </w:p>
    <w:p w:rsidR="00122F1D" w:rsidRPr="00D46E09" w:rsidRDefault="00357F44">
      <w:pPr>
        <w:numPr>
          <w:ilvl w:val="2"/>
          <w:numId w:val="9"/>
        </w:numPr>
        <w:spacing w:line="360" w:lineRule="auto"/>
        <w:ind w:left="0" w:firstLine="0"/>
        <w:rPr>
          <w:sz w:val="24"/>
        </w:rPr>
      </w:pPr>
      <w:r w:rsidRPr="00D46E09">
        <w:rPr>
          <w:rFonts w:hint="eastAsia"/>
          <w:sz w:val="24"/>
        </w:rPr>
        <w:t>场地竖向设计应符合下列要求：</w:t>
      </w:r>
    </w:p>
    <w:p w:rsidR="00122F1D" w:rsidRPr="00D46E09" w:rsidRDefault="00357F44">
      <w:pPr>
        <w:numPr>
          <w:ilvl w:val="2"/>
          <w:numId w:val="11"/>
        </w:numPr>
        <w:spacing w:line="360" w:lineRule="auto"/>
        <w:ind w:left="0" w:firstLine="426"/>
        <w:rPr>
          <w:sz w:val="24"/>
        </w:rPr>
      </w:pPr>
      <w:r w:rsidRPr="00D46E09">
        <w:rPr>
          <w:rFonts w:hint="eastAsia"/>
          <w:sz w:val="24"/>
        </w:rPr>
        <w:t>合理利用地形、地质条件，减少土石方及防护工程量，保护生态环境和特色景观风貌；</w:t>
      </w:r>
    </w:p>
    <w:p w:rsidR="00122F1D" w:rsidRPr="00D46E09" w:rsidRDefault="00357F44">
      <w:pPr>
        <w:numPr>
          <w:ilvl w:val="2"/>
          <w:numId w:val="11"/>
        </w:numPr>
        <w:spacing w:line="360" w:lineRule="auto"/>
        <w:ind w:left="0" w:firstLine="426"/>
        <w:rPr>
          <w:sz w:val="24"/>
        </w:rPr>
      </w:pPr>
      <w:r w:rsidRPr="00D46E09">
        <w:rPr>
          <w:rFonts w:hint="eastAsia"/>
          <w:sz w:val="24"/>
        </w:rPr>
        <w:t>综合考虑道路规划、排水规划的要求，确定场地竖向设计标高，局部应采用微地形起伏的手法，有效组织雨水的下渗、滞蓄及再利用。</w:t>
      </w:r>
    </w:p>
    <w:p w:rsidR="00122F1D" w:rsidRPr="00D46E09" w:rsidRDefault="00357F44">
      <w:pPr>
        <w:pStyle w:val="afffc"/>
        <w:spacing w:line="360" w:lineRule="auto"/>
        <w:ind w:firstLineChars="0" w:firstLine="0"/>
        <w:rPr>
          <w:rFonts w:ascii="楷体" w:eastAsia="楷体" w:hAnsi="楷体"/>
          <w:sz w:val="24"/>
        </w:rPr>
      </w:pPr>
      <w:r w:rsidRPr="00D46E09">
        <w:rPr>
          <w:rFonts w:ascii="楷体" w:eastAsia="楷体" w:hAnsi="楷体" w:hint="eastAsia"/>
          <w:sz w:val="24"/>
        </w:rPr>
        <w:t>【条文说明】</w:t>
      </w:r>
      <w:r w:rsidR="00F70585">
        <w:rPr>
          <w:rFonts w:ascii="楷体" w:eastAsia="楷体" w:hAnsi="楷体" w:hint="eastAsia"/>
          <w:sz w:val="24"/>
        </w:rPr>
        <w:t xml:space="preserve"> </w:t>
      </w:r>
      <w:r w:rsidR="00F70585" w:rsidRPr="00F70585">
        <w:rPr>
          <w:rFonts w:ascii="楷体" w:eastAsia="楷体" w:hAnsi="楷体" w:hint="eastAsia"/>
          <w:sz w:val="24"/>
        </w:rPr>
        <w:t>村镇</w:t>
      </w:r>
      <w:r w:rsidRPr="00D46E09">
        <w:rPr>
          <w:rFonts w:ascii="楷体" w:eastAsia="楷体" w:hAnsi="楷体" w:hint="eastAsia"/>
          <w:sz w:val="24"/>
        </w:rPr>
        <w:t>公共服务设施场地的竖向设计应参照国家标准《公园设计规范》</w:t>
      </w:r>
      <w:r w:rsidRPr="00D46E09">
        <w:rPr>
          <w:rFonts w:ascii="楷体" w:eastAsia="楷体" w:hAnsi="楷体"/>
          <w:sz w:val="24"/>
        </w:rPr>
        <w:t>GB 51192-2016</w:t>
      </w:r>
      <w:r w:rsidRPr="00D46E09">
        <w:rPr>
          <w:rFonts w:ascii="楷体" w:eastAsia="楷体" w:hAnsi="楷体" w:hint="eastAsia"/>
          <w:sz w:val="24"/>
        </w:rPr>
        <w:t>中第</w:t>
      </w:r>
      <w:r w:rsidRPr="00D46E09">
        <w:rPr>
          <w:rFonts w:ascii="楷体" w:eastAsia="楷体" w:hAnsi="楷体"/>
          <w:sz w:val="24"/>
        </w:rPr>
        <w:t>5.1.4</w:t>
      </w:r>
      <w:r w:rsidRPr="00D46E09">
        <w:rPr>
          <w:rFonts w:ascii="楷体" w:eastAsia="楷体" w:hAnsi="楷体" w:hint="eastAsia"/>
          <w:sz w:val="24"/>
        </w:rPr>
        <w:t>条“构筑地形应同时考虑园林景观和地表水排放，各类地表排水坡度宜符合表</w:t>
      </w:r>
      <w:r w:rsidRPr="00D46E09">
        <w:rPr>
          <w:rFonts w:ascii="楷体" w:eastAsia="楷体" w:hAnsi="楷体"/>
          <w:sz w:val="24"/>
        </w:rPr>
        <w:t>5.1.4</w:t>
      </w:r>
      <w:r w:rsidRPr="00D46E09">
        <w:rPr>
          <w:rFonts w:ascii="楷体" w:eastAsia="楷体" w:hAnsi="楷体" w:hint="eastAsia"/>
          <w:sz w:val="24"/>
        </w:rPr>
        <w:t>的规定。”</w:t>
      </w:r>
    </w:p>
    <w:p w:rsidR="00122F1D" w:rsidRPr="00481D2A" w:rsidRDefault="00590A2D">
      <w:pPr>
        <w:spacing w:line="360" w:lineRule="auto"/>
        <w:ind w:firstLine="420"/>
        <w:rPr>
          <w:rFonts w:ascii="楷体" w:eastAsia="楷体" w:hAnsi="楷体"/>
          <w:sz w:val="24"/>
        </w:rPr>
      </w:pPr>
      <w:r w:rsidRPr="00D46E09">
        <w:rPr>
          <w:rFonts w:ascii="楷体" w:eastAsia="楷体" w:hAnsi="楷体" w:hint="eastAsia"/>
          <w:sz w:val="24"/>
        </w:rPr>
        <w:t>绿化用地宜做微地形起伏，应有利于雨水收集，以增加雨水的滞蓄和渗透，雨水收集利用包括</w:t>
      </w:r>
      <w:r w:rsidRPr="00F70585">
        <w:rPr>
          <w:rFonts w:ascii="楷体" w:eastAsia="楷体" w:hAnsi="楷体" w:hint="eastAsia"/>
          <w:sz w:val="24"/>
        </w:rPr>
        <w:t>下凹式绿地、雨水花园、透水铺装</w:t>
      </w:r>
      <w:r w:rsidR="000618E6">
        <w:rPr>
          <w:rFonts w:ascii="楷体" w:eastAsia="楷体" w:hAnsi="楷体" w:hint="eastAsia"/>
          <w:sz w:val="24"/>
        </w:rPr>
        <w:t>、屋面雨水收集</w:t>
      </w:r>
      <w:r w:rsidRPr="00481D2A">
        <w:rPr>
          <w:rFonts w:ascii="楷体" w:eastAsia="楷体" w:hAnsi="楷体" w:hint="eastAsia"/>
          <w:sz w:val="24"/>
        </w:rPr>
        <w:t>等雨水的生态利用</w:t>
      </w:r>
      <w:r w:rsidRPr="00375EC2">
        <w:rPr>
          <w:rFonts w:ascii="楷体" w:eastAsia="楷体" w:hAnsi="楷体" w:hint="eastAsia"/>
          <w:sz w:val="24"/>
        </w:rPr>
        <w:t>；</w:t>
      </w:r>
      <w:r w:rsidRPr="00F70585">
        <w:rPr>
          <w:rFonts w:ascii="楷体" w:eastAsia="楷体" w:hAnsi="楷体" w:hint="eastAsia"/>
          <w:sz w:val="24"/>
        </w:rPr>
        <w:t>场地内的公共绿地地形应按照自然安息角设计坡度，当超过土壤的自然安息角时，应采取护坡、固土或防冲刷的措施</w:t>
      </w:r>
      <w:r w:rsidR="00357F44" w:rsidRPr="00D46E09">
        <w:rPr>
          <w:rFonts w:ascii="楷体" w:eastAsia="楷体" w:hAnsi="楷体" w:hint="eastAsia"/>
          <w:sz w:val="24"/>
        </w:rPr>
        <w:t>。</w:t>
      </w:r>
    </w:p>
    <w:p w:rsidR="00122F1D" w:rsidRPr="00D46E09" w:rsidRDefault="00357F44">
      <w:pPr>
        <w:numPr>
          <w:ilvl w:val="2"/>
          <w:numId w:val="9"/>
        </w:numPr>
        <w:spacing w:line="360" w:lineRule="auto"/>
        <w:ind w:left="0" w:firstLine="0"/>
        <w:rPr>
          <w:sz w:val="24"/>
        </w:rPr>
      </w:pPr>
      <w:r w:rsidRPr="00375EC2">
        <w:rPr>
          <w:rFonts w:hint="eastAsia"/>
          <w:sz w:val="24"/>
        </w:rPr>
        <w:t>场地规划应将场地内的水体、土壤、植被绿化等原生态资源进行保护和利用，</w:t>
      </w:r>
      <w:r w:rsidR="00F70585">
        <w:rPr>
          <w:rFonts w:hint="eastAsia"/>
          <w:sz w:val="24"/>
        </w:rPr>
        <w:t>不应</w:t>
      </w:r>
      <w:r w:rsidRPr="00375EC2">
        <w:rPr>
          <w:rFonts w:hint="eastAsia"/>
          <w:sz w:val="24"/>
        </w:rPr>
        <w:t>破坏场地与周边原有水系、植被绿化的关系；</w:t>
      </w:r>
      <w:r w:rsidR="00590A2D" w:rsidRPr="00F70585">
        <w:rPr>
          <w:rFonts w:hint="eastAsia"/>
          <w:sz w:val="24"/>
        </w:rPr>
        <w:t>对已经占用或者破坏原生态环境的</w:t>
      </w:r>
      <w:r w:rsidR="00F70585">
        <w:rPr>
          <w:rFonts w:hint="eastAsia"/>
          <w:sz w:val="24"/>
        </w:rPr>
        <w:t>，</w:t>
      </w:r>
      <w:r w:rsidR="00590A2D" w:rsidRPr="00F70585">
        <w:rPr>
          <w:rFonts w:hint="eastAsia"/>
          <w:sz w:val="24"/>
        </w:rPr>
        <w:t>应采取措施恢复或补偿场地原有生物生存的条件</w:t>
      </w:r>
      <w:r w:rsidRPr="00D46E09">
        <w:rPr>
          <w:rFonts w:hint="eastAsia"/>
          <w:sz w:val="24"/>
        </w:rPr>
        <w:t>。</w:t>
      </w:r>
    </w:p>
    <w:p w:rsidR="00122F1D" w:rsidRPr="00D46E09" w:rsidRDefault="00357F44">
      <w:pPr>
        <w:spacing w:line="360" w:lineRule="auto"/>
        <w:rPr>
          <w:rFonts w:ascii="楷体" w:eastAsia="楷体" w:hAnsi="楷体"/>
          <w:sz w:val="24"/>
        </w:rPr>
      </w:pPr>
      <w:r w:rsidRPr="00D46E09">
        <w:rPr>
          <w:rFonts w:ascii="楷体" w:eastAsia="楷体" w:hAnsi="楷体" w:hint="eastAsia"/>
          <w:sz w:val="24"/>
        </w:rPr>
        <w:t>【条文说明】村镇公共服务设施场地规划应保护和利用地表水体，禁止破坏场地与周边原有水系的关系，并应采取措施保持地表水的水量和水质；保护场地内表层土壤质量，妥善回收、保存和利用无污染的表层土；保护和利用场地原有植被，对古树名木采取保护措施，维持或恢复场地植物多样性。</w:t>
      </w:r>
    </w:p>
    <w:p w:rsidR="00122F1D" w:rsidRPr="00D46E09" w:rsidRDefault="00357F44">
      <w:pPr>
        <w:numPr>
          <w:ilvl w:val="2"/>
          <w:numId w:val="9"/>
        </w:numPr>
        <w:spacing w:line="360" w:lineRule="auto"/>
        <w:ind w:left="0" w:firstLine="0"/>
        <w:rPr>
          <w:sz w:val="24"/>
        </w:rPr>
      </w:pPr>
      <w:r w:rsidRPr="00D46E09">
        <w:rPr>
          <w:rFonts w:hint="eastAsia"/>
          <w:sz w:val="24"/>
        </w:rPr>
        <w:t>场地设计和建筑布局应符合下列要求：</w:t>
      </w:r>
    </w:p>
    <w:p w:rsidR="00122F1D" w:rsidRPr="00B2602E" w:rsidRDefault="00590A2D">
      <w:pPr>
        <w:numPr>
          <w:ilvl w:val="2"/>
          <w:numId w:val="12"/>
        </w:numPr>
        <w:spacing w:line="360" w:lineRule="auto"/>
        <w:ind w:left="0" w:firstLine="426"/>
        <w:rPr>
          <w:sz w:val="24"/>
        </w:rPr>
      </w:pPr>
      <w:r w:rsidRPr="00F70585">
        <w:rPr>
          <w:rFonts w:hint="eastAsia"/>
          <w:sz w:val="24"/>
        </w:rPr>
        <w:t>应保持和利用原有地形，尽量减少建设过程对场地及周边环境生态系统的破坏，设计全过程贯彻节地原则，提高场地空间的利用效率</w:t>
      </w:r>
      <w:r w:rsidR="00357F44" w:rsidRPr="00375EC2">
        <w:rPr>
          <w:rFonts w:hint="eastAsia"/>
          <w:sz w:val="24"/>
        </w:rPr>
        <w:t>；</w:t>
      </w:r>
    </w:p>
    <w:p w:rsidR="00122F1D" w:rsidRPr="00D46E09" w:rsidRDefault="00F70585">
      <w:pPr>
        <w:numPr>
          <w:ilvl w:val="2"/>
          <w:numId w:val="12"/>
        </w:numPr>
        <w:spacing w:line="360" w:lineRule="auto"/>
        <w:ind w:left="0" w:firstLine="426"/>
        <w:rPr>
          <w:sz w:val="24"/>
        </w:rPr>
      </w:pPr>
      <w:r>
        <w:rPr>
          <w:rFonts w:hint="eastAsia"/>
          <w:sz w:val="24"/>
        </w:rPr>
        <w:t>应结合地域特色、地形地貌</w:t>
      </w:r>
      <w:r w:rsidR="00357F44" w:rsidRPr="00D46E09">
        <w:rPr>
          <w:rFonts w:hint="eastAsia"/>
          <w:sz w:val="24"/>
        </w:rPr>
        <w:t>，</w:t>
      </w:r>
      <w:r>
        <w:rPr>
          <w:rFonts w:hint="eastAsia"/>
          <w:sz w:val="24"/>
        </w:rPr>
        <w:t>并</w:t>
      </w:r>
      <w:r w:rsidR="00357F44" w:rsidRPr="00D46E09">
        <w:rPr>
          <w:rFonts w:hint="eastAsia"/>
          <w:sz w:val="24"/>
        </w:rPr>
        <w:t>应与村镇所在的气候条件和地理环境相适应；</w:t>
      </w:r>
    </w:p>
    <w:p w:rsidR="00122F1D" w:rsidRPr="00D46E09" w:rsidRDefault="00357F44">
      <w:pPr>
        <w:numPr>
          <w:ilvl w:val="2"/>
          <w:numId w:val="12"/>
        </w:numPr>
        <w:spacing w:line="360" w:lineRule="auto"/>
        <w:ind w:left="0" w:firstLine="426"/>
        <w:rPr>
          <w:sz w:val="24"/>
        </w:rPr>
      </w:pPr>
      <w:r w:rsidRPr="00D46E09">
        <w:rPr>
          <w:rFonts w:hint="eastAsia"/>
          <w:sz w:val="24"/>
        </w:rPr>
        <w:t>应合理确定建筑位置、消防车道和消防水源等，建筑之间的防火间距应</w:t>
      </w:r>
      <w:r w:rsidRPr="00D46E09">
        <w:rPr>
          <w:rFonts w:hint="eastAsia"/>
          <w:sz w:val="24"/>
        </w:rPr>
        <w:lastRenderedPageBreak/>
        <w:t>符合现行国家标准《建筑设计防火规范》</w:t>
      </w:r>
      <w:r w:rsidRPr="00D46E09">
        <w:rPr>
          <w:sz w:val="24"/>
        </w:rPr>
        <w:t>GB 50016</w:t>
      </w:r>
      <w:r w:rsidRPr="00D46E09">
        <w:rPr>
          <w:rFonts w:hint="eastAsia"/>
          <w:sz w:val="24"/>
        </w:rPr>
        <w:t>的规定；</w:t>
      </w:r>
    </w:p>
    <w:p w:rsidR="00122F1D" w:rsidRPr="00375EC2" w:rsidRDefault="006441BE" w:rsidP="006441BE">
      <w:pPr>
        <w:numPr>
          <w:ilvl w:val="2"/>
          <w:numId w:val="12"/>
        </w:numPr>
        <w:spacing w:line="360" w:lineRule="auto"/>
        <w:ind w:left="0" w:firstLine="426"/>
        <w:rPr>
          <w:sz w:val="24"/>
        </w:rPr>
      </w:pPr>
      <w:r w:rsidRPr="006441BE">
        <w:rPr>
          <w:rFonts w:hint="eastAsia"/>
          <w:sz w:val="24"/>
        </w:rPr>
        <w:t>建筑布局应满足我国现行的中小学、幼儿园、养老院等建筑设计标准提出的日照要求，在条件允许的情况下，可适当提高建筑日照标准，且不得降低周边建筑的日照标准</w:t>
      </w:r>
      <w:r w:rsidR="00357F44" w:rsidRPr="00481D2A">
        <w:rPr>
          <w:rFonts w:hint="eastAsia"/>
          <w:sz w:val="24"/>
        </w:rPr>
        <w:t>；</w:t>
      </w:r>
    </w:p>
    <w:p w:rsidR="00122F1D" w:rsidRPr="00D46E09" w:rsidRDefault="00357F44">
      <w:pPr>
        <w:numPr>
          <w:ilvl w:val="2"/>
          <w:numId w:val="12"/>
        </w:numPr>
        <w:spacing w:line="360" w:lineRule="auto"/>
        <w:ind w:left="0" w:firstLine="426"/>
        <w:rPr>
          <w:sz w:val="24"/>
        </w:rPr>
      </w:pPr>
      <w:r w:rsidRPr="00B2602E">
        <w:rPr>
          <w:rFonts w:hint="eastAsia"/>
          <w:sz w:val="24"/>
        </w:rPr>
        <w:t>应充分利用场地内保留的建筑，结合村民需求赋予新功能，并与保留的树木、水系等景观有机结合。</w:t>
      </w:r>
    </w:p>
    <w:p w:rsidR="00122F1D" w:rsidRPr="00D46E09" w:rsidRDefault="00357F44">
      <w:pPr>
        <w:pStyle w:val="afffc"/>
        <w:spacing w:line="360" w:lineRule="auto"/>
        <w:ind w:firstLineChars="0" w:firstLine="0"/>
        <w:rPr>
          <w:rFonts w:ascii="楷体" w:eastAsia="楷体" w:hAnsi="楷体"/>
          <w:sz w:val="24"/>
        </w:rPr>
      </w:pPr>
      <w:r w:rsidRPr="00D46E09">
        <w:rPr>
          <w:rFonts w:ascii="楷体" w:eastAsia="楷体" w:hAnsi="楷体" w:hint="eastAsia"/>
          <w:sz w:val="24"/>
        </w:rPr>
        <w:t>【条文说明】本条文是针对村镇公共服务设施场地设计和建筑布局的要求。</w:t>
      </w:r>
    </w:p>
    <w:p w:rsidR="00122F1D" w:rsidRPr="00D46E09" w:rsidRDefault="00F460B7">
      <w:pPr>
        <w:pStyle w:val="afffc"/>
        <w:spacing w:line="360" w:lineRule="auto"/>
        <w:ind w:firstLineChars="177" w:firstLine="425"/>
        <w:rPr>
          <w:rFonts w:ascii="楷体" w:eastAsia="楷体" w:hAnsi="楷体"/>
          <w:sz w:val="24"/>
        </w:rPr>
      </w:pPr>
      <w:r>
        <w:rPr>
          <w:rFonts w:ascii="楷体" w:eastAsia="楷体" w:hAnsi="楷体"/>
          <w:sz w:val="24"/>
        </w:rPr>
        <w:t xml:space="preserve">1  </w:t>
      </w:r>
      <w:r w:rsidR="00357F44" w:rsidRPr="00D46E09">
        <w:rPr>
          <w:rFonts w:ascii="楷体" w:eastAsia="楷体" w:hAnsi="楷体" w:hint="eastAsia"/>
          <w:sz w:val="24"/>
        </w:rPr>
        <w:t>相比城市的土地，村镇的建设用地一般相对宽裕，但土地资源珍贵，应合理进行集约利用，控制场地规模，适当提高容积率。在规划布局时，应贯彻节地的概念，协调场地开发强度和场地资源，使每寸土地都得到合理利用，并考虑预留发展用地，使得在未来村镇需求发生变化时，村镇公共服务设施能够方便改建、扩建。</w:t>
      </w:r>
    </w:p>
    <w:p w:rsidR="00B8642A" w:rsidRPr="00B8642A" w:rsidRDefault="00F460B7" w:rsidP="00B8642A">
      <w:pPr>
        <w:spacing w:line="360" w:lineRule="auto"/>
        <w:ind w:firstLine="420"/>
        <w:rPr>
          <w:rFonts w:ascii="楷体" w:eastAsia="楷体" w:hAnsi="楷体"/>
          <w:sz w:val="24"/>
        </w:rPr>
      </w:pPr>
      <w:r>
        <w:rPr>
          <w:rFonts w:ascii="楷体" w:eastAsia="楷体" w:hAnsi="楷体"/>
          <w:sz w:val="24"/>
        </w:rPr>
        <w:t xml:space="preserve">4  </w:t>
      </w:r>
      <w:r w:rsidR="00B8642A" w:rsidRPr="00B8642A">
        <w:rPr>
          <w:rFonts w:ascii="楷体" w:eastAsia="楷体" w:hAnsi="楷体" w:hint="eastAsia"/>
          <w:sz w:val="24"/>
        </w:rPr>
        <w:t>本款是针对中小学、幼儿园、养老建筑的日照提出具体要求。</w:t>
      </w:r>
    </w:p>
    <w:p w:rsidR="00B8642A" w:rsidRPr="00A85F90" w:rsidRDefault="00B8642A" w:rsidP="00B8642A">
      <w:pPr>
        <w:spacing w:line="360" w:lineRule="auto"/>
        <w:ind w:firstLine="420"/>
        <w:rPr>
          <w:rFonts w:ascii="楷体" w:eastAsia="楷体" w:hAnsi="楷体"/>
          <w:sz w:val="24"/>
        </w:rPr>
      </w:pPr>
      <w:r w:rsidRPr="00B8642A">
        <w:rPr>
          <w:rFonts w:ascii="楷体" w:eastAsia="楷体" w:hAnsi="楷体" w:hint="eastAsia"/>
          <w:sz w:val="24"/>
        </w:rPr>
        <w:t>中小学建筑日照标准应符合现行国家标准《中小学校设计规范》G</w:t>
      </w:r>
      <w:r w:rsidRPr="00B8642A">
        <w:rPr>
          <w:rFonts w:ascii="楷体" w:eastAsia="楷体" w:hAnsi="楷体"/>
          <w:sz w:val="24"/>
        </w:rPr>
        <w:t>B 50099</w:t>
      </w:r>
      <w:r w:rsidRPr="00B8642A">
        <w:rPr>
          <w:rFonts w:ascii="楷体" w:eastAsia="楷体" w:hAnsi="楷体" w:hint="eastAsia"/>
          <w:sz w:val="24"/>
        </w:rPr>
        <w:t>的规定，普通教室冬至日满窗日照不应小于</w:t>
      </w:r>
      <w:r w:rsidRPr="00B8642A">
        <w:rPr>
          <w:rFonts w:ascii="楷体" w:eastAsia="楷体" w:hAnsi="楷体"/>
          <w:sz w:val="24"/>
        </w:rPr>
        <w:t>2h</w:t>
      </w:r>
      <w:r w:rsidRPr="00B8642A">
        <w:rPr>
          <w:rFonts w:ascii="楷体" w:eastAsia="楷体" w:hAnsi="楷体" w:hint="eastAsia"/>
          <w:sz w:val="24"/>
        </w:rPr>
        <w:t>，至少应有</w:t>
      </w:r>
      <w:r w:rsidRPr="00B8642A">
        <w:rPr>
          <w:rFonts w:ascii="楷体" w:eastAsia="楷体" w:hAnsi="楷体"/>
          <w:sz w:val="24"/>
        </w:rPr>
        <w:t>1</w:t>
      </w:r>
      <w:r w:rsidRPr="00B8642A">
        <w:rPr>
          <w:rFonts w:ascii="楷体" w:eastAsia="楷体" w:hAnsi="楷体" w:hint="eastAsia"/>
          <w:sz w:val="24"/>
        </w:rPr>
        <w:t>间科学教室或生物实验室的室内能在冬季获得直射阳光；幼儿园、托儿所建筑日照标准应符合现行标准《托儿所、幼儿园建筑设计规范》</w:t>
      </w:r>
      <w:r w:rsidRPr="00A85F90">
        <w:rPr>
          <w:rFonts w:ascii="楷体" w:eastAsia="楷体" w:hAnsi="楷体" w:hint="eastAsia"/>
          <w:sz w:val="24"/>
        </w:rPr>
        <w:t>J</w:t>
      </w:r>
      <w:r w:rsidRPr="00A85F90">
        <w:rPr>
          <w:rFonts w:ascii="楷体" w:eastAsia="楷体" w:hAnsi="楷体"/>
          <w:sz w:val="24"/>
        </w:rPr>
        <w:t>GJ</w:t>
      </w:r>
      <w:r w:rsidR="00A85F90" w:rsidRPr="00A85F90">
        <w:rPr>
          <w:rFonts w:ascii="楷体" w:eastAsia="楷体" w:hAnsi="楷体"/>
          <w:sz w:val="24"/>
        </w:rPr>
        <w:t xml:space="preserve"> </w:t>
      </w:r>
      <w:r w:rsidRPr="00A85F90">
        <w:rPr>
          <w:rFonts w:ascii="楷体" w:eastAsia="楷体" w:hAnsi="楷体"/>
          <w:sz w:val="24"/>
        </w:rPr>
        <w:t>39-2016</w:t>
      </w:r>
      <w:r w:rsidRPr="00A85F90">
        <w:rPr>
          <w:rFonts w:ascii="楷体" w:eastAsia="楷体" w:hAnsi="楷体" w:hint="eastAsia"/>
          <w:sz w:val="24"/>
        </w:rPr>
        <w:t>，</w:t>
      </w:r>
      <w:r w:rsidRPr="00B8642A">
        <w:rPr>
          <w:rFonts w:ascii="楷体" w:eastAsia="楷体" w:hAnsi="楷体" w:hint="eastAsia"/>
          <w:sz w:val="24"/>
        </w:rPr>
        <w:t>活动室、寝室及具有相同功能的区域应布置在当地最好朝向，冬至日底层满窗日照不应小于</w:t>
      </w:r>
      <w:r w:rsidRPr="00B8642A">
        <w:rPr>
          <w:rFonts w:ascii="楷体" w:eastAsia="楷体" w:hAnsi="楷体"/>
          <w:sz w:val="24"/>
        </w:rPr>
        <w:t>3h</w:t>
      </w:r>
      <w:r w:rsidRPr="00B8642A">
        <w:rPr>
          <w:rFonts w:ascii="楷体" w:eastAsia="楷体" w:hAnsi="楷体" w:hint="eastAsia"/>
          <w:sz w:val="24"/>
        </w:rPr>
        <w:t>，室外活动场地应有</w:t>
      </w:r>
      <w:r w:rsidRPr="00B8642A">
        <w:rPr>
          <w:rFonts w:ascii="楷体" w:eastAsia="楷体" w:hAnsi="楷体"/>
          <w:sz w:val="24"/>
        </w:rPr>
        <w:t>1/2</w:t>
      </w:r>
      <w:r w:rsidRPr="00B8642A">
        <w:rPr>
          <w:rFonts w:ascii="楷体" w:eastAsia="楷体" w:hAnsi="楷体" w:hint="eastAsia"/>
          <w:sz w:val="24"/>
        </w:rPr>
        <w:t>以上的面积在标准建筑日照阴影线之外；</w:t>
      </w:r>
      <w:r w:rsidR="00A85F90" w:rsidRPr="00A85F90">
        <w:rPr>
          <w:rFonts w:ascii="楷体" w:eastAsia="楷体" w:hAnsi="楷体" w:hint="eastAsia"/>
          <w:sz w:val="24"/>
        </w:rPr>
        <w:t>养老建筑日照标准应符合现行标准《老年人照料设施建筑设计标准》（JGJ 450-2018）的规定，居室应具有天然采光和自然通风条件，日照标准不应低于冬至日日照时数2</w:t>
      </w:r>
      <w:r w:rsidR="00A85F90" w:rsidRPr="00A85F90">
        <w:rPr>
          <w:rFonts w:ascii="楷体" w:eastAsia="楷体" w:hAnsi="楷体"/>
          <w:sz w:val="24"/>
        </w:rPr>
        <w:t>h；</w:t>
      </w:r>
      <w:r w:rsidR="00A85F90" w:rsidRPr="00A85F90">
        <w:rPr>
          <w:rFonts w:ascii="楷体" w:eastAsia="楷体" w:hAnsi="楷体" w:hint="eastAsia"/>
          <w:sz w:val="24"/>
        </w:rPr>
        <w:t>在条件允许的情况下，居室日照标准可高于冬至日日照时数2</w:t>
      </w:r>
      <w:r w:rsidR="00A85F90" w:rsidRPr="00A85F90">
        <w:rPr>
          <w:rFonts w:ascii="楷体" w:eastAsia="楷体" w:hAnsi="楷体"/>
          <w:sz w:val="24"/>
        </w:rPr>
        <w:t>h</w:t>
      </w:r>
      <w:r w:rsidR="00A85F90" w:rsidRPr="00A85F90">
        <w:rPr>
          <w:rFonts w:ascii="楷体" w:eastAsia="楷体" w:hAnsi="楷体" w:hint="eastAsia"/>
          <w:sz w:val="24"/>
        </w:rPr>
        <w:t>；在条件欠缺地区，居室日照标准低于冬至日日照时数2h时，老年人居住空间日照标准应按下列规定之一确定:</w:t>
      </w:r>
      <w:r w:rsidR="00A85F90" w:rsidRPr="00A85F90">
        <w:rPr>
          <w:rFonts w:hint="eastAsia"/>
        </w:rPr>
        <w:t xml:space="preserve"> </w:t>
      </w:r>
      <w:r w:rsidR="00A85F90" w:rsidRPr="00A85F90">
        <w:rPr>
          <w:rFonts w:ascii="楷体" w:eastAsia="楷体" w:hAnsi="楷体" w:hint="eastAsia"/>
          <w:sz w:val="24"/>
        </w:rPr>
        <w:t>①同一照料单元内的单元起居厅日照标准不应低于冬至日日照时数2h，②同一生活单元内至少1个居住空间日照标准不应低于冬至日日照时数2h。</w:t>
      </w:r>
    </w:p>
    <w:p w:rsidR="00122F1D" w:rsidRPr="00D46E09" w:rsidRDefault="00357F44">
      <w:pPr>
        <w:spacing w:line="360" w:lineRule="auto"/>
        <w:ind w:firstLine="420"/>
        <w:rPr>
          <w:rFonts w:ascii="楷体" w:eastAsia="楷体" w:hAnsi="楷体"/>
          <w:sz w:val="24"/>
        </w:rPr>
      </w:pPr>
      <w:r w:rsidRPr="00375EC2">
        <w:rPr>
          <w:rFonts w:ascii="楷体" w:eastAsia="楷体" w:hAnsi="楷体" w:hint="eastAsia"/>
          <w:sz w:val="24"/>
        </w:rPr>
        <w:t>村镇公共服务设施建筑规划布局时，建筑和场地应根据当地相关日照标准的规定，对建设项目可能产生的日照影响进行分析，确定建筑间距，满足自身日照要求并兼顾周边，减少对相邻的住宅、幼儿园、老年人照料设施等有日照标准要求的建筑产生不利的日照遮挡。</w:t>
      </w:r>
      <w:r w:rsidRPr="00B2602E">
        <w:rPr>
          <w:rFonts w:ascii="楷体" w:eastAsia="楷体" w:hAnsi="楷体" w:hint="eastAsia"/>
          <w:sz w:val="24"/>
        </w:rPr>
        <w:t xml:space="preserve"> </w:t>
      </w:r>
      <w:r w:rsidRPr="00D46E09">
        <w:rPr>
          <w:rFonts w:ascii="楷体" w:eastAsia="楷体" w:hAnsi="楷体" w:hint="eastAsia"/>
          <w:sz w:val="24"/>
        </w:rPr>
        <w:t>应符合现行国家标准《民用建筑设计统一标准》</w:t>
      </w:r>
      <w:r w:rsidRPr="00D46E09">
        <w:rPr>
          <w:rFonts w:ascii="楷体" w:eastAsia="楷体" w:hAnsi="楷体"/>
          <w:sz w:val="24"/>
        </w:rPr>
        <w:lastRenderedPageBreak/>
        <w:t>GB 50352</w:t>
      </w:r>
      <w:r w:rsidRPr="00D46E09">
        <w:rPr>
          <w:rFonts w:ascii="楷体" w:eastAsia="楷体" w:hAnsi="楷体" w:hint="eastAsia"/>
          <w:sz w:val="24"/>
        </w:rPr>
        <w:t>、《建筑日照计算参数标准》</w:t>
      </w:r>
      <w:r w:rsidRPr="00D46E09">
        <w:rPr>
          <w:rFonts w:ascii="楷体" w:eastAsia="楷体" w:hAnsi="楷体"/>
          <w:sz w:val="24"/>
        </w:rPr>
        <w:t>GB/T 50947</w:t>
      </w:r>
      <w:r w:rsidRPr="00D46E09">
        <w:rPr>
          <w:rFonts w:ascii="楷体" w:eastAsia="楷体" w:hAnsi="楷体" w:hint="eastAsia"/>
          <w:sz w:val="24"/>
        </w:rPr>
        <w:t>以及各地发布实施的《城乡规划条例》、《城市规划管理技术规定（土地使用建筑管理）》、《日照分析规划管理办法》等的规定。在设计时应依据设计文件进行日照模拟分析。</w:t>
      </w:r>
    </w:p>
    <w:p w:rsidR="00122F1D" w:rsidRPr="00D46E09" w:rsidRDefault="00357F44">
      <w:pPr>
        <w:numPr>
          <w:ilvl w:val="2"/>
          <w:numId w:val="9"/>
        </w:numPr>
        <w:spacing w:line="360" w:lineRule="auto"/>
        <w:ind w:left="0" w:firstLine="0"/>
        <w:rPr>
          <w:sz w:val="24"/>
        </w:rPr>
      </w:pPr>
      <w:r w:rsidRPr="00D46E09">
        <w:rPr>
          <w:rFonts w:hint="eastAsia"/>
          <w:sz w:val="24"/>
        </w:rPr>
        <w:t>应依据村镇供热、排水等专项规划，综合考虑场地地形、主导风向、使用需求等因素，对集中热源、污水处理设施等进行规划布置，满足安全防护、卫生间距的要求，并考虑噪声、粉尘等不利因素的影响，合理设置分隔、遮挡设施。</w:t>
      </w:r>
    </w:p>
    <w:p w:rsidR="00122F1D" w:rsidRPr="00D46E09" w:rsidRDefault="00357F44">
      <w:pPr>
        <w:spacing w:line="360" w:lineRule="auto"/>
        <w:rPr>
          <w:rFonts w:ascii="楷体" w:eastAsia="楷体" w:hAnsi="楷体"/>
          <w:sz w:val="24"/>
        </w:rPr>
      </w:pPr>
      <w:r w:rsidRPr="00D46E09">
        <w:rPr>
          <w:rFonts w:ascii="楷体" w:eastAsia="楷体" w:hAnsi="楷体" w:hint="eastAsia"/>
          <w:sz w:val="24"/>
        </w:rPr>
        <w:t>【条文说明】本条文是针对村镇公共服务设施配套基础设施布局的要求。</w:t>
      </w:r>
    </w:p>
    <w:p w:rsidR="00122F1D" w:rsidRPr="00D46E09" w:rsidRDefault="00357F44">
      <w:pPr>
        <w:spacing w:line="360" w:lineRule="auto"/>
        <w:ind w:firstLine="420"/>
        <w:rPr>
          <w:rFonts w:ascii="楷体" w:eastAsia="楷体" w:hAnsi="楷体"/>
          <w:sz w:val="24"/>
        </w:rPr>
      </w:pPr>
      <w:r w:rsidRPr="00D46E09">
        <w:rPr>
          <w:rFonts w:ascii="楷体" w:eastAsia="楷体" w:hAnsi="楷体" w:hint="eastAsia"/>
          <w:sz w:val="24"/>
        </w:rPr>
        <w:t>布置集中热源的公共服务设施，应与村镇供热专项规划相衔接，应选址在村镇公共服务设施所在地区主导风向的下风向，避免噪声、粉尘等不利因素对设施的影响，必要时可设置分隔带、防护带等遮挡设施。</w:t>
      </w:r>
    </w:p>
    <w:p w:rsidR="00122F1D" w:rsidRPr="00D46E09" w:rsidRDefault="00357F44">
      <w:pPr>
        <w:spacing w:line="360" w:lineRule="auto"/>
        <w:ind w:firstLine="420"/>
        <w:rPr>
          <w:rFonts w:ascii="楷体" w:eastAsia="楷体" w:hAnsi="楷体"/>
          <w:sz w:val="24"/>
        </w:rPr>
      </w:pPr>
      <w:r w:rsidRPr="00D46E09">
        <w:rPr>
          <w:rFonts w:ascii="楷体" w:eastAsia="楷体" w:hAnsi="楷体" w:hint="eastAsia"/>
          <w:sz w:val="24"/>
        </w:rPr>
        <w:t>设置污水处理设施的公共服务设施，应与村镇排水专项规划相衔接，污水处理设施应布置在村镇公共服务设施所在地区主导风向的下风向，应与主体建筑保持一定的卫生距离，并应设置防护绿带避免异味的扩散。</w:t>
      </w:r>
    </w:p>
    <w:p w:rsidR="00122F1D" w:rsidRPr="00D46E09" w:rsidRDefault="00F70585">
      <w:pPr>
        <w:numPr>
          <w:ilvl w:val="2"/>
          <w:numId w:val="9"/>
        </w:numPr>
        <w:spacing w:line="360" w:lineRule="auto"/>
        <w:ind w:left="0" w:firstLine="0"/>
        <w:rPr>
          <w:sz w:val="24"/>
        </w:rPr>
      </w:pPr>
      <w:r>
        <w:rPr>
          <w:rFonts w:hint="eastAsia"/>
          <w:sz w:val="24"/>
        </w:rPr>
        <w:t>建筑</w:t>
      </w:r>
      <w:r w:rsidR="00357F44" w:rsidRPr="00D46E09">
        <w:rPr>
          <w:rFonts w:hint="eastAsia"/>
          <w:sz w:val="24"/>
        </w:rPr>
        <w:t>室外环境设计应符合下列要求：</w:t>
      </w:r>
    </w:p>
    <w:p w:rsidR="00122F1D" w:rsidRPr="00B2602E" w:rsidRDefault="00590A2D">
      <w:pPr>
        <w:numPr>
          <w:ilvl w:val="0"/>
          <w:numId w:val="13"/>
        </w:numPr>
        <w:spacing w:line="360" w:lineRule="auto"/>
        <w:ind w:left="0" w:firstLineChars="200" w:firstLine="480"/>
        <w:rPr>
          <w:sz w:val="24"/>
        </w:rPr>
      </w:pPr>
      <w:r w:rsidRPr="00F70585">
        <w:rPr>
          <w:rFonts w:hint="eastAsia"/>
          <w:sz w:val="24"/>
        </w:rPr>
        <w:t>应采取绿化种植、渗水地面等措施，营造舒适宜人的室外热环境</w:t>
      </w:r>
      <w:r w:rsidR="00357F44" w:rsidRPr="00375EC2">
        <w:rPr>
          <w:rFonts w:hint="eastAsia"/>
          <w:sz w:val="24"/>
        </w:rPr>
        <w:t>；</w:t>
      </w:r>
    </w:p>
    <w:p w:rsidR="00122F1D" w:rsidRPr="00D46E09" w:rsidRDefault="00357F44">
      <w:pPr>
        <w:numPr>
          <w:ilvl w:val="0"/>
          <w:numId w:val="13"/>
        </w:numPr>
        <w:spacing w:line="360" w:lineRule="auto"/>
        <w:ind w:left="0" w:firstLineChars="200" w:firstLine="480"/>
        <w:rPr>
          <w:sz w:val="24"/>
        </w:rPr>
      </w:pPr>
      <w:r w:rsidRPr="00D46E09">
        <w:rPr>
          <w:rFonts w:hint="eastAsia"/>
          <w:sz w:val="24"/>
        </w:rPr>
        <w:t>应合理进行场地和道路照明设计，营造良好的光环境；</w:t>
      </w:r>
    </w:p>
    <w:p w:rsidR="00122F1D" w:rsidRPr="00D46E09" w:rsidRDefault="00357F44">
      <w:pPr>
        <w:numPr>
          <w:ilvl w:val="0"/>
          <w:numId w:val="13"/>
        </w:numPr>
        <w:spacing w:line="360" w:lineRule="auto"/>
        <w:ind w:left="0" w:firstLineChars="200" w:firstLine="480"/>
        <w:rPr>
          <w:sz w:val="24"/>
        </w:rPr>
      </w:pPr>
      <w:r w:rsidRPr="00D46E09">
        <w:rPr>
          <w:rFonts w:hint="eastAsia"/>
          <w:sz w:val="24"/>
        </w:rPr>
        <w:t>建筑规划布局应营造良好的风环境；建筑布局宜避开冬季不利风向，并宜通过设置防风墙</w:t>
      </w:r>
      <w:r w:rsidR="00F70585">
        <w:rPr>
          <w:rFonts w:hint="eastAsia"/>
          <w:sz w:val="24"/>
        </w:rPr>
        <w:t>（</w:t>
      </w:r>
      <w:r w:rsidR="00F70585" w:rsidRPr="00D46E09">
        <w:rPr>
          <w:rFonts w:hint="eastAsia"/>
          <w:sz w:val="24"/>
        </w:rPr>
        <w:t>板</w:t>
      </w:r>
      <w:r w:rsidR="00F70585">
        <w:rPr>
          <w:rFonts w:hint="eastAsia"/>
          <w:sz w:val="24"/>
        </w:rPr>
        <w:t>）</w:t>
      </w:r>
      <w:r w:rsidRPr="00D46E09">
        <w:rPr>
          <w:rFonts w:hint="eastAsia"/>
          <w:sz w:val="24"/>
        </w:rPr>
        <w:t>、防风林带、微地形等挡风措施阻隔冬季冷风；</w:t>
      </w:r>
    </w:p>
    <w:p w:rsidR="00122F1D" w:rsidRPr="00D46E09" w:rsidRDefault="00357F44">
      <w:pPr>
        <w:numPr>
          <w:ilvl w:val="0"/>
          <w:numId w:val="13"/>
        </w:numPr>
        <w:spacing w:line="360" w:lineRule="auto"/>
        <w:ind w:left="0" w:firstLineChars="200" w:firstLine="480"/>
        <w:rPr>
          <w:sz w:val="24"/>
        </w:rPr>
      </w:pPr>
      <w:r w:rsidRPr="00D46E09">
        <w:rPr>
          <w:rFonts w:hint="eastAsia"/>
          <w:sz w:val="24"/>
        </w:rPr>
        <w:t>场地声环境设计应符合现行国家标准《声环境质量标准》</w:t>
      </w:r>
      <w:r w:rsidRPr="00D46E09">
        <w:rPr>
          <w:sz w:val="24"/>
        </w:rPr>
        <w:t>GB 3096</w:t>
      </w:r>
      <w:r w:rsidRPr="00D46E09">
        <w:rPr>
          <w:rFonts w:hint="eastAsia"/>
          <w:sz w:val="24"/>
        </w:rPr>
        <w:t>、《民用建筑隔声设计规范》</w:t>
      </w:r>
      <w:r w:rsidRPr="00D46E09">
        <w:rPr>
          <w:sz w:val="24"/>
        </w:rPr>
        <w:t>GB 50118</w:t>
      </w:r>
      <w:r w:rsidRPr="00D46E09">
        <w:rPr>
          <w:rFonts w:hint="eastAsia"/>
          <w:sz w:val="24"/>
        </w:rPr>
        <w:t>的规定。当存在超过标准的噪声源时，应采取改善措施。</w:t>
      </w:r>
    </w:p>
    <w:p w:rsidR="00122F1D" w:rsidRPr="00D46E09" w:rsidRDefault="00357F44">
      <w:pPr>
        <w:spacing w:line="360" w:lineRule="auto"/>
        <w:rPr>
          <w:rFonts w:ascii="楷体" w:eastAsia="楷体" w:hAnsi="楷体"/>
          <w:sz w:val="24"/>
        </w:rPr>
      </w:pPr>
      <w:r w:rsidRPr="00D46E09">
        <w:rPr>
          <w:rFonts w:ascii="楷体" w:eastAsia="楷体" w:hAnsi="楷体" w:hint="eastAsia"/>
          <w:sz w:val="24"/>
        </w:rPr>
        <w:t>【条文说明】本条提出了提升村镇公共服务设施室外环境的技术措施。</w:t>
      </w:r>
    </w:p>
    <w:p w:rsidR="00122F1D" w:rsidRPr="00D46E09" w:rsidRDefault="00357F44">
      <w:pPr>
        <w:numPr>
          <w:ilvl w:val="0"/>
          <w:numId w:val="14"/>
        </w:numPr>
        <w:spacing w:line="360" w:lineRule="auto"/>
        <w:ind w:left="0" w:firstLineChars="200" w:firstLine="480"/>
        <w:rPr>
          <w:rFonts w:ascii="楷体" w:eastAsia="楷体" w:hAnsi="楷体"/>
          <w:sz w:val="24"/>
        </w:rPr>
      </w:pPr>
      <w:r w:rsidRPr="00D46E09">
        <w:rPr>
          <w:rFonts w:ascii="楷体" w:eastAsia="楷体" w:hAnsi="楷体" w:hint="eastAsia"/>
          <w:sz w:val="24"/>
        </w:rPr>
        <w:t>室外热环境的改善措施包括：种植高大乔木为停车场、人行道和广场等提供遮阳；建筑物表面宜为浅色，地面材料的反射率宜为</w:t>
      </w:r>
      <w:r w:rsidRPr="00D46E09">
        <w:rPr>
          <w:rFonts w:ascii="楷体" w:eastAsia="楷体" w:hAnsi="楷体"/>
          <w:sz w:val="24"/>
        </w:rPr>
        <w:t xml:space="preserve"> 0.3</w:t>
      </w:r>
      <w:r w:rsidRPr="00D46E09">
        <w:rPr>
          <w:rFonts w:ascii="楷体" w:eastAsia="楷体" w:hAnsi="楷体" w:hint="eastAsia"/>
          <w:sz w:val="24"/>
        </w:rPr>
        <w:t>～</w:t>
      </w:r>
      <w:r w:rsidRPr="00D46E09">
        <w:rPr>
          <w:rFonts w:ascii="楷体" w:eastAsia="楷体" w:hAnsi="楷体"/>
          <w:sz w:val="24"/>
        </w:rPr>
        <w:t>0.5</w:t>
      </w:r>
      <w:r w:rsidRPr="00D46E09">
        <w:rPr>
          <w:rFonts w:ascii="楷体" w:eastAsia="楷体" w:hAnsi="楷体" w:hint="eastAsia"/>
          <w:sz w:val="24"/>
        </w:rPr>
        <w:t>；屋面材料的反射率宜为</w:t>
      </w:r>
      <w:r w:rsidRPr="00D46E09">
        <w:rPr>
          <w:rFonts w:ascii="楷体" w:eastAsia="楷体" w:hAnsi="楷体"/>
          <w:sz w:val="24"/>
        </w:rPr>
        <w:t xml:space="preserve"> 0.3</w:t>
      </w:r>
      <w:r w:rsidRPr="00D46E09">
        <w:rPr>
          <w:rFonts w:ascii="楷体" w:eastAsia="楷体" w:hAnsi="楷体" w:hint="eastAsia"/>
          <w:sz w:val="24"/>
        </w:rPr>
        <w:t>～</w:t>
      </w:r>
      <w:r w:rsidRPr="00D46E09">
        <w:rPr>
          <w:rFonts w:ascii="楷体" w:eastAsia="楷体" w:hAnsi="楷体"/>
          <w:sz w:val="24"/>
        </w:rPr>
        <w:t>0.6</w:t>
      </w:r>
      <w:r w:rsidRPr="00D46E09">
        <w:rPr>
          <w:rFonts w:ascii="楷体" w:eastAsia="楷体" w:hAnsi="楷体" w:hint="eastAsia"/>
          <w:sz w:val="24"/>
        </w:rPr>
        <w:t>；采用立体绿化、复层绿化，合理进行植物配置，设置渗水地面，优化水景设计；室外活动场地、道路铺装材料的选择除应满足场地功能要求外，宜选择透水性铺装材料及透水铺装构造。</w:t>
      </w:r>
    </w:p>
    <w:p w:rsidR="00F70585" w:rsidRDefault="00F70585" w:rsidP="00F70585">
      <w:pPr>
        <w:numPr>
          <w:ilvl w:val="0"/>
          <w:numId w:val="15"/>
        </w:numPr>
        <w:spacing w:line="360" w:lineRule="auto"/>
        <w:rPr>
          <w:rFonts w:ascii="楷体" w:eastAsia="楷体" w:hAnsi="楷体"/>
          <w:sz w:val="24"/>
        </w:rPr>
      </w:pPr>
      <w:r w:rsidRPr="00F70585">
        <w:rPr>
          <w:rFonts w:ascii="楷体" w:eastAsia="楷体" w:hAnsi="楷体" w:hint="eastAsia"/>
          <w:sz w:val="24"/>
        </w:rPr>
        <w:t>良好的风环境</w:t>
      </w:r>
      <w:r>
        <w:rPr>
          <w:rFonts w:ascii="楷体" w:eastAsia="楷体" w:hAnsi="楷体" w:hint="eastAsia"/>
          <w:sz w:val="24"/>
        </w:rPr>
        <w:t>可以</w:t>
      </w:r>
      <w:r w:rsidRPr="00F70585">
        <w:rPr>
          <w:rFonts w:ascii="楷体" w:eastAsia="楷体" w:hAnsi="楷体" w:hint="eastAsia"/>
          <w:sz w:val="24"/>
        </w:rPr>
        <w:t>保证舒适的室外活动空间和室内良好的自然通风条</w:t>
      </w:r>
    </w:p>
    <w:p w:rsidR="00F70585" w:rsidRDefault="00F70585" w:rsidP="00F70585">
      <w:pPr>
        <w:spacing w:line="360" w:lineRule="auto"/>
        <w:rPr>
          <w:rFonts w:ascii="楷体" w:eastAsia="楷体" w:hAnsi="楷体"/>
          <w:sz w:val="24"/>
        </w:rPr>
      </w:pPr>
      <w:r w:rsidRPr="00F70585">
        <w:rPr>
          <w:rFonts w:ascii="楷体" w:eastAsia="楷体" w:hAnsi="楷体" w:hint="eastAsia"/>
          <w:sz w:val="24"/>
        </w:rPr>
        <w:t>件，减少气流对区域微环境和建筑本身的不利影响</w:t>
      </w:r>
      <w:r>
        <w:rPr>
          <w:rFonts w:ascii="楷体" w:eastAsia="楷体" w:hAnsi="楷体" w:hint="eastAsia"/>
          <w:sz w:val="24"/>
        </w:rPr>
        <w:t>。</w:t>
      </w:r>
    </w:p>
    <w:p w:rsidR="00122F1D" w:rsidRPr="00D46E09" w:rsidRDefault="00357F44">
      <w:pPr>
        <w:numPr>
          <w:ilvl w:val="0"/>
          <w:numId w:val="15"/>
        </w:numPr>
        <w:spacing w:line="360" w:lineRule="auto"/>
        <w:ind w:left="0" w:firstLine="480"/>
        <w:rPr>
          <w:rFonts w:ascii="楷体" w:eastAsia="楷体" w:hAnsi="楷体"/>
          <w:sz w:val="24"/>
        </w:rPr>
      </w:pPr>
      <w:r w:rsidRPr="00D46E09">
        <w:rPr>
          <w:rFonts w:ascii="楷体" w:eastAsia="楷体" w:hAnsi="楷体" w:hint="eastAsia"/>
          <w:sz w:val="24"/>
        </w:rPr>
        <w:lastRenderedPageBreak/>
        <w:t>村镇公共服务设施在规划设计时应考虑到环境噪声的影响，采取相应的降噪措施。</w:t>
      </w:r>
    </w:p>
    <w:p w:rsidR="00122F1D" w:rsidRPr="00D46E09" w:rsidRDefault="00357F44">
      <w:pPr>
        <w:spacing w:line="360" w:lineRule="auto"/>
        <w:ind w:firstLineChars="200" w:firstLine="480"/>
        <w:rPr>
          <w:rFonts w:ascii="楷体" w:eastAsia="楷体" w:hAnsi="楷体"/>
          <w:sz w:val="24"/>
        </w:rPr>
      </w:pPr>
      <w:r w:rsidRPr="00D46E09">
        <w:rPr>
          <w:rFonts w:ascii="楷体" w:eastAsia="楷体" w:hAnsi="楷体" w:hint="eastAsia"/>
          <w:sz w:val="24"/>
        </w:rPr>
        <w:t>对外界噪声的隔离、降噪措施。合理选址规划是实现环境噪声控制的主要措施。总平面规划中应注意噪声源及噪声敏感建筑物的合理布局，通过对建筑朝向、位置及开口的合理布置，降低所受外部环境噪声影响，如交通噪声、工业噪声、集市噪声等；也可通过设置植物防护等方式对室外场地的超标噪声进行降噪处理实现，</w:t>
      </w:r>
      <w:r w:rsidRPr="00D46E09">
        <w:rPr>
          <w:rFonts w:ascii="楷体" w:eastAsia="楷体" w:hAnsi="楷体"/>
          <w:sz w:val="24"/>
        </w:rPr>
        <w:t>10m</w:t>
      </w:r>
      <w:r w:rsidRPr="00D46E09">
        <w:rPr>
          <w:rFonts w:ascii="楷体" w:eastAsia="楷体" w:hAnsi="楷体" w:hint="eastAsia"/>
          <w:sz w:val="24"/>
        </w:rPr>
        <w:t>～</w:t>
      </w:r>
      <w:r w:rsidRPr="00D46E09">
        <w:rPr>
          <w:rFonts w:ascii="楷体" w:eastAsia="楷体" w:hAnsi="楷体"/>
          <w:sz w:val="24"/>
        </w:rPr>
        <w:t>14m</w:t>
      </w:r>
      <w:r w:rsidRPr="00D46E09">
        <w:rPr>
          <w:rFonts w:ascii="楷体" w:eastAsia="楷体" w:hAnsi="楷体" w:hint="eastAsia"/>
          <w:sz w:val="24"/>
        </w:rPr>
        <w:t>宽的绿化带可降低噪声</w:t>
      </w:r>
      <w:r w:rsidRPr="00D46E09">
        <w:rPr>
          <w:rFonts w:ascii="楷体" w:eastAsia="楷体" w:hAnsi="楷体"/>
          <w:sz w:val="24"/>
        </w:rPr>
        <w:t>4dB</w:t>
      </w:r>
      <w:r w:rsidRPr="00D46E09">
        <w:rPr>
          <w:rFonts w:ascii="楷体" w:eastAsia="楷体" w:hAnsi="楷体" w:hint="eastAsia"/>
          <w:sz w:val="24"/>
        </w:rPr>
        <w:t>～</w:t>
      </w:r>
      <w:r w:rsidRPr="00D46E09">
        <w:rPr>
          <w:rFonts w:ascii="楷体" w:eastAsia="楷体" w:hAnsi="楷体"/>
          <w:sz w:val="24"/>
        </w:rPr>
        <w:t>5dB</w:t>
      </w:r>
      <w:r w:rsidRPr="00D46E09">
        <w:rPr>
          <w:rFonts w:ascii="楷体" w:eastAsia="楷体" w:hAnsi="楷体" w:hint="eastAsia"/>
          <w:sz w:val="24"/>
        </w:rPr>
        <w:t>；</w:t>
      </w:r>
      <w:r w:rsidRPr="00D46E09">
        <w:rPr>
          <w:rFonts w:ascii="楷体" w:eastAsia="楷体" w:hAnsi="楷体"/>
          <w:sz w:val="24"/>
        </w:rPr>
        <w:t>14m</w:t>
      </w:r>
      <w:r w:rsidRPr="00D46E09">
        <w:rPr>
          <w:rFonts w:ascii="楷体" w:eastAsia="楷体" w:hAnsi="楷体" w:hint="eastAsia"/>
          <w:sz w:val="24"/>
        </w:rPr>
        <w:t>～</w:t>
      </w:r>
      <w:r w:rsidRPr="00D46E09">
        <w:rPr>
          <w:rFonts w:ascii="楷体" w:eastAsia="楷体" w:hAnsi="楷体"/>
          <w:sz w:val="24"/>
        </w:rPr>
        <w:t>20m</w:t>
      </w:r>
      <w:r w:rsidRPr="00D46E09">
        <w:rPr>
          <w:rFonts w:ascii="楷体" w:eastAsia="楷体" w:hAnsi="楷体" w:hint="eastAsia"/>
          <w:sz w:val="24"/>
        </w:rPr>
        <w:t>宽的绿化带可降低噪声</w:t>
      </w:r>
      <w:r w:rsidRPr="00D46E09">
        <w:rPr>
          <w:rFonts w:ascii="楷体" w:eastAsia="楷体" w:hAnsi="楷体"/>
          <w:sz w:val="24"/>
        </w:rPr>
        <w:t>5dB</w:t>
      </w:r>
      <w:r w:rsidRPr="00D46E09">
        <w:rPr>
          <w:rFonts w:ascii="楷体" w:eastAsia="楷体" w:hAnsi="楷体" w:hint="eastAsia"/>
          <w:sz w:val="24"/>
        </w:rPr>
        <w:t>～</w:t>
      </w:r>
      <w:r w:rsidRPr="00D46E09">
        <w:rPr>
          <w:rFonts w:ascii="楷体" w:eastAsia="楷体" w:hAnsi="楷体"/>
          <w:sz w:val="24"/>
        </w:rPr>
        <w:t>8dB</w:t>
      </w:r>
      <w:r w:rsidRPr="00D46E09">
        <w:rPr>
          <w:rFonts w:ascii="楷体" w:eastAsia="楷体" w:hAnsi="楷体" w:hint="eastAsia"/>
          <w:sz w:val="24"/>
        </w:rPr>
        <w:t>；</w:t>
      </w:r>
      <w:r w:rsidRPr="00D46E09">
        <w:rPr>
          <w:rFonts w:ascii="楷体" w:eastAsia="楷体" w:hAnsi="楷体"/>
          <w:sz w:val="24"/>
        </w:rPr>
        <w:t>20m</w:t>
      </w:r>
      <w:r w:rsidRPr="00D46E09">
        <w:rPr>
          <w:rFonts w:ascii="楷体" w:eastAsia="楷体" w:hAnsi="楷体" w:hint="eastAsia"/>
          <w:sz w:val="24"/>
        </w:rPr>
        <w:t>～</w:t>
      </w:r>
      <w:r w:rsidRPr="00D46E09">
        <w:rPr>
          <w:rFonts w:ascii="楷体" w:eastAsia="楷体" w:hAnsi="楷体"/>
          <w:sz w:val="24"/>
        </w:rPr>
        <w:t>30m</w:t>
      </w:r>
      <w:r w:rsidRPr="00D46E09">
        <w:rPr>
          <w:rFonts w:ascii="楷体" w:eastAsia="楷体" w:hAnsi="楷体" w:hint="eastAsia"/>
          <w:sz w:val="24"/>
        </w:rPr>
        <w:t>宽的绿化带可降低噪声</w:t>
      </w:r>
      <w:r w:rsidRPr="00D46E09">
        <w:rPr>
          <w:rFonts w:ascii="楷体" w:eastAsia="楷体" w:hAnsi="楷体"/>
          <w:sz w:val="24"/>
        </w:rPr>
        <w:t>8dB</w:t>
      </w:r>
      <w:r w:rsidRPr="00D46E09">
        <w:rPr>
          <w:rFonts w:ascii="楷体" w:eastAsia="楷体" w:hAnsi="楷体" w:hint="eastAsia"/>
          <w:sz w:val="24"/>
        </w:rPr>
        <w:t>～</w:t>
      </w:r>
      <w:r w:rsidRPr="00D46E09">
        <w:rPr>
          <w:rFonts w:ascii="楷体" w:eastAsia="楷体" w:hAnsi="楷体"/>
          <w:sz w:val="24"/>
        </w:rPr>
        <w:t>10dB</w:t>
      </w:r>
      <w:r w:rsidRPr="00D46E09">
        <w:rPr>
          <w:rFonts w:ascii="楷体" w:eastAsia="楷体" w:hAnsi="楷体" w:hint="eastAsia"/>
          <w:sz w:val="24"/>
        </w:rPr>
        <w:t>；</w:t>
      </w:r>
      <w:r w:rsidRPr="00D46E09">
        <w:rPr>
          <w:rFonts w:ascii="楷体" w:eastAsia="楷体" w:hAnsi="楷体"/>
          <w:sz w:val="24"/>
        </w:rPr>
        <w:t>25m</w:t>
      </w:r>
      <w:r w:rsidRPr="00D46E09">
        <w:rPr>
          <w:rFonts w:ascii="楷体" w:eastAsia="楷体" w:hAnsi="楷体" w:hint="eastAsia"/>
          <w:sz w:val="24"/>
        </w:rPr>
        <w:t>～</w:t>
      </w:r>
      <w:r w:rsidRPr="00D46E09">
        <w:rPr>
          <w:rFonts w:ascii="楷体" w:eastAsia="楷体" w:hAnsi="楷体"/>
          <w:sz w:val="24"/>
        </w:rPr>
        <w:t>30m</w:t>
      </w:r>
      <w:r w:rsidRPr="00D46E09">
        <w:rPr>
          <w:rFonts w:ascii="楷体" w:eastAsia="楷体" w:hAnsi="楷体" w:hint="eastAsia"/>
          <w:sz w:val="24"/>
        </w:rPr>
        <w:t>宽的绿化带可降低噪声</w:t>
      </w:r>
      <w:r w:rsidRPr="00D46E09">
        <w:rPr>
          <w:rFonts w:ascii="楷体" w:eastAsia="楷体" w:hAnsi="楷体"/>
          <w:sz w:val="24"/>
        </w:rPr>
        <w:t>10dB</w:t>
      </w:r>
      <w:r w:rsidRPr="00D46E09">
        <w:rPr>
          <w:rFonts w:ascii="楷体" w:eastAsia="楷体" w:hAnsi="楷体" w:hint="eastAsia"/>
          <w:sz w:val="24"/>
        </w:rPr>
        <w:t>～</w:t>
      </w:r>
      <w:r w:rsidRPr="00D46E09">
        <w:rPr>
          <w:rFonts w:ascii="楷体" w:eastAsia="楷体" w:hAnsi="楷体"/>
          <w:sz w:val="24"/>
        </w:rPr>
        <w:t>12dB</w:t>
      </w:r>
      <w:r w:rsidRPr="00D46E09">
        <w:rPr>
          <w:rFonts w:ascii="楷体" w:eastAsia="楷体" w:hAnsi="楷体" w:hint="eastAsia"/>
          <w:sz w:val="24"/>
        </w:rPr>
        <w:t>。宜选用针叶类植物和较大冠幅的阔叶类植物搭配物种，采用交叉排列的种植方式。</w:t>
      </w:r>
    </w:p>
    <w:p w:rsidR="00122F1D" w:rsidRPr="00D46E09" w:rsidRDefault="00357F44">
      <w:pPr>
        <w:spacing w:line="360" w:lineRule="auto"/>
        <w:ind w:firstLineChars="200" w:firstLine="480"/>
        <w:rPr>
          <w:rFonts w:ascii="楷体" w:eastAsia="楷体" w:hAnsi="楷体"/>
          <w:sz w:val="24"/>
        </w:rPr>
      </w:pPr>
      <w:r w:rsidRPr="00D46E09">
        <w:rPr>
          <w:rFonts w:ascii="楷体" w:eastAsia="楷体" w:hAnsi="楷体" w:hint="eastAsia"/>
          <w:sz w:val="24"/>
        </w:rPr>
        <w:t>降低场地自身噪声的措施。通过建筑布局合理设计幼儿园、</w:t>
      </w:r>
      <w:r w:rsidR="00B8642A">
        <w:rPr>
          <w:rFonts w:ascii="楷体" w:eastAsia="楷体" w:hAnsi="楷体" w:hint="eastAsia"/>
          <w:sz w:val="24"/>
        </w:rPr>
        <w:t>中小学</w:t>
      </w:r>
      <w:r w:rsidRPr="00D46E09">
        <w:rPr>
          <w:rFonts w:ascii="楷体" w:eastAsia="楷体" w:hAnsi="楷体" w:hint="eastAsia"/>
          <w:sz w:val="24"/>
        </w:rPr>
        <w:t>等建筑布局，减少课间活动最外界的噪声干扰。</w:t>
      </w:r>
    </w:p>
    <w:p w:rsidR="00122F1D" w:rsidRPr="00D46E09" w:rsidRDefault="00122F1D">
      <w:pPr>
        <w:pStyle w:val="afffc"/>
        <w:numPr>
          <w:ilvl w:val="1"/>
          <w:numId w:val="16"/>
        </w:numPr>
        <w:spacing w:line="360" w:lineRule="auto"/>
        <w:ind w:left="0" w:firstLineChars="0" w:firstLine="0"/>
        <w:rPr>
          <w:vanish/>
          <w:sz w:val="24"/>
        </w:rPr>
      </w:pPr>
    </w:p>
    <w:p w:rsidR="00122F1D" w:rsidRPr="00D46E09" w:rsidRDefault="00357F44">
      <w:pPr>
        <w:pStyle w:val="afffc"/>
        <w:numPr>
          <w:ilvl w:val="1"/>
          <w:numId w:val="8"/>
        </w:numPr>
        <w:spacing w:before="240" w:after="240" w:line="360" w:lineRule="auto"/>
        <w:ind w:left="0" w:firstLineChars="0" w:firstLine="0"/>
        <w:jc w:val="center"/>
        <w:outlineLvl w:val="1"/>
        <w:rPr>
          <w:b/>
          <w:sz w:val="24"/>
        </w:rPr>
      </w:pPr>
      <w:r w:rsidRPr="00D46E09">
        <w:rPr>
          <w:b/>
          <w:sz w:val="24"/>
        </w:rPr>
        <w:t xml:space="preserve"> </w:t>
      </w:r>
      <w:bookmarkStart w:id="57" w:name="_Toc90810795"/>
      <w:r w:rsidRPr="00D46E09">
        <w:rPr>
          <w:rFonts w:hint="eastAsia"/>
          <w:b/>
          <w:sz w:val="24"/>
        </w:rPr>
        <w:t>道</w:t>
      </w:r>
      <w:r w:rsidRPr="00D46E09">
        <w:rPr>
          <w:b/>
          <w:sz w:val="24"/>
        </w:rPr>
        <w:t xml:space="preserve"> </w:t>
      </w:r>
      <w:r w:rsidRPr="00D46E09">
        <w:rPr>
          <w:rFonts w:hint="eastAsia"/>
          <w:b/>
          <w:sz w:val="24"/>
        </w:rPr>
        <w:t>路</w:t>
      </w:r>
      <w:r w:rsidRPr="00D46E09">
        <w:rPr>
          <w:b/>
          <w:sz w:val="24"/>
        </w:rPr>
        <w:t xml:space="preserve"> </w:t>
      </w:r>
      <w:r w:rsidRPr="00D46E09">
        <w:rPr>
          <w:rFonts w:hint="eastAsia"/>
          <w:b/>
          <w:sz w:val="24"/>
        </w:rPr>
        <w:t>交</w:t>
      </w:r>
      <w:r w:rsidRPr="00D46E09">
        <w:rPr>
          <w:b/>
          <w:sz w:val="24"/>
        </w:rPr>
        <w:t xml:space="preserve"> </w:t>
      </w:r>
      <w:r w:rsidRPr="00D46E09">
        <w:rPr>
          <w:rFonts w:hint="eastAsia"/>
          <w:b/>
          <w:sz w:val="24"/>
        </w:rPr>
        <w:t>通</w:t>
      </w:r>
      <w:bookmarkEnd w:id="57"/>
    </w:p>
    <w:p w:rsidR="00122F1D" w:rsidRPr="00D46E09" w:rsidRDefault="00122F1D">
      <w:pPr>
        <w:pStyle w:val="afffc"/>
        <w:numPr>
          <w:ilvl w:val="1"/>
          <w:numId w:val="9"/>
        </w:numPr>
        <w:spacing w:line="360" w:lineRule="auto"/>
        <w:ind w:firstLineChars="0"/>
        <w:rPr>
          <w:vanish/>
          <w:sz w:val="24"/>
        </w:rPr>
      </w:pPr>
    </w:p>
    <w:p w:rsidR="00122F1D" w:rsidRPr="00D46E09" w:rsidRDefault="00357F44">
      <w:pPr>
        <w:numPr>
          <w:ilvl w:val="2"/>
          <w:numId w:val="9"/>
        </w:numPr>
        <w:spacing w:line="360" w:lineRule="auto"/>
        <w:ind w:left="0" w:firstLine="0"/>
        <w:rPr>
          <w:sz w:val="24"/>
        </w:rPr>
      </w:pPr>
      <w:r w:rsidRPr="00D46E09">
        <w:rPr>
          <w:rFonts w:hint="eastAsia"/>
          <w:sz w:val="24"/>
        </w:rPr>
        <w:t>场地车行、人行的交通流线应体现人车分流的原则，避免人车流线相互干扰，提高通行效率。</w:t>
      </w:r>
    </w:p>
    <w:p w:rsidR="00122F1D" w:rsidRPr="00D46E09" w:rsidRDefault="00357F44">
      <w:pPr>
        <w:spacing w:line="360" w:lineRule="auto"/>
        <w:rPr>
          <w:rFonts w:ascii="楷体" w:eastAsia="楷体" w:hAnsi="楷体"/>
          <w:sz w:val="24"/>
        </w:rPr>
      </w:pPr>
      <w:r w:rsidRPr="00D46E09">
        <w:rPr>
          <w:rFonts w:ascii="楷体" w:eastAsia="楷体" w:hAnsi="楷体" w:hint="eastAsia"/>
          <w:sz w:val="24"/>
        </w:rPr>
        <w:t>【条文说明】随着村镇经济的发展，居民的机动车保有量逐年上升，且村镇的公共交通尺度较大，有必要在村镇公共服务设施规划设计中采取人车分流的措施，保障行人尤其是老人和儿童安全。</w:t>
      </w:r>
    </w:p>
    <w:p w:rsidR="00122F1D" w:rsidRPr="00D46E09" w:rsidRDefault="00357F44">
      <w:pPr>
        <w:spacing w:line="360" w:lineRule="auto"/>
        <w:ind w:firstLine="420"/>
        <w:rPr>
          <w:rFonts w:ascii="楷体" w:eastAsia="楷体" w:hAnsi="楷体"/>
          <w:sz w:val="24"/>
        </w:rPr>
      </w:pPr>
      <w:r w:rsidRPr="00D46E09">
        <w:rPr>
          <w:rFonts w:ascii="楷体" w:eastAsia="楷体" w:hAnsi="楷体" w:hint="eastAsia"/>
          <w:sz w:val="24"/>
        </w:rPr>
        <w:t>村镇公共服务设施宜采用人车分离的交通组织方式，在非紧急情况下，人员活动的主要区域应无机动车进入，并提供完善的步行和自行车道路网络。</w:t>
      </w:r>
    </w:p>
    <w:p w:rsidR="00122F1D" w:rsidRPr="00D46E09" w:rsidRDefault="00357F44">
      <w:pPr>
        <w:numPr>
          <w:ilvl w:val="2"/>
          <w:numId w:val="9"/>
        </w:numPr>
        <w:spacing w:line="360" w:lineRule="auto"/>
        <w:ind w:left="0" w:firstLine="0"/>
        <w:rPr>
          <w:sz w:val="24"/>
        </w:rPr>
      </w:pPr>
      <w:r w:rsidRPr="00D46E09">
        <w:rPr>
          <w:rFonts w:hint="eastAsia"/>
          <w:sz w:val="24"/>
        </w:rPr>
        <w:t>场地应注重无障碍设计，建筑、室外场地、公共绿地、人行出入口及停车位之间</w:t>
      </w:r>
      <w:r w:rsidR="000618E6">
        <w:rPr>
          <w:rFonts w:hint="eastAsia"/>
          <w:sz w:val="24"/>
        </w:rPr>
        <w:t>应</w:t>
      </w:r>
      <w:r w:rsidRPr="00D46E09">
        <w:rPr>
          <w:rFonts w:hint="eastAsia"/>
          <w:sz w:val="24"/>
        </w:rPr>
        <w:t>设置连贯的无障碍步行系统，提高出行安全性。</w:t>
      </w:r>
    </w:p>
    <w:p w:rsidR="00122F1D" w:rsidRPr="00D46E09" w:rsidRDefault="00357F44">
      <w:pPr>
        <w:spacing w:line="360" w:lineRule="auto"/>
        <w:rPr>
          <w:sz w:val="24"/>
        </w:rPr>
      </w:pPr>
      <w:r w:rsidRPr="00D46E09">
        <w:rPr>
          <w:rFonts w:ascii="楷体" w:eastAsia="楷体" w:hAnsi="楷体" w:hint="eastAsia"/>
          <w:sz w:val="24"/>
        </w:rPr>
        <w:t>【条文说明】为保证村镇公共服务设施能为老年人、残疾人等特殊人群所共享而采取的措施，无障碍步行系统应该连贯，形成闭环。无障碍通道应连续，其地面应平整、防滑、不反光；无障碍通道上有高差时，应设置轮椅坡道。</w:t>
      </w:r>
    </w:p>
    <w:p w:rsidR="00122F1D" w:rsidRPr="00D46E09" w:rsidRDefault="00357F44">
      <w:pPr>
        <w:numPr>
          <w:ilvl w:val="2"/>
          <w:numId w:val="9"/>
        </w:numPr>
        <w:spacing w:line="360" w:lineRule="auto"/>
        <w:ind w:left="0" w:firstLine="0"/>
        <w:rPr>
          <w:sz w:val="24"/>
        </w:rPr>
      </w:pPr>
      <w:r w:rsidRPr="00D46E09">
        <w:rPr>
          <w:rFonts w:hint="eastAsia"/>
          <w:sz w:val="24"/>
        </w:rPr>
        <w:t>机动车道路规划应符合下列要求：</w:t>
      </w:r>
    </w:p>
    <w:p w:rsidR="000618E6" w:rsidRDefault="00357F44" w:rsidP="001E458C">
      <w:pPr>
        <w:pStyle w:val="afffc"/>
        <w:numPr>
          <w:ilvl w:val="0"/>
          <w:numId w:val="17"/>
        </w:numPr>
        <w:spacing w:line="360" w:lineRule="auto"/>
        <w:ind w:firstLineChars="0"/>
        <w:rPr>
          <w:rFonts w:ascii="宋体" w:hAnsi="宋体"/>
          <w:sz w:val="24"/>
        </w:rPr>
      </w:pPr>
      <w:r w:rsidRPr="000618E6">
        <w:rPr>
          <w:rFonts w:ascii="宋体" w:hAnsi="宋体" w:hint="eastAsia"/>
          <w:sz w:val="24"/>
        </w:rPr>
        <w:t>应充分利用现有车行路网系统，结合功能需求因地制宜地进行规划，满</w:t>
      </w:r>
    </w:p>
    <w:p w:rsidR="00122F1D" w:rsidRPr="000618E6" w:rsidRDefault="00357F44" w:rsidP="000618E6">
      <w:pPr>
        <w:spacing w:line="360" w:lineRule="auto"/>
        <w:rPr>
          <w:rFonts w:ascii="宋体" w:hAnsi="宋体"/>
          <w:sz w:val="24"/>
        </w:rPr>
      </w:pPr>
      <w:r w:rsidRPr="000618E6">
        <w:rPr>
          <w:rFonts w:ascii="宋体" w:hAnsi="宋体" w:hint="eastAsia"/>
          <w:sz w:val="24"/>
        </w:rPr>
        <w:t>足村民的日常使用以及建筑消防、救援、搬送货物等临时必要的机动车辆通行的</w:t>
      </w:r>
      <w:r w:rsidRPr="000618E6">
        <w:rPr>
          <w:rFonts w:ascii="宋体" w:hAnsi="宋体" w:hint="eastAsia"/>
          <w:sz w:val="24"/>
        </w:rPr>
        <w:lastRenderedPageBreak/>
        <w:t>需求；</w:t>
      </w:r>
    </w:p>
    <w:p w:rsidR="00122F1D" w:rsidRPr="000618E6" w:rsidRDefault="00357F44" w:rsidP="001E458C">
      <w:pPr>
        <w:pStyle w:val="afffc"/>
        <w:numPr>
          <w:ilvl w:val="0"/>
          <w:numId w:val="17"/>
        </w:numPr>
        <w:spacing w:line="360" w:lineRule="auto"/>
        <w:ind w:firstLineChars="0"/>
        <w:rPr>
          <w:rFonts w:ascii="宋体" w:hAnsi="宋体"/>
          <w:sz w:val="24"/>
        </w:rPr>
      </w:pPr>
      <w:r w:rsidRPr="000618E6">
        <w:rPr>
          <w:rFonts w:ascii="宋体" w:hAnsi="宋体" w:hint="eastAsia"/>
          <w:sz w:val="24"/>
        </w:rPr>
        <w:t>内部道路与周边道路相交时，不同道路的路面之间不应设有高差。</w:t>
      </w:r>
    </w:p>
    <w:p w:rsidR="00122F1D" w:rsidRPr="00D46E09" w:rsidRDefault="00357F44">
      <w:pPr>
        <w:numPr>
          <w:ilvl w:val="2"/>
          <w:numId w:val="9"/>
        </w:numPr>
        <w:spacing w:line="360" w:lineRule="auto"/>
        <w:ind w:left="0" w:firstLine="0"/>
        <w:rPr>
          <w:sz w:val="24"/>
        </w:rPr>
      </w:pPr>
      <w:r w:rsidRPr="00D46E09">
        <w:rPr>
          <w:rFonts w:hint="eastAsia"/>
          <w:sz w:val="24"/>
        </w:rPr>
        <w:t>非机动车道路规划应符合下列要求：</w:t>
      </w:r>
    </w:p>
    <w:p w:rsidR="000618E6" w:rsidRDefault="000618E6" w:rsidP="001E458C">
      <w:pPr>
        <w:pStyle w:val="afffc"/>
        <w:numPr>
          <w:ilvl w:val="0"/>
          <w:numId w:val="18"/>
        </w:numPr>
        <w:spacing w:line="360" w:lineRule="auto"/>
        <w:ind w:firstLineChars="0"/>
        <w:rPr>
          <w:rFonts w:ascii="宋体" w:hAnsi="宋体"/>
          <w:sz w:val="24"/>
        </w:rPr>
      </w:pPr>
      <w:r>
        <w:rPr>
          <w:rFonts w:ascii="宋体" w:hAnsi="宋体" w:hint="eastAsia"/>
          <w:sz w:val="24"/>
        </w:rPr>
        <w:t>场地和建筑</w:t>
      </w:r>
      <w:r w:rsidR="00357F44" w:rsidRPr="000618E6">
        <w:rPr>
          <w:rFonts w:ascii="宋体" w:hAnsi="宋体" w:hint="eastAsia"/>
          <w:sz w:val="24"/>
        </w:rPr>
        <w:t>与村镇道路、公共交通站点等之间应设置通畅便捷、连续安</w:t>
      </w:r>
    </w:p>
    <w:p w:rsidR="00122F1D" w:rsidRPr="000618E6" w:rsidRDefault="00357F44" w:rsidP="000618E6">
      <w:pPr>
        <w:spacing w:line="360" w:lineRule="auto"/>
        <w:rPr>
          <w:rFonts w:ascii="宋体" w:hAnsi="宋体"/>
          <w:sz w:val="24"/>
        </w:rPr>
      </w:pPr>
      <w:r w:rsidRPr="000618E6">
        <w:rPr>
          <w:rFonts w:ascii="宋体" w:hAnsi="宋体" w:hint="eastAsia"/>
          <w:sz w:val="24"/>
        </w:rPr>
        <w:t>全的人行和自行车系统；</w:t>
      </w:r>
    </w:p>
    <w:p w:rsidR="00122F1D" w:rsidRPr="00D46E09" w:rsidRDefault="00357F44">
      <w:pPr>
        <w:pStyle w:val="afffc"/>
        <w:numPr>
          <w:ilvl w:val="0"/>
          <w:numId w:val="18"/>
        </w:numPr>
        <w:spacing w:line="360" w:lineRule="auto"/>
        <w:ind w:firstLineChars="0"/>
        <w:rPr>
          <w:rFonts w:ascii="宋体" w:hAnsi="宋体"/>
          <w:sz w:val="24"/>
        </w:rPr>
      </w:pPr>
      <w:r w:rsidRPr="00D46E09">
        <w:rPr>
          <w:rFonts w:ascii="宋体" w:hAnsi="宋体" w:hint="eastAsia"/>
          <w:sz w:val="24"/>
        </w:rPr>
        <w:t>建筑、室外活动场地出入口距公共交通站点的步行距离不宜超过</w:t>
      </w:r>
      <w:r w:rsidRPr="00D46E09">
        <w:rPr>
          <w:rFonts w:ascii="宋体" w:hAnsi="宋体"/>
          <w:sz w:val="24"/>
        </w:rPr>
        <w:t>500m</w:t>
      </w:r>
      <w:r w:rsidRPr="00D46E09">
        <w:rPr>
          <w:rFonts w:ascii="宋体" w:hAnsi="宋体" w:hint="eastAsia"/>
          <w:sz w:val="24"/>
        </w:rPr>
        <w:t>。</w:t>
      </w:r>
    </w:p>
    <w:p w:rsidR="00122F1D" w:rsidRPr="00D46E09" w:rsidRDefault="00357F44">
      <w:pPr>
        <w:spacing w:line="360" w:lineRule="auto"/>
        <w:rPr>
          <w:rFonts w:ascii="楷体" w:eastAsia="楷体" w:hAnsi="楷体"/>
          <w:sz w:val="24"/>
        </w:rPr>
      </w:pPr>
      <w:r w:rsidRPr="00D46E09">
        <w:rPr>
          <w:rFonts w:ascii="楷体" w:eastAsia="楷体" w:hAnsi="楷体" w:hint="eastAsia"/>
          <w:sz w:val="24"/>
        </w:rPr>
        <w:t>【条文说明】本条为非机动车道路规划的要求。</w:t>
      </w:r>
    </w:p>
    <w:p w:rsidR="00122F1D" w:rsidRPr="00D46E09" w:rsidRDefault="00357F44">
      <w:pPr>
        <w:pStyle w:val="afffc"/>
        <w:numPr>
          <w:ilvl w:val="0"/>
          <w:numId w:val="19"/>
        </w:numPr>
        <w:spacing w:line="360" w:lineRule="auto"/>
        <w:ind w:firstLineChars="0"/>
        <w:rPr>
          <w:rFonts w:ascii="楷体" w:eastAsia="楷体" w:hAnsi="楷体"/>
          <w:sz w:val="24"/>
        </w:rPr>
      </w:pPr>
      <w:r w:rsidRPr="00D46E09">
        <w:rPr>
          <w:rFonts w:ascii="楷体" w:eastAsia="楷体" w:hAnsi="楷体" w:hint="eastAsia"/>
          <w:sz w:val="24"/>
        </w:rPr>
        <w:t>村镇应鼓励优先发展公共交通，优化公交线网，公共交通站点宜结合公</w:t>
      </w:r>
    </w:p>
    <w:p w:rsidR="00122F1D" w:rsidRPr="00D46E09" w:rsidRDefault="00357F44">
      <w:pPr>
        <w:spacing w:line="360" w:lineRule="auto"/>
        <w:rPr>
          <w:rFonts w:ascii="楷体" w:eastAsia="楷体" w:hAnsi="楷体"/>
          <w:sz w:val="24"/>
        </w:rPr>
      </w:pPr>
      <w:r w:rsidRPr="00D46E09">
        <w:rPr>
          <w:rFonts w:ascii="楷体" w:eastAsia="楷体" w:hAnsi="楷体" w:hint="eastAsia"/>
          <w:sz w:val="24"/>
        </w:rPr>
        <w:t>共服务设施进行布局，村镇公共服务设施应在充分考虑其服务范围和使用者的基础上合理选址，保证交通的便利性，在有条件的情况下，应优先考虑采取步行出行、公共交通出行等低碳出行的方式。</w:t>
      </w:r>
    </w:p>
    <w:p w:rsidR="00122F1D" w:rsidRPr="00D46E09" w:rsidRDefault="00357F44">
      <w:pPr>
        <w:pStyle w:val="afffc"/>
        <w:numPr>
          <w:ilvl w:val="0"/>
          <w:numId w:val="19"/>
        </w:numPr>
        <w:spacing w:line="360" w:lineRule="auto"/>
        <w:ind w:firstLineChars="0"/>
        <w:rPr>
          <w:rFonts w:ascii="楷体" w:eastAsia="楷体" w:hAnsi="楷体"/>
          <w:sz w:val="24"/>
        </w:rPr>
      </w:pPr>
      <w:r w:rsidRPr="00D46E09">
        <w:rPr>
          <w:rFonts w:ascii="楷体" w:eastAsia="楷体" w:hAnsi="楷体" w:hint="eastAsia"/>
          <w:sz w:val="24"/>
        </w:rPr>
        <w:t>公共服务设施的场地人行出入口</w:t>
      </w:r>
      <w:r w:rsidRPr="00D46E09">
        <w:rPr>
          <w:rFonts w:ascii="楷体" w:eastAsia="楷体" w:hAnsi="楷体"/>
          <w:sz w:val="24"/>
        </w:rPr>
        <w:t>500m</w:t>
      </w:r>
      <w:r w:rsidRPr="00D46E09">
        <w:rPr>
          <w:rFonts w:ascii="楷体" w:eastAsia="楷体" w:hAnsi="楷体" w:hint="eastAsia"/>
          <w:sz w:val="24"/>
        </w:rPr>
        <w:t>内宜设有公共交通站点或配备联</w:t>
      </w:r>
    </w:p>
    <w:p w:rsidR="00122F1D" w:rsidRPr="00D46E09" w:rsidRDefault="00357F44">
      <w:pPr>
        <w:spacing w:line="360" w:lineRule="auto"/>
        <w:rPr>
          <w:rFonts w:ascii="楷体" w:eastAsia="楷体" w:hAnsi="楷体"/>
          <w:sz w:val="24"/>
        </w:rPr>
      </w:pPr>
      <w:r w:rsidRPr="00D46E09">
        <w:rPr>
          <w:rFonts w:ascii="楷体" w:eastAsia="楷体" w:hAnsi="楷体" w:hint="eastAsia"/>
          <w:sz w:val="24"/>
        </w:rPr>
        <w:t>系公共交通站点的专用接驳车。</w:t>
      </w:r>
    </w:p>
    <w:p w:rsidR="00122F1D" w:rsidRPr="00D46E09" w:rsidRDefault="00357F44">
      <w:pPr>
        <w:numPr>
          <w:ilvl w:val="2"/>
          <w:numId w:val="9"/>
        </w:numPr>
        <w:spacing w:line="360" w:lineRule="auto"/>
        <w:ind w:left="0" w:firstLine="0"/>
        <w:rPr>
          <w:sz w:val="24"/>
        </w:rPr>
      </w:pPr>
      <w:r w:rsidRPr="00D46E09">
        <w:rPr>
          <w:rFonts w:hint="eastAsia"/>
          <w:sz w:val="24"/>
        </w:rPr>
        <w:t>机动车停车场的规划布局应位置合理、方便使用、保障安全，应与绿化用地相衔接，宜采用集中停车场和路边停车相结合的布局方式，并配置一定比例的电动汽车专用泊位和无障碍泊位。</w:t>
      </w:r>
    </w:p>
    <w:p w:rsidR="00122F1D" w:rsidRPr="00D46E09" w:rsidRDefault="00357F44">
      <w:pPr>
        <w:spacing w:line="360" w:lineRule="auto"/>
        <w:rPr>
          <w:sz w:val="24"/>
        </w:rPr>
      </w:pPr>
      <w:r w:rsidRPr="00D46E09">
        <w:rPr>
          <w:rFonts w:ascii="楷体" w:eastAsia="楷体" w:hAnsi="楷体" w:cstheme="minorBidi" w:hint="eastAsia"/>
          <w:sz w:val="24"/>
          <w:szCs w:val="22"/>
        </w:rPr>
        <w:t>【条文说明】室</w:t>
      </w:r>
      <w:r w:rsidRPr="00D46E09">
        <w:rPr>
          <w:rFonts w:ascii="楷体" w:eastAsia="楷体" w:hAnsi="楷体" w:hint="eastAsia"/>
          <w:sz w:val="24"/>
        </w:rPr>
        <w:t>外停车场地应考虑生态设计，利用植物或遮阳棚等设施提高遮荫、挡雨需求；停车场的地面铺装宜选择透水性好的生态环保材料。</w:t>
      </w:r>
    </w:p>
    <w:p w:rsidR="00122F1D" w:rsidRPr="00D46E09" w:rsidRDefault="00357F44">
      <w:pPr>
        <w:numPr>
          <w:ilvl w:val="2"/>
          <w:numId w:val="9"/>
        </w:numPr>
        <w:spacing w:line="360" w:lineRule="auto"/>
        <w:ind w:left="0" w:firstLine="0"/>
        <w:rPr>
          <w:sz w:val="24"/>
        </w:rPr>
      </w:pPr>
      <w:r w:rsidRPr="00D46E09">
        <w:rPr>
          <w:rFonts w:hint="eastAsia"/>
          <w:sz w:val="24"/>
        </w:rPr>
        <w:t>非机动车停车场的规划布局应符合下列要求：</w:t>
      </w:r>
    </w:p>
    <w:p w:rsidR="00122F1D" w:rsidRPr="00D46E09" w:rsidRDefault="00357F44">
      <w:pPr>
        <w:numPr>
          <w:ilvl w:val="0"/>
          <w:numId w:val="20"/>
        </w:numPr>
        <w:spacing w:line="360" w:lineRule="auto"/>
        <w:ind w:left="0" w:firstLineChars="200" w:firstLine="480"/>
        <w:rPr>
          <w:sz w:val="24"/>
        </w:rPr>
      </w:pPr>
      <w:r w:rsidRPr="00D46E09">
        <w:rPr>
          <w:rFonts w:hint="eastAsia"/>
          <w:sz w:val="24"/>
        </w:rPr>
        <w:t>停车场进出通道应与建筑出入口进行无障碍衔接；</w:t>
      </w:r>
    </w:p>
    <w:p w:rsidR="00122F1D" w:rsidRPr="00D46E09" w:rsidRDefault="00357F44">
      <w:pPr>
        <w:numPr>
          <w:ilvl w:val="0"/>
          <w:numId w:val="20"/>
        </w:numPr>
        <w:spacing w:line="360" w:lineRule="auto"/>
        <w:ind w:left="0" w:firstLineChars="200" w:firstLine="480"/>
        <w:rPr>
          <w:sz w:val="24"/>
        </w:rPr>
      </w:pPr>
      <w:r w:rsidRPr="00D46E09">
        <w:rPr>
          <w:rFonts w:hint="eastAsia"/>
          <w:sz w:val="24"/>
        </w:rPr>
        <w:t>应设置遮阳、挡雨设施；</w:t>
      </w:r>
    </w:p>
    <w:p w:rsidR="00122F1D" w:rsidRPr="00D46E09" w:rsidRDefault="00357F44">
      <w:pPr>
        <w:numPr>
          <w:ilvl w:val="0"/>
          <w:numId w:val="20"/>
        </w:numPr>
        <w:spacing w:line="360" w:lineRule="auto"/>
        <w:ind w:left="0" w:firstLineChars="200" w:firstLine="480"/>
        <w:rPr>
          <w:sz w:val="24"/>
        </w:rPr>
      </w:pPr>
      <w:r w:rsidRPr="00D46E09">
        <w:rPr>
          <w:rFonts w:hint="eastAsia"/>
          <w:sz w:val="24"/>
        </w:rPr>
        <w:t>应设置电动自行车专用停车区域，并设置电动自行车充电桩。</w:t>
      </w:r>
    </w:p>
    <w:p w:rsidR="00122F1D" w:rsidRPr="00D46E09" w:rsidRDefault="00357F44">
      <w:pPr>
        <w:spacing w:line="360" w:lineRule="auto"/>
        <w:rPr>
          <w:rFonts w:ascii="楷体" w:eastAsia="楷体" w:hAnsi="楷体"/>
          <w:sz w:val="24"/>
        </w:rPr>
      </w:pPr>
      <w:r w:rsidRPr="00D46E09">
        <w:rPr>
          <w:rFonts w:ascii="楷体" w:eastAsia="楷体" w:hAnsi="楷体" w:cstheme="minorBidi" w:hint="eastAsia"/>
          <w:sz w:val="24"/>
          <w:szCs w:val="22"/>
        </w:rPr>
        <w:t>【条文说明</w:t>
      </w:r>
      <w:r w:rsidRPr="00D46E09">
        <w:rPr>
          <w:rFonts w:ascii="楷体" w:eastAsia="楷体" w:hAnsi="楷体" w:hint="eastAsia"/>
          <w:sz w:val="24"/>
        </w:rPr>
        <w:t>】</w:t>
      </w:r>
      <w:r w:rsidRPr="00D46E09">
        <w:rPr>
          <w:rFonts w:ascii="楷体" w:eastAsia="楷体" w:hAnsi="楷体" w:cstheme="minorBidi" w:hint="eastAsia"/>
          <w:sz w:val="24"/>
          <w:szCs w:val="22"/>
        </w:rPr>
        <w:t>非机动车停车场的无障碍出入口、无障碍通道坡度、尺寸等应符合现行国家标准《无障碍设计规范》</w:t>
      </w:r>
      <w:r w:rsidRPr="00D46E09">
        <w:rPr>
          <w:rFonts w:ascii="楷体" w:eastAsia="楷体" w:hAnsi="楷体" w:cstheme="minorBidi"/>
          <w:sz w:val="24"/>
          <w:szCs w:val="22"/>
        </w:rPr>
        <w:t>GB 50763</w:t>
      </w:r>
      <w:r w:rsidRPr="00D46E09">
        <w:rPr>
          <w:rFonts w:ascii="楷体" w:eastAsia="楷体" w:hAnsi="楷体" w:cstheme="minorBidi" w:hint="eastAsia"/>
          <w:sz w:val="24"/>
          <w:szCs w:val="22"/>
        </w:rPr>
        <w:t>的规定，同时应与机动车通道分开设置，保障非机动车进出便利、安全。停车场遮挡设施的材质应符合绿色建筑评价标准的要求，遮挡设施的色彩应与周边公共服务色素建筑、环境协调。</w:t>
      </w:r>
    </w:p>
    <w:p w:rsidR="00122F1D" w:rsidRPr="00D46E09" w:rsidRDefault="00122F1D">
      <w:pPr>
        <w:pStyle w:val="afffc"/>
        <w:numPr>
          <w:ilvl w:val="1"/>
          <w:numId w:val="16"/>
        </w:numPr>
        <w:spacing w:line="360" w:lineRule="auto"/>
        <w:ind w:left="0" w:firstLineChars="0" w:firstLine="0"/>
        <w:rPr>
          <w:vanish/>
          <w:sz w:val="24"/>
        </w:rPr>
      </w:pPr>
    </w:p>
    <w:p w:rsidR="00122F1D" w:rsidRPr="00D46E09" w:rsidRDefault="00357F44">
      <w:pPr>
        <w:pStyle w:val="afffc"/>
        <w:numPr>
          <w:ilvl w:val="1"/>
          <w:numId w:val="8"/>
        </w:numPr>
        <w:spacing w:before="240" w:after="240" w:line="360" w:lineRule="auto"/>
        <w:ind w:left="0" w:firstLineChars="0" w:firstLine="0"/>
        <w:jc w:val="center"/>
        <w:outlineLvl w:val="1"/>
        <w:rPr>
          <w:b/>
          <w:sz w:val="24"/>
        </w:rPr>
      </w:pPr>
      <w:r w:rsidRPr="00D46E09">
        <w:rPr>
          <w:b/>
          <w:sz w:val="24"/>
        </w:rPr>
        <w:t xml:space="preserve">  </w:t>
      </w:r>
      <w:bookmarkStart w:id="58" w:name="_Toc90810796"/>
      <w:r w:rsidRPr="00D46E09">
        <w:rPr>
          <w:rFonts w:hint="eastAsia"/>
          <w:b/>
          <w:sz w:val="24"/>
        </w:rPr>
        <w:t>环境与景观</w:t>
      </w:r>
      <w:bookmarkEnd w:id="58"/>
    </w:p>
    <w:p w:rsidR="00122F1D" w:rsidRPr="00D46E09" w:rsidRDefault="00122F1D">
      <w:pPr>
        <w:pStyle w:val="afffc"/>
        <w:numPr>
          <w:ilvl w:val="1"/>
          <w:numId w:val="16"/>
        </w:numPr>
        <w:spacing w:line="360" w:lineRule="auto"/>
        <w:ind w:left="0" w:firstLineChars="0" w:firstLine="0"/>
        <w:rPr>
          <w:vanish/>
          <w:sz w:val="24"/>
        </w:rPr>
      </w:pPr>
    </w:p>
    <w:p w:rsidR="00122F1D" w:rsidRPr="00D46E09" w:rsidRDefault="00122F1D">
      <w:pPr>
        <w:pStyle w:val="afffc"/>
        <w:numPr>
          <w:ilvl w:val="1"/>
          <w:numId w:val="9"/>
        </w:numPr>
        <w:spacing w:line="360" w:lineRule="auto"/>
        <w:ind w:firstLineChars="0"/>
        <w:rPr>
          <w:vanish/>
          <w:sz w:val="24"/>
        </w:rPr>
      </w:pPr>
    </w:p>
    <w:p w:rsidR="00122F1D" w:rsidRPr="00D46E09" w:rsidRDefault="00357F44">
      <w:pPr>
        <w:numPr>
          <w:ilvl w:val="2"/>
          <w:numId w:val="9"/>
        </w:numPr>
        <w:spacing w:line="360" w:lineRule="auto"/>
        <w:ind w:left="0" w:firstLine="0"/>
        <w:rPr>
          <w:sz w:val="24"/>
        </w:rPr>
      </w:pPr>
      <w:r w:rsidRPr="00D46E09">
        <w:rPr>
          <w:rFonts w:hint="eastAsia"/>
          <w:sz w:val="24"/>
        </w:rPr>
        <w:t>场地应设置向公众开放的绿化空间，并应符合下列要求：</w:t>
      </w:r>
    </w:p>
    <w:p w:rsidR="00122F1D" w:rsidRPr="00B2602E" w:rsidRDefault="00B8642A">
      <w:pPr>
        <w:numPr>
          <w:ilvl w:val="0"/>
          <w:numId w:val="21"/>
        </w:numPr>
        <w:spacing w:line="360" w:lineRule="auto"/>
        <w:ind w:left="0" w:firstLineChars="200" w:firstLine="480"/>
        <w:rPr>
          <w:sz w:val="24"/>
        </w:rPr>
      </w:pPr>
      <w:r>
        <w:rPr>
          <w:rFonts w:ascii="宋体" w:hAnsi="宋体" w:cs="Arial" w:hint="eastAsia"/>
          <w:sz w:val="24"/>
        </w:rPr>
        <w:lastRenderedPageBreak/>
        <w:t>应</w:t>
      </w:r>
      <w:r w:rsidR="00590A2D" w:rsidRPr="000618E6">
        <w:rPr>
          <w:rFonts w:ascii="宋体" w:hAnsi="宋体" w:cs="Arial" w:hint="eastAsia"/>
          <w:sz w:val="24"/>
        </w:rPr>
        <w:t>保留利用场地内现有的古树名木、具有纪念意义和保护价值的树木，场地设计应根据树木的保护等级预留相应的安全距离</w:t>
      </w:r>
      <w:r>
        <w:rPr>
          <w:rFonts w:ascii="宋体" w:hAnsi="宋体" w:cs="Arial" w:hint="eastAsia"/>
          <w:sz w:val="24"/>
        </w:rPr>
        <w:t>，并宜</w:t>
      </w:r>
      <w:r w:rsidRPr="00D46E09">
        <w:rPr>
          <w:rFonts w:hint="eastAsia"/>
          <w:sz w:val="24"/>
        </w:rPr>
        <w:t>与建筑旁绿地或道路绿地融为一体</w:t>
      </w:r>
      <w:r w:rsidR="00357F44" w:rsidRPr="00375EC2">
        <w:rPr>
          <w:rFonts w:hint="eastAsia"/>
          <w:sz w:val="24"/>
        </w:rPr>
        <w:t>；</w:t>
      </w:r>
    </w:p>
    <w:p w:rsidR="00122F1D" w:rsidRPr="00B2602E" w:rsidRDefault="00357F44">
      <w:pPr>
        <w:numPr>
          <w:ilvl w:val="0"/>
          <w:numId w:val="21"/>
        </w:numPr>
        <w:spacing w:line="360" w:lineRule="auto"/>
        <w:ind w:left="0" w:firstLineChars="200" w:firstLine="480"/>
        <w:rPr>
          <w:sz w:val="24"/>
        </w:rPr>
      </w:pPr>
      <w:r w:rsidRPr="00D46E09">
        <w:rPr>
          <w:rFonts w:hint="eastAsia"/>
          <w:sz w:val="24"/>
        </w:rPr>
        <w:t>植物种植设计应兼顾生态、防护、遮阴和景观等多项功能，</w:t>
      </w:r>
      <w:r w:rsidR="00590A2D" w:rsidRPr="000618E6">
        <w:rPr>
          <w:rFonts w:hint="eastAsia"/>
          <w:sz w:val="24"/>
        </w:rPr>
        <w:t>选择适应地域气候、土壤环境、无毒害、易维护的本土树种，本土树种种植指数不宜低于</w:t>
      </w:r>
      <w:r w:rsidR="00590A2D" w:rsidRPr="000618E6">
        <w:rPr>
          <w:sz w:val="24"/>
        </w:rPr>
        <w:t>0.7</w:t>
      </w:r>
      <w:r w:rsidRPr="00375EC2">
        <w:rPr>
          <w:rFonts w:hint="eastAsia"/>
          <w:sz w:val="24"/>
        </w:rPr>
        <w:t>；</w:t>
      </w:r>
    </w:p>
    <w:p w:rsidR="00122F1D" w:rsidRPr="001E458C" w:rsidRDefault="00B8642A" w:rsidP="001E458C">
      <w:pPr>
        <w:numPr>
          <w:ilvl w:val="0"/>
          <w:numId w:val="21"/>
        </w:numPr>
        <w:spacing w:line="360" w:lineRule="auto"/>
        <w:ind w:left="0" w:firstLineChars="200" w:firstLine="480"/>
        <w:rPr>
          <w:sz w:val="24"/>
        </w:rPr>
      </w:pPr>
      <w:r w:rsidRPr="00B8642A">
        <w:rPr>
          <w:rFonts w:hint="eastAsia"/>
          <w:sz w:val="24"/>
        </w:rPr>
        <w:t>应采用复层绿化方式提高公共空间的舒适度，构建大乔木、中乔木、小乔木</w:t>
      </w:r>
      <w:r w:rsidRPr="00B8642A">
        <w:rPr>
          <w:sz w:val="24"/>
        </w:rPr>
        <w:t>/</w:t>
      </w:r>
      <w:r w:rsidRPr="00B8642A">
        <w:rPr>
          <w:rFonts w:hint="eastAsia"/>
          <w:sz w:val="24"/>
        </w:rPr>
        <w:t>大灌木</w:t>
      </w:r>
      <w:r w:rsidRPr="00B8642A">
        <w:rPr>
          <w:sz w:val="24"/>
        </w:rPr>
        <w:t>/</w:t>
      </w:r>
      <w:r w:rsidRPr="00B8642A">
        <w:rPr>
          <w:rFonts w:hint="eastAsia"/>
          <w:sz w:val="24"/>
        </w:rPr>
        <w:t>球形植物、小灌木</w:t>
      </w:r>
      <w:r w:rsidRPr="00B8642A">
        <w:rPr>
          <w:sz w:val="24"/>
        </w:rPr>
        <w:t>/</w:t>
      </w:r>
      <w:r w:rsidRPr="00B8642A">
        <w:rPr>
          <w:rFonts w:hint="eastAsia"/>
          <w:sz w:val="24"/>
        </w:rPr>
        <w:t>地被灌木、时令花卉</w:t>
      </w:r>
      <w:r w:rsidRPr="00B8642A">
        <w:rPr>
          <w:sz w:val="24"/>
        </w:rPr>
        <w:t>/</w:t>
      </w:r>
      <w:r w:rsidRPr="00B8642A">
        <w:rPr>
          <w:rFonts w:hint="eastAsia"/>
          <w:sz w:val="24"/>
        </w:rPr>
        <w:t>草坪</w:t>
      </w:r>
      <w:r w:rsidRPr="00B8642A">
        <w:rPr>
          <w:sz w:val="24"/>
        </w:rPr>
        <w:t>/</w:t>
      </w:r>
      <w:r w:rsidRPr="00B8642A">
        <w:rPr>
          <w:rFonts w:hint="eastAsia"/>
          <w:sz w:val="24"/>
        </w:rPr>
        <w:t>小地被等五种层次，且种植区域覆土深度和排水能力应满足植物生长需求；</w:t>
      </w:r>
    </w:p>
    <w:p w:rsidR="00122F1D" w:rsidRPr="00D46E09" w:rsidRDefault="000618E6">
      <w:pPr>
        <w:numPr>
          <w:ilvl w:val="0"/>
          <w:numId w:val="21"/>
        </w:numPr>
        <w:spacing w:line="360" w:lineRule="auto"/>
        <w:ind w:left="0" w:firstLineChars="200" w:firstLine="480"/>
        <w:rPr>
          <w:sz w:val="24"/>
        </w:rPr>
      </w:pPr>
      <w:r>
        <w:rPr>
          <w:rFonts w:hint="eastAsia"/>
          <w:sz w:val="24"/>
        </w:rPr>
        <w:t>应</w:t>
      </w:r>
      <w:r w:rsidR="00357F44" w:rsidRPr="00375EC2">
        <w:rPr>
          <w:rFonts w:hint="eastAsia"/>
          <w:sz w:val="24"/>
        </w:rPr>
        <w:t>保留利用场地内现有水系景观，</w:t>
      </w:r>
      <w:r w:rsidR="00357F44" w:rsidRPr="00B2602E">
        <w:rPr>
          <w:sz w:val="24"/>
        </w:rPr>
        <w:t>采取</w:t>
      </w:r>
      <w:r w:rsidR="00357F44" w:rsidRPr="00D46E09">
        <w:rPr>
          <w:rFonts w:hint="eastAsia"/>
          <w:sz w:val="24"/>
        </w:rPr>
        <w:t>叠水、喷泉、涉水池等多种手法进行引水造景，丰富水体景观，增加亲水设计；</w:t>
      </w:r>
    </w:p>
    <w:p w:rsidR="00122F1D" w:rsidRPr="00D46E09" w:rsidRDefault="000618E6">
      <w:pPr>
        <w:numPr>
          <w:ilvl w:val="0"/>
          <w:numId w:val="21"/>
        </w:numPr>
        <w:spacing w:line="360" w:lineRule="auto"/>
        <w:ind w:left="0" w:firstLineChars="200" w:firstLine="480"/>
        <w:rPr>
          <w:sz w:val="24"/>
        </w:rPr>
      </w:pPr>
      <w:r>
        <w:rPr>
          <w:rFonts w:hint="eastAsia"/>
          <w:sz w:val="24"/>
        </w:rPr>
        <w:t>应</w:t>
      </w:r>
      <w:r w:rsidR="00357F44" w:rsidRPr="00D46E09">
        <w:rPr>
          <w:rFonts w:hint="eastAsia"/>
          <w:sz w:val="24"/>
        </w:rPr>
        <w:t>结合生活习惯、乡村民俗等文化，在绿化空间内布置具有地域特色的景观小品、街道家具和标识标牌等；</w:t>
      </w:r>
    </w:p>
    <w:p w:rsidR="00122F1D" w:rsidRPr="00D46E09" w:rsidRDefault="00357F44">
      <w:pPr>
        <w:numPr>
          <w:ilvl w:val="0"/>
          <w:numId w:val="21"/>
        </w:numPr>
        <w:spacing w:line="360" w:lineRule="auto"/>
        <w:ind w:left="0" w:firstLineChars="200" w:firstLine="480"/>
        <w:rPr>
          <w:sz w:val="24"/>
        </w:rPr>
      </w:pPr>
      <w:r w:rsidRPr="00D46E09">
        <w:rPr>
          <w:rFonts w:hint="eastAsia"/>
          <w:sz w:val="24"/>
        </w:rPr>
        <w:t>鼓励发展屋顶绿化、墙体绿化等多种立体绿化，立体绿化所选植物应以本土的爬藤类植物为主，应具有较强的抗污染、抗旱、耐贫瘠的能力，同时注重色彩、高度和季相变化；</w:t>
      </w:r>
    </w:p>
    <w:p w:rsidR="00122F1D" w:rsidRPr="00D46E09" w:rsidRDefault="000618E6">
      <w:pPr>
        <w:numPr>
          <w:ilvl w:val="0"/>
          <w:numId w:val="21"/>
        </w:numPr>
        <w:spacing w:line="360" w:lineRule="auto"/>
        <w:ind w:left="0" w:firstLineChars="200" w:firstLine="480"/>
        <w:rPr>
          <w:sz w:val="24"/>
        </w:rPr>
      </w:pPr>
      <w:r>
        <w:rPr>
          <w:rFonts w:hint="eastAsia"/>
          <w:sz w:val="24"/>
        </w:rPr>
        <w:t>应</w:t>
      </w:r>
      <w:r w:rsidR="00357F44" w:rsidRPr="00D46E09">
        <w:rPr>
          <w:rFonts w:hint="eastAsia"/>
          <w:sz w:val="24"/>
        </w:rPr>
        <w:t>充分利用场地或景观空间形成可降低坠物风险的缓冲区、隔离带。</w:t>
      </w:r>
    </w:p>
    <w:p w:rsidR="00590A2D" w:rsidRPr="00D46E09" w:rsidRDefault="00357F44" w:rsidP="000618E6">
      <w:pPr>
        <w:pStyle w:val="afffc"/>
        <w:spacing w:line="360" w:lineRule="auto"/>
        <w:ind w:firstLineChars="0" w:firstLine="0"/>
        <w:rPr>
          <w:rFonts w:ascii="楷体" w:eastAsia="楷体" w:hAnsi="楷体"/>
          <w:sz w:val="24"/>
        </w:rPr>
      </w:pPr>
      <w:r w:rsidRPr="00D46E09">
        <w:rPr>
          <w:rFonts w:ascii="楷体" w:eastAsia="楷体" w:hAnsi="楷体"/>
          <w:sz w:val="24"/>
        </w:rPr>
        <w:t>【</w:t>
      </w:r>
      <w:r w:rsidRPr="00D46E09">
        <w:rPr>
          <w:rFonts w:ascii="楷体" w:eastAsia="楷体" w:hAnsi="楷体" w:hint="eastAsia"/>
          <w:sz w:val="24"/>
        </w:rPr>
        <w:t>条文说明</w:t>
      </w:r>
      <w:r w:rsidRPr="00D46E09">
        <w:rPr>
          <w:rFonts w:ascii="楷体" w:eastAsia="楷体" w:hAnsi="楷体"/>
          <w:sz w:val="24"/>
        </w:rPr>
        <w:t>】</w:t>
      </w:r>
      <w:r w:rsidR="000618E6">
        <w:rPr>
          <w:rFonts w:ascii="楷体" w:eastAsia="楷体" w:hAnsi="楷体"/>
          <w:sz w:val="24"/>
        </w:rPr>
        <w:t>本条是对场地内绿地规划设计的要求</w:t>
      </w:r>
    </w:p>
    <w:p w:rsidR="00590A2D" w:rsidRPr="000618E6" w:rsidRDefault="00590A2D" w:rsidP="000618E6">
      <w:pPr>
        <w:pStyle w:val="afffc"/>
        <w:numPr>
          <w:ilvl w:val="0"/>
          <w:numId w:val="56"/>
        </w:numPr>
        <w:spacing w:line="360" w:lineRule="auto"/>
        <w:ind w:left="0" w:firstLine="480"/>
        <w:rPr>
          <w:rFonts w:ascii="楷体" w:eastAsia="楷体" w:hAnsi="楷体"/>
          <w:sz w:val="24"/>
        </w:rPr>
      </w:pPr>
      <w:r w:rsidRPr="000618E6">
        <w:rPr>
          <w:rFonts w:ascii="楷体" w:eastAsia="楷体" w:hAnsi="楷体" w:hint="eastAsia"/>
          <w:sz w:val="24"/>
        </w:rPr>
        <w:t>古树名木的保护范围不应小于树冠垂直投影外</w:t>
      </w:r>
      <w:r w:rsidRPr="000618E6">
        <w:rPr>
          <w:rFonts w:ascii="楷体" w:eastAsia="楷体" w:hAnsi="楷体"/>
          <w:sz w:val="24"/>
        </w:rPr>
        <w:t>5</w:t>
      </w:r>
      <w:r w:rsidR="000618E6">
        <w:rPr>
          <w:rFonts w:ascii="楷体" w:eastAsia="楷体" w:hAnsi="楷体" w:hint="eastAsia"/>
          <w:sz w:val="24"/>
        </w:rPr>
        <w:t>m</w:t>
      </w:r>
      <w:r w:rsidRPr="000618E6">
        <w:rPr>
          <w:rFonts w:ascii="楷体" w:eastAsia="楷体" w:hAnsi="楷体"/>
          <w:sz w:val="24"/>
        </w:rPr>
        <w:t>；具有纪念意义和保护价值树木的保护范围不应小于树冠垂直投影外2</w:t>
      </w:r>
      <w:r w:rsidR="000618E6">
        <w:rPr>
          <w:rFonts w:ascii="楷体" w:eastAsia="楷体" w:hAnsi="楷体" w:hint="eastAsia"/>
          <w:sz w:val="24"/>
        </w:rPr>
        <w:t>m</w:t>
      </w:r>
      <w:r w:rsidRPr="000618E6">
        <w:rPr>
          <w:rFonts w:ascii="楷体" w:eastAsia="楷体" w:hAnsi="楷体"/>
          <w:sz w:val="24"/>
        </w:rPr>
        <w:t>；其他成群生长、有保护价值树木的保护范围应根据当地林业主管部门的规定确定保护范围。</w:t>
      </w:r>
    </w:p>
    <w:p w:rsidR="00590A2D" w:rsidRPr="000618E6" w:rsidRDefault="00590A2D" w:rsidP="000618E6">
      <w:pPr>
        <w:pStyle w:val="afffc"/>
        <w:numPr>
          <w:ilvl w:val="0"/>
          <w:numId w:val="56"/>
        </w:numPr>
        <w:spacing w:line="360" w:lineRule="auto"/>
        <w:ind w:left="0" w:firstLine="480"/>
        <w:rPr>
          <w:rFonts w:ascii="楷体" w:eastAsia="楷体" w:hAnsi="楷体"/>
          <w:sz w:val="24"/>
        </w:rPr>
      </w:pPr>
      <w:r w:rsidRPr="000618E6">
        <w:rPr>
          <w:rFonts w:ascii="楷体" w:eastAsia="楷体" w:hAnsi="楷体" w:hint="eastAsia"/>
          <w:sz w:val="24"/>
        </w:rPr>
        <w:t>本土树种包括</w:t>
      </w:r>
      <w:r w:rsidRPr="000618E6">
        <w:rPr>
          <w:rFonts w:ascii="楷体" w:eastAsia="楷体" w:hAnsi="楷体"/>
          <w:sz w:val="24"/>
        </w:rPr>
        <w:t>:①在本地自然生长的野生植物种及衍生品种:②</w:t>
      </w:r>
      <w:r w:rsidRPr="000618E6">
        <w:rPr>
          <w:rFonts w:ascii="楷体" w:eastAsia="楷体" w:hAnsi="楷体" w:hint="eastAsia"/>
          <w:sz w:val="24"/>
        </w:rPr>
        <w:t>归化种</w:t>
      </w:r>
      <w:r w:rsidRPr="000618E6">
        <w:rPr>
          <w:rFonts w:ascii="楷体" w:eastAsia="楷体" w:hAnsi="楷体"/>
          <w:sz w:val="24"/>
        </w:rPr>
        <w:t xml:space="preserve">(非本地原生， </w:t>
      </w:r>
      <w:r w:rsidRPr="000618E6">
        <w:rPr>
          <w:rFonts w:ascii="楷体" w:eastAsia="楷体" w:hAnsi="楷体" w:hint="eastAsia"/>
          <w:sz w:val="24"/>
        </w:rPr>
        <w:t>但己逸生</w:t>
      </w:r>
      <w:r w:rsidRPr="000618E6">
        <w:rPr>
          <w:rFonts w:ascii="楷体" w:eastAsia="楷体" w:hAnsi="楷体"/>
          <w:sz w:val="24"/>
        </w:rPr>
        <w:t xml:space="preserve">)及其衍生品种: </w:t>
      </w:r>
      <w:r w:rsidRPr="000618E6">
        <w:rPr>
          <w:rFonts w:ascii="楷体" w:eastAsia="楷体" w:hAnsi="楷体" w:hint="eastAsia"/>
          <w:sz w:val="24"/>
        </w:rPr>
        <w:t>③驯化种</w:t>
      </w:r>
      <w:r w:rsidRPr="000618E6">
        <w:rPr>
          <w:rFonts w:ascii="楷体" w:eastAsia="楷体" w:hAnsi="楷体"/>
          <w:sz w:val="24"/>
        </w:rPr>
        <w:t xml:space="preserve">(非本地原生， </w:t>
      </w:r>
      <w:r w:rsidRPr="000618E6">
        <w:rPr>
          <w:rFonts w:ascii="楷体" w:eastAsia="楷体" w:hAnsi="楷体" w:hint="eastAsia"/>
          <w:sz w:val="24"/>
        </w:rPr>
        <w:t>但在本地正常生长，并且完成其生活史的植物种类</w:t>
      </w:r>
      <w:r w:rsidRPr="000618E6">
        <w:rPr>
          <w:rFonts w:ascii="楷体" w:eastAsia="楷体" w:hAnsi="楷体"/>
          <w:sz w:val="24"/>
        </w:rPr>
        <w:t>)及其衍生品种。选择植物时应选择对人体无害的植物，避免选择有</w:t>
      </w:r>
      <w:r w:rsidRPr="000618E6">
        <w:rPr>
          <w:rFonts w:ascii="楷体" w:eastAsia="楷体" w:hAnsi="楷体" w:hint="eastAsia"/>
          <w:sz w:val="24"/>
        </w:rPr>
        <w:t>异昧、多飘絮、易引起花粉过敏等对人体造成伤害的植物。</w:t>
      </w:r>
    </w:p>
    <w:p w:rsidR="00122F1D" w:rsidRPr="00375EC2" w:rsidRDefault="00590A2D" w:rsidP="000618E6">
      <w:pPr>
        <w:pStyle w:val="afffc"/>
        <w:numPr>
          <w:ilvl w:val="0"/>
          <w:numId w:val="57"/>
        </w:numPr>
        <w:spacing w:line="360" w:lineRule="auto"/>
        <w:ind w:left="0" w:firstLine="480"/>
        <w:rPr>
          <w:rFonts w:ascii="楷体" w:eastAsia="楷体" w:hAnsi="楷体"/>
          <w:sz w:val="24"/>
        </w:rPr>
      </w:pPr>
      <w:r w:rsidRPr="000618E6">
        <w:rPr>
          <w:rFonts w:ascii="楷体" w:eastAsia="楷体" w:hAnsi="楷体" w:hint="eastAsia"/>
          <w:sz w:val="24"/>
        </w:rPr>
        <w:t>屋顶绿化、</w:t>
      </w:r>
      <w:r w:rsidR="000618E6">
        <w:rPr>
          <w:rFonts w:ascii="楷体" w:eastAsia="楷体" w:hAnsi="楷体" w:hint="eastAsia"/>
          <w:sz w:val="24"/>
        </w:rPr>
        <w:t>墙体</w:t>
      </w:r>
      <w:r w:rsidRPr="000618E6">
        <w:rPr>
          <w:rFonts w:ascii="楷体" w:eastAsia="楷体" w:hAnsi="楷体" w:hint="eastAsia"/>
          <w:sz w:val="24"/>
        </w:rPr>
        <w:t>绿化等绿化方式既可以改善环境、提高绿化率，也可以形成廊架，防止物品坠落伤人。</w:t>
      </w:r>
    </w:p>
    <w:p w:rsidR="00122F1D" w:rsidRPr="00481D2A" w:rsidRDefault="00357F44">
      <w:pPr>
        <w:numPr>
          <w:ilvl w:val="2"/>
          <w:numId w:val="9"/>
        </w:numPr>
        <w:spacing w:line="360" w:lineRule="auto"/>
        <w:ind w:left="0" w:firstLine="0"/>
        <w:rPr>
          <w:sz w:val="24"/>
        </w:rPr>
      </w:pPr>
      <w:r w:rsidRPr="00B2602E">
        <w:rPr>
          <w:rFonts w:hint="eastAsia"/>
          <w:sz w:val="24"/>
        </w:rPr>
        <w:t>场地应设置公共活动空间，增强居民与公共空间的参与性和互动性，并应符合下列要求：</w:t>
      </w:r>
    </w:p>
    <w:p w:rsidR="00122F1D" w:rsidRPr="00B2602E" w:rsidRDefault="00357F44">
      <w:pPr>
        <w:numPr>
          <w:ilvl w:val="0"/>
          <w:numId w:val="22"/>
        </w:numPr>
        <w:spacing w:line="360" w:lineRule="auto"/>
        <w:ind w:left="0" w:firstLineChars="200" w:firstLine="480"/>
        <w:rPr>
          <w:sz w:val="24"/>
        </w:rPr>
      </w:pPr>
      <w:r w:rsidRPr="00375EC2">
        <w:rPr>
          <w:rFonts w:hint="eastAsia"/>
          <w:sz w:val="24"/>
        </w:rPr>
        <w:lastRenderedPageBreak/>
        <w:t>充分利用村镇现有广场等公共活动空间，活动空间的布局应满足村民的习惯使用需求；</w:t>
      </w:r>
    </w:p>
    <w:p w:rsidR="00122F1D" w:rsidRPr="00D46E09" w:rsidRDefault="00357F44">
      <w:pPr>
        <w:numPr>
          <w:ilvl w:val="0"/>
          <w:numId w:val="22"/>
        </w:numPr>
        <w:spacing w:line="360" w:lineRule="auto"/>
        <w:ind w:left="0" w:firstLineChars="200" w:firstLine="480"/>
        <w:rPr>
          <w:sz w:val="24"/>
        </w:rPr>
      </w:pPr>
      <w:r w:rsidRPr="00D46E09">
        <w:rPr>
          <w:rFonts w:hint="eastAsia"/>
          <w:sz w:val="24"/>
        </w:rPr>
        <w:t>公共活动空间应布置在村民活动较为密集的场地，并</w:t>
      </w:r>
      <w:r w:rsidR="000618E6">
        <w:rPr>
          <w:rFonts w:hint="eastAsia"/>
          <w:sz w:val="24"/>
        </w:rPr>
        <w:t>应</w:t>
      </w:r>
      <w:r w:rsidRPr="00D46E09">
        <w:rPr>
          <w:rFonts w:hint="eastAsia"/>
          <w:sz w:val="24"/>
        </w:rPr>
        <w:t>与公共服务设施建筑出入口、绿地等结合；</w:t>
      </w:r>
    </w:p>
    <w:p w:rsidR="00122F1D" w:rsidRPr="00D46E09" w:rsidRDefault="00357F44">
      <w:pPr>
        <w:numPr>
          <w:ilvl w:val="0"/>
          <w:numId w:val="22"/>
        </w:numPr>
        <w:spacing w:line="360" w:lineRule="auto"/>
        <w:ind w:left="0" w:firstLineChars="200" w:firstLine="480"/>
        <w:rPr>
          <w:sz w:val="24"/>
        </w:rPr>
      </w:pPr>
      <w:r w:rsidRPr="00D46E09">
        <w:rPr>
          <w:rFonts w:hint="eastAsia"/>
          <w:sz w:val="24"/>
        </w:rPr>
        <w:t>应强调集约共享理念，实现公共活动空间在不同时段多种用途的可能，提高场地与设施复合集约利用率；</w:t>
      </w:r>
    </w:p>
    <w:p w:rsidR="00122F1D" w:rsidRPr="00D46E09" w:rsidRDefault="00357F44">
      <w:pPr>
        <w:numPr>
          <w:ilvl w:val="0"/>
          <w:numId w:val="22"/>
        </w:numPr>
        <w:spacing w:line="360" w:lineRule="auto"/>
        <w:ind w:left="0" w:firstLineChars="200" w:firstLine="480"/>
        <w:rPr>
          <w:sz w:val="24"/>
        </w:rPr>
      </w:pPr>
      <w:r w:rsidRPr="00D46E09">
        <w:rPr>
          <w:rFonts w:hint="eastAsia"/>
          <w:sz w:val="24"/>
        </w:rPr>
        <w:t>有条件时</w:t>
      </w:r>
      <w:r w:rsidR="000618E6">
        <w:rPr>
          <w:rFonts w:hint="eastAsia"/>
          <w:sz w:val="24"/>
        </w:rPr>
        <w:t>，</w:t>
      </w:r>
      <w:r w:rsidRPr="00D46E09">
        <w:rPr>
          <w:rFonts w:hint="eastAsia"/>
          <w:sz w:val="24"/>
        </w:rPr>
        <w:t>宜设置适于全年龄段人群的健身场地，</w:t>
      </w:r>
      <w:r w:rsidR="000618E6">
        <w:rPr>
          <w:rFonts w:hint="eastAsia"/>
          <w:sz w:val="24"/>
        </w:rPr>
        <w:t>满足</w:t>
      </w:r>
      <w:r w:rsidRPr="00D46E09">
        <w:rPr>
          <w:rFonts w:hint="eastAsia"/>
          <w:sz w:val="24"/>
        </w:rPr>
        <w:t>各类人群健身需求；</w:t>
      </w:r>
    </w:p>
    <w:p w:rsidR="00122F1D" w:rsidRPr="00D46E09" w:rsidRDefault="00357F44">
      <w:pPr>
        <w:numPr>
          <w:ilvl w:val="0"/>
          <w:numId w:val="22"/>
        </w:numPr>
        <w:spacing w:line="360" w:lineRule="auto"/>
        <w:ind w:left="0" w:firstLineChars="200" w:firstLine="480"/>
        <w:rPr>
          <w:sz w:val="24"/>
        </w:rPr>
      </w:pPr>
      <w:r w:rsidRPr="00D46E09">
        <w:rPr>
          <w:rFonts w:hint="eastAsia"/>
          <w:sz w:val="24"/>
        </w:rPr>
        <w:t>停车场、广场等场地坡度应结合村镇地形地貌进行设计，应满足排水要求；室外场地硬质铺装地面</w:t>
      </w:r>
      <w:r w:rsidR="000618E6">
        <w:rPr>
          <w:rFonts w:hint="eastAsia"/>
          <w:sz w:val="24"/>
        </w:rPr>
        <w:t>宜</w:t>
      </w:r>
      <w:r w:rsidRPr="00D46E09">
        <w:rPr>
          <w:rFonts w:hint="eastAsia"/>
          <w:sz w:val="24"/>
        </w:rPr>
        <w:t>采用透水铺装；</w:t>
      </w:r>
    </w:p>
    <w:p w:rsidR="00122F1D" w:rsidRPr="00D46E09" w:rsidRDefault="00357F44">
      <w:pPr>
        <w:numPr>
          <w:ilvl w:val="0"/>
          <w:numId w:val="22"/>
        </w:numPr>
        <w:spacing w:line="360" w:lineRule="auto"/>
        <w:ind w:left="0" w:firstLineChars="200" w:firstLine="480"/>
        <w:rPr>
          <w:sz w:val="24"/>
        </w:rPr>
      </w:pPr>
      <w:r w:rsidRPr="00D46E09">
        <w:rPr>
          <w:rFonts w:hint="eastAsia"/>
          <w:sz w:val="24"/>
        </w:rPr>
        <w:t>可采用绿化种植、设置座椅或景观小品等，合理营造休憩和活动空间；</w:t>
      </w:r>
    </w:p>
    <w:p w:rsidR="00122F1D" w:rsidRPr="00D46E09" w:rsidRDefault="00357F44">
      <w:pPr>
        <w:numPr>
          <w:ilvl w:val="0"/>
          <w:numId w:val="22"/>
        </w:numPr>
        <w:spacing w:line="360" w:lineRule="auto"/>
        <w:ind w:left="0" w:firstLineChars="200" w:firstLine="480"/>
        <w:rPr>
          <w:sz w:val="24"/>
        </w:rPr>
      </w:pPr>
      <w:r w:rsidRPr="00D46E09">
        <w:rPr>
          <w:rFonts w:hint="eastAsia"/>
          <w:sz w:val="24"/>
        </w:rPr>
        <w:t>公共活动空间应与村镇防灾避难室外场所相结合。</w:t>
      </w:r>
    </w:p>
    <w:p w:rsidR="00122F1D" w:rsidRPr="00D46E09" w:rsidRDefault="00357F44">
      <w:pPr>
        <w:pStyle w:val="afffc"/>
        <w:spacing w:line="360" w:lineRule="auto"/>
        <w:ind w:firstLineChars="0" w:firstLine="0"/>
        <w:rPr>
          <w:rFonts w:ascii="楷体" w:eastAsia="楷体" w:hAnsi="楷体"/>
          <w:sz w:val="24"/>
        </w:rPr>
      </w:pPr>
      <w:r w:rsidRPr="00D46E09">
        <w:rPr>
          <w:rFonts w:ascii="楷体" w:eastAsia="楷体" w:hAnsi="楷体"/>
          <w:sz w:val="24"/>
        </w:rPr>
        <w:t>【</w:t>
      </w:r>
      <w:r w:rsidRPr="00D46E09">
        <w:rPr>
          <w:rFonts w:ascii="楷体" w:eastAsia="楷体" w:hAnsi="楷体" w:hint="eastAsia"/>
          <w:sz w:val="24"/>
        </w:rPr>
        <w:t>条文说明</w:t>
      </w:r>
      <w:r w:rsidRPr="00D46E09">
        <w:rPr>
          <w:rFonts w:ascii="楷体" w:eastAsia="楷体" w:hAnsi="楷体"/>
          <w:sz w:val="24"/>
        </w:rPr>
        <w:t>】本条规定</w:t>
      </w:r>
      <w:r w:rsidRPr="00D46E09">
        <w:rPr>
          <w:rFonts w:ascii="楷体" w:eastAsia="楷体" w:hAnsi="楷体" w:hint="eastAsia"/>
          <w:sz w:val="24"/>
        </w:rPr>
        <w:t>公共活动空间的合理规划。</w:t>
      </w:r>
    </w:p>
    <w:p w:rsidR="00122F1D" w:rsidRPr="00D46E09" w:rsidRDefault="00357F44">
      <w:pPr>
        <w:pStyle w:val="afffc"/>
        <w:spacing w:line="360" w:lineRule="auto"/>
        <w:ind w:firstLineChars="0"/>
        <w:rPr>
          <w:rFonts w:ascii="楷体" w:eastAsia="楷体" w:hAnsi="楷体"/>
          <w:sz w:val="24"/>
        </w:rPr>
      </w:pPr>
      <w:r w:rsidRPr="00D46E09">
        <w:rPr>
          <w:rFonts w:ascii="楷体" w:eastAsia="楷体" w:hAnsi="楷体"/>
          <w:sz w:val="24"/>
        </w:rPr>
        <w:t xml:space="preserve">4 </w:t>
      </w:r>
      <w:r w:rsidRPr="00D46E09">
        <w:rPr>
          <w:rFonts w:ascii="楷体" w:eastAsia="楷体" w:hAnsi="楷体" w:hint="eastAsia"/>
          <w:sz w:val="24"/>
        </w:rPr>
        <w:t>设施应按照现行国家标准《室外健身器材的安全</w:t>
      </w:r>
      <w:r w:rsidRPr="00D46E09">
        <w:rPr>
          <w:rFonts w:ascii="楷体" w:eastAsia="楷体" w:hAnsi="楷体"/>
          <w:sz w:val="24"/>
        </w:rPr>
        <w:t xml:space="preserve"> </w:t>
      </w:r>
      <w:r w:rsidRPr="00D46E09">
        <w:rPr>
          <w:rFonts w:ascii="楷体" w:eastAsia="楷体" w:hAnsi="楷体" w:hint="eastAsia"/>
          <w:sz w:val="24"/>
        </w:rPr>
        <w:t>通用要求》</w:t>
      </w:r>
      <w:r w:rsidRPr="00D46E09">
        <w:rPr>
          <w:rFonts w:ascii="楷体" w:eastAsia="楷体" w:hAnsi="楷体"/>
          <w:sz w:val="24"/>
        </w:rPr>
        <w:t>GB 19272</w:t>
      </w:r>
      <w:r w:rsidRPr="00D46E09">
        <w:rPr>
          <w:rFonts w:ascii="楷体" w:eastAsia="楷体" w:hAnsi="楷体" w:hint="eastAsia"/>
          <w:sz w:val="24"/>
        </w:rPr>
        <w:t>和现行国家标准《固定式健身器材</w:t>
      </w:r>
      <w:r w:rsidRPr="00D46E09">
        <w:rPr>
          <w:rFonts w:ascii="楷体" w:eastAsia="楷体" w:hAnsi="楷体"/>
          <w:sz w:val="24"/>
        </w:rPr>
        <w:t xml:space="preserve"> </w:t>
      </w:r>
      <w:r w:rsidRPr="00D46E09">
        <w:rPr>
          <w:rFonts w:ascii="楷体" w:eastAsia="楷体" w:hAnsi="楷体" w:hint="eastAsia"/>
          <w:sz w:val="24"/>
        </w:rPr>
        <w:t>第</w:t>
      </w:r>
      <w:r w:rsidRPr="00D46E09">
        <w:rPr>
          <w:rFonts w:ascii="楷体" w:eastAsia="楷体" w:hAnsi="楷体"/>
          <w:sz w:val="24"/>
        </w:rPr>
        <w:t>1</w:t>
      </w:r>
      <w:r w:rsidRPr="00D46E09">
        <w:rPr>
          <w:rFonts w:ascii="楷体" w:eastAsia="楷体" w:hAnsi="楷体" w:hint="eastAsia"/>
          <w:sz w:val="24"/>
        </w:rPr>
        <w:t>部分：通用安全要求和试验方法》</w:t>
      </w:r>
      <w:r w:rsidRPr="00D46E09">
        <w:rPr>
          <w:rFonts w:ascii="楷体" w:eastAsia="楷体" w:hAnsi="楷体"/>
          <w:sz w:val="24"/>
        </w:rPr>
        <w:t>GB 17498.1</w:t>
      </w:r>
      <w:r w:rsidRPr="00D46E09">
        <w:rPr>
          <w:rFonts w:ascii="楷体" w:eastAsia="楷体" w:hAnsi="楷体" w:hint="eastAsia"/>
          <w:sz w:val="24"/>
        </w:rPr>
        <w:t>等的相关要求建设安装。</w:t>
      </w:r>
    </w:p>
    <w:p w:rsidR="00122F1D" w:rsidRPr="00D46E09" w:rsidRDefault="00357F44">
      <w:pPr>
        <w:numPr>
          <w:ilvl w:val="2"/>
          <w:numId w:val="9"/>
        </w:numPr>
        <w:spacing w:line="360" w:lineRule="auto"/>
        <w:ind w:left="0" w:firstLine="0"/>
        <w:rPr>
          <w:sz w:val="24"/>
        </w:rPr>
      </w:pPr>
      <w:r w:rsidRPr="00D46E09">
        <w:rPr>
          <w:rFonts w:hint="eastAsia"/>
          <w:sz w:val="24"/>
        </w:rPr>
        <w:t>在条件允许的情况下，应设置老年人、残疾人、儿童等特定人群的专项活动空间，并应符合下列要求：</w:t>
      </w:r>
    </w:p>
    <w:p w:rsidR="00122F1D" w:rsidRPr="00D46E09" w:rsidRDefault="00357F44">
      <w:pPr>
        <w:numPr>
          <w:ilvl w:val="0"/>
          <w:numId w:val="23"/>
        </w:numPr>
        <w:spacing w:line="360" w:lineRule="auto"/>
        <w:ind w:left="0" w:firstLineChars="200" w:firstLine="480"/>
        <w:rPr>
          <w:sz w:val="24"/>
        </w:rPr>
      </w:pPr>
      <w:r w:rsidRPr="00D46E09">
        <w:rPr>
          <w:rFonts w:hint="eastAsia"/>
          <w:sz w:val="24"/>
        </w:rPr>
        <w:t>老年人活动场地与儿童、青少年活动场地宜就近布局；</w:t>
      </w:r>
    </w:p>
    <w:p w:rsidR="00122F1D" w:rsidRPr="00D46E09" w:rsidRDefault="00357F44">
      <w:pPr>
        <w:numPr>
          <w:ilvl w:val="0"/>
          <w:numId w:val="23"/>
        </w:numPr>
        <w:spacing w:line="360" w:lineRule="auto"/>
        <w:ind w:left="0" w:firstLineChars="200" w:firstLine="480"/>
        <w:rPr>
          <w:sz w:val="24"/>
        </w:rPr>
      </w:pPr>
      <w:r w:rsidRPr="00D46E09">
        <w:rPr>
          <w:rFonts w:hint="eastAsia"/>
          <w:sz w:val="24"/>
        </w:rPr>
        <w:t>儿童游乐场地宜布置在对生活休息干扰小的位置，并应设置保护栏、柔软地垫、警示牌等；</w:t>
      </w:r>
    </w:p>
    <w:p w:rsidR="00122F1D" w:rsidRPr="00D46E09" w:rsidRDefault="00357F44">
      <w:pPr>
        <w:numPr>
          <w:ilvl w:val="0"/>
          <w:numId w:val="23"/>
        </w:numPr>
        <w:spacing w:line="360" w:lineRule="auto"/>
        <w:ind w:left="0" w:firstLineChars="200" w:firstLine="480"/>
        <w:rPr>
          <w:sz w:val="24"/>
        </w:rPr>
      </w:pPr>
      <w:r w:rsidRPr="00D46E09">
        <w:rPr>
          <w:rFonts w:hint="eastAsia"/>
          <w:sz w:val="24"/>
        </w:rPr>
        <w:t>老年人活动场地宜布置在阳光充足、交通流量较小的地段，避免与车行道直接连接，保证老年人活动场地安全、无障碍、舒适和便于识别；</w:t>
      </w:r>
    </w:p>
    <w:p w:rsidR="00122F1D" w:rsidRPr="00375EC2" w:rsidRDefault="00590A2D">
      <w:pPr>
        <w:numPr>
          <w:ilvl w:val="0"/>
          <w:numId w:val="23"/>
        </w:numPr>
        <w:spacing w:line="360" w:lineRule="auto"/>
        <w:ind w:left="0" w:firstLineChars="200" w:firstLine="480"/>
        <w:rPr>
          <w:sz w:val="24"/>
        </w:rPr>
      </w:pPr>
      <w:r w:rsidRPr="000618E6">
        <w:rPr>
          <w:rFonts w:hint="eastAsia"/>
          <w:sz w:val="24"/>
        </w:rPr>
        <w:t>老年人、残疾人等</w:t>
      </w:r>
      <w:r w:rsidR="00357F44" w:rsidRPr="00481D2A">
        <w:rPr>
          <w:rFonts w:hint="eastAsia"/>
          <w:sz w:val="24"/>
        </w:rPr>
        <w:t>活动场地应设置无障碍出入口、轮椅坡道、楼梯台阶和扶手等设施，无障碍设施应避免尖角、锐利边缘及过于粗糙的表面，并应设置易于识别的无障碍标识系统；</w:t>
      </w:r>
    </w:p>
    <w:p w:rsidR="00122F1D" w:rsidRPr="00D46E09" w:rsidRDefault="00357F44">
      <w:pPr>
        <w:numPr>
          <w:ilvl w:val="0"/>
          <w:numId w:val="23"/>
        </w:numPr>
        <w:spacing w:line="360" w:lineRule="auto"/>
        <w:ind w:left="0" w:firstLineChars="200" w:firstLine="480"/>
        <w:rPr>
          <w:sz w:val="24"/>
        </w:rPr>
      </w:pPr>
      <w:r w:rsidRPr="00B2602E">
        <w:rPr>
          <w:rFonts w:hint="eastAsia"/>
          <w:sz w:val="24"/>
        </w:rPr>
        <w:t>老年人、儿童活动场地地面应采用防滑、无毒、软质的铺装材质，</w:t>
      </w:r>
      <w:r w:rsidRPr="00D46E09">
        <w:rPr>
          <w:rFonts w:hint="eastAsia"/>
          <w:sz w:val="24"/>
        </w:rPr>
        <w:t>保证安全性。</w:t>
      </w:r>
    </w:p>
    <w:p w:rsidR="00122F1D" w:rsidRPr="00D46E09" w:rsidRDefault="000618E6">
      <w:pPr>
        <w:numPr>
          <w:ilvl w:val="2"/>
          <w:numId w:val="9"/>
        </w:numPr>
        <w:spacing w:line="360" w:lineRule="auto"/>
        <w:ind w:left="0" w:firstLine="0"/>
        <w:rPr>
          <w:sz w:val="24"/>
        </w:rPr>
      </w:pPr>
      <w:r>
        <w:rPr>
          <w:rFonts w:hint="eastAsia"/>
          <w:sz w:val="24"/>
        </w:rPr>
        <w:t>应</w:t>
      </w:r>
      <w:r w:rsidR="00590A2D" w:rsidRPr="000618E6">
        <w:rPr>
          <w:rFonts w:hint="eastAsia"/>
          <w:sz w:val="24"/>
        </w:rPr>
        <w:t>合理设置垃圾收集点并进行垃圾分类</w:t>
      </w:r>
      <w:r w:rsidR="00357F44" w:rsidRPr="00481D2A">
        <w:rPr>
          <w:rFonts w:hint="eastAsia"/>
          <w:sz w:val="24"/>
        </w:rPr>
        <w:t>，</w:t>
      </w:r>
      <w:r w:rsidR="00357F44" w:rsidRPr="00B2602E">
        <w:rPr>
          <w:rFonts w:hint="eastAsia"/>
          <w:sz w:val="24"/>
        </w:rPr>
        <w:t>服务半径不宜超过</w:t>
      </w:r>
      <w:r w:rsidR="00357F44" w:rsidRPr="00D46E09">
        <w:rPr>
          <w:sz w:val="24"/>
        </w:rPr>
        <w:t>70m</w:t>
      </w:r>
      <w:r w:rsidR="00357F44" w:rsidRPr="00D46E09">
        <w:rPr>
          <w:rFonts w:hint="eastAsia"/>
          <w:sz w:val="24"/>
        </w:rPr>
        <w:t>，垃圾</w:t>
      </w:r>
      <w:r w:rsidR="00357F44" w:rsidRPr="00D46E09">
        <w:rPr>
          <w:rFonts w:hint="eastAsia"/>
          <w:sz w:val="24"/>
        </w:rPr>
        <w:lastRenderedPageBreak/>
        <w:t>容器和收集点的设置应合理、方便村民使用、便于垃圾清运，并应与周围景观协调。</w:t>
      </w:r>
    </w:p>
    <w:p w:rsidR="00122F1D" w:rsidRPr="00D46E09" w:rsidRDefault="00357F44">
      <w:pPr>
        <w:pStyle w:val="afffc"/>
        <w:spacing w:line="360" w:lineRule="auto"/>
        <w:ind w:firstLineChars="0" w:firstLine="0"/>
        <w:rPr>
          <w:rFonts w:ascii="楷体" w:eastAsia="楷体" w:hAnsi="楷体"/>
          <w:sz w:val="24"/>
        </w:rPr>
      </w:pPr>
      <w:r w:rsidRPr="00D46E09">
        <w:rPr>
          <w:rFonts w:ascii="楷体" w:eastAsia="楷体" w:hAnsi="楷体" w:hint="eastAsia"/>
          <w:sz w:val="24"/>
        </w:rPr>
        <w:t>【条文说明】</w:t>
      </w:r>
      <w:r w:rsidRPr="00D46E09">
        <w:rPr>
          <w:rFonts w:ascii="楷体" w:eastAsia="楷体" w:hAnsi="楷体"/>
          <w:sz w:val="24"/>
        </w:rPr>
        <w:t xml:space="preserve"> </w:t>
      </w:r>
      <w:r w:rsidRPr="00D46E09">
        <w:rPr>
          <w:rFonts w:ascii="楷体" w:eastAsia="楷体" w:hAnsi="楷体" w:hint="eastAsia"/>
          <w:sz w:val="24"/>
        </w:rPr>
        <w:t>垃圾收集点服务半径应符合国家标准《城市环境卫生设施规划标准》</w:t>
      </w:r>
      <w:r w:rsidRPr="00D46E09">
        <w:rPr>
          <w:rFonts w:ascii="楷体" w:eastAsia="楷体" w:hAnsi="楷体"/>
          <w:sz w:val="24"/>
        </w:rPr>
        <w:t>GB/T 50337-2018</w:t>
      </w:r>
      <w:r w:rsidRPr="00D46E09">
        <w:rPr>
          <w:rFonts w:ascii="楷体" w:eastAsia="楷体" w:hAnsi="楷体" w:hint="eastAsia"/>
          <w:sz w:val="24"/>
        </w:rPr>
        <w:t>条文</w:t>
      </w:r>
      <w:r w:rsidRPr="00D46E09">
        <w:rPr>
          <w:rFonts w:ascii="楷体" w:eastAsia="楷体" w:hAnsi="楷体"/>
          <w:sz w:val="24"/>
        </w:rPr>
        <w:t>4.2.1</w:t>
      </w:r>
      <w:r w:rsidRPr="00D46E09">
        <w:rPr>
          <w:rFonts w:ascii="楷体" w:eastAsia="楷体" w:hAnsi="楷体" w:hint="eastAsia"/>
          <w:sz w:val="24"/>
        </w:rPr>
        <w:t>的要求，垃圾收集设施规格和位置应符合国家有关标准的规定，其数量、外观色彩及标志应符合垃圾分类收集的要求，并置于隐蔽、避风处，与周围景观相协调。垃圾收集设施应坚固耐用，防止垃圾无序倾倒和露天堆放。</w:t>
      </w:r>
    </w:p>
    <w:p w:rsidR="00590A2D" w:rsidRPr="00481D2A" w:rsidRDefault="00590A2D">
      <w:pPr>
        <w:numPr>
          <w:ilvl w:val="2"/>
          <w:numId w:val="9"/>
        </w:numPr>
        <w:spacing w:line="360" w:lineRule="auto"/>
        <w:ind w:left="0" w:firstLine="0"/>
        <w:rPr>
          <w:sz w:val="24"/>
        </w:rPr>
      </w:pPr>
      <w:r w:rsidRPr="000618E6">
        <w:rPr>
          <w:rFonts w:hint="eastAsia"/>
          <w:sz w:val="24"/>
        </w:rPr>
        <w:t>宜在室外活动场地等人流集中处设置公共厕所，可采取附属式公共厕所或独立式公共厕</w:t>
      </w:r>
      <w:r w:rsidR="000618E6" w:rsidRPr="000618E6">
        <w:rPr>
          <w:rFonts w:hint="eastAsia"/>
          <w:sz w:val="24"/>
        </w:rPr>
        <w:t>所</w:t>
      </w:r>
      <w:r w:rsidRPr="000618E6">
        <w:rPr>
          <w:rFonts w:hint="eastAsia"/>
          <w:sz w:val="24"/>
        </w:rPr>
        <w:t>。附属式公共厕所不应影响主</w:t>
      </w:r>
      <w:r w:rsidR="000618E6">
        <w:rPr>
          <w:rFonts w:hint="eastAsia"/>
          <w:sz w:val="24"/>
        </w:rPr>
        <w:t>体</w:t>
      </w:r>
      <w:r w:rsidRPr="000618E6">
        <w:rPr>
          <w:rFonts w:hint="eastAsia"/>
          <w:sz w:val="24"/>
        </w:rPr>
        <w:t>建筑的功能，宜在地面层临道路设置，并</w:t>
      </w:r>
      <w:r w:rsidR="000618E6">
        <w:rPr>
          <w:rFonts w:hint="eastAsia"/>
          <w:sz w:val="24"/>
        </w:rPr>
        <w:t>宜</w:t>
      </w:r>
      <w:r w:rsidRPr="000618E6">
        <w:rPr>
          <w:rFonts w:hint="eastAsia"/>
          <w:sz w:val="24"/>
        </w:rPr>
        <w:t>单独设置出入口；独立式公共厕所应满足环境及景观的要求。</w:t>
      </w:r>
    </w:p>
    <w:p w:rsidR="00122F1D" w:rsidRPr="00D46E09" w:rsidRDefault="00590A2D">
      <w:pPr>
        <w:numPr>
          <w:ilvl w:val="2"/>
          <w:numId w:val="9"/>
        </w:numPr>
        <w:spacing w:line="360" w:lineRule="auto"/>
        <w:ind w:left="0" w:firstLine="0"/>
        <w:rPr>
          <w:sz w:val="24"/>
        </w:rPr>
      </w:pPr>
      <w:r w:rsidRPr="00B2602E">
        <w:rPr>
          <w:rFonts w:hint="eastAsia"/>
          <w:sz w:val="24"/>
        </w:rPr>
        <w:t>设</w:t>
      </w:r>
      <w:r w:rsidR="000618E6">
        <w:rPr>
          <w:rFonts w:hint="eastAsia"/>
          <w:sz w:val="24"/>
        </w:rPr>
        <w:t>置</w:t>
      </w:r>
      <w:r w:rsidRPr="00B2602E">
        <w:rPr>
          <w:rFonts w:hint="eastAsia"/>
          <w:sz w:val="24"/>
        </w:rPr>
        <w:t>室外吸烟区</w:t>
      </w:r>
      <w:r w:rsidR="000618E6">
        <w:rPr>
          <w:rFonts w:hint="eastAsia"/>
          <w:sz w:val="24"/>
        </w:rPr>
        <w:t>时</w:t>
      </w:r>
      <w:r w:rsidR="00357F44" w:rsidRPr="00D46E09">
        <w:rPr>
          <w:rFonts w:hint="eastAsia"/>
          <w:sz w:val="24"/>
        </w:rPr>
        <w:t>，应结合建筑出入口、绿化景观综合考虑室外吸烟区的位置，宜布置在建筑主出入口主导风的下风向，</w:t>
      </w:r>
      <w:r w:rsidR="000618E6" w:rsidRPr="00D46E09">
        <w:rPr>
          <w:rFonts w:hint="eastAsia"/>
          <w:sz w:val="24"/>
        </w:rPr>
        <w:t>室外吸烟区</w:t>
      </w:r>
      <w:r w:rsidR="00357F44" w:rsidRPr="00D46E09">
        <w:rPr>
          <w:rFonts w:hint="eastAsia"/>
          <w:sz w:val="24"/>
        </w:rPr>
        <w:t>与所有建筑出入口、新风进气口和可开启窗扇的距离不宜少于</w:t>
      </w:r>
      <w:r w:rsidR="00357F44" w:rsidRPr="00D46E09">
        <w:rPr>
          <w:sz w:val="24"/>
        </w:rPr>
        <w:t>8m</w:t>
      </w:r>
      <w:r w:rsidR="00357F44" w:rsidRPr="00D46E09">
        <w:rPr>
          <w:rFonts w:hint="eastAsia"/>
          <w:sz w:val="24"/>
        </w:rPr>
        <w:t>，且距离儿童和老人活动场地不宜小于</w:t>
      </w:r>
      <w:r w:rsidR="00357F44" w:rsidRPr="00D46E09">
        <w:rPr>
          <w:sz w:val="24"/>
        </w:rPr>
        <w:t>8m</w:t>
      </w:r>
      <w:r w:rsidR="00357F44" w:rsidRPr="00D46E09">
        <w:rPr>
          <w:rFonts w:hint="eastAsia"/>
          <w:sz w:val="24"/>
        </w:rPr>
        <w:t>，可与绿化结合布置，起到气味隔离作用。</w:t>
      </w:r>
    </w:p>
    <w:p w:rsidR="00122F1D" w:rsidRDefault="00357F44">
      <w:pPr>
        <w:pStyle w:val="afffc"/>
        <w:spacing w:line="360" w:lineRule="auto"/>
        <w:ind w:firstLineChars="0" w:firstLine="0"/>
        <w:rPr>
          <w:rFonts w:ascii="楷体" w:eastAsia="楷体" w:hAnsi="楷体"/>
          <w:sz w:val="24"/>
        </w:rPr>
      </w:pPr>
      <w:r w:rsidRPr="00D46E09">
        <w:rPr>
          <w:rFonts w:ascii="楷体" w:eastAsia="楷体" w:hAnsi="楷体" w:hint="eastAsia"/>
          <w:sz w:val="24"/>
        </w:rPr>
        <w:t>【条文说明】室外吸烟区的选择应避免人员密集区、有遮阴的人员聚集区，建筑出入口、雨棚等半开敞的空间、可开启窗扇等。</w:t>
      </w:r>
    </w:p>
    <w:p w:rsidR="00122F1D" w:rsidRDefault="00357F44">
      <w:pPr>
        <w:widowControl/>
        <w:jc w:val="left"/>
        <w:rPr>
          <w:sz w:val="24"/>
          <w:lang w:val="zh-CN"/>
        </w:rPr>
      </w:pPr>
      <w:r>
        <w:rPr>
          <w:sz w:val="24"/>
          <w:lang w:val="zh-CN"/>
        </w:rPr>
        <w:br w:type="page"/>
      </w:r>
    </w:p>
    <w:p w:rsidR="00122F1D" w:rsidRDefault="00357F44">
      <w:pPr>
        <w:pStyle w:val="1"/>
        <w:numPr>
          <w:ilvl w:val="0"/>
          <w:numId w:val="4"/>
        </w:numPr>
        <w:spacing w:before="360" w:after="360" w:line="240" w:lineRule="auto"/>
        <w:jc w:val="center"/>
        <w:rPr>
          <w:rFonts w:ascii="Times New Roman" w:hAnsi="Times New Roman"/>
          <w:color w:val="000000" w:themeColor="text1"/>
          <w:sz w:val="30"/>
          <w:szCs w:val="30"/>
        </w:rPr>
      </w:pPr>
      <w:bookmarkStart w:id="59" w:name="_Toc90810797"/>
      <w:r>
        <w:rPr>
          <w:rFonts w:ascii="Times New Roman" w:hAnsi="Times New Roman" w:hint="eastAsia"/>
          <w:color w:val="000000" w:themeColor="text1"/>
          <w:sz w:val="30"/>
          <w:szCs w:val="30"/>
        </w:rPr>
        <w:lastRenderedPageBreak/>
        <w:t>建</w:t>
      </w:r>
      <w:r>
        <w:rPr>
          <w:rFonts w:ascii="Times New Roman" w:hAnsi="Times New Roman" w:hint="eastAsia"/>
          <w:color w:val="000000" w:themeColor="text1"/>
          <w:sz w:val="30"/>
          <w:szCs w:val="30"/>
        </w:rPr>
        <w:t xml:space="preserve"> </w:t>
      </w:r>
      <w:r>
        <w:rPr>
          <w:rFonts w:ascii="Times New Roman" w:hAnsi="Times New Roman" w:hint="eastAsia"/>
          <w:color w:val="000000" w:themeColor="text1"/>
          <w:sz w:val="30"/>
          <w:szCs w:val="30"/>
        </w:rPr>
        <w:t>筑</w:t>
      </w:r>
      <w:r>
        <w:rPr>
          <w:rFonts w:ascii="Times New Roman" w:hAnsi="Times New Roman" w:hint="eastAsia"/>
          <w:color w:val="000000" w:themeColor="text1"/>
          <w:sz w:val="30"/>
          <w:szCs w:val="30"/>
        </w:rPr>
        <w:t xml:space="preserve"> </w:t>
      </w:r>
      <w:r>
        <w:rPr>
          <w:rFonts w:ascii="Times New Roman" w:hAnsi="Times New Roman" w:hint="eastAsia"/>
          <w:color w:val="000000" w:themeColor="text1"/>
          <w:sz w:val="30"/>
          <w:szCs w:val="30"/>
        </w:rPr>
        <w:t>设</w:t>
      </w:r>
      <w:r>
        <w:rPr>
          <w:rFonts w:ascii="Times New Roman" w:hAnsi="Times New Roman" w:hint="eastAsia"/>
          <w:color w:val="000000" w:themeColor="text1"/>
          <w:sz w:val="30"/>
          <w:szCs w:val="30"/>
        </w:rPr>
        <w:t xml:space="preserve"> </w:t>
      </w:r>
      <w:r>
        <w:rPr>
          <w:rFonts w:ascii="Times New Roman" w:hAnsi="Times New Roman" w:hint="eastAsia"/>
          <w:color w:val="000000" w:themeColor="text1"/>
          <w:sz w:val="30"/>
          <w:szCs w:val="30"/>
        </w:rPr>
        <w:t>计</w:t>
      </w:r>
      <w:bookmarkEnd w:id="59"/>
    </w:p>
    <w:p w:rsidR="00122F1D" w:rsidRDefault="00122F1D">
      <w:pPr>
        <w:pStyle w:val="afffc"/>
        <w:numPr>
          <w:ilvl w:val="0"/>
          <w:numId w:val="8"/>
        </w:numPr>
        <w:spacing w:line="360" w:lineRule="auto"/>
        <w:ind w:firstLineChars="0"/>
        <w:rPr>
          <w:b/>
          <w:vanish/>
        </w:rPr>
      </w:pPr>
    </w:p>
    <w:p w:rsidR="00122F1D" w:rsidRDefault="00357F44">
      <w:pPr>
        <w:pStyle w:val="afffc"/>
        <w:numPr>
          <w:ilvl w:val="1"/>
          <w:numId w:val="8"/>
        </w:numPr>
        <w:spacing w:beforeLines="50" w:before="156" w:afterLines="50" w:after="156" w:line="360" w:lineRule="auto"/>
        <w:ind w:left="0" w:firstLineChars="0" w:firstLine="0"/>
        <w:jc w:val="center"/>
        <w:outlineLvl w:val="1"/>
        <w:rPr>
          <w:b/>
          <w:sz w:val="24"/>
        </w:rPr>
      </w:pPr>
      <w:r>
        <w:rPr>
          <w:rFonts w:hint="eastAsia"/>
          <w:b/>
          <w:sz w:val="24"/>
        </w:rPr>
        <w:t xml:space="preserve"> </w:t>
      </w:r>
      <w:bookmarkStart w:id="60" w:name="_Toc90810798"/>
      <w:r>
        <w:rPr>
          <w:rFonts w:hint="eastAsia"/>
          <w:b/>
          <w:sz w:val="24"/>
        </w:rPr>
        <w:t>一</w:t>
      </w:r>
      <w:r w:rsidR="007E6F56">
        <w:rPr>
          <w:rFonts w:hint="eastAsia"/>
          <w:b/>
          <w:sz w:val="24"/>
        </w:rPr>
        <w:t xml:space="preserve"> </w:t>
      </w:r>
      <w:r>
        <w:rPr>
          <w:rFonts w:hint="eastAsia"/>
          <w:b/>
          <w:sz w:val="24"/>
        </w:rPr>
        <w:t>般</w:t>
      </w:r>
      <w:r w:rsidR="007E6F56">
        <w:rPr>
          <w:rFonts w:hint="eastAsia"/>
          <w:b/>
          <w:sz w:val="24"/>
        </w:rPr>
        <w:t xml:space="preserve"> </w:t>
      </w:r>
      <w:r>
        <w:rPr>
          <w:rFonts w:hint="eastAsia"/>
          <w:b/>
          <w:sz w:val="24"/>
        </w:rPr>
        <w:t>规</w:t>
      </w:r>
      <w:r w:rsidR="007E6F56">
        <w:rPr>
          <w:rFonts w:hint="eastAsia"/>
          <w:b/>
          <w:sz w:val="24"/>
        </w:rPr>
        <w:t xml:space="preserve"> </w:t>
      </w:r>
      <w:r>
        <w:rPr>
          <w:rFonts w:hint="eastAsia"/>
          <w:b/>
          <w:sz w:val="24"/>
        </w:rPr>
        <w:t>定</w:t>
      </w:r>
      <w:bookmarkEnd w:id="60"/>
    </w:p>
    <w:p w:rsidR="00122F1D" w:rsidRDefault="00122F1D">
      <w:pPr>
        <w:pStyle w:val="afffc"/>
        <w:numPr>
          <w:ilvl w:val="0"/>
          <w:numId w:val="24"/>
        </w:numPr>
        <w:spacing w:line="360" w:lineRule="auto"/>
        <w:ind w:firstLineChars="0"/>
        <w:rPr>
          <w:vanish/>
          <w:sz w:val="24"/>
        </w:rPr>
      </w:pPr>
    </w:p>
    <w:p w:rsidR="00122F1D" w:rsidRDefault="00122F1D">
      <w:pPr>
        <w:pStyle w:val="afffc"/>
        <w:numPr>
          <w:ilvl w:val="0"/>
          <w:numId w:val="24"/>
        </w:numPr>
        <w:spacing w:line="360" w:lineRule="auto"/>
        <w:ind w:firstLineChars="0"/>
        <w:rPr>
          <w:vanish/>
          <w:sz w:val="24"/>
        </w:rPr>
      </w:pPr>
    </w:p>
    <w:p w:rsidR="00122F1D" w:rsidRDefault="00122F1D">
      <w:pPr>
        <w:pStyle w:val="afffc"/>
        <w:numPr>
          <w:ilvl w:val="0"/>
          <w:numId w:val="24"/>
        </w:numPr>
        <w:spacing w:line="360" w:lineRule="auto"/>
        <w:ind w:firstLineChars="0"/>
        <w:rPr>
          <w:vanish/>
          <w:sz w:val="24"/>
        </w:rPr>
      </w:pPr>
    </w:p>
    <w:p w:rsidR="00122F1D" w:rsidRDefault="00122F1D">
      <w:pPr>
        <w:pStyle w:val="afffc"/>
        <w:numPr>
          <w:ilvl w:val="1"/>
          <w:numId w:val="24"/>
        </w:numPr>
        <w:spacing w:line="360" w:lineRule="auto"/>
        <w:ind w:firstLineChars="0"/>
        <w:rPr>
          <w:vanish/>
          <w:sz w:val="24"/>
        </w:rPr>
      </w:pPr>
    </w:p>
    <w:p w:rsidR="00122F1D" w:rsidRDefault="00122F1D">
      <w:pPr>
        <w:pStyle w:val="afffc"/>
        <w:numPr>
          <w:ilvl w:val="1"/>
          <w:numId w:val="24"/>
        </w:numPr>
        <w:spacing w:line="360" w:lineRule="auto"/>
        <w:ind w:firstLineChars="0"/>
        <w:rPr>
          <w:vanish/>
          <w:sz w:val="24"/>
        </w:rPr>
      </w:pPr>
    </w:p>
    <w:p w:rsidR="00F926D6" w:rsidRPr="00F926D6" w:rsidRDefault="00F926D6" w:rsidP="00F926D6">
      <w:pPr>
        <w:pStyle w:val="afffc"/>
        <w:numPr>
          <w:ilvl w:val="0"/>
          <w:numId w:val="6"/>
        </w:numPr>
        <w:spacing w:line="360" w:lineRule="auto"/>
        <w:ind w:firstLineChars="0"/>
        <w:rPr>
          <w:vanish/>
          <w:sz w:val="24"/>
        </w:rPr>
      </w:pPr>
    </w:p>
    <w:p w:rsidR="00F926D6" w:rsidRPr="00F926D6" w:rsidRDefault="00F926D6" w:rsidP="00F926D6">
      <w:pPr>
        <w:pStyle w:val="afffc"/>
        <w:numPr>
          <w:ilvl w:val="0"/>
          <w:numId w:val="6"/>
        </w:numPr>
        <w:spacing w:line="360" w:lineRule="auto"/>
        <w:ind w:firstLineChars="0"/>
        <w:rPr>
          <w:vanish/>
          <w:sz w:val="24"/>
        </w:rPr>
      </w:pPr>
    </w:p>
    <w:p w:rsidR="00F926D6" w:rsidRPr="00F926D6" w:rsidRDefault="00F926D6" w:rsidP="00F926D6">
      <w:pPr>
        <w:pStyle w:val="afffc"/>
        <w:numPr>
          <w:ilvl w:val="1"/>
          <w:numId w:val="6"/>
        </w:numPr>
        <w:spacing w:line="360" w:lineRule="auto"/>
        <w:ind w:firstLineChars="0"/>
        <w:rPr>
          <w:vanish/>
          <w:sz w:val="24"/>
        </w:rPr>
      </w:pPr>
    </w:p>
    <w:p w:rsidR="00F926D6" w:rsidRDefault="00916AE8" w:rsidP="00F926D6">
      <w:pPr>
        <w:pStyle w:val="afffc"/>
        <w:numPr>
          <w:ilvl w:val="2"/>
          <w:numId w:val="6"/>
        </w:numPr>
        <w:spacing w:line="360" w:lineRule="auto"/>
        <w:ind w:firstLineChars="0"/>
        <w:rPr>
          <w:sz w:val="24"/>
        </w:rPr>
      </w:pPr>
      <w:r>
        <w:rPr>
          <w:rFonts w:hint="eastAsia"/>
          <w:sz w:val="24"/>
        </w:rPr>
        <w:t>村镇公共服务设施应根据建筑使用功能和用户需求，进行建筑布局和平</w:t>
      </w:r>
    </w:p>
    <w:p w:rsidR="00916AE8" w:rsidRPr="00F926D6" w:rsidRDefault="00916AE8" w:rsidP="00F926D6">
      <w:pPr>
        <w:spacing w:line="360" w:lineRule="auto"/>
        <w:rPr>
          <w:sz w:val="24"/>
        </w:rPr>
      </w:pPr>
      <w:r w:rsidRPr="00F926D6">
        <w:rPr>
          <w:rFonts w:hint="eastAsia"/>
          <w:sz w:val="24"/>
        </w:rPr>
        <w:t>面功能设计、立面造型和外围护设计、室内和内装设计，增强建筑的适用性，提升建筑的使用性能。</w:t>
      </w:r>
    </w:p>
    <w:p w:rsidR="00122F1D" w:rsidRDefault="00357F44" w:rsidP="00F348DA">
      <w:pPr>
        <w:pStyle w:val="afffc"/>
        <w:numPr>
          <w:ilvl w:val="2"/>
          <w:numId w:val="6"/>
        </w:numPr>
        <w:spacing w:line="360" w:lineRule="auto"/>
        <w:ind w:left="0" w:firstLineChars="0" w:firstLine="0"/>
        <w:rPr>
          <w:sz w:val="24"/>
        </w:rPr>
      </w:pPr>
      <w:r>
        <w:rPr>
          <w:rFonts w:hint="eastAsia"/>
          <w:sz w:val="24"/>
        </w:rPr>
        <w:t>建筑设计应根据周围环境、场地条件和周边建筑布局，综合考虑场地内外建筑日照、自然通风与噪声等因素，确定适宜的形体、布局和朝向。</w:t>
      </w:r>
    </w:p>
    <w:p w:rsidR="00122F1D" w:rsidRDefault="00357F44">
      <w:pPr>
        <w:pStyle w:val="afffc"/>
        <w:spacing w:line="360" w:lineRule="auto"/>
        <w:ind w:firstLineChars="0" w:firstLine="0"/>
        <w:rPr>
          <w:rFonts w:ascii="楷体" w:eastAsia="楷体" w:hAnsi="楷体"/>
          <w:sz w:val="24"/>
        </w:rPr>
      </w:pPr>
      <w:r>
        <w:rPr>
          <w:rFonts w:ascii="楷体" w:eastAsia="楷体" w:hAnsi="楷体" w:hint="eastAsia"/>
          <w:sz w:val="24"/>
        </w:rPr>
        <w:t>【条文说明】</w:t>
      </w:r>
      <w:r w:rsidR="00916AE8" w:rsidRPr="004F3E12">
        <w:rPr>
          <w:rFonts w:ascii="楷体" w:eastAsia="楷体" w:hAnsi="楷体" w:hint="eastAsia"/>
          <w:sz w:val="24"/>
        </w:rPr>
        <w:t>设计时应根据场地条件和当地的气候条件，在满足建筑功能和美观要求的前提下，为提高室内舒适度，降低建筑能耗创造有利条件，优化建筑外形，采用适宜的布局和朝向。尽可能地利用天然采光、自然通风。冬季争取较多的日照，夏季避免过多的日照，并有利于自然通风。建筑朝向与夏季主导季风方向宜控制在30°到60°间。建筑朝向应考虑可迎纳有利的局部地形风，例如海陆风等。在非炎热地区，为了尽量减少风压对房间气温的影响，建筑物尽量避免迎向当地冬季的主导风向</w:t>
      </w:r>
      <w:r>
        <w:rPr>
          <w:rFonts w:ascii="楷体" w:eastAsia="楷体" w:hAnsi="楷体" w:hint="eastAsia"/>
          <w:sz w:val="24"/>
        </w:rPr>
        <w:t>。</w:t>
      </w:r>
    </w:p>
    <w:p w:rsidR="00122F1D" w:rsidRDefault="00C83207">
      <w:pPr>
        <w:pStyle w:val="afffc"/>
        <w:numPr>
          <w:ilvl w:val="2"/>
          <w:numId w:val="6"/>
        </w:numPr>
        <w:spacing w:line="360" w:lineRule="auto"/>
        <w:ind w:left="0" w:firstLineChars="0" w:firstLine="0"/>
        <w:rPr>
          <w:sz w:val="24"/>
        </w:rPr>
      </w:pPr>
      <w:r w:rsidRPr="00C83207">
        <w:rPr>
          <w:rFonts w:hint="eastAsia"/>
          <w:sz w:val="24"/>
        </w:rPr>
        <w:t>建筑设计应结合场地自然条件和建筑功能需求，对建筑的体形、平面布局、空间尺度、围护结构等进行节能设计，建筑体形系数限值、窗墙面积比、屋面天窗与所在房间屋面面积的比值、围护结构热工性能参数限值、外窗的通风开口面积等指标应符合现行国家标准《建筑节能与可再生能源利用通用规范》</w:t>
      </w:r>
      <w:r w:rsidRPr="00C83207">
        <w:rPr>
          <w:rFonts w:hint="eastAsia"/>
          <w:sz w:val="24"/>
        </w:rPr>
        <w:t>GB 55015</w:t>
      </w:r>
      <w:r w:rsidRPr="00C83207">
        <w:rPr>
          <w:rFonts w:hint="eastAsia"/>
          <w:sz w:val="24"/>
        </w:rPr>
        <w:t>的要求</w:t>
      </w:r>
      <w:r w:rsidR="00357F44">
        <w:rPr>
          <w:rFonts w:hint="eastAsia"/>
          <w:sz w:val="24"/>
        </w:rPr>
        <w:t>。</w:t>
      </w:r>
    </w:p>
    <w:p w:rsidR="00122F1D" w:rsidRDefault="00F926D6">
      <w:pPr>
        <w:pStyle w:val="afffc"/>
        <w:spacing w:line="360" w:lineRule="auto"/>
        <w:ind w:firstLineChars="0" w:firstLine="0"/>
        <w:rPr>
          <w:rFonts w:ascii="楷体" w:eastAsia="楷体" w:hAnsi="楷体"/>
          <w:sz w:val="24"/>
        </w:rPr>
      </w:pPr>
      <w:r>
        <w:rPr>
          <w:rFonts w:ascii="楷体" w:eastAsia="楷体" w:hAnsi="楷体" w:hint="eastAsia"/>
          <w:sz w:val="24"/>
        </w:rPr>
        <w:t>【条文说明】本条是村镇</w:t>
      </w:r>
      <w:r w:rsidR="00357F44">
        <w:rPr>
          <w:rFonts w:ascii="楷体" w:eastAsia="楷体" w:hAnsi="楷体" w:hint="eastAsia"/>
          <w:sz w:val="24"/>
        </w:rPr>
        <w:t>公共服务设施</w:t>
      </w:r>
      <w:r>
        <w:rPr>
          <w:rFonts w:ascii="楷体" w:eastAsia="楷体" w:hAnsi="楷体" w:hint="eastAsia"/>
          <w:sz w:val="24"/>
        </w:rPr>
        <w:t>绿色建筑</w:t>
      </w:r>
      <w:r w:rsidR="00357F44">
        <w:rPr>
          <w:rFonts w:ascii="楷体" w:eastAsia="楷体" w:hAnsi="楷体" w:hint="eastAsia"/>
          <w:sz w:val="24"/>
        </w:rPr>
        <w:t>进行节能设计的要求，建筑设计应遵循被动节能措施优先的原则，充分利用天然采光、自然通风，结合围护结构保温隔热和遮阳措施，降低建筑的用能需求。</w:t>
      </w:r>
    </w:p>
    <w:p w:rsidR="00122F1D" w:rsidRDefault="00357F44">
      <w:pPr>
        <w:spacing w:line="360" w:lineRule="auto"/>
        <w:ind w:firstLine="420"/>
        <w:rPr>
          <w:rFonts w:ascii="楷体" w:eastAsia="楷体" w:hAnsi="楷体"/>
          <w:sz w:val="24"/>
        </w:rPr>
      </w:pPr>
      <w:r>
        <w:rPr>
          <w:rFonts w:ascii="楷体" w:eastAsia="楷体" w:hAnsi="楷体" w:hint="eastAsia"/>
          <w:sz w:val="24"/>
        </w:rPr>
        <w:t>对于围护结构的热工性能，在室内设计温度、湿度条件下，建筑非透光围护结构内表面不得结露；供暖建筑的屋面、外墙内部不应产生冷凝。</w:t>
      </w:r>
    </w:p>
    <w:p w:rsidR="00122F1D" w:rsidRDefault="00357F44">
      <w:pPr>
        <w:spacing w:line="360" w:lineRule="auto"/>
        <w:ind w:firstLine="420"/>
        <w:rPr>
          <w:rFonts w:ascii="楷体" w:eastAsia="楷体" w:hAnsi="楷体"/>
          <w:sz w:val="24"/>
        </w:rPr>
      </w:pPr>
      <w:r>
        <w:rPr>
          <w:rFonts w:ascii="楷体" w:eastAsia="楷体" w:hAnsi="楷体" w:hint="eastAsia"/>
          <w:sz w:val="24"/>
        </w:rPr>
        <w:t>严寒和寒冷地区村镇公共服务设施的建筑体形系数应参照表</w:t>
      </w:r>
      <w:r w:rsidR="00F926D6">
        <w:rPr>
          <w:rFonts w:ascii="楷体" w:eastAsia="楷体" w:hAnsi="楷体"/>
          <w:sz w:val="24"/>
        </w:rPr>
        <w:t>3</w:t>
      </w:r>
      <w:r>
        <w:rPr>
          <w:rFonts w:ascii="楷体" w:eastAsia="楷体" w:hAnsi="楷体" w:hint="eastAsia"/>
          <w:sz w:val="24"/>
        </w:rPr>
        <w:t>要求确定。</w:t>
      </w:r>
    </w:p>
    <w:p w:rsidR="00122F1D" w:rsidRPr="008318E8" w:rsidRDefault="00357F44" w:rsidP="006B3FFF">
      <w:pPr>
        <w:pStyle w:val="afffc"/>
        <w:numPr>
          <w:ilvl w:val="0"/>
          <w:numId w:val="67"/>
        </w:numPr>
        <w:tabs>
          <w:tab w:val="left" w:pos="567"/>
        </w:tabs>
        <w:spacing w:line="360" w:lineRule="auto"/>
        <w:ind w:left="0" w:firstLineChars="0" w:firstLine="0"/>
        <w:jc w:val="center"/>
        <w:rPr>
          <w:rFonts w:ascii="楷体" w:eastAsia="楷体" w:hAnsi="楷体"/>
          <w:b/>
          <w:sz w:val="24"/>
        </w:rPr>
      </w:pPr>
      <w:r w:rsidRPr="008318E8">
        <w:rPr>
          <w:rFonts w:ascii="楷体" w:eastAsia="楷体" w:hAnsi="楷体"/>
          <w:b/>
          <w:sz w:val="24"/>
        </w:rPr>
        <w:t>严寒和寒冷地区</w:t>
      </w:r>
      <w:r w:rsidRPr="008318E8">
        <w:rPr>
          <w:rFonts w:ascii="楷体" w:eastAsia="楷体" w:hAnsi="楷体" w:hint="eastAsia"/>
          <w:b/>
          <w:sz w:val="24"/>
        </w:rPr>
        <w:t>公共建筑</w:t>
      </w:r>
      <w:r w:rsidRPr="008318E8">
        <w:rPr>
          <w:rFonts w:ascii="楷体" w:eastAsia="楷体" w:hAnsi="楷体"/>
          <w:b/>
          <w:sz w:val="24"/>
        </w:rPr>
        <w:t>体形系数</w:t>
      </w:r>
      <w:r w:rsidR="00F926D6" w:rsidRPr="008318E8">
        <w:rPr>
          <w:rFonts w:ascii="楷体" w:eastAsia="楷体" w:hAnsi="楷体"/>
          <w:b/>
          <w:sz w:val="24"/>
        </w:rPr>
        <w:t>限值</w:t>
      </w:r>
    </w:p>
    <w:tbl>
      <w:tblPr>
        <w:tblStyle w:val="aff"/>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38"/>
        <w:gridCol w:w="4138"/>
      </w:tblGrid>
      <w:tr w:rsidR="00122F1D">
        <w:tc>
          <w:tcPr>
            <w:tcW w:w="4138" w:type="dxa"/>
          </w:tcPr>
          <w:p w:rsidR="00122F1D" w:rsidRPr="008318E8" w:rsidRDefault="00357F44">
            <w:pPr>
              <w:widowControl/>
              <w:jc w:val="center"/>
              <w:rPr>
                <w:rFonts w:ascii="楷体" w:eastAsia="楷体" w:hAnsi="楷体" w:cs="宋体"/>
                <w:bCs/>
                <w:kern w:val="0"/>
                <w:sz w:val="18"/>
                <w:szCs w:val="18"/>
              </w:rPr>
            </w:pPr>
            <w:r w:rsidRPr="008318E8">
              <w:rPr>
                <w:rFonts w:ascii="楷体" w:eastAsia="楷体" w:hAnsi="楷体" w:cs="宋体" w:hint="eastAsia"/>
                <w:bCs/>
                <w:kern w:val="0"/>
                <w:sz w:val="18"/>
                <w:szCs w:val="18"/>
              </w:rPr>
              <w:t>单栋建筑面积A（㎡）</w:t>
            </w:r>
          </w:p>
        </w:tc>
        <w:tc>
          <w:tcPr>
            <w:tcW w:w="4138" w:type="dxa"/>
          </w:tcPr>
          <w:p w:rsidR="00122F1D" w:rsidRPr="008318E8" w:rsidRDefault="00357F44">
            <w:pPr>
              <w:widowControl/>
              <w:jc w:val="center"/>
              <w:rPr>
                <w:rFonts w:ascii="楷体" w:eastAsia="楷体" w:hAnsi="楷体" w:cs="宋体"/>
                <w:bCs/>
                <w:kern w:val="0"/>
                <w:sz w:val="18"/>
                <w:szCs w:val="18"/>
              </w:rPr>
            </w:pPr>
            <w:r w:rsidRPr="008318E8">
              <w:rPr>
                <w:rFonts w:ascii="楷体" w:eastAsia="楷体" w:hAnsi="楷体" w:cs="宋体" w:hint="eastAsia"/>
                <w:bCs/>
                <w:kern w:val="0"/>
                <w:sz w:val="18"/>
                <w:szCs w:val="18"/>
              </w:rPr>
              <w:t>建筑体形系数</w:t>
            </w:r>
          </w:p>
        </w:tc>
      </w:tr>
      <w:tr w:rsidR="00122F1D">
        <w:tc>
          <w:tcPr>
            <w:tcW w:w="4138" w:type="dxa"/>
          </w:tcPr>
          <w:p w:rsidR="00122F1D" w:rsidRDefault="00357F44">
            <w:pPr>
              <w:widowControl/>
              <w:jc w:val="center"/>
              <w:rPr>
                <w:rFonts w:ascii="楷体" w:eastAsia="楷体" w:hAnsi="楷体" w:cs="宋体"/>
                <w:bCs/>
                <w:kern w:val="0"/>
                <w:sz w:val="18"/>
                <w:szCs w:val="18"/>
              </w:rPr>
            </w:pPr>
            <w:r>
              <w:rPr>
                <w:rFonts w:ascii="楷体" w:eastAsia="楷体" w:hAnsi="楷体" w:cs="宋体" w:hint="eastAsia"/>
                <w:bCs/>
                <w:kern w:val="0"/>
                <w:sz w:val="18"/>
                <w:szCs w:val="18"/>
              </w:rPr>
              <w:t>3</w:t>
            </w:r>
            <w:r>
              <w:rPr>
                <w:rFonts w:ascii="楷体" w:eastAsia="楷体" w:hAnsi="楷体" w:cs="宋体"/>
                <w:bCs/>
                <w:kern w:val="0"/>
                <w:sz w:val="18"/>
                <w:szCs w:val="18"/>
              </w:rPr>
              <w:t>00</w:t>
            </w:r>
            <w:r>
              <w:rPr>
                <w:rFonts w:ascii="楷体" w:eastAsia="楷体" w:hAnsi="楷体" w:cs="宋体" w:hint="eastAsia"/>
                <w:bCs/>
                <w:kern w:val="0"/>
                <w:sz w:val="18"/>
                <w:szCs w:val="18"/>
              </w:rPr>
              <w:t>＜A≤8</w:t>
            </w:r>
            <w:r>
              <w:rPr>
                <w:rFonts w:ascii="楷体" w:eastAsia="楷体" w:hAnsi="楷体" w:cs="宋体"/>
                <w:bCs/>
                <w:kern w:val="0"/>
                <w:sz w:val="18"/>
                <w:szCs w:val="18"/>
              </w:rPr>
              <w:t>00</w:t>
            </w:r>
          </w:p>
        </w:tc>
        <w:tc>
          <w:tcPr>
            <w:tcW w:w="4138" w:type="dxa"/>
          </w:tcPr>
          <w:p w:rsidR="00122F1D" w:rsidRDefault="00357F44">
            <w:pPr>
              <w:widowControl/>
              <w:jc w:val="center"/>
              <w:rPr>
                <w:rFonts w:ascii="楷体" w:eastAsia="楷体" w:hAnsi="楷体" w:cs="宋体"/>
                <w:bCs/>
                <w:kern w:val="0"/>
                <w:sz w:val="18"/>
                <w:szCs w:val="18"/>
              </w:rPr>
            </w:pPr>
            <w:r>
              <w:rPr>
                <w:rFonts w:ascii="楷体" w:eastAsia="楷体" w:hAnsi="楷体" w:cs="宋体" w:hint="eastAsia"/>
                <w:bCs/>
                <w:kern w:val="0"/>
                <w:sz w:val="18"/>
                <w:szCs w:val="18"/>
              </w:rPr>
              <w:t>≤0.</w:t>
            </w:r>
            <w:r>
              <w:rPr>
                <w:rFonts w:ascii="楷体" w:eastAsia="楷体" w:hAnsi="楷体" w:cs="宋体"/>
                <w:bCs/>
                <w:kern w:val="0"/>
                <w:sz w:val="18"/>
                <w:szCs w:val="18"/>
              </w:rPr>
              <w:t>50</w:t>
            </w:r>
          </w:p>
        </w:tc>
      </w:tr>
      <w:tr w:rsidR="00122F1D">
        <w:tc>
          <w:tcPr>
            <w:tcW w:w="4138" w:type="dxa"/>
          </w:tcPr>
          <w:p w:rsidR="00122F1D" w:rsidRDefault="00357F44">
            <w:pPr>
              <w:widowControl/>
              <w:jc w:val="center"/>
              <w:rPr>
                <w:rFonts w:ascii="楷体" w:eastAsia="楷体" w:hAnsi="楷体" w:cs="宋体"/>
                <w:bCs/>
                <w:kern w:val="0"/>
                <w:sz w:val="18"/>
                <w:szCs w:val="18"/>
              </w:rPr>
            </w:pPr>
            <w:r>
              <w:rPr>
                <w:rFonts w:ascii="楷体" w:eastAsia="楷体" w:hAnsi="楷体" w:cs="宋体" w:hint="eastAsia"/>
                <w:bCs/>
                <w:kern w:val="0"/>
                <w:sz w:val="18"/>
                <w:szCs w:val="18"/>
              </w:rPr>
              <w:t>A＞8</w:t>
            </w:r>
            <w:r>
              <w:rPr>
                <w:rFonts w:ascii="楷体" w:eastAsia="楷体" w:hAnsi="楷体" w:cs="宋体"/>
                <w:bCs/>
                <w:kern w:val="0"/>
                <w:sz w:val="18"/>
                <w:szCs w:val="18"/>
              </w:rPr>
              <w:t>00</w:t>
            </w:r>
          </w:p>
        </w:tc>
        <w:tc>
          <w:tcPr>
            <w:tcW w:w="4138" w:type="dxa"/>
          </w:tcPr>
          <w:p w:rsidR="00122F1D" w:rsidRDefault="00357F44">
            <w:pPr>
              <w:widowControl/>
              <w:jc w:val="center"/>
              <w:rPr>
                <w:rFonts w:ascii="楷体" w:eastAsia="楷体" w:hAnsi="楷体" w:cs="宋体"/>
                <w:bCs/>
                <w:kern w:val="0"/>
                <w:sz w:val="18"/>
                <w:szCs w:val="18"/>
              </w:rPr>
            </w:pPr>
            <w:r>
              <w:rPr>
                <w:rFonts w:ascii="楷体" w:eastAsia="楷体" w:hAnsi="楷体" w:cs="宋体" w:hint="eastAsia"/>
                <w:bCs/>
                <w:kern w:val="0"/>
                <w:sz w:val="18"/>
                <w:szCs w:val="18"/>
              </w:rPr>
              <w:t>≤0.</w:t>
            </w:r>
            <w:r>
              <w:rPr>
                <w:rFonts w:ascii="楷体" w:eastAsia="楷体" w:hAnsi="楷体" w:cs="宋体"/>
                <w:bCs/>
                <w:kern w:val="0"/>
                <w:sz w:val="18"/>
                <w:szCs w:val="18"/>
              </w:rPr>
              <w:t>40</w:t>
            </w:r>
          </w:p>
        </w:tc>
      </w:tr>
    </w:tbl>
    <w:p w:rsidR="00122F1D" w:rsidRDefault="00357F44">
      <w:pPr>
        <w:spacing w:line="360" w:lineRule="auto"/>
        <w:ind w:firstLine="420"/>
        <w:rPr>
          <w:rFonts w:ascii="楷体" w:eastAsia="楷体" w:hAnsi="楷体"/>
          <w:sz w:val="24"/>
        </w:rPr>
      </w:pPr>
      <w:r>
        <w:rPr>
          <w:rFonts w:ascii="楷体" w:eastAsia="楷体" w:hAnsi="楷体" w:hint="eastAsia"/>
          <w:sz w:val="24"/>
        </w:rPr>
        <w:lastRenderedPageBreak/>
        <w:t>现行国家标准《公共建筑节能设计标准》GB</w:t>
      </w:r>
      <w:r>
        <w:rPr>
          <w:rFonts w:ascii="楷体" w:eastAsia="楷体" w:hAnsi="楷体"/>
          <w:sz w:val="24"/>
        </w:rPr>
        <w:t xml:space="preserve"> </w:t>
      </w:r>
      <w:r>
        <w:rPr>
          <w:rFonts w:ascii="楷体" w:eastAsia="楷体" w:hAnsi="楷体" w:hint="eastAsia"/>
          <w:sz w:val="24"/>
        </w:rPr>
        <w:t>50189中规定单栋建筑面积大于300m</w:t>
      </w:r>
      <w:r>
        <w:rPr>
          <w:rFonts w:ascii="楷体" w:eastAsia="楷体" w:hAnsi="楷体"/>
          <w:sz w:val="24"/>
          <w:vertAlign w:val="superscript"/>
        </w:rPr>
        <w:t>2</w:t>
      </w:r>
      <w:r>
        <w:rPr>
          <w:rFonts w:ascii="楷体" w:eastAsia="楷体" w:hAnsi="楷体" w:hint="eastAsia"/>
          <w:sz w:val="24"/>
        </w:rPr>
        <w:t>的建筑，或单栋建筑面积</w:t>
      </w:r>
      <w:r w:rsidR="00F926D6">
        <w:rPr>
          <w:rFonts w:ascii="楷体" w:eastAsia="楷体" w:hAnsi="楷体" w:hint="eastAsia"/>
          <w:sz w:val="24"/>
        </w:rPr>
        <w:t>不大于</w:t>
      </w:r>
      <w:r>
        <w:rPr>
          <w:rFonts w:ascii="楷体" w:eastAsia="楷体" w:hAnsi="楷体" w:hint="eastAsia"/>
          <w:sz w:val="24"/>
        </w:rPr>
        <w:t>300m</w:t>
      </w:r>
      <w:r>
        <w:rPr>
          <w:rFonts w:ascii="楷体" w:eastAsia="楷体" w:hAnsi="楷体"/>
          <w:sz w:val="24"/>
          <w:vertAlign w:val="superscript"/>
        </w:rPr>
        <w:t>2</w:t>
      </w:r>
      <w:r>
        <w:rPr>
          <w:rFonts w:ascii="楷体" w:eastAsia="楷体" w:hAnsi="楷体" w:hint="eastAsia"/>
          <w:sz w:val="24"/>
        </w:rPr>
        <w:t>但总建筑面积大于1000m</w:t>
      </w:r>
      <w:r>
        <w:rPr>
          <w:rFonts w:ascii="楷体" w:eastAsia="楷体" w:hAnsi="楷体"/>
          <w:sz w:val="24"/>
          <w:vertAlign w:val="superscript"/>
        </w:rPr>
        <w:t>2</w:t>
      </w:r>
      <w:r>
        <w:rPr>
          <w:rFonts w:ascii="楷体" w:eastAsia="楷体" w:hAnsi="楷体"/>
          <w:sz w:val="24"/>
        </w:rPr>
        <w:t xml:space="preserve"> </w:t>
      </w:r>
      <w:r>
        <w:rPr>
          <w:rFonts w:ascii="楷体" w:eastAsia="楷体" w:hAnsi="楷体" w:hint="eastAsia"/>
          <w:sz w:val="24"/>
        </w:rPr>
        <w:t>的建筑群，应为甲类公共建筑；按此定义，多数村镇公共服务设施应属于甲类公共建筑。严寒地区甲类公共建筑各单一立面窗墙面积比（包括透光幕墙）均不宜大于0.60；其他地区甲类公共建筑各单一立面窗墙面积比（包括透光幕墙）均不宜大于0.70。</w:t>
      </w:r>
    </w:p>
    <w:p w:rsidR="00122F1D" w:rsidRDefault="00357F44">
      <w:pPr>
        <w:spacing w:line="360" w:lineRule="auto"/>
        <w:ind w:firstLine="420"/>
        <w:rPr>
          <w:rFonts w:ascii="楷体" w:eastAsia="楷体" w:hAnsi="楷体"/>
          <w:sz w:val="24"/>
        </w:rPr>
      </w:pPr>
      <w:r>
        <w:rPr>
          <w:rFonts w:ascii="楷体" w:eastAsia="楷体" w:hAnsi="楷体" w:hint="eastAsia"/>
          <w:sz w:val="24"/>
        </w:rPr>
        <w:t>甲类公共建筑单一立面窗墙面积比小于0.40时，透光材料的可见光透射比不应小于0.60；甲类公共建筑单一立面窗墙面积比大于或等于0.40 时，透光材料的可见光透射比不应小于0.40。</w:t>
      </w:r>
    </w:p>
    <w:p w:rsidR="00122F1D" w:rsidRDefault="00357F44">
      <w:pPr>
        <w:spacing w:line="360" w:lineRule="auto"/>
        <w:ind w:firstLine="420"/>
        <w:rPr>
          <w:rFonts w:ascii="楷体" w:eastAsia="楷体" w:hAnsi="楷体"/>
          <w:sz w:val="24"/>
        </w:rPr>
      </w:pPr>
      <w:r>
        <w:rPr>
          <w:rFonts w:ascii="楷体" w:eastAsia="楷体" w:hAnsi="楷体" w:hint="eastAsia"/>
          <w:sz w:val="24"/>
        </w:rPr>
        <w:t>各气候区围护结构热工性能限值应符合现行国家标准</w:t>
      </w:r>
      <w:r w:rsidR="00F926D6" w:rsidRPr="00F926D6">
        <w:rPr>
          <w:rFonts w:ascii="楷体" w:eastAsia="楷体" w:hAnsi="楷体" w:hint="eastAsia"/>
          <w:sz w:val="24"/>
        </w:rPr>
        <w:t>《建筑节能与可再生能源利用通用规范》GB 55015</w:t>
      </w:r>
      <w:r>
        <w:rPr>
          <w:rFonts w:ascii="楷体" w:eastAsia="楷体" w:hAnsi="楷体" w:hint="eastAsia"/>
          <w:sz w:val="24"/>
        </w:rPr>
        <w:t>的有关规定。</w:t>
      </w:r>
    </w:p>
    <w:p w:rsidR="00122F1D" w:rsidRDefault="00357F44">
      <w:pPr>
        <w:pStyle w:val="afffc"/>
        <w:numPr>
          <w:ilvl w:val="2"/>
          <w:numId w:val="6"/>
        </w:numPr>
        <w:spacing w:line="360" w:lineRule="auto"/>
        <w:ind w:left="0" w:firstLineChars="0" w:firstLine="0"/>
        <w:rPr>
          <w:sz w:val="24"/>
        </w:rPr>
      </w:pPr>
      <w:r>
        <w:rPr>
          <w:rFonts w:hint="eastAsia"/>
          <w:sz w:val="24"/>
        </w:rPr>
        <w:t>村镇公共服务设施应采用适宜地区特色的建筑材料和建筑风貌设计，因地制宜传承地域建筑文化。宜根据地区经济状况，将地区传统建造方式与现行建造技术相结合。</w:t>
      </w:r>
    </w:p>
    <w:p w:rsidR="00122F1D" w:rsidRDefault="00357F44">
      <w:pPr>
        <w:pStyle w:val="afffc"/>
        <w:spacing w:line="360" w:lineRule="auto"/>
        <w:ind w:firstLineChars="0" w:firstLine="0"/>
        <w:rPr>
          <w:rFonts w:ascii="楷体" w:eastAsia="楷体" w:hAnsi="楷体"/>
          <w:sz w:val="24"/>
        </w:rPr>
      </w:pPr>
      <w:r>
        <w:rPr>
          <w:rFonts w:ascii="楷体" w:eastAsia="楷体" w:hAnsi="楷体" w:hint="eastAsia"/>
          <w:sz w:val="24"/>
        </w:rPr>
        <w:t>【条文说明】建筑是一个地区传统文化同地域环境特色相结合的产物，是当地历史文脉及风俗传统的重要载体。采用具有地区特色的建筑设计原则和手法，注重地域风俗习惯、民间传统等，为传承传统建筑风貌，保持地方特色、民族风格，让建筑能更好地体现地域传统建筑特色、与周边环境协调。</w:t>
      </w:r>
    </w:p>
    <w:p w:rsidR="00122F1D" w:rsidRDefault="00357F44">
      <w:pPr>
        <w:pStyle w:val="afffc"/>
        <w:numPr>
          <w:ilvl w:val="2"/>
          <w:numId w:val="6"/>
        </w:numPr>
        <w:spacing w:line="360" w:lineRule="auto"/>
        <w:ind w:left="0" w:firstLineChars="0" w:firstLine="0"/>
        <w:rPr>
          <w:sz w:val="24"/>
        </w:rPr>
      </w:pPr>
      <w:r>
        <w:rPr>
          <w:rFonts w:hint="eastAsia"/>
          <w:sz w:val="24"/>
        </w:rPr>
        <w:t>村镇公共服务设施应根据项目具体情况，提高建筑的耐久性和灵活适应性，并</w:t>
      </w:r>
      <w:r w:rsidR="006311D3">
        <w:rPr>
          <w:rFonts w:hint="eastAsia"/>
          <w:sz w:val="24"/>
        </w:rPr>
        <w:t>应</w:t>
      </w:r>
      <w:r>
        <w:rPr>
          <w:rFonts w:hint="eastAsia"/>
          <w:sz w:val="24"/>
        </w:rPr>
        <w:t>充分利用尚可使用的旧建筑。</w:t>
      </w:r>
    </w:p>
    <w:p w:rsidR="00122F1D" w:rsidRDefault="00357F44">
      <w:pPr>
        <w:pStyle w:val="afffc"/>
        <w:spacing w:line="360" w:lineRule="auto"/>
        <w:ind w:firstLineChars="0" w:firstLine="0"/>
        <w:rPr>
          <w:rFonts w:ascii="楷体" w:eastAsia="楷体" w:hAnsi="楷体"/>
          <w:sz w:val="24"/>
        </w:rPr>
      </w:pPr>
      <w:r>
        <w:rPr>
          <w:rFonts w:ascii="楷体" w:eastAsia="楷体" w:hAnsi="楷体" w:hint="eastAsia"/>
          <w:sz w:val="24"/>
        </w:rPr>
        <w:t>【条文说明】若建筑耐久性不够，或不能满足使用需求的变化，很大可能将以被改造或拆除告终，成为“短命”建筑，不利于资源和能源的有效利用。本条旨在鼓励建筑采用耐久性的结构体系，并采取措施提升建筑灵活适应性，有利于在建筑的全生命期内，通过使用空间功能转换和改造再利用，具有更大的弹性以应对变化，实现建筑长期的高品质。如采用大开间和进深结构方案、灵活布置内隔墙等措施提升建筑适应性，减少室内空间重新布置时对建筑构件的破坏，延长建筑使用寿命。</w:t>
      </w:r>
    </w:p>
    <w:p w:rsidR="00122F1D" w:rsidRDefault="00357F44">
      <w:pPr>
        <w:spacing w:line="360" w:lineRule="auto"/>
        <w:ind w:firstLine="420"/>
        <w:rPr>
          <w:rFonts w:ascii="楷体" w:eastAsia="楷体" w:hAnsi="楷体"/>
          <w:sz w:val="24"/>
        </w:rPr>
      </w:pPr>
      <w:r>
        <w:rPr>
          <w:rFonts w:ascii="楷体" w:eastAsia="楷体" w:hAnsi="楷体" w:hint="eastAsia"/>
          <w:sz w:val="24"/>
        </w:rPr>
        <w:t>另外，通过对尚可使用的旧建筑进行加固和空间的重新划分，并对外围护、内装修和设备管线系统更新，可实现资源充分利用、减少垃圾、延续文脉等需求。</w:t>
      </w:r>
    </w:p>
    <w:p w:rsidR="00122F1D" w:rsidRDefault="006311D3">
      <w:pPr>
        <w:pStyle w:val="afffc"/>
        <w:numPr>
          <w:ilvl w:val="2"/>
          <w:numId w:val="6"/>
        </w:numPr>
        <w:spacing w:line="360" w:lineRule="auto"/>
        <w:ind w:left="0" w:firstLineChars="0" w:firstLine="0"/>
        <w:rPr>
          <w:sz w:val="24"/>
        </w:rPr>
      </w:pPr>
      <w:r>
        <w:rPr>
          <w:rFonts w:hint="eastAsia"/>
          <w:sz w:val="24"/>
        </w:rPr>
        <w:t>在</w:t>
      </w:r>
      <w:r w:rsidR="00916AE8">
        <w:rPr>
          <w:rFonts w:hint="eastAsia"/>
          <w:sz w:val="24"/>
        </w:rPr>
        <w:t>条件允许的情况下，</w:t>
      </w:r>
      <w:r>
        <w:rPr>
          <w:rFonts w:hint="eastAsia"/>
          <w:sz w:val="24"/>
        </w:rPr>
        <w:t>建筑</w:t>
      </w:r>
      <w:r w:rsidR="00916AE8">
        <w:rPr>
          <w:rFonts w:hint="eastAsia"/>
          <w:sz w:val="24"/>
        </w:rPr>
        <w:t>宜采用适宜的装配式建造方式，提高建设效</w:t>
      </w:r>
      <w:r w:rsidR="00916AE8">
        <w:rPr>
          <w:rFonts w:hint="eastAsia"/>
          <w:sz w:val="24"/>
        </w:rPr>
        <w:lastRenderedPageBreak/>
        <w:t>率和质量，减少资源和能源消耗</w:t>
      </w:r>
      <w:r w:rsidR="00357F44">
        <w:rPr>
          <w:rFonts w:hint="eastAsia"/>
          <w:sz w:val="24"/>
        </w:rPr>
        <w:t>。</w:t>
      </w:r>
    </w:p>
    <w:p w:rsidR="00122F1D" w:rsidRDefault="00357F44">
      <w:pPr>
        <w:pStyle w:val="afffc"/>
        <w:spacing w:line="360" w:lineRule="auto"/>
        <w:ind w:firstLineChars="0" w:firstLine="0"/>
        <w:rPr>
          <w:rFonts w:ascii="楷体" w:eastAsia="楷体" w:hAnsi="楷体"/>
          <w:sz w:val="24"/>
        </w:rPr>
      </w:pPr>
      <w:r>
        <w:rPr>
          <w:rFonts w:ascii="楷体" w:eastAsia="楷体" w:hAnsi="楷体" w:hint="eastAsia"/>
          <w:sz w:val="24"/>
        </w:rPr>
        <w:t>【条文说明】</w:t>
      </w:r>
      <w:r w:rsidR="00916AE8">
        <w:rPr>
          <w:rFonts w:ascii="楷体" w:eastAsia="楷体" w:hAnsi="楷体" w:hint="eastAsia"/>
          <w:sz w:val="24"/>
        </w:rPr>
        <w:t>村镇公共服务设施</w:t>
      </w:r>
      <w:r w:rsidR="006311D3">
        <w:rPr>
          <w:rFonts w:ascii="楷体" w:eastAsia="楷体" w:hAnsi="楷体" w:hint="eastAsia"/>
          <w:sz w:val="24"/>
        </w:rPr>
        <w:t>建筑</w:t>
      </w:r>
      <w:r w:rsidR="00916AE8">
        <w:rPr>
          <w:rFonts w:ascii="楷体" w:eastAsia="楷体" w:hAnsi="楷体" w:hint="eastAsia"/>
          <w:sz w:val="24"/>
        </w:rPr>
        <w:t>体量小、结构简单、层数低，具备灵活采用</w:t>
      </w:r>
      <w:r w:rsidR="00916AE8">
        <w:rPr>
          <w:rFonts w:ascii="楷体" w:eastAsia="楷体" w:hAnsi="楷体" w:cstheme="minorBidi" w:hint="eastAsia"/>
          <w:sz w:val="24"/>
          <w:szCs w:val="22"/>
        </w:rPr>
        <w:t>用装配式轻钢结构、装配式木结构</w:t>
      </w:r>
      <w:r w:rsidR="006311D3">
        <w:rPr>
          <w:rFonts w:ascii="楷体" w:eastAsia="楷体" w:hAnsi="楷体" w:cstheme="minorBidi" w:hint="eastAsia"/>
          <w:sz w:val="24"/>
          <w:szCs w:val="22"/>
        </w:rPr>
        <w:t>、装配式混凝土结构</w:t>
      </w:r>
      <w:r w:rsidR="00916AE8">
        <w:rPr>
          <w:rFonts w:ascii="楷体" w:eastAsia="楷体" w:hAnsi="楷体" w:cstheme="minorBidi" w:hint="eastAsia"/>
          <w:sz w:val="24"/>
          <w:szCs w:val="22"/>
        </w:rPr>
        <w:t>等方式，可以提高建设质量和效率，并在后期围护和管理中具有优势</w:t>
      </w:r>
      <w:r>
        <w:rPr>
          <w:rFonts w:ascii="楷体" w:eastAsia="楷体" w:hAnsi="楷体" w:hint="eastAsia"/>
          <w:sz w:val="24"/>
        </w:rPr>
        <w:t>。</w:t>
      </w:r>
    </w:p>
    <w:p w:rsidR="00122F1D" w:rsidRDefault="00357F44">
      <w:pPr>
        <w:pStyle w:val="afffc"/>
        <w:numPr>
          <w:ilvl w:val="1"/>
          <w:numId w:val="8"/>
        </w:numPr>
        <w:spacing w:beforeLines="50" w:before="156" w:afterLines="50" w:after="156" w:line="360" w:lineRule="auto"/>
        <w:ind w:left="0" w:firstLineChars="0" w:firstLine="0"/>
        <w:jc w:val="center"/>
        <w:outlineLvl w:val="1"/>
        <w:rPr>
          <w:b/>
          <w:sz w:val="24"/>
        </w:rPr>
      </w:pPr>
      <w:r>
        <w:rPr>
          <w:rFonts w:hint="eastAsia"/>
          <w:b/>
          <w:sz w:val="24"/>
        </w:rPr>
        <w:t xml:space="preserve"> </w:t>
      </w:r>
      <w:bookmarkStart w:id="61" w:name="_Toc90810799"/>
      <w:r>
        <w:rPr>
          <w:rFonts w:hint="eastAsia"/>
          <w:b/>
          <w:sz w:val="24"/>
        </w:rPr>
        <w:t>建筑布局和平面设计</w:t>
      </w:r>
      <w:bookmarkEnd w:id="61"/>
    </w:p>
    <w:p w:rsidR="00122F1D" w:rsidRDefault="00122F1D">
      <w:pPr>
        <w:pStyle w:val="afffc"/>
        <w:numPr>
          <w:ilvl w:val="1"/>
          <w:numId w:val="6"/>
        </w:numPr>
        <w:spacing w:line="360" w:lineRule="auto"/>
        <w:ind w:left="840" w:firstLineChars="0"/>
        <w:rPr>
          <w:vanish/>
          <w:sz w:val="24"/>
        </w:rPr>
      </w:pPr>
    </w:p>
    <w:p w:rsidR="00916AE8" w:rsidRDefault="00916AE8" w:rsidP="00916AE8">
      <w:pPr>
        <w:pStyle w:val="afffc"/>
        <w:numPr>
          <w:ilvl w:val="2"/>
          <w:numId w:val="6"/>
        </w:numPr>
        <w:spacing w:line="360" w:lineRule="auto"/>
        <w:ind w:left="0" w:firstLineChars="0" w:firstLine="0"/>
        <w:rPr>
          <w:sz w:val="24"/>
        </w:rPr>
      </w:pPr>
      <w:r w:rsidRPr="00471153">
        <w:rPr>
          <w:rFonts w:hint="eastAsia"/>
          <w:sz w:val="24"/>
        </w:rPr>
        <w:t>走廊、</w:t>
      </w:r>
      <w:r w:rsidRPr="00471153">
        <w:rPr>
          <w:rFonts w:hint="eastAsia"/>
          <w:sz w:val="24"/>
        </w:rPr>
        <w:t xml:space="preserve"> </w:t>
      </w:r>
      <w:r w:rsidRPr="00471153">
        <w:rPr>
          <w:rFonts w:hint="eastAsia"/>
          <w:sz w:val="24"/>
        </w:rPr>
        <w:t>疏散通道等通行空间应满足紧急疏散、应急救护等要求，且应保</w:t>
      </w:r>
      <w:r>
        <w:rPr>
          <w:rFonts w:hint="eastAsia"/>
          <w:sz w:val="24"/>
        </w:rPr>
        <w:t>持畅通。</w:t>
      </w:r>
    </w:p>
    <w:p w:rsidR="00916AE8" w:rsidRPr="004030C1" w:rsidRDefault="00916AE8" w:rsidP="00916AE8">
      <w:pPr>
        <w:spacing w:line="360" w:lineRule="auto"/>
        <w:rPr>
          <w:rFonts w:ascii="楷体" w:eastAsia="楷体" w:hAnsi="楷体"/>
          <w:sz w:val="24"/>
        </w:rPr>
      </w:pPr>
      <w:r w:rsidRPr="006311D3">
        <w:rPr>
          <w:rFonts w:ascii="楷体" w:eastAsia="楷体" w:hAnsi="楷体" w:hint="eastAsia"/>
          <w:sz w:val="24"/>
        </w:rPr>
        <w:t>【条文说明】此条重在强调保持通行空间路线畅通、视线清晰，不应有阳台花池、机电箱等凸向走廊、疏散通道的设计，防止对消防疏散埋下安全隐患。在发生突发事件时，救护顺畅非常重要，应根据建筑高度、规模、使用功能和耐火等级等因素合理设置安全疏散和避难设施。安全出口和疏散门的位置、数量、宽度及疏散楼梯间的形式，应满足人员安全疏散的要求。走廊、疏散通道等应满足现行国家标准《建筑设计防火规范》</w:t>
      </w:r>
      <w:r w:rsidRPr="006311D3">
        <w:rPr>
          <w:rFonts w:ascii="楷体" w:eastAsia="楷体" w:hAnsi="楷体"/>
          <w:sz w:val="24"/>
        </w:rPr>
        <w:t xml:space="preserve"> GB 50016</w:t>
      </w:r>
      <w:r w:rsidRPr="006311D3">
        <w:rPr>
          <w:rFonts w:ascii="楷体" w:eastAsia="楷体" w:hAnsi="楷体" w:hint="eastAsia"/>
          <w:sz w:val="24"/>
        </w:rPr>
        <w:t>、《</w:t>
      </w:r>
      <w:r w:rsidR="00C011F6" w:rsidRPr="006311D3">
        <w:rPr>
          <w:rFonts w:ascii="楷体" w:eastAsia="楷体" w:hAnsi="楷体" w:hint="eastAsia"/>
          <w:sz w:val="24"/>
        </w:rPr>
        <w:t>城镇</w:t>
      </w:r>
      <w:r w:rsidRPr="006311D3">
        <w:rPr>
          <w:rFonts w:ascii="楷体" w:eastAsia="楷体" w:hAnsi="楷体" w:hint="eastAsia"/>
          <w:sz w:val="24"/>
        </w:rPr>
        <w:t>防灾避难场所设计规范》</w:t>
      </w:r>
      <w:r w:rsidRPr="006311D3">
        <w:rPr>
          <w:rFonts w:ascii="楷体" w:eastAsia="楷体" w:hAnsi="楷体"/>
          <w:sz w:val="24"/>
        </w:rPr>
        <w:t xml:space="preserve">GB 51143 </w:t>
      </w:r>
      <w:r w:rsidRPr="006311D3">
        <w:rPr>
          <w:rFonts w:ascii="楷体" w:eastAsia="楷体" w:hAnsi="楷体" w:hint="eastAsia"/>
          <w:sz w:val="24"/>
        </w:rPr>
        <w:t>等对安全疏散和避难、应急交通的有关规定。</w:t>
      </w:r>
    </w:p>
    <w:p w:rsidR="00916AE8" w:rsidRDefault="00916AE8" w:rsidP="00916AE8">
      <w:pPr>
        <w:pStyle w:val="afffc"/>
        <w:numPr>
          <w:ilvl w:val="2"/>
          <w:numId w:val="6"/>
        </w:numPr>
        <w:spacing w:line="360" w:lineRule="auto"/>
        <w:ind w:left="0" w:firstLineChars="0" w:firstLine="0"/>
        <w:rPr>
          <w:sz w:val="24"/>
        </w:rPr>
      </w:pPr>
      <w:r w:rsidRPr="00471153">
        <w:rPr>
          <w:rFonts w:hint="eastAsia"/>
          <w:sz w:val="24"/>
        </w:rPr>
        <w:t>应根据</w:t>
      </w:r>
      <w:r w:rsidR="00D00FAB">
        <w:rPr>
          <w:rFonts w:hint="eastAsia"/>
          <w:sz w:val="24"/>
        </w:rPr>
        <w:t>建筑</w:t>
      </w:r>
      <w:r w:rsidRPr="00471153">
        <w:rPr>
          <w:rFonts w:hint="eastAsia"/>
          <w:sz w:val="24"/>
        </w:rPr>
        <w:t>所在气候区和全年主导风向等因素，优化建筑空间和平面布局，改善自然通风效果；严寒、寒冷地区与夏热冬冷地区</w:t>
      </w:r>
      <w:r w:rsidR="00D00FAB">
        <w:rPr>
          <w:rFonts w:hint="eastAsia"/>
          <w:sz w:val="24"/>
        </w:rPr>
        <w:t>的</w:t>
      </w:r>
      <w:r w:rsidRPr="00471153">
        <w:rPr>
          <w:rFonts w:hint="eastAsia"/>
          <w:sz w:val="24"/>
        </w:rPr>
        <w:t>自然通风设计应兼顾冬季防寒要求</w:t>
      </w:r>
    </w:p>
    <w:p w:rsidR="00916AE8" w:rsidRPr="004030C1" w:rsidRDefault="00916AE8" w:rsidP="00916AE8">
      <w:pPr>
        <w:spacing w:line="360" w:lineRule="auto"/>
        <w:rPr>
          <w:rFonts w:ascii="楷体" w:eastAsia="楷体" w:hAnsi="楷体"/>
          <w:sz w:val="24"/>
        </w:rPr>
      </w:pPr>
      <w:r w:rsidRPr="00B3737A">
        <w:rPr>
          <w:rFonts w:ascii="楷体" w:eastAsia="楷体" w:hAnsi="楷体" w:hint="eastAsia"/>
          <w:sz w:val="24"/>
        </w:rPr>
        <w:t>【条文说明】</w:t>
      </w:r>
      <w:r w:rsidRPr="004030C1">
        <w:rPr>
          <w:rFonts w:ascii="楷体" w:eastAsia="楷体" w:hAnsi="楷体" w:hint="eastAsia"/>
          <w:sz w:val="24"/>
        </w:rPr>
        <w:t>当室外温湿度适宜时，良好的通风效果能够减少空调的使用，在村镇公共服务设施的建筑设计中，应根据所在地区的地域环境和各个季节主要风向进行空间和布局设计，尽可能利用自然风，在严寒和寒冷地区应做好通风和保温之间的平衡。严寒地区设置门斗；寒冷地区冬季主导风侧设置门斗或双层外门或减少冷风渗透措施。</w:t>
      </w:r>
    </w:p>
    <w:p w:rsidR="00916AE8" w:rsidRPr="004030C1" w:rsidRDefault="00D00FAB" w:rsidP="00916AE8">
      <w:pPr>
        <w:pStyle w:val="afffc"/>
        <w:numPr>
          <w:ilvl w:val="2"/>
          <w:numId w:val="6"/>
        </w:numPr>
        <w:spacing w:line="360" w:lineRule="auto"/>
        <w:ind w:left="0" w:firstLineChars="0" w:firstLine="0"/>
        <w:rPr>
          <w:sz w:val="24"/>
        </w:rPr>
      </w:pPr>
      <w:r>
        <w:rPr>
          <w:rFonts w:hint="eastAsia"/>
          <w:sz w:val="24"/>
        </w:rPr>
        <w:t>建筑布局时，宜将人员长期停留的房间布置在</w:t>
      </w:r>
      <w:r w:rsidR="00916AE8" w:rsidRPr="004030C1">
        <w:rPr>
          <w:rFonts w:hint="eastAsia"/>
          <w:sz w:val="24"/>
        </w:rPr>
        <w:t>日照充足、自然通风、规避噪声和视野良好的方位</w:t>
      </w:r>
      <w:r>
        <w:rPr>
          <w:rFonts w:hint="eastAsia"/>
          <w:sz w:val="24"/>
        </w:rPr>
        <w:t>，</w:t>
      </w:r>
      <w:r w:rsidR="00916AE8" w:rsidRPr="004030C1">
        <w:rPr>
          <w:rFonts w:hint="eastAsia"/>
          <w:sz w:val="24"/>
        </w:rPr>
        <w:t>有私密性要求的房间宜避免视线干扰。</w:t>
      </w:r>
      <w:r>
        <w:rPr>
          <w:rFonts w:hint="eastAsia"/>
          <w:sz w:val="24"/>
        </w:rPr>
        <w:t>应</w:t>
      </w:r>
      <w:r w:rsidRPr="00880436">
        <w:rPr>
          <w:rFonts w:hint="eastAsia"/>
          <w:sz w:val="24"/>
        </w:rPr>
        <w:t>充分利用天然光，主要功能房间应有眩光控制措施</w:t>
      </w:r>
      <w:r>
        <w:rPr>
          <w:rFonts w:hint="eastAsia"/>
          <w:sz w:val="24"/>
        </w:rPr>
        <w:t>。</w:t>
      </w:r>
    </w:p>
    <w:p w:rsidR="00916AE8" w:rsidRDefault="00916AE8" w:rsidP="00916AE8">
      <w:pPr>
        <w:pStyle w:val="afffc"/>
        <w:spacing w:line="360" w:lineRule="auto"/>
        <w:ind w:firstLineChars="0" w:firstLine="0"/>
        <w:rPr>
          <w:rFonts w:ascii="楷体" w:eastAsia="楷体" w:hAnsi="楷体"/>
          <w:sz w:val="24"/>
        </w:rPr>
      </w:pPr>
      <w:r w:rsidRPr="00B3737A">
        <w:rPr>
          <w:rFonts w:ascii="楷体" w:eastAsia="楷体" w:hAnsi="楷体" w:hint="eastAsia"/>
          <w:sz w:val="24"/>
        </w:rPr>
        <w:t>【条文说明】村镇公共服务设施建筑一般体量不大，层数不高，应根据建筑的使用需求，对不同功能区域提出采光系数要求，尽量采用天然光。各类型公共服务设施建筑中室内天然光的照度标准值应符合现行国家标准《建筑采光设计标准》GB 50033的规定。眩光在很大程度上影响着使用者的光舒适水平，无论自然采</w:t>
      </w:r>
      <w:r w:rsidRPr="00B3737A">
        <w:rPr>
          <w:rFonts w:ascii="楷体" w:eastAsia="楷体" w:hAnsi="楷体" w:hint="eastAsia"/>
          <w:sz w:val="24"/>
        </w:rPr>
        <w:lastRenderedPageBreak/>
        <w:t>光是否充足，眩光问题都可能发生。村镇建筑采光设计中作业区应减少或避免直射阳光；工作人员的视觉背景不宜为窗口；可采用窗帘、百叶等炫光控制装置；窗的内外表面或窗周围的内墙面，宜采用浅色饰面。在采光质量要求较高场所，窗的不舒适眩光指数应符合现行国家标准《建筑采光设计标准》GB 50033的规定。</w:t>
      </w:r>
    </w:p>
    <w:p w:rsidR="00122F1D" w:rsidRDefault="00357F44">
      <w:pPr>
        <w:pStyle w:val="afffc"/>
        <w:numPr>
          <w:ilvl w:val="2"/>
          <w:numId w:val="6"/>
        </w:numPr>
        <w:spacing w:line="360" w:lineRule="auto"/>
        <w:ind w:left="0" w:firstLineChars="0" w:firstLine="0"/>
        <w:rPr>
          <w:sz w:val="24"/>
        </w:rPr>
      </w:pPr>
      <w:r>
        <w:rPr>
          <w:rFonts w:hint="eastAsia"/>
          <w:sz w:val="24"/>
        </w:rPr>
        <w:t>建筑设计</w:t>
      </w:r>
      <w:r w:rsidR="00D00FAB">
        <w:rPr>
          <w:rFonts w:hint="eastAsia"/>
          <w:sz w:val="24"/>
        </w:rPr>
        <w:t>应提高空间利用效率，并</w:t>
      </w:r>
      <w:r>
        <w:rPr>
          <w:rFonts w:hint="eastAsia"/>
          <w:sz w:val="24"/>
        </w:rPr>
        <w:t>宜采取下列</w:t>
      </w:r>
      <w:r w:rsidR="00D00FAB">
        <w:rPr>
          <w:rFonts w:hint="eastAsia"/>
          <w:sz w:val="24"/>
        </w:rPr>
        <w:t>措施</w:t>
      </w:r>
      <w:r>
        <w:rPr>
          <w:rFonts w:hint="eastAsia"/>
          <w:sz w:val="24"/>
        </w:rPr>
        <w:t>：</w:t>
      </w:r>
    </w:p>
    <w:p w:rsidR="00122F1D" w:rsidRDefault="00357F44">
      <w:pPr>
        <w:numPr>
          <w:ilvl w:val="0"/>
          <w:numId w:val="26"/>
        </w:numPr>
        <w:spacing w:line="360" w:lineRule="auto"/>
        <w:ind w:left="0" w:firstLineChars="200" w:firstLine="480"/>
        <w:rPr>
          <w:sz w:val="24"/>
        </w:rPr>
      </w:pPr>
      <w:r>
        <w:rPr>
          <w:rFonts w:hint="eastAsia"/>
          <w:sz w:val="24"/>
        </w:rPr>
        <w:t>建筑内</w:t>
      </w:r>
      <w:r w:rsidR="00D00FAB">
        <w:rPr>
          <w:rFonts w:hint="eastAsia"/>
          <w:sz w:val="24"/>
        </w:rPr>
        <w:t>应</w:t>
      </w:r>
      <w:r>
        <w:rPr>
          <w:rFonts w:hint="eastAsia"/>
          <w:sz w:val="24"/>
        </w:rPr>
        <w:t>至少兼容两种公共服务功能，实现建筑空间与设施的共享；</w:t>
      </w:r>
    </w:p>
    <w:p w:rsidR="00122F1D" w:rsidRDefault="00357F44">
      <w:pPr>
        <w:numPr>
          <w:ilvl w:val="0"/>
          <w:numId w:val="26"/>
        </w:numPr>
        <w:spacing w:line="360" w:lineRule="auto"/>
        <w:ind w:left="0" w:firstLineChars="200" w:firstLine="480"/>
        <w:rPr>
          <w:sz w:val="24"/>
        </w:rPr>
      </w:pPr>
      <w:r>
        <w:rPr>
          <w:rFonts w:hint="eastAsia"/>
          <w:sz w:val="24"/>
        </w:rPr>
        <w:t>在满足使用功能和消防疏散的前提下，宜合理减少交通等辅助空间的面积；</w:t>
      </w:r>
    </w:p>
    <w:p w:rsidR="00122F1D" w:rsidRDefault="00357F44">
      <w:pPr>
        <w:numPr>
          <w:ilvl w:val="0"/>
          <w:numId w:val="26"/>
        </w:numPr>
        <w:spacing w:line="360" w:lineRule="auto"/>
        <w:ind w:left="0" w:firstLineChars="200" w:firstLine="480"/>
        <w:rPr>
          <w:sz w:val="24"/>
        </w:rPr>
      </w:pPr>
      <w:r>
        <w:rPr>
          <w:rFonts w:hint="eastAsia"/>
          <w:sz w:val="24"/>
        </w:rPr>
        <w:t>宜避免不必要的高大空间。</w:t>
      </w:r>
    </w:p>
    <w:p w:rsidR="00122F1D" w:rsidRDefault="00357F44">
      <w:pPr>
        <w:spacing w:line="360" w:lineRule="auto"/>
        <w:rPr>
          <w:rFonts w:ascii="楷体" w:eastAsia="楷体" w:hAnsi="楷体"/>
          <w:sz w:val="24"/>
        </w:rPr>
      </w:pPr>
      <w:r>
        <w:rPr>
          <w:rFonts w:ascii="楷体" w:eastAsia="楷体" w:hAnsi="楷体" w:hint="eastAsia"/>
          <w:sz w:val="24"/>
        </w:rPr>
        <w:t>【条文说明】从充分利用资源的角度，村镇公共服务设施应考虑使用者的需求，提供多种服务，如设有共用的健身设施、餐饮设施等以及交往空间、休息空间、售卖空间等，提供休息座位、家属室、母婴室、活动室等人员停留、沟通交流、聚集活动等与建筑主要使用功能相适应的公共空间。村镇公共服务设施兼容</w:t>
      </w:r>
      <w:r w:rsidR="00D00FAB">
        <w:rPr>
          <w:rFonts w:ascii="楷体" w:eastAsia="楷体" w:hAnsi="楷体" w:hint="eastAsia"/>
          <w:sz w:val="24"/>
        </w:rPr>
        <w:t>两</w:t>
      </w:r>
      <w:r>
        <w:rPr>
          <w:rFonts w:ascii="楷体" w:eastAsia="楷体" w:hAnsi="楷体" w:hint="eastAsia"/>
          <w:sz w:val="24"/>
        </w:rPr>
        <w:t>种及以上主要公共服务功能，可以激发建筑活力，充分利用资源。</w:t>
      </w:r>
    </w:p>
    <w:p w:rsidR="00122F1D" w:rsidRDefault="00357F44" w:rsidP="00916AE8">
      <w:pPr>
        <w:pStyle w:val="afffc"/>
        <w:numPr>
          <w:ilvl w:val="2"/>
          <w:numId w:val="6"/>
        </w:numPr>
        <w:spacing w:line="360" w:lineRule="auto"/>
        <w:ind w:left="0" w:firstLineChars="0" w:firstLine="0"/>
        <w:rPr>
          <w:sz w:val="24"/>
        </w:rPr>
      </w:pPr>
      <w:r>
        <w:rPr>
          <w:rFonts w:hint="eastAsia"/>
          <w:sz w:val="24"/>
        </w:rPr>
        <w:t>建筑设计应考虑建筑的</w:t>
      </w:r>
      <w:r w:rsidR="00916AE8">
        <w:rPr>
          <w:rFonts w:hint="eastAsia"/>
          <w:sz w:val="24"/>
        </w:rPr>
        <w:t>灵活适用性</w:t>
      </w:r>
      <w:r>
        <w:rPr>
          <w:rFonts w:hint="eastAsia"/>
          <w:sz w:val="24"/>
        </w:rPr>
        <w:t>，并宜采取下列措施：</w:t>
      </w:r>
    </w:p>
    <w:p w:rsidR="00122F1D" w:rsidRDefault="00357F44">
      <w:pPr>
        <w:numPr>
          <w:ilvl w:val="0"/>
          <w:numId w:val="27"/>
        </w:numPr>
        <w:spacing w:line="360" w:lineRule="auto"/>
        <w:ind w:left="0" w:firstLineChars="200" w:firstLine="480"/>
        <w:rPr>
          <w:sz w:val="24"/>
        </w:rPr>
      </w:pPr>
      <w:r>
        <w:rPr>
          <w:rFonts w:hint="eastAsia"/>
          <w:sz w:val="24"/>
        </w:rPr>
        <w:t>采用结构构件与建筑设备、装修分离的方式；</w:t>
      </w:r>
    </w:p>
    <w:p w:rsidR="00122F1D" w:rsidRDefault="00357F44">
      <w:pPr>
        <w:numPr>
          <w:ilvl w:val="0"/>
          <w:numId w:val="27"/>
        </w:numPr>
        <w:spacing w:line="360" w:lineRule="auto"/>
        <w:ind w:left="0" w:firstLineChars="200" w:firstLine="480"/>
        <w:rPr>
          <w:sz w:val="24"/>
        </w:rPr>
      </w:pPr>
      <w:r>
        <w:rPr>
          <w:rFonts w:hint="eastAsia"/>
          <w:sz w:val="24"/>
        </w:rPr>
        <w:t>通用开放、灵活可变的使用空间设计，或建筑使用功能可变措施</w:t>
      </w:r>
      <w:r>
        <w:rPr>
          <w:sz w:val="24"/>
        </w:rPr>
        <w:t>；</w:t>
      </w:r>
    </w:p>
    <w:p w:rsidR="00122F1D" w:rsidRDefault="00357F44">
      <w:pPr>
        <w:numPr>
          <w:ilvl w:val="0"/>
          <w:numId w:val="27"/>
        </w:numPr>
        <w:spacing w:line="360" w:lineRule="auto"/>
        <w:ind w:left="0" w:firstLineChars="200" w:firstLine="480"/>
        <w:rPr>
          <w:sz w:val="24"/>
        </w:rPr>
      </w:pPr>
      <w:r>
        <w:rPr>
          <w:rFonts w:hint="eastAsia"/>
          <w:sz w:val="24"/>
        </w:rPr>
        <w:t>与建筑功能和空间变化相适应的设备设施布置方式。</w:t>
      </w:r>
    </w:p>
    <w:p w:rsidR="00122F1D" w:rsidRDefault="00357F44">
      <w:pPr>
        <w:pStyle w:val="afffc"/>
        <w:spacing w:line="360" w:lineRule="auto"/>
        <w:ind w:firstLineChars="0" w:firstLine="0"/>
        <w:rPr>
          <w:rFonts w:ascii="楷体" w:eastAsia="楷体" w:hAnsi="楷体"/>
          <w:sz w:val="24"/>
        </w:rPr>
      </w:pPr>
      <w:r>
        <w:rPr>
          <w:rFonts w:ascii="楷体" w:eastAsia="楷体" w:hAnsi="楷体" w:hint="eastAsia"/>
          <w:sz w:val="24"/>
        </w:rPr>
        <w:t>【条文说明】随着村镇经济的发展和人口结构的变化，村镇公共服务设施存在扩建、改建、转换功能的需求，从一次建设长久使用的角度，为了充分利用资源，建议提高建筑的适变性。</w:t>
      </w:r>
    </w:p>
    <w:p w:rsidR="00122F1D" w:rsidRDefault="00357F44">
      <w:pPr>
        <w:spacing w:line="360" w:lineRule="auto"/>
        <w:ind w:firstLine="420"/>
        <w:rPr>
          <w:rFonts w:ascii="楷体" w:eastAsia="楷体" w:hAnsi="楷体"/>
          <w:sz w:val="24"/>
        </w:rPr>
      </w:pPr>
      <w:r>
        <w:rPr>
          <w:rFonts w:ascii="楷体" w:eastAsia="楷体" w:hAnsi="楷体" w:hint="eastAsia"/>
          <w:sz w:val="24"/>
        </w:rPr>
        <w:t>空间设计一方面采用通用性更强的房间，考虑后期转换成其他空间的可能性，另一方面采用大空间体系，通过非承重墙分隔空间，为后期改造留有余地。在有条件的地区，可以采取结构和管线分离的方式，便于后期的维护和更新改造。</w:t>
      </w:r>
    </w:p>
    <w:p w:rsidR="00122F1D" w:rsidRDefault="00357F44">
      <w:pPr>
        <w:spacing w:line="360" w:lineRule="auto"/>
        <w:ind w:firstLine="420"/>
        <w:rPr>
          <w:rFonts w:ascii="楷体" w:eastAsia="楷体" w:hAnsi="楷体"/>
          <w:sz w:val="24"/>
        </w:rPr>
      </w:pPr>
      <w:r>
        <w:rPr>
          <w:rFonts w:ascii="楷体" w:eastAsia="楷体" w:hAnsi="楷体" w:hint="eastAsia"/>
          <w:sz w:val="24"/>
        </w:rPr>
        <w:t>建筑结构不仅仅指建筑主体结构，还包括外围护结构和公共管井等可保持长久不变的部分。建筑结构与设备管线分离设计便于设备管线维护更新，可保证建筑能够较为便捷地进行管线改造与更换，从而达到延长建筑使用寿命目的。</w:t>
      </w:r>
    </w:p>
    <w:p w:rsidR="00122F1D" w:rsidRPr="00375EC2" w:rsidRDefault="00357F44" w:rsidP="00D00FAB">
      <w:pPr>
        <w:pStyle w:val="afffc"/>
        <w:numPr>
          <w:ilvl w:val="2"/>
          <w:numId w:val="6"/>
        </w:numPr>
        <w:spacing w:line="360" w:lineRule="auto"/>
        <w:ind w:left="0" w:firstLineChars="0" w:firstLine="0"/>
        <w:rPr>
          <w:sz w:val="24"/>
        </w:rPr>
      </w:pPr>
      <w:r w:rsidRPr="00481D2A">
        <w:rPr>
          <w:rFonts w:hint="eastAsia"/>
          <w:sz w:val="24"/>
        </w:rPr>
        <w:t>幼儿园、小学、医院、养老院等建筑的公共区域应满足全龄化设计要求，</w:t>
      </w:r>
      <w:r w:rsidRPr="00481D2A">
        <w:rPr>
          <w:rFonts w:hint="eastAsia"/>
          <w:sz w:val="24"/>
        </w:rPr>
        <w:lastRenderedPageBreak/>
        <w:t>并应符合下列要求：</w:t>
      </w:r>
      <w:r w:rsidRPr="00481D2A">
        <w:rPr>
          <w:sz w:val="24"/>
        </w:rPr>
        <w:t xml:space="preserve"> </w:t>
      </w:r>
    </w:p>
    <w:p w:rsidR="00122F1D" w:rsidRDefault="00357F44">
      <w:pPr>
        <w:numPr>
          <w:ilvl w:val="0"/>
          <w:numId w:val="28"/>
        </w:numPr>
        <w:spacing w:line="360" w:lineRule="auto"/>
        <w:ind w:left="0" w:firstLineChars="200" w:firstLine="480"/>
        <w:rPr>
          <w:sz w:val="24"/>
        </w:rPr>
      </w:pPr>
      <w:r>
        <w:rPr>
          <w:rFonts w:hint="eastAsia"/>
          <w:sz w:val="24"/>
        </w:rPr>
        <w:t>结合具体情况设置无障碍卫生间、母婴室等供特殊人群使用的空间；</w:t>
      </w:r>
    </w:p>
    <w:p w:rsidR="00122F1D" w:rsidRDefault="00357F44">
      <w:pPr>
        <w:numPr>
          <w:ilvl w:val="0"/>
          <w:numId w:val="28"/>
        </w:numPr>
        <w:spacing w:line="360" w:lineRule="auto"/>
        <w:ind w:left="0" w:firstLineChars="200" w:firstLine="480"/>
        <w:rPr>
          <w:sz w:val="24"/>
        </w:rPr>
      </w:pPr>
      <w:r>
        <w:rPr>
          <w:rFonts w:hint="eastAsia"/>
          <w:sz w:val="24"/>
        </w:rPr>
        <w:t>设置无障碍出入口、轮椅坡道、楼梯台阶和扶手等设施，并应设置易于识别的无障碍标识系统；</w:t>
      </w:r>
    </w:p>
    <w:p w:rsidR="00122F1D" w:rsidRDefault="00357F44">
      <w:pPr>
        <w:numPr>
          <w:ilvl w:val="0"/>
          <w:numId w:val="28"/>
        </w:numPr>
        <w:spacing w:line="360" w:lineRule="auto"/>
        <w:ind w:left="0" w:firstLineChars="200" w:firstLine="480"/>
        <w:rPr>
          <w:sz w:val="24"/>
        </w:rPr>
      </w:pPr>
      <w:r>
        <w:rPr>
          <w:rFonts w:hint="eastAsia"/>
          <w:sz w:val="24"/>
        </w:rPr>
        <w:t>室内公共区域的墙、柱等处的阳角宜为圆角。</w:t>
      </w:r>
    </w:p>
    <w:p w:rsidR="00122F1D" w:rsidRDefault="00357F44">
      <w:pPr>
        <w:spacing w:line="360" w:lineRule="auto"/>
        <w:rPr>
          <w:rFonts w:ascii="楷体" w:eastAsia="楷体" w:hAnsi="楷体"/>
          <w:sz w:val="24"/>
        </w:rPr>
      </w:pPr>
      <w:r>
        <w:rPr>
          <w:rFonts w:ascii="楷体" w:eastAsia="楷体" w:hAnsi="楷体" w:hint="eastAsia"/>
          <w:sz w:val="24"/>
        </w:rPr>
        <w:t>【条文说明】老年人、</w:t>
      </w:r>
      <w:r w:rsidR="00D00FAB">
        <w:rPr>
          <w:rFonts w:ascii="楷体" w:eastAsia="楷体" w:hAnsi="楷体" w:hint="eastAsia"/>
          <w:sz w:val="24"/>
        </w:rPr>
        <w:t>残疾人、</w:t>
      </w:r>
      <w:r>
        <w:rPr>
          <w:rFonts w:ascii="楷体" w:eastAsia="楷体" w:hAnsi="楷体" w:hint="eastAsia"/>
          <w:sz w:val="24"/>
        </w:rPr>
        <w:t>儿童是村镇公共服务设施服务的重点，所以应该考虑全龄化设计，在有条件的村镇应进行无障碍设计，建筑内公共空间形成连续的无障碍通道，不仅能满足老人的使用需求，同时为行为障碍者、推婴儿车、搬运行李的正常人也能从中得到方便。建筑内的公共空间包括出入口、门厅、走廊、楼梯、电梯等，这些公共空间的无障碍设计符合现行国家标准《无障碍设计规范》GB 50763 中的有关规定，并尽可能实现步行系统的无障碍联通。当确有限制时也应该满足老年人、儿童的使用需求。</w:t>
      </w:r>
    </w:p>
    <w:p w:rsidR="00122F1D" w:rsidRDefault="00357F44">
      <w:pPr>
        <w:spacing w:line="360" w:lineRule="auto"/>
        <w:ind w:firstLine="420"/>
        <w:rPr>
          <w:rFonts w:ascii="楷体" w:eastAsia="楷体" w:hAnsi="楷体"/>
          <w:sz w:val="24"/>
        </w:rPr>
      </w:pPr>
      <w:r>
        <w:rPr>
          <w:rFonts w:ascii="楷体" w:eastAsia="楷体" w:hAnsi="楷体" w:hint="eastAsia"/>
          <w:sz w:val="24"/>
        </w:rPr>
        <w:t>建筑的公共区域充分考虑墙面或者易接触面不应有明显棱角或尖锐突出物，公共区域的阳角宜为圆角，防止磕碰；为保证使用者，特别是行动不便的老人、残疾人、儿童行走安全，有条件的村镇公共服务设施建筑可以设置安全抓杆和扶手。</w:t>
      </w:r>
    </w:p>
    <w:p w:rsidR="00122F1D" w:rsidRDefault="00357F44">
      <w:pPr>
        <w:pStyle w:val="afffc"/>
        <w:numPr>
          <w:ilvl w:val="2"/>
          <w:numId w:val="6"/>
        </w:numPr>
        <w:spacing w:line="360" w:lineRule="auto"/>
        <w:ind w:left="0" w:firstLineChars="0" w:firstLine="0"/>
        <w:rPr>
          <w:sz w:val="24"/>
        </w:rPr>
      </w:pPr>
      <w:r>
        <w:rPr>
          <w:rFonts w:hint="eastAsia"/>
          <w:sz w:val="24"/>
        </w:rPr>
        <w:t>村镇公共服务设施宜设置室内外文娱健身活动空间。</w:t>
      </w:r>
    </w:p>
    <w:p w:rsidR="00122F1D" w:rsidRDefault="00357F44">
      <w:pPr>
        <w:pStyle w:val="afffc"/>
        <w:spacing w:line="360" w:lineRule="auto"/>
        <w:ind w:firstLineChars="0" w:firstLine="0"/>
        <w:rPr>
          <w:rFonts w:ascii="楷体" w:eastAsia="楷体" w:hAnsi="楷体"/>
          <w:sz w:val="24"/>
        </w:rPr>
      </w:pPr>
      <w:r>
        <w:rPr>
          <w:rFonts w:ascii="楷体" w:eastAsia="楷体" w:hAnsi="楷体" w:hint="eastAsia"/>
          <w:sz w:val="24"/>
        </w:rPr>
        <w:t>【条文说明】为了提升村镇居民的身体素质，激发建筑活力，挖掘其使用价值，宜设置室内外文娱健身活动空间，这也是实现人与建筑和谐共生的重要途径。</w:t>
      </w:r>
    </w:p>
    <w:p w:rsidR="00122F1D" w:rsidRDefault="00357F44">
      <w:pPr>
        <w:pStyle w:val="afffc"/>
        <w:spacing w:line="360" w:lineRule="auto"/>
        <w:ind w:firstLineChars="0" w:firstLine="0"/>
        <w:rPr>
          <w:rFonts w:ascii="楷体" w:eastAsia="楷体" w:hAnsi="楷体"/>
          <w:sz w:val="24"/>
        </w:rPr>
      </w:pPr>
      <w:r>
        <w:rPr>
          <w:rFonts w:ascii="楷体" w:eastAsia="楷体" w:hAnsi="楷体" w:hint="eastAsia"/>
          <w:sz w:val="24"/>
        </w:rPr>
        <w:t>可以利用公共空间（如入口门厅、共享空间等）在不影响原有功能使用的前提下，根据需求合理设置健身区。</w:t>
      </w:r>
    </w:p>
    <w:p w:rsidR="00122F1D" w:rsidRDefault="00357F44">
      <w:pPr>
        <w:pStyle w:val="afffc"/>
        <w:numPr>
          <w:ilvl w:val="1"/>
          <w:numId w:val="8"/>
        </w:numPr>
        <w:spacing w:beforeLines="50" w:before="156" w:afterLines="50" w:after="156" w:line="360" w:lineRule="auto"/>
        <w:ind w:left="0" w:firstLineChars="0" w:firstLine="0"/>
        <w:jc w:val="center"/>
        <w:outlineLvl w:val="1"/>
        <w:rPr>
          <w:b/>
          <w:sz w:val="24"/>
        </w:rPr>
      </w:pPr>
      <w:r>
        <w:rPr>
          <w:rFonts w:hint="eastAsia"/>
          <w:b/>
          <w:sz w:val="24"/>
        </w:rPr>
        <w:t xml:space="preserve"> </w:t>
      </w:r>
      <w:bookmarkStart w:id="62" w:name="_Toc90810800"/>
      <w:r>
        <w:rPr>
          <w:rFonts w:hint="eastAsia"/>
          <w:b/>
          <w:sz w:val="24"/>
        </w:rPr>
        <w:t>建筑立面和外围护设计</w:t>
      </w:r>
      <w:bookmarkEnd w:id="62"/>
    </w:p>
    <w:p w:rsidR="00122F1D" w:rsidRDefault="00122F1D">
      <w:pPr>
        <w:pStyle w:val="afffc"/>
        <w:numPr>
          <w:ilvl w:val="1"/>
          <w:numId w:val="6"/>
        </w:numPr>
        <w:spacing w:line="360" w:lineRule="auto"/>
        <w:ind w:left="840" w:firstLineChars="0"/>
        <w:rPr>
          <w:vanish/>
          <w:sz w:val="24"/>
        </w:rPr>
      </w:pPr>
    </w:p>
    <w:p w:rsidR="00122F1D" w:rsidRDefault="00357F44">
      <w:pPr>
        <w:pStyle w:val="afffc"/>
        <w:numPr>
          <w:ilvl w:val="2"/>
          <w:numId w:val="6"/>
        </w:numPr>
        <w:spacing w:line="360" w:lineRule="auto"/>
        <w:ind w:left="0" w:firstLineChars="0" w:firstLine="0"/>
        <w:rPr>
          <w:sz w:val="24"/>
        </w:rPr>
      </w:pPr>
      <w:r>
        <w:rPr>
          <w:rFonts w:hint="eastAsia"/>
          <w:sz w:val="24"/>
        </w:rPr>
        <w:t>建筑造型和立面设计应符合下列要求：</w:t>
      </w:r>
    </w:p>
    <w:p w:rsidR="00122F1D" w:rsidRDefault="00357F44">
      <w:pPr>
        <w:numPr>
          <w:ilvl w:val="0"/>
          <w:numId w:val="29"/>
        </w:numPr>
        <w:spacing w:line="360" w:lineRule="auto"/>
        <w:ind w:left="0" w:firstLineChars="200" w:firstLine="480"/>
        <w:rPr>
          <w:sz w:val="24"/>
        </w:rPr>
      </w:pPr>
      <w:r>
        <w:rPr>
          <w:rFonts w:hint="eastAsia"/>
          <w:sz w:val="24"/>
        </w:rPr>
        <w:t>建筑造型应要素简约，减少无功能性的装饰性构件；</w:t>
      </w:r>
    </w:p>
    <w:p w:rsidR="00122F1D" w:rsidRDefault="00916AE8">
      <w:pPr>
        <w:numPr>
          <w:ilvl w:val="0"/>
          <w:numId w:val="29"/>
        </w:numPr>
        <w:spacing w:line="360" w:lineRule="auto"/>
        <w:ind w:left="0" w:firstLineChars="200" w:firstLine="480"/>
        <w:rPr>
          <w:sz w:val="24"/>
        </w:rPr>
      </w:pPr>
      <w:r w:rsidRPr="00B3737A">
        <w:rPr>
          <w:rFonts w:hint="eastAsia"/>
          <w:sz w:val="24"/>
        </w:rPr>
        <w:t>应</w:t>
      </w:r>
      <w:r>
        <w:rPr>
          <w:rFonts w:hint="eastAsia"/>
          <w:sz w:val="24"/>
        </w:rPr>
        <w:t>体现</w:t>
      </w:r>
      <w:r w:rsidRPr="00B3737A">
        <w:rPr>
          <w:rFonts w:hint="eastAsia"/>
          <w:sz w:val="24"/>
        </w:rPr>
        <w:t>村镇当地的风貌，展现地方特色</w:t>
      </w:r>
      <w:r w:rsidR="00357F44">
        <w:rPr>
          <w:rFonts w:hint="eastAsia"/>
          <w:sz w:val="24"/>
        </w:rPr>
        <w:t>。</w:t>
      </w:r>
    </w:p>
    <w:p w:rsidR="00122F1D" w:rsidRDefault="00357F44">
      <w:pPr>
        <w:pStyle w:val="afffc"/>
        <w:spacing w:line="360" w:lineRule="auto"/>
        <w:ind w:firstLineChars="0" w:firstLine="0"/>
        <w:rPr>
          <w:rFonts w:ascii="楷体" w:eastAsia="楷体" w:hAnsi="楷体"/>
          <w:sz w:val="24"/>
        </w:rPr>
      </w:pPr>
      <w:r>
        <w:rPr>
          <w:rFonts w:ascii="楷体" w:eastAsia="楷体" w:hAnsi="楷体" w:hint="eastAsia"/>
          <w:sz w:val="24"/>
        </w:rPr>
        <w:t>【条文说明】建筑采用简约的外形，减少装饰性构件的比例，有利于节约资源，鼓励采用装饰和功能一体化构件。设置大量的纯装饰性构件不符合绿色建筑节约资源的要求。鼓励使用装饰和功能一体化构件，在满足建筑功能的前提之下，体现美学效果、节约资源。</w:t>
      </w:r>
    </w:p>
    <w:p w:rsidR="00122F1D" w:rsidRDefault="00916AE8">
      <w:pPr>
        <w:pStyle w:val="afffc"/>
        <w:numPr>
          <w:ilvl w:val="2"/>
          <w:numId w:val="6"/>
        </w:numPr>
        <w:spacing w:line="360" w:lineRule="auto"/>
        <w:ind w:left="0" w:firstLineChars="0" w:firstLine="0"/>
        <w:rPr>
          <w:sz w:val="24"/>
        </w:rPr>
      </w:pPr>
      <w:r>
        <w:rPr>
          <w:rFonts w:hint="eastAsia"/>
          <w:sz w:val="24"/>
        </w:rPr>
        <w:lastRenderedPageBreak/>
        <w:t>建筑应为太阳能系统的安装提供条件，</w:t>
      </w:r>
      <w:r w:rsidRPr="000C58AE">
        <w:rPr>
          <w:rFonts w:hint="eastAsia"/>
          <w:sz w:val="24"/>
        </w:rPr>
        <w:t>建筑造型和</w:t>
      </w:r>
      <w:r>
        <w:rPr>
          <w:rFonts w:hint="eastAsia"/>
          <w:sz w:val="24"/>
        </w:rPr>
        <w:t>外围护</w:t>
      </w:r>
      <w:r w:rsidRPr="000C58AE">
        <w:rPr>
          <w:rFonts w:hint="eastAsia"/>
          <w:sz w:val="24"/>
        </w:rPr>
        <w:t>设计应和外遮阳、太阳能设施、空调室外机位等外部设施统一设计、施工，并应具备外部设备的安装、检修与维护条件</w:t>
      </w:r>
      <w:r w:rsidR="00357F44">
        <w:rPr>
          <w:rFonts w:hint="eastAsia"/>
          <w:sz w:val="24"/>
        </w:rPr>
        <w:t>。</w:t>
      </w:r>
    </w:p>
    <w:p w:rsidR="00122F1D" w:rsidRDefault="00357F44">
      <w:pPr>
        <w:pStyle w:val="afffc"/>
        <w:spacing w:line="360" w:lineRule="auto"/>
        <w:ind w:firstLineChars="0" w:firstLine="0"/>
        <w:rPr>
          <w:rFonts w:ascii="楷体" w:eastAsia="楷体" w:hAnsi="楷体"/>
          <w:sz w:val="24"/>
        </w:rPr>
      </w:pPr>
      <w:r>
        <w:rPr>
          <w:rFonts w:ascii="楷体" w:eastAsia="楷体" w:hAnsi="楷体" w:hint="eastAsia"/>
          <w:sz w:val="24"/>
        </w:rPr>
        <w:t>【条文说明】</w:t>
      </w:r>
      <w:r w:rsidR="00916AE8">
        <w:rPr>
          <w:rFonts w:ascii="楷体" w:eastAsia="楷体" w:hAnsi="楷体" w:hint="eastAsia"/>
          <w:sz w:val="24"/>
        </w:rPr>
        <w:t>根据</w:t>
      </w:r>
      <w:r w:rsidR="00D00FAB" w:rsidRPr="00D00FAB">
        <w:rPr>
          <w:rFonts w:ascii="楷体" w:eastAsia="楷体" w:hAnsi="楷体" w:hint="eastAsia"/>
          <w:sz w:val="24"/>
        </w:rPr>
        <w:t>现行国家标准《建筑节能与可再生能源利用通用规范》GB 55015</w:t>
      </w:r>
      <w:r w:rsidR="00916AE8">
        <w:rPr>
          <w:rFonts w:ascii="楷体" w:eastAsia="楷体" w:hAnsi="楷体" w:hint="eastAsia"/>
          <w:sz w:val="24"/>
        </w:rPr>
        <w:t>的要求，新建建筑应安装太阳能系统，建筑应为太阳能系统的安装提供条件，太阳能系统要考虑日照遮挡，不得降低相邻建筑的日照标准。外遮阳如水平遮阳、垂直遮阳，挡板遮阳等，太阳能设施有太阳能热水、太阳能光伏板等，诸如此类的建筑外立面造型应该在建筑设计之初就进行选型和设计，安装的位置应结合功能需求和建筑外立面的造型，并为管线的敷设预留条件</w:t>
      </w:r>
      <w:r>
        <w:rPr>
          <w:rFonts w:ascii="楷体" w:eastAsia="楷体" w:hAnsi="楷体" w:hint="eastAsia"/>
          <w:sz w:val="24"/>
        </w:rPr>
        <w:t>。</w:t>
      </w:r>
    </w:p>
    <w:p w:rsidR="00122F1D" w:rsidRDefault="00357F44">
      <w:pPr>
        <w:pStyle w:val="afffc"/>
        <w:numPr>
          <w:ilvl w:val="2"/>
          <w:numId w:val="6"/>
        </w:numPr>
        <w:spacing w:line="360" w:lineRule="auto"/>
        <w:ind w:left="0" w:firstLineChars="0" w:firstLine="0"/>
        <w:rPr>
          <w:sz w:val="24"/>
        </w:rPr>
      </w:pPr>
      <w:r>
        <w:rPr>
          <w:rFonts w:hint="eastAsia"/>
          <w:sz w:val="24"/>
        </w:rPr>
        <w:t>建筑围护结构的安全性应符合下列要求：</w:t>
      </w:r>
    </w:p>
    <w:p w:rsidR="00122F1D" w:rsidRDefault="00357F44">
      <w:pPr>
        <w:numPr>
          <w:ilvl w:val="0"/>
          <w:numId w:val="30"/>
        </w:numPr>
        <w:spacing w:line="360" w:lineRule="auto"/>
        <w:ind w:left="0" w:firstLineChars="200" w:firstLine="480"/>
        <w:rPr>
          <w:sz w:val="24"/>
        </w:rPr>
      </w:pPr>
      <w:r>
        <w:rPr>
          <w:rFonts w:hint="eastAsia"/>
          <w:sz w:val="24"/>
        </w:rPr>
        <w:t>出入口宜设外墙饰面、门窗玻璃意外脱落的防护措施，并宜与人员通行区域的遮阳、遮风或挡雨措施结合；</w:t>
      </w:r>
      <w:r>
        <w:rPr>
          <w:sz w:val="24"/>
        </w:rPr>
        <w:t xml:space="preserve"> </w:t>
      </w:r>
    </w:p>
    <w:p w:rsidR="00122F1D" w:rsidRDefault="00D00FAB">
      <w:pPr>
        <w:numPr>
          <w:ilvl w:val="0"/>
          <w:numId w:val="30"/>
        </w:numPr>
        <w:spacing w:line="360" w:lineRule="auto"/>
        <w:ind w:left="0" w:firstLineChars="200" w:firstLine="480"/>
        <w:rPr>
          <w:sz w:val="24"/>
        </w:rPr>
      </w:pPr>
      <w:r>
        <w:rPr>
          <w:rFonts w:hint="eastAsia"/>
          <w:sz w:val="24"/>
        </w:rPr>
        <w:t>应提高阳台、外窗、窗台、防护栏杆等安全防护水平</w:t>
      </w:r>
      <w:r w:rsidR="00357F44">
        <w:rPr>
          <w:sz w:val="24"/>
        </w:rPr>
        <w:t>；</w:t>
      </w:r>
    </w:p>
    <w:p w:rsidR="00122F1D" w:rsidRDefault="00357F44">
      <w:pPr>
        <w:numPr>
          <w:ilvl w:val="0"/>
          <w:numId w:val="30"/>
        </w:numPr>
        <w:spacing w:line="360" w:lineRule="auto"/>
        <w:ind w:left="0" w:firstLineChars="200" w:firstLine="480"/>
        <w:rPr>
          <w:sz w:val="24"/>
        </w:rPr>
      </w:pPr>
      <w:r>
        <w:rPr>
          <w:rFonts w:hint="eastAsia"/>
          <w:sz w:val="24"/>
        </w:rPr>
        <w:t>建筑外门窗</w:t>
      </w:r>
      <w:r w:rsidR="00D00FAB">
        <w:rPr>
          <w:rFonts w:hint="eastAsia"/>
          <w:sz w:val="24"/>
        </w:rPr>
        <w:t>应</w:t>
      </w:r>
      <w:r>
        <w:rPr>
          <w:rFonts w:hint="eastAsia"/>
          <w:sz w:val="24"/>
        </w:rPr>
        <w:t>安装牢固，外窗的位置、方向和开启方式应合理设计；外窗的抗风压性能和水密性能应符合现行行业标准《建筑外窗气密、水密、抗风压性能现场检测方法》</w:t>
      </w:r>
      <w:r>
        <w:rPr>
          <w:sz w:val="24"/>
        </w:rPr>
        <w:t>JG/T 211</w:t>
      </w:r>
      <w:r>
        <w:rPr>
          <w:rFonts w:hint="eastAsia"/>
          <w:sz w:val="24"/>
        </w:rPr>
        <w:t>的有关规定；有效通风换气面积应符合现行国家标准《公共建筑节能设计标准》</w:t>
      </w:r>
      <w:r>
        <w:rPr>
          <w:sz w:val="24"/>
        </w:rPr>
        <w:t>GB 50189</w:t>
      </w:r>
      <w:r>
        <w:rPr>
          <w:sz w:val="24"/>
        </w:rPr>
        <w:t>的</w:t>
      </w:r>
      <w:r>
        <w:rPr>
          <w:rFonts w:hint="eastAsia"/>
          <w:sz w:val="24"/>
        </w:rPr>
        <w:t>有关规定；</w:t>
      </w:r>
    </w:p>
    <w:p w:rsidR="00122F1D" w:rsidRDefault="00357F44">
      <w:pPr>
        <w:numPr>
          <w:ilvl w:val="0"/>
          <w:numId w:val="30"/>
        </w:numPr>
        <w:spacing w:line="360" w:lineRule="auto"/>
        <w:ind w:left="0" w:firstLineChars="200" w:firstLine="480"/>
        <w:rPr>
          <w:sz w:val="24"/>
        </w:rPr>
      </w:pPr>
      <w:r>
        <w:rPr>
          <w:rFonts w:hint="eastAsia"/>
          <w:sz w:val="24"/>
        </w:rPr>
        <w:t>当建筑采用建筑幕墙时，应符合</w:t>
      </w:r>
      <w:r w:rsidR="00D00FAB">
        <w:rPr>
          <w:rFonts w:hint="eastAsia"/>
          <w:sz w:val="24"/>
        </w:rPr>
        <w:t>现行国家标准</w:t>
      </w:r>
      <w:r>
        <w:rPr>
          <w:rFonts w:hint="eastAsia"/>
          <w:sz w:val="24"/>
        </w:rPr>
        <w:t>《建筑幕墙》</w:t>
      </w:r>
      <w:r>
        <w:rPr>
          <w:sz w:val="24"/>
        </w:rPr>
        <w:t>GB/T 21086</w:t>
      </w:r>
      <w:r>
        <w:rPr>
          <w:rFonts w:hint="eastAsia"/>
          <w:sz w:val="24"/>
        </w:rPr>
        <w:t>、</w:t>
      </w:r>
      <w:r w:rsidR="00D00FAB">
        <w:rPr>
          <w:rFonts w:hint="eastAsia"/>
          <w:sz w:val="24"/>
        </w:rPr>
        <w:t>行业标准</w:t>
      </w:r>
      <w:r>
        <w:rPr>
          <w:rFonts w:hint="eastAsia"/>
          <w:sz w:val="24"/>
        </w:rPr>
        <w:t>《玻璃幕墙工程质量检验标准》</w:t>
      </w:r>
      <w:r>
        <w:rPr>
          <w:sz w:val="24"/>
        </w:rPr>
        <w:t>JGJ/T</w:t>
      </w:r>
      <w:r w:rsidR="003F4719">
        <w:rPr>
          <w:sz w:val="24"/>
        </w:rPr>
        <w:t xml:space="preserve"> </w:t>
      </w:r>
      <w:r>
        <w:rPr>
          <w:sz w:val="24"/>
        </w:rPr>
        <w:t>139</w:t>
      </w:r>
      <w:r>
        <w:rPr>
          <w:rFonts w:hint="eastAsia"/>
          <w:sz w:val="24"/>
        </w:rPr>
        <w:t>、《人造板材幕墙工程技术规范》</w:t>
      </w:r>
      <w:r>
        <w:rPr>
          <w:sz w:val="24"/>
        </w:rPr>
        <w:t>JGJ</w:t>
      </w:r>
      <w:r w:rsidR="003F4719">
        <w:rPr>
          <w:sz w:val="24"/>
        </w:rPr>
        <w:t xml:space="preserve"> </w:t>
      </w:r>
      <w:r>
        <w:rPr>
          <w:sz w:val="24"/>
        </w:rPr>
        <w:t>336</w:t>
      </w:r>
      <w:r>
        <w:rPr>
          <w:rFonts w:hint="eastAsia"/>
          <w:sz w:val="24"/>
        </w:rPr>
        <w:t>等的有关规定。</w:t>
      </w:r>
    </w:p>
    <w:p w:rsidR="00122F1D" w:rsidRDefault="00357F44">
      <w:pPr>
        <w:pStyle w:val="afffc"/>
        <w:spacing w:line="360" w:lineRule="auto"/>
        <w:ind w:firstLineChars="0" w:firstLine="0"/>
        <w:rPr>
          <w:rFonts w:ascii="楷体" w:eastAsia="楷体" w:hAnsi="楷体"/>
          <w:sz w:val="24"/>
        </w:rPr>
      </w:pPr>
      <w:r>
        <w:rPr>
          <w:rFonts w:ascii="楷体" w:eastAsia="楷体" w:hAnsi="楷体" w:hint="eastAsia"/>
          <w:sz w:val="24"/>
        </w:rPr>
        <w:t>【条文说明】本条是村镇公共服务设施围护结构的安全性要求。</w:t>
      </w:r>
    </w:p>
    <w:p w:rsidR="00122F1D" w:rsidRDefault="00357F44">
      <w:pPr>
        <w:pStyle w:val="afffc"/>
        <w:numPr>
          <w:ilvl w:val="0"/>
          <w:numId w:val="31"/>
        </w:numPr>
        <w:spacing w:line="360" w:lineRule="auto"/>
        <w:ind w:left="0" w:firstLineChars="0" w:firstLine="420"/>
        <w:rPr>
          <w:rFonts w:ascii="楷体" w:eastAsia="楷体" w:hAnsi="楷体"/>
          <w:sz w:val="24"/>
        </w:rPr>
      </w:pPr>
      <w:r>
        <w:rPr>
          <w:rFonts w:ascii="楷体" w:eastAsia="楷体" w:hAnsi="楷体" w:hint="eastAsia"/>
          <w:sz w:val="24"/>
        </w:rPr>
        <w:t>由于建筑物外墙钢筋混凝土、填充墙体、水泥砂浆、外贴保温、外墙饰面层及门窗等的热胀冷缩系数不同，建筑设计时虽然采取设墙面变形缝的措施，但受环境温度、湿度及施工质量的影响，各种材料会发生不同程度的变形，材料连接界面破坏，出现外墙空鼓，最后导致坠落影响安全。</w:t>
      </w:r>
    </w:p>
    <w:p w:rsidR="00122F1D" w:rsidRDefault="00357F44">
      <w:pPr>
        <w:pStyle w:val="afffc"/>
        <w:numPr>
          <w:ilvl w:val="0"/>
          <w:numId w:val="31"/>
        </w:numPr>
        <w:spacing w:line="360" w:lineRule="auto"/>
        <w:ind w:left="0" w:firstLineChars="0" w:firstLine="420"/>
        <w:rPr>
          <w:rFonts w:ascii="楷体" w:eastAsia="楷体" w:hAnsi="楷体"/>
          <w:sz w:val="24"/>
        </w:rPr>
      </w:pPr>
      <w:r>
        <w:rPr>
          <w:rFonts w:ascii="楷体" w:eastAsia="楷体" w:hAnsi="楷体" w:hint="eastAsia"/>
          <w:sz w:val="24"/>
        </w:rPr>
        <w:t>保障人员安全的主动防护措施，包括高窗设计、限制窗扇开启角度、增加栏板宽度、适度减少防护栏杆垂直杆件水平净距、安装防盗网等。临空窗台的高度应该满足要求，避免危险发生；上人屋面、外廊、楼梯、平台、阳台等临空部位必须设防护栏杆，防护栏杆必须牢固、安全。</w:t>
      </w:r>
    </w:p>
    <w:p w:rsidR="00122F1D" w:rsidRDefault="00357F44">
      <w:pPr>
        <w:pStyle w:val="afffc"/>
        <w:numPr>
          <w:ilvl w:val="0"/>
          <w:numId w:val="31"/>
        </w:numPr>
        <w:spacing w:line="360" w:lineRule="auto"/>
        <w:ind w:left="0" w:firstLineChars="0" w:firstLine="420"/>
        <w:rPr>
          <w:rFonts w:ascii="楷体" w:eastAsia="楷体" w:hAnsi="楷体"/>
          <w:sz w:val="24"/>
        </w:rPr>
      </w:pPr>
      <w:r>
        <w:rPr>
          <w:rFonts w:ascii="楷体" w:eastAsia="楷体" w:hAnsi="楷体" w:hint="eastAsia"/>
          <w:sz w:val="24"/>
        </w:rPr>
        <w:lastRenderedPageBreak/>
        <w:t>外门窗是实现建筑物理性能的重要部分，村镇地区气候条件多样，面对恶劣气候的可能性大，抗风压性能和水密性能如不能满足要求，会造成渗水、门窗连接失效而脱落等问题，造成财产损失和人员伤害。设计时</w:t>
      </w:r>
      <w:r w:rsidR="00D00FAB">
        <w:rPr>
          <w:rFonts w:ascii="楷体" w:eastAsia="楷体" w:hAnsi="楷体" w:hint="eastAsia"/>
          <w:sz w:val="24"/>
        </w:rPr>
        <w:t>，</w:t>
      </w:r>
      <w:r>
        <w:rPr>
          <w:rFonts w:ascii="楷体" w:eastAsia="楷体" w:hAnsi="楷体" w:hint="eastAsia"/>
          <w:sz w:val="24"/>
        </w:rPr>
        <w:t>外门窗应以满足不同气候及环境条件下的建筑物使用功能要求为目标，明确抗风压性能、水密性能指标和等级，产品应符合现行行业标准《塑料门窗工程技术规程》JGJ 103、《铝合金门窗工程技术规范》JGJ 214等的有关规定。外门窗应连接牢固、密封完整可靠。</w:t>
      </w:r>
    </w:p>
    <w:p w:rsidR="00122F1D" w:rsidRDefault="00357F44">
      <w:pPr>
        <w:pStyle w:val="afffc"/>
        <w:numPr>
          <w:ilvl w:val="2"/>
          <w:numId w:val="6"/>
        </w:numPr>
        <w:spacing w:line="360" w:lineRule="auto"/>
        <w:ind w:left="0" w:firstLineChars="0" w:firstLine="0"/>
        <w:rPr>
          <w:sz w:val="24"/>
        </w:rPr>
      </w:pPr>
      <w:r>
        <w:rPr>
          <w:rFonts w:hint="eastAsia"/>
          <w:sz w:val="24"/>
        </w:rPr>
        <w:t>建筑墙体保温隔热设计应</w:t>
      </w:r>
      <w:r w:rsidR="00D00FAB">
        <w:rPr>
          <w:rFonts w:hint="eastAsia"/>
          <w:sz w:val="24"/>
        </w:rPr>
        <w:t>符合现行行业标准</w:t>
      </w:r>
      <w:r>
        <w:rPr>
          <w:rFonts w:hint="eastAsia"/>
          <w:sz w:val="24"/>
        </w:rPr>
        <w:t>《外墙外保温工程技术标准》</w:t>
      </w:r>
      <w:r>
        <w:rPr>
          <w:rFonts w:hint="eastAsia"/>
          <w:sz w:val="24"/>
        </w:rPr>
        <w:t>JGJ</w:t>
      </w:r>
      <w:r w:rsidR="00D00FAB">
        <w:rPr>
          <w:sz w:val="24"/>
        </w:rPr>
        <w:t xml:space="preserve"> </w:t>
      </w:r>
      <w:r>
        <w:rPr>
          <w:rFonts w:hint="eastAsia"/>
          <w:sz w:val="24"/>
        </w:rPr>
        <w:t>144</w:t>
      </w:r>
      <w:r w:rsidR="00D00FAB">
        <w:rPr>
          <w:rFonts w:hint="eastAsia"/>
          <w:sz w:val="24"/>
        </w:rPr>
        <w:t>的有</w:t>
      </w:r>
      <w:r>
        <w:rPr>
          <w:rFonts w:hint="eastAsia"/>
          <w:sz w:val="24"/>
        </w:rPr>
        <w:t>规定，并应符合下列要求：</w:t>
      </w:r>
      <w:r>
        <w:rPr>
          <w:sz w:val="24"/>
        </w:rPr>
        <w:t xml:space="preserve"> </w:t>
      </w:r>
    </w:p>
    <w:p w:rsidR="00122F1D" w:rsidRDefault="00357F44">
      <w:pPr>
        <w:numPr>
          <w:ilvl w:val="0"/>
          <w:numId w:val="32"/>
        </w:numPr>
        <w:spacing w:line="360" w:lineRule="auto"/>
        <w:ind w:left="0" w:firstLineChars="200" w:firstLine="480"/>
        <w:rPr>
          <w:sz w:val="24"/>
        </w:rPr>
      </w:pPr>
      <w:r>
        <w:rPr>
          <w:rFonts w:hint="eastAsia"/>
          <w:sz w:val="24"/>
        </w:rPr>
        <w:t>宜采用自身保温性能好的外墙材料；</w:t>
      </w:r>
    </w:p>
    <w:p w:rsidR="00122F1D" w:rsidRDefault="00357F44">
      <w:pPr>
        <w:numPr>
          <w:ilvl w:val="0"/>
          <w:numId w:val="32"/>
        </w:numPr>
        <w:spacing w:line="360" w:lineRule="auto"/>
        <w:ind w:left="0" w:firstLineChars="200" w:firstLine="480"/>
        <w:rPr>
          <w:sz w:val="24"/>
        </w:rPr>
      </w:pPr>
      <w:r>
        <w:rPr>
          <w:rFonts w:hint="eastAsia"/>
          <w:sz w:val="24"/>
        </w:rPr>
        <w:t>严寒、寒冷地区与夏热冬冷地区的外墙出挑构件及附墙部件等部位的外保温层应闭合，避免出现热桥；</w:t>
      </w:r>
    </w:p>
    <w:p w:rsidR="00122F1D" w:rsidRDefault="00586D9B">
      <w:pPr>
        <w:numPr>
          <w:ilvl w:val="0"/>
          <w:numId w:val="32"/>
        </w:numPr>
        <w:spacing w:line="360" w:lineRule="auto"/>
        <w:ind w:left="0" w:firstLineChars="200" w:firstLine="480"/>
        <w:rPr>
          <w:sz w:val="24"/>
        </w:rPr>
      </w:pPr>
      <w:r>
        <w:rPr>
          <w:rFonts w:hint="eastAsia"/>
          <w:sz w:val="24"/>
        </w:rPr>
        <w:t>夹芯保温外墙上的钢筋混凝土梁、板处</w:t>
      </w:r>
      <w:r w:rsidR="00357F44">
        <w:rPr>
          <w:rFonts w:hint="eastAsia"/>
          <w:sz w:val="24"/>
        </w:rPr>
        <w:t>应采取保温隔热措施；内页墙宜采用热惰性良好的重质密实材料；</w:t>
      </w:r>
    </w:p>
    <w:p w:rsidR="00122F1D" w:rsidRDefault="00357F44">
      <w:pPr>
        <w:numPr>
          <w:ilvl w:val="0"/>
          <w:numId w:val="32"/>
        </w:numPr>
        <w:spacing w:line="360" w:lineRule="auto"/>
        <w:ind w:left="0" w:firstLineChars="200" w:firstLine="480"/>
        <w:rPr>
          <w:sz w:val="24"/>
        </w:rPr>
      </w:pPr>
      <w:r>
        <w:rPr>
          <w:rFonts w:hint="eastAsia"/>
          <w:sz w:val="24"/>
        </w:rPr>
        <w:t>非供暖房间与供暖房间的隔墙和楼板应设置保温层；</w:t>
      </w:r>
    </w:p>
    <w:p w:rsidR="00122F1D" w:rsidRDefault="00916AE8">
      <w:pPr>
        <w:numPr>
          <w:ilvl w:val="0"/>
          <w:numId w:val="32"/>
        </w:numPr>
        <w:spacing w:line="360" w:lineRule="auto"/>
        <w:ind w:left="0" w:firstLineChars="200" w:firstLine="480"/>
        <w:rPr>
          <w:sz w:val="24"/>
        </w:rPr>
      </w:pPr>
      <w:r>
        <w:rPr>
          <w:rFonts w:hint="eastAsia"/>
          <w:sz w:val="24"/>
        </w:rPr>
        <w:t>夏热冬冷</w:t>
      </w:r>
      <w:r w:rsidR="00586D9B">
        <w:rPr>
          <w:rFonts w:hint="eastAsia"/>
          <w:sz w:val="24"/>
        </w:rPr>
        <w:t>和</w:t>
      </w:r>
      <w:r>
        <w:rPr>
          <w:rFonts w:hint="eastAsia"/>
          <w:sz w:val="24"/>
        </w:rPr>
        <w:t>夏热冬暖地区建筑</w:t>
      </w:r>
      <w:r w:rsidR="00586D9B">
        <w:rPr>
          <w:rFonts w:hint="eastAsia"/>
          <w:sz w:val="24"/>
        </w:rPr>
        <w:t>的</w:t>
      </w:r>
      <w:r>
        <w:rPr>
          <w:rFonts w:hint="eastAsia"/>
          <w:sz w:val="24"/>
        </w:rPr>
        <w:t>南、东、西向外窗和透光幕墙应采取遮阳措施，外墙宜采用浅色饰面材料或热反射型涂料</w:t>
      </w:r>
      <w:r w:rsidR="00357F44">
        <w:rPr>
          <w:rFonts w:hint="eastAsia"/>
          <w:sz w:val="24"/>
        </w:rPr>
        <w:t>。</w:t>
      </w:r>
      <w:r w:rsidR="00357F44">
        <w:rPr>
          <w:sz w:val="24"/>
        </w:rPr>
        <w:t xml:space="preserve"> </w:t>
      </w:r>
    </w:p>
    <w:p w:rsidR="00916AE8" w:rsidRDefault="00357F44" w:rsidP="00916AE8">
      <w:pPr>
        <w:pStyle w:val="afffc"/>
        <w:spacing w:line="360" w:lineRule="auto"/>
        <w:ind w:firstLineChars="0" w:firstLine="0"/>
        <w:rPr>
          <w:rFonts w:ascii="楷体" w:eastAsia="楷体" w:hAnsi="楷体"/>
          <w:sz w:val="24"/>
        </w:rPr>
      </w:pPr>
      <w:r>
        <w:rPr>
          <w:rFonts w:ascii="楷体" w:eastAsia="楷体" w:hAnsi="楷体" w:hint="eastAsia"/>
          <w:sz w:val="24"/>
        </w:rPr>
        <w:t>【条文说明】</w:t>
      </w:r>
      <w:r w:rsidR="00916AE8">
        <w:rPr>
          <w:rFonts w:ascii="楷体" w:eastAsia="楷体" w:hAnsi="楷体" w:hint="eastAsia"/>
          <w:sz w:val="24"/>
        </w:rPr>
        <w:t>本条</w:t>
      </w:r>
      <w:r w:rsidR="00586D9B">
        <w:rPr>
          <w:rFonts w:ascii="楷体" w:eastAsia="楷体" w:hAnsi="楷体" w:hint="eastAsia"/>
          <w:sz w:val="24"/>
        </w:rPr>
        <w:t>是</w:t>
      </w:r>
      <w:r w:rsidR="00916AE8" w:rsidRPr="00E10CA2">
        <w:rPr>
          <w:rFonts w:ascii="楷体" w:eastAsia="楷体" w:hAnsi="楷体" w:hint="eastAsia"/>
          <w:sz w:val="24"/>
        </w:rPr>
        <w:t>墙体保温隔热设计</w:t>
      </w:r>
      <w:r w:rsidR="00916AE8">
        <w:rPr>
          <w:rFonts w:ascii="楷体" w:eastAsia="楷体" w:hAnsi="楷体" w:hint="eastAsia"/>
          <w:sz w:val="24"/>
        </w:rPr>
        <w:t>的要求。</w:t>
      </w:r>
    </w:p>
    <w:p w:rsidR="00122F1D" w:rsidRDefault="00586D9B" w:rsidP="00586D9B">
      <w:pPr>
        <w:pStyle w:val="afffc"/>
        <w:spacing w:line="360" w:lineRule="auto"/>
        <w:ind w:firstLine="480"/>
        <w:rPr>
          <w:rFonts w:ascii="楷体" w:eastAsia="楷体" w:hAnsi="楷体"/>
          <w:sz w:val="24"/>
        </w:rPr>
      </w:pPr>
      <w:r>
        <w:rPr>
          <w:rFonts w:ascii="楷体" w:eastAsia="楷体" w:hAnsi="楷体"/>
          <w:sz w:val="24"/>
        </w:rPr>
        <w:t xml:space="preserve">5  </w:t>
      </w:r>
      <w:r w:rsidR="00916AE8">
        <w:rPr>
          <w:rFonts w:ascii="楷体" w:eastAsia="楷体" w:hAnsi="楷体" w:hint="eastAsia"/>
          <w:sz w:val="24"/>
        </w:rPr>
        <w:t>浅色饰面材料或热反射型涂料是较为经济的保温隔热措施，浅色东、西向外墙采取的遮阳隔热措施如花格构件或爬藤植物的方式</w:t>
      </w:r>
      <w:r w:rsidR="00357F44">
        <w:rPr>
          <w:rFonts w:ascii="楷体" w:eastAsia="楷体" w:hAnsi="楷体" w:hint="eastAsia"/>
          <w:sz w:val="24"/>
        </w:rPr>
        <w:t>。</w:t>
      </w:r>
    </w:p>
    <w:p w:rsidR="00122F1D" w:rsidRDefault="00357F44">
      <w:pPr>
        <w:pStyle w:val="afffc"/>
        <w:numPr>
          <w:ilvl w:val="2"/>
          <w:numId w:val="6"/>
        </w:numPr>
        <w:spacing w:line="360" w:lineRule="auto"/>
        <w:ind w:left="0" w:firstLineChars="0" w:firstLine="0"/>
        <w:rPr>
          <w:sz w:val="24"/>
        </w:rPr>
      </w:pPr>
      <w:r>
        <w:rPr>
          <w:rFonts w:hint="eastAsia"/>
          <w:sz w:val="24"/>
        </w:rPr>
        <w:t>严寒、寒冷地区与夏热冬冷地区的建筑外窗设计应符合下列要求：</w:t>
      </w:r>
    </w:p>
    <w:p w:rsidR="00122F1D" w:rsidRDefault="00357F44">
      <w:pPr>
        <w:numPr>
          <w:ilvl w:val="0"/>
          <w:numId w:val="33"/>
        </w:numPr>
        <w:spacing w:line="360" w:lineRule="auto"/>
        <w:ind w:left="0" w:firstLineChars="200" w:firstLine="480"/>
        <w:rPr>
          <w:sz w:val="24"/>
        </w:rPr>
      </w:pPr>
      <w:r>
        <w:rPr>
          <w:rFonts w:hint="eastAsia"/>
          <w:sz w:val="24"/>
        </w:rPr>
        <w:t>不宜大量设置凸窗和屋顶天窗；</w:t>
      </w:r>
    </w:p>
    <w:p w:rsidR="00122F1D" w:rsidRDefault="00357F44">
      <w:pPr>
        <w:numPr>
          <w:ilvl w:val="0"/>
          <w:numId w:val="33"/>
        </w:numPr>
        <w:spacing w:line="360" w:lineRule="auto"/>
        <w:ind w:left="0" w:firstLineChars="200" w:firstLine="480"/>
        <w:rPr>
          <w:sz w:val="24"/>
        </w:rPr>
      </w:pPr>
      <w:r>
        <w:rPr>
          <w:rFonts w:hint="eastAsia"/>
          <w:sz w:val="24"/>
        </w:rPr>
        <w:t>外窗或幕墙与外墙之间缝隙应采用高效保温材料填充，并应采用密封材料嵌缝；</w:t>
      </w:r>
    </w:p>
    <w:p w:rsidR="00122F1D" w:rsidRDefault="00357F44">
      <w:pPr>
        <w:numPr>
          <w:ilvl w:val="0"/>
          <w:numId w:val="33"/>
        </w:numPr>
        <w:spacing w:line="360" w:lineRule="auto"/>
        <w:ind w:left="0" w:firstLineChars="200" w:firstLine="480"/>
        <w:rPr>
          <w:sz w:val="24"/>
        </w:rPr>
      </w:pPr>
      <w:r>
        <w:rPr>
          <w:rFonts w:hint="eastAsia"/>
          <w:sz w:val="24"/>
        </w:rPr>
        <w:t>采用外保温构造的墙体，窗洞口周边墙面应作保温处理，凸窗的上下及侧向非透明墙体应作保温处理处理；</w:t>
      </w:r>
    </w:p>
    <w:p w:rsidR="00122F1D" w:rsidRDefault="00357F44">
      <w:pPr>
        <w:numPr>
          <w:ilvl w:val="0"/>
          <w:numId w:val="33"/>
        </w:numPr>
        <w:spacing w:line="360" w:lineRule="auto"/>
        <w:ind w:left="0" w:firstLineChars="200" w:firstLine="480"/>
        <w:rPr>
          <w:sz w:val="24"/>
        </w:rPr>
      </w:pPr>
      <w:r>
        <w:rPr>
          <w:rFonts w:hint="eastAsia"/>
          <w:sz w:val="24"/>
        </w:rPr>
        <w:t>金属窗和幕墙型材宜采取隔断热桥措施。</w:t>
      </w:r>
      <w:r>
        <w:rPr>
          <w:sz w:val="24"/>
        </w:rPr>
        <w:t xml:space="preserve"> </w:t>
      </w:r>
    </w:p>
    <w:p w:rsidR="00122F1D" w:rsidRDefault="00B10CC9" w:rsidP="00B10CC9">
      <w:pPr>
        <w:pStyle w:val="afffc"/>
        <w:numPr>
          <w:ilvl w:val="2"/>
          <w:numId w:val="6"/>
        </w:numPr>
        <w:spacing w:line="360" w:lineRule="auto"/>
        <w:ind w:left="0" w:firstLineChars="0" w:firstLine="0"/>
        <w:rPr>
          <w:rFonts w:ascii="楷体" w:eastAsia="楷体" w:hAnsi="楷体"/>
          <w:sz w:val="24"/>
        </w:rPr>
      </w:pPr>
      <w:r w:rsidRPr="00B10CC9">
        <w:rPr>
          <w:rFonts w:hint="eastAsia"/>
          <w:sz w:val="24"/>
        </w:rPr>
        <w:t>屋顶宜因地制宜采取隔热措施，宜采取浅色屋面或刷涂热反射型涂料</w:t>
      </w:r>
      <w:r w:rsidR="006441BE">
        <w:rPr>
          <w:rFonts w:hint="eastAsia"/>
          <w:sz w:val="24"/>
        </w:rPr>
        <w:t>，</w:t>
      </w:r>
      <w:r w:rsidRPr="00B10CC9">
        <w:rPr>
          <w:rFonts w:hint="eastAsia"/>
          <w:sz w:val="24"/>
        </w:rPr>
        <w:t>设置屋顶绿化、遮阳装置</w:t>
      </w:r>
      <w:r w:rsidR="006441BE">
        <w:rPr>
          <w:rFonts w:hint="eastAsia"/>
          <w:sz w:val="24"/>
        </w:rPr>
        <w:t>，</w:t>
      </w:r>
      <w:r w:rsidRPr="00B10CC9">
        <w:rPr>
          <w:rFonts w:hint="eastAsia"/>
          <w:sz w:val="24"/>
        </w:rPr>
        <w:t>采用架空通风屋面构造等。</w:t>
      </w:r>
      <w:r w:rsidRPr="00B10CC9">
        <w:rPr>
          <w:sz w:val="24"/>
        </w:rPr>
        <w:cr/>
      </w:r>
      <w:r w:rsidR="00357F44">
        <w:rPr>
          <w:rFonts w:ascii="楷体" w:eastAsia="楷体" w:hAnsi="楷体" w:hint="eastAsia"/>
          <w:sz w:val="24"/>
        </w:rPr>
        <w:lastRenderedPageBreak/>
        <w:t>【条文说明】</w:t>
      </w:r>
      <w:r w:rsidR="00357F44">
        <w:rPr>
          <w:rFonts w:ascii="楷体" w:eastAsia="楷体" w:hAnsi="楷体"/>
          <w:sz w:val="24"/>
        </w:rPr>
        <w:t>东西向宜设置活动外遮阳，南向宜设置水平外遮阳；建筑外遮阳装置应兼顾通风及冬季日照。</w:t>
      </w:r>
      <w:r w:rsidR="00357F44">
        <w:rPr>
          <w:rFonts w:ascii="楷体" w:eastAsia="楷体" w:hAnsi="楷体" w:hint="eastAsia"/>
          <w:sz w:val="24"/>
        </w:rPr>
        <w:t>遮阳装置不可影响建筑的消防疏散及消防救援。</w:t>
      </w:r>
    </w:p>
    <w:p w:rsidR="00122F1D" w:rsidRDefault="00357F44">
      <w:pPr>
        <w:pStyle w:val="afffc"/>
        <w:numPr>
          <w:ilvl w:val="1"/>
          <w:numId w:val="8"/>
        </w:numPr>
        <w:spacing w:beforeLines="50" w:before="156" w:afterLines="50" w:after="156" w:line="360" w:lineRule="auto"/>
        <w:ind w:left="0" w:firstLineChars="0" w:firstLine="0"/>
        <w:jc w:val="center"/>
        <w:outlineLvl w:val="1"/>
        <w:rPr>
          <w:b/>
          <w:sz w:val="24"/>
        </w:rPr>
      </w:pPr>
      <w:r>
        <w:rPr>
          <w:rFonts w:hint="eastAsia"/>
          <w:b/>
          <w:sz w:val="24"/>
        </w:rPr>
        <w:t xml:space="preserve"> </w:t>
      </w:r>
      <w:bookmarkStart w:id="63" w:name="_Toc90810801"/>
      <w:r>
        <w:rPr>
          <w:rFonts w:hint="eastAsia"/>
          <w:b/>
          <w:sz w:val="24"/>
        </w:rPr>
        <w:t>建筑室内和内装设计</w:t>
      </w:r>
      <w:bookmarkEnd w:id="63"/>
    </w:p>
    <w:p w:rsidR="00122F1D" w:rsidRDefault="00122F1D">
      <w:pPr>
        <w:pStyle w:val="afffc"/>
        <w:numPr>
          <w:ilvl w:val="1"/>
          <w:numId w:val="6"/>
        </w:numPr>
        <w:spacing w:line="360" w:lineRule="auto"/>
        <w:ind w:left="840" w:firstLineChars="0"/>
        <w:rPr>
          <w:vanish/>
          <w:sz w:val="24"/>
        </w:rPr>
      </w:pPr>
    </w:p>
    <w:p w:rsidR="00122F1D" w:rsidRDefault="00357F44">
      <w:pPr>
        <w:pStyle w:val="afffc"/>
        <w:numPr>
          <w:ilvl w:val="2"/>
          <w:numId w:val="6"/>
        </w:numPr>
        <w:spacing w:line="360" w:lineRule="auto"/>
        <w:ind w:left="0" w:firstLineChars="0" w:firstLine="0"/>
        <w:rPr>
          <w:sz w:val="24"/>
        </w:rPr>
      </w:pPr>
      <w:r>
        <w:rPr>
          <w:rFonts w:hint="eastAsia"/>
          <w:sz w:val="24"/>
        </w:rPr>
        <w:t>内装设计应遵循简约、实用、轻量化的原则，宜实施土建工程与装修工程一体化设计及施工。</w:t>
      </w:r>
    </w:p>
    <w:p w:rsidR="00122F1D" w:rsidRDefault="00357F44">
      <w:pPr>
        <w:pStyle w:val="afffc"/>
        <w:spacing w:line="360" w:lineRule="auto"/>
        <w:ind w:firstLineChars="0" w:firstLine="0"/>
        <w:rPr>
          <w:rFonts w:ascii="楷体" w:eastAsia="楷体" w:hAnsi="楷体"/>
          <w:sz w:val="24"/>
        </w:rPr>
      </w:pPr>
      <w:r>
        <w:rPr>
          <w:rFonts w:ascii="楷体" w:eastAsia="楷体" w:hAnsi="楷体" w:hint="eastAsia"/>
          <w:sz w:val="24"/>
        </w:rPr>
        <w:t>【条文说明】建筑内装设计应遵循形式简约、高度功能化的设计理念，并尽量减少使用重质装修材料，如石材等，提倡使用轻质隔断、轻质地板等，以减少结构荷载、施工消耗及拆除时的建筑垃圾。应围绕建筑使用功能进行设计，过度装修使本来宽敞的空间变得狭窄，还可能影响通风和采光等使用性能。</w:t>
      </w:r>
    </w:p>
    <w:p w:rsidR="00122F1D" w:rsidRDefault="00357F44">
      <w:pPr>
        <w:spacing w:line="360" w:lineRule="auto"/>
        <w:ind w:firstLine="420"/>
        <w:rPr>
          <w:rFonts w:ascii="楷体" w:eastAsia="楷体" w:hAnsi="楷体"/>
          <w:sz w:val="24"/>
        </w:rPr>
      </w:pPr>
      <w:r>
        <w:rPr>
          <w:rFonts w:ascii="楷体" w:eastAsia="楷体" w:hAnsi="楷体" w:hint="eastAsia"/>
          <w:sz w:val="24"/>
        </w:rPr>
        <w:t>宜实施土建和装修一体化设计，要求对土建设计和装修设计统一协调， 在土建设计时考虑装修设计需求，事先进行孔洞预留和装修面层固定件的预埋，避免在装修时对已有建筑构件打凿，带来的二次拆改问题，从而节省资源、减少装修产生的建筑垃圾。</w:t>
      </w:r>
    </w:p>
    <w:p w:rsidR="00122F1D" w:rsidRDefault="00357F44">
      <w:pPr>
        <w:spacing w:line="360" w:lineRule="auto"/>
        <w:ind w:firstLine="420"/>
        <w:rPr>
          <w:rFonts w:ascii="楷体" w:eastAsia="楷体" w:hAnsi="楷体"/>
          <w:sz w:val="24"/>
        </w:rPr>
      </w:pPr>
      <w:r>
        <w:rPr>
          <w:rFonts w:ascii="楷体" w:eastAsia="楷体" w:hAnsi="楷体" w:hint="eastAsia"/>
          <w:sz w:val="24"/>
        </w:rPr>
        <w:t>进行土建与装修一体化设计，是为了改变在主体完成之后才进行装修设计的模式，这种模式难以避免对主体进行拆改、开凿、破坏，浪费资源，产生大量建筑垃圾，也污染了环境，所以村镇公共服务设施应在建筑方案之初同步考虑装饰装修方案，在土建设计时考虑装饰装修设计的需求，在施工时进行孔洞预留和装饰装修固定件的预埋。大幅度避免在建筑构件上打凿和穿孔。减少反复无用设计，确保结构安全，降低材料及工具消耗，降低装饰装修成本。</w:t>
      </w:r>
    </w:p>
    <w:p w:rsidR="00122F1D" w:rsidRDefault="00357F44">
      <w:pPr>
        <w:pStyle w:val="afffc"/>
        <w:numPr>
          <w:ilvl w:val="2"/>
          <w:numId w:val="6"/>
        </w:numPr>
        <w:spacing w:line="360" w:lineRule="auto"/>
        <w:ind w:left="0" w:firstLineChars="0" w:firstLine="0"/>
        <w:rPr>
          <w:sz w:val="24"/>
        </w:rPr>
      </w:pPr>
      <w:r>
        <w:rPr>
          <w:rFonts w:hint="eastAsia"/>
          <w:sz w:val="24"/>
        </w:rPr>
        <w:t>建筑室内装修宜采用非砌筑、免抹灰的装配式施工方式及装配式内装部品。</w:t>
      </w:r>
    </w:p>
    <w:p w:rsidR="00122F1D" w:rsidRDefault="00357F44">
      <w:pPr>
        <w:pStyle w:val="afffc"/>
        <w:spacing w:line="360" w:lineRule="auto"/>
        <w:ind w:firstLineChars="0" w:firstLine="0"/>
        <w:rPr>
          <w:rFonts w:ascii="楷体" w:eastAsia="楷体" w:hAnsi="楷体"/>
          <w:sz w:val="24"/>
        </w:rPr>
      </w:pPr>
      <w:r>
        <w:rPr>
          <w:rFonts w:ascii="楷体" w:eastAsia="楷体" w:hAnsi="楷体" w:hint="eastAsia"/>
          <w:sz w:val="24"/>
        </w:rPr>
        <w:t>【条文说明】装配式内装是一种以工厂化部品应用、装配式施工建造为主要特征的装修方式，其本质是以部品化的方式提升品质、提高效率，同时减少人工、节约资源能源消耗。非砌筑、免抹灰的装配式施工方式，不仅可以提高建设效率，也能减少现场垃圾，保护环境。</w:t>
      </w:r>
    </w:p>
    <w:p w:rsidR="00122F1D" w:rsidRDefault="00357F44">
      <w:pPr>
        <w:pStyle w:val="afffc"/>
        <w:numPr>
          <w:ilvl w:val="2"/>
          <w:numId w:val="6"/>
        </w:numPr>
        <w:spacing w:line="360" w:lineRule="auto"/>
        <w:ind w:left="0" w:firstLineChars="0" w:firstLine="0"/>
        <w:rPr>
          <w:sz w:val="24"/>
        </w:rPr>
      </w:pPr>
      <w:r>
        <w:rPr>
          <w:rFonts w:hint="eastAsia"/>
          <w:sz w:val="24"/>
        </w:rPr>
        <w:t>建筑内部的非结构构件、设备及附属设施等应连接牢固，且应能适应主体结构变形。</w:t>
      </w:r>
    </w:p>
    <w:p w:rsidR="00122F1D" w:rsidRDefault="00357F44">
      <w:pPr>
        <w:pStyle w:val="afffc"/>
        <w:spacing w:line="360" w:lineRule="auto"/>
        <w:ind w:firstLineChars="0" w:firstLine="0"/>
        <w:rPr>
          <w:rFonts w:ascii="楷体" w:eastAsia="楷体" w:hAnsi="楷体"/>
          <w:sz w:val="24"/>
        </w:rPr>
      </w:pPr>
      <w:r>
        <w:rPr>
          <w:rFonts w:ascii="楷体" w:eastAsia="楷体" w:hAnsi="楷体" w:hint="eastAsia"/>
          <w:sz w:val="24"/>
        </w:rPr>
        <w:t>【条文说明】非结构构件、装饰装修材料和部品、设备及附属设施等应与建筑主体结构统一设计，采取可靠的构造方案。非结构构件包括非承重墙体、附着于楼</w:t>
      </w:r>
      <w:r>
        <w:rPr>
          <w:rFonts w:ascii="楷体" w:eastAsia="楷体" w:hAnsi="楷体" w:hint="eastAsia"/>
          <w:sz w:val="24"/>
        </w:rPr>
        <w:lastRenderedPageBreak/>
        <w:t>屋面结构的构件等。设备指建筑中为建筑使用功能服务的附属机械、电气构件、部件和系统，主要包括电梯、照明和应急电源、通信设备，管道系统、供暖和空气调节系统、烟火监测和消防系统、公用天线等。附属设施包括整体卫生间、橱柜、储物柜等。近年因装饰装修脱落导致人员伤亡事故屡见不鲜，如吊顶脱落等，所以必须要求建筑内部的非结构构件、设备及附属设施等连接的牢固性，并能适应主体结构变形。</w:t>
      </w:r>
    </w:p>
    <w:p w:rsidR="00122F1D" w:rsidRDefault="00357F44">
      <w:pPr>
        <w:pStyle w:val="afffc"/>
        <w:numPr>
          <w:ilvl w:val="2"/>
          <w:numId w:val="6"/>
        </w:numPr>
        <w:spacing w:line="360" w:lineRule="auto"/>
        <w:ind w:left="0" w:firstLineChars="0" w:firstLine="0"/>
        <w:rPr>
          <w:sz w:val="24"/>
        </w:rPr>
      </w:pPr>
      <w:r>
        <w:rPr>
          <w:rFonts w:hint="eastAsia"/>
          <w:sz w:val="24"/>
        </w:rPr>
        <w:t>卫生间、浴室、盥洗室等有水房间的地面应设置防水层，墙面、顶棚应设置防潮层。</w:t>
      </w:r>
    </w:p>
    <w:p w:rsidR="00122F1D" w:rsidRDefault="00357F44">
      <w:pPr>
        <w:pStyle w:val="afffc"/>
        <w:spacing w:line="360" w:lineRule="auto"/>
        <w:ind w:firstLineChars="0" w:firstLine="0"/>
        <w:rPr>
          <w:rFonts w:ascii="楷体" w:eastAsia="楷体" w:hAnsi="楷体"/>
          <w:sz w:val="24"/>
        </w:rPr>
      </w:pPr>
      <w:r>
        <w:rPr>
          <w:rFonts w:ascii="楷体" w:eastAsia="楷体" w:hAnsi="楷体" w:hint="eastAsia"/>
          <w:sz w:val="24"/>
        </w:rPr>
        <w:t>【条文说明】防水防潮设计不合理、措施不过关导致墙体发霉、漏水、涂料起鼓粉化、地板变形等现象会造成财产损失、影响人员健康，干扰村镇公共服务设施的正常运行。防水层和防潮层设计应符合现行行业标准《住宅室内防水工程技术规范》JGJ 298的有关规定。</w:t>
      </w:r>
    </w:p>
    <w:p w:rsidR="00122F1D" w:rsidRDefault="00357F44">
      <w:pPr>
        <w:pStyle w:val="afffc"/>
        <w:numPr>
          <w:ilvl w:val="2"/>
          <w:numId w:val="6"/>
        </w:numPr>
        <w:spacing w:line="360" w:lineRule="auto"/>
        <w:ind w:left="0" w:firstLineChars="0" w:firstLine="0"/>
        <w:rPr>
          <w:sz w:val="24"/>
        </w:rPr>
      </w:pPr>
      <w:r>
        <w:rPr>
          <w:rFonts w:hint="eastAsia"/>
          <w:sz w:val="24"/>
        </w:rPr>
        <w:t>应考虑公共区域的噪声影响和室外声环境控制，室内噪声级应满足现行国家标准《民用建筑隔声设计规范》</w:t>
      </w:r>
      <w:r>
        <w:rPr>
          <w:sz w:val="24"/>
        </w:rPr>
        <w:t>GB 50118</w:t>
      </w:r>
      <w:r>
        <w:rPr>
          <w:rFonts w:hint="eastAsia"/>
          <w:sz w:val="24"/>
        </w:rPr>
        <w:t>中的低限要求。</w:t>
      </w:r>
    </w:p>
    <w:p w:rsidR="00122F1D" w:rsidRDefault="00357F44">
      <w:pPr>
        <w:pStyle w:val="afffc"/>
        <w:spacing w:line="360" w:lineRule="auto"/>
        <w:ind w:firstLineChars="0" w:firstLine="0"/>
        <w:rPr>
          <w:rFonts w:ascii="楷体" w:eastAsia="楷体" w:hAnsi="楷体"/>
          <w:sz w:val="24"/>
        </w:rPr>
      </w:pPr>
      <w:r>
        <w:rPr>
          <w:rFonts w:ascii="楷体" w:eastAsia="楷体" w:hAnsi="楷体" w:hint="eastAsia"/>
          <w:sz w:val="24"/>
        </w:rPr>
        <w:t>【条文说明】为保证村镇公共服务设施的室内声环境质量，在设计中应合理选址和规划总体布局，进行合理的动静分区，并采取设置隔声墙体、合理开窗等方式降低环境噪声。对于学校、办公、医院、养老院等场所，应着重考虑噪声控制设计，防止在投入使用后对使用者的身体和精神健康造成不利影响。</w:t>
      </w:r>
    </w:p>
    <w:p w:rsidR="00122F1D" w:rsidRDefault="00357F44">
      <w:pPr>
        <w:spacing w:line="360" w:lineRule="auto"/>
        <w:ind w:firstLine="420"/>
        <w:rPr>
          <w:rFonts w:ascii="楷体" w:eastAsia="楷体" w:hAnsi="楷体"/>
          <w:sz w:val="24"/>
        </w:rPr>
      </w:pPr>
      <w:r>
        <w:rPr>
          <w:rFonts w:ascii="楷体" w:eastAsia="楷体" w:hAnsi="楷体" w:hint="eastAsia"/>
          <w:sz w:val="24"/>
        </w:rPr>
        <w:t>现行国家标准《民用建筑隔声设计规范》 GB 50118 规定了建筑主要功能房间的室内允许噪声级。如学校普通教室的允许噪声级为小于或等于45dB,为了降低环境噪声、户间噪声，应选择隔声性能好的门和外窗，并根据外围护墙、分隔墙、楼板的材料特性选择合适的提高隔声性能和减少声桥的措施，另外，可通过铺设隔声材料、采用架空地板等构造措施进一步降低环境噪声。</w:t>
      </w:r>
    </w:p>
    <w:p w:rsidR="00122F1D" w:rsidRDefault="00357F44">
      <w:pPr>
        <w:pStyle w:val="afffc"/>
        <w:numPr>
          <w:ilvl w:val="2"/>
          <w:numId w:val="6"/>
        </w:numPr>
        <w:spacing w:line="360" w:lineRule="auto"/>
        <w:ind w:left="0" w:firstLineChars="0" w:firstLine="0"/>
        <w:rPr>
          <w:sz w:val="24"/>
        </w:rPr>
      </w:pPr>
      <w:r>
        <w:rPr>
          <w:rFonts w:hint="eastAsia"/>
          <w:sz w:val="24"/>
        </w:rPr>
        <w:t>应采取措施提高室内空气质量，并应符合下列规定：</w:t>
      </w:r>
    </w:p>
    <w:p w:rsidR="00122F1D" w:rsidRDefault="00357F44">
      <w:pPr>
        <w:numPr>
          <w:ilvl w:val="0"/>
          <w:numId w:val="35"/>
        </w:numPr>
        <w:spacing w:line="360" w:lineRule="auto"/>
        <w:ind w:left="0" w:firstLineChars="200" w:firstLine="480"/>
        <w:rPr>
          <w:sz w:val="24"/>
        </w:rPr>
      </w:pPr>
      <w:r>
        <w:rPr>
          <w:rFonts w:hint="eastAsia"/>
          <w:sz w:val="24"/>
        </w:rPr>
        <w:t>采用气密性好的围护结构类型；</w:t>
      </w:r>
    </w:p>
    <w:p w:rsidR="00122F1D" w:rsidRDefault="00357F44">
      <w:pPr>
        <w:numPr>
          <w:ilvl w:val="0"/>
          <w:numId w:val="35"/>
        </w:numPr>
        <w:spacing w:line="360" w:lineRule="auto"/>
        <w:ind w:left="0" w:firstLineChars="200" w:firstLine="480"/>
        <w:rPr>
          <w:sz w:val="24"/>
        </w:rPr>
      </w:pPr>
      <w:r>
        <w:rPr>
          <w:rFonts w:hint="eastAsia"/>
          <w:sz w:val="24"/>
        </w:rPr>
        <w:t>采取措施避免厨房、餐厅、打印复印室、卫生间等区域的空气和污染物串通到其他空间；</w:t>
      </w:r>
    </w:p>
    <w:p w:rsidR="00122F1D" w:rsidRDefault="00357F44">
      <w:pPr>
        <w:numPr>
          <w:ilvl w:val="0"/>
          <w:numId w:val="35"/>
        </w:numPr>
        <w:spacing w:line="360" w:lineRule="auto"/>
        <w:ind w:left="0" w:firstLineChars="200" w:firstLine="480"/>
        <w:rPr>
          <w:sz w:val="24"/>
        </w:rPr>
      </w:pPr>
      <w:r>
        <w:rPr>
          <w:rFonts w:hint="eastAsia"/>
          <w:sz w:val="24"/>
        </w:rPr>
        <w:t>应防止厨房、卫生间的排气倒灌，满足卫生、防疫等要求。</w:t>
      </w:r>
    </w:p>
    <w:p w:rsidR="00122F1D" w:rsidRDefault="00357F44">
      <w:pPr>
        <w:spacing w:line="360" w:lineRule="auto"/>
        <w:rPr>
          <w:rFonts w:ascii="楷体" w:eastAsia="楷体" w:hAnsi="楷体"/>
          <w:sz w:val="24"/>
        </w:rPr>
      </w:pPr>
      <w:r>
        <w:rPr>
          <w:rFonts w:ascii="楷体" w:eastAsia="楷体" w:hAnsi="楷体" w:hint="eastAsia"/>
          <w:sz w:val="24"/>
        </w:rPr>
        <w:t>【条文说明】为保证村镇公共服务设施的空气质量，应在设计阶段对此类房间的</w:t>
      </w:r>
      <w:r>
        <w:rPr>
          <w:rFonts w:ascii="楷体" w:eastAsia="楷体" w:hAnsi="楷体" w:hint="eastAsia"/>
          <w:sz w:val="24"/>
        </w:rPr>
        <w:lastRenderedPageBreak/>
        <w:t>排气管道进行规划。为避免厨房、卫生间、地下车库等区域的空气和污染物串通到其他空间，应采取合理的排风措施避免污染物扩散，将厨房和卫生间设置于建筑自然通风的负压侧。同时，可以对不同功能房间保证一定压差，避免气味或污染物串通到室内其他空间。如设置机械排风，应保证负压，还应注意其取风口和排风口的位置，避免短路或污染。厨房和卫生间的排气道设计应符合现行国家标准《建筑设计防火规范》GB 50016、《民用建筑设计统一标准》GB 50352 等规范的有关规定。排气道的断面、形状、尺寸和内壁应有利于排烟(气)通畅，防止产生阻滞、涡流、串烟、漏气和倒灌等现象。其他措施还包括安装止回排气阀、防倒灌风帽等。止回排气阀的各零件部件表面应平整，不应有裂缝、压.坑及明显的凹凸、锤痕、毛剌、孔洞等缺陷。</w:t>
      </w:r>
    </w:p>
    <w:p w:rsidR="00122F1D" w:rsidRDefault="00357F44">
      <w:pPr>
        <w:pStyle w:val="afffc"/>
        <w:numPr>
          <w:ilvl w:val="1"/>
          <w:numId w:val="8"/>
        </w:numPr>
        <w:spacing w:beforeLines="50" w:before="156" w:afterLines="50" w:after="156" w:line="360" w:lineRule="auto"/>
        <w:ind w:left="0" w:firstLineChars="0" w:firstLine="0"/>
        <w:jc w:val="center"/>
        <w:outlineLvl w:val="1"/>
        <w:rPr>
          <w:b/>
          <w:sz w:val="24"/>
        </w:rPr>
      </w:pPr>
      <w:r>
        <w:rPr>
          <w:b/>
          <w:sz w:val="24"/>
        </w:rPr>
        <w:t xml:space="preserve"> </w:t>
      </w:r>
      <w:bookmarkStart w:id="64" w:name="_Toc90810802"/>
      <w:r>
        <w:rPr>
          <w:rFonts w:hint="eastAsia"/>
          <w:b/>
          <w:sz w:val="24"/>
        </w:rPr>
        <w:t>建筑材料选用</w:t>
      </w:r>
      <w:bookmarkEnd w:id="64"/>
    </w:p>
    <w:p w:rsidR="00122F1D" w:rsidRDefault="00122F1D">
      <w:pPr>
        <w:pStyle w:val="afffc"/>
        <w:numPr>
          <w:ilvl w:val="1"/>
          <w:numId w:val="6"/>
        </w:numPr>
        <w:spacing w:line="360" w:lineRule="auto"/>
        <w:ind w:firstLineChars="0"/>
        <w:rPr>
          <w:vanish/>
          <w:sz w:val="24"/>
        </w:rPr>
      </w:pPr>
    </w:p>
    <w:p w:rsidR="00586D9B" w:rsidRDefault="00586D9B">
      <w:pPr>
        <w:pStyle w:val="afffc"/>
        <w:numPr>
          <w:ilvl w:val="2"/>
          <w:numId w:val="6"/>
        </w:numPr>
        <w:spacing w:line="360" w:lineRule="auto"/>
        <w:ind w:firstLineChars="0"/>
        <w:rPr>
          <w:sz w:val="24"/>
        </w:rPr>
      </w:pPr>
      <w:r>
        <w:rPr>
          <w:sz w:val="24"/>
        </w:rPr>
        <w:t>建筑材料的选用应符合下列规定</w:t>
      </w:r>
      <w:r>
        <w:rPr>
          <w:rFonts w:hint="eastAsia"/>
          <w:sz w:val="24"/>
        </w:rPr>
        <w:t>：</w:t>
      </w:r>
    </w:p>
    <w:p w:rsidR="00122F1D" w:rsidRDefault="00357F44" w:rsidP="000A085C">
      <w:pPr>
        <w:numPr>
          <w:ilvl w:val="0"/>
          <w:numId w:val="63"/>
        </w:numPr>
        <w:spacing w:line="360" w:lineRule="auto"/>
        <w:ind w:left="0" w:firstLineChars="200" w:firstLine="480"/>
        <w:rPr>
          <w:sz w:val="24"/>
        </w:rPr>
      </w:pPr>
      <w:r>
        <w:rPr>
          <w:rFonts w:hint="eastAsia"/>
          <w:sz w:val="24"/>
        </w:rPr>
        <w:t>应就地取材，采用具有地域特色的建筑材料</w:t>
      </w:r>
      <w:r w:rsidR="004A7010">
        <w:rPr>
          <w:rFonts w:hint="eastAsia"/>
          <w:sz w:val="24"/>
        </w:rPr>
        <w:t>；</w:t>
      </w:r>
    </w:p>
    <w:p w:rsidR="00122F1D" w:rsidRDefault="00357F44" w:rsidP="000A085C">
      <w:pPr>
        <w:numPr>
          <w:ilvl w:val="0"/>
          <w:numId w:val="63"/>
        </w:numPr>
        <w:spacing w:line="360" w:lineRule="auto"/>
        <w:ind w:left="0" w:firstLineChars="200" w:firstLine="480"/>
        <w:rPr>
          <w:sz w:val="24"/>
        </w:rPr>
      </w:pPr>
      <w:r>
        <w:rPr>
          <w:rFonts w:hint="eastAsia"/>
          <w:sz w:val="24"/>
        </w:rPr>
        <w:t>应合理采用耐久性好、易维护的建筑材料</w:t>
      </w:r>
      <w:r w:rsidR="004A7010">
        <w:rPr>
          <w:rFonts w:hint="eastAsia"/>
          <w:sz w:val="24"/>
        </w:rPr>
        <w:t>；</w:t>
      </w:r>
    </w:p>
    <w:p w:rsidR="004A7010" w:rsidRPr="00586D9B" w:rsidRDefault="004A7010" w:rsidP="004A7010">
      <w:pPr>
        <w:numPr>
          <w:ilvl w:val="0"/>
          <w:numId w:val="63"/>
        </w:numPr>
        <w:spacing w:line="360" w:lineRule="auto"/>
        <w:ind w:left="0" w:firstLineChars="200" w:firstLine="480"/>
        <w:rPr>
          <w:sz w:val="24"/>
        </w:rPr>
      </w:pPr>
      <w:r w:rsidRPr="00586D9B">
        <w:rPr>
          <w:rFonts w:hint="eastAsia"/>
          <w:sz w:val="24"/>
        </w:rPr>
        <w:t>应选择资源消耗少、可集约化生产、可循环利用的建筑材料和产品。</w:t>
      </w:r>
    </w:p>
    <w:p w:rsidR="004A7010" w:rsidRDefault="004A7010" w:rsidP="004A7010">
      <w:pPr>
        <w:numPr>
          <w:ilvl w:val="0"/>
          <w:numId w:val="63"/>
        </w:numPr>
        <w:spacing w:line="360" w:lineRule="auto"/>
        <w:ind w:left="0" w:firstLineChars="200" w:firstLine="480"/>
        <w:rPr>
          <w:sz w:val="24"/>
        </w:rPr>
      </w:pPr>
      <w:r>
        <w:rPr>
          <w:rFonts w:hint="eastAsia"/>
          <w:sz w:val="24"/>
        </w:rPr>
        <w:t>宜选用环保绿色建材，满足国家现行绿色产品评价标准中对有害物质限</w:t>
      </w:r>
    </w:p>
    <w:p w:rsidR="004A7010" w:rsidRDefault="004A7010" w:rsidP="001D3AC7">
      <w:pPr>
        <w:spacing w:line="360" w:lineRule="auto"/>
        <w:rPr>
          <w:sz w:val="24"/>
        </w:rPr>
      </w:pPr>
      <w:r>
        <w:rPr>
          <w:rFonts w:hint="eastAsia"/>
          <w:sz w:val="24"/>
        </w:rPr>
        <w:t>量的要求。</w:t>
      </w:r>
    </w:p>
    <w:p w:rsidR="001D3AC7" w:rsidRDefault="00357F44">
      <w:pPr>
        <w:spacing w:line="360" w:lineRule="auto"/>
        <w:rPr>
          <w:rFonts w:ascii="楷体" w:eastAsia="楷体" w:hAnsi="楷体"/>
          <w:sz w:val="24"/>
        </w:rPr>
      </w:pPr>
      <w:r>
        <w:rPr>
          <w:rFonts w:ascii="楷体" w:eastAsia="楷体" w:hAnsi="楷体" w:hint="eastAsia"/>
          <w:sz w:val="24"/>
        </w:rPr>
        <w:t>【条文说明】</w:t>
      </w:r>
      <w:r w:rsidR="001D3AC7">
        <w:rPr>
          <w:rFonts w:ascii="楷体" w:eastAsia="楷体" w:hAnsi="楷体" w:hint="eastAsia"/>
          <w:sz w:val="24"/>
        </w:rPr>
        <w:t>本条是村镇公共服务设施绿色建筑材料选用的基本原则</w:t>
      </w:r>
      <w:r w:rsidR="008C5D0E">
        <w:rPr>
          <w:rFonts w:ascii="楷体" w:eastAsia="楷体" w:hAnsi="楷体" w:hint="eastAsia"/>
          <w:sz w:val="24"/>
        </w:rPr>
        <w:t>。</w:t>
      </w:r>
    </w:p>
    <w:p w:rsidR="00122F1D" w:rsidRDefault="001D3AC7" w:rsidP="001D3AC7">
      <w:pPr>
        <w:spacing w:line="360" w:lineRule="auto"/>
        <w:ind w:firstLineChars="200" w:firstLine="480"/>
        <w:rPr>
          <w:rFonts w:ascii="楷体" w:eastAsia="楷体" w:hAnsi="楷体"/>
          <w:sz w:val="24"/>
        </w:rPr>
      </w:pPr>
      <w:r>
        <w:rPr>
          <w:rFonts w:ascii="楷体" w:eastAsia="楷体" w:hAnsi="楷体"/>
          <w:sz w:val="24"/>
        </w:rPr>
        <w:t xml:space="preserve">2  </w:t>
      </w:r>
      <w:r w:rsidR="00357F44">
        <w:rPr>
          <w:rFonts w:ascii="楷体" w:eastAsia="楷体" w:hAnsi="楷体" w:hint="eastAsia"/>
          <w:sz w:val="24"/>
        </w:rPr>
        <w:t>根据项目具体条件，采用耐久性好和易维护的建筑材料，是从建筑全生命周期的角度，降低村镇公共服务设施后期维护的难度和改造的频率，从而节省资源和能源。</w:t>
      </w:r>
    </w:p>
    <w:p w:rsidR="00122F1D" w:rsidRDefault="001D3AC7" w:rsidP="001D3AC7">
      <w:pPr>
        <w:spacing w:line="360" w:lineRule="auto"/>
        <w:ind w:firstLineChars="200" w:firstLine="480"/>
        <w:rPr>
          <w:sz w:val="24"/>
        </w:rPr>
      </w:pPr>
      <w:r>
        <w:rPr>
          <w:rFonts w:ascii="楷体" w:eastAsia="楷体" w:hAnsi="楷体"/>
          <w:sz w:val="24"/>
        </w:rPr>
        <w:t xml:space="preserve">3  </w:t>
      </w:r>
      <w:r w:rsidR="00357F44">
        <w:rPr>
          <w:rFonts w:ascii="楷体" w:eastAsia="楷体" w:hAnsi="楷体" w:hint="eastAsia"/>
          <w:sz w:val="24"/>
        </w:rPr>
        <w:t>建筑中选用可集约化生产和可再循环建筑材料可以减少生产加工新材料带来的资源、能源消耗及环境污染，具有良好的经济、社会和环境效益。宜合理利用场地内已有建筑物、构筑物、地面铺装或建筑施工、建筑拆除后的老旧建筑材料</w:t>
      </w:r>
      <w:r w:rsidR="00357F44">
        <w:rPr>
          <w:rFonts w:ascii="楷体" w:eastAsia="楷体" w:hAnsi="楷体"/>
          <w:sz w:val="24"/>
        </w:rPr>
        <w:t>;</w:t>
      </w:r>
      <w:r w:rsidR="00357F44">
        <w:rPr>
          <w:rFonts w:ascii="楷体" w:eastAsia="楷体" w:hAnsi="楷体" w:hint="eastAsia"/>
          <w:sz w:val="24"/>
        </w:rPr>
        <w:t>选用木材时，宜选速生材制作的高强复合木材。宜积极推广采用以废弃物为原料生产的建筑材料.</w:t>
      </w:r>
    </w:p>
    <w:p w:rsidR="008C5D0E" w:rsidRDefault="00C83207" w:rsidP="00C83207">
      <w:pPr>
        <w:pStyle w:val="afffc"/>
        <w:numPr>
          <w:ilvl w:val="2"/>
          <w:numId w:val="6"/>
        </w:numPr>
        <w:spacing w:line="360" w:lineRule="auto"/>
        <w:ind w:left="-142" w:firstLineChars="0" w:firstLine="142"/>
        <w:rPr>
          <w:sz w:val="24"/>
        </w:rPr>
      </w:pPr>
      <w:r w:rsidRPr="004030C1">
        <w:rPr>
          <w:rFonts w:hint="eastAsia"/>
          <w:sz w:val="24"/>
        </w:rPr>
        <w:t>外墙保温工程应采用预制构件、定型产品或成套技术，并应具备统一供应商提供配套的组成材料和型式检验报告。</w:t>
      </w:r>
    </w:p>
    <w:p w:rsidR="00C83207" w:rsidRDefault="008C5D0E" w:rsidP="008C5D0E">
      <w:pPr>
        <w:pStyle w:val="afffc"/>
        <w:spacing w:line="360" w:lineRule="auto"/>
        <w:ind w:firstLineChars="0" w:firstLine="0"/>
        <w:rPr>
          <w:sz w:val="24"/>
        </w:rPr>
      </w:pPr>
      <w:r>
        <w:rPr>
          <w:rFonts w:ascii="楷体" w:eastAsia="楷体" w:hAnsi="楷体" w:hint="eastAsia"/>
          <w:sz w:val="24"/>
        </w:rPr>
        <w:t>【条文说明】</w:t>
      </w:r>
      <w:r w:rsidR="00C83207" w:rsidRPr="008C5D0E">
        <w:rPr>
          <w:rFonts w:ascii="楷体" w:eastAsia="楷体" w:hAnsi="楷体" w:hint="eastAsia"/>
          <w:sz w:val="24"/>
        </w:rPr>
        <w:t>型式检验报告应包括配套组成材料的名称、生产单位、规格型号、</w:t>
      </w:r>
      <w:r w:rsidR="00C83207" w:rsidRPr="008C5D0E">
        <w:rPr>
          <w:rFonts w:ascii="楷体" w:eastAsia="楷体" w:hAnsi="楷体" w:hint="eastAsia"/>
          <w:sz w:val="24"/>
        </w:rPr>
        <w:lastRenderedPageBreak/>
        <w:t>主要性能参数。外保温系统型式检验报告还应包括耐候性和抗风压性能检验项目。</w:t>
      </w:r>
    </w:p>
    <w:p w:rsidR="00122F1D" w:rsidRDefault="00357F44">
      <w:pPr>
        <w:pStyle w:val="afffc"/>
        <w:numPr>
          <w:ilvl w:val="2"/>
          <w:numId w:val="6"/>
        </w:numPr>
        <w:spacing w:line="360" w:lineRule="auto"/>
        <w:ind w:left="0" w:firstLineChars="0" w:firstLine="0"/>
        <w:rPr>
          <w:sz w:val="24"/>
        </w:rPr>
      </w:pPr>
      <w:r>
        <w:rPr>
          <w:rFonts w:hint="eastAsia"/>
          <w:sz w:val="24"/>
        </w:rPr>
        <w:t>建筑室内外地面或路面宜采用防滑性能好、难污染、易清洁的材料，防滑等级应达到</w:t>
      </w:r>
      <w:proofErr w:type="gramStart"/>
      <w:r>
        <w:rPr>
          <w:rFonts w:hint="eastAsia"/>
          <w:sz w:val="24"/>
        </w:rPr>
        <w:t>现行行业</w:t>
      </w:r>
      <w:proofErr w:type="gramEnd"/>
      <w:r>
        <w:rPr>
          <w:rFonts w:hint="eastAsia"/>
          <w:sz w:val="24"/>
        </w:rPr>
        <w:t>标准《建筑地面工程防滑技术规程》</w:t>
      </w:r>
      <w:r>
        <w:rPr>
          <w:sz w:val="24"/>
        </w:rPr>
        <w:t xml:space="preserve"> JGJ/T 331</w:t>
      </w:r>
      <w:r>
        <w:rPr>
          <w:rFonts w:hint="eastAsia"/>
          <w:sz w:val="24"/>
        </w:rPr>
        <w:t>的要求。</w:t>
      </w:r>
    </w:p>
    <w:p w:rsidR="00122F1D" w:rsidRDefault="00357F44">
      <w:pPr>
        <w:spacing w:line="360" w:lineRule="auto"/>
        <w:rPr>
          <w:rFonts w:ascii="楷体" w:eastAsia="楷体" w:hAnsi="楷体"/>
          <w:sz w:val="24"/>
        </w:rPr>
      </w:pPr>
      <w:r>
        <w:rPr>
          <w:rFonts w:ascii="楷体" w:eastAsia="楷体" w:hAnsi="楷体" w:hint="eastAsia"/>
          <w:sz w:val="24"/>
        </w:rPr>
        <w:t>【条文说明】建筑防滑地面对于保证人身安全十分重要。建筑坡道、楼梯台阶踏步、活动场地、出入口及平台等人流量大的位置，以及光亮、光滑的室内地面，因雨雪天气造成的室外湿滑地面和浴室、厕所等湿滑地面极易导致伤害事故，设计时应遵循现行行业标准《建筑地面工程防滑技术规程》JGJ/T 331 的规定，老人、儿童、残疾人聚集的活动场所，应相应提高防滑等级。</w:t>
      </w:r>
    </w:p>
    <w:p w:rsidR="00122F1D" w:rsidRDefault="00357F44">
      <w:pPr>
        <w:widowControl/>
        <w:jc w:val="left"/>
        <w:rPr>
          <w:b/>
          <w:bCs/>
          <w:color w:val="000000" w:themeColor="text1"/>
          <w:kern w:val="44"/>
          <w:sz w:val="30"/>
          <w:szCs w:val="30"/>
          <w:lang w:val="zh-CN"/>
        </w:rPr>
      </w:pPr>
      <w:r>
        <w:rPr>
          <w:color w:val="000000" w:themeColor="text1"/>
          <w:sz w:val="30"/>
          <w:szCs w:val="30"/>
        </w:rPr>
        <w:br w:type="page"/>
      </w:r>
    </w:p>
    <w:p w:rsidR="00122F1D" w:rsidRDefault="00357F44">
      <w:pPr>
        <w:pStyle w:val="1"/>
        <w:numPr>
          <w:ilvl w:val="0"/>
          <w:numId w:val="4"/>
        </w:numPr>
        <w:spacing w:before="360" w:after="360" w:line="240" w:lineRule="auto"/>
        <w:jc w:val="center"/>
        <w:rPr>
          <w:rFonts w:ascii="Times New Roman" w:hAnsi="Times New Roman"/>
          <w:color w:val="000000" w:themeColor="text1"/>
          <w:sz w:val="30"/>
          <w:szCs w:val="30"/>
        </w:rPr>
      </w:pPr>
      <w:bookmarkStart w:id="65" w:name="_Toc90810803"/>
      <w:r>
        <w:rPr>
          <w:rFonts w:ascii="Times New Roman" w:hAnsi="Times New Roman" w:hint="eastAsia"/>
          <w:color w:val="000000" w:themeColor="text1"/>
          <w:sz w:val="30"/>
          <w:szCs w:val="30"/>
        </w:rPr>
        <w:lastRenderedPageBreak/>
        <w:t>结</w:t>
      </w:r>
      <w:r w:rsidR="007E6F56">
        <w:rPr>
          <w:rFonts w:ascii="Times New Roman" w:hAnsi="Times New Roman" w:hint="eastAsia"/>
          <w:color w:val="000000" w:themeColor="text1"/>
          <w:sz w:val="30"/>
          <w:szCs w:val="30"/>
        </w:rPr>
        <w:t xml:space="preserve"> </w:t>
      </w:r>
      <w:r>
        <w:rPr>
          <w:rFonts w:ascii="Times New Roman" w:hAnsi="Times New Roman" w:hint="eastAsia"/>
          <w:color w:val="000000" w:themeColor="text1"/>
          <w:sz w:val="30"/>
          <w:szCs w:val="30"/>
        </w:rPr>
        <w:t>构</w:t>
      </w:r>
      <w:r w:rsidR="007E6F56">
        <w:rPr>
          <w:rFonts w:ascii="Times New Roman" w:hAnsi="Times New Roman" w:hint="eastAsia"/>
          <w:color w:val="000000" w:themeColor="text1"/>
          <w:sz w:val="30"/>
          <w:szCs w:val="30"/>
        </w:rPr>
        <w:t xml:space="preserve"> </w:t>
      </w:r>
      <w:r>
        <w:rPr>
          <w:rFonts w:ascii="Times New Roman" w:hAnsi="Times New Roman" w:hint="eastAsia"/>
          <w:color w:val="000000" w:themeColor="text1"/>
          <w:sz w:val="30"/>
          <w:szCs w:val="30"/>
        </w:rPr>
        <w:t>设计</w:t>
      </w:r>
      <w:bookmarkEnd w:id="65"/>
    </w:p>
    <w:p w:rsidR="00122F1D" w:rsidRDefault="00122F1D">
      <w:pPr>
        <w:pStyle w:val="afffc"/>
        <w:numPr>
          <w:ilvl w:val="0"/>
          <w:numId w:val="8"/>
        </w:numPr>
        <w:spacing w:beforeLines="50" w:before="156" w:afterLines="50" w:after="156" w:line="360" w:lineRule="auto"/>
        <w:ind w:firstLineChars="0"/>
        <w:jc w:val="center"/>
        <w:outlineLvl w:val="1"/>
        <w:rPr>
          <w:b/>
          <w:vanish/>
          <w:sz w:val="24"/>
        </w:rPr>
      </w:pPr>
      <w:bookmarkStart w:id="66" w:name="_Toc79581378"/>
      <w:bookmarkStart w:id="67" w:name="_Toc70253597"/>
      <w:bookmarkStart w:id="68" w:name="_Toc77345619"/>
      <w:bookmarkStart w:id="69" w:name="_Toc70065865"/>
      <w:bookmarkStart w:id="70" w:name="_Toc90810804"/>
      <w:bookmarkEnd w:id="66"/>
      <w:bookmarkEnd w:id="67"/>
      <w:bookmarkEnd w:id="68"/>
      <w:bookmarkEnd w:id="69"/>
      <w:bookmarkEnd w:id="70"/>
    </w:p>
    <w:p w:rsidR="00122F1D" w:rsidRDefault="00357F44">
      <w:pPr>
        <w:pStyle w:val="afffc"/>
        <w:numPr>
          <w:ilvl w:val="1"/>
          <w:numId w:val="8"/>
        </w:numPr>
        <w:spacing w:beforeLines="50" w:before="156" w:afterLines="50" w:after="156" w:line="360" w:lineRule="auto"/>
        <w:ind w:left="0" w:firstLineChars="0" w:firstLine="0"/>
        <w:jc w:val="center"/>
        <w:outlineLvl w:val="1"/>
        <w:rPr>
          <w:b/>
          <w:sz w:val="24"/>
        </w:rPr>
      </w:pPr>
      <w:r>
        <w:rPr>
          <w:rFonts w:hint="eastAsia"/>
          <w:b/>
          <w:sz w:val="24"/>
        </w:rPr>
        <w:t xml:space="preserve"> </w:t>
      </w:r>
      <w:bookmarkStart w:id="71" w:name="_Toc90810805"/>
      <w:r>
        <w:rPr>
          <w:rFonts w:hint="eastAsia"/>
          <w:b/>
          <w:sz w:val="24"/>
        </w:rPr>
        <w:t>一</w:t>
      </w:r>
      <w:r w:rsidR="007E6F56">
        <w:rPr>
          <w:rFonts w:hint="eastAsia"/>
          <w:b/>
          <w:sz w:val="24"/>
        </w:rPr>
        <w:t xml:space="preserve"> </w:t>
      </w:r>
      <w:r>
        <w:rPr>
          <w:rFonts w:hint="eastAsia"/>
          <w:b/>
          <w:sz w:val="24"/>
        </w:rPr>
        <w:t>般</w:t>
      </w:r>
      <w:r w:rsidR="007E6F56">
        <w:rPr>
          <w:rFonts w:hint="eastAsia"/>
          <w:b/>
          <w:sz w:val="24"/>
        </w:rPr>
        <w:t xml:space="preserve"> </w:t>
      </w:r>
      <w:r>
        <w:rPr>
          <w:rFonts w:hint="eastAsia"/>
          <w:b/>
          <w:sz w:val="24"/>
        </w:rPr>
        <w:t>规</w:t>
      </w:r>
      <w:r w:rsidR="007E6F56">
        <w:rPr>
          <w:rFonts w:hint="eastAsia"/>
          <w:b/>
          <w:sz w:val="24"/>
        </w:rPr>
        <w:t xml:space="preserve"> </w:t>
      </w:r>
      <w:r>
        <w:rPr>
          <w:rFonts w:hint="eastAsia"/>
          <w:b/>
          <w:sz w:val="24"/>
        </w:rPr>
        <w:t>定</w:t>
      </w:r>
      <w:bookmarkEnd w:id="71"/>
    </w:p>
    <w:p w:rsidR="00122F1D" w:rsidRDefault="00122F1D">
      <w:pPr>
        <w:pStyle w:val="afffc"/>
        <w:numPr>
          <w:ilvl w:val="0"/>
          <w:numId w:val="6"/>
        </w:numPr>
        <w:spacing w:line="360" w:lineRule="auto"/>
        <w:ind w:firstLineChars="0"/>
        <w:rPr>
          <w:vanish/>
          <w:sz w:val="24"/>
        </w:rPr>
      </w:pPr>
    </w:p>
    <w:p w:rsidR="00122F1D" w:rsidRDefault="00122F1D">
      <w:pPr>
        <w:pStyle w:val="afffc"/>
        <w:numPr>
          <w:ilvl w:val="1"/>
          <w:numId w:val="6"/>
        </w:numPr>
        <w:spacing w:line="360" w:lineRule="auto"/>
        <w:ind w:firstLineChars="0"/>
        <w:rPr>
          <w:vanish/>
          <w:sz w:val="24"/>
        </w:rPr>
      </w:pPr>
    </w:p>
    <w:p w:rsidR="00122F1D" w:rsidRDefault="00375EC2">
      <w:pPr>
        <w:pStyle w:val="afffc"/>
        <w:numPr>
          <w:ilvl w:val="2"/>
          <w:numId w:val="6"/>
        </w:numPr>
        <w:spacing w:line="360" w:lineRule="auto"/>
        <w:ind w:left="0" w:firstLineChars="0" w:firstLine="0"/>
        <w:rPr>
          <w:sz w:val="24"/>
        </w:rPr>
      </w:pPr>
      <w:r w:rsidRPr="009476BA">
        <w:rPr>
          <w:rFonts w:hint="eastAsia"/>
          <w:sz w:val="24"/>
        </w:rPr>
        <w:t>结构设计应满足承载力和建筑使用功能要求，</w:t>
      </w:r>
      <w:r w:rsidRPr="00FE4EEA">
        <w:rPr>
          <w:rFonts w:hint="eastAsia"/>
          <w:sz w:val="24"/>
        </w:rPr>
        <w:t>且满足人的生命安全及财产安全</w:t>
      </w:r>
      <w:r w:rsidR="001D3AC7">
        <w:rPr>
          <w:rFonts w:hint="eastAsia"/>
          <w:sz w:val="24"/>
        </w:rPr>
        <w:t>；</w:t>
      </w:r>
      <w:r w:rsidR="001D3AC7" w:rsidRPr="009476BA">
        <w:rPr>
          <w:rFonts w:hint="eastAsia"/>
          <w:sz w:val="24"/>
        </w:rPr>
        <w:t>进行项目的绿色设计</w:t>
      </w:r>
      <w:r w:rsidR="001D3AC7">
        <w:rPr>
          <w:rFonts w:hint="eastAsia"/>
          <w:sz w:val="24"/>
        </w:rPr>
        <w:t>时，应</w:t>
      </w:r>
      <w:r w:rsidRPr="009476BA">
        <w:rPr>
          <w:rFonts w:hint="eastAsia"/>
          <w:sz w:val="24"/>
        </w:rPr>
        <w:t>综合</w:t>
      </w:r>
      <w:r w:rsidR="001D3AC7">
        <w:rPr>
          <w:rFonts w:hint="eastAsia"/>
          <w:sz w:val="24"/>
        </w:rPr>
        <w:t>考虑结构的安全性及耐久性，并应考虑与其他各专业的相互关系和配合</w:t>
      </w:r>
      <w:r w:rsidR="00357F44">
        <w:rPr>
          <w:rFonts w:hint="eastAsia"/>
          <w:sz w:val="24"/>
        </w:rPr>
        <w:t>。</w:t>
      </w:r>
    </w:p>
    <w:p w:rsidR="00122F1D" w:rsidRDefault="00357F44">
      <w:pPr>
        <w:pStyle w:val="afffc"/>
        <w:numPr>
          <w:ilvl w:val="2"/>
          <w:numId w:val="6"/>
        </w:numPr>
        <w:spacing w:line="360" w:lineRule="auto"/>
        <w:ind w:left="0" w:firstLineChars="0" w:firstLine="0"/>
        <w:rPr>
          <w:sz w:val="24"/>
        </w:rPr>
      </w:pPr>
      <w:r>
        <w:rPr>
          <w:rFonts w:hint="eastAsia"/>
          <w:sz w:val="24"/>
        </w:rPr>
        <w:t>结构方案应满足抗震</w:t>
      </w:r>
      <w:r w:rsidRPr="001E458C">
        <w:rPr>
          <w:rFonts w:hint="eastAsia"/>
          <w:sz w:val="24"/>
        </w:rPr>
        <w:t>概念</w:t>
      </w:r>
      <w:r>
        <w:rPr>
          <w:rFonts w:hint="eastAsia"/>
          <w:sz w:val="24"/>
        </w:rPr>
        <w:t>设计的要求，不应采用严重不规则的结构</w:t>
      </w:r>
      <w:r w:rsidR="001D3AC7">
        <w:rPr>
          <w:rFonts w:hint="eastAsia"/>
          <w:sz w:val="24"/>
        </w:rPr>
        <w:t>；</w:t>
      </w:r>
      <w:r>
        <w:rPr>
          <w:rFonts w:hint="eastAsia"/>
          <w:sz w:val="24"/>
        </w:rPr>
        <w:t>建筑形体的规则性划分</w:t>
      </w:r>
      <w:r w:rsidR="001D3AC7">
        <w:rPr>
          <w:rFonts w:hint="eastAsia"/>
          <w:sz w:val="24"/>
        </w:rPr>
        <w:t>应符合现行国家标准</w:t>
      </w:r>
      <w:r>
        <w:rPr>
          <w:rFonts w:hint="eastAsia"/>
          <w:sz w:val="24"/>
        </w:rPr>
        <w:t>《建筑抗震设计规范》</w:t>
      </w:r>
      <w:r>
        <w:rPr>
          <w:sz w:val="24"/>
        </w:rPr>
        <w:t>GB 50011</w:t>
      </w:r>
      <w:r>
        <w:rPr>
          <w:rFonts w:hint="eastAsia"/>
          <w:sz w:val="24"/>
        </w:rPr>
        <w:t>中的有关规定。</w:t>
      </w:r>
    </w:p>
    <w:p w:rsidR="00122F1D" w:rsidRDefault="00357F44">
      <w:pPr>
        <w:pStyle w:val="afffc"/>
        <w:numPr>
          <w:ilvl w:val="1"/>
          <w:numId w:val="8"/>
        </w:numPr>
        <w:spacing w:beforeLines="50" w:before="156" w:afterLines="50" w:after="156" w:line="360" w:lineRule="auto"/>
        <w:ind w:firstLineChars="0"/>
        <w:jc w:val="center"/>
        <w:outlineLvl w:val="1"/>
        <w:rPr>
          <w:b/>
          <w:sz w:val="24"/>
        </w:rPr>
      </w:pPr>
      <w:bookmarkStart w:id="72" w:name="_Toc90810806"/>
      <w:r>
        <w:rPr>
          <w:rFonts w:hint="eastAsia"/>
          <w:b/>
          <w:sz w:val="24"/>
        </w:rPr>
        <w:t>结构耐久性</w:t>
      </w:r>
      <w:bookmarkEnd w:id="72"/>
    </w:p>
    <w:p w:rsidR="00122F1D" w:rsidRDefault="00122F1D">
      <w:pPr>
        <w:pStyle w:val="afffc"/>
        <w:numPr>
          <w:ilvl w:val="1"/>
          <w:numId w:val="6"/>
        </w:numPr>
        <w:spacing w:line="360" w:lineRule="auto"/>
        <w:ind w:firstLineChars="0"/>
        <w:rPr>
          <w:vanish/>
          <w:sz w:val="24"/>
        </w:rPr>
      </w:pPr>
    </w:p>
    <w:p w:rsidR="00122F1D" w:rsidRDefault="00357F44">
      <w:pPr>
        <w:pStyle w:val="afffc"/>
        <w:numPr>
          <w:ilvl w:val="2"/>
          <w:numId w:val="6"/>
        </w:numPr>
        <w:spacing w:line="360" w:lineRule="auto"/>
        <w:ind w:left="0" w:firstLineChars="0" w:firstLine="0"/>
        <w:rPr>
          <w:sz w:val="24"/>
        </w:rPr>
      </w:pPr>
      <w:r>
        <w:rPr>
          <w:rFonts w:hint="eastAsia"/>
          <w:sz w:val="24"/>
        </w:rPr>
        <w:t>建筑结构材料</w:t>
      </w:r>
      <w:r w:rsidR="001D3AC7">
        <w:rPr>
          <w:rFonts w:hint="eastAsia"/>
          <w:sz w:val="24"/>
        </w:rPr>
        <w:t>应提高</w:t>
      </w:r>
      <w:r>
        <w:rPr>
          <w:rFonts w:hint="eastAsia"/>
          <w:sz w:val="24"/>
        </w:rPr>
        <w:t>耐久性</w:t>
      </w:r>
      <w:r w:rsidR="001D3AC7">
        <w:rPr>
          <w:rFonts w:hint="eastAsia"/>
          <w:sz w:val="24"/>
        </w:rPr>
        <w:t>。</w:t>
      </w:r>
      <w:r>
        <w:rPr>
          <w:rFonts w:hint="eastAsia"/>
          <w:sz w:val="24"/>
        </w:rPr>
        <w:t>混凝土构件应提高钢筋保护层厚度或采用高耐久性</w:t>
      </w:r>
      <w:r w:rsidR="00375EC2" w:rsidRPr="00FE4EEA">
        <w:rPr>
          <w:rFonts w:hint="eastAsia"/>
          <w:sz w:val="24"/>
        </w:rPr>
        <w:t>高性能</w:t>
      </w:r>
      <w:r>
        <w:rPr>
          <w:rFonts w:hint="eastAsia"/>
          <w:sz w:val="24"/>
        </w:rPr>
        <w:t>混凝土；钢构件应采用耐候结构钢或耐候型防腐涂料。</w:t>
      </w:r>
      <w:r>
        <w:rPr>
          <w:rFonts w:hint="eastAsia"/>
          <w:sz w:val="24"/>
        </w:rPr>
        <w:t xml:space="preserve"> </w:t>
      </w:r>
    </w:p>
    <w:p w:rsidR="00122F1D" w:rsidRDefault="00357F44">
      <w:pPr>
        <w:pStyle w:val="afffc"/>
        <w:spacing w:line="360" w:lineRule="auto"/>
        <w:ind w:firstLineChars="0" w:firstLine="0"/>
        <w:rPr>
          <w:rFonts w:ascii="楷体" w:eastAsia="楷体" w:hAnsi="楷体"/>
          <w:sz w:val="24"/>
        </w:rPr>
      </w:pPr>
      <w:r>
        <w:rPr>
          <w:rFonts w:ascii="楷体" w:eastAsia="楷体" w:hAnsi="楷体" w:hint="eastAsia"/>
          <w:sz w:val="24"/>
        </w:rPr>
        <w:t>【条文说明】对村镇</w:t>
      </w:r>
      <w:r w:rsidR="001D3AC7">
        <w:rPr>
          <w:rFonts w:ascii="楷体" w:eastAsia="楷体" w:hAnsi="楷体" w:hint="eastAsia"/>
          <w:sz w:val="24"/>
        </w:rPr>
        <w:t>公共服务</w:t>
      </w:r>
      <w:r>
        <w:rPr>
          <w:rFonts w:ascii="楷体" w:eastAsia="楷体" w:hAnsi="楷体" w:hint="eastAsia"/>
          <w:sz w:val="24"/>
        </w:rPr>
        <w:t>建筑可能出现的地基不均匀沉降、超载、冲击荷载等使用及使用环境影响导致的耐久性问题，包括结构构件裂缝、钢筋锈蚀、混凝土外表面脱落、化学腐蚀等导致结构材料劣化进行管理，保障在结构使用年限内不因材料性能劣化而影响建筑功能安全和正常使用。</w:t>
      </w:r>
    </w:p>
    <w:p w:rsidR="00122F1D" w:rsidRDefault="00357F44">
      <w:pPr>
        <w:pStyle w:val="afffc"/>
        <w:numPr>
          <w:ilvl w:val="2"/>
          <w:numId w:val="6"/>
        </w:numPr>
        <w:spacing w:line="360" w:lineRule="auto"/>
        <w:ind w:left="0" w:firstLineChars="0" w:firstLine="0"/>
        <w:rPr>
          <w:sz w:val="24"/>
        </w:rPr>
      </w:pPr>
      <w:r>
        <w:rPr>
          <w:rFonts w:hint="eastAsia"/>
          <w:sz w:val="24"/>
        </w:rPr>
        <w:t>建筑外墙、屋面、门窗及外保温等应满足安全、耐久和防护的要求。围护结构应与建筑主体结构可靠连接</w:t>
      </w:r>
      <w:r w:rsidR="001D3AC7">
        <w:rPr>
          <w:rFonts w:hint="eastAsia"/>
          <w:sz w:val="24"/>
        </w:rPr>
        <w:t>；</w:t>
      </w:r>
      <w:r w:rsidR="001E458C">
        <w:rPr>
          <w:rFonts w:hint="eastAsia"/>
          <w:sz w:val="24"/>
        </w:rPr>
        <w:t>应</w:t>
      </w:r>
      <w:r w:rsidRPr="001E458C">
        <w:rPr>
          <w:rFonts w:hint="eastAsia"/>
          <w:sz w:val="24"/>
        </w:rPr>
        <w:t>经过结构验算确定能适应主体结构在各种荷载工况下的承载力与变形要求；围</w:t>
      </w:r>
      <w:r>
        <w:rPr>
          <w:rFonts w:hint="eastAsia"/>
          <w:sz w:val="24"/>
        </w:rPr>
        <w:t>护结构构件及其连接方式应按国家现行有关标准的规定进行极限状态设计。</w:t>
      </w:r>
    </w:p>
    <w:p w:rsidR="00122F1D" w:rsidRDefault="00357F44">
      <w:pPr>
        <w:pStyle w:val="afffc"/>
        <w:spacing w:line="360" w:lineRule="auto"/>
        <w:ind w:firstLineChars="0" w:firstLine="0"/>
        <w:rPr>
          <w:rFonts w:ascii="楷体" w:eastAsia="楷体" w:hAnsi="楷体"/>
          <w:sz w:val="24"/>
        </w:rPr>
      </w:pPr>
      <w:r>
        <w:rPr>
          <w:rFonts w:ascii="楷体" w:eastAsia="楷体" w:hAnsi="楷体" w:hint="eastAsia"/>
          <w:sz w:val="24"/>
        </w:rPr>
        <w:t>【条文说明】设计图中应有完整的外围护结构设计大样，明确材料、构件、部品及连接与构造做法，门窗、幕墙的性能参数等要求。</w:t>
      </w:r>
    </w:p>
    <w:p w:rsidR="00122F1D" w:rsidRDefault="00357F44">
      <w:pPr>
        <w:spacing w:line="360" w:lineRule="auto"/>
        <w:ind w:firstLine="420"/>
        <w:rPr>
          <w:rFonts w:ascii="楷体" w:eastAsia="楷体" w:hAnsi="楷体"/>
          <w:sz w:val="24"/>
        </w:rPr>
      </w:pPr>
      <w:r>
        <w:rPr>
          <w:rFonts w:ascii="楷体" w:eastAsia="楷体" w:hAnsi="楷体" w:hint="eastAsia"/>
          <w:sz w:val="24"/>
        </w:rPr>
        <w:t>围护结构与主体结构不同寿命，其安全与耐久很容易被忽视，围护结构的破坏及围护结构与主体结构的连接更直接影响建筑物的正常使用，且容易导致高空坠物。后期运营过程，应定期对围护结构进行检查、围护与管理，必要时及时更换处理，以确保建筑正常使用功能要求。</w:t>
      </w:r>
    </w:p>
    <w:p w:rsidR="00122F1D" w:rsidRDefault="00357F44">
      <w:pPr>
        <w:pStyle w:val="afffc"/>
        <w:numPr>
          <w:ilvl w:val="1"/>
          <w:numId w:val="8"/>
        </w:numPr>
        <w:spacing w:beforeLines="50" w:before="156" w:afterLines="50" w:after="156" w:line="360" w:lineRule="auto"/>
        <w:ind w:firstLineChars="0"/>
        <w:jc w:val="center"/>
        <w:outlineLvl w:val="1"/>
        <w:rPr>
          <w:b/>
          <w:sz w:val="24"/>
        </w:rPr>
      </w:pPr>
      <w:bookmarkStart w:id="73" w:name="_Toc90810807"/>
      <w:r>
        <w:rPr>
          <w:rFonts w:hint="eastAsia"/>
          <w:b/>
          <w:sz w:val="24"/>
        </w:rPr>
        <w:t>结构抗震设计</w:t>
      </w:r>
      <w:bookmarkEnd w:id="73"/>
    </w:p>
    <w:p w:rsidR="00122F1D" w:rsidRDefault="00122F1D">
      <w:pPr>
        <w:pStyle w:val="afffc"/>
        <w:numPr>
          <w:ilvl w:val="1"/>
          <w:numId w:val="6"/>
        </w:numPr>
        <w:spacing w:line="360" w:lineRule="auto"/>
        <w:ind w:firstLineChars="0"/>
        <w:rPr>
          <w:vanish/>
          <w:sz w:val="24"/>
        </w:rPr>
      </w:pPr>
    </w:p>
    <w:p w:rsidR="00122F1D" w:rsidRPr="001D3AC7" w:rsidRDefault="00357F44">
      <w:pPr>
        <w:pStyle w:val="afffc"/>
        <w:numPr>
          <w:ilvl w:val="2"/>
          <w:numId w:val="6"/>
        </w:numPr>
        <w:spacing w:line="360" w:lineRule="auto"/>
        <w:ind w:firstLineChars="0"/>
        <w:rPr>
          <w:sz w:val="24"/>
        </w:rPr>
      </w:pPr>
      <w:r>
        <w:rPr>
          <w:rFonts w:hint="eastAsia"/>
          <w:sz w:val="24"/>
        </w:rPr>
        <w:t>进行结构抗震设计时，应按现行国家标</w:t>
      </w:r>
      <w:r w:rsidRPr="00A95FF9">
        <w:rPr>
          <w:rFonts w:hint="eastAsia"/>
          <w:sz w:val="24"/>
        </w:rPr>
        <w:t>准《建筑工程抗震设防分类标准》</w:t>
      </w:r>
    </w:p>
    <w:p w:rsidR="00122F1D" w:rsidRDefault="00357F44">
      <w:pPr>
        <w:spacing w:line="360" w:lineRule="auto"/>
        <w:ind w:left="142"/>
        <w:rPr>
          <w:sz w:val="24"/>
        </w:rPr>
      </w:pPr>
      <w:r>
        <w:rPr>
          <w:rFonts w:hint="eastAsia"/>
          <w:sz w:val="24"/>
        </w:rPr>
        <w:lastRenderedPageBreak/>
        <w:t>GB 50223</w:t>
      </w:r>
      <w:r>
        <w:rPr>
          <w:rFonts w:hint="eastAsia"/>
          <w:sz w:val="24"/>
        </w:rPr>
        <w:t>、《建筑抗震设计规范》</w:t>
      </w:r>
      <w:r>
        <w:rPr>
          <w:rFonts w:hint="eastAsia"/>
          <w:sz w:val="24"/>
        </w:rPr>
        <w:t>GB 50011</w:t>
      </w:r>
      <w:r>
        <w:rPr>
          <w:rFonts w:hint="eastAsia"/>
          <w:sz w:val="24"/>
        </w:rPr>
        <w:t>确定建筑抗震设防类别、抗震设防烈度、抗震设防标准。</w:t>
      </w:r>
    </w:p>
    <w:p w:rsidR="00122F1D" w:rsidRDefault="00357F44">
      <w:pPr>
        <w:pStyle w:val="afffc"/>
        <w:spacing w:line="360" w:lineRule="auto"/>
        <w:ind w:firstLineChars="0" w:firstLine="0"/>
        <w:rPr>
          <w:rFonts w:ascii="楷体" w:eastAsia="楷体" w:hAnsi="楷体"/>
          <w:sz w:val="24"/>
        </w:rPr>
      </w:pPr>
      <w:r>
        <w:rPr>
          <w:rFonts w:ascii="楷体" w:eastAsia="楷体" w:hAnsi="楷体"/>
          <w:sz w:val="24"/>
        </w:rPr>
        <w:t>【</w:t>
      </w:r>
      <w:r>
        <w:rPr>
          <w:rFonts w:ascii="楷体" w:eastAsia="楷体" w:hAnsi="楷体" w:hint="eastAsia"/>
          <w:sz w:val="24"/>
        </w:rPr>
        <w:t>条文说明</w:t>
      </w:r>
      <w:r>
        <w:rPr>
          <w:rFonts w:ascii="楷体" w:eastAsia="楷体" w:hAnsi="楷体"/>
          <w:sz w:val="24"/>
        </w:rPr>
        <w:t>】</w:t>
      </w:r>
      <w:r>
        <w:rPr>
          <w:rFonts w:ascii="楷体" w:eastAsia="楷体" w:hAnsi="楷体" w:hint="eastAsia"/>
          <w:sz w:val="24"/>
        </w:rPr>
        <w:t>对村镇公共服务设施</w:t>
      </w:r>
      <w:r w:rsidR="001D3AC7">
        <w:rPr>
          <w:rFonts w:ascii="楷体" w:eastAsia="楷体" w:hAnsi="楷体" w:hint="eastAsia"/>
          <w:sz w:val="24"/>
        </w:rPr>
        <w:t>建筑</w:t>
      </w:r>
      <w:r>
        <w:rPr>
          <w:rFonts w:ascii="楷体" w:eastAsia="楷体" w:hAnsi="楷体" w:hint="eastAsia"/>
          <w:sz w:val="24"/>
        </w:rPr>
        <w:t>可适度提升抗震设防等级，</w:t>
      </w:r>
      <w:r w:rsidR="001D3AC7">
        <w:rPr>
          <w:rFonts w:ascii="楷体" w:eastAsia="楷体" w:hAnsi="楷体" w:hint="eastAsia"/>
          <w:sz w:val="24"/>
        </w:rPr>
        <w:t>并应</w:t>
      </w:r>
      <w:r>
        <w:rPr>
          <w:rFonts w:ascii="楷体" w:eastAsia="楷体" w:hAnsi="楷体" w:hint="eastAsia"/>
          <w:sz w:val="24"/>
        </w:rPr>
        <w:t>进行必要的地震作用计算。</w:t>
      </w:r>
    </w:p>
    <w:p w:rsidR="00122F1D" w:rsidRDefault="00357F44">
      <w:pPr>
        <w:spacing w:line="360" w:lineRule="auto"/>
        <w:ind w:firstLine="420"/>
        <w:rPr>
          <w:rFonts w:ascii="楷体" w:eastAsia="楷体" w:hAnsi="楷体"/>
          <w:sz w:val="24"/>
        </w:rPr>
      </w:pPr>
      <w:r>
        <w:rPr>
          <w:rFonts w:ascii="楷体" w:eastAsia="楷体" w:hAnsi="楷体" w:hint="eastAsia"/>
          <w:sz w:val="24"/>
        </w:rPr>
        <w:t>应按现行国家标准《建筑抗震设计规范》GB 50011对地震影响、建筑形体及其构件布置的规则性、结构体系、结构分析、非结构构件等进行抗震优化设计。</w:t>
      </w:r>
    </w:p>
    <w:p w:rsidR="00122F1D" w:rsidRDefault="001D3AC7">
      <w:pPr>
        <w:spacing w:line="360" w:lineRule="auto"/>
        <w:ind w:firstLine="420"/>
        <w:rPr>
          <w:rFonts w:ascii="楷体" w:eastAsia="楷体" w:hAnsi="楷体"/>
          <w:sz w:val="24"/>
        </w:rPr>
      </w:pPr>
      <w:r>
        <w:rPr>
          <w:rFonts w:ascii="楷体" w:eastAsia="楷体" w:hAnsi="楷体" w:hint="eastAsia"/>
          <w:sz w:val="24"/>
        </w:rPr>
        <w:t>建筑</w:t>
      </w:r>
      <w:r w:rsidR="00357F44">
        <w:rPr>
          <w:rFonts w:ascii="楷体" w:eastAsia="楷体" w:hAnsi="楷体" w:hint="eastAsia"/>
          <w:sz w:val="24"/>
        </w:rPr>
        <w:t>采用适度提升抗震设防等级与提高工程抗震科技水平、确保工程质量“三结合”的原则，优化抗震设计方案并合理提高建筑的抗震性能。</w:t>
      </w:r>
    </w:p>
    <w:p w:rsidR="00122F1D" w:rsidRDefault="001D3AC7">
      <w:pPr>
        <w:pStyle w:val="afffc"/>
        <w:numPr>
          <w:ilvl w:val="2"/>
          <w:numId w:val="6"/>
        </w:numPr>
        <w:spacing w:line="360" w:lineRule="auto"/>
        <w:ind w:left="0" w:firstLineChars="0" w:firstLine="0"/>
        <w:rPr>
          <w:sz w:val="24"/>
        </w:rPr>
      </w:pPr>
      <w:r>
        <w:rPr>
          <w:rFonts w:hint="eastAsia"/>
          <w:sz w:val="24"/>
        </w:rPr>
        <w:t>进行结构抗震设计时，</w:t>
      </w:r>
      <w:r w:rsidR="00357F44">
        <w:rPr>
          <w:rFonts w:hint="eastAsia"/>
          <w:sz w:val="24"/>
        </w:rPr>
        <w:t>应合理提高建筑的抗震性能</w:t>
      </w:r>
      <w:r>
        <w:rPr>
          <w:rFonts w:hint="eastAsia"/>
          <w:sz w:val="24"/>
        </w:rPr>
        <w:t>。</w:t>
      </w:r>
      <w:r w:rsidR="00357F44">
        <w:rPr>
          <w:rFonts w:hint="eastAsia"/>
          <w:sz w:val="24"/>
        </w:rPr>
        <w:t>当</w:t>
      </w:r>
      <w:r>
        <w:rPr>
          <w:rFonts w:hint="eastAsia"/>
          <w:sz w:val="24"/>
        </w:rPr>
        <w:t>建筑</w:t>
      </w:r>
      <w:r w:rsidR="00357F44">
        <w:rPr>
          <w:rFonts w:hint="eastAsia"/>
          <w:sz w:val="24"/>
        </w:rPr>
        <w:t>体形不规则时</w:t>
      </w:r>
      <w:r>
        <w:rPr>
          <w:rFonts w:hint="eastAsia"/>
          <w:sz w:val="24"/>
        </w:rPr>
        <w:t>，宜采用基于性能的抗震设计。高烈度区的</w:t>
      </w:r>
      <w:r w:rsidR="00357F44">
        <w:rPr>
          <w:rFonts w:hint="eastAsia"/>
          <w:sz w:val="24"/>
        </w:rPr>
        <w:t>幼儿园、</w:t>
      </w:r>
      <w:r w:rsidR="00B8642A">
        <w:rPr>
          <w:rFonts w:hint="eastAsia"/>
          <w:sz w:val="24"/>
        </w:rPr>
        <w:t>中小学</w:t>
      </w:r>
      <w:r>
        <w:rPr>
          <w:rFonts w:hint="eastAsia"/>
          <w:sz w:val="24"/>
        </w:rPr>
        <w:t>、</w:t>
      </w:r>
      <w:r w:rsidR="00357F44">
        <w:rPr>
          <w:rFonts w:hint="eastAsia"/>
          <w:sz w:val="24"/>
        </w:rPr>
        <w:t>医院等人员密集</w:t>
      </w:r>
      <w:r>
        <w:rPr>
          <w:rFonts w:hint="eastAsia"/>
          <w:sz w:val="24"/>
        </w:rPr>
        <w:t>的</w:t>
      </w:r>
      <w:r w:rsidR="00357F44">
        <w:rPr>
          <w:rFonts w:hint="eastAsia"/>
          <w:sz w:val="24"/>
        </w:rPr>
        <w:t>建筑，应优先采用减隔震技术进行设计。</w:t>
      </w:r>
    </w:p>
    <w:p w:rsidR="00122F1D" w:rsidRDefault="00357F44">
      <w:pPr>
        <w:pStyle w:val="afffc"/>
        <w:spacing w:line="360" w:lineRule="auto"/>
        <w:ind w:firstLineChars="0" w:firstLine="0"/>
        <w:rPr>
          <w:rFonts w:ascii="楷体" w:eastAsia="楷体" w:hAnsi="楷体"/>
          <w:sz w:val="24"/>
        </w:rPr>
      </w:pPr>
      <w:r>
        <w:rPr>
          <w:rFonts w:ascii="楷体" w:eastAsia="楷体" w:hAnsi="楷体"/>
          <w:sz w:val="24"/>
        </w:rPr>
        <w:t>【</w:t>
      </w:r>
      <w:r>
        <w:rPr>
          <w:rFonts w:ascii="楷体" w:eastAsia="楷体" w:hAnsi="楷体" w:hint="eastAsia"/>
          <w:sz w:val="24"/>
        </w:rPr>
        <w:t>条文说明</w:t>
      </w:r>
      <w:r>
        <w:rPr>
          <w:rFonts w:ascii="楷体" w:eastAsia="楷体" w:hAnsi="楷体"/>
          <w:sz w:val="24"/>
        </w:rPr>
        <w:t>】</w:t>
      </w:r>
      <w:r>
        <w:rPr>
          <w:rFonts w:ascii="楷体" w:eastAsia="楷体" w:hAnsi="楷体" w:hint="eastAsia"/>
          <w:sz w:val="24"/>
        </w:rPr>
        <w:t>基于性能的抗震设计即性能优化设计，仍以现有的抗震科学水平和经济条件为前提，综合考虑使用功能、设防烈度、结构的不规则程度和类型、结构发生延性变形的能力、造价、震后的各种损失及修复难度等因素。设防类别不同，其性能设计要求也有所不同，村镇建筑主要以乙类和丙类抗震设防为主。</w:t>
      </w:r>
    </w:p>
    <w:p w:rsidR="00122F1D" w:rsidRDefault="00357F44">
      <w:pPr>
        <w:spacing w:line="360" w:lineRule="auto"/>
        <w:ind w:firstLine="420"/>
        <w:rPr>
          <w:rFonts w:ascii="楷体" w:eastAsia="楷体" w:hAnsi="楷体"/>
          <w:sz w:val="24"/>
        </w:rPr>
      </w:pPr>
      <w:r>
        <w:rPr>
          <w:rFonts w:ascii="楷体" w:eastAsia="楷体" w:hAnsi="楷体" w:hint="eastAsia"/>
          <w:sz w:val="24"/>
        </w:rPr>
        <w:t>按照抗震要求，参考现行国家标准《建筑抗震设计规范》GB</w:t>
      </w:r>
      <w:r>
        <w:rPr>
          <w:rFonts w:ascii="楷体" w:eastAsia="楷体" w:hAnsi="楷体"/>
          <w:sz w:val="24"/>
        </w:rPr>
        <w:t xml:space="preserve"> </w:t>
      </w:r>
      <w:r>
        <w:rPr>
          <w:rFonts w:ascii="楷体" w:eastAsia="楷体" w:hAnsi="楷体" w:hint="eastAsia"/>
          <w:sz w:val="24"/>
        </w:rPr>
        <w:t>50011，可适度选用高于一般情况的预期性能目标。鼓励采用新技术、新材料进行抗震性能设计。根据村镇项目实际情况，可以考虑对整体结构、局部部位或关键构件及节点按更高的抗震性能目标进行设计，主要建议学校和医院，必要采取提高抗震性能和消震、减隔震技术措施，包括：楼梯间作“抗震安全岛”等，设置隔震支（垫）、消能减震支撑、抗震阻尼器等。</w:t>
      </w:r>
    </w:p>
    <w:p w:rsidR="00122F1D" w:rsidRDefault="00357F44">
      <w:pPr>
        <w:pStyle w:val="afffc"/>
        <w:numPr>
          <w:ilvl w:val="1"/>
          <w:numId w:val="8"/>
        </w:numPr>
        <w:spacing w:beforeLines="50" w:before="156" w:afterLines="50" w:after="156" w:line="360" w:lineRule="auto"/>
        <w:ind w:firstLineChars="0"/>
        <w:jc w:val="center"/>
        <w:outlineLvl w:val="1"/>
        <w:rPr>
          <w:b/>
          <w:sz w:val="24"/>
        </w:rPr>
      </w:pPr>
      <w:bookmarkStart w:id="74" w:name="_Toc90810808"/>
      <w:r>
        <w:rPr>
          <w:rFonts w:hint="eastAsia"/>
          <w:b/>
          <w:sz w:val="24"/>
        </w:rPr>
        <w:t>材料与构件选用</w:t>
      </w:r>
      <w:bookmarkEnd w:id="74"/>
    </w:p>
    <w:p w:rsidR="00122F1D" w:rsidRDefault="00122F1D">
      <w:pPr>
        <w:pStyle w:val="afffc"/>
        <w:numPr>
          <w:ilvl w:val="1"/>
          <w:numId w:val="6"/>
        </w:numPr>
        <w:spacing w:line="360" w:lineRule="auto"/>
        <w:ind w:firstLineChars="0"/>
        <w:rPr>
          <w:vanish/>
          <w:sz w:val="24"/>
        </w:rPr>
      </w:pPr>
    </w:p>
    <w:p w:rsidR="00122F1D" w:rsidRDefault="00357F44">
      <w:pPr>
        <w:pStyle w:val="afffc"/>
        <w:numPr>
          <w:ilvl w:val="2"/>
          <w:numId w:val="6"/>
        </w:numPr>
        <w:spacing w:line="360" w:lineRule="auto"/>
        <w:ind w:left="0" w:firstLineChars="0" w:firstLine="0"/>
        <w:rPr>
          <w:sz w:val="24"/>
        </w:rPr>
      </w:pPr>
      <w:r>
        <w:rPr>
          <w:rFonts w:hint="eastAsia"/>
          <w:sz w:val="24"/>
        </w:rPr>
        <w:t>结构设计应综合考虑结构刚度、材料强度及延性，合理地采用高性能材料，并应符合下列要求：</w:t>
      </w:r>
    </w:p>
    <w:p w:rsidR="00122F1D" w:rsidRDefault="00357F44">
      <w:pPr>
        <w:numPr>
          <w:ilvl w:val="0"/>
          <w:numId w:val="36"/>
        </w:numPr>
        <w:spacing w:line="360" w:lineRule="auto"/>
        <w:ind w:left="0" w:firstLineChars="200" w:firstLine="480"/>
        <w:rPr>
          <w:sz w:val="24"/>
        </w:rPr>
      </w:pPr>
      <w:r>
        <w:rPr>
          <w:rFonts w:hint="eastAsia"/>
          <w:sz w:val="24"/>
        </w:rPr>
        <w:t>混凝土结构中的受力钢筋宜采用不低于</w:t>
      </w:r>
      <w:r>
        <w:rPr>
          <w:rFonts w:hint="eastAsia"/>
          <w:sz w:val="24"/>
        </w:rPr>
        <w:t>400MPa</w:t>
      </w:r>
      <w:r>
        <w:rPr>
          <w:rFonts w:hint="eastAsia"/>
          <w:sz w:val="24"/>
        </w:rPr>
        <w:t>强度等级的钢筋；</w:t>
      </w:r>
    </w:p>
    <w:p w:rsidR="00122F1D" w:rsidRDefault="00357F44">
      <w:pPr>
        <w:numPr>
          <w:ilvl w:val="0"/>
          <w:numId w:val="36"/>
        </w:numPr>
        <w:spacing w:line="360" w:lineRule="auto"/>
        <w:ind w:left="0" w:firstLineChars="200" w:firstLine="480"/>
        <w:rPr>
          <w:sz w:val="24"/>
        </w:rPr>
      </w:pPr>
      <w:r>
        <w:rPr>
          <w:rFonts w:hint="eastAsia"/>
          <w:sz w:val="24"/>
        </w:rPr>
        <w:t>钢结构中的钢材当以材料强度为截面控制条件时，宜选用</w:t>
      </w:r>
      <w:r>
        <w:rPr>
          <w:rFonts w:hint="eastAsia"/>
          <w:sz w:val="24"/>
        </w:rPr>
        <w:t>Q355</w:t>
      </w:r>
      <w:r>
        <w:rPr>
          <w:rFonts w:hint="eastAsia"/>
          <w:sz w:val="24"/>
        </w:rPr>
        <w:t>及以上高强度钢材，钢结构节点宜选用螺栓连接等非现场焊接连接；</w:t>
      </w:r>
    </w:p>
    <w:p w:rsidR="00122F1D" w:rsidRDefault="00357F44">
      <w:pPr>
        <w:numPr>
          <w:ilvl w:val="0"/>
          <w:numId w:val="36"/>
        </w:numPr>
        <w:spacing w:line="360" w:lineRule="auto"/>
        <w:ind w:left="0" w:firstLineChars="200" w:firstLine="480"/>
        <w:rPr>
          <w:sz w:val="24"/>
        </w:rPr>
      </w:pPr>
      <w:r>
        <w:rPr>
          <w:rFonts w:hint="eastAsia"/>
          <w:sz w:val="24"/>
        </w:rPr>
        <w:t>除项目所在地无采购来源的情况以外，现浇混凝土应选用预拌混凝土，砂浆应选用预拌砂浆；</w:t>
      </w:r>
    </w:p>
    <w:p w:rsidR="00122F1D" w:rsidRDefault="00357F44">
      <w:pPr>
        <w:numPr>
          <w:ilvl w:val="0"/>
          <w:numId w:val="36"/>
        </w:numPr>
        <w:spacing w:line="360" w:lineRule="auto"/>
        <w:ind w:left="0" w:firstLineChars="200" w:firstLine="480"/>
        <w:rPr>
          <w:sz w:val="24"/>
        </w:rPr>
      </w:pPr>
      <w:r>
        <w:rPr>
          <w:rFonts w:hint="eastAsia"/>
          <w:sz w:val="24"/>
        </w:rPr>
        <w:lastRenderedPageBreak/>
        <w:t>应优先选用地方材料。</w:t>
      </w:r>
    </w:p>
    <w:p w:rsidR="00122F1D" w:rsidRDefault="00357F44">
      <w:pPr>
        <w:pStyle w:val="afffc"/>
        <w:spacing w:line="360" w:lineRule="auto"/>
        <w:ind w:firstLineChars="0" w:firstLine="0"/>
        <w:rPr>
          <w:rFonts w:ascii="楷体" w:eastAsia="楷体" w:hAnsi="楷体"/>
          <w:sz w:val="24"/>
        </w:rPr>
      </w:pPr>
      <w:r>
        <w:rPr>
          <w:rFonts w:ascii="楷体" w:eastAsia="楷体" w:hAnsi="楷体" w:hint="eastAsia"/>
          <w:sz w:val="24"/>
        </w:rPr>
        <w:t>【条文说明】村镇</w:t>
      </w:r>
      <w:r w:rsidR="001D3AC7">
        <w:rPr>
          <w:rFonts w:ascii="楷体" w:eastAsia="楷体" w:hAnsi="楷体" w:hint="eastAsia"/>
          <w:sz w:val="24"/>
        </w:rPr>
        <w:t>公共服务设施</w:t>
      </w:r>
      <w:r>
        <w:rPr>
          <w:rFonts w:ascii="楷体" w:eastAsia="楷体" w:hAnsi="楷体" w:hint="eastAsia"/>
          <w:sz w:val="24"/>
        </w:rPr>
        <w:t>建筑多为单层、多层建筑，建筑结构类型主要以混凝土结构和钢结构为主，多层混凝土结构构件截面应由刚度控制而非强度控制。</w:t>
      </w:r>
    </w:p>
    <w:p w:rsidR="00122F1D" w:rsidRDefault="00357F44">
      <w:pPr>
        <w:pStyle w:val="afffc"/>
        <w:numPr>
          <w:ilvl w:val="2"/>
          <w:numId w:val="6"/>
        </w:numPr>
        <w:spacing w:line="360" w:lineRule="auto"/>
        <w:ind w:left="0" w:firstLineChars="0" w:firstLine="0"/>
        <w:rPr>
          <w:sz w:val="24"/>
        </w:rPr>
      </w:pPr>
      <w:r>
        <w:rPr>
          <w:rFonts w:hint="eastAsia"/>
          <w:sz w:val="24"/>
        </w:rPr>
        <w:t>在保证安全性与耐久性的情况下，应通过优化结构设计降低材料的用量，并应符合下列要求：</w:t>
      </w:r>
      <w:r>
        <w:rPr>
          <w:sz w:val="24"/>
        </w:rPr>
        <w:t xml:space="preserve"> </w:t>
      </w:r>
    </w:p>
    <w:p w:rsidR="00122F1D" w:rsidRDefault="001D3AC7">
      <w:pPr>
        <w:numPr>
          <w:ilvl w:val="0"/>
          <w:numId w:val="37"/>
        </w:numPr>
        <w:spacing w:line="360" w:lineRule="auto"/>
        <w:ind w:left="0" w:firstLineChars="200" w:firstLine="480"/>
        <w:rPr>
          <w:sz w:val="24"/>
        </w:rPr>
      </w:pPr>
      <w:r>
        <w:rPr>
          <w:rFonts w:hint="eastAsia"/>
          <w:sz w:val="24"/>
        </w:rPr>
        <w:t>应</w:t>
      </w:r>
      <w:r w:rsidR="00357F44">
        <w:rPr>
          <w:rFonts w:hint="eastAsia"/>
          <w:sz w:val="24"/>
        </w:rPr>
        <w:t>根据建筑使用功能</w:t>
      </w:r>
      <w:r>
        <w:rPr>
          <w:rFonts w:hint="eastAsia"/>
          <w:sz w:val="24"/>
        </w:rPr>
        <w:t>，</w:t>
      </w:r>
      <w:r w:rsidR="00357F44">
        <w:rPr>
          <w:rFonts w:hint="eastAsia"/>
          <w:sz w:val="24"/>
        </w:rPr>
        <w:t>选择材料用量少的结构体系，</w:t>
      </w:r>
      <w:r>
        <w:rPr>
          <w:rFonts w:hint="eastAsia"/>
          <w:sz w:val="24"/>
        </w:rPr>
        <w:t>并</w:t>
      </w:r>
      <w:r w:rsidR="00357F44">
        <w:rPr>
          <w:rFonts w:hint="eastAsia"/>
          <w:sz w:val="24"/>
        </w:rPr>
        <w:t>宜采用节材节能一体化、绿色性能较好及便于材料循环再利用的建筑结构体系；</w:t>
      </w:r>
    </w:p>
    <w:p w:rsidR="00122F1D" w:rsidRDefault="00357F44">
      <w:pPr>
        <w:numPr>
          <w:ilvl w:val="0"/>
          <w:numId w:val="37"/>
        </w:numPr>
        <w:spacing w:line="360" w:lineRule="auto"/>
        <w:ind w:left="0" w:firstLineChars="200" w:firstLine="480"/>
        <w:rPr>
          <w:sz w:val="24"/>
        </w:rPr>
      </w:pPr>
      <w:r>
        <w:rPr>
          <w:rFonts w:hint="eastAsia"/>
          <w:sz w:val="24"/>
        </w:rPr>
        <w:t>应结合地质条件、建筑功能、抗震设防烈度、施工工艺等，对建筑结构进行优化设计，且地基基础方案、结构主体方案和结构构件选型等应进行优化论证分析；</w:t>
      </w:r>
    </w:p>
    <w:p w:rsidR="00122F1D" w:rsidRDefault="00357F44">
      <w:pPr>
        <w:numPr>
          <w:ilvl w:val="0"/>
          <w:numId w:val="37"/>
        </w:numPr>
        <w:spacing w:line="360" w:lineRule="auto"/>
        <w:ind w:left="0" w:firstLineChars="200" w:firstLine="480"/>
        <w:rPr>
          <w:sz w:val="24"/>
        </w:rPr>
      </w:pPr>
      <w:r>
        <w:rPr>
          <w:rFonts w:hint="eastAsia"/>
          <w:sz w:val="24"/>
        </w:rPr>
        <w:t>宜采用工厂化生产的建筑预制构件，且预制构件用量比例不宜小于</w:t>
      </w:r>
      <w:r>
        <w:rPr>
          <w:rFonts w:hint="eastAsia"/>
          <w:sz w:val="24"/>
        </w:rPr>
        <w:t>5%</w:t>
      </w:r>
      <w:r>
        <w:rPr>
          <w:rFonts w:hint="eastAsia"/>
          <w:sz w:val="24"/>
        </w:rPr>
        <w:t>。</w:t>
      </w:r>
    </w:p>
    <w:p w:rsidR="00122F1D" w:rsidRDefault="00357F44">
      <w:pPr>
        <w:pStyle w:val="afffc"/>
        <w:spacing w:line="360" w:lineRule="auto"/>
        <w:ind w:firstLineChars="0" w:firstLine="0"/>
        <w:rPr>
          <w:rFonts w:ascii="楷体" w:eastAsia="楷体" w:hAnsi="楷体"/>
          <w:sz w:val="24"/>
        </w:rPr>
      </w:pPr>
      <w:r>
        <w:rPr>
          <w:rFonts w:ascii="楷体" w:eastAsia="楷体" w:hAnsi="楷体" w:hint="eastAsia"/>
          <w:sz w:val="24"/>
        </w:rPr>
        <w:t xml:space="preserve">【条文说明】 </w:t>
      </w:r>
      <w:r w:rsidR="001D3AC7">
        <w:rPr>
          <w:rFonts w:ascii="楷体" w:eastAsia="楷体" w:hAnsi="楷体" w:hint="eastAsia"/>
          <w:sz w:val="24"/>
        </w:rPr>
        <w:t>村镇公共服务设施建筑</w:t>
      </w:r>
      <w:r>
        <w:rPr>
          <w:rFonts w:ascii="楷体" w:eastAsia="楷体" w:hAnsi="楷体" w:hint="eastAsia"/>
          <w:sz w:val="24"/>
        </w:rPr>
        <w:t>应采用一部分比较容易实现的装配式技术，如混凝土结构中采用免支模的楼屋面板、预制填充墙板。</w:t>
      </w:r>
    </w:p>
    <w:p w:rsidR="00122F1D" w:rsidRDefault="00357F44">
      <w:pPr>
        <w:pStyle w:val="afffc"/>
        <w:numPr>
          <w:ilvl w:val="2"/>
          <w:numId w:val="6"/>
        </w:numPr>
        <w:spacing w:line="360" w:lineRule="auto"/>
        <w:ind w:left="0" w:firstLineChars="0" w:firstLine="0"/>
        <w:rPr>
          <w:sz w:val="24"/>
        </w:rPr>
      </w:pPr>
      <w:r>
        <w:rPr>
          <w:rFonts w:hint="eastAsia"/>
          <w:sz w:val="24"/>
        </w:rPr>
        <w:t>结构设计应统筹协调非结构构件、设备及附属设施的安全性，结构体系优化，地基基础优化设计等因素。地基基础、结构体系应通过设计优化比选。</w:t>
      </w:r>
    </w:p>
    <w:p w:rsidR="00122F1D" w:rsidRDefault="001D3AC7">
      <w:pPr>
        <w:pStyle w:val="afffc"/>
        <w:spacing w:line="360" w:lineRule="auto"/>
        <w:ind w:firstLineChars="0" w:firstLine="0"/>
        <w:rPr>
          <w:rFonts w:ascii="楷体" w:eastAsia="楷体" w:hAnsi="楷体"/>
          <w:sz w:val="24"/>
        </w:rPr>
      </w:pPr>
      <w:r>
        <w:rPr>
          <w:rFonts w:ascii="楷体" w:eastAsia="楷体" w:hAnsi="楷体" w:hint="eastAsia"/>
          <w:sz w:val="24"/>
        </w:rPr>
        <w:t>【条文说明】建筑内部的非结构构件包括</w:t>
      </w:r>
      <w:r w:rsidR="00357F44">
        <w:rPr>
          <w:rFonts w:ascii="楷体" w:eastAsia="楷体" w:hAnsi="楷体" w:hint="eastAsia"/>
          <w:sz w:val="24"/>
        </w:rPr>
        <w:t>非承重墙体、附着于楼屋面结构的构件、装饰构件和部件等。设备指建筑中为建筑使用功能服务的附属机械、电气构件、部件和系统，主要包括电梯、照明和应急电源、通信设备，管道系统、供</w:t>
      </w:r>
      <w:r>
        <w:rPr>
          <w:rFonts w:ascii="楷体" w:eastAsia="楷体" w:hAnsi="楷体" w:hint="eastAsia"/>
          <w:sz w:val="24"/>
        </w:rPr>
        <w:t>暖和空气调节系统、烟火监测和消防系统、公用天线等。附属设施包括</w:t>
      </w:r>
      <w:r w:rsidR="00357F44">
        <w:rPr>
          <w:rFonts w:ascii="楷体" w:eastAsia="楷体" w:hAnsi="楷体" w:hint="eastAsia"/>
          <w:sz w:val="24"/>
        </w:rPr>
        <w:t>整体卫生间、橱柜、储物柜等。</w:t>
      </w:r>
    </w:p>
    <w:p w:rsidR="00122F1D" w:rsidRDefault="00357F44">
      <w:pPr>
        <w:pStyle w:val="afffc"/>
        <w:numPr>
          <w:ilvl w:val="2"/>
          <w:numId w:val="6"/>
        </w:numPr>
        <w:spacing w:line="360" w:lineRule="auto"/>
        <w:ind w:left="0" w:firstLineChars="0" w:firstLine="0"/>
        <w:rPr>
          <w:sz w:val="24"/>
        </w:rPr>
      </w:pPr>
      <w:r>
        <w:rPr>
          <w:rFonts w:hint="eastAsia"/>
          <w:sz w:val="24"/>
        </w:rPr>
        <w:t>当建筑因改建、扩建或需要提高既有结构的可靠度标准而进行结构整体加固时，应充分利用原有结构，减少加固作业量，并应采用节材、节能、环保的加固技术。</w:t>
      </w:r>
    </w:p>
    <w:p w:rsidR="00122F1D" w:rsidRDefault="00357F44">
      <w:pPr>
        <w:spacing w:line="360" w:lineRule="auto"/>
        <w:rPr>
          <w:rFonts w:ascii="楷体" w:eastAsia="楷体" w:hAnsi="楷体"/>
          <w:sz w:val="24"/>
        </w:rPr>
      </w:pPr>
      <w:r>
        <w:rPr>
          <w:rFonts w:ascii="楷体" w:eastAsia="楷体" w:hAnsi="楷体" w:hint="eastAsia"/>
          <w:sz w:val="24"/>
        </w:rPr>
        <w:t>【条文说明】若丙类建筑改为乙类建筑应根据鉴定报告及结构后续使用年限进行加固方案论证，应充分利用原有结构构件，根据功能需要采取必要的加固措施。</w:t>
      </w:r>
    </w:p>
    <w:p w:rsidR="00122F1D" w:rsidRDefault="00357F44">
      <w:pPr>
        <w:pStyle w:val="afffc"/>
        <w:spacing w:line="360" w:lineRule="auto"/>
        <w:ind w:firstLineChars="0" w:firstLine="0"/>
        <w:rPr>
          <w:rFonts w:ascii="楷体" w:eastAsia="楷体" w:hAnsi="楷体"/>
          <w:sz w:val="24"/>
        </w:rPr>
      </w:pPr>
      <w:r>
        <w:rPr>
          <w:rFonts w:ascii="楷体" w:eastAsia="楷体" w:hAnsi="楷体" w:hint="eastAsia"/>
          <w:sz w:val="24"/>
        </w:rPr>
        <w:t>对于改造后功能调整导致抗震设防标准提高的建筑，应优先通过减隔震技术达到少加固或不加固的效果。</w:t>
      </w:r>
    </w:p>
    <w:p w:rsidR="00122F1D" w:rsidRPr="00C50193" w:rsidRDefault="00357F44" w:rsidP="00C50193">
      <w:pPr>
        <w:pStyle w:val="afffc"/>
        <w:numPr>
          <w:ilvl w:val="2"/>
          <w:numId w:val="6"/>
        </w:numPr>
        <w:spacing w:line="360" w:lineRule="auto"/>
        <w:ind w:left="0" w:firstLineChars="0" w:firstLine="0"/>
        <w:rPr>
          <w:sz w:val="24"/>
        </w:rPr>
      </w:pPr>
      <w:r w:rsidRPr="00C50193">
        <w:rPr>
          <w:rFonts w:hint="eastAsia"/>
          <w:sz w:val="24"/>
        </w:rPr>
        <w:t>既有建筑加固时，应优化加固方案，提升结构整体性能。改造后结构耐久性应与设计使用年限相适应。</w:t>
      </w:r>
    </w:p>
    <w:p w:rsidR="00122F1D" w:rsidRDefault="00122F1D">
      <w:pPr>
        <w:widowControl/>
        <w:jc w:val="left"/>
        <w:rPr>
          <w:rFonts w:ascii="楷体" w:eastAsia="楷体" w:hAnsi="楷体"/>
          <w:sz w:val="24"/>
        </w:rPr>
        <w:sectPr w:rsidR="00122F1D">
          <w:footerReference w:type="default" r:id="rId15"/>
          <w:pgSz w:w="11906" w:h="16838"/>
          <w:pgMar w:top="1440" w:right="1800" w:bottom="1440" w:left="1800" w:header="851" w:footer="992" w:gutter="0"/>
          <w:cols w:space="720"/>
          <w:titlePg/>
          <w:docGrid w:type="lines" w:linePitch="312"/>
        </w:sectPr>
      </w:pPr>
    </w:p>
    <w:p w:rsidR="00122F1D" w:rsidRDefault="00357F44">
      <w:pPr>
        <w:pStyle w:val="1"/>
        <w:numPr>
          <w:ilvl w:val="0"/>
          <w:numId w:val="4"/>
        </w:numPr>
        <w:spacing w:before="360" w:after="360" w:line="240" w:lineRule="auto"/>
        <w:jc w:val="center"/>
        <w:rPr>
          <w:rFonts w:ascii="Times New Roman" w:hAnsi="Times New Roman"/>
          <w:color w:val="000000" w:themeColor="text1"/>
          <w:sz w:val="30"/>
          <w:szCs w:val="30"/>
        </w:rPr>
      </w:pPr>
      <w:bookmarkStart w:id="75" w:name="_Toc73632127"/>
      <w:bookmarkStart w:id="76" w:name="_Toc73632223"/>
      <w:bookmarkStart w:id="77" w:name="_Toc90810809"/>
      <w:r>
        <w:rPr>
          <w:rFonts w:ascii="Times New Roman" w:hAnsi="Times New Roman" w:hint="eastAsia"/>
          <w:color w:val="000000" w:themeColor="text1"/>
          <w:sz w:val="30"/>
          <w:szCs w:val="30"/>
        </w:rPr>
        <w:lastRenderedPageBreak/>
        <w:t>暖通空调设计</w:t>
      </w:r>
      <w:bookmarkEnd w:id="75"/>
      <w:bookmarkEnd w:id="76"/>
      <w:bookmarkEnd w:id="77"/>
    </w:p>
    <w:p w:rsidR="00122F1D" w:rsidRDefault="00122F1D">
      <w:pPr>
        <w:pStyle w:val="afffc"/>
        <w:numPr>
          <w:ilvl w:val="0"/>
          <w:numId w:val="6"/>
        </w:numPr>
        <w:spacing w:beforeLines="50" w:before="156" w:afterLines="50" w:after="156" w:line="360" w:lineRule="auto"/>
        <w:ind w:firstLineChars="0"/>
        <w:jc w:val="center"/>
        <w:outlineLvl w:val="1"/>
        <w:rPr>
          <w:b/>
          <w:vanish/>
          <w:sz w:val="24"/>
        </w:rPr>
      </w:pPr>
      <w:bookmarkStart w:id="78" w:name="_Toc73632224"/>
      <w:bookmarkStart w:id="79" w:name="_Toc70065873"/>
      <w:bookmarkStart w:id="80" w:name="_Toc70253604"/>
      <w:bookmarkStart w:id="81" w:name="_Toc73632128"/>
      <w:bookmarkStart w:id="82" w:name="_Toc73632172"/>
      <w:bookmarkStart w:id="83" w:name="_Toc77345625"/>
      <w:bookmarkStart w:id="84" w:name="_Toc79581384"/>
      <w:bookmarkStart w:id="85" w:name="_Toc90810810"/>
      <w:bookmarkEnd w:id="78"/>
      <w:bookmarkEnd w:id="79"/>
      <w:bookmarkEnd w:id="80"/>
      <w:bookmarkEnd w:id="81"/>
      <w:bookmarkEnd w:id="82"/>
      <w:bookmarkEnd w:id="83"/>
      <w:bookmarkEnd w:id="84"/>
      <w:bookmarkEnd w:id="85"/>
    </w:p>
    <w:p w:rsidR="00122F1D" w:rsidRDefault="00357F44">
      <w:pPr>
        <w:pStyle w:val="afffc"/>
        <w:numPr>
          <w:ilvl w:val="1"/>
          <w:numId w:val="6"/>
        </w:numPr>
        <w:spacing w:beforeLines="50" w:before="156" w:afterLines="50" w:after="156" w:line="360" w:lineRule="auto"/>
        <w:ind w:left="651" w:hangingChars="270" w:hanging="651"/>
        <w:jc w:val="center"/>
        <w:outlineLvl w:val="1"/>
        <w:rPr>
          <w:b/>
          <w:sz w:val="24"/>
        </w:rPr>
      </w:pPr>
      <w:bookmarkStart w:id="86" w:name="_Toc73632129"/>
      <w:bookmarkStart w:id="87" w:name="_Toc73632225"/>
      <w:bookmarkStart w:id="88" w:name="_Toc90810811"/>
      <w:r>
        <w:rPr>
          <w:rFonts w:hint="eastAsia"/>
          <w:b/>
          <w:sz w:val="24"/>
        </w:rPr>
        <w:t>一</w:t>
      </w:r>
      <w:r w:rsidR="007E6F56">
        <w:rPr>
          <w:rFonts w:hint="eastAsia"/>
          <w:b/>
          <w:sz w:val="24"/>
        </w:rPr>
        <w:t xml:space="preserve"> </w:t>
      </w:r>
      <w:r>
        <w:rPr>
          <w:rFonts w:hint="eastAsia"/>
          <w:b/>
          <w:sz w:val="24"/>
        </w:rPr>
        <w:t>般</w:t>
      </w:r>
      <w:r w:rsidR="007E6F56">
        <w:rPr>
          <w:rFonts w:hint="eastAsia"/>
          <w:b/>
          <w:sz w:val="24"/>
        </w:rPr>
        <w:t xml:space="preserve"> </w:t>
      </w:r>
      <w:r>
        <w:rPr>
          <w:rFonts w:hint="eastAsia"/>
          <w:b/>
          <w:sz w:val="24"/>
        </w:rPr>
        <w:t>规</w:t>
      </w:r>
      <w:r w:rsidR="007E6F56">
        <w:rPr>
          <w:rFonts w:hint="eastAsia"/>
          <w:b/>
          <w:sz w:val="24"/>
        </w:rPr>
        <w:t xml:space="preserve"> </w:t>
      </w:r>
      <w:r>
        <w:rPr>
          <w:rFonts w:hint="eastAsia"/>
          <w:b/>
          <w:sz w:val="24"/>
        </w:rPr>
        <w:t>定</w:t>
      </w:r>
      <w:bookmarkEnd w:id="86"/>
      <w:bookmarkEnd w:id="87"/>
      <w:bookmarkEnd w:id="88"/>
    </w:p>
    <w:p w:rsidR="00977F9A" w:rsidRDefault="00977F9A" w:rsidP="00977F9A">
      <w:pPr>
        <w:pStyle w:val="afffc"/>
        <w:numPr>
          <w:ilvl w:val="2"/>
          <w:numId w:val="6"/>
        </w:numPr>
        <w:spacing w:line="360" w:lineRule="auto"/>
        <w:ind w:left="0" w:firstLineChars="0" w:firstLine="0"/>
        <w:rPr>
          <w:sz w:val="24"/>
        </w:rPr>
      </w:pPr>
      <w:bookmarkStart w:id="89" w:name="_Toc90810812"/>
      <w:bookmarkStart w:id="90" w:name="_Toc73632130"/>
      <w:bookmarkStart w:id="91" w:name="_Toc73632226"/>
      <w:r>
        <w:rPr>
          <w:rFonts w:hint="eastAsia"/>
          <w:sz w:val="24"/>
        </w:rPr>
        <w:t>暖通空调系统形式应根据建筑所在地的地理和气候条件、建筑功能的要求，遵循被动措施优先、主动措施优化的原则合理确定。</w:t>
      </w:r>
    </w:p>
    <w:p w:rsidR="00977F9A" w:rsidRDefault="00977F9A" w:rsidP="00977F9A">
      <w:pPr>
        <w:pStyle w:val="afffc"/>
        <w:spacing w:line="360" w:lineRule="auto"/>
        <w:ind w:firstLineChars="0" w:firstLine="0"/>
        <w:rPr>
          <w:sz w:val="24"/>
        </w:rPr>
      </w:pPr>
      <w:r>
        <w:rPr>
          <w:rFonts w:ascii="楷体" w:eastAsia="楷体" w:hAnsi="楷体" w:cstheme="minorBidi" w:hint="eastAsia"/>
          <w:sz w:val="24"/>
          <w:szCs w:val="22"/>
        </w:rPr>
        <w:t>【条文说明】建筑设计应充分利用自然条件，采取保温、隔热、遮阳、自然通风等被动措施减少暖通空调系统的能耗。供暖通风空调系统的形式、技术措施应根据建筑功能、空间特点、使用要求，并结合建筑所采取的被动措施综合考虑确定。我国北方地区气候寒冷，建筑热环境改善的主要问题是冬季供暖；南方地区则主要以夏季空调为主；西南地区气候温和，应充分利用自然通风；西北干旱地区夏季空调期短，当地干湿球温度差较大，采用蒸发冷却空调可大幅降低空调用电量；部分偏远地区受限于常规能源供应困难，生态环境脆弱等条件，不宜采用传统供暖空调方式，则应充分利用如太阳能、水电、空气能等当地资源，采取太阳能供暖、空气源热泵等技术。</w:t>
      </w:r>
    </w:p>
    <w:p w:rsidR="00977F9A" w:rsidRDefault="00977F9A" w:rsidP="00977F9A">
      <w:pPr>
        <w:pStyle w:val="afffc"/>
        <w:numPr>
          <w:ilvl w:val="2"/>
          <w:numId w:val="6"/>
        </w:numPr>
        <w:spacing w:line="360" w:lineRule="auto"/>
        <w:ind w:left="0" w:firstLineChars="0" w:firstLine="0"/>
        <w:rPr>
          <w:sz w:val="24"/>
        </w:rPr>
      </w:pPr>
      <w:r>
        <w:rPr>
          <w:rFonts w:hint="eastAsia"/>
          <w:sz w:val="24"/>
        </w:rPr>
        <w:t>应根据建筑所在地能源资源情况和需求，充分考虑节能、环保因素，通过技术经济分析，采用能源利用效率高、对环境污染少</w:t>
      </w:r>
      <w:r>
        <w:rPr>
          <w:sz w:val="24"/>
        </w:rPr>
        <w:t>暖通空调</w:t>
      </w:r>
      <w:r>
        <w:rPr>
          <w:rFonts w:hint="eastAsia"/>
          <w:sz w:val="24"/>
        </w:rPr>
        <w:t>系统。条件适宜时，应采用可再生能源及余热、废热作为冷热源。</w:t>
      </w:r>
    </w:p>
    <w:p w:rsidR="00977F9A" w:rsidRDefault="00977F9A" w:rsidP="00977F9A">
      <w:pPr>
        <w:spacing w:line="360" w:lineRule="auto"/>
        <w:rPr>
          <w:rFonts w:ascii="楷体" w:eastAsia="楷体" w:hAnsi="楷体" w:cstheme="minorBidi"/>
          <w:sz w:val="24"/>
          <w:szCs w:val="22"/>
        </w:rPr>
      </w:pPr>
      <w:r>
        <w:rPr>
          <w:rFonts w:ascii="楷体" w:eastAsia="楷体" w:hAnsi="楷体" w:cstheme="minorBidi" w:hint="eastAsia"/>
          <w:sz w:val="24"/>
          <w:szCs w:val="22"/>
        </w:rPr>
        <w:t>【条文说明】村镇地区建筑需要在技术经济分析较合理的情况下，对清洁能源、可再生能源进行利用。村镇地区冬季供暖的清洁能源及可再生能源种类主要包括燃气、电、空气能、生物质能、地热能等。冷热源形式的确定，影响能源的使用效率；而各地区的能源种类、能源结构和能源政策也不尽相同。任何冷热源形式的确定都不应该脱离工程所在地的具体条件。同时对整个建筑物的用能效率应进行整体分析，而不只是片面地强调某一个机电系统的效率。</w:t>
      </w:r>
    </w:p>
    <w:p w:rsidR="00977F9A" w:rsidRDefault="00977F9A" w:rsidP="00977F9A">
      <w:pPr>
        <w:pStyle w:val="afffc"/>
        <w:numPr>
          <w:ilvl w:val="2"/>
          <w:numId w:val="6"/>
        </w:numPr>
        <w:spacing w:line="360" w:lineRule="auto"/>
        <w:ind w:left="0" w:firstLineChars="0" w:firstLine="0"/>
        <w:rPr>
          <w:sz w:val="24"/>
        </w:rPr>
      </w:pPr>
      <w:r>
        <w:rPr>
          <w:rFonts w:hint="eastAsia"/>
          <w:sz w:val="24"/>
        </w:rPr>
        <w:t>进行暖通空调系统设计时，应充分考虑系统运行安全和维护便捷。</w:t>
      </w:r>
    </w:p>
    <w:p w:rsidR="00977F9A" w:rsidRDefault="00977F9A" w:rsidP="00977F9A">
      <w:pPr>
        <w:spacing w:line="360" w:lineRule="auto"/>
        <w:rPr>
          <w:rFonts w:ascii="楷体" w:eastAsia="楷体" w:hAnsi="楷体" w:cstheme="minorBidi"/>
          <w:sz w:val="24"/>
          <w:szCs w:val="22"/>
        </w:rPr>
      </w:pPr>
      <w:r>
        <w:rPr>
          <w:rFonts w:ascii="楷体" w:eastAsia="楷体" w:hAnsi="楷体" w:cstheme="minorBidi" w:hint="eastAsia"/>
          <w:sz w:val="24"/>
          <w:szCs w:val="22"/>
        </w:rPr>
        <w:t>【条文说明】村镇公共服务设施建筑面积普遍较小，平面布局简单，建筑功能不复杂，运行维护管理水平偏低，因此基本上是以满足室内舒适度为主要需求，故进行暖通空调系统设计时，应充分结合项目属地经济条件、技术条件等因素，尽量做到系统简洁、末端设备安全耐用、易维护。</w:t>
      </w:r>
    </w:p>
    <w:p w:rsidR="00977F9A" w:rsidRDefault="00977F9A" w:rsidP="00977F9A">
      <w:pPr>
        <w:pStyle w:val="afffc"/>
        <w:numPr>
          <w:ilvl w:val="2"/>
          <w:numId w:val="6"/>
        </w:numPr>
        <w:spacing w:line="360" w:lineRule="auto"/>
        <w:ind w:left="0" w:firstLineChars="0" w:firstLine="0"/>
        <w:rPr>
          <w:sz w:val="24"/>
        </w:rPr>
      </w:pPr>
      <w:r>
        <w:rPr>
          <w:rFonts w:hint="eastAsia"/>
          <w:sz w:val="24"/>
        </w:rPr>
        <w:lastRenderedPageBreak/>
        <w:t>进行暖通空调系统设计时，宜进行全年动态负荷和能耗变化的模拟。</w:t>
      </w:r>
    </w:p>
    <w:p w:rsidR="00977F9A" w:rsidRDefault="00977F9A" w:rsidP="00977F9A">
      <w:pPr>
        <w:pStyle w:val="afffc"/>
        <w:spacing w:line="360" w:lineRule="auto"/>
        <w:ind w:firstLineChars="0" w:firstLine="0"/>
        <w:rPr>
          <w:sz w:val="24"/>
          <w:highlight w:val="yellow"/>
        </w:rPr>
      </w:pPr>
      <w:r>
        <w:rPr>
          <w:rFonts w:ascii="楷体" w:eastAsia="楷体" w:hAnsi="楷体" w:cstheme="minorBidi" w:hint="eastAsia"/>
          <w:sz w:val="24"/>
          <w:szCs w:val="22"/>
        </w:rPr>
        <w:t>【条文说明】采用计算机能耗模拟技术能优化建筑节能设计，便于在设计过程中的各阶段对设计进行节能评估。利用建筑物能耗分析和动态负荷模拟等计算机软件，可估算建筑物整个使用期能耗费用，提供建筑能耗计算及优化设计、建筑设计方案分析及能耗评估分析，使得设计可以从传统的单点设计拓展到全工况设计。</w:t>
      </w:r>
    </w:p>
    <w:p w:rsidR="00122F1D" w:rsidRDefault="00357F44">
      <w:pPr>
        <w:pStyle w:val="afffc"/>
        <w:numPr>
          <w:ilvl w:val="1"/>
          <w:numId w:val="6"/>
        </w:numPr>
        <w:spacing w:beforeLines="50" w:before="156" w:afterLines="50" w:after="156" w:line="360" w:lineRule="auto"/>
        <w:ind w:firstLineChars="0"/>
        <w:jc w:val="center"/>
        <w:outlineLvl w:val="1"/>
        <w:rPr>
          <w:b/>
          <w:sz w:val="24"/>
        </w:rPr>
      </w:pPr>
      <w:r>
        <w:rPr>
          <w:rFonts w:hint="eastAsia"/>
          <w:b/>
          <w:sz w:val="24"/>
        </w:rPr>
        <w:t>室</w:t>
      </w:r>
      <w:r w:rsidR="00977F9A">
        <w:rPr>
          <w:rFonts w:hint="eastAsia"/>
          <w:b/>
          <w:sz w:val="24"/>
        </w:rPr>
        <w:t xml:space="preserve"> </w:t>
      </w:r>
      <w:r>
        <w:rPr>
          <w:rFonts w:hint="eastAsia"/>
          <w:b/>
          <w:sz w:val="24"/>
        </w:rPr>
        <w:t>内</w:t>
      </w:r>
      <w:r w:rsidR="00977F9A">
        <w:rPr>
          <w:rFonts w:hint="eastAsia"/>
          <w:b/>
          <w:sz w:val="24"/>
        </w:rPr>
        <w:t xml:space="preserve"> </w:t>
      </w:r>
      <w:r>
        <w:rPr>
          <w:rFonts w:hint="eastAsia"/>
          <w:b/>
          <w:sz w:val="24"/>
        </w:rPr>
        <w:t>环</w:t>
      </w:r>
      <w:r w:rsidR="00977F9A">
        <w:rPr>
          <w:rFonts w:hint="eastAsia"/>
          <w:b/>
          <w:sz w:val="24"/>
        </w:rPr>
        <w:t xml:space="preserve"> </w:t>
      </w:r>
      <w:r>
        <w:rPr>
          <w:rFonts w:hint="eastAsia"/>
          <w:b/>
          <w:sz w:val="24"/>
        </w:rPr>
        <w:t>境</w:t>
      </w:r>
      <w:bookmarkEnd w:id="89"/>
    </w:p>
    <w:p w:rsidR="00122F1D" w:rsidRDefault="00357F44">
      <w:pPr>
        <w:pStyle w:val="afffc"/>
        <w:numPr>
          <w:ilvl w:val="2"/>
          <w:numId w:val="6"/>
        </w:numPr>
        <w:spacing w:line="360" w:lineRule="auto"/>
        <w:ind w:left="0" w:firstLineChars="0" w:firstLine="0"/>
        <w:rPr>
          <w:sz w:val="24"/>
        </w:rPr>
      </w:pPr>
      <w:r>
        <w:rPr>
          <w:rFonts w:hint="eastAsia"/>
          <w:sz w:val="24"/>
        </w:rPr>
        <w:t>采用集中供暖空调系统的建筑，房间内的温度、湿度、新风量等设计参数应符合现行国家标准《民用建筑供暖通风与空气调节设计规范》</w:t>
      </w:r>
      <w:r>
        <w:rPr>
          <w:rFonts w:hint="eastAsia"/>
          <w:sz w:val="24"/>
        </w:rPr>
        <w:t>GB</w:t>
      </w:r>
      <w:r>
        <w:rPr>
          <w:sz w:val="24"/>
        </w:rPr>
        <w:t xml:space="preserve"> </w:t>
      </w:r>
      <w:r>
        <w:rPr>
          <w:rFonts w:hint="eastAsia"/>
          <w:sz w:val="24"/>
        </w:rPr>
        <w:t>50736</w:t>
      </w:r>
      <w:r>
        <w:rPr>
          <w:rFonts w:hint="eastAsia"/>
          <w:sz w:val="24"/>
        </w:rPr>
        <w:t>的有关规定。</w:t>
      </w:r>
    </w:p>
    <w:p w:rsidR="00122F1D" w:rsidRDefault="00357F44">
      <w:pPr>
        <w:spacing w:line="360" w:lineRule="auto"/>
        <w:rPr>
          <w:rFonts w:ascii="楷体" w:eastAsia="楷体" w:hAnsi="楷体" w:cstheme="minorBidi"/>
          <w:sz w:val="24"/>
          <w:szCs w:val="22"/>
        </w:rPr>
      </w:pPr>
      <w:r>
        <w:rPr>
          <w:rFonts w:ascii="楷体" w:eastAsia="楷体" w:hAnsi="楷体" w:cstheme="minorBidi" w:hint="eastAsia"/>
          <w:sz w:val="24"/>
          <w:szCs w:val="22"/>
        </w:rPr>
        <w:t>【条文说明】采用集中供暖空调系统的建筑，其房间的温度、湿度、新风量等是室内热环境的重要指标，应满足现行国家标准《民用建筑供暖通风与空气调节设计规范》GB 50736 中的有关规定，供暖空调系统的设计需要注意对室内温度的调节控制。对于非集中供暖空调系统的建筑，应有保障室内热环境的措施或预留条件，如分体空调安装条件等。</w:t>
      </w:r>
    </w:p>
    <w:p w:rsidR="00122F1D" w:rsidRDefault="00357F44">
      <w:pPr>
        <w:pStyle w:val="afffc"/>
        <w:numPr>
          <w:ilvl w:val="2"/>
          <w:numId w:val="6"/>
        </w:numPr>
        <w:spacing w:line="360" w:lineRule="auto"/>
        <w:ind w:left="0" w:firstLineChars="0" w:firstLine="0"/>
        <w:rPr>
          <w:sz w:val="24"/>
        </w:rPr>
      </w:pPr>
      <w:r>
        <w:rPr>
          <w:rFonts w:hint="eastAsia"/>
          <w:sz w:val="24"/>
        </w:rPr>
        <w:t>主要功能房间应具有现场独立控制的热环境调节装置。</w:t>
      </w:r>
    </w:p>
    <w:p w:rsidR="00122F1D" w:rsidRDefault="00357F44">
      <w:pPr>
        <w:spacing w:line="360" w:lineRule="auto"/>
        <w:rPr>
          <w:rFonts w:ascii="楷体" w:eastAsia="楷体" w:hAnsi="楷体" w:cstheme="minorBidi"/>
          <w:sz w:val="24"/>
          <w:szCs w:val="22"/>
        </w:rPr>
      </w:pPr>
      <w:r>
        <w:rPr>
          <w:rFonts w:ascii="楷体" w:eastAsia="楷体" w:hAnsi="楷体" w:cstheme="minorBidi" w:hint="eastAsia"/>
          <w:sz w:val="24"/>
          <w:szCs w:val="22"/>
        </w:rPr>
        <w:t>【条文说明】本条文强调用户个体对室内热舒适的调控性。采用个性化热环境调节装置可以满足不同人员对热舒适的差异化需求，从而最大限度地改善个体热舒适性，提高室内人员对室内热环境的满意率。</w:t>
      </w:r>
    </w:p>
    <w:p w:rsidR="00122F1D" w:rsidRDefault="00977F9A">
      <w:pPr>
        <w:spacing w:line="360" w:lineRule="auto"/>
        <w:ind w:firstLineChars="200" w:firstLine="480"/>
        <w:rPr>
          <w:rFonts w:ascii="楷体" w:eastAsia="楷体" w:hAnsi="楷体" w:cstheme="minorBidi"/>
          <w:sz w:val="24"/>
          <w:szCs w:val="22"/>
        </w:rPr>
      </w:pPr>
      <w:r>
        <w:rPr>
          <w:rFonts w:ascii="楷体" w:eastAsia="楷体" w:hAnsi="楷体" w:cstheme="minorBidi" w:hint="eastAsia"/>
          <w:sz w:val="24"/>
          <w:szCs w:val="22"/>
        </w:rPr>
        <w:t>通过调研发现，</w:t>
      </w:r>
      <w:r w:rsidR="00357F44">
        <w:rPr>
          <w:rFonts w:ascii="楷体" w:eastAsia="楷体" w:hAnsi="楷体" w:cstheme="minorBidi" w:hint="eastAsia"/>
          <w:sz w:val="24"/>
          <w:szCs w:val="22"/>
        </w:rPr>
        <w:t>村镇公共</w:t>
      </w:r>
      <w:r>
        <w:rPr>
          <w:rFonts w:ascii="楷体" w:eastAsia="楷体" w:hAnsi="楷体" w:cstheme="minorBidi" w:hint="eastAsia"/>
          <w:sz w:val="24"/>
          <w:szCs w:val="22"/>
        </w:rPr>
        <w:t>服务设施</w:t>
      </w:r>
      <w:r w:rsidR="00357F44">
        <w:rPr>
          <w:rFonts w:ascii="楷体" w:eastAsia="楷体" w:hAnsi="楷体" w:cstheme="minorBidi" w:hint="eastAsia"/>
          <w:sz w:val="24"/>
          <w:szCs w:val="22"/>
        </w:rPr>
        <w:t>建筑大多采用分体空调、多联机等空调形式，属于本条要求的可独立控制的热环境调节装置。对于个别采用集中供暖空调系统的建筑，应按要求设置自动室温调控装置。</w:t>
      </w:r>
    </w:p>
    <w:p w:rsidR="00122F1D" w:rsidRDefault="00357F44">
      <w:pPr>
        <w:pStyle w:val="afffc"/>
        <w:numPr>
          <w:ilvl w:val="2"/>
          <w:numId w:val="6"/>
        </w:numPr>
        <w:spacing w:line="360" w:lineRule="auto"/>
        <w:ind w:left="0" w:firstLineChars="0" w:firstLine="0"/>
        <w:rPr>
          <w:sz w:val="24"/>
        </w:rPr>
      </w:pPr>
      <w:r>
        <w:rPr>
          <w:rFonts w:hint="eastAsia"/>
          <w:sz w:val="24"/>
        </w:rPr>
        <w:t>应根据建筑空间功能设置分区温度，合理降低室内过渡区空间的温度设定标准。对于非特殊要求的空间，采用较低的热舒适标准。</w:t>
      </w:r>
    </w:p>
    <w:p w:rsidR="00122F1D" w:rsidRDefault="00357F44">
      <w:pPr>
        <w:spacing w:line="360" w:lineRule="auto"/>
        <w:rPr>
          <w:rFonts w:ascii="楷体" w:eastAsia="楷体" w:hAnsi="楷体" w:cstheme="minorBidi"/>
          <w:sz w:val="24"/>
          <w:szCs w:val="22"/>
        </w:rPr>
      </w:pPr>
      <w:r>
        <w:rPr>
          <w:rFonts w:ascii="楷体" w:eastAsia="楷体" w:hAnsi="楷体" w:cstheme="minorBidi" w:hint="eastAsia"/>
          <w:sz w:val="24"/>
          <w:szCs w:val="22"/>
        </w:rPr>
        <w:t>【条文说明】村镇</w:t>
      </w:r>
      <w:r w:rsidR="00977F9A">
        <w:rPr>
          <w:rFonts w:ascii="楷体" w:eastAsia="楷体" w:hAnsi="楷体" w:cstheme="minorBidi" w:hint="eastAsia"/>
          <w:sz w:val="24"/>
          <w:szCs w:val="22"/>
        </w:rPr>
        <w:t>公共服务设施</w:t>
      </w:r>
      <w:r>
        <w:rPr>
          <w:rFonts w:ascii="楷体" w:eastAsia="楷体" w:hAnsi="楷体" w:cstheme="minorBidi" w:hint="eastAsia"/>
          <w:sz w:val="24"/>
          <w:szCs w:val="22"/>
        </w:rPr>
        <w:t>建筑的室内温度设定标准对建筑能耗影响较大。应根据建筑空间功能设置分区温度，合理降低室内过渡区空间的温度设定标准。</w:t>
      </w:r>
    </w:p>
    <w:p w:rsidR="00122F1D" w:rsidRDefault="00357F44">
      <w:pPr>
        <w:spacing w:line="360" w:lineRule="auto"/>
        <w:ind w:firstLineChars="200" w:firstLine="480"/>
        <w:rPr>
          <w:sz w:val="24"/>
        </w:rPr>
      </w:pPr>
      <w:r>
        <w:rPr>
          <w:rFonts w:ascii="楷体" w:eastAsia="楷体" w:hAnsi="楷体" w:cstheme="minorBidi" w:hint="eastAsia"/>
          <w:sz w:val="24"/>
          <w:szCs w:val="22"/>
        </w:rPr>
        <w:t>本条要求建筑应结合不同的行为特点和功能要求合理区分设定室内温度标准。在保证使用舒适度的前提下，合理设置少用能、不用能空间，减少用能时间、缩小用能空间，通过建筑空间设计达到节能效果。室内过渡空间是指门厅、中庭、高大空间中超出人员活动范围的空间，由于其较少或没有人员停留，可适当降低</w:t>
      </w:r>
      <w:r>
        <w:rPr>
          <w:rFonts w:ascii="楷体" w:eastAsia="楷体" w:hAnsi="楷体" w:cstheme="minorBidi" w:hint="eastAsia"/>
          <w:sz w:val="24"/>
          <w:szCs w:val="22"/>
        </w:rPr>
        <w:lastRenderedPageBreak/>
        <w:t>温度标准，以达到降低供暖空调用能的目的。“小空间保证、大空间过渡”是指在设计高大空间建筑时，将人员停留区域控制在小空间范围内，大空间部分按照过渡空间设计。</w:t>
      </w:r>
    </w:p>
    <w:p w:rsidR="00122F1D" w:rsidRDefault="00357F44" w:rsidP="00977F9A">
      <w:pPr>
        <w:pStyle w:val="afffc"/>
        <w:numPr>
          <w:ilvl w:val="2"/>
          <w:numId w:val="6"/>
        </w:numPr>
        <w:spacing w:line="360" w:lineRule="auto"/>
        <w:ind w:left="0" w:firstLineChars="0" w:firstLine="0"/>
        <w:rPr>
          <w:sz w:val="24"/>
        </w:rPr>
      </w:pPr>
      <w:r>
        <w:rPr>
          <w:rFonts w:hint="eastAsia"/>
          <w:sz w:val="24"/>
        </w:rPr>
        <w:t>室内空气中的氨、甲醛、苯</w:t>
      </w:r>
      <w:r>
        <w:rPr>
          <w:sz w:val="24"/>
        </w:rPr>
        <w:t>、</w:t>
      </w:r>
      <w:r>
        <w:rPr>
          <w:rFonts w:hint="eastAsia"/>
          <w:sz w:val="24"/>
        </w:rPr>
        <w:t>总挥发性有机物、氡等污染物浓度应符合现行国家标准《室内空气质量标准》</w:t>
      </w:r>
      <w:r>
        <w:rPr>
          <w:rFonts w:hint="eastAsia"/>
          <w:sz w:val="24"/>
        </w:rPr>
        <w:t>G</w:t>
      </w:r>
      <w:r>
        <w:rPr>
          <w:sz w:val="24"/>
        </w:rPr>
        <w:t>B/T 18883</w:t>
      </w:r>
      <w:r>
        <w:rPr>
          <w:rFonts w:hint="eastAsia"/>
          <w:sz w:val="24"/>
        </w:rPr>
        <w:t>的有关规定</w:t>
      </w:r>
      <w:r w:rsidR="00F5307F">
        <w:rPr>
          <w:rFonts w:hint="eastAsia"/>
          <w:sz w:val="24"/>
        </w:rPr>
        <w:t>，对不符合要求的空间应通过增加新风量、采取治理措施等方式降低室内空气污染物浓度。</w:t>
      </w:r>
    </w:p>
    <w:p w:rsidR="00122F1D" w:rsidRDefault="00357F44">
      <w:pPr>
        <w:spacing w:line="360" w:lineRule="auto"/>
        <w:rPr>
          <w:rFonts w:ascii="楷体" w:eastAsia="楷体" w:hAnsi="楷体" w:cstheme="minorBidi"/>
          <w:sz w:val="24"/>
          <w:szCs w:val="22"/>
        </w:rPr>
      </w:pPr>
      <w:r>
        <w:rPr>
          <w:rFonts w:ascii="楷体" w:eastAsia="楷体" w:hAnsi="楷体" w:cstheme="minorBidi" w:hint="eastAsia"/>
          <w:sz w:val="24"/>
          <w:szCs w:val="22"/>
        </w:rPr>
        <w:t>【条文说明】</w:t>
      </w:r>
      <w:r w:rsidR="000832AE">
        <w:rPr>
          <w:rFonts w:ascii="楷体" w:eastAsia="楷体" w:hAnsi="楷体" w:cstheme="minorBidi" w:hint="eastAsia"/>
          <w:sz w:val="24"/>
          <w:szCs w:val="22"/>
        </w:rPr>
        <w:t>根据</w:t>
      </w:r>
      <w:r w:rsidR="006B3FFF">
        <w:rPr>
          <w:rFonts w:ascii="楷体" w:eastAsia="楷体" w:hAnsi="楷体" w:cstheme="minorBidi" w:hint="eastAsia"/>
          <w:sz w:val="24"/>
          <w:szCs w:val="22"/>
        </w:rPr>
        <w:t>现行国家标准《</w:t>
      </w:r>
      <w:r w:rsidR="006B3FFF" w:rsidRPr="006B3FFF">
        <w:rPr>
          <w:rFonts w:ascii="楷体" w:eastAsia="楷体" w:hAnsi="楷体" w:cstheme="minorBidi" w:hint="eastAsia"/>
          <w:sz w:val="24"/>
          <w:szCs w:val="22"/>
        </w:rPr>
        <w:t>室内空气质量标准</w:t>
      </w:r>
      <w:r w:rsidR="006B3FFF" w:rsidRPr="00A85F90">
        <w:rPr>
          <w:rFonts w:ascii="楷体" w:eastAsia="楷体" w:hAnsi="楷体" w:cstheme="minorBidi" w:hint="eastAsia"/>
          <w:sz w:val="24"/>
          <w:szCs w:val="22"/>
        </w:rPr>
        <w:t>》</w:t>
      </w:r>
      <w:r w:rsidR="000832AE" w:rsidRPr="00A85F90">
        <w:rPr>
          <w:rFonts w:ascii="楷体" w:eastAsia="楷体" w:hAnsi="楷体" w:cstheme="minorBidi"/>
          <w:sz w:val="24"/>
          <w:szCs w:val="22"/>
        </w:rPr>
        <w:t>GB</w:t>
      </w:r>
      <w:r w:rsidR="00A85F90" w:rsidRPr="00A85F90">
        <w:rPr>
          <w:rFonts w:ascii="楷体" w:eastAsia="楷体" w:hAnsi="楷体" w:cstheme="minorBidi"/>
          <w:sz w:val="24"/>
          <w:szCs w:val="22"/>
        </w:rPr>
        <w:t>/T</w:t>
      </w:r>
      <w:r w:rsidR="000832AE" w:rsidRPr="00A85F90">
        <w:rPr>
          <w:rFonts w:ascii="楷体" w:eastAsia="楷体" w:hAnsi="楷体" w:cstheme="minorBidi"/>
          <w:sz w:val="24"/>
          <w:szCs w:val="22"/>
        </w:rPr>
        <w:t xml:space="preserve"> 18883</w:t>
      </w:r>
      <w:r w:rsidR="006B3FFF">
        <w:rPr>
          <w:rFonts w:ascii="楷体" w:eastAsia="楷体" w:hAnsi="楷体" w:cstheme="minorBidi" w:hint="eastAsia"/>
          <w:sz w:val="24"/>
          <w:szCs w:val="22"/>
        </w:rPr>
        <w:t>，</w:t>
      </w:r>
      <w:r w:rsidR="00522FFA">
        <w:rPr>
          <w:rFonts w:ascii="楷体" w:eastAsia="楷体" w:hAnsi="楷体" w:cstheme="minorBidi" w:hint="eastAsia"/>
          <w:sz w:val="24"/>
          <w:szCs w:val="22"/>
        </w:rPr>
        <w:t>室内空气污染物的浓度应满足</w:t>
      </w:r>
      <w:r w:rsidR="00977F9A">
        <w:rPr>
          <w:rFonts w:ascii="楷体" w:eastAsia="楷体" w:hAnsi="楷体" w:cstheme="minorBidi" w:hint="eastAsia"/>
          <w:sz w:val="24"/>
          <w:szCs w:val="22"/>
        </w:rPr>
        <w:t>表4的要求</w:t>
      </w:r>
      <w:r w:rsidR="008318E8">
        <w:rPr>
          <w:rFonts w:ascii="楷体" w:eastAsia="楷体" w:hAnsi="楷体" w:cstheme="minorBidi" w:hint="eastAsia"/>
          <w:sz w:val="24"/>
          <w:szCs w:val="22"/>
        </w:rPr>
        <w:t>。</w:t>
      </w:r>
    </w:p>
    <w:p w:rsidR="00977F9A" w:rsidRPr="001629DF" w:rsidRDefault="00977F9A" w:rsidP="006B3FFF">
      <w:pPr>
        <w:pStyle w:val="afffc"/>
        <w:numPr>
          <w:ilvl w:val="0"/>
          <w:numId w:val="67"/>
        </w:numPr>
        <w:tabs>
          <w:tab w:val="left" w:pos="567"/>
        </w:tabs>
        <w:spacing w:line="360" w:lineRule="auto"/>
        <w:ind w:left="0" w:firstLineChars="0" w:firstLine="0"/>
        <w:jc w:val="center"/>
        <w:rPr>
          <w:rFonts w:ascii="楷体" w:eastAsia="楷体" w:hAnsi="楷体"/>
          <w:b/>
          <w:sz w:val="24"/>
        </w:rPr>
      </w:pPr>
      <w:r w:rsidRPr="001629DF">
        <w:rPr>
          <w:rFonts w:ascii="楷体" w:eastAsia="楷体" w:hAnsi="楷体" w:hint="eastAsia"/>
          <w:b/>
          <w:sz w:val="24"/>
        </w:rPr>
        <w:t>室内空气污染物的浓度限值</w:t>
      </w:r>
    </w:p>
    <w:tbl>
      <w:tblPr>
        <w:tblStyle w:val="aff"/>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5"/>
        <w:gridCol w:w="2465"/>
        <w:gridCol w:w="1656"/>
        <w:gridCol w:w="1655"/>
        <w:gridCol w:w="1655"/>
      </w:tblGrid>
      <w:tr w:rsidR="00DC1D34" w:rsidRPr="00977F9A" w:rsidTr="00977F9A">
        <w:trPr>
          <w:jc w:val="center"/>
        </w:trPr>
        <w:tc>
          <w:tcPr>
            <w:tcW w:w="846" w:type="dxa"/>
          </w:tcPr>
          <w:p w:rsidR="00522FFA" w:rsidRPr="00977F9A" w:rsidRDefault="00522FFA" w:rsidP="00977F9A">
            <w:pPr>
              <w:jc w:val="center"/>
              <w:rPr>
                <w:rFonts w:ascii="楷体" w:eastAsia="楷体" w:hAnsi="楷体" w:cstheme="minorBidi"/>
                <w:szCs w:val="21"/>
              </w:rPr>
            </w:pPr>
            <w:r w:rsidRPr="00977F9A">
              <w:rPr>
                <w:rFonts w:ascii="楷体" w:eastAsia="楷体" w:hAnsi="楷体" w:cstheme="minorBidi" w:hint="eastAsia"/>
                <w:szCs w:val="21"/>
              </w:rPr>
              <w:t>序号</w:t>
            </w:r>
          </w:p>
        </w:tc>
        <w:tc>
          <w:tcPr>
            <w:tcW w:w="2472" w:type="dxa"/>
          </w:tcPr>
          <w:p w:rsidR="00522FFA" w:rsidRPr="00977F9A" w:rsidRDefault="00522FFA" w:rsidP="00977F9A">
            <w:pPr>
              <w:jc w:val="center"/>
              <w:rPr>
                <w:rFonts w:ascii="楷体" w:eastAsia="楷体" w:hAnsi="楷体" w:cstheme="minorBidi"/>
                <w:szCs w:val="21"/>
              </w:rPr>
            </w:pPr>
            <w:r w:rsidRPr="00977F9A">
              <w:rPr>
                <w:rFonts w:ascii="楷体" w:eastAsia="楷体" w:hAnsi="楷体" w:cstheme="minorBidi" w:hint="eastAsia"/>
                <w:szCs w:val="21"/>
              </w:rPr>
              <w:t>参数</w:t>
            </w:r>
          </w:p>
        </w:tc>
        <w:tc>
          <w:tcPr>
            <w:tcW w:w="1659" w:type="dxa"/>
          </w:tcPr>
          <w:p w:rsidR="00522FFA" w:rsidRPr="00977F9A" w:rsidRDefault="00522FFA" w:rsidP="00977F9A">
            <w:pPr>
              <w:jc w:val="center"/>
              <w:rPr>
                <w:rFonts w:ascii="楷体" w:eastAsia="楷体" w:hAnsi="楷体" w:cstheme="minorBidi"/>
                <w:szCs w:val="21"/>
              </w:rPr>
            </w:pPr>
            <w:r w:rsidRPr="00977F9A">
              <w:rPr>
                <w:rFonts w:ascii="楷体" w:eastAsia="楷体" w:hAnsi="楷体" w:cstheme="minorBidi" w:hint="eastAsia"/>
                <w:szCs w:val="21"/>
              </w:rPr>
              <w:t>单位</w:t>
            </w:r>
          </w:p>
        </w:tc>
        <w:tc>
          <w:tcPr>
            <w:tcW w:w="1659" w:type="dxa"/>
          </w:tcPr>
          <w:p w:rsidR="00522FFA" w:rsidRPr="00977F9A" w:rsidRDefault="00522FFA" w:rsidP="00977F9A">
            <w:pPr>
              <w:jc w:val="center"/>
              <w:rPr>
                <w:rFonts w:ascii="楷体" w:eastAsia="楷体" w:hAnsi="楷体" w:cstheme="minorBidi"/>
                <w:szCs w:val="21"/>
              </w:rPr>
            </w:pPr>
            <w:r w:rsidRPr="00977F9A">
              <w:rPr>
                <w:rFonts w:ascii="楷体" w:eastAsia="楷体" w:hAnsi="楷体" w:cstheme="minorBidi" w:hint="eastAsia"/>
                <w:szCs w:val="21"/>
              </w:rPr>
              <w:t>标准值</w:t>
            </w:r>
          </w:p>
        </w:tc>
        <w:tc>
          <w:tcPr>
            <w:tcW w:w="1660" w:type="dxa"/>
          </w:tcPr>
          <w:p w:rsidR="00522FFA" w:rsidRPr="00977F9A" w:rsidRDefault="00522FFA" w:rsidP="00977F9A">
            <w:pPr>
              <w:jc w:val="center"/>
              <w:rPr>
                <w:rFonts w:ascii="楷体" w:eastAsia="楷体" w:hAnsi="楷体" w:cstheme="minorBidi"/>
                <w:szCs w:val="21"/>
              </w:rPr>
            </w:pPr>
            <w:r w:rsidRPr="00977F9A">
              <w:rPr>
                <w:rFonts w:ascii="楷体" w:eastAsia="楷体" w:hAnsi="楷体" w:cstheme="minorBidi" w:hint="eastAsia"/>
                <w:szCs w:val="21"/>
              </w:rPr>
              <w:t>备注</w:t>
            </w:r>
          </w:p>
        </w:tc>
      </w:tr>
      <w:tr w:rsidR="00DC1D34" w:rsidRPr="00977F9A" w:rsidTr="00977F9A">
        <w:trPr>
          <w:jc w:val="center"/>
        </w:trPr>
        <w:tc>
          <w:tcPr>
            <w:tcW w:w="846" w:type="dxa"/>
          </w:tcPr>
          <w:p w:rsidR="00522FFA" w:rsidRPr="00977F9A" w:rsidRDefault="00522FFA" w:rsidP="00977F9A">
            <w:pPr>
              <w:jc w:val="center"/>
              <w:rPr>
                <w:rFonts w:ascii="楷体" w:eastAsia="楷体" w:hAnsi="楷体" w:cstheme="minorBidi"/>
                <w:szCs w:val="21"/>
              </w:rPr>
            </w:pPr>
            <w:r w:rsidRPr="00977F9A">
              <w:rPr>
                <w:rFonts w:ascii="楷体" w:eastAsia="楷体" w:hAnsi="楷体" w:cstheme="minorBidi"/>
                <w:szCs w:val="21"/>
              </w:rPr>
              <w:t>1</w:t>
            </w:r>
          </w:p>
        </w:tc>
        <w:tc>
          <w:tcPr>
            <w:tcW w:w="2472" w:type="dxa"/>
          </w:tcPr>
          <w:p w:rsidR="00522FFA" w:rsidRPr="00977F9A" w:rsidRDefault="00522FFA" w:rsidP="00977F9A">
            <w:pPr>
              <w:jc w:val="center"/>
              <w:rPr>
                <w:rFonts w:ascii="楷体" w:eastAsia="楷体" w:hAnsi="楷体" w:cstheme="minorBidi"/>
                <w:szCs w:val="21"/>
              </w:rPr>
            </w:pPr>
            <w:r w:rsidRPr="00977F9A">
              <w:rPr>
                <w:rFonts w:ascii="楷体" w:eastAsia="楷体" w:hAnsi="楷体" w:cstheme="minorBidi" w:hint="eastAsia"/>
                <w:szCs w:val="21"/>
              </w:rPr>
              <w:t>二氧化硫S</w:t>
            </w:r>
            <w:r w:rsidRPr="00977F9A">
              <w:rPr>
                <w:rFonts w:ascii="楷体" w:eastAsia="楷体" w:hAnsi="楷体" w:cstheme="minorBidi"/>
                <w:szCs w:val="21"/>
              </w:rPr>
              <w:t>O</w:t>
            </w:r>
            <w:r w:rsidRPr="00977F9A">
              <w:rPr>
                <w:rFonts w:ascii="楷体" w:eastAsia="楷体" w:hAnsi="楷体" w:cstheme="minorBidi"/>
                <w:szCs w:val="21"/>
                <w:vertAlign w:val="subscript"/>
              </w:rPr>
              <w:t>2</w:t>
            </w:r>
          </w:p>
        </w:tc>
        <w:tc>
          <w:tcPr>
            <w:tcW w:w="1659" w:type="dxa"/>
          </w:tcPr>
          <w:p w:rsidR="00522FFA" w:rsidRPr="00977F9A" w:rsidRDefault="00732D5F" w:rsidP="00977F9A">
            <w:pPr>
              <w:jc w:val="center"/>
              <w:rPr>
                <w:rFonts w:ascii="楷体" w:eastAsia="楷体" w:hAnsi="楷体" w:cstheme="minorBidi"/>
                <w:szCs w:val="21"/>
              </w:rPr>
            </w:pPr>
            <w:r w:rsidRPr="00977F9A">
              <w:rPr>
                <w:rFonts w:ascii="楷体" w:eastAsia="楷体" w:hAnsi="楷体" w:cstheme="minorBidi"/>
                <w:szCs w:val="21"/>
              </w:rPr>
              <w:t>mg/m</w:t>
            </w:r>
            <w:r w:rsidRPr="00977F9A">
              <w:rPr>
                <w:rFonts w:ascii="楷体" w:eastAsia="楷体" w:hAnsi="楷体" w:cstheme="minorBidi"/>
                <w:szCs w:val="21"/>
                <w:vertAlign w:val="superscript"/>
              </w:rPr>
              <w:t>3</w:t>
            </w:r>
          </w:p>
        </w:tc>
        <w:tc>
          <w:tcPr>
            <w:tcW w:w="1659" w:type="dxa"/>
          </w:tcPr>
          <w:p w:rsidR="00522FFA" w:rsidRPr="00977F9A" w:rsidRDefault="00D0151D" w:rsidP="00977F9A">
            <w:pPr>
              <w:jc w:val="center"/>
              <w:rPr>
                <w:rFonts w:ascii="楷体" w:eastAsia="楷体" w:hAnsi="楷体" w:cstheme="minorBidi"/>
                <w:szCs w:val="21"/>
              </w:rPr>
            </w:pPr>
            <w:r w:rsidRPr="00977F9A">
              <w:rPr>
                <w:rFonts w:ascii="楷体" w:eastAsia="楷体" w:hAnsi="楷体" w:cstheme="minorBidi" w:hint="eastAsia"/>
                <w:szCs w:val="21"/>
              </w:rPr>
              <w:t>0</w:t>
            </w:r>
            <w:r w:rsidRPr="00977F9A">
              <w:rPr>
                <w:rFonts w:ascii="楷体" w:eastAsia="楷体" w:hAnsi="楷体" w:cstheme="minorBidi"/>
                <w:szCs w:val="21"/>
              </w:rPr>
              <w:t>.50</w:t>
            </w:r>
          </w:p>
        </w:tc>
        <w:tc>
          <w:tcPr>
            <w:tcW w:w="1660" w:type="dxa"/>
          </w:tcPr>
          <w:p w:rsidR="00522FFA" w:rsidRPr="00977F9A" w:rsidRDefault="00DC1D34" w:rsidP="00977F9A">
            <w:pPr>
              <w:jc w:val="center"/>
              <w:rPr>
                <w:rFonts w:ascii="楷体" w:eastAsia="楷体" w:hAnsi="楷体" w:cstheme="minorBidi"/>
                <w:szCs w:val="21"/>
              </w:rPr>
            </w:pPr>
            <w:r w:rsidRPr="00977F9A">
              <w:rPr>
                <w:rFonts w:ascii="楷体" w:eastAsia="楷体" w:hAnsi="楷体" w:cstheme="minorBidi" w:hint="eastAsia"/>
                <w:szCs w:val="21"/>
              </w:rPr>
              <w:t>1h均值</w:t>
            </w:r>
          </w:p>
        </w:tc>
      </w:tr>
      <w:tr w:rsidR="00DC1D34" w:rsidRPr="00977F9A" w:rsidTr="00977F9A">
        <w:trPr>
          <w:jc w:val="center"/>
        </w:trPr>
        <w:tc>
          <w:tcPr>
            <w:tcW w:w="846" w:type="dxa"/>
          </w:tcPr>
          <w:p w:rsidR="00522FFA" w:rsidRPr="00977F9A" w:rsidRDefault="00522FFA" w:rsidP="00977F9A">
            <w:pPr>
              <w:jc w:val="center"/>
              <w:rPr>
                <w:rFonts w:ascii="楷体" w:eastAsia="楷体" w:hAnsi="楷体" w:cstheme="minorBidi"/>
                <w:szCs w:val="21"/>
              </w:rPr>
            </w:pPr>
            <w:r w:rsidRPr="00977F9A">
              <w:rPr>
                <w:rFonts w:ascii="楷体" w:eastAsia="楷体" w:hAnsi="楷体" w:cstheme="minorBidi" w:hint="eastAsia"/>
                <w:szCs w:val="21"/>
              </w:rPr>
              <w:t>2</w:t>
            </w:r>
          </w:p>
        </w:tc>
        <w:tc>
          <w:tcPr>
            <w:tcW w:w="2472" w:type="dxa"/>
          </w:tcPr>
          <w:p w:rsidR="00522FFA" w:rsidRPr="00977F9A" w:rsidRDefault="00522FFA" w:rsidP="00977F9A">
            <w:pPr>
              <w:jc w:val="center"/>
              <w:rPr>
                <w:rFonts w:ascii="楷体" w:eastAsia="楷体" w:hAnsi="楷体" w:cstheme="minorBidi"/>
                <w:szCs w:val="21"/>
              </w:rPr>
            </w:pPr>
            <w:r w:rsidRPr="00977F9A">
              <w:rPr>
                <w:rFonts w:ascii="楷体" w:eastAsia="楷体" w:hAnsi="楷体" w:cstheme="minorBidi" w:hint="eastAsia"/>
                <w:szCs w:val="21"/>
              </w:rPr>
              <w:t>二氧化氮N</w:t>
            </w:r>
            <w:r w:rsidRPr="00977F9A">
              <w:rPr>
                <w:rFonts w:ascii="楷体" w:eastAsia="楷体" w:hAnsi="楷体" w:cstheme="minorBidi"/>
                <w:szCs w:val="21"/>
              </w:rPr>
              <w:t>O</w:t>
            </w:r>
            <w:r w:rsidRPr="00977F9A">
              <w:rPr>
                <w:rFonts w:ascii="楷体" w:eastAsia="楷体" w:hAnsi="楷体" w:cstheme="minorBidi"/>
                <w:szCs w:val="21"/>
                <w:vertAlign w:val="subscript"/>
              </w:rPr>
              <w:t>2</w:t>
            </w:r>
          </w:p>
        </w:tc>
        <w:tc>
          <w:tcPr>
            <w:tcW w:w="1659" w:type="dxa"/>
          </w:tcPr>
          <w:p w:rsidR="00522FFA" w:rsidRPr="00977F9A" w:rsidRDefault="00732D5F" w:rsidP="00977F9A">
            <w:pPr>
              <w:jc w:val="center"/>
              <w:rPr>
                <w:rFonts w:ascii="楷体" w:eastAsia="楷体" w:hAnsi="楷体" w:cstheme="minorBidi"/>
                <w:szCs w:val="21"/>
              </w:rPr>
            </w:pPr>
            <w:r w:rsidRPr="00977F9A">
              <w:rPr>
                <w:rFonts w:ascii="楷体" w:eastAsia="楷体" w:hAnsi="楷体" w:cstheme="minorBidi"/>
                <w:szCs w:val="21"/>
              </w:rPr>
              <w:t>mg/m</w:t>
            </w:r>
            <w:r w:rsidRPr="00977F9A">
              <w:rPr>
                <w:rFonts w:ascii="楷体" w:eastAsia="楷体" w:hAnsi="楷体" w:cstheme="minorBidi"/>
                <w:szCs w:val="21"/>
                <w:vertAlign w:val="superscript"/>
              </w:rPr>
              <w:t>3</w:t>
            </w:r>
          </w:p>
        </w:tc>
        <w:tc>
          <w:tcPr>
            <w:tcW w:w="1659" w:type="dxa"/>
          </w:tcPr>
          <w:p w:rsidR="00522FFA" w:rsidRPr="00977F9A" w:rsidRDefault="00D0151D" w:rsidP="00977F9A">
            <w:pPr>
              <w:jc w:val="center"/>
              <w:rPr>
                <w:rFonts w:ascii="楷体" w:eastAsia="楷体" w:hAnsi="楷体" w:cstheme="minorBidi"/>
                <w:szCs w:val="21"/>
              </w:rPr>
            </w:pPr>
            <w:r w:rsidRPr="00977F9A">
              <w:rPr>
                <w:rFonts w:ascii="楷体" w:eastAsia="楷体" w:hAnsi="楷体" w:cstheme="minorBidi" w:hint="eastAsia"/>
                <w:szCs w:val="21"/>
              </w:rPr>
              <w:t>0</w:t>
            </w:r>
            <w:r w:rsidRPr="00977F9A">
              <w:rPr>
                <w:rFonts w:ascii="楷体" w:eastAsia="楷体" w:hAnsi="楷体" w:cstheme="minorBidi"/>
                <w:szCs w:val="21"/>
              </w:rPr>
              <w:t>.24</w:t>
            </w:r>
          </w:p>
        </w:tc>
        <w:tc>
          <w:tcPr>
            <w:tcW w:w="1660" w:type="dxa"/>
          </w:tcPr>
          <w:p w:rsidR="00522FFA" w:rsidRPr="00977F9A" w:rsidRDefault="00DC1D34" w:rsidP="00977F9A">
            <w:pPr>
              <w:jc w:val="center"/>
              <w:rPr>
                <w:rFonts w:ascii="楷体" w:eastAsia="楷体" w:hAnsi="楷体" w:cstheme="minorBidi"/>
                <w:szCs w:val="21"/>
              </w:rPr>
            </w:pPr>
            <w:r w:rsidRPr="00977F9A">
              <w:rPr>
                <w:rFonts w:ascii="楷体" w:eastAsia="楷体" w:hAnsi="楷体" w:cstheme="minorBidi" w:hint="eastAsia"/>
                <w:szCs w:val="21"/>
              </w:rPr>
              <w:t>1h均值</w:t>
            </w:r>
          </w:p>
        </w:tc>
      </w:tr>
      <w:tr w:rsidR="00DC1D34" w:rsidRPr="00977F9A" w:rsidTr="00977F9A">
        <w:trPr>
          <w:jc w:val="center"/>
        </w:trPr>
        <w:tc>
          <w:tcPr>
            <w:tcW w:w="846" w:type="dxa"/>
          </w:tcPr>
          <w:p w:rsidR="00522FFA" w:rsidRPr="00977F9A" w:rsidRDefault="00522FFA" w:rsidP="00977F9A">
            <w:pPr>
              <w:jc w:val="center"/>
              <w:rPr>
                <w:rFonts w:ascii="楷体" w:eastAsia="楷体" w:hAnsi="楷体" w:cstheme="minorBidi"/>
                <w:szCs w:val="21"/>
              </w:rPr>
            </w:pPr>
            <w:r w:rsidRPr="00977F9A">
              <w:rPr>
                <w:rFonts w:ascii="楷体" w:eastAsia="楷体" w:hAnsi="楷体" w:cstheme="minorBidi" w:hint="eastAsia"/>
                <w:szCs w:val="21"/>
              </w:rPr>
              <w:t>3</w:t>
            </w:r>
          </w:p>
        </w:tc>
        <w:tc>
          <w:tcPr>
            <w:tcW w:w="2472" w:type="dxa"/>
          </w:tcPr>
          <w:p w:rsidR="00522FFA" w:rsidRPr="00977F9A" w:rsidRDefault="00522FFA" w:rsidP="00977F9A">
            <w:pPr>
              <w:jc w:val="center"/>
              <w:rPr>
                <w:rFonts w:ascii="楷体" w:eastAsia="楷体" w:hAnsi="楷体" w:cstheme="minorBidi"/>
                <w:szCs w:val="21"/>
              </w:rPr>
            </w:pPr>
            <w:r w:rsidRPr="00977F9A">
              <w:rPr>
                <w:rFonts w:ascii="楷体" w:eastAsia="楷体" w:hAnsi="楷体" w:cstheme="minorBidi" w:hint="eastAsia"/>
                <w:szCs w:val="21"/>
              </w:rPr>
              <w:t>一氧化碳C</w:t>
            </w:r>
            <w:r w:rsidRPr="00977F9A">
              <w:rPr>
                <w:rFonts w:ascii="楷体" w:eastAsia="楷体" w:hAnsi="楷体" w:cstheme="minorBidi"/>
                <w:szCs w:val="21"/>
              </w:rPr>
              <w:t>O</w:t>
            </w:r>
          </w:p>
        </w:tc>
        <w:tc>
          <w:tcPr>
            <w:tcW w:w="1659" w:type="dxa"/>
          </w:tcPr>
          <w:p w:rsidR="00522FFA" w:rsidRPr="00977F9A" w:rsidRDefault="00732D5F" w:rsidP="00977F9A">
            <w:pPr>
              <w:jc w:val="center"/>
              <w:rPr>
                <w:rFonts w:ascii="楷体" w:eastAsia="楷体" w:hAnsi="楷体" w:cstheme="minorBidi"/>
                <w:szCs w:val="21"/>
              </w:rPr>
            </w:pPr>
            <w:r w:rsidRPr="00977F9A">
              <w:rPr>
                <w:rFonts w:ascii="楷体" w:eastAsia="楷体" w:hAnsi="楷体" w:cstheme="minorBidi"/>
                <w:szCs w:val="21"/>
              </w:rPr>
              <w:t>mg/m</w:t>
            </w:r>
            <w:r w:rsidRPr="00977F9A">
              <w:rPr>
                <w:rFonts w:ascii="楷体" w:eastAsia="楷体" w:hAnsi="楷体" w:cstheme="minorBidi"/>
                <w:szCs w:val="21"/>
                <w:vertAlign w:val="superscript"/>
              </w:rPr>
              <w:t>3</w:t>
            </w:r>
          </w:p>
        </w:tc>
        <w:tc>
          <w:tcPr>
            <w:tcW w:w="1659" w:type="dxa"/>
          </w:tcPr>
          <w:p w:rsidR="00522FFA" w:rsidRPr="00977F9A" w:rsidRDefault="00D0151D" w:rsidP="00977F9A">
            <w:pPr>
              <w:jc w:val="center"/>
              <w:rPr>
                <w:rFonts w:ascii="楷体" w:eastAsia="楷体" w:hAnsi="楷体" w:cstheme="minorBidi"/>
                <w:szCs w:val="21"/>
              </w:rPr>
            </w:pPr>
            <w:r w:rsidRPr="00977F9A">
              <w:rPr>
                <w:rFonts w:ascii="楷体" w:eastAsia="楷体" w:hAnsi="楷体" w:cstheme="minorBidi" w:hint="eastAsia"/>
                <w:szCs w:val="21"/>
              </w:rPr>
              <w:t>1</w:t>
            </w:r>
            <w:r w:rsidRPr="00977F9A">
              <w:rPr>
                <w:rFonts w:ascii="楷体" w:eastAsia="楷体" w:hAnsi="楷体" w:cstheme="minorBidi"/>
                <w:szCs w:val="21"/>
              </w:rPr>
              <w:t>0</w:t>
            </w:r>
          </w:p>
        </w:tc>
        <w:tc>
          <w:tcPr>
            <w:tcW w:w="1660" w:type="dxa"/>
          </w:tcPr>
          <w:p w:rsidR="00522FFA" w:rsidRPr="00977F9A" w:rsidRDefault="00DC1D34" w:rsidP="00977F9A">
            <w:pPr>
              <w:jc w:val="center"/>
              <w:rPr>
                <w:rFonts w:ascii="楷体" w:eastAsia="楷体" w:hAnsi="楷体" w:cstheme="minorBidi"/>
                <w:szCs w:val="21"/>
              </w:rPr>
            </w:pPr>
            <w:r w:rsidRPr="00977F9A">
              <w:rPr>
                <w:rFonts w:ascii="楷体" w:eastAsia="楷体" w:hAnsi="楷体" w:cstheme="minorBidi" w:hint="eastAsia"/>
                <w:szCs w:val="21"/>
              </w:rPr>
              <w:t>1h均值</w:t>
            </w:r>
          </w:p>
        </w:tc>
      </w:tr>
      <w:tr w:rsidR="00DC1D34" w:rsidRPr="00977F9A" w:rsidTr="00977F9A">
        <w:trPr>
          <w:jc w:val="center"/>
        </w:trPr>
        <w:tc>
          <w:tcPr>
            <w:tcW w:w="846" w:type="dxa"/>
          </w:tcPr>
          <w:p w:rsidR="00522FFA" w:rsidRPr="00977F9A" w:rsidRDefault="00522FFA" w:rsidP="00977F9A">
            <w:pPr>
              <w:jc w:val="center"/>
              <w:rPr>
                <w:rFonts w:ascii="楷体" w:eastAsia="楷体" w:hAnsi="楷体" w:cstheme="minorBidi"/>
                <w:szCs w:val="21"/>
              </w:rPr>
            </w:pPr>
            <w:r w:rsidRPr="00977F9A">
              <w:rPr>
                <w:rFonts w:ascii="楷体" w:eastAsia="楷体" w:hAnsi="楷体" w:cstheme="minorBidi" w:hint="eastAsia"/>
                <w:szCs w:val="21"/>
              </w:rPr>
              <w:t>4</w:t>
            </w:r>
          </w:p>
        </w:tc>
        <w:tc>
          <w:tcPr>
            <w:tcW w:w="2472" w:type="dxa"/>
          </w:tcPr>
          <w:p w:rsidR="00522FFA" w:rsidRPr="00977F9A" w:rsidRDefault="00522FFA" w:rsidP="00977F9A">
            <w:pPr>
              <w:jc w:val="center"/>
              <w:rPr>
                <w:rFonts w:ascii="楷体" w:eastAsia="楷体" w:hAnsi="楷体" w:cstheme="minorBidi"/>
                <w:szCs w:val="21"/>
              </w:rPr>
            </w:pPr>
            <w:r w:rsidRPr="00977F9A">
              <w:rPr>
                <w:rFonts w:ascii="楷体" w:eastAsia="楷体" w:hAnsi="楷体" w:cstheme="minorBidi" w:hint="eastAsia"/>
                <w:szCs w:val="21"/>
              </w:rPr>
              <w:t>二氧化碳C</w:t>
            </w:r>
            <w:r w:rsidRPr="00977F9A">
              <w:rPr>
                <w:rFonts w:ascii="楷体" w:eastAsia="楷体" w:hAnsi="楷体" w:cstheme="minorBidi"/>
                <w:szCs w:val="21"/>
              </w:rPr>
              <w:t>O</w:t>
            </w:r>
            <w:r w:rsidRPr="00977F9A">
              <w:rPr>
                <w:rFonts w:ascii="楷体" w:eastAsia="楷体" w:hAnsi="楷体" w:cstheme="minorBidi"/>
                <w:szCs w:val="21"/>
                <w:vertAlign w:val="subscript"/>
              </w:rPr>
              <w:t>2</w:t>
            </w:r>
          </w:p>
        </w:tc>
        <w:tc>
          <w:tcPr>
            <w:tcW w:w="1659" w:type="dxa"/>
          </w:tcPr>
          <w:p w:rsidR="00522FFA" w:rsidRPr="00977F9A" w:rsidRDefault="00D0151D" w:rsidP="00977F9A">
            <w:pPr>
              <w:jc w:val="center"/>
              <w:rPr>
                <w:rFonts w:ascii="楷体" w:eastAsia="楷体" w:hAnsi="楷体" w:cstheme="minorBidi"/>
                <w:szCs w:val="21"/>
              </w:rPr>
            </w:pPr>
            <w:r w:rsidRPr="00977F9A">
              <w:rPr>
                <w:rFonts w:ascii="楷体" w:eastAsia="楷体" w:hAnsi="楷体" w:cstheme="minorBidi" w:hint="eastAsia"/>
                <w:szCs w:val="21"/>
              </w:rPr>
              <w:t>%</w:t>
            </w:r>
          </w:p>
        </w:tc>
        <w:tc>
          <w:tcPr>
            <w:tcW w:w="1659" w:type="dxa"/>
          </w:tcPr>
          <w:p w:rsidR="00522FFA" w:rsidRPr="00977F9A" w:rsidRDefault="00D0151D" w:rsidP="00977F9A">
            <w:pPr>
              <w:jc w:val="center"/>
              <w:rPr>
                <w:rFonts w:ascii="楷体" w:eastAsia="楷体" w:hAnsi="楷体" w:cstheme="minorBidi"/>
                <w:szCs w:val="21"/>
              </w:rPr>
            </w:pPr>
            <w:r w:rsidRPr="00977F9A">
              <w:rPr>
                <w:rFonts w:ascii="楷体" w:eastAsia="楷体" w:hAnsi="楷体" w:cstheme="minorBidi" w:hint="eastAsia"/>
                <w:szCs w:val="21"/>
              </w:rPr>
              <w:t>0</w:t>
            </w:r>
            <w:r w:rsidRPr="00977F9A">
              <w:rPr>
                <w:rFonts w:ascii="楷体" w:eastAsia="楷体" w:hAnsi="楷体" w:cstheme="minorBidi"/>
                <w:szCs w:val="21"/>
              </w:rPr>
              <w:t>.10</w:t>
            </w:r>
          </w:p>
        </w:tc>
        <w:tc>
          <w:tcPr>
            <w:tcW w:w="1660" w:type="dxa"/>
          </w:tcPr>
          <w:p w:rsidR="00522FFA" w:rsidRPr="00977F9A" w:rsidRDefault="00DC1D34" w:rsidP="00977F9A">
            <w:pPr>
              <w:jc w:val="center"/>
              <w:rPr>
                <w:rFonts w:ascii="楷体" w:eastAsia="楷体" w:hAnsi="楷体" w:cstheme="minorBidi"/>
                <w:szCs w:val="21"/>
              </w:rPr>
            </w:pPr>
            <w:r w:rsidRPr="00977F9A">
              <w:rPr>
                <w:rFonts w:ascii="楷体" w:eastAsia="楷体" w:hAnsi="楷体" w:cstheme="minorBidi" w:hint="eastAsia"/>
                <w:szCs w:val="21"/>
              </w:rPr>
              <w:t>日平均值</w:t>
            </w:r>
          </w:p>
        </w:tc>
      </w:tr>
      <w:tr w:rsidR="00DC1D34" w:rsidRPr="00977F9A" w:rsidTr="00977F9A">
        <w:trPr>
          <w:jc w:val="center"/>
        </w:trPr>
        <w:tc>
          <w:tcPr>
            <w:tcW w:w="846" w:type="dxa"/>
          </w:tcPr>
          <w:p w:rsidR="00522FFA" w:rsidRPr="00977F9A" w:rsidRDefault="00522FFA" w:rsidP="00977F9A">
            <w:pPr>
              <w:jc w:val="center"/>
              <w:rPr>
                <w:rFonts w:ascii="楷体" w:eastAsia="楷体" w:hAnsi="楷体" w:cstheme="minorBidi"/>
                <w:szCs w:val="21"/>
              </w:rPr>
            </w:pPr>
            <w:r w:rsidRPr="00977F9A">
              <w:rPr>
                <w:rFonts w:ascii="楷体" w:eastAsia="楷体" w:hAnsi="楷体" w:cstheme="minorBidi" w:hint="eastAsia"/>
                <w:szCs w:val="21"/>
              </w:rPr>
              <w:t>5</w:t>
            </w:r>
          </w:p>
        </w:tc>
        <w:tc>
          <w:tcPr>
            <w:tcW w:w="2472" w:type="dxa"/>
          </w:tcPr>
          <w:p w:rsidR="00522FFA" w:rsidRPr="00977F9A" w:rsidRDefault="00522FFA" w:rsidP="00977F9A">
            <w:pPr>
              <w:jc w:val="center"/>
              <w:rPr>
                <w:rFonts w:ascii="楷体" w:eastAsia="楷体" w:hAnsi="楷体" w:cstheme="minorBidi"/>
                <w:szCs w:val="21"/>
              </w:rPr>
            </w:pPr>
            <w:r w:rsidRPr="00977F9A">
              <w:rPr>
                <w:rFonts w:ascii="楷体" w:eastAsia="楷体" w:hAnsi="楷体" w:cstheme="minorBidi" w:hint="eastAsia"/>
                <w:szCs w:val="21"/>
              </w:rPr>
              <w:t>氨N</w:t>
            </w:r>
            <w:r w:rsidRPr="00977F9A">
              <w:rPr>
                <w:rFonts w:ascii="楷体" w:eastAsia="楷体" w:hAnsi="楷体" w:cstheme="minorBidi"/>
                <w:szCs w:val="21"/>
              </w:rPr>
              <w:t>H</w:t>
            </w:r>
            <w:r w:rsidRPr="00977F9A">
              <w:rPr>
                <w:rFonts w:ascii="楷体" w:eastAsia="楷体" w:hAnsi="楷体" w:cstheme="minorBidi"/>
                <w:szCs w:val="21"/>
                <w:vertAlign w:val="subscript"/>
              </w:rPr>
              <w:t>3</w:t>
            </w:r>
          </w:p>
        </w:tc>
        <w:tc>
          <w:tcPr>
            <w:tcW w:w="1659" w:type="dxa"/>
          </w:tcPr>
          <w:p w:rsidR="00522FFA" w:rsidRPr="00977F9A" w:rsidRDefault="00732D5F" w:rsidP="00977F9A">
            <w:pPr>
              <w:jc w:val="center"/>
              <w:rPr>
                <w:rFonts w:ascii="楷体" w:eastAsia="楷体" w:hAnsi="楷体" w:cstheme="minorBidi"/>
                <w:szCs w:val="21"/>
              </w:rPr>
            </w:pPr>
            <w:r w:rsidRPr="00977F9A">
              <w:rPr>
                <w:rFonts w:ascii="楷体" w:eastAsia="楷体" w:hAnsi="楷体" w:cstheme="minorBidi"/>
                <w:szCs w:val="21"/>
              </w:rPr>
              <w:t>mg/m</w:t>
            </w:r>
            <w:r w:rsidRPr="00977F9A">
              <w:rPr>
                <w:rFonts w:ascii="楷体" w:eastAsia="楷体" w:hAnsi="楷体" w:cstheme="minorBidi"/>
                <w:szCs w:val="21"/>
                <w:vertAlign w:val="superscript"/>
              </w:rPr>
              <w:t>3</w:t>
            </w:r>
          </w:p>
        </w:tc>
        <w:tc>
          <w:tcPr>
            <w:tcW w:w="1659" w:type="dxa"/>
          </w:tcPr>
          <w:p w:rsidR="00522FFA" w:rsidRPr="00977F9A" w:rsidRDefault="00D0151D" w:rsidP="00977F9A">
            <w:pPr>
              <w:jc w:val="center"/>
              <w:rPr>
                <w:rFonts w:ascii="楷体" w:eastAsia="楷体" w:hAnsi="楷体" w:cstheme="minorBidi"/>
                <w:szCs w:val="21"/>
              </w:rPr>
            </w:pPr>
            <w:r w:rsidRPr="00977F9A">
              <w:rPr>
                <w:rFonts w:ascii="楷体" w:eastAsia="楷体" w:hAnsi="楷体" w:cstheme="minorBidi" w:hint="eastAsia"/>
                <w:szCs w:val="21"/>
              </w:rPr>
              <w:t>0</w:t>
            </w:r>
            <w:r w:rsidRPr="00977F9A">
              <w:rPr>
                <w:rFonts w:ascii="楷体" w:eastAsia="楷体" w:hAnsi="楷体" w:cstheme="minorBidi"/>
                <w:szCs w:val="21"/>
              </w:rPr>
              <w:t>.20</w:t>
            </w:r>
          </w:p>
        </w:tc>
        <w:tc>
          <w:tcPr>
            <w:tcW w:w="1660" w:type="dxa"/>
          </w:tcPr>
          <w:p w:rsidR="00522FFA" w:rsidRPr="00977F9A" w:rsidRDefault="00DC1D34" w:rsidP="00977F9A">
            <w:pPr>
              <w:jc w:val="center"/>
              <w:rPr>
                <w:rFonts w:ascii="楷体" w:eastAsia="楷体" w:hAnsi="楷体" w:cstheme="minorBidi"/>
                <w:szCs w:val="21"/>
              </w:rPr>
            </w:pPr>
            <w:r w:rsidRPr="00977F9A">
              <w:rPr>
                <w:rFonts w:ascii="楷体" w:eastAsia="楷体" w:hAnsi="楷体" w:cstheme="minorBidi" w:hint="eastAsia"/>
                <w:szCs w:val="21"/>
              </w:rPr>
              <w:t>1h均值</w:t>
            </w:r>
          </w:p>
        </w:tc>
      </w:tr>
      <w:tr w:rsidR="00DC1D34" w:rsidRPr="00977F9A" w:rsidTr="00977F9A">
        <w:trPr>
          <w:jc w:val="center"/>
        </w:trPr>
        <w:tc>
          <w:tcPr>
            <w:tcW w:w="846" w:type="dxa"/>
          </w:tcPr>
          <w:p w:rsidR="00522FFA" w:rsidRPr="00977F9A" w:rsidRDefault="00522FFA" w:rsidP="00977F9A">
            <w:pPr>
              <w:jc w:val="center"/>
              <w:rPr>
                <w:rFonts w:ascii="楷体" w:eastAsia="楷体" w:hAnsi="楷体" w:cstheme="minorBidi"/>
                <w:szCs w:val="21"/>
              </w:rPr>
            </w:pPr>
            <w:r w:rsidRPr="00977F9A">
              <w:rPr>
                <w:rFonts w:ascii="楷体" w:eastAsia="楷体" w:hAnsi="楷体" w:cstheme="minorBidi" w:hint="eastAsia"/>
                <w:szCs w:val="21"/>
              </w:rPr>
              <w:t>6</w:t>
            </w:r>
          </w:p>
        </w:tc>
        <w:tc>
          <w:tcPr>
            <w:tcW w:w="2472" w:type="dxa"/>
          </w:tcPr>
          <w:p w:rsidR="00522FFA" w:rsidRPr="00977F9A" w:rsidRDefault="00522FFA" w:rsidP="00977F9A">
            <w:pPr>
              <w:jc w:val="center"/>
              <w:rPr>
                <w:rFonts w:ascii="楷体" w:eastAsia="楷体" w:hAnsi="楷体" w:cstheme="minorBidi"/>
                <w:szCs w:val="21"/>
              </w:rPr>
            </w:pPr>
            <w:r w:rsidRPr="00977F9A">
              <w:rPr>
                <w:rFonts w:ascii="楷体" w:eastAsia="楷体" w:hAnsi="楷体" w:cstheme="minorBidi" w:hint="eastAsia"/>
                <w:szCs w:val="21"/>
              </w:rPr>
              <w:t>臭氧O</w:t>
            </w:r>
            <w:r w:rsidRPr="00977F9A">
              <w:rPr>
                <w:rFonts w:ascii="楷体" w:eastAsia="楷体" w:hAnsi="楷体" w:cstheme="minorBidi"/>
                <w:szCs w:val="21"/>
                <w:vertAlign w:val="subscript"/>
              </w:rPr>
              <w:t>3</w:t>
            </w:r>
          </w:p>
        </w:tc>
        <w:tc>
          <w:tcPr>
            <w:tcW w:w="1659" w:type="dxa"/>
          </w:tcPr>
          <w:p w:rsidR="00522FFA" w:rsidRPr="00977F9A" w:rsidRDefault="00732D5F" w:rsidP="00977F9A">
            <w:pPr>
              <w:jc w:val="center"/>
              <w:rPr>
                <w:rFonts w:ascii="楷体" w:eastAsia="楷体" w:hAnsi="楷体" w:cstheme="minorBidi"/>
                <w:szCs w:val="21"/>
              </w:rPr>
            </w:pPr>
            <w:r w:rsidRPr="00977F9A">
              <w:rPr>
                <w:rFonts w:ascii="楷体" w:eastAsia="楷体" w:hAnsi="楷体" w:cstheme="minorBidi"/>
                <w:szCs w:val="21"/>
              </w:rPr>
              <w:t>mg/m</w:t>
            </w:r>
            <w:r w:rsidRPr="00977F9A">
              <w:rPr>
                <w:rFonts w:ascii="楷体" w:eastAsia="楷体" w:hAnsi="楷体" w:cstheme="minorBidi"/>
                <w:szCs w:val="21"/>
                <w:vertAlign w:val="superscript"/>
              </w:rPr>
              <w:t>3</w:t>
            </w:r>
          </w:p>
        </w:tc>
        <w:tc>
          <w:tcPr>
            <w:tcW w:w="1659" w:type="dxa"/>
          </w:tcPr>
          <w:p w:rsidR="00522FFA" w:rsidRPr="00977F9A" w:rsidRDefault="00D0151D" w:rsidP="00977F9A">
            <w:pPr>
              <w:jc w:val="center"/>
              <w:rPr>
                <w:rFonts w:ascii="楷体" w:eastAsia="楷体" w:hAnsi="楷体" w:cstheme="minorBidi"/>
                <w:szCs w:val="21"/>
              </w:rPr>
            </w:pPr>
            <w:r w:rsidRPr="00977F9A">
              <w:rPr>
                <w:rFonts w:ascii="楷体" w:eastAsia="楷体" w:hAnsi="楷体" w:cstheme="minorBidi" w:hint="eastAsia"/>
                <w:szCs w:val="21"/>
              </w:rPr>
              <w:t>0</w:t>
            </w:r>
            <w:r w:rsidRPr="00977F9A">
              <w:rPr>
                <w:rFonts w:ascii="楷体" w:eastAsia="楷体" w:hAnsi="楷体" w:cstheme="minorBidi"/>
                <w:szCs w:val="21"/>
              </w:rPr>
              <w:t>.16</w:t>
            </w:r>
          </w:p>
        </w:tc>
        <w:tc>
          <w:tcPr>
            <w:tcW w:w="1660" w:type="dxa"/>
          </w:tcPr>
          <w:p w:rsidR="00522FFA" w:rsidRPr="00977F9A" w:rsidRDefault="00DC1D34" w:rsidP="00977F9A">
            <w:pPr>
              <w:jc w:val="center"/>
              <w:rPr>
                <w:rFonts w:ascii="楷体" w:eastAsia="楷体" w:hAnsi="楷体" w:cstheme="minorBidi"/>
                <w:szCs w:val="21"/>
              </w:rPr>
            </w:pPr>
            <w:r w:rsidRPr="00977F9A">
              <w:rPr>
                <w:rFonts w:ascii="楷体" w:eastAsia="楷体" w:hAnsi="楷体" w:cstheme="minorBidi" w:hint="eastAsia"/>
                <w:szCs w:val="21"/>
              </w:rPr>
              <w:t>1h均值</w:t>
            </w:r>
          </w:p>
        </w:tc>
      </w:tr>
      <w:tr w:rsidR="00DC1D34" w:rsidRPr="00977F9A" w:rsidTr="00977F9A">
        <w:trPr>
          <w:jc w:val="center"/>
        </w:trPr>
        <w:tc>
          <w:tcPr>
            <w:tcW w:w="846" w:type="dxa"/>
          </w:tcPr>
          <w:p w:rsidR="00522FFA" w:rsidRPr="00977F9A" w:rsidRDefault="00522FFA" w:rsidP="00977F9A">
            <w:pPr>
              <w:jc w:val="center"/>
              <w:rPr>
                <w:rFonts w:ascii="楷体" w:eastAsia="楷体" w:hAnsi="楷体" w:cstheme="minorBidi"/>
                <w:szCs w:val="21"/>
              </w:rPr>
            </w:pPr>
            <w:r w:rsidRPr="00977F9A">
              <w:rPr>
                <w:rFonts w:ascii="楷体" w:eastAsia="楷体" w:hAnsi="楷体" w:cstheme="minorBidi" w:hint="eastAsia"/>
                <w:szCs w:val="21"/>
              </w:rPr>
              <w:t>7</w:t>
            </w:r>
          </w:p>
        </w:tc>
        <w:tc>
          <w:tcPr>
            <w:tcW w:w="2472" w:type="dxa"/>
          </w:tcPr>
          <w:p w:rsidR="00522FFA" w:rsidRPr="00977F9A" w:rsidRDefault="00522FFA" w:rsidP="00977F9A">
            <w:pPr>
              <w:jc w:val="center"/>
              <w:rPr>
                <w:rFonts w:ascii="楷体" w:eastAsia="楷体" w:hAnsi="楷体" w:cstheme="minorBidi"/>
                <w:szCs w:val="21"/>
              </w:rPr>
            </w:pPr>
            <w:r w:rsidRPr="00977F9A">
              <w:rPr>
                <w:rFonts w:ascii="楷体" w:eastAsia="楷体" w:hAnsi="楷体" w:cstheme="minorBidi" w:hint="eastAsia"/>
                <w:szCs w:val="21"/>
              </w:rPr>
              <w:t>甲醛</w:t>
            </w:r>
            <w:r w:rsidRPr="00977F9A">
              <w:rPr>
                <w:rFonts w:ascii="楷体" w:eastAsia="楷体" w:hAnsi="楷体" w:cstheme="minorBidi"/>
                <w:szCs w:val="21"/>
              </w:rPr>
              <w:t>HCHO</w:t>
            </w:r>
          </w:p>
        </w:tc>
        <w:tc>
          <w:tcPr>
            <w:tcW w:w="1659" w:type="dxa"/>
          </w:tcPr>
          <w:p w:rsidR="00522FFA" w:rsidRPr="00977F9A" w:rsidRDefault="00732D5F" w:rsidP="00977F9A">
            <w:pPr>
              <w:jc w:val="center"/>
              <w:rPr>
                <w:rFonts w:ascii="楷体" w:eastAsia="楷体" w:hAnsi="楷体" w:cstheme="minorBidi"/>
                <w:szCs w:val="21"/>
              </w:rPr>
            </w:pPr>
            <w:r w:rsidRPr="00977F9A">
              <w:rPr>
                <w:rFonts w:ascii="楷体" w:eastAsia="楷体" w:hAnsi="楷体" w:cstheme="minorBidi"/>
                <w:szCs w:val="21"/>
              </w:rPr>
              <w:t>mg/m</w:t>
            </w:r>
            <w:r w:rsidRPr="00977F9A">
              <w:rPr>
                <w:rFonts w:ascii="楷体" w:eastAsia="楷体" w:hAnsi="楷体" w:cstheme="minorBidi"/>
                <w:szCs w:val="21"/>
                <w:vertAlign w:val="superscript"/>
              </w:rPr>
              <w:t>3</w:t>
            </w:r>
          </w:p>
        </w:tc>
        <w:tc>
          <w:tcPr>
            <w:tcW w:w="1659" w:type="dxa"/>
          </w:tcPr>
          <w:p w:rsidR="00522FFA" w:rsidRPr="00977F9A" w:rsidRDefault="00D0151D" w:rsidP="00977F9A">
            <w:pPr>
              <w:jc w:val="center"/>
              <w:rPr>
                <w:rFonts w:ascii="楷体" w:eastAsia="楷体" w:hAnsi="楷体" w:cstheme="minorBidi"/>
                <w:szCs w:val="21"/>
              </w:rPr>
            </w:pPr>
            <w:r w:rsidRPr="00977F9A">
              <w:rPr>
                <w:rFonts w:ascii="楷体" w:eastAsia="楷体" w:hAnsi="楷体" w:cstheme="minorBidi" w:hint="eastAsia"/>
                <w:szCs w:val="21"/>
              </w:rPr>
              <w:t>0</w:t>
            </w:r>
            <w:r w:rsidRPr="00977F9A">
              <w:rPr>
                <w:rFonts w:ascii="楷体" w:eastAsia="楷体" w:hAnsi="楷体" w:cstheme="minorBidi"/>
                <w:szCs w:val="21"/>
              </w:rPr>
              <w:t>.10</w:t>
            </w:r>
          </w:p>
        </w:tc>
        <w:tc>
          <w:tcPr>
            <w:tcW w:w="1660" w:type="dxa"/>
          </w:tcPr>
          <w:p w:rsidR="00522FFA" w:rsidRPr="00977F9A" w:rsidRDefault="00DC1D34" w:rsidP="00977F9A">
            <w:pPr>
              <w:jc w:val="center"/>
              <w:rPr>
                <w:rFonts w:ascii="楷体" w:eastAsia="楷体" w:hAnsi="楷体" w:cstheme="minorBidi"/>
                <w:szCs w:val="21"/>
              </w:rPr>
            </w:pPr>
            <w:r w:rsidRPr="00977F9A">
              <w:rPr>
                <w:rFonts w:ascii="楷体" w:eastAsia="楷体" w:hAnsi="楷体" w:cstheme="minorBidi" w:hint="eastAsia"/>
                <w:szCs w:val="21"/>
              </w:rPr>
              <w:t>1h均值</w:t>
            </w:r>
          </w:p>
        </w:tc>
      </w:tr>
      <w:tr w:rsidR="00DC1D34" w:rsidRPr="00977F9A" w:rsidTr="00977F9A">
        <w:trPr>
          <w:jc w:val="center"/>
        </w:trPr>
        <w:tc>
          <w:tcPr>
            <w:tcW w:w="846" w:type="dxa"/>
          </w:tcPr>
          <w:p w:rsidR="00522FFA" w:rsidRPr="00977F9A" w:rsidRDefault="00522FFA" w:rsidP="00977F9A">
            <w:pPr>
              <w:jc w:val="center"/>
              <w:rPr>
                <w:rFonts w:ascii="楷体" w:eastAsia="楷体" w:hAnsi="楷体" w:cstheme="minorBidi"/>
                <w:szCs w:val="21"/>
              </w:rPr>
            </w:pPr>
            <w:r w:rsidRPr="00977F9A">
              <w:rPr>
                <w:rFonts w:ascii="楷体" w:eastAsia="楷体" w:hAnsi="楷体" w:cstheme="minorBidi" w:hint="eastAsia"/>
                <w:szCs w:val="21"/>
              </w:rPr>
              <w:t>8</w:t>
            </w:r>
          </w:p>
        </w:tc>
        <w:tc>
          <w:tcPr>
            <w:tcW w:w="2472" w:type="dxa"/>
          </w:tcPr>
          <w:p w:rsidR="00522FFA" w:rsidRPr="00977F9A" w:rsidRDefault="00522FFA" w:rsidP="00977F9A">
            <w:pPr>
              <w:jc w:val="center"/>
              <w:rPr>
                <w:rFonts w:ascii="楷体" w:eastAsia="楷体" w:hAnsi="楷体" w:cstheme="minorBidi"/>
                <w:szCs w:val="21"/>
              </w:rPr>
            </w:pPr>
            <w:r w:rsidRPr="00977F9A">
              <w:rPr>
                <w:rFonts w:ascii="楷体" w:eastAsia="楷体" w:hAnsi="楷体" w:cstheme="minorBidi" w:hint="eastAsia"/>
                <w:szCs w:val="21"/>
              </w:rPr>
              <w:t>苯C</w:t>
            </w:r>
            <w:r w:rsidRPr="00977F9A">
              <w:rPr>
                <w:rFonts w:ascii="楷体" w:eastAsia="楷体" w:hAnsi="楷体" w:cstheme="minorBidi"/>
                <w:szCs w:val="21"/>
                <w:vertAlign w:val="subscript"/>
              </w:rPr>
              <w:t>6</w:t>
            </w:r>
            <w:r w:rsidRPr="00977F9A">
              <w:rPr>
                <w:rFonts w:ascii="楷体" w:eastAsia="楷体" w:hAnsi="楷体" w:cstheme="minorBidi"/>
                <w:szCs w:val="21"/>
              </w:rPr>
              <w:t>H</w:t>
            </w:r>
            <w:r w:rsidRPr="00977F9A">
              <w:rPr>
                <w:rFonts w:ascii="楷体" w:eastAsia="楷体" w:hAnsi="楷体" w:cstheme="minorBidi"/>
                <w:szCs w:val="21"/>
                <w:vertAlign w:val="subscript"/>
              </w:rPr>
              <w:t>6</w:t>
            </w:r>
          </w:p>
        </w:tc>
        <w:tc>
          <w:tcPr>
            <w:tcW w:w="1659" w:type="dxa"/>
          </w:tcPr>
          <w:p w:rsidR="00522FFA" w:rsidRPr="00977F9A" w:rsidRDefault="00732D5F" w:rsidP="00977F9A">
            <w:pPr>
              <w:jc w:val="center"/>
              <w:rPr>
                <w:rFonts w:ascii="楷体" w:eastAsia="楷体" w:hAnsi="楷体" w:cstheme="minorBidi"/>
                <w:szCs w:val="21"/>
              </w:rPr>
            </w:pPr>
            <w:r w:rsidRPr="00977F9A">
              <w:rPr>
                <w:rFonts w:ascii="楷体" w:eastAsia="楷体" w:hAnsi="楷体" w:cstheme="minorBidi"/>
                <w:szCs w:val="21"/>
              </w:rPr>
              <w:t>mg/m</w:t>
            </w:r>
            <w:r w:rsidRPr="00977F9A">
              <w:rPr>
                <w:rFonts w:ascii="楷体" w:eastAsia="楷体" w:hAnsi="楷体" w:cstheme="minorBidi"/>
                <w:szCs w:val="21"/>
                <w:vertAlign w:val="superscript"/>
              </w:rPr>
              <w:t>3</w:t>
            </w:r>
          </w:p>
        </w:tc>
        <w:tc>
          <w:tcPr>
            <w:tcW w:w="1659" w:type="dxa"/>
          </w:tcPr>
          <w:p w:rsidR="00522FFA" w:rsidRPr="00977F9A" w:rsidRDefault="00D0151D" w:rsidP="00977F9A">
            <w:pPr>
              <w:jc w:val="center"/>
              <w:rPr>
                <w:rFonts w:ascii="楷体" w:eastAsia="楷体" w:hAnsi="楷体" w:cstheme="minorBidi"/>
                <w:szCs w:val="21"/>
              </w:rPr>
            </w:pPr>
            <w:r w:rsidRPr="00977F9A">
              <w:rPr>
                <w:rFonts w:ascii="楷体" w:eastAsia="楷体" w:hAnsi="楷体" w:cstheme="minorBidi" w:hint="eastAsia"/>
                <w:szCs w:val="21"/>
              </w:rPr>
              <w:t>0</w:t>
            </w:r>
            <w:r w:rsidRPr="00977F9A">
              <w:rPr>
                <w:rFonts w:ascii="楷体" w:eastAsia="楷体" w:hAnsi="楷体" w:cstheme="minorBidi"/>
                <w:szCs w:val="21"/>
              </w:rPr>
              <w:t>.11</w:t>
            </w:r>
          </w:p>
        </w:tc>
        <w:tc>
          <w:tcPr>
            <w:tcW w:w="1660" w:type="dxa"/>
          </w:tcPr>
          <w:p w:rsidR="00522FFA" w:rsidRPr="00977F9A" w:rsidRDefault="00DC1D34" w:rsidP="00977F9A">
            <w:pPr>
              <w:jc w:val="center"/>
              <w:rPr>
                <w:rFonts w:ascii="楷体" w:eastAsia="楷体" w:hAnsi="楷体" w:cstheme="minorBidi"/>
                <w:szCs w:val="21"/>
              </w:rPr>
            </w:pPr>
            <w:r w:rsidRPr="00977F9A">
              <w:rPr>
                <w:rFonts w:ascii="楷体" w:eastAsia="楷体" w:hAnsi="楷体" w:cstheme="minorBidi" w:hint="eastAsia"/>
                <w:szCs w:val="21"/>
              </w:rPr>
              <w:t>1h均值</w:t>
            </w:r>
          </w:p>
        </w:tc>
      </w:tr>
      <w:tr w:rsidR="00DC1D34" w:rsidRPr="00977F9A" w:rsidTr="00977F9A">
        <w:trPr>
          <w:jc w:val="center"/>
        </w:trPr>
        <w:tc>
          <w:tcPr>
            <w:tcW w:w="846" w:type="dxa"/>
          </w:tcPr>
          <w:p w:rsidR="00522FFA" w:rsidRPr="00977F9A" w:rsidRDefault="00522FFA" w:rsidP="00977F9A">
            <w:pPr>
              <w:jc w:val="center"/>
              <w:rPr>
                <w:rFonts w:ascii="楷体" w:eastAsia="楷体" w:hAnsi="楷体" w:cstheme="minorBidi"/>
                <w:szCs w:val="21"/>
              </w:rPr>
            </w:pPr>
            <w:r w:rsidRPr="00977F9A">
              <w:rPr>
                <w:rFonts w:ascii="楷体" w:eastAsia="楷体" w:hAnsi="楷体" w:cstheme="minorBidi" w:hint="eastAsia"/>
                <w:szCs w:val="21"/>
              </w:rPr>
              <w:t>9</w:t>
            </w:r>
          </w:p>
        </w:tc>
        <w:tc>
          <w:tcPr>
            <w:tcW w:w="2472" w:type="dxa"/>
          </w:tcPr>
          <w:p w:rsidR="00522FFA" w:rsidRPr="00977F9A" w:rsidRDefault="00522FFA" w:rsidP="00977F9A">
            <w:pPr>
              <w:jc w:val="center"/>
              <w:rPr>
                <w:rFonts w:ascii="楷体" w:eastAsia="楷体" w:hAnsi="楷体" w:cstheme="minorBidi"/>
                <w:szCs w:val="21"/>
              </w:rPr>
            </w:pPr>
            <w:r w:rsidRPr="00977F9A">
              <w:rPr>
                <w:rFonts w:ascii="楷体" w:eastAsia="楷体" w:hAnsi="楷体" w:cstheme="minorBidi" w:hint="eastAsia"/>
                <w:szCs w:val="21"/>
              </w:rPr>
              <w:t>甲苯C</w:t>
            </w:r>
            <w:r w:rsidRPr="00977F9A">
              <w:rPr>
                <w:rFonts w:ascii="楷体" w:eastAsia="楷体" w:hAnsi="楷体" w:cstheme="minorBidi"/>
                <w:szCs w:val="21"/>
                <w:vertAlign w:val="subscript"/>
              </w:rPr>
              <w:t>7</w:t>
            </w:r>
            <w:r w:rsidRPr="00977F9A">
              <w:rPr>
                <w:rFonts w:ascii="楷体" w:eastAsia="楷体" w:hAnsi="楷体" w:cstheme="minorBidi"/>
                <w:szCs w:val="21"/>
              </w:rPr>
              <w:t>H</w:t>
            </w:r>
            <w:r w:rsidRPr="00977F9A">
              <w:rPr>
                <w:rFonts w:ascii="楷体" w:eastAsia="楷体" w:hAnsi="楷体" w:cstheme="minorBidi"/>
                <w:szCs w:val="21"/>
                <w:vertAlign w:val="subscript"/>
              </w:rPr>
              <w:t>8</w:t>
            </w:r>
          </w:p>
        </w:tc>
        <w:tc>
          <w:tcPr>
            <w:tcW w:w="1659" w:type="dxa"/>
          </w:tcPr>
          <w:p w:rsidR="00522FFA" w:rsidRPr="00977F9A" w:rsidRDefault="00732D5F" w:rsidP="00977F9A">
            <w:pPr>
              <w:jc w:val="center"/>
              <w:rPr>
                <w:rFonts w:ascii="楷体" w:eastAsia="楷体" w:hAnsi="楷体" w:cstheme="minorBidi"/>
                <w:szCs w:val="21"/>
              </w:rPr>
            </w:pPr>
            <w:r w:rsidRPr="00977F9A">
              <w:rPr>
                <w:rFonts w:ascii="楷体" w:eastAsia="楷体" w:hAnsi="楷体" w:cstheme="minorBidi"/>
                <w:szCs w:val="21"/>
              </w:rPr>
              <w:t>mg/m</w:t>
            </w:r>
            <w:r w:rsidRPr="00977F9A">
              <w:rPr>
                <w:rFonts w:ascii="楷体" w:eastAsia="楷体" w:hAnsi="楷体" w:cstheme="minorBidi"/>
                <w:szCs w:val="21"/>
                <w:vertAlign w:val="superscript"/>
              </w:rPr>
              <w:t>3</w:t>
            </w:r>
          </w:p>
        </w:tc>
        <w:tc>
          <w:tcPr>
            <w:tcW w:w="1659" w:type="dxa"/>
          </w:tcPr>
          <w:p w:rsidR="00522FFA" w:rsidRPr="00977F9A" w:rsidRDefault="00D0151D" w:rsidP="00977F9A">
            <w:pPr>
              <w:jc w:val="center"/>
              <w:rPr>
                <w:rFonts w:ascii="楷体" w:eastAsia="楷体" w:hAnsi="楷体" w:cstheme="minorBidi"/>
                <w:szCs w:val="21"/>
              </w:rPr>
            </w:pPr>
            <w:r w:rsidRPr="00977F9A">
              <w:rPr>
                <w:rFonts w:ascii="楷体" w:eastAsia="楷体" w:hAnsi="楷体" w:cstheme="minorBidi" w:hint="eastAsia"/>
                <w:szCs w:val="21"/>
              </w:rPr>
              <w:t>0</w:t>
            </w:r>
            <w:r w:rsidRPr="00977F9A">
              <w:rPr>
                <w:rFonts w:ascii="楷体" w:eastAsia="楷体" w:hAnsi="楷体" w:cstheme="minorBidi"/>
                <w:szCs w:val="21"/>
              </w:rPr>
              <w:t>.20</w:t>
            </w:r>
          </w:p>
        </w:tc>
        <w:tc>
          <w:tcPr>
            <w:tcW w:w="1660" w:type="dxa"/>
          </w:tcPr>
          <w:p w:rsidR="00522FFA" w:rsidRPr="00977F9A" w:rsidRDefault="00DC1D34" w:rsidP="00977F9A">
            <w:pPr>
              <w:jc w:val="center"/>
              <w:rPr>
                <w:rFonts w:ascii="楷体" w:eastAsia="楷体" w:hAnsi="楷体" w:cstheme="minorBidi"/>
                <w:szCs w:val="21"/>
              </w:rPr>
            </w:pPr>
            <w:r w:rsidRPr="00977F9A">
              <w:rPr>
                <w:rFonts w:ascii="楷体" w:eastAsia="楷体" w:hAnsi="楷体" w:cstheme="minorBidi" w:hint="eastAsia"/>
                <w:szCs w:val="21"/>
              </w:rPr>
              <w:t>1h均值</w:t>
            </w:r>
          </w:p>
        </w:tc>
      </w:tr>
      <w:tr w:rsidR="00DC1D34" w:rsidRPr="00977F9A" w:rsidTr="00977F9A">
        <w:trPr>
          <w:jc w:val="center"/>
        </w:trPr>
        <w:tc>
          <w:tcPr>
            <w:tcW w:w="846" w:type="dxa"/>
          </w:tcPr>
          <w:p w:rsidR="00522FFA" w:rsidRPr="00977F9A" w:rsidRDefault="00522FFA" w:rsidP="00977F9A">
            <w:pPr>
              <w:jc w:val="center"/>
              <w:rPr>
                <w:rFonts w:ascii="楷体" w:eastAsia="楷体" w:hAnsi="楷体" w:cstheme="minorBidi"/>
                <w:szCs w:val="21"/>
              </w:rPr>
            </w:pPr>
            <w:r w:rsidRPr="00977F9A">
              <w:rPr>
                <w:rFonts w:ascii="楷体" w:eastAsia="楷体" w:hAnsi="楷体" w:cstheme="minorBidi" w:hint="eastAsia"/>
                <w:szCs w:val="21"/>
              </w:rPr>
              <w:t>1</w:t>
            </w:r>
            <w:r w:rsidRPr="00977F9A">
              <w:rPr>
                <w:rFonts w:ascii="楷体" w:eastAsia="楷体" w:hAnsi="楷体" w:cstheme="minorBidi"/>
                <w:szCs w:val="21"/>
              </w:rPr>
              <w:t>0</w:t>
            </w:r>
          </w:p>
        </w:tc>
        <w:tc>
          <w:tcPr>
            <w:tcW w:w="2472" w:type="dxa"/>
          </w:tcPr>
          <w:p w:rsidR="00522FFA" w:rsidRPr="00977F9A" w:rsidRDefault="00522FFA" w:rsidP="00977F9A">
            <w:pPr>
              <w:jc w:val="center"/>
              <w:rPr>
                <w:rFonts w:ascii="楷体" w:eastAsia="楷体" w:hAnsi="楷体" w:cstheme="minorBidi"/>
                <w:szCs w:val="21"/>
              </w:rPr>
            </w:pPr>
            <w:r w:rsidRPr="00977F9A">
              <w:rPr>
                <w:rFonts w:ascii="楷体" w:eastAsia="楷体" w:hAnsi="楷体" w:cstheme="minorBidi" w:hint="eastAsia"/>
                <w:szCs w:val="21"/>
              </w:rPr>
              <w:t>二甲苯C</w:t>
            </w:r>
            <w:r w:rsidRPr="00977F9A">
              <w:rPr>
                <w:rFonts w:ascii="楷体" w:eastAsia="楷体" w:hAnsi="楷体" w:cstheme="minorBidi"/>
                <w:szCs w:val="21"/>
                <w:vertAlign w:val="subscript"/>
              </w:rPr>
              <w:t>8</w:t>
            </w:r>
            <w:r w:rsidRPr="00977F9A">
              <w:rPr>
                <w:rFonts w:ascii="楷体" w:eastAsia="楷体" w:hAnsi="楷体" w:cstheme="minorBidi"/>
                <w:szCs w:val="21"/>
              </w:rPr>
              <w:t>H</w:t>
            </w:r>
            <w:r w:rsidRPr="00977F9A">
              <w:rPr>
                <w:rFonts w:ascii="楷体" w:eastAsia="楷体" w:hAnsi="楷体" w:cstheme="minorBidi"/>
                <w:szCs w:val="21"/>
                <w:vertAlign w:val="subscript"/>
              </w:rPr>
              <w:t>8</w:t>
            </w:r>
          </w:p>
        </w:tc>
        <w:tc>
          <w:tcPr>
            <w:tcW w:w="1659" w:type="dxa"/>
          </w:tcPr>
          <w:p w:rsidR="00522FFA" w:rsidRPr="00977F9A" w:rsidRDefault="00732D5F" w:rsidP="00977F9A">
            <w:pPr>
              <w:jc w:val="center"/>
              <w:rPr>
                <w:rFonts w:ascii="楷体" w:eastAsia="楷体" w:hAnsi="楷体" w:cstheme="minorBidi"/>
                <w:szCs w:val="21"/>
              </w:rPr>
            </w:pPr>
            <w:r w:rsidRPr="00977F9A">
              <w:rPr>
                <w:rFonts w:ascii="楷体" w:eastAsia="楷体" w:hAnsi="楷体" w:cstheme="minorBidi"/>
                <w:szCs w:val="21"/>
              </w:rPr>
              <w:t>mg/m</w:t>
            </w:r>
            <w:r w:rsidRPr="00977F9A">
              <w:rPr>
                <w:rFonts w:ascii="楷体" w:eastAsia="楷体" w:hAnsi="楷体" w:cstheme="minorBidi"/>
                <w:szCs w:val="21"/>
                <w:vertAlign w:val="superscript"/>
              </w:rPr>
              <w:t>3</w:t>
            </w:r>
          </w:p>
        </w:tc>
        <w:tc>
          <w:tcPr>
            <w:tcW w:w="1659" w:type="dxa"/>
          </w:tcPr>
          <w:p w:rsidR="00522FFA" w:rsidRPr="00977F9A" w:rsidRDefault="00D0151D" w:rsidP="00977F9A">
            <w:pPr>
              <w:jc w:val="center"/>
              <w:rPr>
                <w:rFonts w:ascii="楷体" w:eastAsia="楷体" w:hAnsi="楷体" w:cstheme="minorBidi"/>
                <w:szCs w:val="21"/>
              </w:rPr>
            </w:pPr>
            <w:r w:rsidRPr="00977F9A">
              <w:rPr>
                <w:rFonts w:ascii="楷体" w:eastAsia="楷体" w:hAnsi="楷体" w:cstheme="minorBidi" w:hint="eastAsia"/>
                <w:szCs w:val="21"/>
              </w:rPr>
              <w:t>0</w:t>
            </w:r>
            <w:r w:rsidRPr="00977F9A">
              <w:rPr>
                <w:rFonts w:ascii="楷体" w:eastAsia="楷体" w:hAnsi="楷体" w:cstheme="minorBidi"/>
                <w:szCs w:val="21"/>
              </w:rPr>
              <w:t>.20</w:t>
            </w:r>
          </w:p>
        </w:tc>
        <w:tc>
          <w:tcPr>
            <w:tcW w:w="1660" w:type="dxa"/>
          </w:tcPr>
          <w:p w:rsidR="00522FFA" w:rsidRPr="00977F9A" w:rsidRDefault="00DC1D34" w:rsidP="00977F9A">
            <w:pPr>
              <w:jc w:val="center"/>
              <w:rPr>
                <w:rFonts w:ascii="楷体" w:eastAsia="楷体" w:hAnsi="楷体" w:cstheme="minorBidi"/>
                <w:szCs w:val="21"/>
              </w:rPr>
            </w:pPr>
            <w:r w:rsidRPr="00977F9A">
              <w:rPr>
                <w:rFonts w:ascii="楷体" w:eastAsia="楷体" w:hAnsi="楷体" w:cstheme="minorBidi" w:hint="eastAsia"/>
                <w:szCs w:val="21"/>
              </w:rPr>
              <w:t>1h均值</w:t>
            </w:r>
          </w:p>
        </w:tc>
      </w:tr>
      <w:tr w:rsidR="00DC1D34" w:rsidRPr="00977F9A" w:rsidTr="00977F9A">
        <w:trPr>
          <w:jc w:val="center"/>
        </w:trPr>
        <w:tc>
          <w:tcPr>
            <w:tcW w:w="846" w:type="dxa"/>
          </w:tcPr>
          <w:p w:rsidR="00522FFA" w:rsidRPr="00977F9A" w:rsidRDefault="00522FFA" w:rsidP="00977F9A">
            <w:pPr>
              <w:jc w:val="center"/>
              <w:rPr>
                <w:rFonts w:ascii="楷体" w:eastAsia="楷体" w:hAnsi="楷体" w:cstheme="minorBidi"/>
                <w:szCs w:val="21"/>
              </w:rPr>
            </w:pPr>
            <w:r w:rsidRPr="00977F9A">
              <w:rPr>
                <w:rFonts w:ascii="楷体" w:eastAsia="楷体" w:hAnsi="楷体" w:cstheme="minorBidi" w:hint="eastAsia"/>
                <w:szCs w:val="21"/>
              </w:rPr>
              <w:t>1</w:t>
            </w:r>
            <w:r w:rsidRPr="00977F9A">
              <w:rPr>
                <w:rFonts w:ascii="楷体" w:eastAsia="楷体" w:hAnsi="楷体" w:cstheme="minorBidi"/>
                <w:szCs w:val="21"/>
              </w:rPr>
              <w:t>1</w:t>
            </w:r>
          </w:p>
        </w:tc>
        <w:tc>
          <w:tcPr>
            <w:tcW w:w="2472" w:type="dxa"/>
          </w:tcPr>
          <w:p w:rsidR="00522FFA" w:rsidRPr="00977F9A" w:rsidRDefault="00522FFA" w:rsidP="00977F9A">
            <w:pPr>
              <w:jc w:val="center"/>
              <w:rPr>
                <w:rFonts w:ascii="楷体" w:eastAsia="楷体" w:hAnsi="楷体" w:cstheme="minorBidi"/>
                <w:szCs w:val="21"/>
              </w:rPr>
            </w:pPr>
            <w:r w:rsidRPr="00977F9A">
              <w:rPr>
                <w:rFonts w:ascii="楷体" w:eastAsia="楷体" w:hAnsi="楷体" w:cstheme="minorBidi" w:hint="eastAsia"/>
                <w:szCs w:val="21"/>
              </w:rPr>
              <w:t>苯并[</w:t>
            </w:r>
            <w:r w:rsidRPr="00977F9A">
              <w:rPr>
                <w:rFonts w:ascii="楷体" w:eastAsia="楷体" w:hAnsi="楷体" w:cstheme="minorBidi"/>
                <w:szCs w:val="21"/>
              </w:rPr>
              <w:t>a]</w:t>
            </w:r>
            <w:r w:rsidRPr="00977F9A">
              <w:rPr>
                <w:rFonts w:ascii="楷体" w:eastAsia="楷体" w:hAnsi="楷体" w:cstheme="minorBidi" w:hint="eastAsia"/>
                <w:szCs w:val="21"/>
              </w:rPr>
              <w:t>芘B</w:t>
            </w:r>
            <w:r w:rsidRPr="00977F9A">
              <w:rPr>
                <w:rFonts w:ascii="楷体" w:eastAsia="楷体" w:hAnsi="楷体" w:cstheme="minorBidi"/>
                <w:szCs w:val="21"/>
              </w:rPr>
              <w:t>(a)P</w:t>
            </w:r>
          </w:p>
        </w:tc>
        <w:tc>
          <w:tcPr>
            <w:tcW w:w="1659" w:type="dxa"/>
          </w:tcPr>
          <w:p w:rsidR="00522FFA" w:rsidRPr="00977F9A" w:rsidRDefault="00732D5F" w:rsidP="00977F9A">
            <w:pPr>
              <w:jc w:val="center"/>
              <w:rPr>
                <w:rFonts w:ascii="楷体" w:eastAsia="楷体" w:hAnsi="楷体" w:cstheme="minorBidi"/>
                <w:szCs w:val="21"/>
              </w:rPr>
            </w:pPr>
            <w:r w:rsidRPr="00977F9A">
              <w:rPr>
                <w:rFonts w:ascii="楷体" w:eastAsia="楷体" w:hAnsi="楷体" w:cstheme="minorBidi"/>
                <w:szCs w:val="21"/>
              </w:rPr>
              <w:t>ng/m</w:t>
            </w:r>
            <w:r w:rsidRPr="00977F9A">
              <w:rPr>
                <w:rFonts w:ascii="楷体" w:eastAsia="楷体" w:hAnsi="楷体" w:cstheme="minorBidi"/>
                <w:szCs w:val="21"/>
                <w:vertAlign w:val="superscript"/>
              </w:rPr>
              <w:t>3</w:t>
            </w:r>
          </w:p>
        </w:tc>
        <w:tc>
          <w:tcPr>
            <w:tcW w:w="1659" w:type="dxa"/>
          </w:tcPr>
          <w:p w:rsidR="00522FFA" w:rsidRPr="00977F9A" w:rsidRDefault="00D0151D" w:rsidP="00977F9A">
            <w:pPr>
              <w:jc w:val="center"/>
              <w:rPr>
                <w:rFonts w:ascii="楷体" w:eastAsia="楷体" w:hAnsi="楷体" w:cstheme="minorBidi"/>
                <w:szCs w:val="21"/>
              </w:rPr>
            </w:pPr>
            <w:r w:rsidRPr="00977F9A">
              <w:rPr>
                <w:rFonts w:ascii="楷体" w:eastAsia="楷体" w:hAnsi="楷体" w:cstheme="minorBidi" w:hint="eastAsia"/>
                <w:szCs w:val="21"/>
              </w:rPr>
              <w:t>1</w:t>
            </w:r>
            <w:r w:rsidRPr="00977F9A">
              <w:rPr>
                <w:rFonts w:ascii="楷体" w:eastAsia="楷体" w:hAnsi="楷体" w:cstheme="minorBidi"/>
                <w:szCs w:val="21"/>
              </w:rPr>
              <w:t>.0</w:t>
            </w:r>
          </w:p>
        </w:tc>
        <w:tc>
          <w:tcPr>
            <w:tcW w:w="1660" w:type="dxa"/>
          </w:tcPr>
          <w:p w:rsidR="00522FFA" w:rsidRPr="00977F9A" w:rsidRDefault="00DC1D34" w:rsidP="00977F9A">
            <w:pPr>
              <w:jc w:val="center"/>
              <w:rPr>
                <w:rFonts w:ascii="楷体" w:eastAsia="楷体" w:hAnsi="楷体" w:cstheme="minorBidi"/>
                <w:szCs w:val="21"/>
              </w:rPr>
            </w:pPr>
            <w:r w:rsidRPr="00977F9A">
              <w:rPr>
                <w:rFonts w:ascii="楷体" w:eastAsia="楷体" w:hAnsi="楷体" w:cstheme="minorBidi" w:hint="eastAsia"/>
                <w:szCs w:val="21"/>
              </w:rPr>
              <w:t>日平均值</w:t>
            </w:r>
          </w:p>
        </w:tc>
      </w:tr>
      <w:tr w:rsidR="00DC1D34" w:rsidRPr="00977F9A" w:rsidTr="00977F9A">
        <w:trPr>
          <w:jc w:val="center"/>
        </w:trPr>
        <w:tc>
          <w:tcPr>
            <w:tcW w:w="846" w:type="dxa"/>
          </w:tcPr>
          <w:p w:rsidR="00522FFA" w:rsidRPr="00977F9A" w:rsidRDefault="00522FFA" w:rsidP="00977F9A">
            <w:pPr>
              <w:jc w:val="center"/>
              <w:rPr>
                <w:rFonts w:ascii="楷体" w:eastAsia="楷体" w:hAnsi="楷体" w:cstheme="minorBidi"/>
                <w:szCs w:val="21"/>
              </w:rPr>
            </w:pPr>
            <w:r w:rsidRPr="00977F9A">
              <w:rPr>
                <w:rFonts w:ascii="楷体" w:eastAsia="楷体" w:hAnsi="楷体" w:cstheme="minorBidi" w:hint="eastAsia"/>
                <w:szCs w:val="21"/>
              </w:rPr>
              <w:t>1</w:t>
            </w:r>
            <w:r w:rsidRPr="00977F9A">
              <w:rPr>
                <w:rFonts w:ascii="楷体" w:eastAsia="楷体" w:hAnsi="楷体" w:cstheme="minorBidi"/>
                <w:szCs w:val="21"/>
              </w:rPr>
              <w:t>2</w:t>
            </w:r>
          </w:p>
        </w:tc>
        <w:tc>
          <w:tcPr>
            <w:tcW w:w="2472" w:type="dxa"/>
          </w:tcPr>
          <w:p w:rsidR="00522FFA" w:rsidRPr="00977F9A" w:rsidRDefault="00522FFA" w:rsidP="00977F9A">
            <w:pPr>
              <w:jc w:val="center"/>
              <w:rPr>
                <w:rFonts w:ascii="楷体" w:eastAsia="楷体" w:hAnsi="楷体" w:cstheme="minorBidi"/>
                <w:szCs w:val="21"/>
              </w:rPr>
            </w:pPr>
            <w:r w:rsidRPr="00977F9A">
              <w:rPr>
                <w:rFonts w:ascii="楷体" w:eastAsia="楷体" w:hAnsi="楷体" w:cstheme="minorBidi" w:hint="eastAsia"/>
                <w:szCs w:val="21"/>
              </w:rPr>
              <w:t>可吸入颗粒物</w:t>
            </w:r>
            <w:r w:rsidRPr="00977F9A">
              <w:rPr>
                <w:rFonts w:ascii="楷体" w:eastAsia="楷体" w:hAnsi="楷体" w:cstheme="minorBidi"/>
                <w:szCs w:val="21"/>
              </w:rPr>
              <w:t>PM</w:t>
            </w:r>
            <w:r w:rsidRPr="00977F9A">
              <w:rPr>
                <w:rFonts w:ascii="楷体" w:eastAsia="楷体" w:hAnsi="楷体" w:cstheme="minorBidi"/>
                <w:szCs w:val="21"/>
                <w:vertAlign w:val="subscript"/>
              </w:rPr>
              <w:t>10</w:t>
            </w:r>
          </w:p>
        </w:tc>
        <w:tc>
          <w:tcPr>
            <w:tcW w:w="1659" w:type="dxa"/>
          </w:tcPr>
          <w:p w:rsidR="00522FFA" w:rsidRPr="00977F9A" w:rsidRDefault="00732D5F" w:rsidP="00977F9A">
            <w:pPr>
              <w:jc w:val="center"/>
              <w:rPr>
                <w:rFonts w:ascii="楷体" w:eastAsia="楷体" w:hAnsi="楷体" w:cstheme="minorBidi"/>
                <w:szCs w:val="21"/>
              </w:rPr>
            </w:pPr>
            <w:r w:rsidRPr="00977F9A">
              <w:rPr>
                <w:rFonts w:ascii="楷体" w:eastAsia="楷体" w:hAnsi="楷体" w:cstheme="minorBidi"/>
                <w:szCs w:val="21"/>
              </w:rPr>
              <w:t>mg/m</w:t>
            </w:r>
            <w:r w:rsidRPr="00977F9A">
              <w:rPr>
                <w:rFonts w:ascii="楷体" w:eastAsia="楷体" w:hAnsi="楷体" w:cstheme="minorBidi"/>
                <w:szCs w:val="21"/>
                <w:vertAlign w:val="superscript"/>
              </w:rPr>
              <w:t>3</w:t>
            </w:r>
          </w:p>
        </w:tc>
        <w:tc>
          <w:tcPr>
            <w:tcW w:w="1659" w:type="dxa"/>
          </w:tcPr>
          <w:p w:rsidR="00522FFA" w:rsidRPr="00977F9A" w:rsidRDefault="00D0151D" w:rsidP="00977F9A">
            <w:pPr>
              <w:jc w:val="center"/>
              <w:rPr>
                <w:rFonts w:ascii="楷体" w:eastAsia="楷体" w:hAnsi="楷体" w:cstheme="minorBidi"/>
                <w:szCs w:val="21"/>
              </w:rPr>
            </w:pPr>
            <w:r w:rsidRPr="00977F9A">
              <w:rPr>
                <w:rFonts w:ascii="楷体" w:eastAsia="楷体" w:hAnsi="楷体" w:cstheme="minorBidi" w:hint="eastAsia"/>
                <w:szCs w:val="21"/>
              </w:rPr>
              <w:t>0</w:t>
            </w:r>
            <w:r w:rsidRPr="00977F9A">
              <w:rPr>
                <w:rFonts w:ascii="楷体" w:eastAsia="楷体" w:hAnsi="楷体" w:cstheme="minorBidi"/>
                <w:szCs w:val="21"/>
              </w:rPr>
              <w:t>.15</w:t>
            </w:r>
          </w:p>
        </w:tc>
        <w:tc>
          <w:tcPr>
            <w:tcW w:w="1660" w:type="dxa"/>
          </w:tcPr>
          <w:p w:rsidR="00522FFA" w:rsidRPr="00977F9A" w:rsidRDefault="00DC1D34" w:rsidP="00977F9A">
            <w:pPr>
              <w:jc w:val="center"/>
              <w:rPr>
                <w:rFonts w:ascii="楷体" w:eastAsia="楷体" w:hAnsi="楷体" w:cstheme="minorBidi"/>
                <w:szCs w:val="21"/>
              </w:rPr>
            </w:pPr>
            <w:r w:rsidRPr="00977F9A">
              <w:rPr>
                <w:rFonts w:ascii="楷体" w:eastAsia="楷体" w:hAnsi="楷体" w:cstheme="minorBidi" w:hint="eastAsia"/>
                <w:szCs w:val="21"/>
              </w:rPr>
              <w:t>日平均值</w:t>
            </w:r>
          </w:p>
        </w:tc>
      </w:tr>
      <w:tr w:rsidR="00DC1D34" w:rsidRPr="00977F9A" w:rsidTr="00977F9A">
        <w:trPr>
          <w:jc w:val="center"/>
        </w:trPr>
        <w:tc>
          <w:tcPr>
            <w:tcW w:w="846" w:type="dxa"/>
          </w:tcPr>
          <w:p w:rsidR="00732D5F" w:rsidRPr="00977F9A" w:rsidRDefault="00732D5F" w:rsidP="00977F9A">
            <w:pPr>
              <w:jc w:val="center"/>
              <w:rPr>
                <w:rFonts w:ascii="楷体" w:eastAsia="楷体" w:hAnsi="楷体" w:cstheme="minorBidi"/>
                <w:szCs w:val="21"/>
              </w:rPr>
            </w:pPr>
            <w:r w:rsidRPr="00977F9A">
              <w:rPr>
                <w:rFonts w:ascii="楷体" w:eastAsia="楷体" w:hAnsi="楷体" w:cstheme="minorBidi" w:hint="eastAsia"/>
                <w:szCs w:val="21"/>
              </w:rPr>
              <w:t>1</w:t>
            </w:r>
            <w:r w:rsidRPr="00977F9A">
              <w:rPr>
                <w:rFonts w:ascii="楷体" w:eastAsia="楷体" w:hAnsi="楷体" w:cstheme="minorBidi"/>
                <w:szCs w:val="21"/>
              </w:rPr>
              <w:t>3</w:t>
            </w:r>
          </w:p>
        </w:tc>
        <w:tc>
          <w:tcPr>
            <w:tcW w:w="2472" w:type="dxa"/>
          </w:tcPr>
          <w:p w:rsidR="00732D5F" w:rsidRPr="00977F9A" w:rsidRDefault="00732D5F" w:rsidP="00977F9A">
            <w:pPr>
              <w:jc w:val="center"/>
              <w:rPr>
                <w:rFonts w:ascii="楷体" w:eastAsia="楷体" w:hAnsi="楷体" w:cstheme="minorBidi"/>
                <w:szCs w:val="21"/>
              </w:rPr>
            </w:pPr>
            <w:r w:rsidRPr="00977F9A">
              <w:rPr>
                <w:rFonts w:ascii="楷体" w:eastAsia="楷体" w:hAnsi="楷体" w:cstheme="minorBidi" w:hint="eastAsia"/>
                <w:szCs w:val="21"/>
              </w:rPr>
              <w:t>总挥发性有机物T</w:t>
            </w:r>
            <w:r w:rsidRPr="00977F9A">
              <w:rPr>
                <w:rFonts w:ascii="楷体" w:eastAsia="楷体" w:hAnsi="楷体" w:cstheme="minorBidi"/>
                <w:szCs w:val="21"/>
              </w:rPr>
              <w:t>VOC</w:t>
            </w:r>
          </w:p>
        </w:tc>
        <w:tc>
          <w:tcPr>
            <w:tcW w:w="1659" w:type="dxa"/>
          </w:tcPr>
          <w:p w:rsidR="00732D5F" w:rsidRPr="00977F9A" w:rsidRDefault="00732D5F" w:rsidP="00977F9A">
            <w:pPr>
              <w:jc w:val="center"/>
              <w:rPr>
                <w:rFonts w:ascii="楷体" w:eastAsia="楷体" w:hAnsi="楷体" w:cstheme="minorBidi"/>
                <w:szCs w:val="21"/>
              </w:rPr>
            </w:pPr>
            <w:r w:rsidRPr="00977F9A">
              <w:rPr>
                <w:rFonts w:ascii="楷体" w:eastAsia="楷体" w:hAnsi="楷体" w:cstheme="minorBidi"/>
                <w:szCs w:val="21"/>
              </w:rPr>
              <w:t>mg/m</w:t>
            </w:r>
            <w:r w:rsidRPr="00977F9A">
              <w:rPr>
                <w:rFonts w:ascii="楷体" w:eastAsia="楷体" w:hAnsi="楷体" w:cstheme="minorBidi"/>
                <w:szCs w:val="21"/>
                <w:vertAlign w:val="superscript"/>
              </w:rPr>
              <w:t>3</w:t>
            </w:r>
          </w:p>
        </w:tc>
        <w:tc>
          <w:tcPr>
            <w:tcW w:w="1659" w:type="dxa"/>
          </w:tcPr>
          <w:p w:rsidR="00732D5F" w:rsidRPr="00977F9A" w:rsidRDefault="00D0151D" w:rsidP="00977F9A">
            <w:pPr>
              <w:jc w:val="center"/>
              <w:rPr>
                <w:rFonts w:ascii="楷体" w:eastAsia="楷体" w:hAnsi="楷体" w:cstheme="minorBidi"/>
                <w:szCs w:val="21"/>
              </w:rPr>
            </w:pPr>
            <w:r w:rsidRPr="00977F9A">
              <w:rPr>
                <w:rFonts w:ascii="楷体" w:eastAsia="楷体" w:hAnsi="楷体" w:cstheme="minorBidi" w:hint="eastAsia"/>
                <w:szCs w:val="21"/>
              </w:rPr>
              <w:t>0</w:t>
            </w:r>
            <w:r w:rsidRPr="00977F9A">
              <w:rPr>
                <w:rFonts w:ascii="楷体" w:eastAsia="楷体" w:hAnsi="楷体" w:cstheme="minorBidi"/>
                <w:szCs w:val="21"/>
              </w:rPr>
              <w:t>.60</w:t>
            </w:r>
          </w:p>
        </w:tc>
        <w:tc>
          <w:tcPr>
            <w:tcW w:w="1660" w:type="dxa"/>
          </w:tcPr>
          <w:p w:rsidR="00732D5F" w:rsidRPr="00977F9A" w:rsidRDefault="00DC1D34" w:rsidP="00977F9A">
            <w:pPr>
              <w:jc w:val="center"/>
              <w:rPr>
                <w:rFonts w:ascii="楷体" w:eastAsia="楷体" w:hAnsi="楷体" w:cstheme="minorBidi"/>
                <w:szCs w:val="21"/>
              </w:rPr>
            </w:pPr>
            <w:r w:rsidRPr="00977F9A">
              <w:rPr>
                <w:rFonts w:ascii="楷体" w:eastAsia="楷体" w:hAnsi="楷体" w:cstheme="minorBidi"/>
                <w:szCs w:val="21"/>
              </w:rPr>
              <w:t>8</w:t>
            </w:r>
            <w:r w:rsidRPr="00977F9A">
              <w:rPr>
                <w:rFonts w:ascii="楷体" w:eastAsia="楷体" w:hAnsi="楷体" w:cstheme="minorBidi" w:hint="eastAsia"/>
                <w:szCs w:val="21"/>
              </w:rPr>
              <w:t>h均值</w:t>
            </w:r>
          </w:p>
        </w:tc>
      </w:tr>
      <w:tr w:rsidR="00DC1D34" w:rsidRPr="00977F9A" w:rsidTr="00977F9A">
        <w:trPr>
          <w:jc w:val="center"/>
        </w:trPr>
        <w:tc>
          <w:tcPr>
            <w:tcW w:w="846" w:type="dxa"/>
          </w:tcPr>
          <w:p w:rsidR="00732D5F" w:rsidRPr="00977F9A" w:rsidRDefault="00732D5F" w:rsidP="00977F9A">
            <w:pPr>
              <w:jc w:val="center"/>
              <w:rPr>
                <w:rFonts w:ascii="楷体" w:eastAsia="楷体" w:hAnsi="楷体" w:cstheme="minorBidi"/>
                <w:szCs w:val="21"/>
              </w:rPr>
            </w:pPr>
            <w:r w:rsidRPr="00977F9A">
              <w:rPr>
                <w:rFonts w:ascii="楷体" w:eastAsia="楷体" w:hAnsi="楷体" w:cstheme="minorBidi" w:hint="eastAsia"/>
                <w:szCs w:val="21"/>
              </w:rPr>
              <w:t>1</w:t>
            </w:r>
            <w:r w:rsidRPr="00977F9A">
              <w:rPr>
                <w:rFonts w:ascii="楷体" w:eastAsia="楷体" w:hAnsi="楷体" w:cstheme="minorBidi"/>
                <w:szCs w:val="21"/>
              </w:rPr>
              <w:t>4</w:t>
            </w:r>
          </w:p>
        </w:tc>
        <w:tc>
          <w:tcPr>
            <w:tcW w:w="2472" w:type="dxa"/>
          </w:tcPr>
          <w:p w:rsidR="00732D5F" w:rsidRPr="00977F9A" w:rsidRDefault="00732D5F" w:rsidP="00977F9A">
            <w:pPr>
              <w:jc w:val="center"/>
              <w:rPr>
                <w:rFonts w:ascii="楷体" w:eastAsia="楷体" w:hAnsi="楷体" w:cstheme="minorBidi"/>
                <w:szCs w:val="21"/>
              </w:rPr>
            </w:pPr>
            <w:r w:rsidRPr="00977F9A">
              <w:rPr>
                <w:rFonts w:ascii="楷体" w:eastAsia="楷体" w:hAnsi="楷体" w:cstheme="minorBidi" w:hint="eastAsia"/>
                <w:szCs w:val="21"/>
              </w:rPr>
              <w:t>菌落总数</w:t>
            </w:r>
          </w:p>
        </w:tc>
        <w:tc>
          <w:tcPr>
            <w:tcW w:w="1659" w:type="dxa"/>
          </w:tcPr>
          <w:p w:rsidR="00732D5F" w:rsidRPr="00977F9A" w:rsidRDefault="00732D5F" w:rsidP="00977F9A">
            <w:pPr>
              <w:jc w:val="center"/>
              <w:rPr>
                <w:rFonts w:ascii="楷体" w:eastAsia="楷体" w:hAnsi="楷体" w:cstheme="minorBidi"/>
                <w:szCs w:val="21"/>
              </w:rPr>
            </w:pPr>
            <w:proofErr w:type="spellStart"/>
            <w:r w:rsidRPr="00977F9A">
              <w:rPr>
                <w:rFonts w:ascii="楷体" w:eastAsia="楷体" w:hAnsi="楷体" w:cstheme="minorBidi"/>
                <w:szCs w:val="21"/>
              </w:rPr>
              <w:t>cfu</w:t>
            </w:r>
            <w:proofErr w:type="spellEnd"/>
            <w:r w:rsidRPr="00977F9A">
              <w:rPr>
                <w:rFonts w:ascii="楷体" w:eastAsia="楷体" w:hAnsi="楷体" w:cstheme="minorBidi"/>
                <w:szCs w:val="21"/>
              </w:rPr>
              <w:t>/m</w:t>
            </w:r>
            <w:r w:rsidRPr="00977F9A">
              <w:rPr>
                <w:rFonts w:ascii="楷体" w:eastAsia="楷体" w:hAnsi="楷体" w:cstheme="minorBidi"/>
                <w:szCs w:val="21"/>
                <w:vertAlign w:val="superscript"/>
              </w:rPr>
              <w:t>3</w:t>
            </w:r>
          </w:p>
        </w:tc>
        <w:tc>
          <w:tcPr>
            <w:tcW w:w="1659" w:type="dxa"/>
          </w:tcPr>
          <w:p w:rsidR="00732D5F" w:rsidRPr="00977F9A" w:rsidRDefault="00D0151D" w:rsidP="00977F9A">
            <w:pPr>
              <w:jc w:val="center"/>
              <w:rPr>
                <w:rFonts w:ascii="楷体" w:eastAsia="楷体" w:hAnsi="楷体" w:cstheme="minorBidi"/>
                <w:szCs w:val="21"/>
              </w:rPr>
            </w:pPr>
            <w:r w:rsidRPr="00977F9A">
              <w:rPr>
                <w:rFonts w:ascii="楷体" w:eastAsia="楷体" w:hAnsi="楷体" w:cstheme="minorBidi" w:hint="eastAsia"/>
                <w:szCs w:val="21"/>
              </w:rPr>
              <w:t>2</w:t>
            </w:r>
            <w:r w:rsidRPr="00977F9A">
              <w:rPr>
                <w:rFonts w:ascii="楷体" w:eastAsia="楷体" w:hAnsi="楷体" w:cstheme="minorBidi"/>
                <w:szCs w:val="21"/>
              </w:rPr>
              <w:t>500</w:t>
            </w:r>
          </w:p>
        </w:tc>
        <w:tc>
          <w:tcPr>
            <w:tcW w:w="1660" w:type="dxa"/>
          </w:tcPr>
          <w:p w:rsidR="00732D5F" w:rsidRPr="00977F9A" w:rsidRDefault="00DC1D34" w:rsidP="00977F9A">
            <w:pPr>
              <w:jc w:val="center"/>
              <w:rPr>
                <w:rFonts w:ascii="楷体" w:eastAsia="楷体" w:hAnsi="楷体" w:cstheme="minorBidi"/>
                <w:szCs w:val="21"/>
              </w:rPr>
            </w:pPr>
            <w:r w:rsidRPr="00977F9A">
              <w:rPr>
                <w:rFonts w:ascii="楷体" w:eastAsia="楷体" w:hAnsi="楷体" w:cstheme="minorBidi" w:hint="eastAsia"/>
                <w:szCs w:val="21"/>
              </w:rPr>
              <w:t>依据仪器定</w:t>
            </w:r>
          </w:p>
        </w:tc>
      </w:tr>
      <w:tr w:rsidR="00DC1D34" w:rsidRPr="00977F9A" w:rsidTr="00977F9A">
        <w:trPr>
          <w:jc w:val="center"/>
        </w:trPr>
        <w:tc>
          <w:tcPr>
            <w:tcW w:w="846" w:type="dxa"/>
          </w:tcPr>
          <w:p w:rsidR="00732D5F" w:rsidRPr="00977F9A" w:rsidRDefault="00732D5F" w:rsidP="00977F9A">
            <w:pPr>
              <w:jc w:val="center"/>
              <w:rPr>
                <w:rFonts w:ascii="楷体" w:eastAsia="楷体" w:hAnsi="楷体" w:cstheme="minorBidi"/>
                <w:szCs w:val="21"/>
              </w:rPr>
            </w:pPr>
            <w:r w:rsidRPr="00977F9A">
              <w:rPr>
                <w:rFonts w:ascii="楷体" w:eastAsia="楷体" w:hAnsi="楷体" w:cstheme="minorBidi" w:hint="eastAsia"/>
                <w:szCs w:val="21"/>
              </w:rPr>
              <w:t>1</w:t>
            </w:r>
            <w:r w:rsidRPr="00977F9A">
              <w:rPr>
                <w:rFonts w:ascii="楷体" w:eastAsia="楷体" w:hAnsi="楷体" w:cstheme="minorBidi"/>
                <w:szCs w:val="21"/>
              </w:rPr>
              <w:t>5</w:t>
            </w:r>
          </w:p>
        </w:tc>
        <w:tc>
          <w:tcPr>
            <w:tcW w:w="2472" w:type="dxa"/>
          </w:tcPr>
          <w:p w:rsidR="00732D5F" w:rsidRPr="00977F9A" w:rsidRDefault="00732D5F" w:rsidP="00977F9A">
            <w:pPr>
              <w:jc w:val="center"/>
              <w:rPr>
                <w:rFonts w:ascii="楷体" w:eastAsia="楷体" w:hAnsi="楷体" w:cstheme="minorBidi"/>
                <w:szCs w:val="21"/>
              </w:rPr>
            </w:pPr>
            <w:r w:rsidRPr="00977F9A">
              <w:rPr>
                <w:rFonts w:ascii="楷体" w:eastAsia="楷体" w:hAnsi="楷体" w:cstheme="minorBidi" w:hint="eastAsia"/>
                <w:szCs w:val="21"/>
              </w:rPr>
              <w:t>氡</w:t>
            </w:r>
            <w:r w:rsidRPr="00977F9A">
              <w:rPr>
                <w:rFonts w:ascii="楷体" w:eastAsia="楷体" w:hAnsi="楷体" w:cstheme="minorBidi"/>
                <w:szCs w:val="21"/>
                <w:vertAlign w:val="superscript"/>
              </w:rPr>
              <w:t>222</w:t>
            </w:r>
            <w:r w:rsidRPr="00977F9A">
              <w:rPr>
                <w:rFonts w:ascii="楷体" w:eastAsia="楷体" w:hAnsi="楷体" w:cstheme="minorBidi"/>
                <w:szCs w:val="21"/>
              </w:rPr>
              <w:t>R</w:t>
            </w:r>
            <w:r w:rsidRPr="00977F9A">
              <w:rPr>
                <w:rFonts w:ascii="楷体" w:eastAsia="楷体" w:hAnsi="楷体" w:cstheme="minorBidi" w:hint="eastAsia"/>
                <w:szCs w:val="21"/>
              </w:rPr>
              <w:t>n</w:t>
            </w:r>
          </w:p>
        </w:tc>
        <w:tc>
          <w:tcPr>
            <w:tcW w:w="1659" w:type="dxa"/>
          </w:tcPr>
          <w:p w:rsidR="00732D5F" w:rsidRPr="00977F9A" w:rsidRDefault="00732D5F" w:rsidP="00977F9A">
            <w:pPr>
              <w:jc w:val="center"/>
              <w:rPr>
                <w:rFonts w:ascii="楷体" w:eastAsia="楷体" w:hAnsi="楷体" w:cstheme="minorBidi"/>
                <w:szCs w:val="21"/>
              </w:rPr>
            </w:pPr>
            <w:proofErr w:type="spellStart"/>
            <w:r w:rsidRPr="00977F9A">
              <w:rPr>
                <w:rFonts w:ascii="楷体" w:eastAsia="楷体" w:hAnsi="楷体" w:cstheme="minorBidi"/>
                <w:szCs w:val="21"/>
              </w:rPr>
              <w:t>B</w:t>
            </w:r>
            <w:r w:rsidRPr="00977F9A">
              <w:rPr>
                <w:rFonts w:ascii="楷体" w:eastAsia="楷体" w:hAnsi="楷体" w:cstheme="minorBidi" w:hint="eastAsia"/>
                <w:szCs w:val="21"/>
              </w:rPr>
              <w:t>q</w:t>
            </w:r>
            <w:proofErr w:type="spellEnd"/>
            <w:r w:rsidRPr="00977F9A">
              <w:rPr>
                <w:rFonts w:ascii="楷体" w:eastAsia="楷体" w:hAnsi="楷体" w:cstheme="minorBidi"/>
                <w:szCs w:val="21"/>
              </w:rPr>
              <w:t>/m</w:t>
            </w:r>
            <w:r w:rsidRPr="00977F9A">
              <w:rPr>
                <w:rFonts w:ascii="楷体" w:eastAsia="楷体" w:hAnsi="楷体" w:cstheme="minorBidi"/>
                <w:szCs w:val="21"/>
                <w:vertAlign w:val="superscript"/>
              </w:rPr>
              <w:t>3</w:t>
            </w:r>
          </w:p>
        </w:tc>
        <w:tc>
          <w:tcPr>
            <w:tcW w:w="1659" w:type="dxa"/>
          </w:tcPr>
          <w:p w:rsidR="00732D5F" w:rsidRPr="00977F9A" w:rsidRDefault="00D0151D" w:rsidP="00977F9A">
            <w:pPr>
              <w:jc w:val="center"/>
              <w:rPr>
                <w:rFonts w:ascii="楷体" w:eastAsia="楷体" w:hAnsi="楷体" w:cstheme="minorBidi"/>
                <w:szCs w:val="21"/>
              </w:rPr>
            </w:pPr>
            <w:r w:rsidRPr="00977F9A">
              <w:rPr>
                <w:rFonts w:ascii="楷体" w:eastAsia="楷体" w:hAnsi="楷体" w:cstheme="minorBidi" w:hint="eastAsia"/>
                <w:szCs w:val="21"/>
              </w:rPr>
              <w:t>4</w:t>
            </w:r>
            <w:r w:rsidRPr="00977F9A">
              <w:rPr>
                <w:rFonts w:ascii="楷体" w:eastAsia="楷体" w:hAnsi="楷体" w:cstheme="minorBidi"/>
                <w:szCs w:val="21"/>
              </w:rPr>
              <w:t>00</w:t>
            </w:r>
          </w:p>
        </w:tc>
        <w:tc>
          <w:tcPr>
            <w:tcW w:w="1660" w:type="dxa"/>
          </w:tcPr>
          <w:p w:rsidR="00732D5F" w:rsidRPr="00977F9A" w:rsidRDefault="00DC1D34" w:rsidP="00977F9A">
            <w:pPr>
              <w:jc w:val="center"/>
              <w:rPr>
                <w:rFonts w:ascii="楷体" w:eastAsia="楷体" w:hAnsi="楷体" w:cstheme="minorBidi"/>
                <w:szCs w:val="21"/>
              </w:rPr>
            </w:pPr>
            <w:r w:rsidRPr="00977F9A">
              <w:rPr>
                <w:rFonts w:ascii="楷体" w:eastAsia="楷体" w:hAnsi="楷体" w:cstheme="minorBidi" w:hint="eastAsia"/>
                <w:szCs w:val="21"/>
              </w:rPr>
              <w:t>年平均值</w:t>
            </w:r>
          </w:p>
        </w:tc>
      </w:tr>
    </w:tbl>
    <w:p w:rsidR="00122F1D" w:rsidRDefault="00357F44">
      <w:pPr>
        <w:spacing w:line="360" w:lineRule="auto"/>
        <w:ind w:firstLine="420"/>
        <w:rPr>
          <w:rFonts w:ascii="楷体" w:eastAsia="楷体" w:hAnsi="楷体" w:cstheme="minorBidi"/>
          <w:sz w:val="24"/>
          <w:szCs w:val="22"/>
        </w:rPr>
      </w:pPr>
      <w:r>
        <w:rPr>
          <w:rFonts w:ascii="楷体" w:eastAsia="楷体" w:hAnsi="楷体" w:cstheme="minorBidi" w:hint="eastAsia"/>
          <w:sz w:val="24"/>
          <w:szCs w:val="22"/>
        </w:rPr>
        <w:t>在明确建设地室外空气污染物浓度数值、室内污染源类型的前提下，根据差值选择采用的技术手段。例如，通过室内污染源头控制法、通风换气稀释、空气过滤或净化等方式来降低室内污染物浓度，满足健康卫生标准。</w:t>
      </w:r>
    </w:p>
    <w:p w:rsidR="00122F1D" w:rsidRDefault="00357F44">
      <w:pPr>
        <w:pStyle w:val="afffc"/>
        <w:numPr>
          <w:ilvl w:val="1"/>
          <w:numId w:val="6"/>
        </w:numPr>
        <w:spacing w:beforeLines="50" w:before="156" w:afterLines="50" w:after="156" w:line="360" w:lineRule="auto"/>
        <w:ind w:firstLineChars="0"/>
        <w:jc w:val="center"/>
        <w:outlineLvl w:val="1"/>
        <w:rPr>
          <w:b/>
          <w:sz w:val="24"/>
        </w:rPr>
      </w:pPr>
      <w:bookmarkStart w:id="92" w:name="_Toc90810813"/>
      <w:bookmarkStart w:id="93" w:name="_Toc73632131"/>
      <w:bookmarkStart w:id="94" w:name="_Toc73632227"/>
      <w:bookmarkStart w:id="95" w:name="_Toc90810814"/>
      <w:bookmarkEnd w:id="90"/>
      <w:bookmarkEnd w:id="91"/>
      <w:bookmarkEnd w:id="92"/>
      <w:r>
        <w:rPr>
          <w:rFonts w:hint="eastAsia"/>
          <w:b/>
          <w:sz w:val="24"/>
        </w:rPr>
        <w:t>系</w:t>
      </w:r>
      <w:r w:rsidR="00977F9A">
        <w:rPr>
          <w:rFonts w:hint="eastAsia"/>
          <w:b/>
          <w:sz w:val="24"/>
        </w:rPr>
        <w:t xml:space="preserve"> </w:t>
      </w:r>
      <w:r>
        <w:rPr>
          <w:rFonts w:hint="eastAsia"/>
          <w:b/>
          <w:sz w:val="24"/>
        </w:rPr>
        <w:t>统</w:t>
      </w:r>
      <w:bookmarkEnd w:id="93"/>
      <w:bookmarkEnd w:id="94"/>
      <w:r w:rsidR="00977F9A">
        <w:rPr>
          <w:rFonts w:hint="eastAsia"/>
          <w:b/>
          <w:sz w:val="24"/>
        </w:rPr>
        <w:t xml:space="preserve"> </w:t>
      </w:r>
      <w:r>
        <w:rPr>
          <w:rFonts w:hint="eastAsia"/>
          <w:b/>
          <w:sz w:val="24"/>
        </w:rPr>
        <w:t>设</w:t>
      </w:r>
      <w:r w:rsidR="00977F9A">
        <w:rPr>
          <w:rFonts w:hint="eastAsia"/>
          <w:b/>
          <w:sz w:val="24"/>
        </w:rPr>
        <w:t xml:space="preserve"> </w:t>
      </w:r>
      <w:r>
        <w:rPr>
          <w:rFonts w:hint="eastAsia"/>
          <w:b/>
          <w:sz w:val="24"/>
        </w:rPr>
        <w:t>计</w:t>
      </w:r>
      <w:bookmarkEnd w:id="95"/>
    </w:p>
    <w:p w:rsidR="00122F1D" w:rsidRDefault="00357F44">
      <w:pPr>
        <w:pStyle w:val="afffc"/>
        <w:numPr>
          <w:ilvl w:val="2"/>
          <w:numId w:val="6"/>
        </w:numPr>
        <w:spacing w:line="360" w:lineRule="auto"/>
        <w:ind w:left="0" w:firstLineChars="0" w:firstLine="0"/>
        <w:rPr>
          <w:sz w:val="24"/>
        </w:rPr>
      </w:pPr>
      <w:r>
        <w:rPr>
          <w:rFonts w:hint="eastAsia"/>
          <w:sz w:val="24"/>
        </w:rPr>
        <w:t>供暖系统设置应符合下列规定：</w:t>
      </w:r>
    </w:p>
    <w:p w:rsidR="006F2C0B" w:rsidRDefault="006F2C0B" w:rsidP="006F2C0B">
      <w:pPr>
        <w:pStyle w:val="afffc"/>
        <w:numPr>
          <w:ilvl w:val="0"/>
          <w:numId w:val="41"/>
        </w:numPr>
        <w:spacing w:line="360" w:lineRule="auto"/>
        <w:ind w:left="0" w:firstLineChars="0" w:firstLine="420"/>
        <w:rPr>
          <w:sz w:val="24"/>
        </w:rPr>
      </w:pPr>
      <w:r w:rsidRPr="00E81D4D">
        <w:rPr>
          <w:rFonts w:hint="eastAsia"/>
          <w:sz w:val="24"/>
        </w:rPr>
        <w:t>严寒</w:t>
      </w:r>
      <w:r w:rsidR="0029476B">
        <w:rPr>
          <w:rFonts w:hint="eastAsia"/>
          <w:sz w:val="24"/>
        </w:rPr>
        <w:t>地</w:t>
      </w:r>
      <w:r w:rsidRPr="00E81D4D">
        <w:rPr>
          <w:rFonts w:hint="eastAsia"/>
          <w:sz w:val="24"/>
        </w:rPr>
        <w:t>区的建筑宜设热水集中供暖系</w:t>
      </w:r>
      <w:r w:rsidRPr="004030C1">
        <w:rPr>
          <w:rFonts w:hint="eastAsia"/>
          <w:sz w:val="24"/>
        </w:rPr>
        <w:t>统</w:t>
      </w:r>
      <w:r w:rsidR="0029476B">
        <w:rPr>
          <w:rFonts w:hint="eastAsia"/>
          <w:sz w:val="24"/>
        </w:rPr>
        <w:t>；</w:t>
      </w:r>
      <w:r>
        <w:rPr>
          <w:rFonts w:hint="eastAsia"/>
          <w:sz w:val="24"/>
        </w:rPr>
        <w:t>寒冷地区的</w:t>
      </w:r>
      <w:r w:rsidRPr="004030C1">
        <w:rPr>
          <w:rFonts w:hint="eastAsia"/>
          <w:sz w:val="24"/>
        </w:rPr>
        <w:t>建筑，供暖方式应根据建筑</w:t>
      </w:r>
      <w:r w:rsidR="0029476B">
        <w:rPr>
          <w:rFonts w:hint="eastAsia"/>
          <w:sz w:val="24"/>
        </w:rPr>
        <w:t>功能</w:t>
      </w:r>
      <w:r w:rsidRPr="004030C1">
        <w:rPr>
          <w:rFonts w:hint="eastAsia"/>
          <w:sz w:val="24"/>
        </w:rPr>
        <w:t>、供暖期天数、能源消耗量和运行费用等因素，经技术经济综合分析比较后确定</w:t>
      </w:r>
      <w:r w:rsidR="0029476B">
        <w:rPr>
          <w:rFonts w:hint="eastAsia"/>
          <w:sz w:val="24"/>
        </w:rPr>
        <w:t>；夏热冬冷</w:t>
      </w:r>
      <w:r w:rsidR="00322EDD">
        <w:rPr>
          <w:rFonts w:hint="eastAsia"/>
          <w:sz w:val="24"/>
        </w:rPr>
        <w:t>、温和</w:t>
      </w:r>
      <w:r w:rsidR="0029476B">
        <w:rPr>
          <w:rFonts w:hint="eastAsia"/>
          <w:sz w:val="24"/>
        </w:rPr>
        <w:t>地区的建筑宜采用局部或分散式供暖；</w:t>
      </w:r>
      <w:r w:rsidR="0029476B" w:rsidRPr="004030C1">
        <w:rPr>
          <w:rFonts w:hint="eastAsia"/>
          <w:sz w:val="24"/>
        </w:rPr>
        <w:t>对于设置空气调节系统的建筑，不宜采用热风末端作为唯一的供暖方式</w:t>
      </w:r>
      <w:r w:rsidR="0029476B">
        <w:rPr>
          <w:rFonts w:hint="eastAsia"/>
          <w:sz w:val="24"/>
        </w:rPr>
        <w:t>；</w:t>
      </w:r>
    </w:p>
    <w:p w:rsidR="00122F1D" w:rsidRDefault="00322EDD" w:rsidP="0029476B">
      <w:pPr>
        <w:pStyle w:val="afffc"/>
        <w:numPr>
          <w:ilvl w:val="0"/>
          <w:numId w:val="41"/>
        </w:numPr>
        <w:spacing w:line="360" w:lineRule="auto"/>
        <w:ind w:left="0" w:firstLineChars="0" w:firstLine="420"/>
        <w:rPr>
          <w:sz w:val="24"/>
        </w:rPr>
      </w:pPr>
      <w:r>
        <w:rPr>
          <w:rFonts w:hint="eastAsia"/>
          <w:sz w:val="24"/>
        </w:rPr>
        <w:lastRenderedPageBreak/>
        <w:t>集中</w:t>
      </w:r>
      <w:r w:rsidR="006F2C0B">
        <w:rPr>
          <w:rFonts w:hint="eastAsia"/>
          <w:sz w:val="24"/>
        </w:rPr>
        <w:t>供暖</w:t>
      </w:r>
      <w:r w:rsidR="0029476B">
        <w:rPr>
          <w:rFonts w:hint="eastAsia"/>
          <w:sz w:val="24"/>
        </w:rPr>
        <w:t>系统</w:t>
      </w:r>
      <w:r w:rsidR="006F2C0B">
        <w:rPr>
          <w:rFonts w:hint="eastAsia"/>
          <w:sz w:val="24"/>
        </w:rPr>
        <w:t>热源应根据建筑规模、用途、建设地点的能源条件、结构、价格以及国家节能减排和环保政策的相关规定，通过综合论证确定</w:t>
      </w:r>
      <w:r>
        <w:rPr>
          <w:rFonts w:hint="eastAsia"/>
          <w:sz w:val="24"/>
        </w:rPr>
        <w:t>；</w:t>
      </w:r>
    </w:p>
    <w:p w:rsidR="00A95FF9" w:rsidRPr="00A95FF9" w:rsidRDefault="00A95FF9" w:rsidP="007A4D46">
      <w:pPr>
        <w:pStyle w:val="afffc"/>
        <w:numPr>
          <w:ilvl w:val="0"/>
          <w:numId w:val="41"/>
        </w:numPr>
        <w:spacing w:line="360" w:lineRule="auto"/>
        <w:ind w:left="0" w:firstLineChars="0" w:firstLine="420"/>
        <w:rPr>
          <w:sz w:val="24"/>
        </w:rPr>
      </w:pPr>
      <w:r w:rsidRPr="00A95FF9">
        <w:rPr>
          <w:rFonts w:hint="eastAsia"/>
          <w:sz w:val="24"/>
        </w:rPr>
        <w:t>对于幼儿园、</w:t>
      </w:r>
      <w:r w:rsidR="00322EDD">
        <w:rPr>
          <w:rFonts w:hint="eastAsia"/>
          <w:sz w:val="24"/>
        </w:rPr>
        <w:t>中小学、</w:t>
      </w:r>
      <w:r w:rsidRPr="00A95FF9">
        <w:rPr>
          <w:rFonts w:hint="eastAsia"/>
          <w:sz w:val="24"/>
        </w:rPr>
        <w:t>养老院、</w:t>
      </w:r>
      <w:r w:rsidR="00322EDD">
        <w:rPr>
          <w:rFonts w:hint="eastAsia"/>
          <w:sz w:val="24"/>
        </w:rPr>
        <w:t>医院</w:t>
      </w:r>
      <w:r w:rsidRPr="00A95FF9">
        <w:rPr>
          <w:rFonts w:hint="eastAsia"/>
          <w:sz w:val="24"/>
        </w:rPr>
        <w:t>等</w:t>
      </w:r>
      <w:r w:rsidR="00322EDD">
        <w:rPr>
          <w:rFonts w:hint="eastAsia"/>
          <w:sz w:val="24"/>
        </w:rPr>
        <w:t>建筑</w:t>
      </w:r>
      <w:r w:rsidRPr="00A95FF9">
        <w:rPr>
          <w:rFonts w:hint="eastAsia"/>
          <w:sz w:val="24"/>
        </w:rPr>
        <w:t>，室内供暖系统应设计相应的安全防护措施，并应考虑供暖期的提前开始和延后结束</w:t>
      </w:r>
      <w:r>
        <w:rPr>
          <w:rFonts w:hint="eastAsia"/>
          <w:sz w:val="24"/>
        </w:rPr>
        <w:t>；</w:t>
      </w:r>
      <w:r w:rsidRPr="00A95FF9">
        <w:rPr>
          <w:rFonts w:hint="eastAsia"/>
          <w:sz w:val="24"/>
        </w:rPr>
        <w:t>非供暖气候区的幼儿园、</w:t>
      </w:r>
      <w:r w:rsidR="00322EDD">
        <w:rPr>
          <w:rFonts w:hint="eastAsia"/>
          <w:sz w:val="24"/>
        </w:rPr>
        <w:t>中小学、</w:t>
      </w:r>
      <w:r w:rsidRPr="00A95FF9">
        <w:rPr>
          <w:rFonts w:hint="eastAsia"/>
          <w:sz w:val="24"/>
        </w:rPr>
        <w:t>养老院</w:t>
      </w:r>
      <w:r w:rsidR="00322EDD">
        <w:rPr>
          <w:rFonts w:hint="eastAsia"/>
          <w:sz w:val="24"/>
        </w:rPr>
        <w:t>、医院</w:t>
      </w:r>
      <w:r w:rsidRPr="00A95FF9">
        <w:rPr>
          <w:rFonts w:hint="eastAsia"/>
          <w:sz w:val="24"/>
        </w:rPr>
        <w:t>等</w:t>
      </w:r>
      <w:r w:rsidR="00322EDD">
        <w:rPr>
          <w:rFonts w:hint="eastAsia"/>
          <w:sz w:val="24"/>
        </w:rPr>
        <w:t>建筑</w:t>
      </w:r>
      <w:r w:rsidRPr="00A95FF9">
        <w:rPr>
          <w:rFonts w:hint="eastAsia"/>
          <w:sz w:val="24"/>
        </w:rPr>
        <w:t>，应设置低温防御措施</w:t>
      </w:r>
      <w:r w:rsidR="00322EDD">
        <w:rPr>
          <w:rFonts w:hint="eastAsia"/>
          <w:sz w:val="24"/>
        </w:rPr>
        <w:t>；</w:t>
      </w:r>
    </w:p>
    <w:p w:rsidR="00A95FF9" w:rsidRDefault="00A95FF9" w:rsidP="007A4D46">
      <w:pPr>
        <w:pStyle w:val="afffc"/>
        <w:numPr>
          <w:ilvl w:val="0"/>
          <w:numId w:val="41"/>
        </w:numPr>
        <w:spacing w:line="360" w:lineRule="auto"/>
        <w:ind w:left="0" w:firstLineChars="0" w:firstLine="420"/>
        <w:rPr>
          <w:sz w:val="24"/>
        </w:rPr>
      </w:pPr>
      <w:r w:rsidRPr="00A95FF9">
        <w:rPr>
          <w:rFonts w:hint="eastAsia"/>
          <w:sz w:val="24"/>
        </w:rPr>
        <w:t>当采用散热器热水供暖时，应采用水容量大、热惰性好、外形美观、易于清洁的明装散热器。</w:t>
      </w:r>
    </w:p>
    <w:p w:rsidR="0029476B" w:rsidRDefault="0029476B" w:rsidP="0029476B">
      <w:pPr>
        <w:spacing w:line="360" w:lineRule="auto"/>
        <w:rPr>
          <w:rFonts w:ascii="楷体" w:eastAsia="楷体" w:hAnsi="楷体" w:cstheme="minorBidi"/>
          <w:sz w:val="24"/>
          <w:szCs w:val="22"/>
        </w:rPr>
      </w:pPr>
      <w:r w:rsidRPr="00977F9A">
        <w:rPr>
          <w:rFonts w:ascii="楷体" w:eastAsia="楷体" w:hAnsi="楷体" w:cstheme="minorBidi" w:hint="eastAsia"/>
          <w:sz w:val="24"/>
          <w:szCs w:val="22"/>
        </w:rPr>
        <w:t>【条文说明】</w:t>
      </w:r>
      <w:r w:rsidR="005C5C1E">
        <w:rPr>
          <w:rFonts w:ascii="楷体" w:eastAsia="楷体" w:hAnsi="楷体" w:cstheme="minorBidi" w:hint="eastAsia"/>
          <w:sz w:val="24"/>
          <w:szCs w:val="22"/>
        </w:rPr>
        <w:t xml:space="preserve"> 本条是对</w:t>
      </w:r>
      <w:r w:rsidR="005C5C1E" w:rsidRPr="005C5C1E">
        <w:rPr>
          <w:rFonts w:ascii="楷体" w:eastAsia="楷体" w:hAnsi="楷体" w:cstheme="minorBidi" w:hint="eastAsia"/>
          <w:sz w:val="24"/>
          <w:szCs w:val="22"/>
        </w:rPr>
        <w:t>供暖系统设置的基本要求</w:t>
      </w:r>
      <w:r w:rsidR="00D05C5C">
        <w:rPr>
          <w:rFonts w:ascii="楷体" w:eastAsia="楷体" w:hAnsi="楷体" w:cstheme="minorBidi" w:hint="eastAsia"/>
          <w:sz w:val="24"/>
          <w:szCs w:val="22"/>
        </w:rPr>
        <w:t>。</w:t>
      </w:r>
    </w:p>
    <w:p w:rsidR="0029476B" w:rsidRDefault="0029476B" w:rsidP="008E0FF2">
      <w:pPr>
        <w:spacing w:line="360" w:lineRule="auto"/>
        <w:rPr>
          <w:rFonts w:ascii="楷体" w:eastAsia="楷体" w:hAnsi="楷体" w:cstheme="minorBidi"/>
          <w:sz w:val="24"/>
          <w:szCs w:val="22"/>
        </w:rPr>
      </w:pPr>
      <w:r>
        <w:rPr>
          <w:rFonts w:ascii="楷体" w:eastAsia="楷体" w:hAnsi="楷体" w:cstheme="minorBidi" w:hint="eastAsia"/>
          <w:sz w:val="24"/>
          <w:szCs w:val="22"/>
        </w:rPr>
        <w:t xml:space="preserve"> </w:t>
      </w:r>
      <w:r>
        <w:rPr>
          <w:rFonts w:ascii="楷体" w:eastAsia="楷体" w:hAnsi="楷体" w:cstheme="minorBidi"/>
          <w:sz w:val="24"/>
          <w:szCs w:val="22"/>
        </w:rPr>
        <w:t xml:space="preserve">  2  </w:t>
      </w:r>
      <w:r w:rsidR="008E0FF2">
        <w:rPr>
          <w:rFonts w:ascii="楷体" w:eastAsia="楷体" w:hAnsi="楷体" w:cstheme="minorBidi" w:hint="eastAsia"/>
          <w:sz w:val="24"/>
          <w:szCs w:val="22"/>
        </w:rPr>
        <w:t>根据国家标准《民用建筑供暖通风与空气调节设计规范》G</w:t>
      </w:r>
      <w:r w:rsidR="008E0FF2">
        <w:rPr>
          <w:rFonts w:ascii="楷体" w:eastAsia="楷体" w:hAnsi="楷体" w:cstheme="minorBidi"/>
          <w:sz w:val="24"/>
          <w:szCs w:val="22"/>
        </w:rPr>
        <w:t>B 50736-2012D的规定</w:t>
      </w:r>
      <w:r w:rsidR="008E0FF2">
        <w:rPr>
          <w:rFonts w:ascii="楷体" w:eastAsia="楷体" w:hAnsi="楷体" w:cstheme="minorBidi" w:hint="eastAsia"/>
          <w:sz w:val="24"/>
          <w:szCs w:val="22"/>
        </w:rPr>
        <w:t>，</w:t>
      </w:r>
      <w:r w:rsidR="008E0FF2">
        <w:rPr>
          <w:rFonts w:ascii="楷体" w:eastAsia="楷体" w:hAnsi="楷体" w:cstheme="minorBidi"/>
          <w:sz w:val="24"/>
          <w:szCs w:val="22"/>
        </w:rPr>
        <w:t>村镇公共服务设施集中</w:t>
      </w:r>
      <w:r>
        <w:rPr>
          <w:rFonts w:ascii="楷体" w:eastAsia="楷体" w:hAnsi="楷体" w:cstheme="minorBidi"/>
          <w:sz w:val="24"/>
          <w:szCs w:val="22"/>
        </w:rPr>
        <w:t>供暖系统热源的选择</w:t>
      </w:r>
      <w:r w:rsidR="008E0FF2">
        <w:rPr>
          <w:rFonts w:ascii="楷体" w:eastAsia="楷体" w:hAnsi="楷体" w:cstheme="minorBidi" w:hint="eastAsia"/>
          <w:sz w:val="24"/>
          <w:szCs w:val="22"/>
        </w:rPr>
        <w:t xml:space="preserve">可参考如下： </w:t>
      </w:r>
    </w:p>
    <w:p w:rsidR="0029476B" w:rsidRPr="0029476B" w:rsidRDefault="0029476B" w:rsidP="0029476B">
      <w:pPr>
        <w:pStyle w:val="afffc"/>
        <w:numPr>
          <w:ilvl w:val="0"/>
          <w:numId w:val="58"/>
        </w:numPr>
        <w:spacing w:line="360" w:lineRule="auto"/>
        <w:ind w:firstLineChars="0"/>
        <w:rPr>
          <w:rFonts w:ascii="楷体" w:eastAsia="楷体" w:hAnsi="楷体" w:cstheme="minorBidi"/>
          <w:sz w:val="24"/>
          <w:szCs w:val="22"/>
        </w:rPr>
      </w:pPr>
      <w:r w:rsidRPr="0029476B">
        <w:rPr>
          <w:rFonts w:ascii="楷体" w:eastAsia="楷体" w:hAnsi="楷体" w:cstheme="minorBidi" w:hint="eastAsia"/>
          <w:sz w:val="24"/>
          <w:szCs w:val="22"/>
        </w:rPr>
        <w:t>有可供利用的废热或工业余热的区域，热源宜采用废热或工业余热；</w:t>
      </w:r>
    </w:p>
    <w:p w:rsidR="0029476B" w:rsidRPr="0029476B" w:rsidRDefault="0029476B" w:rsidP="0029476B">
      <w:pPr>
        <w:pStyle w:val="afffc"/>
        <w:numPr>
          <w:ilvl w:val="0"/>
          <w:numId w:val="58"/>
        </w:numPr>
        <w:spacing w:line="360" w:lineRule="auto"/>
        <w:ind w:firstLineChars="0"/>
        <w:rPr>
          <w:rFonts w:ascii="楷体" w:eastAsia="楷体" w:hAnsi="楷体" w:cstheme="minorBidi"/>
          <w:sz w:val="24"/>
          <w:szCs w:val="22"/>
        </w:rPr>
      </w:pPr>
      <w:r w:rsidRPr="0029476B">
        <w:rPr>
          <w:rFonts w:ascii="楷体" w:eastAsia="楷体" w:hAnsi="楷体" w:cstheme="minorBidi" w:hint="eastAsia"/>
          <w:sz w:val="24"/>
          <w:szCs w:val="22"/>
        </w:rPr>
        <w:t>在技术经济合理的情况下，热源宜利用浅层地能、太阳能等可再生能源；</w:t>
      </w:r>
    </w:p>
    <w:p w:rsidR="0029476B" w:rsidRPr="0029476B" w:rsidRDefault="0029476B" w:rsidP="008E0FF2">
      <w:pPr>
        <w:pStyle w:val="afffc"/>
        <w:numPr>
          <w:ilvl w:val="0"/>
          <w:numId w:val="58"/>
        </w:numPr>
        <w:spacing w:line="360" w:lineRule="auto"/>
        <w:ind w:firstLineChars="0"/>
        <w:rPr>
          <w:rFonts w:ascii="楷体" w:eastAsia="楷体" w:hAnsi="楷体" w:cstheme="minorBidi"/>
          <w:sz w:val="24"/>
          <w:szCs w:val="22"/>
        </w:rPr>
      </w:pPr>
      <w:r w:rsidRPr="0029476B">
        <w:rPr>
          <w:rFonts w:ascii="楷体" w:eastAsia="楷体" w:hAnsi="楷体" w:cstheme="minorBidi" w:hint="eastAsia"/>
          <w:sz w:val="24"/>
          <w:szCs w:val="22"/>
        </w:rPr>
        <w:t>当不具备1）、2）款的条件，但有</w:t>
      </w:r>
      <w:r w:rsidR="008E0FF2">
        <w:rPr>
          <w:rFonts w:ascii="楷体" w:eastAsia="楷体" w:hAnsi="楷体" w:cstheme="minorBidi" w:hint="eastAsia"/>
          <w:sz w:val="24"/>
          <w:szCs w:val="22"/>
        </w:rPr>
        <w:t>城镇集中</w:t>
      </w:r>
      <w:r w:rsidRPr="0029476B">
        <w:rPr>
          <w:rFonts w:ascii="楷体" w:eastAsia="楷体" w:hAnsi="楷体" w:cstheme="minorBidi" w:hint="eastAsia"/>
          <w:sz w:val="24"/>
          <w:szCs w:val="22"/>
        </w:rPr>
        <w:t>热网的地区，热源宜优先采用</w:t>
      </w:r>
      <w:r w:rsidR="008E0FF2" w:rsidRPr="008E0FF2">
        <w:rPr>
          <w:rFonts w:ascii="楷体" w:eastAsia="楷体" w:hAnsi="楷体" w:cstheme="minorBidi" w:hint="eastAsia"/>
          <w:sz w:val="24"/>
          <w:szCs w:val="22"/>
        </w:rPr>
        <w:t>城镇</w:t>
      </w:r>
      <w:r w:rsidR="008E0FF2">
        <w:rPr>
          <w:rFonts w:ascii="楷体" w:eastAsia="楷体" w:hAnsi="楷体" w:cstheme="minorBidi" w:hint="eastAsia"/>
          <w:sz w:val="24"/>
          <w:szCs w:val="22"/>
        </w:rPr>
        <w:t>热</w:t>
      </w:r>
      <w:r w:rsidR="008E0FF2" w:rsidRPr="008E0FF2">
        <w:rPr>
          <w:rFonts w:ascii="楷体" w:eastAsia="楷体" w:hAnsi="楷体" w:cstheme="minorBidi" w:hint="eastAsia"/>
          <w:sz w:val="24"/>
          <w:szCs w:val="22"/>
        </w:rPr>
        <w:t>网</w:t>
      </w:r>
      <w:r w:rsidRPr="0029476B">
        <w:rPr>
          <w:rFonts w:ascii="楷体" w:eastAsia="楷体" w:hAnsi="楷体" w:cstheme="minorBidi" w:hint="eastAsia"/>
          <w:sz w:val="24"/>
          <w:szCs w:val="22"/>
        </w:rPr>
        <w:t>；</w:t>
      </w:r>
    </w:p>
    <w:p w:rsidR="0029476B" w:rsidRPr="0029476B" w:rsidRDefault="0029476B" w:rsidP="008E0FF2">
      <w:pPr>
        <w:pStyle w:val="afffc"/>
        <w:numPr>
          <w:ilvl w:val="0"/>
          <w:numId w:val="58"/>
        </w:numPr>
        <w:spacing w:line="360" w:lineRule="auto"/>
        <w:ind w:firstLineChars="0"/>
        <w:rPr>
          <w:rFonts w:ascii="楷体" w:eastAsia="楷体" w:hAnsi="楷体" w:cstheme="minorBidi"/>
          <w:sz w:val="24"/>
          <w:szCs w:val="22"/>
        </w:rPr>
      </w:pPr>
      <w:r w:rsidRPr="0029476B">
        <w:rPr>
          <w:rFonts w:ascii="楷体" w:eastAsia="楷体" w:hAnsi="楷体" w:cstheme="minorBidi" w:hint="eastAsia"/>
          <w:sz w:val="24"/>
          <w:szCs w:val="22"/>
        </w:rPr>
        <w:t>当不具备1）</w:t>
      </w:r>
      <w:r w:rsidR="008E0FF2">
        <w:rPr>
          <w:rFonts w:ascii="楷体" w:eastAsia="楷体" w:hAnsi="楷体" w:cstheme="minorBidi"/>
          <w:sz w:val="24"/>
          <w:szCs w:val="22"/>
        </w:rPr>
        <w:t>～</w:t>
      </w:r>
      <w:r w:rsidRPr="0029476B">
        <w:rPr>
          <w:rFonts w:ascii="楷体" w:eastAsia="楷体" w:hAnsi="楷体" w:cstheme="minorBidi" w:hint="eastAsia"/>
          <w:sz w:val="24"/>
          <w:szCs w:val="22"/>
        </w:rPr>
        <w:t>3）款的条件，但燃气供应充足的地区，宜采用燃气锅炉、燃气热水机供热；</w:t>
      </w:r>
    </w:p>
    <w:p w:rsidR="0029476B" w:rsidRPr="0029476B" w:rsidRDefault="0029476B" w:rsidP="0029476B">
      <w:pPr>
        <w:pStyle w:val="afffc"/>
        <w:numPr>
          <w:ilvl w:val="0"/>
          <w:numId w:val="58"/>
        </w:numPr>
        <w:spacing w:line="360" w:lineRule="auto"/>
        <w:ind w:firstLineChars="0"/>
        <w:rPr>
          <w:rFonts w:ascii="楷体" w:eastAsia="楷体" w:hAnsi="楷体" w:cstheme="minorBidi"/>
          <w:sz w:val="24"/>
          <w:szCs w:val="22"/>
        </w:rPr>
      </w:pPr>
      <w:r w:rsidRPr="0029476B">
        <w:rPr>
          <w:rFonts w:ascii="楷体" w:eastAsia="楷体" w:hAnsi="楷体" w:cstheme="minorBidi" w:hint="eastAsia"/>
          <w:sz w:val="24"/>
          <w:szCs w:val="22"/>
        </w:rPr>
        <w:t>当不具备1）</w:t>
      </w:r>
      <w:r w:rsidR="008E0FF2">
        <w:rPr>
          <w:rFonts w:ascii="楷体" w:eastAsia="楷体" w:hAnsi="楷体" w:cstheme="minorBidi"/>
          <w:sz w:val="24"/>
          <w:szCs w:val="22"/>
        </w:rPr>
        <w:t>～</w:t>
      </w:r>
      <w:r w:rsidRPr="0029476B">
        <w:rPr>
          <w:rFonts w:ascii="楷体" w:eastAsia="楷体" w:hAnsi="楷体" w:cstheme="minorBidi" w:hint="eastAsia"/>
          <w:sz w:val="24"/>
          <w:szCs w:val="22"/>
        </w:rPr>
        <w:t>4）款条件的地区，可采用燃煤锅炉、燃油锅炉供热</w:t>
      </w:r>
      <w:r w:rsidR="008E0FF2">
        <w:rPr>
          <w:rFonts w:ascii="楷体" w:eastAsia="楷体" w:hAnsi="楷体" w:cstheme="minorBidi" w:hint="eastAsia"/>
          <w:sz w:val="24"/>
          <w:szCs w:val="22"/>
        </w:rPr>
        <w:t>；</w:t>
      </w:r>
    </w:p>
    <w:p w:rsidR="0029476B" w:rsidRPr="0029476B" w:rsidRDefault="0029476B" w:rsidP="008E0FF2">
      <w:pPr>
        <w:pStyle w:val="afffc"/>
        <w:numPr>
          <w:ilvl w:val="0"/>
          <w:numId w:val="58"/>
        </w:numPr>
        <w:spacing w:line="360" w:lineRule="auto"/>
        <w:ind w:firstLineChars="0"/>
        <w:rPr>
          <w:rFonts w:ascii="楷体" w:eastAsia="楷体" w:hAnsi="楷体" w:cstheme="minorBidi"/>
          <w:sz w:val="24"/>
          <w:szCs w:val="22"/>
        </w:rPr>
      </w:pPr>
      <w:r w:rsidRPr="0029476B">
        <w:rPr>
          <w:rFonts w:ascii="楷体" w:eastAsia="楷体" w:hAnsi="楷体" w:cstheme="minorBidi" w:hint="eastAsia"/>
          <w:sz w:val="24"/>
          <w:szCs w:val="22"/>
        </w:rPr>
        <w:t>夏热冬冷地区以及干旱缺水地区的建筑宜采用空气源热泵或土壤源地源热泵系统供热。</w:t>
      </w:r>
    </w:p>
    <w:p w:rsidR="0029476B" w:rsidRPr="0029476B" w:rsidRDefault="0029476B" w:rsidP="008E0FF2">
      <w:pPr>
        <w:pStyle w:val="afffc"/>
        <w:numPr>
          <w:ilvl w:val="0"/>
          <w:numId w:val="58"/>
        </w:numPr>
        <w:spacing w:line="360" w:lineRule="auto"/>
        <w:ind w:firstLineChars="0"/>
        <w:rPr>
          <w:rFonts w:ascii="楷体" w:eastAsia="楷体" w:hAnsi="楷体" w:cstheme="minorBidi"/>
          <w:sz w:val="24"/>
          <w:szCs w:val="22"/>
        </w:rPr>
      </w:pPr>
      <w:r w:rsidRPr="0029476B">
        <w:rPr>
          <w:rFonts w:ascii="楷体" w:eastAsia="楷体" w:hAnsi="楷体" w:cstheme="minorBidi" w:hint="eastAsia"/>
          <w:sz w:val="24"/>
          <w:szCs w:val="22"/>
        </w:rPr>
        <w:t>有天然地表水等资源可供利用，或者有可利用的浅层地下水且能保证100%回灌时，可采用地表水或地下水地源热泵系统供热。</w:t>
      </w:r>
    </w:p>
    <w:p w:rsidR="00122F1D" w:rsidRDefault="00357F44">
      <w:pPr>
        <w:pStyle w:val="afffc"/>
        <w:numPr>
          <w:ilvl w:val="2"/>
          <w:numId w:val="6"/>
        </w:numPr>
        <w:spacing w:line="360" w:lineRule="auto"/>
        <w:ind w:left="0" w:firstLineChars="0" w:firstLine="0"/>
        <w:rPr>
          <w:sz w:val="24"/>
        </w:rPr>
      </w:pPr>
      <w:r>
        <w:rPr>
          <w:rFonts w:hint="eastAsia"/>
          <w:sz w:val="24"/>
        </w:rPr>
        <w:t>通风系统设置应符合下列规定：</w:t>
      </w:r>
    </w:p>
    <w:p w:rsidR="006F2C0B" w:rsidRDefault="006F2C0B" w:rsidP="006F2C0B">
      <w:pPr>
        <w:pStyle w:val="afffc"/>
        <w:numPr>
          <w:ilvl w:val="0"/>
          <w:numId w:val="59"/>
        </w:numPr>
        <w:spacing w:line="360" w:lineRule="auto"/>
        <w:ind w:left="0" w:firstLineChars="0" w:firstLine="420"/>
        <w:rPr>
          <w:sz w:val="24"/>
        </w:rPr>
      </w:pPr>
      <w:r w:rsidRPr="00685813">
        <w:rPr>
          <w:rFonts w:hint="eastAsia"/>
          <w:sz w:val="24"/>
        </w:rPr>
        <w:t>应首先考虑采用自然通风消除建筑物余热、余湿和进行</w:t>
      </w:r>
      <w:r w:rsidRPr="004030C1">
        <w:rPr>
          <w:rFonts w:hint="eastAsia"/>
          <w:sz w:val="24"/>
        </w:rPr>
        <w:t>室内污染物浓度控制。对于室外空气污染和噪声污染严重的地区，不宜采用自然通风。当自然通风不能满足要求时，应采用机械通风，或自然通风和机械通风结合的复合通风</w:t>
      </w:r>
      <w:r w:rsidR="00D05C5C">
        <w:rPr>
          <w:rFonts w:hint="eastAsia"/>
          <w:sz w:val="24"/>
        </w:rPr>
        <w:t>；</w:t>
      </w:r>
    </w:p>
    <w:p w:rsidR="006F2C0B" w:rsidRPr="00685813" w:rsidRDefault="00D05C5C" w:rsidP="006F2C0B">
      <w:pPr>
        <w:pStyle w:val="afffc"/>
        <w:numPr>
          <w:ilvl w:val="0"/>
          <w:numId w:val="59"/>
        </w:numPr>
        <w:spacing w:line="360" w:lineRule="auto"/>
        <w:ind w:firstLineChars="0"/>
        <w:rPr>
          <w:sz w:val="24"/>
        </w:rPr>
      </w:pPr>
      <w:r>
        <w:rPr>
          <w:rFonts w:hint="eastAsia"/>
          <w:sz w:val="24"/>
        </w:rPr>
        <w:t>自然通风设计</w:t>
      </w:r>
      <w:r w:rsidR="006F2C0B" w:rsidRPr="00685813">
        <w:rPr>
          <w:rFonts w:hint="eastAsia"/>
          <w:sz w:val="24"/>
        </w:rPr>
        <w:t>应符合下列规定</w:t>
      </w:r>
      <w:r>
        <w:rPr>
          <w:rFonts w:hint="eastAsia"/>
          <w:sz w:val="24"/>
        </w:rPr>
        <w:t>：</w:t>
      </w:r>
    </w:p>
    <w:p w:rsidR="006F2C0B" w:rsidRDefault="006F2C0B" w:rsidP="00E73338">
      <w:pPr>
        <w:pStyle w:val="afffc"/>
        <w:numPr>
          <w:ilvl w:val="0"/>
          <w:numId w:val="60"/>
        </w:numPr>
        <w:spacing w:line="360" w:lineRule="auto"/>
        <w:ind w:firstLineChars="0"/>
        <w:rPr>
          <w:sz w:val="24"/>
        </w:rPr>
      </w:pPr>
      <w:r w:rsidRPr="00685813">
        <w:rPr>
          <w:rFonts w:hint="eastAsia"/>
          <w:sz w:val="24"/>
        </w:rPr>
        <w:t>利用穿堂风进行自然通风的建筑，其迎风面与夏季最多</w:t>
      </w:r>
      <w:r w:rsidRPr="00A60C2F">
        <w:rPr>
          <w:rFonts w:hint="eastAsia"/>
          <w:sz w:val="24"/>
        </w:rPr>
        <w:t>风向宜成</w:t>
      </w:r>
      <w:r w:rsidRPr="00A60C2F">
        <w:rPr>
          <w:rFonts w:hint="eastAsia"/>
          <w:sz w:val="24"/>
        </w:rPr>
        <w:t>60</w:t>
      </w:r>
      <w:r w:rsidR="00D05C5C" w:rsidRPr="00D05C5C">
        <w:rPr>
          <w:rFonts w:hint="eastAsia"/>
          <w:sz w:val="24"/>
        </w:rPr>
        <w:t>°</w:t>
      </w:r>
      <w:r w:rsidRPr="00A60C2F">
        <w:rPr>
          <w:rFonts w:hint="eastAsia"/>
          <w:sz w:val="24"/>
        </w:rPr>
        <w:t>~90</w:t>
      </w:r>
      <w:r w:rsidR="00D05C5C">
        <w:rPr>
          <w:rFonts w:hint="eastAsia"/>
          <w:sz w:val="24"/>
        </w:rPr>
        <w:t>°</w:t>
      </w:r>
      <w:r w:rsidRPr="00A60C2F">
        <w:rPr>
          <w:rFonts w:hint="eastAsia"/>
          <w:sz w:val="24"/>
        </w:rPr>
        <w:t>角，且不应小于</w:t>
      </w:r>
      <w:r w:rsidRPr="00A60C2F">
        <w:rPr>
          <w:rFonts w:hint="eastAsia"/>
          <w:sz w:val="24"/>
        </w:rPr>
        <w:t>45</w:t>
      </w:r>
      <w:r w:rsidR="00D05C5C">
        <w:rPr>
          <w:rFonts w:hint="eastAsia"/>
          <w:sz w:val="24"/>
        </w:rPr>
        <w:t>°</w:t>
      </w:r>
      <w:r w:rsidRPr="00A60C2F">
        <w:rPr>
          <w:rFonts w:hint="eastAsia"/>
          <w:sz w:val="24"/>
        </w:rPr>
        <w:t>，同时应考虑可利用的春秋季风向以充分利用自然通风</w:t>
      </w:r>
      <w:r>
        <w:rPr>
          <w:sz w:val="24"/>
        </w:rPr>
        <w:t>；</w:t>
      </w:r>
    </w:p>
    <w:p w:rsidR="006F2C0B" w:rsidRDefault="006F2C0B" w:rsidP="00E73338">
      <w:pPr>
        <w:pStyle w:val="afffc"/>
        <w:numPr>
          <w:ilvl w:val="0"/>
          <w:numId w:val="60"/>
        </w:numPr>
        <w:spacing w:line="360" w:lineRule="auto"/>
        <w:ind w:firstLineChars="0"/>
        <w:rPr>
          <w:sz w:val="24"/>
        </w:rPr>
      </w:pPr>
      <w:r w:rsidRPr="00A60C2F">
        <w:rPr>
          <w:rFonts w:hint="eastAsia"/>
          <w:sz w:val="24"/>
        </w:rPr>
        <w:lastRenderedPageBreak/>
        <w:t>建筑群平面布置应重视有利自然通风因素，如优先考虑错列式、斜列式等布置形式。</w:t>
      </w:r>
    </w:p>
    <w:p w:rsidR="00E73338" w:rsidRDefault="00E73338" w:rsidP="00E73338">
      <w:pPr>
        <w:pStyle w:val="afffc"/>
        <w:numPr>
          <w:ilvl w:val="0"/>
          <w:numId w:val="60"/>
        </w:numPr>
        <w:spacing w:line="360" w:lineRule="auto"/>
        <w:ind w:firstLineChars="0"/>
        <w:rPr>
          <w:sz w:val="24"/>
        </w:rPr>
      </w:pPr>
      <w:r>
        <w:rPr>
          <w:sz w:val="24"/>
        </w:rPr>
        <w:t>自然通风应采用阻力系数小</w:t>
      </w:r>
      <w:r>
        <w:rPr>
          <w:rFonts w:hint="eastAsia"/>
          <w:sz w:val="24"/>
        </w:rPr>
        <w:t>、</w:t>
      </w:r>
      <w:r>
        <w:rPr>
          <w:sz w:val="24"/>
        </w:rPr>
        <w:t>噪声低</w:t>
      </w:r>
      <w:r>
        <w:rPr>
          <w:rFonts w:hint="eastAsia"/>
          <w:sz w:val="24"/>
        </w:rPr>
        <w:t>、</w:t>
      </w:r>
      <w:r>
        <w:rPr>
          <w:sz w:val="24"/>
        </w:rPr>
        <w:t>易于操作和维修的进排风口或窗扇</w:t>
      </w:r>
      <w:r>
        <w:rPr>
          <w:rFonts w:hint="eastAsia"/>
          <w:sz w:val="24"/>
        </w:rPr>
        <w:t>。</w:t>
      </w:r>
      <w:r>
        <w:rPr>
          <w:sz w:val="24"/>
        </w:rPr>
        <w:t>严寒和寒冷地区的进排风口应考虑保温措施</w:t>
      </w:r>
      <w:r>
        <w:rPr>
          <w:rFonts w:hint="eastAsia"/>
          <w:sz w:val="24"/>
        </w:rPr>
        <w:t>；</w:t>
      </w:r>
    </w:p>
    <w:p w:rsidR="00E73338" w:rsidRPr="00135274" w:rsidRDefault="00E73338" w:rsidP="00135274">
      <w:pPr>
        <w:pStyle w:val="afffc"/>
        <w:numPr>
          <w:ilvl w:val="0"/>
          <w:numId w:val="60"/>
        </w:numPr>
        <w:spacing w:line="360" w:lineRule="auto"/>
        <w:ind w:firstLineChars="0"/>
        <w:rPr>
          <w:sz w:val="24"/>
        </w:rPr>
      </w:pPr>
      <w:r w:rsidRPr="00A60C2F">
        <w:rPr>
          <w:rFonts w:hint="eastAsia"/>
          <w:sz w:val="24"/>
        </w:rPr>
        <w:t>自然通风量的计算应同时考虑热压以及风压的作用</w:t>
      </w:r>
      <w:r w:rsidR="00135274">
        <w:rPr>
          <w:rFonts w:hint="eastAsia"/>
          <w:sz w:val="24"/>
        </w:rPr>
        <w:t>。</w:t>
      </w:r>
    </w:p>
    <w:p w:rsidR="00135274" w:rsidRDefault="00135274" w:rsidP="006F2C0B">
      <w:pPr>
        <w:pStyle w:val="afffc"/>
        <w:numPr>
          <w:ilvl w:val="0"/>
          <w:numId w:val="59"/>
        </w:numPr>
        <w:spacing w:line="360" w:lineRule="auto"/>
        <w:ind w:left="0" w:firstLineChars="0" w:firstLine="420"/>
        <w:rPr>
          <w:sz w:val="24"/>
        </w:rPr>
      </w:pPr>
      <w:r>
        <w:rPr>
          <w:sz w:val="24"/>
        </w:rPr>
        <w:t>卫生间</w:t>
      </w:r>
      <w:r>
        <w:rPr>
          <w:rFonts w:hint="eastAsia"/>
          <w:sz w:val="24"/>
        </w:rPr>
        <w:t>、</w:t>
      </w:r>
      <w:r>
        <w:rPr>
          <w:sz w:val="24"/>
        </w:rPr>
        <w:t>吸烟室</w:t>
      </w:r>
      <w:r>
        <w:rPr>
          <w:rFonts w:hint="eastAsia"/>
          <w:sz w:val="24"/>
        </w:rPr>
        <w:t>、</w:t>
      </w:r>
      <w:r>
        <w:rPr>
          <w:sz w:val="24"/>
        </w:rPr>
        <w:t>复印室</w:t>
      </w:r>
      <w:r>
        <w:rPr>
          <w:rFonts w:hint="eastAsia"/>
          <w:sz w:val="24"/>
        </w:rPr>
        <w:t>、</w:t>
      </w:r>
      <w:r>
        <w:rPr>
          <w:sz w:val="24"/>
        </w:rPr>
        <w:t>打印室</w:t>
      </w:r>
      <w:r>
        <w:rPr>
          <w:rFonts w:hint="eastAsia"/>
          <w:sz w:val="24"/>
        </w:rPr>
        <w:t>、</w:t>
      </w:r>
      <w:r>
        <w:rPr>
          <w:sz w:val="24"/>
        </w:rPr>
        <w:t>垃圾间</w:t>
      </w:r>
      <w:r>
        <w:rPr>
          <w:rFonts w:hint="eastAsia"/>
          <w:sz w:val="24"/>
        </w:rPr>
        <w:t>、</w:t>
      </w:r>
      <w:r>
        <w:rPr>
          <w:sz w:val="24"/>
        </w:rPr>
        <w:t>清洁间等产生异味或污染物的房间</w:t>
      </w:r>
      <w:r>
        <w:rPr>
          <w:rFonts w:hint="eastAsia"/>
          <w:sz w:val="24"/>
        </w:rPr>
        <w:t>，</w:t>
      </w:r>
      <w:r>
        <w:rPr>
          <w:sz w:val="24"/>
        </w:rPr>
        <w:t>宜设置机械排风系统</w:t>
      </w:r>
      <w:r>
        <w:rPr>
          <w:rFonts w:hint="eastAsia"/>
          <w:sz w:val="24"/>
        </w:rPr>
        <w:t>，</w:t>
      </w:r>
      <w:r>
        <w:rPr>
          <w:sz w:val="24"/>
        </w:rPr>
        <w:t>并宜维持该类房间的负压状态</w:t>
      </w:r>
      <w:r>
        <w:rPr>
          <w:rFonts w:hint="eastAsia"/>
          <w:sz w:val="24"/>
        </w:rPr>
        <w:t>。</w:t>
      </w:r>
      <w:r>
        <w:rPr>
          <w:sz w:val="24"/>
        </w:rPr>
        <w:t>排风直接排到室外</w:t>
      </w:r>
      <w:r>
        <w:rPr>
          <w:rFonts w:hint="eastAsia"/>
          <w:sz w:val="24"/>
        </w:rPr>
        <w:t>。</w:t>
      </w:r>
    </w:p>
    <w:p w:rsidR="006F2C0B" w:rsidRDefault="006F2C0B" w:rsidP="006F2C0B">
      <w:pPr>
        <w:pStyle w:val="afffc"/>
        <w:numPr>
          <w:ilvl w:val="0"/>
          <w:numId w:val="59"/>
        </w:numPr>
        <w:spacing w:line="360" w:lineRule="auto"/>
        <w:ind w:left="0" w:firstLineChars="0" w:firstLine="420"/>
        <w:rPr>
          <w:sz w:val="24"/>
        </w:rPr>
      </w:pPr>
      <w:r w:rsidRPr="004030C1">
        <w:rPr>
          <w:rFonts w:hint="eastAsia"/>
          <w:sz w:val="24"/>
        </w:rPr>
        <w:t>采用机械通风时，重要房间或重要场所的通风系统应具备防止以空气传播为途径的疾病通过通风系统交叉传染的功能</w:t>
      </w:r>
      <w:r w:rsidR="00135274">
        <w:rPr>
          <w:rFonts w:hint="eastAsia"/>
          <w:sz w:val="24"/>
        </w:rPr>
        <w:t>。</w:t>
      </w:r>
    </w:p>
    <w:p w:rsidR="00122F1D" w:rsidRDefault="00357F44">
      <w:pPr>
        <w:pStyle w:val="afffc"/>
        <w:numPr>
          <w:ilvl w:val="2"/>
          <w:numId w:val="6"/>
        </w:numPr>
        <w:spacing w:line="360" w:lineRule="auto"/>
        <w:ind w:left="0" w:firstLineChars="0" w:firstLine="0"/>
        <w:rPr>
          <w:rFonts w:ascii="楷体" w:eastAsia="楷体" w:hAnsi="楷体" w:cstheme="minorBidi"/>
          <w:sz w:val="24"/>
          <w:szCs w:val="22"/>
        </w:rPr>
      </w:pPr>
      <w:r>
        <w:rPr>
          <w:rFonts w:hint="eastAsia"/>
          <w:sz w:val="24"/>
        </w:rPr>
        <w:t>空调系统设置应符合下列规定：</w:t>
      </w:r>
    </w:p>
    <w:p w:rsidR="006F2C0B" w:rsidRPr="004030C1" w:rsidRDefault="00135274" w:rsidP="00135274">
      <w:pPr>
        <w:pStyle w:val="afffc"/>
        <w:numPr>
          <w:ilvl w:val="0"/>
          <w:numId w:val="61"/>
        </w:numPr>
        <w:spacing w:line="360" w:lineRule="auto"/>
        <w:ind w:firstLineChars="0"/>
        <w:rPr>
          <w:sz w:val="24"/>
        </w:rPr>
      </w:pPr>
      <w:r w:rsidRPr="00135274">
        <w:rPr>
          <w:rFonts w:hint="eastAsia"/>
          <w:sz w:val="24"/>
        </w:rPr>
        <w:t>应根据气候条件</w:t>
      </w:r>
      <w:r>
        <w:rPr>
          <w:rFonts w:hint="eastAsia"/>
          <w:sz w:val="24"/>
        </w:rPr>
        <w:t>、建筑功能及规模</w:t>
      </w:r>
      <w:r w:rsidRPr="00135274">
        <w:rPr>
          <w:rFonts w:hint="eastAsia"/>
          <w:sz w:val="24"/>
        </w:rPr>
        <w:t>和实际需求</w:t>
      </w:r>
      <w:r>
        <w:rPr>
          <w:rFonts w:hint="eastAsia"/>
          <w:sz w:val="24"/>
        </w:rPr>
        <w:t>确定空调系统形式，</w:t>
      </w:r>
      <w:r w:rsidR="006F2C0B" w:rsidRPr="004030C1">
        <w:rPr>
          <w:rFonts w:hint="eastAsia"/>
          <w:sz w:val="24"/>
        </w:rPr>
        <w:t>宜采用分散设置的空调装置或系统</w:t>
      </w:r>
      <w:r>
        <w:rPr>
          <w:rFonts w:hint="eastAsia"/>
          <w:sz w:val="24"/>
        </w:rPr>
        <w:t>；</w:t>
      </w:r>
      <w:r w:rsidR="000227BF">
        <w:rPr>
          <w:rFonts w:hint="eastAsia"/>
          <w:sz w:val="24"/>
        </w:rPr>
        <w:t>有条件时，可采用集中式空调系统</w:t>
      </w:r>
      <w:r>
        <w:rPr>
          <w:rFonts w:hint="eastAsia"/>
          <w:sz w:val="24"/>
        </w:rPr>
        <w:t>；</w:t>
      </w:r>
    </w:p>
    <w:p w:rsidR="006F2C0B" w:rsidRPr="00E73338" w:rsidRDefault="006F2C0B" w:rsidP="00E73338">
      <w:pPr>
        <w:pStyle w:val="afffc"/>
        <w:numPr>
          <w:ilvl w:val="0"/>
          <w:numId w:val="61"/>
        </w:numPr>
        <w:spacing w:line="360" w:lineRule="auto"/>
        <w:ind w:firstLineChars="0"/>
        <w:rPr>
          <w:sz w:val="24"/>
        </w:rPr>
      </w:pPr>
      <w:r>
        <w:rPr>
          <w:rFonts w:hint="eastAsia"/>
          <w:sz w:val="24"/>
        </w:rPr>
        <w:t>在技术经济合理的情况下，空调冷源宜利用浅层地能等可再生能源</w:t>
      </w:r>
      <w:r w:rsidR="00E73338">
        <w:rPr>
          <w:rFonts w:hint="eastAsia"/>
          <w:sz w:val="24"/>
        </w:rPr>
        <w:t>；</w:t>
      </w:r>
    </w:p>
    <w:p w:rsidR="00DB1038" w:rsidRPr="00A84D75" w:rsidRDefault="00DB1038" w:rsidP="00A84D75">
      <w:pPr>
        <w:pStyle w:val="afffc"/>
        <w:numPr>
          <w:ilvl w:val="0"/>
          <w:numId w:val="61"/>
        </w:numPr>
        <w:spacing w:line="360" w:lineRule="auto"/>
        <w:ind w:left="0" w:firstLineChars="0" w:firstLine="420"/>
        <w:rPr>
          <w:sz w:val="24"/>
        </w:rPr>
      </w:pPr>
      <w:r w:rsidRPr="006445D5">
        <w:rPr>
          <w:rFonts w:hint="eastAsia"/>
          <w:sz w:val="24"/>
        </w:rPr>
        <w:t>夏季空调室外设计露点温度较低的地区，经技术经济比</w:t>
      </w:r>
      <w:r w:rsidRPr="00DA7422">
        <w:rPr>
          <w:rFonts w:hint="eastAsia"/>
          <w:sz w:val="24"/>
        </w:rPr>
        <w:t>较合理时，宜采用蒸发冷却空调系统。</w:t>
      </w:r>
    </w:p>
    <w:p w:rsidR="00122F1D" w:rsidRPr="00A84D75" w:rsidRDefault="00DB1038" w:rsidP="00A84D75">
      <w:pPr>
        <w:pStyle w:val="afffc"/>
        <w:numPr>
          <w:ilvl w:val="0"/>
          <w:numId w:val="61"/>
        </w:numPr>
        <w:spacing w:line="360" w:lineRule="auto"/>
        <w:ind w:left="0" w:firstLineChars="0" w:firstLine="420"/>
        <w:rPr>
          <w:sz w:val="24"/>
        </w:rPr>
      </w:pPr>
      <w:r w:rsidRPr="00DB1038">
        <w:rPr>
          <w:rFonts w:hint="eastAsia"/>
          <w:sz w:val="24"/>
        </w:rPr>
        <w:t>空调系统末端装置的选择和布置时，应与建筑装修相协调，同时应考虑室内空气质量、室内温度梯度等要求。</w:t>
      </w:r>
    </w:p>
    <w:p w:rsidR="000227BF" w:rsidRPr="000227BF" w:rsidRDefault="000227BF" w:rsidP="000227BF">
      <w:pPr>
        <w:spacing w:line="360" w:lineRule="auto"/>
        <w:rPr>
          <w:rFonts w:ascii="楷体" w:eastAsia="楷体" w:hAnsi="楷体" w:cstheme="minorBidi"/>
          <w:sz w:val="24"/>
          <w:szCs w:val="22"/>
        </w:rPr>
      </w:pPr>
      <w:r w:rsidRPr="000227BF">
        <w:rPr>
          <w:rFonts w:ascii="楷体" w:eastAsia="楷体" w:hAnsi="楷体" w:cstheme="minorBidi" w:hint="eastAsia"/>
          <w:sz w:val="24"/>
          <w:szCs w:val="22"/>
        </w:rPr>
        <w:t>【条文说明】 本条是对</w:t>
      </w:r>
      <w:r>
        <w:rPr>
          <w:rFonts w:ascii="楷体" w:eastAsia="楷体" w:hAnsi="楷体" w:cstheme="minorBidi" w:hint="eastAsia"/>
          <w:sz w:val="24"/>
          <w:szCs w:val="22"/>
        </w:rPr>
        <w:t>空调系统</w:t>
      </w:r>
      <w:r w:rsidRPr="000227BF">
        <w:rPr>
          <w:rFonts w:ascii="楷体" w:eastAsia="楷体" w:hAnsi="楷体" w:cstheme="minorBidi" w:hint="eastAsia"/>
          <w:sz w:val="24"/>
          <w:szCs w:val="22"/>
        </w:rPr>
        <w:t>设置的基本要求。</w:t>
      </w:r>
    </w:p>
    <w:p w:rsidR="000227BF" w:rsidRPr="00135274" w:rsidRDefault="000227BF" w:rsidP="000227BF">
      <w:pPr>
        <w:pStyle w:val="afffc"/>
        <w:numPr>
          <w:ilvl w:val="0"/>
          <w:numId w:val="68"/>
        </w:numPr>
        <w:spacing w:line="360" w:lineRule="auto"/>
        <w:ind w:firstLineChars="0"/>
        <w:rPr>
          <w:rFonts w:ascii="楷体" w:eastAsia="楷体" w:hAnsi="楷体"/>
          <w:sz w:val="24"/>
        </w:rPr>
      </w:pPr>
      <w:r w:rsidRPr="00135274">
        <w:rPr>
          <w:rFonts w:ascii="楷体" w:eastAsia="楷体" w:hAnsi="楷体" w:hint="eastAsia"/>
          <w:sz w:val="24"/>
        </w:rPr>
        <w:t>符合下列情况之一时，宜采用分散设置的空调装置或系统：</w:t>
      </w:r>
    </w:p>
    <w:p w:rsidR="000227BF" w:rsidRPr="000227BF" w:rsidRDefault="000227BF" w:rsidP="000227BF">
      <w:pPr>
        <w:pStyle w:val="afffc"/>
        <w:numPr>
          <w:ilvl w:val="0"/>
          <w:numId w:val="62"/>
        </w:numPr>
        <w:spacing w:line="360" w:lineRule="auto"/>
        <w:ind w:leftChars="400" w:firstLineChars="0" w:firstLine="0"/>
        <w:rPr>
          <w:rFonts w:ascii="楷体" w:eastAsia="楷体" w:hAnsi="楷体" w:cstheme="minorBidi"/>
          <w:sz w:val="24"/>
          <w:szCs w:val="22"/>
        </w:rPr>
      </w:pPr>
      <w:r w:rsidRPr="000227BF">
        <w:rPr>
          <w:rFonts w:ascii="楷体" w:eastAsia="楷体" w:hAnsi="楷体" w:cstheme="minorBidi" w:hint="eastAsia"/>
          <w:sz w:val="24"/>
          <w:szCs w:val="22"/>
        </w:rPr>
        <w:t>全年所需供冷、供暖时间短或采用集中供冷、供暖系统不经济</w:t>
      </w:r>
      <w:r w:rsidRPr="000227BF">
        <w:rPr>
          <w:rFonts w:ascii="楷体" w:eastAsia="楷体" w:hAnsi="楷体" w:cstheme="minorBidi"/>
          <w:sz w:val="24"/>
          <w:szCs w:val="22"/>
        </w:rPr>
        <w:t>；</w:t>
      </w:r>
    </w:p>
    <w:p w:rsidR="000227BF" w:rsidRPr="000227BF" w:rsidRDefault="000227BF" w:rsidP="000227BF">
      <w:pPr>
        <w:pStyle w:val="afffc"/>
        <w:numPr>
          <w:ilvl w:val="0"/>
          <w:numId w:val="62"/>
        </w:numPr>
        <w:spacing w:line="360" w:lineRule="auto"/>
        <w:ind w:leftChars="400" w:firstLineChars="0" w:firstLine="0"/>
        <w:rPr>
          <w:rFonts w:ascii="楷体" w:eastAsia="楷体" w:hAnsi="楷体" w:cstheme="minorBidi"/>
          <w:sz w:val="24"/>
          <w:szCs w:val="22"/>
        </w:rPr>
      </w:pPr>
      <w:r w:rsidRPr="000227BF">
        <w:rPr>
          <w:rFonts w:ascii="楷体" w:eastAsia="楷体" w:hAnsi="楷体" w:cstheme="minorBidi" w:hint="eastAsia"/>
          <w:sz w:val="24"/>
          <w:szCs w:val="22"/>
        </w:rPr>
        <w:t>需设空气调节的房间布置分散</w:t>
      </w:r>
      <w:r w:rsidRPr="000227BF">
        <w:rPr>
          <w:rFonts w:ascii="楷体" w:eastAsia="楷体" w:hAnsi="楷体" w:cstheme="minorBidi"/>
          <w:sz w:val="24"/>
          <w:szCs w:val="22"/>
        </w:rPr>
        <w:t>；</w:t>
      </w:r>
    </w:p>
    <w:p w:rsidR="000227BF" w:rsidRPr="000227BF" w:rsidRDefault="000227BF" w:rsidP="000227BF">
      <w:pPr>
        <w:pStyle w:val="afffc"/>
        <w:numPr>
          <w:ilvl w:val="0"/>
          <w:numId w:val="62"/>
        </w:numPr>
        <w:spacing w:line="360" w:lineRule="auto"/>
        <w:ind w:leftChars="400" w:firstLineChars="0" w:firstLine="0"/>
        <w:rPr>
          <w:rFonts w:ascii="楷体" w:eastAsia="楷体" w:hAnsi="楷体" w:cstheme="minorBidi"/>
          <w:sz w:val="24"/>
          <w:szCs w:val="22"/>
        </w:rPr>
      </w:pPr>
      <w:r w:rsidRPr="000227BF">
        <w:rPr>
          <w:rFonts w:ascii="楷体" w:eastAsia="楷体" w:hAnsi="楷体" w:cstheme="minorBidi" w:hint="eastAsia"/>
          <w:sz w:val="24"/>
          <w:szCs w:val="22"/>
        </w:rPr>
        <w:t>设有集中供冷、供暖系统的建筑中，使用时间和要求不同的房间</w:t>
      </w:r>
      <w:r w:rsidRPr="000227BF">
        <w:rPr>
          <w:rFonts w:ascii="楷体" w:eastAsia="楷体" w:hAnsi="楷体" w:cstheme="minorBidi"/>
          <w:sz w:val="24"/>
          <w:szCs w:val="22"/>
        </w:rPr>
        <w:t>；</w:t>
      </w:r>
    </w:p>
    <w:p w:rsidR="000227BF" w:rsidRPr="000227BF" w:rsidRDefault="000227BF" w:rsidP="000227BF">
      <w:pPr>
        <w:pStyle w:val="afffc"/>
        <w:numPr>
          <w:ilvl w:val="0"/>
          <w:numId w:val="62"/>
        </w:numPr>
        <w:spacing w:line="360" w:lineRule="auto"/>
        <w:ind w:leftChars="400" w:firstLineChars="0" w:firstLine="0"/>
        <w:rPr>
          <w:rFonts w:ascii="楷体" w:eastAsia="楷体" w:hAnsi="楷体" w:cstheme="minorBidi"/>
          <w:sz w:val="24"/>
          <w:szCs w:val="22"/>
        </w:rPr>
      </w:pPr>
      <w:r w:rsidRPr="000227BF">
        <w:rPr>
          <w:rFonts w:ascii="楷体" w:eastAsia="楷体" w:hAnsi="楷体" w:cstheme="minorBidi" w:hint="eastAsia"/>
          <w:sz w:val="24"/>
          <w:szCs w:val="22"/>
        </w:rPr>
        <w:t>需增设空调系统，而难以设置机房和管道的建筑。</w:t>
      </w:r>
    </w:p>
    <w:p w:rsidR="00D05C5C" w:rsidRDefault="00D05C5C" w:rsidP="00D05C5C">
      <w:pPr>
        <w:pStyle w:val="afffc"/>
        <w:numPr>
          <w:ilvl w:val="2"/>
          <w:numId w:val="6"/>
        </w:numPr>
        <w:spacing w:line="360" w:lineRule="auto"/>
        <w:ind w:left="0" w:firstLineChars="0" w:firstLine="0"/>
        <w:rPr>
          <w:sz w:val="24"/>
        </w:rPr>
      </w:pPr>
      <w:r>
        <w:rPr>
          <w:rFonts w:hint="eastAsia"/>
          <w:sz w:val="24"/>
        </w:rPr>
        <w:t>室内供暖、通风和空调系统应满足室内噪声控制要求，必要时应设计噪声、振动消减措施</w:t>
      </w:r>
      <w:r w:rsidR="00E73338">
        <w:rPr>
          <w:rFonts w:hint="eastAsia"/>
          <w:sz w:val="24"/>
        </w:rPr>
        <w:t>。</w:t>
      </w:r>
    </w:p>
    <w:p w:rsidR="00977F9A" w:rsidRDefault="00357F44" w:rsidP="00977F9A">
      <w:pPr>
        <w:pStyle w:val="afffc"/>
        <w:numPr>
          <w:ilvl w:val="1"/>
          <w:numId w:val="6"/>
        </w:numPr>
        <w:spacing w:beforeLines="50" w:before="156" w:afterLines="50" w:after="156" w:line="360" w:lineRule="auto"/>
        <w:ind w:firstLineChars="0"/>
        <w:jc w:val="center"/>
        <w:outlineLvl w:val="1"/>
        <w:rPr>
          <w:b/>
          <w:sz w:val="24"/>
        </w:rPr>
      </w:pPr>
      <w:bookmarkStart w:id="96" w:name="_Toc90810815"/>
      <w:bookmarkStart w:id="97" w:name="_Toc90810816"/>
      <w:bookmarkStart w:id="98" w:name="_Toc90810817"/>
      <w:bookmarkStart w:id="99" w:name="_Toc73632228"/>
      <w:bookmarkStart w:id="100" w:name="_Toc73632132"/>
      <w:bookmarkEnd w:id="96"/>
      <w:bookmarkEnd w:id="97"/>
      <w:r>
        <w:rPr>
          <w:rFonts w:hint="eastAsia"/>
          <w:b/>
          <w:sz w:val="24"/>
        </w:rPr>
        <w:t>可再生能源利用</w:t>
      </w:r>
      <w:bookmarkEnd w:id="98"/>
    </w:p>
    <w:p w:rsidR="00977F9A" w:rsidRPr="00977F9A" w:rsidRDefault="00977F9A" w:rsidP="00977F9A">
      <w:pPr>
        <w:pStyle w:val="afffc"/>
        <w:numPr>
          <w:ilvl w:val="2"/>
          <w:numId w:val="6"/>
        </w:numPr>
        <w:spacing w:line="360" w:lineRule="auto"/>
        <w:ind w:firstLineChars="0"/>
        <w:rPr>
          <w:sz w:val="24"/>
        </w:rPr>
      </w:pPr>
      <w:r w:rsidRPr="00977F9A">
        <w:rPr>
          <w:rFonts w:hint="eastAsia"/>
          <w:sz w:val="24"/>
        </w:rPr>
        <w:t>太阳能光热利用应符合下列规定：</w:t>
      </w:r>
    </w:p>
    <w:p w:rsidR="00977F9A" w:rsidRPr="00977F9A" w:rsidRDefault="00977F9A" w:rsidP="00977F9A">
      <w:pPr>
        <w:pStyle w:val="afffc"/>
        <w:numPr>
          <w:ilvl w:val="0"/>
          <w:numId w:val="65"/>
        </w:numPr>
        <w:spacing w:line="360" w:lineRule="auto"/>
        <w:ind w:left="0" w:firstLine="480"/>
        <w:rPr>
          <w:sz w:val="24"/>
        </w:rPr>
      </w:pPr>
      <w:r w:rsidRPr="00977F9A">
        <w:rPr>
          <w:rFonts w:hint="eastAsia"/>
          <w:sz w:val="24"/>
        </w:rPr>
        <w:t>宜采用太阳能热利用方式进行供暖空调</w:t>
      </w:r>
      <w:r w:rsidR="00822916">
        <w:rPr>
          <w:rFonts w:hint="eastAsia"/>
          <w:sz w:val="24"/>
        </w:rPr>
        <w:t>系统</w:t>
      </w:r>
      <w:r w:rsidRPr="00977F9A">
        <w:rPr>
          <w:rFonts w:hint="eastAsia"/>
          <w:sz w:val="24"/>
        </w:rPr>
        <w:t>设计，且</w:t>
      </w:r>
      <w:r w:rsidR="00822916">
        <w:rPr>
          <w:rFonts w:hint="eastAsia"/>
          <w:sz w:val="24"/>
        </w:rPr>
        <w:t>应符合</w:t>
      </w:r>
      <w:r w:rsidRPr="00977F9A">
        <w:rPr>
          <w:rFonts w:hint="eastAsia"/>
          <w:sz w:val="24"/>
        </w:rPr>
        <w:t>现行国家标</w:t>
      </w:r>
      <w:r w:rsidRPr="00A85F90">
        <w:rPr>
          <w:rFonts w:hint="eastAsia"/>
          <w:sz w:val="24"/>
        </w:rPr>
        <w:lastRenderedPageBreak/>
        <w:t>准《太阳能供热采暖工程技术</w:t>
      </w:r>
      <w:r w:rsidR="00A85F90" w:rsidRPr="00A85F90">
        <w:rPr>
          <w:rFonts w:hint="eastAsia"/>
          <w:sz w:val="24"/>
        </w:rPr>
        <w:t>标准</w:t>
      </w:r>
      <w:r w:rsidRPr="00A85F90">
        <w:rPr>
          <w:rFonts w:hint="eastAsia"/>
          <w:sz w:val="24"/>
        </w:rPr>
        <w:t>》</w:t>
      </w:r>
      <w:r w:rsidRPr="00A85F90">
        <w:rPr>
          <w:sz w:val="24"/>
        </w:rPr>
        <w:t>G</w:t>
      </w:r>
      <w:r w:rsidRPr="00977F9A">
        <w:rPr>
          <w:sz w:val="24"/>
        </w:rPr>
        <w:t>B 50495</w:t>
      </w:r>
      <w:r w:rsidRPr="00977F9A">
        <w:rPr>
          <w:rFonts w:hint="eastAsia"/>
          <w:sz w:val="24"/>
        </w:rPr>
        <w:t>、《民用建筑太阳能空调工程技术规范》</w:t>
      </w:r>
      <w:r w:rsidRPr="00977F9A">
        <w:rPr>
          <w:sz w:val="24"/>
        </w:rPr>
        <w:t>GB 50787</w:t>
      </w:r>
      <w:r w:rsidRPr="00977F9A">
        <w:rPr>
          <w:rFonts w:hint="eastAsia"/>
          <w:sz w:val="24"/>
        </w:rPr>
        <w:t>的有关规定。</w:t>
      </w:r>
    </w:p>
    <w:p w:rsidR="00977F9A" w:rsidRPr="00977F9A" w:rsidRDefault="00977F9A" w:rsidP="00977F9A">
      <w:pPr>
        <w:pStyle w:val="afffc"/>
        <w:numPr>
          <w:ilvl w:val="0"/>
          <w:numId w:val="65"/>
        </w:numPr>
        <w:spacing w:line="360" w:lineRule="auto"/>
        <w:ind w:left="0" w:firstLine="480"/>
        <w:rPr>
          <w:sz w:val="24"/>
        </w:rPr>
      </w:pPr>
      <w:r w:rsidRPr="00977F9A">
        <w:rPr>
          <w:rFonts w:hint="eastAsia"/>
          <w:sz w:val="24"/>
        </w:rPr>
        <w:t>太阳能热利用系统应做到全年综合利用，</w:t>
      </w:r>
      <w:r w:rsidR="00822916">
        <w:rPr>
          <w:rFonts w:hint="eastAsia"/>
          <w:sz w:val="24"/>
        </w:rPr>
        <w:t>应</w:t>
      </w:r>
      <w:r w:rsidRPr="00977F9A">
        <w:rPr>
          <w:rFonts w:hint="eastAsia"/>
          <w:sz w:val="24"/>
        </w:rPr>
        <w:t>根据使用地的气候特征、实际需求和适用条件，为建筑物供电、供生活热水、供暖或（及）供冷。</w:t>
      </w:r>
    </w:p>
    <w:p w:rsidR="00822916" w:rsidRDefault="00977F9A" w:rsidP="00822916">
      <w:pPr>
        <w:pStyle w:val="afffc"/>
        <w:numPr>
          <w:ilvl w:val="0"/>
          <w:numId w:val="65"/>
        </w:numPr>
        <w:spacing w:line="360" w:lineRule="auto"/>
        <w:ind w:left="0" w:firstLine="480"/>
        <w:rPr>
          <w:sz w:val="24"/>
        </w:rPr>
      </w:pPr>
      <w:r w:rsidRPr="00977F9A">
        <w:rPr>
          <w:rFonts w:hint="eastAsia"/>
          <w:sz w:val="24"/>
        </w:rPr>
        <w:t>与建筑结合的太阳能供暖系统类型宜根据建筑气候分区和建筑物类型按表</w:t>
      </w:r>
      <w:r w:rsidR="002E0A16">
        <w:rPr>
          <w:sz w:val="24"/>
        </w:rPr>
        <w:t>7.4.1</w:t>
      </w:r>
      <w:r w:rsidRPr="00977F9A">
        <w:rPr>
          <w:rFonts w:hint="eastAsia"/>
          <w:sz w:val="24"/>
        </w:rPr>
        <w:t>确定。</w:t>
      </w:r>
    </w:p>
    <w:p w:rsidR="00822916" w:rsidRPr="002E0A16" w:rsidRDefault="00822916" w:rsidP="00822916">
      <w:pPr>
        <w:spacing w:line="360" w:lineRule="auto"/>
        <w:jc w:val="center"/>
        <w:rPr>
          <w:rFonts w:ascii="宋体" w:hAnsi="宋体" w:cstheme="minorBidi"/>
          <w:b/>
          <w:sz w:val="24"/>
        </w:rPr>
      </w:pPr>
      <w:r w:rsidRPr="002E0A16">
        <w:rPr>
          <w:rFonts w:ascii="宋体" w:hAnsi="宋体" w:cstheme="minorBidi" w:hint="eastAsia"/>
          <w:b/>
          <w:sz w:val="24"/>
        </w:rPr>
        <w:t>表</w:t>
      </w:r>
      <w:r w:rsidR="002E0A16" w:rsidRPr="002E0A16">
        <w:rPr>
          <w:rFonts w:ascii="宋体" w:hAnsi="宋体" w:cstheme="minorBidi"/>
          <w:b/>
          <w:sz w:val="24"/>
        </w:rPr>
        <w:t xml:space="preserve">7.4.1 </w:t>
      </w:r>
      <w:r w:rsidRPr="002E0A16">
        <w:rPr>
          <w:rFonts w:ascii="宋体" w:hAnsi="宋体" w:cstheme="minorBidi" w:hint="eastAsia"/>
          <w:b/>
          <w:sz w:val="24"/>
        </w:rPr>
        <w:t>太阳能供热</w:t>
      </w:r>
      <w:r w:rsidR="00A85F90">
        <w:rPr>
          <w:rFonts w:ascii="宋体" w:hAnsi="宋体" w:cstheme="minorBidi" w:hint="eastAsia"/>
          <w:b/>
          <w:sz w:val="24"/>
        </w:rPr>
        <w:t>供</w:t>
      </w:r>
      <w:r w:rsidRPr="002E0A16">
        <w:rPr>
          <w:rFonts w:ascii="宋体" w:hAnsi="宋体" w:cstheme="minorBidi" w:hint="eastAsia"/>
          <w:b/>
          <w:sz w:val="24"/>
        </w:rPr>
        <w:t>暖系统类型</w:t>
      </w:r>
    </w:p>
    <w:tbl>
      <w:tblPr>
        <w:tblStyle w:val="aff"/>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4"/>
        <w:gridCol w:w="1134"/>
        <w:gridCol w:w="1559"/>
        <w:gridCol w:w="709"/>
        <w:gridCol w:w="709"/>
        <w:gridCol w:w="709"/>
        <w:gridCol w:w="708"/>
        <w:gridCol w:w="1134"/>
        <w:gridCol w:w="920"/>
      </w:tblGrid>
      <w:tr w:rsidR="00822916" w:rsidRPr="002E0A16" w:rsidTr="00A85F90">
        <w:trPr>
          <w:jc w:val="center"/>
        </w:trPr>
        <w:tc>
          <w:tcPr>
            <w:tcW w:w="3387" w:type="dxa"/>
            <w:gridSpan w:val="3"/>
            <w:vAlign w:val="center"/>
          </w:tcPr>
          <w:p w:rsidR="00822916" w:rsidRPr="002E0A16" w:rsidRDefault="00822916" w:rsidP="00A85F90">
            <w:pPr>
              <w:spacing w:line="276" w:lineRule="auto"/>
              <w:jc w:val="center"/>
              <w:rPr>
                <w:rFonts w:ascii="宋体" w:hAnsi="宋体" w:cstheme="minorBidi"/>
                <w:szCs w:val="21"/>
              </w:rPr>
            </w:pPr>
            <w:r w:rsidRPr="002E0A16">
              <w:rPr>
                <w:rFonts w:ascii="宋体" w:hAnsi="宋体" w:cstheme="minorBidi" w:hint="eastAsia"/>
                <w:szCs w:val="21"/>
              </w:rPr>
              <w:t>建筑气候分区</w:t>
            </w:r>
          </w:p>
        </w:tc>
        <w:tc>
          <w:tcPr>
            <w:tcW w:w="1418" w:type="dxa"/>
            <w:gridSpan w:val="2"/>
            <w:vAlign w:val="center"/>
          </w:tcPr>
          <w:p w:rsidR="00822916" w:rsidRPr="002E0A16" w:rsidRDefault="00822916" w:rsidP="00A85F90">
            <w:pPr>
              <w:spacing w:line="276" w:lineRule="auto"/>
              <w:jc w:val="center"/>
              <w:rPr>
                <w:rFonts w:ascii="宋体" w:hAnsi="宋体" w:cstheme="minorBidi"/>
                <w:szCs w:val="21"/>
              </w:rPr>
            </w:pPr>
            <w:r w:rsidRPr="002E0A16">
              <w:rPr>
                <w:rFonts w:ascii="宋体" w:hAnsi="宋体" w:cstheme="minorBidi" w:hint="eastAsia"/>
                <w:szCs w:val="21"/>
              </w:rPr>
              <w:t>严寒地区</w:t>
            </w:r>
          </w:p>
        </w:tc>
        <w:tc>
          <w:tcPr>
            <w:tcW w:w="1417" w:type="dxa"/>
            <w:gridSpan w:val="2"/>
            <w:vAlign w:val="center"/>
          </w:tcPr>
          <w:p w:rsidR="00822916" w:rsidRPr="002E0A16" w:rsidRDefault="00822916" w:rsidP="00A85F90">
            <w:pPr>
              <w:spacing w:line="276" w:lineRule="auto"/>
              <w:jc w:val="center"/>
              <w:rPr>
                <w:rFonts w:ascii="宋体" w:hAnsi="宋体" w:cstheme="minorBidi"/>
                <w:szCs w:val="21"/>
              </w:rPr>
            </w:pPr>
            <w:r w:rsidRPr="002E0A16">
              <w:rPr>
                <w:rFonts w:ascii="宋体" w:hAnsi="宋体" w:cstheme="minorBidi" w:hint="eastAsia"/>
                <w:szCs w:val="21"/>
              </w:rPr>
              <w:t>寒冷地区</w:t>
            </w:r>
          </w:p>
        </w:tc>
        <w:tc>
          <w:tcPr>
            <w:tcW w:w="2054" w:type="dxa"/>
            <w:gridSpan w:val="2"/>
            <w:vAlign w:val="center"/>
          </w:tcPr>
          <w:p w:rsidR="00822916" w:rsidRPr="002E0A16" w:rsidRDefault="00822916" w:rsidP="00A85F90">
            <w:pPr>
              <w:spacing w:line="276" w:lineRule="auto"/>
              <w:ind w:rightChars="-50" w:right="-105"/>
              <w:jc w:val="center"/>
              <w:rPr>
                <w:rFonts w:ascii="宋体" w:hAnsi="宋体" w:cstheme="minorBidi"/>
                <w:szCs w:val="21"/>
              </w:rPr>
            </w:pPr>
            <w:r w:rsidRPr="002E0A16">
              <w:rPr>
                <w:rFonts w:ascii="宋体" w:hAnsi="宋体" w:cstheme="minorBidi" w:hint="eastAsia"/>
                <w:szCs w:val="21"/>
              </w:rPr>
              <w:t>夏热冬冷、温和地区</w:t>
            </w:r>
          </w:p>
        </w:tc>
      </w:tr>
      <w:tr w:rsidR="00822916" w:rsidRPr="002E0A16" w:rsidTr="00A85F90">
        <w:trPr>
          <w:jc w:val="center"/>
        </w:trPr>
        <w:tc>
          <w:tcPr>
            <w:tcW w:w="3387" w:type="dxa"/>
            <w:gridSpan w:val="3"/>
            <w:vAlign w:val="center"/>
          </w:tcPr>
          <w:p w:rsidR="00822916" w:rsidRPr="002E0A16" w:rsidRDefault="00822916" w:rsidP="00A85F90">
            <w:pPr>
              <w:spacing w:line="276" w:lineRule="auto"/>
              <w:jc w:val="center"/>
              <w:rPr>
                <w:rFonts w:ascii="宋体" w:hAnsi="宋体" w:cstheme="minorBidi"/>
                <w:szCs w:val="21"/>
              </w:rPr>
            </w:pPr>
            <w:r w:rsidRPr="002E0A16">
              <w:rPr>
                <w:rFonts w:ascii="宋体" w:hAnsi="宋体" w:cstheme="minorBidi" w:hint="eastAsia"/>
                <w:szCs w:val="21"/>
              </w:rPr>
              <w:t>建筑物类型</w:t>
            </w:r>
          </w:p>
        </w:tc>
        <w:tc>
          <w:tcPr>
            <w:tcW w:w="709" w:type="dxa"/>
            <w:vAlign w:val="center"/>
          </w:tcPr>
          <w:p w:rsidR="00822916" w:rsidRPr="002E0A16" w:rsidRDefault="00822916" w:rsidP="00A85F90">
            <w:pPr>
              <w:spacing w:line="276" w:lineRule="auto"/>
              <w:jc w:val="center"/>
              <w:rPr>
                <w:rFonts w:ascii="宋体" w:hAnsi="宋体" w:cstheme="minorBidi"/>
                <w:szCs w:val="21"/>
              </w:rPr>
            </w:pPr>
            <w:r w:rsidRPr="002E0A16">
              <w:rPr>
                <w:rFonts w:ascii="宋体" w:hAnsi="宋体" w:cstheme="minorBidi" w:hint="eastAsia"/>
                <w:szCs w:val="21"/>
              </w:rPr>
              <w:t>低层</w:t>
            </w:r>
          </w:p>
        </w:tc>
        <w:tc>
          <w:tcPr>
            <w:tcW w:w="709" w:type="dxa"/>
            <w:vAlign w:val="center"/>
          </w:tcPr>
          <w:p w:rsidR="00822916" w:rsidRPr="002E0A16" w:rsidRDefault="00822916" w:rsidP="00A85F90">
            <w:pPr>
              <w:spacing w:line="276" w:lineRule="auto"/>
              <w:jc w:val="center"/>
              <w:rPr>
                <w:rFonts w:ascii="宋体" w:hAnsi="宋体" w:cstheme="minorBidi"/>
                <w:szCs w:val="21"/>
              </w:rPr>
            </w:pPr>
            <w:r w:rsidRPr="002E0A16">
              <w:rPr>
                <w:rFonts w:ascii="宋体" w:hAnsi="宋体" w:cstheme="minorBidi" w:hint="eastAsia"/>
                <w:szCs w:val="21"/>
              </w:rPr>
              <w:t>多层</w:t>
            </w:r>
          </w:p>
        </w:tc>
        <w:tc>
          <w:tcPr>
            <w:tcW w:w="709" w:type="dxa"/>
            <w:vAlign w:val="center"/>
          </w:tcPr>
          <w:p w:rsidR="00822916" w:rsidRPr="002E0A16" w:rsidRDefault="00822916" w:rsidP="00A85F90">
            <w:pPr>
              <w:spacing w:line="276" w:lineRule="auto"/>
              <w:jc w:val="center"/>
              <w:rPr>
                <w:rFonts w:ascii="宋体" w:hAnsi="宋体" w:cstheme="minorBidi"/>
                <w:szCs w:val="21"/>
              </w:rPr>
            </w:pPr>
            <w:r w:rsidRPr="002E0A16">
              <w:rPr>
                <w:rFonts w:ascii="宋体" w:hAnsi="宋体" w:cstheme="minorBidi" w:hint="eastAsia"/>
                <w:szCs w:val="21"/>
              </w:rPr>
              <w:t>低层</w:t>
            </w:r>
          </w:p>
        </w:tc>
        <w:tc>
          <w:tcPr>
            <w:tcW w:w="708" w:type="dxa"/>
            <w:vAlign w:val="center"/>
          </w:tcPr>
          <w:p w:rsidR="00822916" w:rsidRPr="002E0A16" w:rsidRDefault="00822916" w:rsidP="00A85F90">
            <w:pPr>
              <w:spacing w:line="276" w:lineRule="auto"/>
              <w:jc w:val="center"/>
              <w:rPr>
                <w:rFonts w:ascii="宋体" w:hAnsi="宋体" w:cstheme="minorBidi"/>
                <w:szCs w:val="21"/>
              </w:rPr>
            </w:pPr>
            <w:r w:rsidRPr="002E0A16">
              <w:rPr>
                <w:rFonts w:ascii="宋体" w:hAnsi="宋体" w:cstheme="minorBidi" w:hint="eastAsia"/>
                <w:szCs w:val="21"/>
              </w:rPr>
              <w:t>多层</w:t>
            </w:r>
          </w:p>
        </w:tc>
        <w:tc>
          <w:tcPr>
            <w:tcW w:w="1134" w:type="dxa"/>
            <w:vAlign w:val="center"/>
          </w:tcPr>
          <w:p w:rsidR="00822916" w:rsidRPr="002E0A16" w:rsidRDefault="00822916" w:rsidP="00A85F90">
            <w:pPr>
              <w:spacing w:line="276" w:lineRule="auto"/>
              <w:jc w:val="center"/>
              <w:rPr>
                <w:rFonts w:ascii="宋体" w:hAnsi="宋体" w:cstheme="minorBidi"/>
                <w:szCs w:val="21"/>
              </w:rPr>
            </w:pPr>
            <w:r w:rsidRPr="002E0A16">
              <w:rPr>
                <w:rFonts w:ascii="宋体" w:hAnsi="宋体" w:cstheme="minorBidi" w:hint="eastAsia"/>
                <w:szCs w:val="21"/>
              </w:rPr>
              <w:t>低层</w:t>
            </w:r>
          </w:p>
        </w:tc>
        <w:tc>
          <w:tcPr>
            <w:tcW w:w="920" w:type="dxa"/>
            <w:vAlign w:val="center"/>
          </w:tcPr>
          <w:p w:rsidR="00822916" w:rsidRPr="002E0A16" w:rsidRDefault="00822916" w:rsidP="00A85F90">
            <w:pPr>
              <w:spacing w:line="276" w:lineRule="auto"/>
              <w:jc w:val="center"/>
              <w:rPr>
                <w:rFonts w:ascii="宋体" w:hAnsi="宋体" w:cstheme="minorBidi"/>
                <w:szCs w:val="21"/>
              </w:rPr>
            </w:pPr>
            <w:r w:rsidRPr="002E0A16">
              <w:rPr>
                <w:rFonts w:ascii="宋体" w:hAnsi="宋体" w:cstheme="minorBidi" w:hint="eastAsia"/>
                <w:szCs w:val="21"/>
              </w:rPr>
              <w:t>多层</w:t>
            </w:r>
          </w:p>
        </w:tc>
      </w:tr>
      <w:tr w:rsidR="00822916" w:rsidRPr="002E0A16" w:rsidTr="00A85F90">
        <w:trPr>
          <w:jc w:val="center"/>
        </w:trPr>
        <w:tc>
          <w:tcPr>
            <w:tcW w:w="694" w:type="dxa"/>
            <w:vMerge w:val="restart"/>
            <w:vAlign w:val="center"/>
          </w:tcPr>
          <w:p w:rsidR="00822916" w:rsidRPr="002E0A16" w:rsidRDefault="00822916" w:rsidP="00A85F90">
            <w:pPr>
              <w:spacing w:line="276" w:lineRule="auto"/>
              <w:jc w:val="center"/>
              <w:rPr>
                <w:rFonts w:ascii="宋体" w:hAnsi="宋体" w:cstheme="minorBidi"/>
                <w:szCs w:val="21"/>
              </w:rPr>
            </w:pPr>
            <w:r w:rsidRPr="002E0A16">
              <w:rPr>
                <w:rFonts w:ascii="宋体" w:hAnsi="宋体" w:cstheme="minorBidi" w:hint="eastAsia"/>
                <w:szCs w:val="21"/>
              </w:rPr>
              <w:t>太阳能供暖系统类型</w:t>
            </w:r>
          </w:p>
          <w:p w:rsidR="00822916" w:rsidRPr="002E0A16" w:rsidRDefault="00822916" w:rsidP="00A85F90">
            <w:pPr>
              <w:spacing w:line="276" w:lineRule="auto"/>
              <w:jc w:val="center"/>
              <w:rPr>
                <w:rFonts w:ascii="宋体" w:hAnsi="宋体" w:cstheme="minorBidi"/>
                <w:szCs w:val="21"/>
              </w:rPr>
            </w:pPr>
          </w:p>
        </w:tc>
        <w:tc>
          <w:tcPr>
            <w:tcW w:w="1134" w:type="dxa"/>
            <w:vMerge w:val="restart"/>
            <w:vAlign w:val="center"/>
          </w:tcPr>
          <w:p w:rsidR="00822916" w:rsidRPr="002E0A16" w:rsidRDefault="00822916" w:rsidP="00A85F90">
            <w:pPr>
              <w:spacing w:line="276" w:lineRule="auto"/>
              <w:jc w:val="center"/>
              <w:rPr>
                <w:rFonts w:ascii="宋体" w:hAnsi="宋体" w:cstheme="minorBidi"/>
                <w:szCs w:val="21"/>
              </w:rPr>
            </w:pPr>
            <w:r w:rsidRPr="002E0A16">
              <w:rPr>
                <w:rFonts w:ascii="宋体" w:hAnsi="宋体" w:cstheme="minorBidi" w:hint="eastAsia"/>
                <w:szCs w:val="21"/>
              </w:rPr>
              <w:t>太阳能集热器</w:t>
            </w:r>
          </w:p>
        </w:tc>
        <w:tc>
          <w:tcPr>
            <w:tcW w:w="1559" w:type="dxa"/>
            <w:vAlign w:val="center"/>
          </w:tcPr>
          <w:p w:rsidR="00822916" w:rsidRPr="002E0A16" w:rsidRDefault="00822916" w:rsidP="00A85F90">
            <w:pPr>
              <w:spacing w:line="276" w:lineRule="auto"/>
              <w:jc w:val="center"/>
              <w:rPr>
                <w:rFonts w:ascii="宋体" w:hAnsi="宋体" w:cstheme="minorBidi"/>
                <w:szCs w:val="21"/>
              </w:rPr>
            </w:pPr>
            <w:r w:rsidRPr="002E0A16">
              <w:rPr>
                <w:rFonts w:ascii="宋体" w:hAnsi="宋体" w:cstheme="minorBidi" w:hint="eastAsia"/>
                <w:szCs w:val="21"/>
              </w:rPr>
              <w:t>液体集热器</w:t>
            </w:r>
          </w:p>
        </w:tc>
        <w:tc>
          <w:tcPr>
            <w:tcW w:w="709"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709"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709"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708"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1134"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920"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r>
      <w:tr w:rsidR="00822916" w:rsidRPr="002E0A16" w:rsidTr="00A85F90">
        <w:trPr>
          <w:jc w:val="center"/>
        </w:trPr>
        <w:tc>
          <w:tcPr>
            <w:tcW w:w="694" w:type="dxa"/>
            <w:vMerge/>
            <w:vAlign w:val="center"/>
          </w:tcPr>
          <w:p w:rsidR="00822916" w:rsidRPr="002E0A16" w:rsidRDefault="00822916" w:rsidP="00A85F90">
            <w:pPr>
              <w:spacing w:line="276" w:lineRule="auto"/>
              <w:jc w:val="center"/>
              <w:rPr>
                <w:rFonts w:ascii="宋体" w:hAnsi="宋体" w:cstheme="minorBidi"/>
                <w:szCs w:val="21"/>
              </w:rPr>
            </w:pPr>
          </w:p>
        </w:tc>
        <w:tc>
          <w:tcPr>
            <w:tcW w:w="1134" w:type="dxa"/>
            <w:vMerge/>
            <w:vAlign w:val="center"/>
          </w:tcPr>
          <w:p w:rsidR="00822916" w:rsidRPr="002E0A16" w:rsidRDefault="00822916" w:rsidP="00A85F90">
            <w:pPr>
              <w:spacing w:line="276" w:lineRule="auto"/>
              <w:jc w:val="center"/>
              <w:rPr>
                <w:rFonts w:ascii="宋体" w:hAnsi="宋体" w:cstheme="minorBidi"/>
                <w:szCs w:val="21"/>
              </w:rPr>
            </w:pPr>
          </w:p>
        </w:tc>
        <w:tc>
          <w:tcPr>
            <w:tcW w:w="1559" w:type="dxa"/>
            <w:vAlign w:val="center"/>
          </w:tcPr>
          <w:p w:rsidR="00822916" w:rsidRPr="002E0A16" w:rsidRDefault="00822916" w:rsidP="00A85F90">
            <w:pPr>
              <w:spacing w:line="276" w:lineRule="auto"/>
              <w:jc w:val="center"/>
              <w:rPr>
                <w:rFonts w:ascii="宋体" w:hAnsi="宋体" w:cstheme="minorBidi"/>
                <w:szCs w:val="21"/>
              </w:rPr>
            </w:pPr>
            <w:r w:rsidRPr="002E0A16">
              <w:rPr>
                <w:rFonts w:ascii="宋体" w:hAnsi="宋体" w:cstheme="minorBidi" w:hint="eastAsia"/>
                <w:szCs w:val="21"/>
              </w:rPr>
              <w:t>空气集热器</w:t>
            </w:r>
          </w:p>
        </w:tc>
        <w:tc>
          <w:tcPr>
            <w:tcW w:w="709"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709"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709"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708"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1134"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920"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r>
      <w:tr w:rsidR="00822916" w:rsidRPr="002E0A16" w:rsidTr="00A85F90">
        <w:trPr>
          <w:jc w:val="center"/>
        </w:trPr>
        <w:tc>
          <w:tcPr>
            <w:tcW w:w="694" w:type="dxa"/>
            <w:vMerge/>
            <w:vAlign w:val="center"/>
          </w:tcPr>
          <w:p w:rsidR="00822916" w:rsidRPr="002E0A16" w:rsidRDefault="00822916" w:rsidP="00A85F90">
            <w:pPr>
              <w:spacing w:line="276" w:lineRule="auto"/>
              <w:jc w:val="center"/>
              <w:rPr>
                <w:rFonts w:ascii="宋体" w:hAnsi="宋体" w:cstheme="minorBidi"/>
                <w:szCs w:val="21"/>
              </w:rPr>
            </w:pPr>
          </w:p>
        </w:tc>
        <w:tc>
          <w:tcPr>
            <w:tcW w:w="1134" w:type="dxa"/>
            <w:vMerge w:val="restart"/>
            <w:vAlign w:val="center"/>
          </w:tcPr>
          <w:p w:rsidR="00822916" w:rsidRPr="002E0A16" w:rsidRDefault="00822916" w:rsidP="00A85F90">
            <w:pPr>
              <w:spacing w:line="276" w:lineRule="auto"/>
              <w:jc w:val="center"/>
              <w:rPr>
                <w:rFonts w:ascii="宋体" w:hAnsi="宋体" w:cstheme="minorBidi"/>
                <w:szCs w:val="21"/>
              </w:rPr>
            </w:pPr>
            <w:r w:rsidRPr="002E0A16">
              <w:rPr>
                <w:rFonts w:ascii="宋体" w:hAnsi="宋体" w:cstheme="minorBidi" w:hint="eastAsia"/>
                <w:szCs w:val="21"/>
              </w:rPr>
              <w:t>集热系统换热方式</w:t>
            </w:r>
          </w:p>
        </w:tc>
        <w:tc>
          <w:tcPr>
            <w:tcW w:w="1559" w:type="dxa"/>
            <w:vAlign w:val="center"/>
          </w:tcPr>
          <w:p w:rsidR="00822916" w:rsidRPr="002E0A16" w:rsidRDefault="00822916" w:rsidP="00A85F90">
            <w:pPr>
              <w:spacing w:line="276" w:lineRule="auto"/>
              <w:jc w:val="center"/>
              <w:rPr>
                <w:rFonts w:ascii="宋体" w:hAnsi="宋体" w:cstheme="minorBidi"/>
                <w:szCs w:val="21"/>
              </w:rPr>
            </w:pPr>
            <w:r w:rsidRPr="002E0A16">
              <w:rPr>
                <w:rFonts w:ascii="宋体" w:hAnsi="宋体" w:cstheme="minorBidi" w:hint="eastAsia"/>
                <w:szCs w:val="21"/>
              </w:rPr>
              <w:t>直接系统</w:t>
            </w:r>
          </w:p>
        </w:tc>
        <w:tc>
          <w:tcPr>
            <w:tcW w:w="709" w:type="dxa"/>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709" w:type="dxa"/>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709" w:type="dxa"/>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708" w:type="dxa"/>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1134"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920"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r>
      <w:tr w:rsidR="00822916" w:rsidRPr="002E0A16" w:rsidTr="00A85F90">
        <w:trPr>
          <w:jc w:val="center"/>
        </w:trPr>
        <w:tc>
          <w:tcPr>
            <w:tcW w:w="694" w:type="dxa"/>
            <w:vMerge/>
            <w:vAlign w:val="center"/>
          </w:tcPr>
          <w:p w:rsidR="00822916" w:rsidRPr="002E0A16" w:rsidRDefault="00822916" w:rsidP="00A85F90">
            <w:pPr>
              <w:spacing w:line="276" w:lineRule="auto"/>
              <w:jc w:val="center"/>
              <w:rPr>
                <w:rFonts w:ascii="宋体" w:hAnsi="宋体" w:cstheme="minorBidi"/>
                <w:szCs w:val="21"/>
              </w:rPr>
            </w:pPr>
          </w:p>
        </w:tc>
        <w:tc>
          <w:tcPr>
            <w:tcW w:w="1134" w:type="dxa"/>
            <w:vMerge/>
            <w:vAlign w:val="center"/>
          </w:tcPr>
          <w:p w:rsidR="00822916" w:rsidRPr="002E0A16" w:rsidRDefault="00822916" w:rsidP="00A85F90">
            <w:pPr>
              <w:spacing w:line="276" w:lineRule="auto"/>
              <w:jc w:val="center"/>
              <w:rPr>
                <w:rFonts w:ascii="宋体" w:hAnsi="宋体" w:cstheme="minorBidi"/>
                <w:szCs w:val="21"/>
              </w:rPr>
            </w:pPr>
          </w:p>
        </w:tc>
        <w:tc>
          <w:tcPr>
            <w:tcW w:w="1559" w:type="dxa"/>
            <w:vAlign w:val="center"/>
          </w:tcPr>
          <w:p w:rsidR="00822916" w:rsidRPr="002E0A16" w:rsidRDefault="00822916" w:rsidP="00A85F90">
            <w:pPr>
              <w:spacing w:line="276" w:lineRule="auto"/>
              <w:jc w:val="center"/>
              <w:rPr>
                <w:rFonts w:ascii="宋体" w:hAnsi="宋体" w:cstheme="minorBidi"/>
                <w:szCs w:val="21"/>
              </w:rPr>
            </w:pPr>
            <w:r w:rsidRPr="002E0A16">
              <w:rPr>
                <w:rFonts w:ascii="宋体" w:hAnsi="宋体" w:cstheme="minorBidi" w:hint="eastAsia"/>
                <w:szCs w:val="21"/>
              </w:rPr>
              <w:t>间接系统</w:t>
            </w:r>
          </w:p>
        </w:tc>
        <w:tc>
          <w:tcPr>
            <w:tcW w:w="709"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709"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709"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708"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1134" w:type="dxa"/>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920" w:type="dxa"/>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r>
      <w:tr w:rsidR="00822916" w:rsidRPr="002E0A16" w:rsidTr="00A85F90">
        <w:trPr>
          <w:jc w:val="center"/>
        </w:trPr>
        <w:tc>
          <w:tcPr>
            <w:tcW w:w="694" w:type="dxa"/>
            <w:vMerge/>
            <w:vAlign w:val="center"/>
          </w:tcPr>
          <w:p w:rsidR="00822916" w:rsidRPr="002E0A16" w:rsidRDefault="00822916" w:rsidP="00A85F90">
            <w:pPr>
              <w:spacing w:line="276" w:lineRule="auto"/>
              <w:jc w:val="center"/>
              <w:rPr>
                <w:rFonts w:ascii="宋体" w:hAnsi="宋体" w:cstheme="minorBidi"/>
                <w:szCs w:val="21"/>
              </w:rPr>
            </w:pPr>
          </w:p>
        </w:tc>
        <w:tc>
          <w:tcPr>
            <w:tcW w:w="1134" w:type="dxa"/>
            <w:vMerge w:val="restart"/>
            <w:vAlign w:val="center"/>
          </w:tcPr>
          <w:p w:rsidR="00822916" w:rsidRPr="002E0A16" w:rsidRDefault="00822916" w:rsidP="00A85F90">
            <w:pPr>
              <w:spacing w:line="276" w:lineRule="auto"/>
              <w:jc w:val="center"/>
              <w:rPr>
                <w:rFonts w:ascii="宋体" w:hAnsi="宋体" w:cstheme="minorBidi"/>
                <w:szCs w:val="21"/>
              </w:rPr>
            </w:pPr>
            <w:r w:rsidRPr="002E0A16">
              <w:rPr>
                <w:rFonts w:ascii="宋体" w:hAnsi="宋体" w:cstheme="minorBidi" w:hint="eastAsia"/>
                <w:szCs w:val="21"/>
              </w:rPr>
              <w:t>系统蓄热能力</w:t>
            </w:r>
          </w:p>
        </w:tc>
        <w:tc>
          <w:tcPr>
            <w:tcW w:w="1559" w:type="dxa"/>
            <w:vAlign w:val="center"/>
          </w:tcPr>
          <w:p w:rsidR="00822916" w:rsidRPr="002E0A16" w:rsidRDefault="00822916" w:rsidP="00A85F90">
            <w:pPr>
              <w:spacing w:line="276" w:lineRule="auto"/>
              <w:jc w:val="center"/>
              <w:rPr>
                <w:rFonts w:ascii="宋体" w:hAnsi="宋体" w:cstheme="minorBidi"/>
                <w:szCs w:val="21"/>
              </w:rPr>
            </w:pPr>
            <w:r w:rsidRPr="002E0A16">
              <w:rPr>
                <w:rFonts w:ascii="宋体" w:hAnsi="宋体" w:cstheme="minorBidi" w:hint="eastAsia"/>
                <w:szCs w:val="21"/>
              </w:rPr>
              <w:t>短期蓄热</w:t>
            </w:r>
          </w:p>
        </w:tc>
        <w:tc>
          <w:tcPr>
            <w:tcW w:w="709"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709"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709"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708"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1134"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920"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r>
      <w:tr w:rsidR="00822916" w:rsidRPr="002E0A16" w:rsidTr="00A85F90">
        <w:trPr>
          <w:jc w:val="center"/>
        </w:trPr>
        <w:tc>
          <w:tcPr>
            <w:tcW w:w="694" w:type="dxa"/>
            <w:vMerge/>
            <w:vAlign w:val="center"/>
          </w:tcPr>
          <w:p w:rsidR="00822916" w:rsidRPr="002E0A16" w:rsidRDefault="00822916" w:rsidP="00A85F90">
            <w:pPr>
              <w:spacing w:line="276" w:lineRule="auto"/>
              <w:jc w:val="center"/>
              <w:rPr>
                <w:rFonts w:ascii="宋体" w:hAnsi="宋体" w:cstheme="minorBidi"/>
                <w:szCs w:val="21"/>
              </w:rPr>
            </w:pPr>
          </w:p>
        </w:tc>
        <w:tc>
          <w:tcPr>
            <w:tcW w:w="1134" w:type="dxa"/>
            <w:vMerge/>
            <w:vAlign w:val="center"/>
          </w:tcPr>
          <w:p w:rsidR="00822916" w:rsidRPr="002E0A16" w:rsidRDefault="00822916" w:rsidP="00A85F90">
            <w:pPr>
              <w:spacing w:line="276" w:lineRule="auto"/>
              <w:jc w:val="center"/>
              <w:rPr>
                <w:rFonts w:ascii="宋体" w:hAnsi="宋体" w:cstheme="minorBidi"/>
                <w:szCs w:val="21"/>
              </w:rPr>
            </w:pPr>
          </w:p>
        </w:tc>
        <w:tc>
          <w:tcPr>
            <w:tcW w:w="1559" w:type="dxa"/>
            <w:vAlign w:val="center"/>
          </w:tcPr>
          <w:p w:rsidR="00822916" w:rsidRPr="002E0A16" w:rsidRDefault="00822916" w:rsidP="00A85F90">
            <w:pPr>
              <w:spacing w:line="276" w:lineRule="auto"/>
              <w:jc w:val="center"/>
              <w:rPr>
                <w:rFonts w:ascii="宋体" w:hAnsi="宋体" w:cstheme="minorBidi"/>
                <w:szCs w:val="21"/>
              </w:rPr>
            </w:pPr>
            <w:r w:rsidRPr="002E0A16">
              <w:rPr>
                <w:rFonts w:ascii="宋体" w:hAnsi="宋体" w:cstheme="minorBidi" w:hint="eastAsia"/>
                <w:szCs w:val="21"/>
              </w:rPr>
              <w:t>季节蓄热</w:t>
            </w:r>
          </w:p>
        </w:tc>
        <w:tc>
          <w:tcPr>
            <w:tcW w:w="709"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709"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709"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708"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1134" w:type="dxa"/>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920" w:type="dxa"/>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r>
      <w:tr w:rsidR="00822916" w:rsidRPr="002E0A16" w:rsidTr="00A85F90">
        <w:trPr>
          <w:jc w:val="center"/>
        </w:trPr>
        <w:tc>
          <w:tcPr>
            <w:tcW w:w="694" w:type="dxa"/>
            <w:vMerge/>
            <w:vAlign w:val="center"/>
          </w:tcPr>
          <w:p w:rsidR="00822916" w:rsidRPr="002E0A16" w:rsidRDefault="00822916" w:rsidP="00A85F90">
            <w:pPr>
              <w:spacing w:line="276" w:lineRule="auto"/>
              <w:jc w:val="center"/>
              <w:rPr>
                <w:rFonts w:ascii="宋体" w:hAnsi="宋体" w:cstheme="minorBidi"/>
                <w:szCs w:val="21"/>
              </w:rPr>
            </w:pPr>
          </w:p>
        </w:tc>
        <w:tc>
          <w:tcPr>
            <w:tcW w:w="1134" w:type="dxa"/>
            <w:vMerge w:val="restart"/>
            <w:vAlign w:val="center"/>
          </w:tcPr>
          <w:p w:rsidR="00822916" w:rsidRPr="002E0A16" w:rsidRDefault="00822916" w:rsidP="00A85F90">
            <w:pPr>
              <w:spacing w:line="276" w:lineRule="auto"/>
              <w:jc w:val="center"/>
              <w:rPr>
                <w:rFonts w:ascii="宋体" w:hAnsi="宋体" w:cstheme="minorBidi"/>
                <w:szCs w:val="21"/>
              </w:rPr>
            </w:pPr>
            <w:r w:rsidRPr="002E0A16">
              <w:rPr>
                <w:rFonts w:ascii="宋体" w:hAnsi="宋体" w:cstheme="minorBidi" w:hint="eastAsia"/>
                <w:szCs w:val="21"/>
              </w:rPr>
              <w:t>末端采暖设施</w:t>
            </w:r>
          </w:p>
        </w:tc>
        <w:tc>
          <w:tcPr>
            <w:tcW w:w="1559" w:type="dxa"/>
            <w:vAlign w:val="center"/>
          </w:tcPr>
          <w:p w:rsidR="00822916" w:rsidRPr="002E0A16" w:rsidRDefault="00822916" w:rsidP="00A85F90">
            <w:pPr>
              <w:spacing w:line="276" w:lineRule="auto"/>
              <w:jc w:val="center"/>
              <w:rPr>
                <w:rFonts w:ascii="宋体" w:hAnsi="宋体" w:cstheme="minorBidi"/>
                <w:szCs w:val="21"/>
              </w:rPr>
            </w:pPr>
            <w:r w:rsidRPr="002E0A16">
              <w:rPr>
                <w:rFonts w:ascii="宋体" w:hAnsi="宋体" w:cstheme="minorBidi" w:hint="eastAsia"/>
                <w:szCs w:val="21"/>
              </w:rPr>
              <w:t>低温热水辐射</w:t>
            </w:r>
          </w:p>
        </w:tc>
        <w:tc>
          <w:tcPr>
            <w:tcW w:w="709"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709"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709"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708"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1134"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920"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r>
      <w:tr w:rsidR="00822916" w:rsidRPr="002E0A16" w:rsidTr="00A85F90">
        <w:trPr>
          <w:jc w:val="center"/>
        </w:trPr>
        <w:tc>
          <w:tcPr>
            <w:tcW w:w="694" w:type="dxa"/>
            <w:vMerge/>
            <w:vAlign w:val="center"/>
          </w:tcPr>
          <w:p w:rsidR="00822916" w:rsidRPr="002E0A16" w:rsidRDefault="00822916" w:rsidP="00A85F90">
            <w:pPr>
              <w:spacing w:line="276" w:lineRule="auto"/>
              <w:jc w:val="center"/>
              <w:rPr>
                <w:rFonts w:ascii="宋体" w:hAnsi="宋体" w:cstheme="minorBidi"/>
                <w:szCs w:val="21"/>
              </w:rPr>
            </w:pPr>
          </w:p>
        </w:tc>
        <w:tc>
          <w:tcPr>
            <w:tcW w:w="1134" w:type="dxa"/>
            <w:vMerge/>
            <w:vAlign w:val="center"/>
          </w:tcPr>
          <w:p w:rsidR="00822916" w:rsidRPr="002E0A16" w:rsidRDefault="00822916" w:rsidP="00A85F90">
            <w:pPr>
              <w:spacing w:line="276" w:lineRule="auto"/>
              <w:jc w:val="center"/>
              <w:rPr>
                <w:rFonts w:ascii="宋体" w:hAnsi="宋体" w:cstheme="minorBidi"/>
                <w:szCs w:val="21"/>
              </w:rPr>
            </w:pPr>
          </w:p>
        </w:tc>
        <w:tc>
          <w:tcPr>
            <w:tcW w:w="1559" w:type="dxa"/>
            <w:vAlign w:val="center"/>
          </w:tcPr>
          <w:p w:rsidR="00822916" w:rsidRPr="002E0A16" w:rsidRDefault="00822916" w:rsidP="00A85F90">
            <w:pPr>
              <w:spacing w:line="276" w:lineRule="auto"/>
              <w:jc w:val="center"/>
              <w:rPr>
                <w:rFonts w:ascii="宋体" w:hAnsi="宋体" w:cstheme="minorBidi"/>
                <w:szCs w:val="21"/>
              </w:rPr>
            </w:pPr>
            <w:r w:rsidRPr="002E0A16">
              <w:rPr>
                <w:rFonts w:ascii="宋体" w:hAnsi="宋体" w:cstheme="minorBidi" w:hint="eastAsia"/>
                <w:szCs w:val="21"/>
              </w:rPr>
              <w:t>水—空气处理设备</w:t>
            </w:r>
          </w:p>
        </w:tc>
        <w:tc>
          <w:tcPr>
            <w:tcW w:w="709"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709"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709"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708"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1134"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920"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r>
      <w:tr w:rsidR="00822916" w:rsidRPr="002E0A16" w:rsidTr="00A85F90">
        <w:trPr>
          <w:jc w:val="center"/>
        </w:trPr>
        <w:tc>
          <w:tcPr>
            <w:tcW w:w="694" w:type="dxa"/>
            <w:vMerge/>
            <w:vAlign w:val="center"/>
          </w:tcPr>
          <w:p w:rsidR="00822916" w:rsidRPr="002E0A16" w:rsidRDefault="00822916" w:rsidP="00A85F90">
            <w:pPr>
              <w:spacing w:line="276" w:lineRule="auto"/>
              <w:jc w:val="center"/>
              <w:rPr>
                <w:rFonts w:ascii="宋体" w:hAnsi="宋体" w:cstheme="minorBidi"/>
                <w:szCs w:val="21"/>
              </w:rPr>
            </w:pPr>
          </w:p>
        </w:tc>
        <w:tc>
          <w:tcPr>
            <w:tcW w:w="1134" w:type="dxa"/>
            <w:vMerge/>
            <w:vAlign w:val="center"/>
          </w:tcPr>
          <w:p w:rsidR="00822916" w:rsidRPr="002E0A16" w:rsidRDefault="00822916" w:rsidP="00A85F90">
            <w:pPr>
              <w:spacing w:line="276" w:lineRule="auto"/>
              <w:jc w:val="center"/>
              <w:rPr>
                <w:rFonts w:ascii="宋体" w:hAnsi="宋体" w:cstheme="minorBidi"/>
                <w:szCs w:val="21"/>
              </w:rPr>
            </w:pPr>
          </w:p>
        </w:tc>
        <w:tc>
          <w:tcPr>
            <w:tcW w:w="1559" w:type="dxa"/>
            <w:vAlign w:val="center"/>
          </w:tcPr>
          <w:p w:rsidR="00822916" w:rsidRPr="002E0A16" w:rsidRDefault="00822916" w:rsidP="00A85F90">
            <w:pPr>
              <w:spacing w:line="276" w:lineRule="auto"/>
              <w:jc w:val="center"/>
              <w:rPr>
                <w:rFonts w:ascii="宋体" w:hAnsi="宋体" w:cstheme="minorBidi"/>
                <w:szCs w:val="21"/>
              </w:rPr>
            </w:pPr>
            <w:r w:rsidRPr="002E0A16">
              <w:rPr>
                <w:rFonts w:ascii="宋体" w:hAnsi="宋体" w:cstheme="minorBidi" w:hint="eastAsia"/>
                <w:szCs w:val="21"/>
              </w:rPr>
              <w:t>散热器</w:t>
            </w:r>
          </w:p>
        </w:tc>
        <w:tc>
          <w:tcPr>
            <w:tcW w:w="709"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709"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709"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708"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1134"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920"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r>
      <w:tr w:rsidR="00822916" w:rsidRPr="002E0A16" w:rsidTr="00A85F90">
        <w:trPr>
          <w:jc w:val="center"/>
        </w:trPr>
        <w:tc>
          <w:tcPr>
            <w:tcW w:w="694" w:type="dxa"/>
            <w:vMerge/>
            <w:vAlign w:val="center"/>
          </w:tcPr>
          <w:p w:rsidR="00822916" w:rsidRPr="002E0A16" w:rsidRDefault="00822916" w:rsidP="00A85F90">
            <w:pPr>
              <w:spacing w:line="276" w:lineRule="auto"/>
              <w:jc w:val="center"/>
              <w:rPr>
                <w:rFonts w:ascii="宋体" w:hAnsi="宋体" w:cstheme="minorBidi"/>
                <w:szCs w:val="21"/>
              </w:rPr>
            </w:pPr>
          </w:p>
        </w:tc>
        <w:tc>
          <w:tcPr>
            <w:tcW w:w="1134" w:type="dxa"/>
            <w:vMerge/>
            <w:vAlign w:val="center"/>
          </w:tcPr>
          <w:p w:rsidR="00822916" w:rsidRPr="002E0A16" w:rsidRDefault="00822916" w:rsidP="00A85F90">
            <w:pPr>
              <w:spacing w:line="276" w:lineRule="auto"/>
              <w:jc w:val="center"/>
              <w:rPr>
                <w:rFonts w:ascii="宋体" w:hAnsi="宋体" w:cstheme="minorBidi"/>
                <w:szCs w:val="21"/>
              </w:rPr>
            </w:pPr>
          </w:p>
        </w:tc>
        <w:tc>
          <w:tcPr>
            <w:tcW w:w="1559" w:type="dxa"/>
            <w:vAlign w:val="center"/>
          </w:tcPr>
          <w:p w:rsidR="00822916" w:rsidRPr="002E0A16" w:rsidRDefault="00822916" w:rsidP="00A85F90">
            <w:pPr>
              <w:spacing w:line="276" w:lineRule="auto"/>
              <w:jc w:val="center"/>
              <w:rPr>
                <w:rFonts w:ascii="宋体" w:hAnsi="宋体" w:cstheme="minorBidi"/>
                <w:szCs w:val="21"/>
              </w:rPr>
            </w:pPr>
            <w:r w:rsidRPr="002E0A16">
              <w:rPr>
                <w:rFonts w:ascii="宋体" w:hAnsi="宋体" w:cstheme="minorBidi" w:hint="eastAsia"/>
                <w:szCs w:val="21"/>
              </w:rPr>
              <w:t>热风采暖</w:t>
            </w:r>
          </w:p>
        </w:tc>
        <w:tc>
          <w:tcPr>
            <w:tcW w:w="709"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709"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709"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708"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1134"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c>
          <w:tcPr>
            <w:tcW w:w="920" w:type="dxa"/>
            <w:vAlign w:val="center"/>
          </w:tcPr>
          <w:p w:rsidR="00822916" w:rsidRPr="008318E8" w:rsidRDefault="00822916" w:rsidP="00A85F90">
            <w:pPr>
              <w:spacing w:line="276" w:lineRule="auto"/>
              <w:jc w:val="center"/>
              <w:rPr>
                <w:rFonts w:ascii="宋体" w:hAnsi="宋体" w:cstheme="minorBidi"/>
                <w:sz w:val="18"/>
                <w:szCs w:val="18"/>
              </w:rPr>
            </w:pPr>
            <w:r w:rsidRPr="008318E8">
              <w:rPr>
                <w:rFonts w:ascii="宋体" w:hAnsi="宋体" w:cstheme="minorBidi" w:hint="eastAsia"/>
                <w:sz w:val="18"/>
                <w:szCs w:val="18"/>
              </w:rPr>
              <w:t>●</w:t>
            </w:r>
          </w:p>
        </w:tc>
      </w:tr>
    </w:tbl>
    <w:p w:rsidR="00977F9A" w:rsidRPr="002E0A16" w:rsidRDefault="00822916" w:rsidP="002E0A16">
      <w:pPr>
        <w:spacing w:line="360" w:lineRule="auto"/>
        <w:rPr>
          <w:rFonts w:ascii="宋体" w:hAnsi="宋体" w:cstheme="minorBidi"/>
          <w:szCs w:val="21"/>
        </w:rPr>
      </w:pPr>
      <w:r w:rsidRPr="002E0A16">
        <w:rPr>
          <w:rFonts w:ascii="宋体" w:hAnsi="宋体" w:cstheme="minorBidi" w:hint="eastAsia"/>
          <w:szCs w:val="21"/>
        </w:rPr>
        <w:t>注</w:t>
      </w:r>
      <w:r w:rsidR="00A85F90">
        <w:rPr>
          <w:rFonts w:ascii="宋体" w:hAnsi="宋体" w:cstheme="minorBidi" w:hint="eastAsia"/>
          <w:szCs w:val="21"/>
        </w:rPr>
        <w:t>：</w:t>
      </w:r>
      <w:r w:rsidRPr="002E0A16">
        <w:rPr>
          <w:rFonts w:ascii="宋体" w:hAnsi="宋体" w:cstheme="minorBidi"/>
          <w:szCs w:val="21"/>
        </w:rPr>
        <w:t>表中“●”为可选用项</w:t>
      </w:r>
      <w:r w:rsidR="00A85F90">
        <w:rPr>
          <w:rFonts w:ascii="宋体" w:hAnsi="宋体" w:cstheme="minorBidi" w:hint="eastAsia"/>
          <w:szCs w:val="21"/>
        </w:rPr>
        <w:t>，“</w:t>
      </w:r>
      <w:r w:rsidR="00A85F90" w:rsidRPr="008318E8">
        <w:rPr>
          <w:rFonts w:ascii="宋体" w:hAnsi="宋体" w:cstheme="minorBidi" w:hint="eastAsia"/>
          <w:sz w:val="18"/>
          <w:szCs w:val="18"/>
        </w:rPr>
        <w:t>—</w:t>
      </w:r>
      <w:r w:rsidR="00A85F90">
        <w:rPr>
          <w:rFonts w:ascii="宋体" w:hAnsi="宋体" w:cstheme="minorBidi" w:hint="eastAsia"/>
          <w:szCs w:val="21"/>
        </w:rPr>
        <w:t>”为不可选项</w:t>
      </w:r>
      <w:r w:rsidRPr="002E0A16">
        <w:rPr>
          <w:rFonts w:ascii="宋体" w:hAnsi="宋体" w:cstheme="minorBidi"/>
          <w:szCs w:val="21"/>
        </w:rPr>
        <w:t>。</w:t>
      </w:r>
    </w:p>
    <w:p w:rsidR="00977F9A" w:rsidRPr="00977F9A" w:rsidRDefault="00977F9A" w:rsidP="00977F9A">
      <w:pPr>
        <w:pStyle w:val="afffc"/>
        <w:numPr>
          <w:ilvl w:val="0"/>
          <w:numId w:val="65"/>
        </w:numPr>
        <w:spacing w:line="360" w:lineRule="auto"/>
        <w:ind w:left="0" w:firstLineChars="0" w:firstLine="420"/>
        <w:rPr>
          <w:sz w:val="24"/>
        </w:rPr>
      </w:pPr>
      <w:r w:rsidRPr="00977F9A">
        <w:rPr>
          <w:rFonts w:hint="eastAsia"/>
          <w:sz w:val="24"/>
        </w:rPr>
        <w:t>太阳能供暖系统的集热效率不</w:t>
      </w:r>
      <w:r w:rsidR="00A85F90">
        <w:rPr>
          <w:rFonts w:hint="eastAsia"/>
          <w:sz w:val="24"/>
        </w:rPr>
        <w:t>应</w:t>
      </w:r>
      <w:r w:rsidRPr="00977F9A">
        <w:rPr>
          <w:rFonts w:hint="eastAsia"/>
          <w:sz w:val="24"/>
        </w:rPr>
        <w:t>低于</w:t>
      </w:r>
      <w:r w:rsidRPr="00977F9A">
        <w:rPr>
          <w:sz w:val="24"/>
        </w:rPr>
        <w:t>35%</w:t>
      </w:r>
      <w:r w:rsidRPr="00977F9A">
        <w:rPr>
          <w:rFonts w:hint="eastAsia"/>
          <w:sz w:val="24"/>
        </w:rPr>
        <w:t>，太阳能空调系统的集热效率不</w:t>
      </w:r>
      <w:r w:rsidR="00A85F90">
        <w:rPr>
          <w:rFonts w:hint="eastAsia"/>
          <w:sz w:val="24"/>
        </w:rPr>
        <w:t>应</w:t>
      </w:r>
      <w:r w:rsidRPr="00977F9A">
        <w:rPr>
          <w:rFonts w:hint="eastAsia"/>
          <w:sz w:val="24"/>
        </w:rPr>
        <w:t>低于</w:t>
      </w:r>
      <w:r w:rsidRPr="00977F9A">
        <w:rPr>
          <w:sz w:val="24"/>
        </w:rPr>
        <w:t>30%</w:t>
      </w:r>
      <w:r w:rsidRPr="00977F9A">
        <w:rPr>
          <w:rFonts w:hint="eastAsia"/>
          <w:sz w:val="24"/>
        </w:rPr>
        <w:t>。</w:t>
      </w:r>
    </w:p>
    <w:p w:rsidR="00977F9A" w:rsidRPr="00977F9A" w:rsidRDefault="00977F9A" w:rsidP="00977F9A">
      <w:pPr>
        <w:spacing w:line="360" w:lineRule="auto"/>
        <w:rPr>
          <w:rFonts w:ascii="楷体" w:eastAsia="楷体" w:hAnsi="楷体" w:cstheme="minorBidi"/>
          <w:sz w:val="24"/>
          <w:szCs w:val="22"/>
        </w:rPr>
      </w:pPr>
      <w:r w:rsidRPr="00977F9A">
        <w:rPr>
          <w:rFonts w:ascii="楷体" w:eastAsia="楷体" w:hAnsi="楷体" w:cstheme="minorBidi" w:hint="eastAsia"/>
          <w:sz w:val="24"/>
          <w:szCs w:val="22"/>
        </w:rPr>
        <w:t>【条文说明】</w:t>
      </w:r>
      <w:r w:rsidR="002E0A16">
        <w:rPr>
          <w:rFonts w:ascii="楷体" w:eastAsia="楷体" w:hAnsi="楷体" w:cstheme="minorBidi" w:hint="eastAsia"/>
          <w:sz w:val="24"/>
          <w:szCs w:val="22"/>
        </w:rPr>
        <w:t xml:space="preserve"> 本条是对</w:t>
      </w:r>
      <w:r w:rsidR="002E0A16" w:rsidRPr="002E0A16">
        <w:rPr>
          <w:rFonts w:ascii="楷体" w:eastAsia="楷体" w:hAnsi="楷体" w:cstheme="minorBidi" w:hint="eastAsia"/>
          <w:sz w:val="24"/>
          <w:szCs w:val="22"/>
        </w:rPr>
        <w:t>太阳能光热利用</w:t>
      </w:r>
      <w:r w:rsidR="002E0A16">
        <w:rPr>
          <w:rFonts w:ascii="楷体" w:eastAsia="楷体" w:hAnsi="楷体" w:cstheme="minorBidi" w:hint="eastAsia"/>
          <w:sz w:val="24"/>
          <w:szCs w:val="22"/>
        </w:rPr>
        <w:t>的要求。</w:t>
      </w:r>
    </w:p>
    <w:p w:rsidR="00977F9A" w:rsidRPr="00977F9A" w:rsidRDefault="00A85F90" w:rsidP="00977F9A">
      <w:pPr>
        <w:spacing w:line="360" w:lineRule="auto"/>
        <w:ind w:firstLine="420"/>
        <w:rPr>
          <w:sz w:val="24"/>
        </w:rPr>
      </w:pPr>
      <w:r>
        <w:rPr>
          <w:rFonts w:ascii="楷体" w:eastAsia="楷体" w:hAnsi="楷体" w:cstheme="minorBidi"/>
          <w:b/>
          <w:sz w:val="24"/>
          <w:szCs w:val="22"/>
        </w:rPr>
        <w:t>2</w:t>
      </w:r>
      <w:r w:rsidR="002E0A16">
        <w:rPr>
          <w:rFonts w:ascii="楷体" w:eastAsia="楷体" w:hAnsi="楷体" w:cstheme="minorBidi"/>
          <w:sz w:val="24"/>
          <w:szCs w:val="22"/>
        </w:rPr>
        <w:t xml:space="preserve"> </w:t>
      </w:r>
      <w:r w:rsidR="00977F9A" w:rsidRPr="00977F9A">
        <w:rPr>
          <w:rFonts w:ascii="楷体" w:eastAsia="楷体" w:hAnsi="楷体" w:cstheme="minorBidi"/>
          <w:sz w:val="24"/>
          <w:szCs w:val="22"/>
        </w:rPr>
        <w:t xml:space="preserve"> </w:t>
      </w:r>
      <w:r w:rsidR="00977F9A" w:rsidRPr="00977F9A">
        <w:rPr>
          <w:rFonts w:ascii="楷体" w:eastAsia="楷体" w:hAnsi="楷体" w:cstheme="minorBidi" w:hint="eastAsia"/>
          <w:sz w:val="24"/>
          <w:szCs w:val="22"/>
        </w:rPr>
        <w:t>建筑的供暖负荷远大于热水负荷，如果以满足建筑物的供暖需求为主，太阳能供暖系统的集热器面积较大，在非供暖季热水过剩、过热，从而浪费投资、浪费资源以及因系统过热而产生安全隐患，所以，太阳能供暖系统必须注意全年的综合利用，供暖期提供供暖，非供暖期提供生活热水、其他用热或强化通风。</w:t>
      </w:r>
    </w:p>
    <w:p w:rsidR="007D37FF" w:rsidRPr="007D37FF" w:rsidRDefault="007D37FF" w:rsidP="007D37FF">
      <w:pPr>
        <w:pStyle w:val="afffc"/>
        <w:numPr>
          <w:ilvl w:val="0"/>
          <w:numId w:val="64"/>
        </w:numPr>
        <w:spacing w:line="360" w:lineRule="auto"/>
        <w:ind w:firstLineChars="0"/>
        <w:rPr>
          <w:vanish/>
          <w:sz w:val="24"/>
        </w:rPr>
      </w:pPr>
    </w:p>
    <w:p w:rsidR="007D37FF" w:rsidRPr="007D37FF" w:rsidRDefault="007D37FF" w:rsidP="007D37FF">
      <w:pPr>
        <w:pStyle w:val="afffc"/>
        <w:numPr>
          <w:ilvl w:val="1"/>
          <w:numId w:val="64"/>
        </w:numPr>
        <w:spacing w:line="360" w:lineRule="auto"/>
        <w:ind w:firstLineChars="0"/>
        <w:rPr>
          <w:vanish/>
          <w:sz w:val="24"/>
        </w:rPr>
      </w:pPr>
    </w:p>
    <w:p w:rsidR="007D37FF" w:rsidRPr="007D37FF" w:rsidRDefault="007D37FF" w:rsidP="007D37FF">
      <w:pPr>
        <w:pStyle w:val="afffc"/>
        <w:numPr>
          <w:ilvl w:val="1"/>
          <w:numId w:val="64"/>
        </w:numPr>
        <w:spacing w:line="360" w:lineRule="auto"/>
        <w:ind w:firstLineChars="0"/>
        <w:rPr>
          <w:vanish/>
          <w:sz w:val="24"/>
        </w:rPr>
      </w:pPr>
    </w:p>
    <w:p w:rsidR="007D37FF" w:rsidRPr="007D37FF" w:rsidRDefault="007D37FF" w:rsidP="007D37FF">
      <w:pPr>
        <w:pStyle w:val="afffc"/>
        <w:numPr>
          <w:ilvl w:val="1"/>
          <w:numId w:val="64"/>
        </w:numPr>
        <w:spacing w:line="360" w:lineRule="auto"/>
        <w:ind w:firstLineChars="0"/>
        <w:rPr>
          <w:vanish/>
          <w:sz w:val="24"/>
        </w:rPr>
      </w:pPr>
    </w:p>
    <w:p w:rsidR="007D37FF" w:rsidRPr="007D37FF" w:rsidRDefault="007D37FF" w:rsidP="007D37FF">
      <w:pPr>
        <w:pStyle w:val="afffc"/>
        <w:numPr>
          <w:ilvl w:val="1"/>
          <w:numId w:val="64"/>
        </w:numPr>
        <w:spacing w:line="360" w:lineRule="auto"/>
        <w:ind w:firstLineChars="0"/>
        <w:rPr>
          <w:vanish/>
          <w:sz w:val="24"/>
        </w:rPr>
      </w:pPr>
    </w:p>
    <w:p w:rsidR="007D37FF" w:rsidRPr="007D37FF" w:rsidRDefault="007D37FF" w:rsidP="007D37FF">
      <w:pPr>
        <w:pStyle w:val="afffc"/>
        <w:numPr>
          <w:ilvl w:val="2"/>
          <w:numId w:val="64"/>
        </w:numPr>
        <w:spacing w:line="360" w:lineRule="auto"/>
        <w:ind w:firstLineChars="0"/>
        <w:rPr>
          <w:vanish/>
          <w:sz w:val="24"/>
        </w:rPr>
      </w:pPr>
    </w:p>
    <w:p w:rsidR="00977F9A" w:rsidRPr="00977F9A" w:rsidRDefault="00977F9A" w:rsidP="007D37FF">
      <w:pPr>
        <w:pStyle w:val="afffc"/>
        <w:numPr>
          <w:ilvl w:val="2"/>
          <w:numId w:val="64"/>
        </w:numPr>
        <w:spacing w:line="360" w:lineRule="auto"/>
        <w:ind w:firstLineChars="0"/>
        <w:rPr>
          <w:b/>
          <w:sz w:val="24"/>
        </w:rPr>
      </w:pPr>
      <w:r w:rsidRPr="00977F9A">
        <w:rPr>
          <w:rFonts w:hint="eastAsia"/>
          <w:sz w:val="24"/>
        </w:rPr>
        <w:t>空气源热泵系统应符合下列规定：</w:t>
      </w:r>
    </w:p>
    <w:p w:rsidR="00977F9A" w:rsidRPr="00977F9A" w:rsidRDefault="00A84D75" w:rsidP="00977F9A">
      <w:pPr>
        <w:pStyle w:val="afffc"/>
        <w:numPr>
          <w:ilvl w:val="0"/>
          <w:numId w:val="42"/>
        </w:numPr>
        <w:spacing w:line="360" w:lineRule="auto"/>
        <w:ind w:left="0" w:firstLineChars="0" w:firstLine="420"/>
        <w:rPr>
          <w:sz w:val="24"/>
        </w:rPr>
      </w:pPr>
      <w:r>
        <w:rPr>
          <w:rFonts w:hint="eastAsia"/>
          <w:sz w:val="24"/>
        </w:rPr>
        <w:t>夏热冬冷</w:t>
      </w:r>
      <w:r w:rsidR="00A85F90" w:rsidRPr="00977F9A">
        <w:rPr>
          <w:rFonts w:hint="eastAsia"/>
          <w:sz w:val="24"/>
        </w:rPr>
        <w:t>宜</w:t>
      </w:r>
      <w:r w:rsidR="00A85F90">
        <w:rPr>
          <w:rFonts w:hint="eastAsia"/>
          <w:sz w:val="24"/>
        </w:rPr>
        <w:t>采用</w:t>
      </w:r>
      <w:r w:rsidR="00977F9A" w:rsidRPr="00977F9A">
        <w:rPr>
          <w:rFonts w:hint="eastAsia"/>
          <w:sz w:val="24"/>
        </w:rPr>
        <w:t>空气源热泵供暖</w:t>
      </w:r>
      <w:r w:rsidR="00A85F90">
        <w:rPr>
          <w:rFonts w:hint="eastAsia"/>
          <w:sz w:val="24"/>
        </w:rPr>
        <w:t>；</w:t>
      </w:r>
      <w:r w:rsidR="00977F9A" w:rsidRPr="00977F9A">
        <w:rPr>
          <w:rFonts w:hint="eastAsia"/>
          <w:sz w:val="24"/>
        </w:rPr>
        <w:t>高湿及近海区域不宜选用空气源热泵</w:t>
      </w:r>
      <w:r w:rsidR="00A85F90">
        <w:rPr>
          <w:rFonts w:hint="eastAsia"/>
          <w:sz w:val="24"/>
        </w:rPr>
        <w:t>；</w:t>
      </w:r>
      <w:r w:rsidR="00977F9A" w:rsidRPr="00977F9A">
        <w:rPr>
          <w:rFonts w:hint="eastAsia"/>
          <w:sz w:val="24"/>
        </w:rPr>
        <w:t>空气源热泵设备应选用高效变频的热源设备。</w:t>
      </w:r>
    </w:p>
    <w:p w:rsidR="00977F9A" w:rsidRPr="00977F9A" w:rsidRDefault="00977F9A" w:rsidP="00977F9A">
      <w:pPr>
        <w:pStyle w:val="afffc"/>
        <w:numPr>
          <w:ilvl w:val="0"/>
          <w:numId w:val="42"/>
        </w:numPr>
        <w:spacing w:line="360" w:lineRule="auto"/>
        <w:ind w:left="0" w:firstLine="480"/>
        <w:rPr>
          <w:sz w:val="24"/>
        </w:rPr>
      </w:pPr>
      <w:r w:rsidRPr="00977F9A">
        <w:rPr>
          <w:rFonts w:hint="eastAsia"/>
          <w:sz w:val="24"/>
        </w:rPr>
        <w:t>当</w:t>
      </w:r>
      <w:r w:rsidR="00A84D75" w:rsidRPr="00977F9A">
        <w:rPr>
          <w:rFonts w:hint="eastAsia"/>
          <w:sz w:val="24"/>
        </w:rPr>
        <w:t>严寒</w:t>
      </w:r>
      <w:r w:rsidR="00A84D75">
        <w:rPr>
          <w:rFonts w:hint="eastAsia"/>
          <w:sz w:val="24"/>
        </w:rPr>
        <w:t>和寒冷</w:t>
      </w:r>
      <w:r w:rsidR="00A84D75" w:rsidRPr="00977F9A">
        <w:rPr>
          <w:rFonts w:hint="eastAsia"/>
          <w:sz w:val="24"/>
        </w:rPr>
        <w:t>地区</w:t>
      </w:r>
      <w:r w:rsidRPr="00977F9A">
        <w:rPr>
          <w:rFonts w:hint="eastAsia"/>
          <w:sz w:val="24"/>
        </w:rPr>
        <w:t>采用空气源热泵机组供热时，</w:t>
      </w:r>
      <w:r w:rsidR="00A95FF9" w:rsidRPr="00977F9A">
        <w:rPr>
          <w:rFonts w:hint="eastAsia"/>
          <w:sz w:val="24"/>
        </w:rPr>
        <w:t>严寒地区冷热风机组制</w:t>
      </w:r>
      <w:r w:rsidR="00A95FF9" w:rsidRPr="00977F9A">
        <w:rPr>
          <w:rFonts w:hint="eastAsia"/>
          <w:sz w:val="24"/>
        </w:rPr>
        <w:lastRenderedPageBreak/>
        <w:t>热性能系数</w:t>
      </w:r>
      <w:r w:rsidR="00A95FF9">
        <w:rPr>
          <w:rFonts w:hint="eastAsia"/>
          <w:sz w:val="24"/>
        </w:rPr>
        <w:t>（</w:t>
      </w:r>
      <w:r w:rsidR="00A95FF9">
        <w:rPr>
          <w:sz w:val="24"/>
        </w:rPr>
        <w:t>COP</w:t>
      </w:r>
      <w:r w:rsidR="00A95FF9">
        <w:rPr>
          <w:rFonts w:hint="eastAsia"/>
          <w:sz w:val="24"/>
        </w:rPr>
        <w:t>）</w:t>
      </w:r>
      <w:r w:rsidR="00A95FF9" w:rsidRPr="00977F9A">
        <w:rPr>
          <w:rFonts w:hint="eastAsia"/>
          <w:sz w:val="24"/>
        </w:rPr>
        <w:t>不</w:t>
      </w:r>
      <w:r w:rsidR="00A95FF9">
        <w:rPr>
          <w:rFonts w:hint="eastAsia"/>
          <w:sz w:val="24"/>
        </w:rPr>
        <w:t>应</w:t>
      </w:r>
      <w:r w:rsidR="00A95FF9" w:rsidRPr="00977F9A">
        <w:rPr>
          <w:rFonts w:hint="eastAsia"/>
          <w:sz w:val="24"/>
        </w:rPr>
        <w:t>小于</w:t>
      </w:r>
      <w:r w:rsidR="00A95FF9" w:rsidRPr="00977F9A">
        <w:rPr>
          <w:sz w:val="24"/>
        </w:rPr>
        <w:t>1.8</w:t>
      </w:r>
      <w:r w:rsidR="00A95FF9" w:rsidRPr="00977F9A">
        <w:rPr>
          <w:rFonts w:hint="eastAsia"/>
          <w:sz w:val="24"/>
        </w:rPr>
        <w:t>，冷热水机组制热性能系数</w:t>
      </w:r>
      <w:r w:rsidR="00A95FF9">
        <w:rPr>
          <w:rFonts w:hint="eastAsia"/>
          <w:sz w:val="24"/>
        </w:rPr>
        <w:t>（</w:t>
      </w:r>
      <w:r w:rsidR="00A95FF9">
        <w:rPr>
          <w:sz w:val="24"/>
        </w:rPr>
        <w:t>COP</w:t>
      </w:r>
      <w:r w:rsidR="00A95FF9">
        <w:rPr>
          <w:rFonts w:hint="eastAsia"/>
          <w:sz w:val="24"/>
        </w:rPr>
        <w:t>）</w:t>
      </w:r>
      <w:r w:rsidR="00A95FF9" w:rsidRPr="00977F9A">
        <w:rPr>
          <w:rFonts w:hint="eastAsia"/>
          <w:sz w:val="24"/>
        </w:rPr>
        <w:t>不</w:t>
      </w:r>
      <w:r w:rsidR="00A95FF9">
        <w:rPr>
          <w:rFonts w:hint="eastAsia"/>
          <w:sz w:val="24"/>
        </w:rPr>
        <w:t>应</w:t>
      </w:r>
      <w:r w:rsidR="00A95FF9" w:rsidRPr="00977F9A">
        <w:rPr>
          <w:rFonts w:hint="eastAsia"/>
          <w:sz w:val="24"/>
        </w:rPr>
        <w:t>小于</w:t>
      </w:r>
      <w:r w:rsidR="00A95FF9" w:rsidRPr="00977F9A">
        <w:rPr>
          <w:sz w:val="24"/>
        </w:rPr>
        <w:t>2.0</w:t>
      </w:r>
      <w:r w:rsidR="00A95FF9" w:rsidRPr="00977F9A">
        <w:rPr>
          <w:rFonts w:hint="eastAsia"/>
          <w:sz w:val="24"/>
        </w:rPr>
        <w:t>。</w:t>
      </w:r>
      <w:r w:rsidRPr="00977F9A">
        <w:rPr>
          <w:rFonts w:hint="eastAsia"/>
          <w:sz w:val="24"/>
        </w:rPr>
        <w:t>寒冷地区冷热风机组制热性能系数</w:t>
      </w:r>
      <w:r w:rsidR="00A85F90">
        <w:rPr>
          <w:rFonts w:hint="eastAsia"/>
          <w:sz w:val="24"/>
        </w:rPr>
        <w:t>（</w:t>
      </w:r>
      <w:r w:rsidR="00A85F90">
        <w:rPr>
          <w:sz w:val="24"/>
        </w:rPr>
        <w:t>COP</w:t>
      </w:r>
      <w:r w:rsidR="00A85F90">
        <w:rPr>
          <w:rFonts w:hint="eastAsia"/>
          <w:sz w:val="24"/>
        </w:rPr>
        <w:t>）</w:t>
      </w:r>
      <w:r w:rsidRPr="00977F9A">
        <w:rPr>
          <w:rFonts w:hint="eastAsia"/>
          <w:sz w:val="24"/>
        </w:rPr>
        <w:t>不应小于</w:t>
      </w:r>
      <w:r w:rsidRPr="00977F9A">
        <w:rPr>
          <w:sz w:val="24"/>
        </w:rPr>
        <w:t>2.2</w:t>
      </w:r>
      <w:r w:rsidRPr="00977F9A">
        <w:rPr>
          <w:rFonts w:hint="eastAsia"/>
          <w:sz w:val="24"/>
        </w:rPr>
        <w:t>，冷热水机组制热性能系数</w:t>
      </w:r>
      <w:r w:rsidR="00A85F90">
        <w:rPr>
          <w:rFonts w:hint="eastAsia"/>
          <w:sz w:val="24"/>
        </w:rPr>
        <w:t>（</w:t>
      </w:r>
      <w:r w:rsidRPr="00977F9A">
        <w:rPr>
          <w:sz w:val="24"/>
        </w:rPr>
        <w:t>COP</w:t>
      </w:r>
      <w:r w:rsidR="00A85F90">
        <w:rPr>
          <w:rFonts w:hint="eastAsia"/>
          <w:sz w:val="24"/>
        </w:rPr>
        <w:t>）</w:t>
      </w:r>
      <w:r w:rsidRPr="00977F9A">
        <w:rPr>
          <w:rFonts w:hint="eastAsia"/>
          <w:sz w:val="24"/>
        </w:rPr>
        <w:t>不应小于</w:t>
      </w:r>
      <w:r w:rsidRPr="00977F9A">
        <w:rPr>
          <w:sz w:val="24"/>
        </w:rPr>
        <w:t>2.4</w:t>
      </w:r>
      <w:r w:rsidRPr="00977F9A">
        <w:rPr>
          <w:rFonts w:hint="eastAsia"/>
          <w:sz w:val="24"/>
        </w:rPr>
        <w:t>；</w:t>
      </w:r>
      <w:r w:rsidR="00A95FF9" w:rsidRPr="00977F9A">
        <w:rPr>
          <w:sz w:val="24"/>
        </w:rPr>
        <w:t xml:space="preserve"> </w:t>
      </w:r>
    </w:p>
    <w:p w:rsidR="00977F9A" w:rsidRPr="00977F9A" w:rsidRDefault="00977F9A" w:rsidP="00977F9A">
      <w:pPr>
        <w:pStyle w:val="afffc"/>
        <w:numPr>
          <w:ilvl w:val="0"/>
          <w:numId w:val="42"/>
        </w:numPr>
        <w:spacing w:line="360" w:lineRule="auto"/>
        <w:ind w:left="0" w:firstLine="480"/>
        <w:rPr>
          <w:sz w:val="24"/>
        </w:rPr>
      </w:pPr>
      <w:r w:rsidRPr="00977F9A">
        <w:rPr>
          <w:rFonts w:hint="eastAsia"/>
          <w:sz w:val="24"/>
        </w:rPr>
        <w:t>空气源热泵机组的有效制热量，应根据室外温、湿度及结、除霜工况对制热性能进行修正。采用空气源多联式热泵机组时，还需根据室内、外机组之间的连接管长和高差修正。</w:t>
      </w:r>
    </w:p>
    <w:p w:rsidR="00977F9A" w:rsidRDefault="002E0A16" w:rsidP="00977F9A">
      <w:pPr>
        <w:pStyle w:val="afffc"/>
        <w:numPr>
          <w:ilvl w:val="0"/>
          <w:numId w:val="42"/>
        </w:numPr>
        <w:spacing w:line="360" w:lineRule="auto"/>
        <w:ind w:left="0" w:firstLineChars="0" w:firstLine="420"/>
        <w:rPr>
          <w:sz w:val="24"/>
        </w:rPr>
      </w:pPr>
      <w:r>
        <w:rPr>
          <w:rFonts w:hint="eastAsia"/>
          <w:sz w:val="24"/>
        </w:rPr>
        <w:t>建筑</w:t>
      </w:r>
      <w:r w:rsidR="00977F9A" w:rsidRPr="00977F9A">
        <w:rPr>
          <w:rFonts w:hint="eastAsia"/>
          <w:sz w:val="24"/>
        </w:rPr>
        <w:t>以供冷需求为主时，设备应以夏季冷负荷进行选择，并应对冬季供暖热负荷进行校核。</w:t>
      </w:r>
    </w:p>
    <w:p w:rsidR="00A95FF9" w:rsidRPr="00977F9A" w:rsidRDefault="00A95FF9" w:rsidP="00977F9A">
      <w:pPr>
        <w:pStyle w:val="afffc"/>
        <w:numPr>
          <w:ilvl w:val="0"/>
          <w:numId w:val="42"/>
        </w:numPr>
        <w:spacing w:line="360" w:lineRule="auto"/>
        <w:ind w:left="0" w:firstLineChars="0" w:firstLine="420"/>
        <w:rPr>
          <w:sz w:val="24"/>
        </w:rPr>
      </w:pPr>
      <w:r w:rsidRPr="00977F9A">
        <w:rPr>
          <w:rFonts w:hint="eastAsia"/>
          <w:sz w:val="24"/>
        </w:rPr>
        <w:t>空气源热泵机组</w:t>
      </w:r>
      <w:r>
        <w:rPr>
          <w:rFonts w:hint="eastAsia"/>
          <w:sz w:val="24"/>
        </w:rPr>
        <w:t>用于严寒和寒冷地区时，应采取防冻措施；当室外设计温度低于空气源热泵机组平衡点温度时，应设置辅助热源。</w:t>
      </w:r>
    </w:p>
    <w:p w:rsidR="00977F9A" w:rsidRPr="00977F9A" w:rsidRDefault="00977F9A" w:rsidP="00977F9A">
      <w:pPr>
        <w:spacing w:line="360" w:lineRule="auto"/>
        <w:rPr>
          <w:rFonts w:ascii="楷体" w:eastAsia="楷体" w:hAnsi="楷体" w:cstheme="minorBidi"/>
          <w:sz w:val="24"/>
          <w:szCs w:val="22"/>
        </w:rPr>
      </w:pPr>
      <w:r w:rsidRPr="00977F9A">
        <w:rPr>
          <w:rFonts w:ascii="楷体" w:eastAsia="楷体" w:hAnsi="楷体" w:cstheme="minorBidi" w:hint="eastAsia"/>
          <w:sz w:val="24"/>
          <w:szCs w:val="22"/>
        </w:rPr>
        <w:t>【条文说明】</w:t>
      </w:r>
      <w:r w:rsidR="002E0A16">
        <w:rPr>
          <w:rFonts w:ascii="楷体" w:eastAsia="楷体" w:hAnsi="楷体" w:cstheme="minorBidi" w:hint="eastAsia"/>
          <w:sz w:val="24"/>
          <w:szCs w:val="22"/>
        </w:rPr>
        <w:t xml:space="preserve"> 本条是对</w:t>
      </w:r>
      <w:r w:rsidR="00A95FF9" w:rsidRPr="00A95FF9">
        <w:rPr>
          <w:rFonts w:ascii="楷体" w:eastAsia="楷体" w:hAnsi="楷体" w:cstheme="minorBidi" w:hint="eastAsia"/>
          <w:sz w:val="24"/>
          <w:szCs w:val="22"/>
        </w:rPr>
        <w:t>空气源热泵系统</w:t>
      </w:r>
      <w:r w:rsidR="002E0A16">
        <w:rPr>
          <w:rFonts w:ascii="楷体" w:eastAsia="楷体" w:hAnsi="楷体" w:cstheme="minorBidi" w:hint="eastAsia"/>
          <w:sz w:val="24"/>
          <w:szCs w:val="22"/>
        </w:rPr>
        <w:t>的要求。</w:t>
      </w:r>
    </w:p>
    <w:p w:rsidR="00977F9A" w:rsidRPr="00977F9A" w:rsidRDefault="00977F9A" w:rsidP="00977F9A">
      <w:pPr>
        <w:spacing w:line="360" w:lineRule="auto"/>
        <w:ind w:firstLine="420"/>
        <w:rPr>
          <w:rFonts w:ascii="楷体" w:eastAsia="楷体" w:hAnsi="楷体" w:cstheme="minorBidi"/>
          <w:sz w:val="24"/>
          <w:szCs w:val="22"/>
        </w:rPr>
      </w:pPr>
      <w:r w:rsidRPr="00977F9A">
        <w:rPr>
          <w:rFonts w:ascii="楷体" w:eastAsia="楷体" w:hAnsi="楷体" w:cstheme="minorBidi"/>
          <w:sz w:val="24"/>
          <w:szCs w:val="22"/>
        </w:rPr>
        <w:t xml:space="preserve">1 </w:t>
      </w:r>
      <w:r w:rsidRPr="00977F9A">
        <w:rPr>
          <w:rFonts w:ascii="楷体" w:eastAsia="楷体" w:hAnsi="楷体" w:cstheme="minorBidi" w:hint="eastAsia"/>
          <w:sz w:val="24"/>
          <w:szCs w:val="22"/>
        </w:rPr>
        <w:t>空气源热泵供暖包括空气源热泵热水供暖、空气源热泵热风供暖。连续供暖时宜选用空气源热泵热水供暖，间歇供暖时宜选用空气源热泵热风供暖。相关参考依据国家现行标准《建筑节能与可再生能源利用通用规范</w:t>
      </w:r>
      <w:r w:rsidR="00A85F90" w:rsidRPr="00977F9A">
        <w:rPr>
          <w:rFonts w:ascii="楷体" w:eastAsia="楷体" w:hAnsi="楷体" w:cstheme="minorBidi" w:hint="eastAsia"/>
          <w:sz w:val="24"/>
          <w:szCs w:val="22"/>
        </w:rPr>
        <w:t>》</w:t>
      </w:r>
      <w:r w:rsidRPr="00977F9A">
        <w:rPr>
          <w:rFonts w:ascii="楷体" w:eastAsia="楷体" w:hAnsi="楷体" w:cstheme="minorBidi"/>
          <w:sz w:val="24"/>
          <w:szCs w:val="22"/>
        </w:rPr>
        <w:t>GB 55015-2021</w:t>
      </w:r>
      <w:r w:rsidRPr="00977F9A">
        <w:rPr>
          <w:rFonts w:ascii="楷体" w:eastAsia="楷体" w:hAnsi="楷体" w:cstheme="minorBidi" w:hint="eastAsia"/>
          <w:sz w:val="24"/>
          <w:szCs w:val="22"/>
        </w:rPr>
        <w:t>、《低环境温度空气源热泵热风机》</w:t>
      </w:r>
      <w:r w:rsidR="00A85F90">
        <w:rPr>
          <w:rFonts w:ascii="楷体" w:eastAsia="楷体" w:hAnsi="楷体" w:cstheme="minorBidi"/>
          <w:sz w:val="24"/>
          <w:szCs w:val="22"/>
        </w:rPr>
        <w:t xml:space="preserve">JB/T </w:t>
      </w:r>
      <w:r w:rsidRPr="00977F9A">
        <w:rPr>
          <w:rFonts w:ascii="楷体" w:eastAsia="楷体" w:hAnsi="楷体" w:cstheme="minorBidi"/>
          <w:sz w:val="24"/>
          <w:szCs w:val="22"/>
        </w:rPr>
        <w:t>13573</w:t>
      </w:r>
      <w:r w:rsidRPr="00977F9A">
        <w:rPr>
          <w:rFonts w:ascii="楷体" w:eastAsia="楷体" w:hAnsi="楷体" w:cstheme="minorBidi" w:hint="eastAsia"/>
          <w:sz w:val="24"/>
          <w:szCs w:val="22"/>
        </w:rPr>
        <w:t>和《空气源热泵供暖工程技术规程》</w:t>
      </w:r>
      <w:r w:rsidRPr="00977F9A">
        <w:rPr>
          <w:rFonts w:ascii="楷体" w:eastAsia="楷体" w:hAnsi="楷体" w:cstheme="minorBidi"/>
          <w:sz w:val="24"/>
          <w:szCs w:val="22"/>
        </w:rPr>
        <w:t>T/CECS 564</w:t>
      </w:r>
      <w:r w:rsidRPr="00977F9A">
        <w:rPr>
          <w:rFonts w:ascii="楷体" w:eastAsia="楷体" w:hAnsi="楷体" w:cstheme="minorBidi" w:hint="eastAsia"/>
          <w:sz w:val="24"/>
          <w:szCs w:val="22"/>
        </w:rPr>
        <w:t>的有关规定。</w:t>
      </w:r>
    </w:p>
    <w:p w:rsidR="00977F9A" w:rsidRPr="00977F9A" w:rsidRDefault="00977F9A" w:rsidP="00977F9A">
      <w:pPr>
        <w:spacing w:line="360" w:lineRule="auto"/>
        <w:ind w:firstLine="420"/>
        <w:rPr>
          <w:rFonts w:ascii="楷体" w:eastAsia="楷体" w:hAnsi="楷体" w:cstheme="minorBidi"/>
          <w:sz w:val="24"/>
          <w:szCs w:val="22"/>
        </w:rPr>
      </w:pPr>
      <w:r w:rsidRPr="00977F9A">
        <w:rPr>
          <w:rFonts w:ascii="楷体" w:eastAsia="楷体" w:hAnsi="楷体" w:cstheme="minorBidi"/>
          <w:sz w:val="24"/>
          <w:szCs w:val="22"/>
        </w:rPr>
        <w:t xml:space="preserve">3 </w:t>
      </w:r>
      <w:r w:rsidRPr="00977F9A">
        <w:rPr>
          <w:rFonts w:ascii="楷体" w:eastAsia="楷体" w:hAnsi="楷体" w:cstheme="minorBidi" w:hint="eastAsia"/>
          <w:sz w:val="24"/>
          <w:szCs w:val="22"/>
        </w:rPr>
        <w:t>应满足使用地区极端温度条件下正常运行。根据当地冬季供暖室外计算温度下不同末端实际需求供水温度下的制热量进行选型。空气源热泵热水供暖不同末端一般供水温度要求：地板辐射供暖供水温度为</w:t>
      </w:r>
      <w:r w:rsidRPr="00977F9A">
        <w:rPr>
          <w:rFonts w:ascii="楷体" w:eastAsia="楷体" w:hAnsi="楷体" w:cstheme="minorBidi"/>
          <w:sz w:val="24"/>
          <w:szCs w:val="22"/>
        </w:rPr>
        <w:t>35℃</w:t>
      </w:r>
      <w:r w:rsidR="00A95FF9">
        <w:rPr>
          <w:rFonts w:ascii="楷体" w:eastAsia="楷体" w:hAnsi="楷体" w:cstheme="minorBidi"/>
          <w:sz w:val="24"/>
          <w:szCs w:val="22"/>
        </w:rPr>
        <w:t>～</w:t>
      </w:r>
      <w:r w:rsidRPr="00977F9A">
        <w:rPr>
          <w:rFonts w:ascii="楷体" w:eastAsia="楷体" w:hAnsi="楷体" w:cstheme="minorBidi"/>
          <w:sz w:val="24"/>
          <w:szCs w:val="22"/>
        </w:rPr>
        <w:t>40℃，风机盘管供水温度为40℃</w:t>
      </w:r>
      <w:r w:rsidR="00A95FF9" w:rsidRPr="00A95FF9">
        <w:rPr>
          <w:rFonts w:ascii="楷体" w:eastAsia="楷体" w:hAnsi="楷体" w:cstheme="minorBidi" w:hint="eastAsia"/>
          <w:sz w:val="24"/>
          <w:szCs w:val="22"/>
        </w:rPr>
        <w:t>～</w:t>
      </w:r>
      <w:r w:rsidRPr="00977F9A">
        <w:rPr>
          <w:rFonts w:ascii="楷体" w:eastAsia="楷体" w:hAnsi="楷体" w:cstheme="minorBidi"/>
          <w:sz w:val="24"/>
          <w:szCs w:val="22"/>
        </w:rPr>
        <w:t>45℃，散热器不低于50℃。</w:t>
      </w:r>
      <w:r w:rsidRPr="00977F9A">
        <w:rPr>
          <w:rFonts w:ascii="楷体" w:eastAsia="楷体" w:hAnsi="楷体" w:cstheme="minorBidi" w:hint="eastAsia"/>
          <w:sz w:val="24"/>
          <w:szCs w:val="22"/>
        </w:rPr>
        <w:t>融霜修正系数的选择参照《全国民用建筑工程设计技术措施</w:t>
      </w:r>
      <w:r w:rsidRPr="00977F9A">
        <w:rPr>
          <w:rFonts w:ascii="楷体" w:eastAsia="楷体" w:hAnsi="楷体" w:cstheme="minorBidi"/>
          <w:sz w:val="24"/>
          <w:szCs w:val="22"/>
        </w:rPr>
        <w:t>-暖通空调</w:t>
      </w:r>
      <w:r w:rsidRPr="00977F9A">
        <w:rPr>
          <w:rFonts w:ascii="微软雅黑" w:eastAsia="微软雅黑" w:hAnsi="微软雅黑" w:cs="微软雅黑" w:hint="eastAsia"/>
          <w:sz w:val="24"/>
          <w:szCs w:val="22"/>
        </w:rPr>
        <w:t>•</w:t>
      </w:r>
      <w:r w:rsidRPr="00977F9A">
        <w:rPr>
          <w:rFonts w:ascii="楷体" w:eastAsia="楷体" w:hAnsi="楷体" w:cs="楷体" w:hint="eastAsia"/>
          <w:sz w:val="24"/>
          <w:szCs w:val="22"/>
        </w:rPr>
        <w:t>动力</w:t>
      </w:r>
      <w:r w:rsidRPr="00977F9A">
        <w:rPr>
          <w:rFonts w:ascii="楷体" w:eastAsia="楷体" w:hAnsi="楷体" w:cstheme="minorBidi"/>
          <w:sz w:val="24"/>
          <w:szCs w:val="22"/>
        </w:rPr>
        <w:t xml:space="preserve"> 2009年》。</w:t>
      </w:r>
    </w:p>
    <w:p w:rsidR="00977F9A" w:rsidRPr="00977F9A" w:rsidRDefault="00977F9A" w:rsidP="00977F9A">
      <w:pPr>
        <w:pStyle w:val="afffc"/>
        <w:numPr>
          <w:ilvl w:val="2"/>
          <w:numId w:val="64"/>
        </w:numPr>
        <w:spacing w:line="360" w:lineRule="auto"/>
        <w:ind w:left="0" w:firstLineChars="0" w:firstLine="0"/>
        <w:rPr>
          <w:sz w:val="24"/>
        </w:rPr>
      </w:pPr>
      <w:r w:rsidRPr="00977F9A">
        <w:rPr>
          <w:rFonts w:hint="eastAsia"/>
          <w:sz w:val="24"/>
        </w:rPr>
        <w:t>生物质能供暖系统应符合下列规定：</w:t>
      </w:r>
    </w:p>
    <w:p w:rsidR="00977F9A" w:rsidRPr="00977F9A" w:rsidRDefault="00977F9A" w:rsidP="00977F9A">
      <w:pPr>
        <w:pStyle w:val="afffc"/>
        <w:numPr>
          <w:ilvl w:val="0"/>
          <w:numId w:val="43"/>
        </w:numPr>
        <w:spacing w:line="360" w:lineRule="auto"/>
        <w:ind w:left="0" w:firstLineChars="0" w:firstLine="420"/>
        <w:rPr>
          <w:sz w:val="24"/>
        </w:rPr>
      </w:pPr>
      <w:r w:rsidRPr="00977F9A">
        <w:rPr>
          <w:rFonts w:hint="eastAsia"/>
          <w:sz w:val="24"/>
        </w:rPr>
        <w:t>具备</w:t>
      </w:r>
      <w:r w:rsidR="00A95FF9">
        <w:rPr>
          <w:rFonts w:hint="eastAsia"/>
          <w:sz w:val="24"/>
        </w:rPr>
        <w:t>生物质</w:t>
      </w:r>
      <w:r w:rsidRPr="00977F9A">
        <w:rPr>
          <w:rFonts w:hint="eastAsia"/>
          <w:sz w:val="24"/>
        </w:rPr>
        <w:t>资源条件的村镇，宜采用生物质锅炉</w:t>
      </w:r>
      <w:r w:rsidR="00A95FF9">
        <w:rPr>
          <w:rFonts w:hint="eastAsia"/>
          <w:sz w:val="24"/>
        </w:rPr>
        <w:t>作为集中</w:t>
      </w:r>
      <w:r w:rsidRPr="00977F9A">
        <w:rPr>
          <w:rFonts w:hint="eastAsia"/>
          <w:sz w:val="24"/>
        </w:rPr>
        <w:t>供暖</w:t>
      </w:r>
      <w:r w:rsidR="00A95FF9">
        <w:rPr>
          <w:rFonts w:hint="eastAsia"/>
          <w:sz w:val="24"/>
        </w:rPr>
        <w:t>系统热源</w:t>
      </w:r>
      <w:r w:rsidR="007D37FF">
        <w:rPr>
          <w:rFonts w:hint="eastAsia"/>
          <w:sz w:val="24"/>
        </w:rPr>
        <w:t>；</w:t>
      </w:r>
    </w:p>
    <w:p w:rsidR="00977F9A" w:rsidRPr="00977F9A" w:rsidRDefault="00977F9A" w:rsidP="00977F9A">
      <w:pPr>
        <w:pStyle w:val="afffc"/>
        <w:numPr>
          <w:ilvl w:val="0"/>
          <w:numId w:val="43"/>
        </w:numPr>
        <w:spacing w:line="360" w:lineRule="auto"/>
        <w:ind w:left="0" w:firstLineChars="0" w:firstLine="420"/>
        <w:rPr>
          <w:sz w:val="24"/>
        </w:rPr>
      </w:pPr>
      <w:r w:rsidRPr="00977F9A">
        <w:rPr>
          <w:rFonts w:hint="eastAsia"/>
          <w:sz w:val="24"/>
        </w:rPr>
        <w:t>生物质锅炉的选用应符合现行行业标准《生物质成型燃料锅炉》</w:t>
      </w:r>
      <w:r w:rsidRPr="00977F9A">
        <w:rPr>
          <w:sz w:val="24"/>
        </w:rPr>
        <w:t>NB/T 47062</w:t>
      </w:r>
      <w:r w:rsidR="007D37FF">
        <w:rPr>
          <w:sz w:val="24"/>
        </w:rPr>
        <w:t>的有关规定</w:t>
      </w:r>
      <w:r w:rsidR="007D37FF">
        <w:rPr>
          <w:rFonts w:hint="eastAsia"/>
          <w:sz w:val="24"/>
        </w:rPr>
        <w:t>；</w:t>
      </w:r>
    </w:p>
    <w:p w:rsidR="00977F9A" w:rsidRPr="00977F9A" w:rsidRDefault="00977F9A" w:rsidP="00977F9A">
      <w:pPr>
        <w:pStyle w:val="afffc"/>
        <w:numPr>
          <w:ilvl w:val="0"/>
          <w:numId w:val="43"/>
        </w:numPr>
        <w:spacing w:line="360" w:lineRule="auto"/>
        <w:ind w:left="0" w:firstLineChars="0" w:firstLine="420"/>
        <w:rPr>
          <w:sz w:val="24"/>
        </w:rPr>
      </w:pPr>
      <w:r w:rsidRPr="00977F9A">
        <w:rPr>
          <w:rFonts w:hint="eastAsia"/>
          <w:sz w:val="24"/>
        </w:rPr>
        <w:t>生物质供暖燃料宜选用农林生物质、生物质成型燃料、生物质气等。</w:t>
      </w:r>
    </w:p>
    <w:p w:rsidR="00977F9A" w:rsidRPr="00977F9A" w:rsidRDefault="00977F9A" w:rsidP="00977F9A">
      <w:pPr>
        <w:pStyle w:val="afffc"/>
        <w:numPr>
          <w:ilvl w:val="2"/>
          <w:numId w:val="64"/>
        </w:numPr>
        <w:spacing w:line="360" w:lineRule="auto"/>
        <w:ind w:left="0" w:firstLineChars="0" w:firstLine="0"/>
        <w:rPr>
          <w:b/>
          <w:sz w:val="24"/>
        </w:rPr>
      </w:pPr>
      <w:r w:rsidRPr="00977F9A">
        <w:rPr>
          <w:rFonts w:hint="eastAsia"/>
          <w:sz w:val="24"/>
        </w:rPr>
        <w:t>地源热泵系统应符合下列规定：</w:t>
      </w:r>
    </w:p>
    <w:p w:rsidR="00977F9A" w:rsidRPr="00977F9A" w:rsidRDefault="00977F9A" w:rsidP="00977F9A">
      <w:pPr>
        <w:pStyle w:val="afffc"/>
        <w:numPr>
          <w:ilvl w:val="0"/>
          <w:numId w:val="44"/>
        </w:numPr>
        <w:spacing w:line="360" w:lineRule="auto"/>
        <w:ind w:left="0" w:firstLineChars="0" w:firstLine="420"/>
        <w:rPr>
          <w:sz w:val="24"/>
        </w:rPr>
      </w:pPr>
      <w:r w:rsidRPr="00977F9A">
        <w:rPr>
          <w:rFonts w:hint="eastAsia"/>
          <w:sz w:val="24"/>
        </w:rPr>
        <w:t>宜综合考虑当地气象条件</w:t>
      </w:r>
      <w:r w:rsidR="00A95FF9">
        <w:rPr>
          <w:rFonts w:hint="eastAsia"/>
          <w:sz w:val="24"/>
        </w:rPr>
        <w:t>，</w:t>
      </w:r>
      <w:r w:rsidRPr="00977F9A">
        <w:rPr>
          <w:rFonts w:hint="eastAsia"/>
          <w:sz w:val="24"/>
        </w:rPr>
        <w:t>地表水</w:t>
      </w:r>
      <w:r w:rsidR="00A95FF9">
        <w:rPr>
          <w:rFonts w:hint="eastAsia"/>
          <w:sz w:val="24"/>
        </w:rPr>
        <w:t>、</w:t>
      </w:r>
      <w:r w:rsidRPr="00977F9A">
        <w:rPr>
          <w:rFonts w:hint="eastAsia"/>
          <w:sz w:val="24"/>
        </w:rPr>
        <w:t>地下水资源</w:t>
      </w:r>
      <w:r w:rsidR="00A95FF9">
        <w:rPr>
          <w:rFonts w:hint="eastAsia"/>
          <w:sz w:val="24"/>
        </w:rPr>
        <w:t>，</w:t>
      </w:r>
      <w:r w:rsidRPr="00977F9A">
        <w:rPr>
          <w:rFonts w:hint="eastAsia"/>
          <w:sz w:val="24"/>
        </w:rPr>
        <w:t>浅层地热能资源</w:t>
      </w:r>
      <w:r w:rsidR="00A95FF9">
        <w:rPr>
          <w:rFonts w:hint="eastAsia"/>
          <w:sz w:val="24"/>
        </w:rPr>
        <w:t>，</w:t>
      </w:r>
      <w:r w:rsidRPr="00977F9A">
        <w:rPr>
          <w:rFonts w:hint="eastAsia"/>
          <w:sz w:val="24"/>
        </w:rPr>
        <w:t>地质地貌和公共服务设施</w:t>
      </w:r>
      <w:r w:rsidR="00A95FF9">
        <w:rPr>
          <w:rFonts w:hint="eastAsia"/>
          <w:sz w:val="24"/>
        </w:rPr>
        <w:t>供暖空调</w:t>
      </w:r>
      <w:r w:rsidRPr="00977F9A">
        <w:rPr>
          <w:rFonts w:hint="eastAsia"/>
          <w:sz w:val="24"/>
        </w:rPr>
        <w:t>负荷特点等因素，选择适宜的末端形式及控制模</w:t>
      </w:r>
      <w:r w:rsidRPr="00977F9A">
        <w:rPr>
          <w:rFonts w:hint="eastAsia"/>
          <w:sz w:val="24"/>
        </w:rPr>
        <w:lastRenderedPageBreak/>
        <w:t>式</w:t>
      </w:r>
      <w:r w:rsidR="00A95FF9">
        <w:rPr>
          <w:rFonts w:hint="eastAsia"/>
          <w:sz w:val="24"/>
        </w:rPr>
        <w:t>；</w:t>
      </w:r>
    </w:p>
    <w:p w:rsidR="00977F9A" w:rsidRPr="00977F9A" w:rsidRDefault="00977F9A" w:rsidP="00977F9A">
      <w:pPr>
        <w:pStyle w:val="afffc"/>
        <w:numPr>
          <w:ilvl w:val="0"/>
          <w:numId w:val="44"/>
        </w:numPr>
        <w:spacing w:line="360" w:lineRule="auto"/>
        <w:ind w:left="0" w:firstLineChars="0" w:firstLine="420"/>
        <w:rPr>
          <w:sz w:val="24"/>
        </w:rPr>
      </w:pPr>
      <w:r w:rsidRPr="00977F9A">
        <w:rPr>
          <w:rFonts w:hint="eastAsia"/>
          <w:sz w:val="24"/>
        </w:rPr>
        <w:t>地源热泵系统设计应</w:t>
      </w:r>
      <w:r w:rsidR="00A95FF9">
        <w:rPr>
          <w:rFonts w:hint="eastAsia"/>
          <w:sz w:val="24"/>
        </w:rPr>
        <w:t>符合</w:t>
      </w:r>
      <w:r w:rsidR="00A95FF9" w:rsidRPr="00977F9A">
        <w:rPr>
          <w:rFonts w:hint="eastAsia"/>
          <w:sz w:val="24"/>
        </w:rPr>
        <w:t>现行</w:t>
      </w:r>
      <w:r w:rsidRPr="00977F9A">
        <w:rPr>
          <w:rFonts w:hint="eastAsia"/>
          <w:sz w:val="24"/>
        </w:rPr>
        <w:t>国家标准《民用建筑供暖通风与空气调节设计规范》</w:t>
      </w:r>
      <w:r w:rsidRPr="00977F9A">
        <w:rPr>
          <w:rFonts w:hint="eastAsia"/>
          <w:sz w:val="24"/>
        </w:rPr>
        <w:t>GB</w:t>
      </w:r>
      <w:r w:rsidR="00A95FF9">
        <w:rPr>
          <w:sz w:val="24"/>
        </w:rPr>
        <w:t xml:space="preserve"> </w:t>
      </w:r>
      <w:r w:rsidRPr="00977F9A">
        <w:rPr>
          <w:rFonts w:hint="eastAsia"/>
          <w:sz w:val="24"/>
        </w:rPr>
        <w:t>50736</w:t>
      </w:r>
      <w:r w:rsidRPr="00977F9A">
        <w:rPr>
          <w:rFonts w:hint="eastAsia"/>
          <w:sz w:val="24"/>
        </w:rPr>
        <w:t>、《地源热泵系统工程勘察标准》</w:t>
      </w:r>
      <w:r w:rsidRPr="00977F9A">
        <w:rPr>
          <w:rFonts w:hint="eastAsia"/>
          <w:sz w:val="24"/>
        </w:rPr>
        <w:t>CJJ/T</w:t>
      </w:r>
      <w:r w:rsidR="00A95FF9">
        <w:rPr>
          <w:sz w:val="24"/>
        </w:rPr>
        <w:t xml:space="preserve"> </w:t>
      </w:r>
      <w:r w:rsidRPr="00977F9A">
        <w:rPr>
          <w:rFonts w:hint="eastAsia"/>
          <w:sz w:val="24"/>
        </w:rPr>
        <w:t>291</w:t>
      </w:r>
      <w:r w:rsidRPr="00977F9A">
        <w:rPr>
          <w:rFonts w:hint="eastAsia"/>
          <w:sz w:val="24"/>
        </w:rPr>
        <w:t>及《地源热泵系统工程技术规范》</w:t>
      </w:r>
      <w:r w:rsidRPr="00977F9A">
        <w:rPr>
          <w:sz w:val="24"/>
        </w:rPr>
        <w:t>GB 50366</w:t>
      </w:r>
      <w:r w:rsidRPr="00977F9A">
        <w:rPr>
          <w:rFonts w:hint="eastAsia"/>
          <w:sz w:val="24"/>
        </w:rPr>
        <w:t>的有关规定</w:t>
      </w:r>
      <w:r w:rsidR="00A95FF9">
        <w:rPr>
          <w:rFonts w:hint="eastAsia"/>
          <w:sz w:val="24"/>
        </w:rPr>
        <w:t>；</w:t>
      </w:r>
    </w:p>
    <w:p w:rsidR="00977F9A" w:rsidRPr="00977F9A" w:rsidRDefault="00977F9A" w:rsidP="00977F9A">
      <w:pPr>
        <w:pStyle w:val="afffc"/>
        <w:numPr>
          <w:ilvl w:val="0"/>
          <w:numId w:val="44"/>
        </w:numPr>
        <w:spacing w:line="360" w:lineRule="auto"/>
        <w:ind w:left="0" w:firstLineChars="0" w:firstLine="420"/>
        <w:rPr>
          <w:sz w:val="24"/>
        </w:rPr>
      </w:pPr>
      <w:r w:rsidRPr="00977F9A">
        <w:rPr>
          <w:rFonts w:hint="eastAsia"/>
          <w:sz w:val="24"/>
        </w:rPr>
        <w:t>宜采用小型地源热泵系统</w:t>
      </w:r>
      <w:r w:rsidR="00A95FF9">
        <w:rPr>
          <w:rFonts w:hint="eastAsia"/>
          <w:sz w:val="24"/>
        </w:rPr>
        <w:t>；</w:t>
      </w:r>
    </w:p>
    <w:p w:rsidR="00977F9A" w:rsidRPr="00977F9A" w:rsidRDefault="00977F9A" w:rsidP="00977F9A">
      <w:pPr>
        <w:pStyle w:val="afffc"/>
        <w:numPr>
          <w:ilvl w:val="0"/>
          <w:numId w:val="44"/>
        </w:numPr>
        <w:spacing w:line="360" w:lineRule="auto"/>
        <w:ind w:left="0" w:firstLineChars="0" w:firstLine="420"/>
        <w:rPr>
          <w:sz w:val="24"/>
        </w:rPr>
      </w:pPr>
      <w:r w:rsidRPr="00977F9A">
        <w:rPr>
          <w:rFonts w:hint="eastAsia"/>
          <w:sz w:val="24"/>
        </w:rPr>
        <w:t>地源热泵机组的能效不应低于现行国家标准《水（地）源热泵机组能效限定值及能效等级》</w:t>
      </w:r>
      <w:r w:rsidRPr="00977F9A">
        <w:rPr>
          <w:sz w:val="24"/>
        </w:rPr>
        <w:t>GB 30721</w:t>
      </w:r>
      <w:r w:rsidRPr="00977F9A">
        <w:rPr>
          <w:rFonts w:hint="eastAsia"/>
          <w:sz w:val="24"/>
        </w:rPr>
        <w:t>规定的节能评价值。</w:t>
      </w:r>
    </w:p>
    <w:p w:rsidR="00977F9A" w:rsidRPr="00977F9A" w:rsidRDefault="00977F9A" w:rsidP="00977F9A">
      <w:pPr>
        <w:spacing w:line="360" w:lineRule="auto"/>
        <w:rPr>
          <w:rFonts w:ascii="楷体" w:eastAsia="楷体" w:hAnsi="楷体"/>
          <w:bCs/>
          <w:kern w:val="44"/>
          <w:sz w:val="24"/>
        </w:rPr>
      </w:pPr>
      <w:r w:rsidRPr="00977F9A">
        <w:rPr>
          <w:rFonts w:ascii="楷体" w:eastAsia="楷体" w:hAnsi="楷体" w:hint="eastAsia"/>
          <w:bCs/>
          <w:kern w:val="44"/>
          <w:sz w:val="24"/>
        </w:rPr>
        <w:t>【条文说明】</w:t>
      </w:r>
      <w:r w:rsidR="007D37FF">
        <w:rPr>
          <w:rFonts w:ascii="楷体" w:eastAsia="楷体" w:hAnsi="楷体" w:hint="eastAsia"/>
          <w:bCs/>
          <w:kern w:val="44"/>
          <w:sz w:val="24"/>
        </w:rPr>
        <w:t xml:space="preserve"> 本条是对地源热泵系统应用的要求。</w:t>
      </w:r>
    </w:p>
    <w:p w:rsidR="00977F9A" w:rsidRPr="00977F9A" w:rsidRDefault="00977F9A" w:rsidP="00977F9A">
      <w:pPr>
        <w:spacing w:line="360" w:lineRule="auto"/>
        <w:ind w:firstLine="420"/>
        <w:rPr>
          <w:rFonts w:ascii="楷体" w:eastAsia="楷体" w:hAnsi="楷体"/>
          <w:bCs/>
          <w:kern w:val="44"/>
          <w:sz w:val="24"/>
        </w:rPr>
      </w:pPr>
      <w:r w:rsidRPr="00977F9A">
        <w:rPr>
          <w:rFonts w:ascii="楷体" w:eastAsia="楷体" w:hAnsi="楷体"/>
          <w:bCs/>
          <w:kern w:val="44"/>
          <w:sz w:val="24"/>
        </w:rPr>
        <w:t xml:space="preserve">1 </w:t>
      </w:r>
      <w:r w:rsidRPr="00977F9A">
        <w:rPr>
          <w:rFonts w:ascii="楷体" w:eastAsia="楷体" w:hAnsi="楷体" w:hint="eastAsia"/>
          <w:bCs/>
          <w:kern w:val="44"/>
          <w:sz w:val="24"/>
        </w:rPr>
        <w:t>地源热泵系统设计时，应进行工程场地状况调查，并应对浅层地热资源进行勘察。</w:t>
      </w:r>
    </w:p>
    <w:p w:rsidR="00977F9A" w:rsidRPr="00977F9A" w:rsidRDefault="00977F9A" w:rsidP="00977F9A">
      <w:pPr>
        <w:spacing w:line="360" w:lineRule="auto"/>
        <w:ind w:firstLine="420"/>
        <w:rPr>
          <w:rFonts w:ascii="楷体" w:eastAsia="楷体" w:hAnsi="楷体"/>
          <w:bCs/>
          <w:kern w:val="44"/>
          <w:sz w:val="24"/>
        </w:rPr>
      </w:pPr>
      <w:r w:rsidRPr="00977F9A">
        <w:rPr>
          <w:rFonts w:ascii="楷体" w:eastAsia="楷体" w:hAnsi="楷体"/>
          <w:bCs/>
          <w:kern w:val="44"/>
          <w:sz w:val="24"/>
        </w:rPr>
        <w:t xml:space="preserve">4 </w:t>
      </w:r>
      <w:r w:rsidRPr="00977F9A">
        <w:rPr>
          <w:rFonts w:ascii="楷体" w:eastAsia="楷体" w:hAnsi="楷体" w:hint="eastAsia"/>
          <w:bCs/>
          <w:kern w:val="44"/>
          <w:sz w:val="24"/>
        </w:rPr>
        <w:t>地源热泵系统制冷能效比、制热性能系数，是反映系统节能效果的重要指标，国家标准《可再生能源建筑应用工程评价标准》</w:t>
      </w:r>
      <w:r w:rsidRPr="00977F9A">
        <w:rPr>
          <w:rFonts w:ascii="楷体" w:eastAsia="楷体" w:hAnsi="楷体"/>
          <w:bCs/>
          <w:kern w:val="44"/>
          <w:sz w:val="24"/>
        </w:rPr>
        <w:t>GB/T</w:t>
      </w:r>
      <w:r w:rsidR="00A95FF9">
        <w:rPr>
          <w:rFonts w:ascii="楷体" w:eastAsia="楷体" w:hAnsi="楷体"/>
          <w:bCs/>
          <w:kern w:val="44"/>
          <w:sz w:val="24"/>
        </w:rPr>
        <w:t xml:space="preserve"> </w:t>
      </w:r>
      <w:r w:rsidRPr="00977F9A">
        <w:rPr>
          <w:rFonts w:ascii="楷体" w:eastAsia="楷体" w:hAnsi="楷体"/>
          <w:bCs/>
          <w:kern w:val="44"/>
          <w:sz w:val="24"/>
        </w:rPr>
        <w:t>50801</w:t>
      </w:r>
      <w:r w:rsidRPr="00977F9A">
        <w:rPr>
          <w:rFonts w:ascii="楷体" w:eastAsia="楷体" w:hAnsi="楷体" w:hint="eastAsia"/>
          <w:bCs/>
          <w:kern w:val="44"/>
          <w:sz w:val="24"/>
        </w:rPr>
        <w:t>对地源热泵系统制冷能效比、制热性能系数、测试方法、评价方法、判定和分级作了相应规定。</w:t>
      </w:r>
    </w:p>
    <w:p w:rsidR="00977F9A" w:rsidRPr="00977F9A" w:rsidRDefault="00977F9A" w:rsidP="00977F9A">
      <w:pPr>
        <w:pStyle w:val="afffc"/>
        <w:numPr>
          <w:ilvl w:val="2"/>
          <w:numId w:val="64"/>
        </w:numPr>
        <w:spacing w:line="360" w:lineRule="auto"/>
        <w:ind w:left="0" w:firstLineChars="0" w:firstLine="0"/>
        <w:rPr>
          <w:b/>
          <w:sz w:val="24"/>
        </w:rPr>
      </w:pPr>
      <w:r w:rsidRPr="00977F9A">
        <w:rPr>
          <w:rFonts w:hint="eastAsia"/>
          <w:sz w:val="24"/>
        </w:rPr>
        <w:t>多能互补系统应符合下列规定：</w:t>
      </w:r>
    </w:p>
    <w:p w:rsidR="00977F9A" w:rsidRPr="00977F9A" w:rsidRDefault="00977F9A" w:rsidP="00977F9A">
      <w:pPr>
        <w:pStyle w:val="afffc"/>
        <w:numPr>
          <w:ilvl w:val="0"/>
          <w:numId w:val="45"/>
        </w:numPr>
        <w:spacing w:line="360" w:lineRule="auto"/>
        <w:ind w:left="0" w:firstLineChars="0" w:firstLine="420"/>
        <w:rPr>
          <w:sz w:val="24"/>
        </w:rPr>
      </w:pPr>
      <w:r w:rsidRPr="00977F9A">
        <w:rPr>
          <w:rFonts w:hint="eastAsia"/>
          <w:sz w:val="24"/>
        </w:rPr>
        <w:t>严寒和寒冷地区应根据</w:t>
      </w:r>
      <w:r w:rsidR="00A95FF9">
        <w:rPr>
          <w:rFonts w:hint="eastAsia"/>
          <w:sz w:val="24"/>
        </w:rPr>
        <w:t>建筑</w:t>
      </w:r>
      <w:r w:rsidRPr="00977F9A">
        <w:rPr>
          <w:rFonts w:hint="eastAsia"/>
          <w:sz w:val="24"/>
        </w:rPr>
        <w:t>耗热量、供暖需求特点和当地资源条件，合理选用多能互补系统</w:t>
      </w:r>
      <w:r w:rsidR="00A95FF9">
        <w:rPr>
          <w:rFonts w:hint="eastAsia"/>
          <w:sz w:val="24"/>
        </w:rPr>
        <w:t>；</w:t>
      </w:r>
    </w:p>
    <w:p w:rsidR="00977F9A" w:rsidRPr="00977F9A" w:rsidRDefault="00977F9A" w:rsidP="00977F9A">
      <w:pPr>
        <w:pStyle w:val="afffc"/>
        <w:numPr>
          <w:ilvl w:val="0"/>
          <w:numId w:val="45"/>
        </w:numPr>
        <w:spacing w:line="360" w:lineRule="auto"/>
        <w:ind w:left="0" w:firstLineChars="0" w:firstLine="420"/>
        <w:rPr>
          <w:sz w:val="24"/>
        </w:rPr>
      </w:pPr>
      <w:r w:rsidRPr="00977F9A">
        <w:rPr>
          <w:rFonts w:hint="eastAsia"/>
          <w:sz w:val="24"/>
        </w:rPr>
        <w:t>多能互补系统优化设计应根据</w:t>
      </w:r>
      <w:r w:rsidR="00A95FF9">
        <w:rPr>
          <w:rFonts w:hint="eastAsia"/>
          <w:sz w:val="24"/>
        </w:rPr>
        <w:t>建筑</w:t>
      </w:r>
      <w:r w:rsidRPr="00977F9A">
        <w:rPr>
          <w:rFonts w:hint="eastAsia"/>
          <w:sz w:val="24"/>
        </w:rPr>
        <w:t>需求和能源特点，确定主次能源</w:t>
      </w:r>
      <w:r w:rsidR="00A95FF9">
        <w:rPr>
          <w:rFonts w:hint="eastAsia"/>
          <w:sz w:val="24"/>
        </w:rPr>
        <w:t>；</w:t>
      </w:r>
    </w:p>
    <w:p w:rsidR="00977F9A" w:rsidRPr="00977F9A" w:rsidRDefault="00977F9A" w:rsidP="00977F9A">
      <w:pPr>
        <w:pStyle w:val="afffc"/>
        <w:numPr>
          <w:ilvl w:val="0"/>
          <w:numId w:val="45"/>
        </w:numPr>
        <w:spacing w:line="360" w:lineRule="auto"/>
        <w:ind w:left="0" w:firstLineChars="0" w:firstLine="420"/>
        <w:rPr>
          <w:sz w:val="24"/>
        </w:rPr>
      </w:pPr>
      <w:r w:rsidRPr="00977F9A">
        <w:rPr>
          <w:rFonts w:hint="eastAsia"/>
          <w:sz w:val="24"/>
        </w:rPr>
        <w:t>多能互补系统使用的常规能源种类，应符合现行国家标准《民用建筑供暖通风与空气调节设计规范》</w:t>
      </w:r>
      <w:r w:rsidRPr="00977F9A">
        <w:rPr>
          <w:sz w:val="24"/>
        </w:rPr>
        <w:t>GB 50736</w:t>
      </w:r>
      <w:r w:rsidRPr="00977F9A">
        <w:rPr>
          <w:rFonts w:hint="eastAsia"/>
          <w:sz w:val="24"/>
        </w:rPr>
        <w:t>的有关规定，多能互补系统所采用的设备应优先选用经济节能型产品。</w:t>
      </w:r>
    </w:p>
    <w:p w:rsidR="00977F9A" w:rsidRPr="00977F9A" w:rsidRDefault="00977F9A" w:rsidP="00977F9A">
      <w:pPr>
        <w:spacing w:line="360" w:lineRule="auto"/>
        <w:rPr>
          <w:rFonts w:ascii="楷体" w:eastAsia="楷体" w:hAnsi="楷体" w:cstheme="minorBidi"/>
          <w:sz w:val="24"/>
          <w:szCs w:val="22"/>
        </w:rPr>
      </w:pPr>
      <w:r w:rsidRPr="00977F9A">
        <w:rPr>
          <w:rFonts w:ascii="楷体" w:eastAsia="楷体" w:hAnsi="楷体" w:cstheme="minorBidi" w:hint="eastAsia"/>
          <w:sz w:val="24"/>
          <w:szCs w:val="22"/>
        </w:rPr>
        <w:t>【条文说明】现行国家标准《民用建筑供暖通风与空气调节设计规范》</w:t>
      </w:r>
      <w:r w:rsidRPr="00977F9A">
        <w:rPr>
          <w:rFonts w:ascii="楷体" w:eastAsia="楷体" w:hAnsi="楷体" w:cstheme="minorBidi"/>
          <w:sz w:val="24"/>
          <w:szCs w:val="22"/>
        </w:rPr>
        <w:t>GB 50736对</w:t>
      </w:r>
      <w:r w:rsidR="00A95FF9">
        <w:rPr>
          <w:rFonts w:ascii="楷体" w:eastAsia="楷体" w:hAnsi="楷体" w:cstheme="minorBidi" w:hint="eastAsia"/>
          <w:sz w:val="24"/>
          <w:szCs w:val="22"/>
        </w:rPr>
        <w:t>供</w:t>
      </w:r>
      <w:r w:rsidRPr="00977F9A">
        <w:rPr>
          <w:rFonts w:ascii="楷体" w:eastAsia="楷体" w:hAnsi="楷体" w:cstheme="minorBidi" w:hint="eastAsia"/>
          <w:sz w:val="24"/>
          <w:szCs w:val="22"/>
        </w:rPr>
        <w:t>暧热源的适用条件和使用的常规</w:t>
      </w:r>
      <w:r w:rsidR="00A95FF9">
        <w:rPr>
          <w:rFonts w:ascii="楷体" w:eastAsia="楷体" w:hAnsi="楷体" w:cstheme="minorBidi" w:hint="eastAsia"/>
          <w:sz w:val="24"/>
          <w:szCs w:val="22"/>
        </w:rPr>
        <w:t>能源种类作出了规定。其目的除了保证技术上的合理性之外，另一主要</w:t>
      </w:r>
      <w:r w:rsidRPr="00977F9A">
        <w:rPr>
          <w:rFonts w:ascii="楷体" w:eastAsia="楷体" w:hAnsi="楷体" w:cstheme="minorBidi" w:hint="eastAsia"/>
          <w:sz w:val="24"/>
          <w:szCs w:val="22"/>
        </w:rPr>
        <w:t>原因是为满足节能的要求。例如，强制性条文“除符合下列条件之一外，不得采用电直接加热设备作为空气调节系统的热源”。多能互补系统所采用的设备应满足相应产品的能效限定值及节能评价值要求，优先选用节能型产品。</w:t>
      </w:r>
    </w:p>
    <w:p w:rsidR="00977F9A" w:rsidRPr="00977F9A" w:rsidRDefault="00977F9A" w:rsidP="00977F9A">
      <w:pPr>
        <w:spacing w:line="360" w:lineRule="auto"/>
        <w:ind w:firstLine="420"/>
        <w:rPr>
          <w:rFonts w:ascii="楷体" w:eastAsia="楷体" w:hAnsi="楷体" w:cstheme="minorBidi"/>
          <w:sz w:val="24"/>
          <w:szCs w:val="22"/>
        </w:rPr>
      </w:pPr>
      <w:r w:rsidRPr="00977F9A">
        <w:rPr>
          <w:rFonts w:ascii="楷体" w:eastAsia="楷体" w:hAnsi="楷体" w:cstheme="minorBidi" w:hint="eastAsia"/>
          <w:sz w:val="24"/>
          <w:szCs w:val="22"/>
        </w:rPr>
        <w:t>太阳能为主的供热互补能源系统设计，应考虑储能设施利用及建筑蓄热特性。</w:t>
      </w:r>
    </w:p>
    <w:p w:rsidR="00977F9A" w:rsidRPr="00977F9A" w:rsidRDefault="00977F9A" w:rsidP="00977F9A">
      <w:pPr>
        <w:spacing w:line="360" w:lineRule="auto"/>
        <w:ind w:firstLine="420"/>
        <w:rPr>
          <w:rFonts w:ascii="楷体" w:eastAsia="楷体" w:hAnsi="楷体" w:cstheme="minorBidi"/>
          <w:sz w:val="24"/>
          <w:szCs w:val="22"/>
        </w:rPr>
      </w:pPr>
      <w:r w:rsidRPr="00977F9A">
        <w:rPr>
          <w:rFonts w:ascii="楷体" w:eastAsia="楷体" w:hAnsi="楷体" w:cstheme="minorBidi" w:hint="eastAsia"/>
          <w:sz w:val="24"/>
          <w:szCs w:val="22"/>
        </w:rPr>
        <w:t>采用太阳能蓄热系统的公共服务设施</w:t>
      </w:r>
      <w:r w:rsidR="00A95FF9">
        <w:rPr>
          <w:rFonts w:ascii="楷体" w:eastAsia="楷体" w:hAnsi="楷体" w:cstheme="minorBidi" w:hint="eastAsia"/>
          <w:sz w:val="24"/>
          <w:szCs w:val="22"/>
        </w:rPr>
        <w:t>建筑</w:t>
      </w:r>
      <w:r w:rsidRPr="00977F9A">
        <w:rPr>
          <w:rFonts w:ascii="楷体" w:eastAsia="楷体" w:hAnsi="楷体" w:cstheme="minorBidi" w:hint="eastAsia"/>
          <w:sz w:val="24"/>
          <w:szCs w:val="22"/>
        </w:rPr>
        <w:t>，应根据太阳能集热系统形式、系统性能、系统投资、供热</w:t>
      </w:r>
      <w:r w:rsidR="00A95FF9">
        <w:rPr>
          <w:rFonts w:ascii="楷体" w:eastAsia="楷体" w:hAnsi="楷体" w:cstheme="minorBidi" w:hint="eastAsia"/>
          <w:sz w:val="24"/>
          <w:szCs w:val="22"/>
        </w:rPr>
        <w:t>供</w:t>
      </w:r>
      <w:r w:rsidRPr="00977F9A">
        <w:rPr>
          <w:rFonts w:ascii="楷体" w:eastAsia="楷体" w:hAnsi="楷体" w:cstheme="minorBidi" w:hint="eastAsia"/>
          <w:sz w:val="24"/>
          <w:szCs w:val="22"/>
        </w:rPr>
        <w:t>暖负荷和太阳能保证率进行技术经济分析。蓄热系统</w:t>
      </w:r>
      <w:r w:rsidRPr="00977F9A">
        <w:rPr>
          <w:rFonts w:ascii="楷体" w:eastAsia="楷体" w:hAnsi="楷体" w:cstheme="minorBidi" w:hint="eastAsia"/>
          <w:sz w:val="24"/>
          <w:szCs w:val="22"/>
        </w:rPr>
        <w:lastRenderedPageBreak/>
        <w:t>的设计选型应符合现行国家标准《太阳能供热采暖工程技术标准》</w:t>
      </w:r>
      <w:r w:rsidRPr="00977F9A">
        <w:rPr>
          <w:rFonts w:ascii="楷体" w:eastAsia="楷体" w:hAnsi="楷体" w:cstheme="minorBidi"/>
          <w:sz w:val="24"/>
          <w:szCs w:val="22"/>
        </w:rPr>
        <w:t>GB</w:t>
      </w:r>
      <w:r w:rsidR="00A95FF9">
        <w:rPr>
          <w:rFonts w:ascii="楷体" w:eastAsia="楷体" w:hAnsi="楷体" w:cstheme="minorBidi"/>
          <w:sz w:val="24"/>
          <w:szCs w:val="22"/>
        </w:rPr>
        <w:t xml:space="preserve"> </w:t>
      </w:r>
      <w:r w:rsidRPr="00977F9A">
        <w:rPr>
          <w:rFonts w:ascii="楷体" w:eastAsia="楷体" w:hAnsi="楷体" w:cstheme="minorBidi"/>
          <w:sz w:val="24"/>
          <w:szCs w:val="22"/>
        </w:rPr>
        <w:t>50495的有关规定。</w:t>
      </w:r>
    </w:p>
    <w:p w:rsidR="00977F9A" w:rsidRPr="00977F9A" w:rsidRDefault="00977F9A" w:rsidP="00977F9A">
      <w:pPr>
        <w:spacing w:line="360" w:lineRule="auto"/>
        <w:ind w:firstLine="420"/>
        <w:rPr>
          <w:rFonts w:ascii="楷体" w:eastAsia="楷体" w:hAnsi="楷体" w:cstheme="minorBidi"/>
          <w:sz w:val="24"/>
          <w:szCs w:val="22"/>
        </w:rPr>
      </w:pPr>
      <w:r w:rsidRPr="00977F9A">
        <w:rPr>
          <w:rFonts w:ascii="楷体" w:eastAsia="楷体" w:hAnsi="楷体" w:cstheme="minorBidi" w:hint="eastAsia"/>
          <w:sz w:val="24"/>
          <w:szCs w:val="22"/>
        </w:rPr>
        <w:t>多能互补系统宜增加综合能源智能管理系统，具备运行状态、能耗实时显示及远程监控等功能，可根据整体电力、供热、供冷需求和蓄能变化进行优化调节。</w:t>
      </w:r>
    </w:p>
    <w:p w:rsidR="00977F9A" w:rsidRPr="00977F9A" w:rsidRDefault="00977F9A" w:rsidP="00977F9A">
      <w:pPr>
        <w:spacing w:line="360" w:lineRule="auto"/>
        <w:ind w:firstLine="420"/>
        <w:rPr>
          <w:rFonts w:ascii="楷体" w:eastAsia="楷体" w:hAnsi="楷体" w:cstheme="minorBidi"/>
          <w:sz w:val="24"/>
          <w:szCs w:val="22"/>
        </w:rPr>
      </w:pPr>
      <w:r w:rsidRPr="00977F9A">
        <w:rPr>
          <w:rFonts w:ascii="楷体" w:eastAsia="楷体" w:hAnsi="楷体" w:cstheme="minorBidi" w:hint="eastAsia"/>
          <w:sz w:val="24"/>
          <w:szCs w:val="22"/>
        </w:rPr>
        <w:t>多能互补系统供热热源切换宜采用定温控制。当介质温度低于设计供热温度时，应通过控制器启动辅助热源加热设备；当介质温度高于设计供热温度时，辅助热源加热设备应停止工作。</w:t>
      </w:r>
    </w:p>
    <w:p w:rsidR="00977F9A" w:rsidRDefault="00977F9A" w:rsidP="00977F9A">
      <w:pPr>
        <w:spacing w:line="360" w:lineRule="auto"/>
        <w:ind w:firstLine="420"/>
        <w:rPr>
          <w:b/>
          <w:sz w:val="24"/>
        </w:rPr>
      </w:pPr>
      <w:r w:rsidRPr="00977F9A">
        <w:rPr>
          <w:rFonts w:ascii="楷体" w:eastAsia="楷体" w:hAnsi="楷体" w:cstheme="minorBidi" w:hint="eastAsia"/>
          <w:sz w:val="24"/>
          <w:szCs w:val="22"/>
        </w:rPr>
        <w:t>多能互补系统供热热源宜设置定温自动切换的功能，且应具备手动控制功能。</w:t>
      </w:r>
    </w:p>
    <w:p w:rsidR="00122F1D" w:rsidRDefault="00357F44">
      <w:pPr>
        <w:pStyle w:val="afffc"/>
        <w:numPr>
          <w:ilvl w:val="1"/>
          <w:numId w:val="6"/>
        </w:numPr>
        <w:spacing w:beforeLines="50" w:before="156" w:afterLines="50" w:after="156" w:line="360" w:lineRule="auto"/>
        <w:ind w:firstLineChars="0"/>
        <w:jc w:val="center"/>
        <w:outlineLvl w:val="1"/>
        <w:rPr>
          <w:b/>
          <w:sz w:val="24"/>
        </w:rPr>
      </w:pPr>
      <w:bookmarkStart w:id="101" w:name="_Toc90810818"/>
      <w:bookmarkStart w:id="102" w:name="_Toc90810819"/>
      <w:bookmarkStart w:id="103" w:name="_Toc90810820"/>
      <w:bookmarkStart w:id="104" w:name="_Toc90810821"/>
      <w:bookmarkStart w:id="105" w:name="_Toc90810822"/>
      <w:bookmarkStart w:id="106" w:name="_Toc90810823"/>
      <w:bookmarkStart w:id="107" w:name="_Toc90810824"/>
      <w:bookmarkStart w:id="108" w:name="_Toc90810825"/>
      <w:bookmarkStart w:id="109" w:name="_Toc90810826"/>
      <w:bookmarkStart w:id="110" w:name="_Toc90810827"/>
      <w:bookmarkEnd w:id="101"/>
      <w:bookmarkEnd w:id="102"/>
      <w:bookmarkEnd w:id="103"/>
      <w:bookmarkEnd w:id="104"/>
      <w:bookmarkEnd w:id="105"/>
      <w:bookmarkEnd w:id="106"/>
      <w:bookmarkEnd w:id="107"/>
      <w:bookmarkEnd w:id="108"/>
      <w:bookmarkEnd w:id="109"/>
      <w:r>
        <w:rPr>
          <w:rFonts w:hint="eastAsia"/>
          <w:b/>
          <w:sz w:val="24"/>
        </w:rPr>
        <w:t>节能设备选用</w:t>
      </w:r>
      <w:bookmarkEnd w:id="99"/>
      <w:bookmarkEnd w:id="100"/>
      <w:bookmarkEnd w:id="110"/>
    </w:p>
    <w:p w:rsidR="001629DF" w:rsidRPr="001629DF" w:rsidRDefault="001629DF" w:rsidP="001629DF">
      <w:pPr>
        <w:pStyle w:val="afffc"/>
        <w:numPr>
          <w:ilvl w:val="1"/>
          <w:numId w:val="64"/>
        </w:numPr>
        <w:spacing w:line="360" w:lineRule="auto"/>
        <w:ind w:firstLineChars="0"/>
        <w:rPr>
          <w:vanish/>
          <w:sz w:val="24"/>
        </w:rPr>
      </w:pPr>
    </w:p>
    <w:p w:rsidR="00366CC0" w:rsidRDefault="00AB5910" w:rsidP="001629DF">
      <w:pPr>
        <w:pStyle w:val="afffc"/>
        <w:numPr>
          <w:ilvl w:val="2"/>
          <w:numId w:val="64"/>
        </w:numPr>
        <w:spacing w:line="360" w:lineRule="auto"/>
        <w:ind w:firstLineChars="0"/>
        <w:rPr>
          <w:sz w:val="24"/>
        </w:rPr>
      </w:pPr>
      <w:r w:rsidRPr="001F77D5">
        <w:rPr>
          <w:sz w:val="24"/>
        </w:rPr>
        <w:t>冷、热源</w:t>
      </w:r>
      <w:r w:rsidR="00366CC0">
        <w:rPr>
          <w:rFonts w:hint="eastAsia"/>
          <w:sz w:val="24"/>
        </w:rPr>
        <w:t>设备</w:t>
      </w:r>
      <w:r w:rsidRPr="001F77D5">
        <w:rPr>
          <w:sz w:val="24"/>
        </w:rPr>
        <w:t>能效</w:t>
      </w:r>
      <w:r w:rsidR="00366CC0">
        <w:rPr>
          <w:sz w:val="24"/>
        </w:rPr>
        <w:t>限值</w:t>
      </w:r>
      <w:r w:rsidRPr="001F77D5">
        <w:rPr>
          <w:sz w:val="24"/>
        </w:rPr>
        <w:t>应</w:t>
      </w:r>
      <w:r w:rsidR="00366CC0">
        <w:rPr>
          <w:rFonts w:hint="eastAsia"/>
          <w:sz w:val="24"/>
        </w:rPr>
        <w:t>符合</w:t>
      </w:r>
      <w:r w:rsidRPr="001F77D5">
        <w:rPr>
          <w:sz w:val="24"/>
        </w:rPr>
        <w:t>现行国家标准《建筑节能与可再生能源利</w:t>
      </w:r>
    </w:p>
    <w:p w:rsidR="00AB5910" w:rsidRPr="001629DF" w:rsidRDefault="00AB5910" w:rsidP="001629DF">
      <w:pPr>
        <w:spacing w:line="360" w:lineRule="auto"/>
        <w:rPr>
          <w:sz w:val="24"/>
        </w:rPr>
      </w:pPr>
      <w:r w:rsidRPr="00366CC0">
        <w:rPr>
          <w:sz w:val="24"/>
        </w:rPr>
        <w:t>用通</w:t>
      </w:r>
      <w:r w:rsidRPr="001629DF">
        <w:rPr>
          <w:sz w:val="24"/>
        </w:rPr>
        <w:t>用规范》</w:t>
      </w:r>
      <w:r w:rsidRPr="001629DF">
        <w:rPr>
          <w:sz w:val="24"/>
        </w:rPr>
        <w:t>GB</w:t>
      </w:r>
      <w:r w:rsidR="001629DF">
        <w:rPr>
          <w:sz w:val="24"/>
        </w:rPr>
        <w:t xml:space="preserve"> </w:t>
      </w:r>
      <w:r w:rsidRPr="001629DF">
        <w:rPr>
          <w:sz w:val="24"/>
        </w:rPr>
        <w:t>55015</w:t>
      </w:r>
      <w:r w:rsidRPr="001629DF">
        <w:rPr>
          <w:sz w:val="24"/>
        </w:rPr>
        <w:t>的</w:t>
      </w:r>
      <w:r w:rsidR="001629DF">
        <w:rPr>
          <w:rFonts w:hint="eastAsia"/>
          <w:sz w:val="24"/>
        </w:rPr>
        <w:t>有关规定</w:t>
      </w:r>
      <w:r w:rsidRPr="001629DF">
        <w:rPr>
          <w:sz w:val="24"/>
        </w:rPr>
        <w:t>。</w:t>
      </w:r>
    </w:p>
    <w:p w:rsidR="00AB5910" w:rsidRDefault="00AB5910" w:rsidP="00366CC0">
      <w:pPr>
        <w:spacing w:line="360" w:lineRule="auto"/>
        <w:rPr>
          <w:rFonts w:ascii="楷体" w:eastAsia="楷体" w:hAnsi="楷体"/>
          <w:sz w:val="24"/>
        </w:rPr>
      </w:pPr>
      <w:r w:rsidRPr="001629DF">
        <w:rPr>
          <w:rFonts w:ascii="楷体" w:eastAsia="楷体" w:hAnsi="楷体"/>
          <w:sz w:val="24"/>
        </w:rPr>
        <w:t>【条文说明】村镇公共服务设施建筑的冷</w:t>
      </w:r>
      <w:r w:rsidR="001629DF">
        <w:rPr>
          <w:rFonts w:ascii="楷体" w:eastAsia="楷体" w:hAnsi="楷体" w:hint="eastAsia"/>
          <w:sz w:val="24"/>
        </w:rPr>
        <w:t>、</w:t>
      </w:r>
      <w:r w:rsidRPr="001629DF">
        <w:rPr>
          <w:rFonts w:ascii="楷体" w:eastAsia="楷体" w:hAnsi="楷体"/>
          <w:sz w:val="24"/>
        </w:rPr>
        <w:t>热源</w:t>
      </w:r>
      <w:r w:rsidR="00366CC0">
        <w:rPr>
          <w:rFonts w:ascii="楷体" w:eastAsia="楷体" w:hAnsi="楷体"/>
          <w:sz w:val="24"/>
        </w:rPr>
        <w:t>设备</w:t>
      </w:r>
      <w:r w:rsidRPr="001629DF">
        <w:rPr>
          <w:rFonts w:ascii="楷体" w:eastAsia="楷体" w:hAnsi="楷体"/>
          <w:sz w:val="24"/>
        </w:rPr>
        <w:t>同样应满足节能标准的要求。但考虑到村镇</w:t>
      </w:r>
      <w:r w:rsidR="00366CC0" w:rsidRPr="001629DF">
        <w:rPr>
          <w:rFonts w:ascii="楷体" w:eastAsia="楷体" w:hAnsi="楷体"/>
          <w:sz w:val="24"/>
        </w:rPr>
        <w:t>公共服务设施</w:t>
      </w:r>
      <w:r w:rsidRPr="001629DF">
        <w:rPr>
          <w:rFonts w:ascii="楷体" w:eastAsia="楷体" w:hAnsi="楷体"/>
          <w:sz w:val="24"/>
        </w:rPr>
        <w:t>建筑的体量普遍较小，不要求优于节能标准。村镇</w:t>
      </w:r>
      <w:r w:rsidR="00366CC0" w:rsidRPr="001629DF">
        <w:rPr>
          <w:rFonts w:ascii="楷体" w:eastAsia="楷体" w:hAnsi="楷体"/>
          <w:sz w:val="24"/>
        </w:rPr>
        <w:t>公共服务设施</w:t>
      </w:r>
      <w:r w:rsidRPr="001629DF">
        <w:rPr>
          <w:rFonts w:ascii="楷体" w:eastAsia="楷体" w:hAnsi="楷体"/>
          <w:sz w:val="24"/>
        </w:rPr>
        <w:t>建筑常用的冷热源</w:t>
      </w:r>
      <w:r w:rsidR="001629DF">
        <w:rPr>
          <w:rFonts w:ascii="楷体" w:eastAsia="楷体" w:hAnsi="楷体"/>
          <w:sz w:val="24"/>
        </w:rPr>
        <w:t>设备</w:t>
      </w:r>
      <w:r w:rsidRPr="001629DF">
        <w:rPr>
          <w:rFonts w:ascii="楷体" w:eastAsia="楷体" w:hAnsi="楷体"/>
          <w:sz w:val="24"/>
        </w:rPr>
        <w:t>包括房间空气调节器、</w:t>
      </w:r>
      <w:r w:rsidR="00366CC0" w:rsidRPr="001629DF">
        <w:rPr>
          <w:rFonts w:ascii="楷体" w:eastAsia="楷体" w:hAnsi="楷体"/>
          <w:sz w:val="24"/>
        </w:rPr>
        <w:t>风冷多联式空调（热泵）机组</w:t>
      </w:r>
      <w:r w:rsidR="00366CC0">
        <w:rPr>
          <w:rFonts w:ascii="楷体" w:eastAsia="楷体" w:hAnsi="楷体" w:hint="eastAsia"/>
          <w:sz w:val="24"/>
        </w:rPr>
        <w:t>、</w:t>
      </w:r>
      <w:r w:rsidRPr="001629DF">
        <w:rPr>
          <w:rFonts w:ascii="楷体" w:eastAsia="楷体" w:hAnsi="楷体"/>
          <w:sz w:val="24"/>
        </w:rPr>
        <w:t>风冷单元式空气调节机、</w:t>
      </w:r>
      <w:r w:rsidR="00366CC0">
        <w:rPr>
          <w:rFonts w:ascii="楷体" w:eastAsia="楷体" w:hAnsi="楷体"/>
          <w:sz w:val="24"/>
        </w:rPr>
        <w:t>水冷或风冷冷水</w:t>
      </w:r>
      <w:r w:rsidR="00366CC0">
        <w:rPr>
          <w:rFonts w:ascii="楷体" w:eastAsia="楷体" w:hAnsi="楷体" w:hint="eastAsia"/>
          <w:sz w:val="24"/>
        </w:rPr>
        <w:t>（热泵）机组、</w:t>
      </w:r>
      <w:r w:rsidRPr="001629DF">
        <w:rPr>
          <w:rFonts w:ascii="楷体" w:eastAsia="楷体" w:hAnsi="楷体"/>
          <w:sz w:val="24"/>
        </w:rPr>
        <w:t>燃气锅炉、燃煤锅炉</w:t>
      </w:r>
      <w:r w:rsidRPr="001629DF">
        <w:rPr>
          <w:rFonts w:ascii="楷体" w:eastAsia="楷体" w:hAnsi="楷体" w:hint="eastAsia"/>
          <w:sz w:val="24"/>
        </w:rPr>
        <w:t>、</w:t>
      </w:r>
      <w:r w:rsidR="00366CC0">
        <w:rPr>
          <w:rFonts w:ascii="楷体" w:eastAsia="楷体" w:hAnsi="楷体" w:hint="eastAsia"/>
          <w:sz w:val="24"/>
        </w:rPr>
        <w:t>生物质锅炉、</w:t>
      </w:r>
      <w:r w:rsidRPr="001629DF">
        <w:rPr>
          <w:rFonts w:ascii="楷体" w:eastAsia="楷体" w:hAnsi="楷体"/>
          <w:sz w:val="24"/>
        </w:rPr>
        <w:t>燃气供暖热水炉等</w:t>
      </w:r>
      <w:r w:rsidR="00366CC0">
        <w:rPr>
          <w:rFonts w:ascii="楷体" w:eastAsia="楷体" w:hAnsi="楷体" w:hint="eastAsia"/>
          <w:sz w:val="24"/>
        </w:rPr>
        <w:t>，</w:t>
      </w:r>
      <w:r w:rsidR="00366CC0" w:rsidRPr="00366CC0">
        <w:rPr>
          <w:rFonts w:ascii="楷体" w:eastAsia="楷体" w:hAnsi="楷体" w:hint="eastAsia"/>
          <w:sz w:val="24"/>
        </w:rPr>
        <w:t>国家标准《建筑节能与可再生能源利用通用规范》GB 55015</w:t>
      </w:r>
      <w:r w:rsidR="00366CC0">
        <w:rPr>
          <w:rFonts w:ascii="楷体" w:eastAsia="楷体" w:hAnsi="楷体" w:hint="eastAsia"/>
          <w:sz w:val="24"/>
        </w:rPr>
        <w:t>-</w:t>
      </w:r>
      <w:r w:rsidR="00366CC0">
        <w:rPr>
          <w:rFonts w:ascii="楷体" w:eastAsia="楷体" w:hAnsi="楷体"/>
          <w:sz w:val="24"/>
        </w:rPr>
        <w:t>2021中</w:t>
      </w:r>
      <w:r w:rsidR="00366CC0">
        <w:rPr>
          <w:rFonts w:ascii="楷体" w:eastAsia="楷体" w:hAnsi="楷体" w:hint="eastAsia"/>
          <w:sz w:val="24"/>
        </w:rPr>
        <w:t>3</w:t>
      </w:r>
      <w:r w:rsidR="00366CC0">
        <w:rPr>
          <w:rFonts w:ascii="楷体" w:eastAsia="楷体" w:hAnsi="楷体"/>
          <w:sz w:val="24"/>
        </w:rPr>
        <w:t>.2节给出了各类冷</w:t>
      </w:r>
      <w:r w:rsidR="00366CC0">
        <w:rPr>
          <w:rFonts w:ascii="楷体" w:eastAsia="楷体" w:hAnsi="楷体" w:hint="eastAsia"/>
          <w:sz w:val="24"/>
        </w:rPr>
        <w:t>、</w:t>
      </w:r>
      <w:r w:rsidR="00366CC0">
        <w:rPr>
          <w:rFonts w:ascii="楷体" w:eastAsia="楷体" w:hAnsi="楷体"/>
          <w:sz w:val="24"/>
        </w:rPr>
        <w:t>热源设备在不同气候区应用</w:t>
      </w:r>
      <w:r w:rsidR="00366CC0">
        <w:rPr>
          <w:rFonts w:ascii="楷体" w:eastAsia="楷体" w:hAnsi="楷体" w:hint="eastAsia"/>
          <w:sz w:val="24"/>
        </w:rPr>
        <w:t>的能效限值。</w:t>
      </w:r>
      <w:r w:rsidR="00366CC0" w:rsidRPr="001629DF">
        <w:rPr>
          <w:rFonts w:ascii="楷体" w:eastAsia="楷体" w:hAnsi="楷体"/>
          <w:sz w:val="24"/>
        </w:rPr>
        <w:t>村镇公共服务设施建筑</w:t>
      </w:r>
      <w:r w:rsidR="00366CC0">
        <w:rPr>
          <w:rFonts w:ascii="楷体" w:eastAsia="楷体" w:hAnsi="楷体"/>
          <w:sz w:val="24"/>
        </w:rPr>
        <w:t>在选择冷热源设备时</w:t>
      </w:r>
      <w:r w:rsidR="00366CC0">
        <w:rPr>
          <w:rFonts w:ascii="楷体" w:eastAsia="楷体" w:hAnsi="楷体" w:hint="eastAsia"/>
          <w:sz w:val="24"/>
        </w:rPr>
        <w:t>，</w:t>
      </w:r>
      <w:r w:rsidR="00366CC0">
        <w:rPr>
          <w:rFonts w:ascii="楷体" w:eastAsia="楷体" w:hAnsi="楷体"/>
          <w:sz w:val="24"/>
        </w:rPr>
        <w:t>应遵照执行</w:t>
      </w:r>
      <w:r w:rsidRPr="001629DF">
        <w:rPr>
          <w:rFonts w:ascii="楷体" w:eastAsia="楷体" w:hAnsi="楷体"/>
          <w:sz w:val="24"/>
        </w:rPr>
        <w:t>。</w:t>
      </w:r>
    </w:p>
    <w:p w:rsidR="00E311C6" w:rsidRDefault="00E311C6" w:rsidP="00366CC0">
      <w:pPr>
        <w:pStyle w:val="afffc"/>
        <w:numPr>
          <w:ilvl w:val="2"/>
          <w:numId w:val="64"/>
        </w:numPr>
        <w:spacing w:line="360" w:lineRule="auto"/>
        <w:ind w:firstLineChars="0"/>
        <w:rPr>
          <w:sz w:val="24"/>
        </w:rPr>
      </w:pPr>
      <w:r>
        <w:rPr>
          <w:sz w:val="24"/>
        </w:rPr>
        <w:t>进行风机水泵选型时</w:t>
      </w:r>
      <w:r>
        <w:rPr>
          <w:rFonts w:hint="eastAsia"/>
          <w:sz w:val="24"/>
        </w:rPr>
        <w:t>，</w:t>
      </w:r>
      <w:r>
        <w:rPr>
          <w:sz w:val="24"/>
        </w:rPr>
        <w:t>风机效率不应低于现行国家标准</w:t>
      </w:r>
      <w:r>
        <w:rPr>
          <w:rFonts w:hint="eastAsia"/>
          <w:sz w:val="24"/>
        </w:rPr>
        <w:t>《通风机能效限</w:t>
      </w:r>
    </w:p>
    <w:p w:rsidR="00E311C6" w:rsidRPr="00E311C6" w:rsidRDefault="00E311C6" w:rsidP="00E311C6">
      <w:pPr>
        <w:spacing w:line="360" w:lineRule="auto"/>
        <w:rPr>
          <w:sz w:val="24"/>
        </w:rPr>
      </w:pPr>
      <w:r w:rsidRPr="00E311C6">
        <w:rPr>
          <w:rFonts w:hint="eastAsia"/>
          <w:sz w:val="24"/>
        </w:rPr>
        <w:t>定值及能效等级》</w:t>
      </w:r>
      <w:r>
        <w:rPr>
          <w:rFonts w:hint="eastAsia"/>
          <w:sz w:val="24"/>
        </w:rPr>
        <w:t>G</w:t>
      </w:r>
      <w:r>
        <w:rPr>
          <w:sz w:val="24"/>
        </w:rPr>
        <w:t>B 19761</w:t>
      </w:r>
      <w:r>
        <w:rPr>
          <w:sz w:val="24"/>
        </w:rPr>
        <w:t>规定的通风机能效等级的</w:t>
      </w:r>
      <w:r>
        <w:rPr>
          <w:rFonts w:hint="eastAsia"/>
          <w:sz w:val="24"/>
        </w:rPr>
        <w:t>2</w:t>
      </w:r>
      <w:r>
        <w:rPr>
          <w:rFonts w:hint="eastAsia"/>
          <w:sz w:val="24"/>
        </w:rPr>
        <w:t>级。循环水泵效率不应低于现行国家标准《清水离心泵能效限定值及节能评价值》</w:t>
      </w:r>
      <w:r>
        <w:rPr>
          <w:rFonts w:hint="eastAsia"/>
          <w:sz w:val="24"/>
        </w:rPr>
        <w:t>G</w:t>
      </w:r>
      <w:r>
        <w:rPr>
          <w:sz w:val="24"/>
        </w:rPr>
        <w:t>B 19762</w:t>
      </w:r>
      <w:r>
        <w:rPr>
          <w:sz w:val="24"/>
        </w:rPr>
        <w:t>规定的节能评价值</w:t>
      </w:r>
      <w:r>
        <w:rPr>
          <w:rFonts w:hint="eastAsia"/>
          <w:sz w:val="24"/>
        </w:rPr>
        <w:t>。</w:t>
      </w:r>
    </w:p>
    <w:p w:rsidR="00E311C6" w:rsidRDefault="00E311C6" w:rsidP="000F1B90">
      <w:pPr>
        <w:pStyle w:val="afffc"/>
        <w:numPr>
          <w:ilvl w:val="2"/>
          <w:numId w:val="64"/>
        </w:numPr>
        <w:spacing w:line="360" w:lineRule="auto"/>
        <w:ind w:firstLineChars="0"/>
        <w:rPr>
          <w:sz w:val="24"/>
        </w:rPr>
      </w:pPr>
      <w:r>
        <w:rPr>
          <w:rFonts w:hint="eastAsia"/>
          <w:sz w:val="24"/>
        </w:rPr>
        <w:t>通风空调系统</w:t>
      </w:r>
      <w:r w:rsidR="00357F44" w:rsidRPr="00E311C6">
        <w:rPr>
          <w:rFonts w:hint="eastAsia"/>
          <w:sz w:val="24"/>
        </w:rPr>
        <w:t>风机的单位风量耗功率应符合现行国家标准《公共建筑节</w:t>
      </w:r>
    </w:p>
    <w:p w:rsidR="00122F1D" w:rsidRPr="00E311C6" w:rsidRDefault="00357F44" w:rsidP="00E311C6">
      <w:pPr>
        <w:spacing w:line="360" w:lineRule="auto"/>
        <w:rPr>
          <w:sz w:val="24"/>
        </w:rPr>
      </w:pPr>
      <w:r w:rsidRPr="00E311C6">
        <w:rPr>
          <w:rFonts w:hint="eastAsia"/>
          <w:sz w:val="24"/>
        </w:rPr>
        <w:t>能设计标准》</w:t>
      </w:r>
      <w:r w:rsidRPr="00E311C6">
        <w:rPr>
          <w:rFonts w:hint="eastAsia"/>
          <w:sz w:val="24"/>
        </w:rPr>
        <w:t xml:space="preserve">GB 50189 </w:t>
      </w:r>
      <w:r w:rsidRPr="00E311C6">
        <w:rPr>
          <w:rFonts w:hint="eastAsia"/>
          <w:sz w:val="24"/>
        </w:rPr>
        <w:t>的</w:t>
      </w:r>
      <w:r w:rsidR="00E311C6">
        <w:rPr>
          <w:rFonts w:hint="eastAsia"/>
          <w:sz w:val="24"/>
        </w:rPr>
        <w:t>有关</w:t>
      </w:r>
      <w:r w:rsidRPr="00E311C6">
        <w:rPr>
          <w:rFonts w:hint="eastAsia"/>
          <w:sz w:val="24"/>
        </w:rPr>
        <w:t>规定。</w:t>
      </w:r>
    </w:p>
    <w:p w:rsidR="00122F1D" w:rsidRDefault="00357F44">
      <w:pPr>
        <w:spacing w:line="360" w:lineRule="auto"/>
        <w:rPr>
          <w:rFonts w:ascii="楷体" w:eastAsia="楷体" w:hAnsi="楷体" w:cstheme="minorBidi"/>
          <w:sz w:val="24"/>
          <w:szCs w:val="22"/>
        </w:rPr>
      </w:pPr>
      <w:r>
        <w:rPr>
          <w:rFonts w:ascii="楷体" w:eastAsia="楷体" w:hAnsi="楷体" w:cstheme="minorBidi" w:hint="eastAsia"/>
          <w:sz w:val="24"/>
          <w:szCs w:val="22"/>
        </w:rPr>
        <w:t>【条文说明】对于村镇建筑中较多采用的分体空调和多联机空调（热泵）机组，不在本条适用范围内。对于设置新风机的项目，新风机</w:t>
      </w:r>
      <w:r w:rsidR="00A85F90">
        <w:rPr>
          <w:rFonts w:ascii="楷体" w:eastAsia="楷体" w:hAnsi="楷体" w:cstheme="minorBidi" w:hint="eastAsia"/>
          <w:sz w:val="24"/>
          <w:szCs w:val="22"/>
        </w:rPr>
        <w:t>应</w:t>
      </w:r>
      <w:r>
        <w:rPr>
          <w:rFonts w:ascii="楷体" w:eastAsia="楷体" w:hAnsi="楷体" w:cstheme="minorBidi" w:hint="eastAsia"/>
          <w:sz w:val="24"/>
          <w:szCs w:val="22"/>
        </w:rPr>
        <w:t>满足现行国家标准《公共建筑节能设计标准》GB 50189-2015中的第4.3.22条对风机单位耗功率的要求。</w:t>
      </w:r>
    </w:p>
    <w:p w:rsidR="00E311C6" w:rsidRDefault="00357F44" w:rsidP="00366CC0">
      <w:pPr>
        <w:pStyle w:val="afffc"/>
        <w:numPr>
          <w:ilvl w:val="2"/>
          <w:numId w:val="64"/>
        </w:numPr>
        <w:spacing w:line="360" w:lineRule="auto"/>
        <w:ind w:firstLineChars="0"/>
        <w:rPr>
          <w:sz w:val="24"/>
        </w:rPr>
      </w:pPr>
      <w:r>
        <w:rPr>
          <w:rFonts w:hint="eastAsia"/>
          <w:sz w:val="24"/>
        </w:rPr>
        <w:t>集中供暖系统热水循环泵的耗电输热比、空调冷热水系统循环水泵的耗</w:t>
      </w:r>
    </w:p>
    <w:p w:rsidR="00122F1D" w:rsidRPr="00E311C6" w:rsidRDefault="00357F44" w:rsidP="00E311C6">
      <w:pPr>
        <w:spacing w:line="360" w:lineRule="auto"/>
        <w:rPr>
          <w:sz w:val="24"/>
        </w:rPr>
      </w:pPr>
      <w:r w:rsidRPr="00E311C6">
        <w:rPr>
          <w:rFonts w:hint="eastAsia"/>
          <w:sz w:val="24"/>
        </w:rPr>
        <w:lastRenderedPageBreak/>
        <w:t>电输冷（热）比应满足现行</w:t>
      </w:r>
      <w:r w:rsidR="00A85F90">
        <w:rPr>
          <w:rFonts w:hint="eastAsia"/>
          <w:sz w:val="24"/>
        </w:rPr>
        <w:t>国家</w:t>
      </w:r>
      <w:r w:rsidRPr="00E311C6">
        <w:rPr>
          <w:rFonts w:hint="eastAsia"/>
          <w:sz w:val="24"/>
        </w:rPr>
        <w:t>标准《民用建筑供暖通风与空气调节设计规范》</w:t>
      </w:r>
      <w:r w:rsidRPr="00E311C6">
        <w:rPr>
          <w:rFonts w:hint="eastAsia"/>
          <w:sz w:val="24"/>
        </w:rPr>
        <w:t xml:space="preserve">GB 50736 </w:t>
      </w:r>
      <w:r w:rsidR="00A85F90">
        <w:rPr>
          <w:rFonts w:hint="eastAsia"/>
          <w:sz w:val="24"/>
        </w:rPr>
        <w:t>的</w:t>
      </w:r>
      <w:r w:rsidRPr="00E311C6">
        <w:rPr>
          <w:rFonts w:hint="eastAsia"/>
          <w:sz w:val="24"/>
        </w:rPr>
        <w:t>规定值。</w:t>
      </w:r>
    </w:p>
    <w:p w:rsidR="00122F1D" w:rsidRDefault="00357F44" w:rsidP="008318E8">
      <w:pPr>
        <w:spacing w:line="360" w:lineRule="auto"/>
        <w:rPr>
          <w:sz w:val="24"/>
        </w:rPr>
      </w:pPr>
      <w:r>
        <w:rPr>
          <w:rFonts w:ascii="楷体" w:eastAsia="楷体" w:hAnsi="楷体" w:cstheme="minorBidi" w:hint="eastAsia"/>
          <w:sz w:val="24"/>
          <w:szCs w:val="22"/>
        </w:rPr>
        <w:t>【条文说明】集中供暖系统热水循环泵的耗电输热比、空调冷热水系统循环水泵的耗电输冷（热）比应按照国家标准《民用建筑供暖通风与空气调节设计规范》GB 50736-2012 中的第8</w:t>
      </w:r>
      <w:r w:rsidR="00A85F90">
        <w:rPr>
          <w:rFonts w:ascii="楷体" w:eastAsia="楷体" w:hAnsi="楷体" w:cstheme="minorBidi"/>
          <w:sz w:val="24"/>
          <w:szCs w:val="22"/>
        </w:rPr>
        <w:t>.</w:t>
      </w:r>
      <w:r>
        <w:rPr>
          <w:rFonts w:ascii="楷体" w:eastAsia="楷体" w:hAnsi="楷体" w:cstheme="minorBidi" w:hint="eastAsia"/>
          <w:sz w:val="24"/>
          <w:szCs w:val="22"/>
        </w:rPr>
        <w:t>5</w:t>
      </w:r>
      <w:r w:rsidR="00A85F90">
        <w:rPr>
          <w:rFonts w:ascii="楷体" w:eastAsia="楷体" w:hAnsi="楷体" w:cstheme="minorBidi"/>
          <w:sz w:val="24"/>
          <w:szCs w:val="22"/>
        </w:rPr>
        <w:t>.</w:t>
      </w:r>
      <w:r>
        <w:rPr>
          <w:rFonts w:ascii="楷体" w:eastAsia="楷体" w:hAnsi="楷体" w:cstheme="minorBidi" w:hint="eastAsia"/>
          <w:sz w:val="24"/>
          <w:szCs w:val="22"/>
        </w:rPr>
        <w:t>12 条和第8</w:t>
      </w:r>
      <w:r w:rsidR="00A85F90">
        <w:rPr>
          <w:rFonts w:ascii="楷体" w:eastAsia="楷体" w:hAnsi="楷体" w:cstheme="minorBidi"/>
          <w:sz w:val="24"/>
          <w:szCs w:val="22"/>
        </w:rPr>
        <w:t>.</w:t>
      </w:r>
      <w:r>
        <w:rPr>
          <w:rFonts w:ascii="楷体" w:eastAsia="楷体" w:hAnsi="楷体" w:cstheme="minorBidi" w:hint="eastAsia"/>
          <w:sz w:val="24"/>
          <w:szCs w:val="22"/>
        </w:rPr>
        <w:t>11</w:t>
      </w:r>
      <w:r w:rsidR="00A85F90">
        <w:rPr>
          <w:rFonts w:ascii="楷体" w:eastAsia="楷体" w:hAnsi="楷体" w:cstheme="minorBidi"/>
          <w:sz w:val="24"/>
          <w:szCs w:val="22"/>
        </w:rPr>
        <w:t>.</w:t>
      </w:r>
      <w:r>
        <w:rPr>
          <w:rFonts w:ascii="楷体" w:eastAsia="楷体" w:hAnsi="楷体" w:cstheme="minorBidi" w:hint="eastAsia"/>
          <w:sz w:val="24"/>
          <w:szCs w:val="22"/>
        </w:rPr>
        <w:t>13 条对集中供暖系统热水循环泵的耗电输热比、空调冷热水系统循环水泵的耗电输冷（热）比的要求进行计算。</w:t>
      </w:r>
      <w:r>
        <w:rPr>
          <w:sz w:val="24"/>
        </w:rPr>
        <w:br w:type="page"/>
      </w:r>
    </w:p>
    <w:p w:rsidR="00122F1D" w:rsidRDefault="00357F44">
      <w:pPr>
        <w:pStyle w:val="1"/>
        <w:numPr>
          <w:ilvl w:val="0"/>
          <w:numId w:val="4"/>
        </w:numPr>
        <w:spacing w:before="360" w:after="360" w:line="240" w:lineRule="auto"/>
        <w:jc w:val="center"/>
        <w:rPr>
          <w:rFonts w:ascii="Times New Roman" w:hAnsi="Times New Roman"/>
          <w:color w:val="000000" w:themeColor="text1"/>
          <w:sz w:val="30"/>
          <w:szCs w:val="30"/>
        </w:rPr>
      </w:pPr>
      <w:bookmarkStart w:id="111" w:name="_Toc90810828"/>
      <w:r>
        <w:rPr>
          <w:rFonts w:ascii="Times New Roman" w:hAnsi="Times New Roman" w:hint="eastAsia"/>
          <w:color w:val="000000" w:themeColor="text1"/>
          <w:sz w:val="30"/>
          <w:szCs w:val="30"/>
        </w:rPr>
        <w:lastRenderedPageBreak/>
        <w:t>给水排水设计</w:t>
      </w:r>
      <w:bookmarkEnd w:id="111"/>
    </w:p>
    <w:p w:rsidR="00122F1D" w:rsidRDefault="00122F1D">
      <w:pPr>
        <w:pStyle w:val="afffc"/>
        <w:numPr>
          <w:ilvl w:val="0"/>
          <w:numId w:val="8"/>
        </w:numPr>
        <w:spacing w:beforeLines="50" w:before="156" w:afterLines="50" w:after="156" w:line="360" w:lineRule="auto"/>
        <w:ind w:firstLineChars="0"/>
        <w:jc w:val="center"/>
        <w:outlineLvl w:val="1"/>
        <w:rPr>
          <w:b/>
          <w:vanish/>
          <w:sz w:val="24"/>
        </w:rPr>
      </w:pPr>
      <w:bookmarkStart w:id="112" w:name="_Toc70065879"/>
      <w:bookmarkStart w:id="113" w:name="_Toc70253610"/>
      <w:bookmarkStart w:id="114" w:name="_Toc79581392"/>
      <w:bookmarkStart w:id="115" w:name="_Toc77345633"/>
      <w:bookmarkStart w:id="116" w:name="_Toc90810829"/>
      <w:bookmarkEnd w:id="112"/>
      <w:bookmarkEnd w:id="113"/>
      <w:bookmarkEnd w:id="114"/>
      <w:bookmarkEnd w:id="115"/>
      <w:bookmarkEnd w:id="116"/>
    </w:p>
    <w:p w:rsidR="00122F1D" w:rsidRDefault="00122F1D">
      <w:pPr>
        <w:pStyle w:val="afffc"/>
        <w:numPr>
          <w:ilvl w:val="0"/>
          <w:numId w:val="8"/>
        </w:numPr>
        <w:spacing w:beforeLines="50" w:before="156" w:afterLines="50" w:after="156" w:line="360" w:lineRule="auto"/>
        <w:ind w:firstLineChars="0"/>
        <w:jc w:val="center"/>
        <w:outlineLvl w:val="1"/>
        <w:rPr>
          <w:b/>
          <w:vanish/>
          <w:sz w:val="24"/>
        </w:rPr>
      </w:pPr>
      <w:bookmarkStart w:id="117" w:name="_Toc70253611"/>
      <w:bookmarkStart w:id="118" w:name="_Toc70065880"/>
      <w:bookmarkStart w:id="119" w:name="_Toc77345634"/>
      <w:bookmarkStart w:id="120" w:name="_Toc79581393"/>
      <w:bookmarkStart w:id="121" w:name="_Toc90810830"/>
      <w:bookmarkEnd w:id="117"/>
      <w:bookmarkEnd w:id="118"/>
      <w:bookmarkEnd w:id="119"/>
      <w:bookmarkEnd w:id="120"/>
      <w:bookmarkEnd w:id="121"/>
    </w:p>
    <w:p w:rsidR="00122F1D" w:rsidRDefault="00357F44">
      <w:pPr>
        <w:pStyle w:val="afffc"/>
        <w:numPr>
          <w:ilvl w:val="1"/>
          <w:numId w:val="8"/>
        </w:numPr>
        <w:spacing w:beforeLines="50" w:before="156" w:afterLines="50" w:after="156" w:line="360" w:lineRule="auto"/>
        <w:ind w:left="567" w:firstLineChars="0"/>
        <w:jc w:val="center"/>
        <w:outlineLvl w:val="1"/>
        <w:rPr>
          <w:b/>
          <w:sz w:val="24"/>
        </w:rPr>
      </w:pPr>
      <w:bookmarkStart w:id="122" w:name="_Toc90810831"/>
      <w:r>
        <w:rPr>
          <w:rFonts w:hint="eastAsia"/>
          <w:b/>
          <w:sz w:val="24"/>
        </w:rPr>
        <w:t>一</w:t>
      </w:r>
      <w:r w:rsidR="008318E8">
        <w:rPr>
          <w:rFonts w:hint="eastAsia"/>
          <w:b/>
          <w:sz w:val="24"/>
        </w:rPr>
        <w:t xml:space="preserve"> </w:t>
      </w:r>
      <w:r>
        <w:rPr>
          <w:rFonts w:hint="eastAsia"/>
          <w:b/>
          <w:sz w:val="24"/>
        </w:rPr>
        <w:t>般</w:t>
      </w:r>
      <w:r w:rsidR="008318E8">
        <w:rPr>
          <w:rFonts w:hint="eastAsia"/>
          <w:b/>
          <w:sz w:val="24"/>
        </w:rPr>
        <w:t xml:space="preserve"> </w:t>
      </w:r>
      <w:r>
        <w:rPr>
          <w:rFonts w:hint="eastAsia"/>
          <w:b/>
          <w:sz w:val="24"/>
        </w:rPr>
        <w:t>规</w:t>
      </w:r>
      <w:r w:rsidR="008318E8">
        <w:rPr>
          <w:rFonts w:hint="eastAsia"/>
          <w:b/>
          <w:sz w:val="24"/>
        </w:rPr>
        <w:t xml:space="preserve"> </w:t>
      </w:r>
      <w:r>
        <w:rPr>
          <w:rFonts w:hint="eastAsia"/>
          <w:b/>
          <w:sz w:val="24"/>
        </w:rPr>
        <w:t>定</w:t>
      </w:r>
      <w:bookmarkEnd w:id="122"/>
    </w:p>
    <w:p w:rsidR="00122F1D" w:rsidRDefault="00122F1D">
      <w:pPr>
        <w:pStyle w:val="afffc"/>
        <w:numPr>
          <w:ilvl w:val="0"/>
          <w:numId w:val="6"/>
        </w:numPr>
        <w:spacing w:line="360" w:lineRule="auto"/>
        <w:ind w:firstLineChars="0"/>
        <w:rPr>
          <w:vanish/>
          <w:sz w:val="24"/>
        </w:rPr>
      </w:pPr>
    </w:p>
    <w:p w:rsidR="00122F1D" w:rsidRDefault="00122F1D">
      <w:pPr>
        <w:pStyle w:val="afffc"/>
        <w:numPr>
          <w:ilvl w:val="1"/>
          <w:numId w:val="6"/>
        </w:numPr>
        <w:spacing w:line="360" w:lineRule="auto"/>
        <w:ind w:firstLineChars="0"/>
        <w:rPr>
          <w:vanish/>
          <w:sz w:val="24"/>
        </w:rPr>
      </w:pPr>
    </w:p>
    <w:p w:rsidR="00122F1D" w:rsidRDefault="00357F44">
      <w:pPr>
        <w:pStyle w:val="afffc"/>
        <w:numPr>
          <w:ilvl w:val="2"/>
          <w:numId w:val="6"/>
        </w:numPr>
        <w:spacing w:line="360" w:lineRule="auto"/>
        <w:ind w:left="0" w:firstLineChars="0" w:firstLine="0"/>
        <w:rPr>
          <w:sz w:val="24"/>
        </w:rPr>
      </w:pPr>
      <w:r>
        <w:rPr>
          <w:sz w:val="24"/>
        </w:rPr>
        <w:t>在方案设计阶段应制定水资源规划方案，统筹、综合利用各种水资源。应根据村镇所处位置及周边水资源状况，合理使用非传统水源。</w:t>
      </w:r>
    </w:p>
    <w:p w:rsidR="00122F1D" w:rsidRDefault="00357F44">
      <w:pPr>
        <w:spacing w:line="360" w:lineRule="auto"/>
        <w:rPr>
          <w:rFonts w:ascii="楷体" w:eastAsia="楷体" w:hAnsi="楷体" w:cstheme="minorBidi"/>
          <w:sz w:val="24"/>
          <w:szCs w:val="22"/>
        </w:rPr>
      </w:pPr>
      <w:r>
        <w:rPr>
          <w:rFonts w:ascii="楷体" w:eastAsia="楷体" w:hAnsi="楷体" w:cstheme="minorBidi" w:hint="eastAsia"/>
          <w:sz w:val="24"/>
          <w:szCs w:val="22"/>
        </w:rPr>
        <w:t>【条文说明】在给水排水设计时，应综合考虑水源选取、水量需求与水资源分配、水质保障、水质监测、给水排水系统的节能节水、用水计量、管材管件选用， 并应考虑与其他各专业的相互关系和配合，进行项目的绿色设计。</w:t>
      </w:r>
    </w:p>
    <w:p w:rsidR="00122F1D" w:rsidRDefault="00357F44">
      <w:pPr>
        <w:pStyle w:val="afffc"/>
        <w:numPr>
          <w:ilvl w:val="2"/>
          <w:numId w:val="6"/>
        </w:numPr>
        <w:spacing w:line="360" w:lineRule="auto"/>
        <w:ind w:left="0" w:firstLineChars="0" w:firstLine="0"/>
        <w:rPr>
          <w:sz w:val="24"/>
        </w:rPr>
      </w:pPr>
      <w:r>
        <w:rPr>
          <w:sz w:val="24"/>
        </w:rPr>
        <w:t>给水、排水系统的设置应合理、完善。生活热水系统应根据建筑用水特点合理确定。</w:t>
      </w:r>
    </w:p>
    <w:p w:rsidR="00122F1D" w:rsidRDefault="00357F44">
      <w:pPr>
        <w:pStyle w:val="afffc"/>
        <w:numPr>
          <w:ilvl w:val="2"/>
          <w:numId w:val="6"/>
        </w:numPr>
        <w:spacing w:line="360" w:lineRule="auto"/>
        <w:ind w:left="0" w:firstLineChars="0" w:firstLine="0"/>
        <w:rPr>
          <w:rFonts w:asciiTheme="minorEastAsia" w:hAnsiTheme="minorEastAsia"/>
          <w:kern w:val="0"/>
          <w:sz w:val="24"/>
        </w:rPr>
      </w:pPr>
      <w:r>
        <w:rPr>
          <w:sz w:val="24"/>
        </w:rPr>
        <w:t>建筑内给水</w:t>
      </w:r>
      <w:r>
        <w:rPr>
          <w:rFonts w:hint="eastAsia"/>
          <w:sz w:val="24"/>
        </w:rPr>
        <w:t>、</w:t>
      </w:r>
      <w:r>
        <w:rPr>
          <w:sz w:val="24"/>
        </w:rPr>
        <w:t>排水管道及设备应设置明确、清晰的永久性标识。</w:t>
      </w:r>
    </w:p>
    <w:p w:rsidR="00122F1D" w:rsidRDefault="00357F44">
      <w:pPr>
        <w:spacing w:line="360" w:lineRule="auto"/>
        <w:rPr>
          <w:rFonts w:ascii="楷体" w:eastAsia="楷体" w:hAnsi="楷体" w:cstheme="minorBidi"/>
          <w:sz w:val="24"/>
          <w:szCs w:val="22"/>
        </w:rPr>
      </w:pPr>
      <w:r>
        <w:rPr>
          <w:rFonts w:ascii="楷体" w:eastAsia="楷体" w:hAnsi="楷体" w:cstheme="minorBidi" w:hint="eastAsia"/>
          <w:sz w:val="24"/>
          <w:szCs w:val="22"/>
        </w:rPr>
        <w:t>【条文说明】对建筑内给排水管道和设备设置明确的、清晰的永久标识，可最大限度地避免在施工、日常维护或维修时发生误接、误饮、误用的情况，为用户提供健康用水保障。</w:t>
      </w:r>
    </w:p>
    <w:p w:rsidR="00122F1D" w:rsidRDefault="00357F44">
      <w:pPr>
        <w:spacing w:line="360" w:lineRule="auto"/>
        <w:ind w:firstLineChars="200" w:firstLine="480"/>
        <w:rPr>
          <w:rFonts w:ascii="楷体" w:eastAsia="楷体" w:hAnsi="楷体"/>
          <w:sz w:val="24"/>
        </w:rPr>
      </w:pPr>
      <w:r>
        <w:rPr>
          <w:rFonts w:ascii="楷体" w:eastAsia="楷体" w:hAnsi="楷体" w:hint="eastAsia"/>
          <w:sz w:val="24"/>
        </w:rPr>
        <w:t>建筑内给排水管道及设备的标识设置可参考现行国家标准《工业管道的基本识别色、识别符号和安全标识》GB 7231、</w:t>
      </w:r>
      <w:r w:rsidRPr="007D37FF">
        <w:rPr>
          <w:rFonts w:ascii="楷体" w:eastAsia="楷体" w:hAnsi="楷体" w:hint="eastAsia"/>
          <w:sz w:val="24"/>
        </w:rPr>
        <w:t>《建筑给水排水及</w:t>
      </w:r>
      <w:r w:rsidR="00C011F6" w:rsidRPr="007D37FF">
        <w:rPr>
          <w:rFonts w:ascii="楷体" w:eastAsia="楷体" w:hAnsi="楷体" w:hint="eastAsia"/>
          <w:sz w:val="24"/>
        </w:rPr>
        <w:t>采</w:t>
      </w:r>
      <w:r w:rsidRPr="007D37FF">
        <w:rPr>
          <w:rFonts w:ascii="楷体" w:eastAsia="楷体" w:hAnsi="楷体" w:hint="eastAsia"/>
          <w:sz w:val="24"/>
        </w:rPr>
        <w:t>暖工程施工质量验收规范》GB 50242的相关要求。在管道上设置色环标识、二个标识之间的最小距离不应大于10m，所有管道的起点、终点、交叉点、转弯处、阀门和穿墙孔两侧等的管道上和其他需要标识的部位均应设置标识、标识由系统名称、流向组成，设置的标识字体、大小、颜色应方便辨识、且标识的材质应符合耐久性要求，避免标识随时间褪色、剥落、损坏。</w:t>
      </w:r>
    </w:p>
    <w:p w:rsidR="00122F1D" w:rsidRDefault="00357F44">
      <w:pPr>
        <w:pStyle w:val="afffc"/>
        <w:numPr>
          <w:ilvl w:val="2"/>
          <w:numId w:val="6"/>
        </w:numPr>
        <w:spacing w:line="360" w:lineRule="auto"/>
        <w:ind w:left="0" w:firstLineChars="0" w:firstLine="0"/>
        <w:rPr>
          <w:sz w:val="24"/>
        </w:rPr>
      </w:pPr>
      <w:r w:rsidRPr="000832AE">
        <w:rPr>
          <w:color w:val="000000" w:themeColor="text1"/>
          <w:sz w:val="24"/>
        </w:rPr>
        <w:t>给水</w:t>
      </w:r>
      <w:r w:rsidRPr="000832AE">
        <w:rPr>
          <w:rFonts w:hint="eastAsia"/>
          <w:color w:val="000000" w:themeColor="text1"/>
          <w:sz w:val="24"/>
        </w:rPr>
        <w:t>、</w:t>
      </w:r>
      <w:r>
        <w:rPr>
          <w:sz w:val="24"/>
        </w:rPr>
        <w:t>排水</w:t>
      </w:r>
      <w:r>
        <w:rPr>
          <w:rFonts w:hint="eastAsia"/>
          <w:sz w:val="24"/>
        </w:rPr>
        <w:t>系统及设施设备设计宜考虑后期运行维护及管理。</w:t>
      </w:r>
    </w:p>
    <w:p w:rsidR="00122F1D" w:rsidRDefault="000832AE">
      <w:pPr>
        <w:pStyle w:val="afffc"/>
        <w:numPr>
          <w:ilvl w:val="1"/>
          <w:numId w:val="8"/>
        </w:numPr>
        <w:spacing w:beforeLines="50" w:before="156" w:afterLines="50" w:after="156" w:line="360" w:lineRule="auto"/>
        <w:ind w:left="651" w:hangingChars="270" w:hanging="651"/>
        <w:jc w:val="center"/>
        <w:outlineLvl w:val="1"/>
        <w:rPr>
          <w:b/>
          <w:sz w:val="24"/>
        </w:rPr>
      </w:pPr>
      <w:bookmarkStart w:id="123" w:name="_Toc90810832"/>
      <w:r>
        <w:rPr>
          <w:rFonts w:hint="eastAsia"/>
          <w:b/>
          <w:sz w:val="24"/>
        </w:rPr>
        <w:t>给</w:t>
      </w:r>
      <w:r w:rsidR="008318E8">
        <w:rPr>
          <w:rFonts w:hint="eastAsia"/>
          <w:b/>
          <w:sz w:val="24"/>
        </w:rPr>
        <w:t xml:space="preserve"> </w:t>
      </w:r>
      <w:r w:rsidR="00357F44">
        <w:rPr>
          <w:b/>
          <w:sz w:val="24"/>
        </w:rPr>
        <w:t>水</w:t>
      </w:r>
      <w:r w:rsidR="008318E8">
        <w:rPr>
          <w:rFonts w:hint="eastAsia"/>
          <w:b/>
          <w:sz w:val="24"/>
        </w:rPr>
        <w:t xml:space="preserve"> </w:t>
      </w:r>
      <w:r w:rsidR="00357F44">
        <w:rPr>
          <w:b/>
          <w:sz w:val="24"/>
        </w:rPr>
        <w:t>系</w:t>
      </w:r>
      <w:r w:rsidR="008318E8">
        <w:rPr>
          <w:rFonts w:hint="eastAsia"/>
          <w:b/>
          <w:sz w:val="24"/>
        </w:rPr>
        <w:t xml:space="preserve"> </w:t>
      </w:r>
      <w:r w:rsidR="00357F44">
        <w:rPr>
          <w:b/>
          <w:sz w:val="24"/>
        </w:rPr>
        <w:t>统</w:t>
      </w:r>
      <w:bookmarkEnd w:id="123"/>
    </w:p>
    <w:p w:rsidR="00122F1D" w:rsidRDefault="00122F1D">
      <w:pPr>
        <w:pStyle w:val="afffc"/>
        <w:numPr>
          <w:ilvl w:val="1"/>
          <w:numId w:val="6"/>
        </w:numPr>
        <w:spacing w:line="360" w:lineRule="auto"/>
        <w:ind w:firstLineChars="0"/>
        <w:rPr>
          <w:vanish/>
          <w:sz w:val="24"/>
        </w:rPr>
      </w:pPr>
    </w:p>
    <w:p w:rsidR="00122F1D" w:rsidRDefault="00357F44">
      <w:pPr>
        <w:pStyle w:val="afffc"/>
        <w:numPr>
          <w:ilvl w:val="2"/>
          <w:numId w:val="6"/>
        </w:numPr>
        <w:spacing w:line="360" w:lineRule="auto"/>
        <w:ind w:left="0" w:firstLineChars="0" w:firstLine="0"/>
        <w:rPr>
          <w:sz w:val="24"/>
        </w:rPr>
      </w:pPr>
      <w:r>
        <w:rPr>
          <w:sz w:val="24"/>
        </w:rPr>
        <w:t>生活饮用水水质应</w:t>
      </w:r>
      <w:r>
        <w:rPr>
          <w:rFonts w:hint="eastAsia"/>
          <w:sz w:val="24"/>
        </w:rPr>
        <w:t>符合</w:t>
      </w:r>
      <w:r>
        <w:rPr>
          <w:sz w:val="24"/>
        </w:rPr>
        <w:t>现行国家标准《生活饮用水卫生标准》</w:t>
      </w:r>
      <w:r>
        <w:rPr>
          <w:sz w:val="24"/>
        </w:rPr>
        <w:t>GB 5749</w:t>
      </w:r>
      <w:r>
        <w:rPr>
          <w:sz w:val="24"/>
        </w:rPr>
        <w:t>的</w:t>
      </w:r>
      <w:r>
        <w:rPr>
          <w:rFonts w:hint="eastAsia"/>
          <w:sz w:val="24"/>
        </w:rPr>
        <w:t>规定，生活热水水质应符合</w:t>
      </w:r>
      <w:r>
        <w:rPr>
          <w:sz w:val="24"/>
        </w:rPr>
        <w:t>现行</w:t>
      </w:r>
      <w:r>
        <w:rPr>
          <w:rFonts w:hint="eastAsia"/>
          <w:sz w:val="24"/>
        </w:rPr>
        <w:t>行业</w:t>
      </w:r>
      <w:r>
        <w:rPr>
          <w:sz w:val="24"/>
        </w:rPr>
        <w:t>标准</w:t>
      </w:r>
      <w:r>
        <w:rPr>
          <w:rFonts w:hint="eastAsia"/>
          <w:sz w:val="24"/>
        </w:rPr>
        <w:t>《生活热水水质标准》</w:t>
      </w:r>
      <w:r>
        <w:rPr>
          <w:rFonts w:hint="eastAsia"/>
          <w:sz w:val="24"/>
        </w:rPr>
        <w:t>CJ/T 521</w:t>
      </w:r>
      <w:r>
        <w:rPr>
          <w:rFonts w:hint="eastAsia"/>
          <w:sz w:val="24"/>
        </w:rPr>
        <w:t>的规定；</w:t>
      </w:r>
      <w:r>
        <w:rPr>
          <w:sz w:val="24"/>
        </w:rPr>
        <w:t>直饮水、游泳池、供暖空调系统用水、景观水体等的水质应满足现行有关标准的要求</w:t>
      </w:r>
      <w:r>
        <w:rPr>
          <w:rFonts w:hint="eastAsia"/>
          <w:sz w:val="24"/>
        </w:rPr>
        <w:t>。</w:t>
      </w:r>
    </w:p>
    <w:p w:rsidR="00122F1D" w:rsidRDefault="00357F44">
      <w:pPr>
        <w:spacing w:line="360" w:lineRule="auto"/>
        <w:rPr>
          <w:rFonts w:ascii="楷体" w:eastAsia="楷体" w:hAnsi="楷体"/>
          <w:sz w:val="24"/>
        </w:rPr>
      </w:pPr>
      <w:r>
        <w:rPr>
          <w:rFonts w:ascii="楷体" w:eastAsia="楷体" w:hAnsi="楷体" w:hint="eastAsia"/>
          <w:sz w:val="24"/>
        </w:rPr>
        <w:t>【条文说明】符合健康要求的建筑给排水系统，是建筑健康安全的要求保障；农</w:t>
      </w:r>
      <w:r>
        <w:rPr>
          <w:rFonts w:ascii="楷体" w:eastAsia="楷体" w:hAnsi="楷体" w:hint="eastAsia"/>
          <w:sz w:val="24"/>
        </w:rPr>
        <w:lastRenderedPageBreak/>
        <w:t>村环境形势严峻，生活污染局部加剧，畜禽养殖污染严重，农村的水质检测设备和技术都非常欠缺，水厂的处理工艺又传统原始，随着地表水和地下水污染加剧，农村水质情况相比城市较差；对于村镇公共服务设施，给水除了生活给水，还会涉及到生活直饮水的供给（学校、幼儿园、养老院）、集中生活热水（学校、养老院）、供暖空调系统用水情况，游泳池用水除条件较好的学校，在村镇地区很少设置，景观用水涉及也非常少。</w:t>
      </w:r>
    </w:p>
    <w:p w:rsidR="007D37FF" w:rsidRDefault="007D37FF" w:rsidP="007D37FF">
      <w:pPr>
        <w:pStyle w:val="afffc"/>
        <w:numPr>
          <w:ilvl w:val="2"/>
          <w:numId w:val="6"/>
        </w:numPr>
        <w:spacing w:line="360" w:lineRule="auto"/>
        <w:ind w:left="0" w:firstLineChars="0" w:firstLine="0"/>
        <w:rPr>
          <w:sz w:val="24"/>
        </w:rPr>
      </w:pPr>
      <w:r w:rsidRPr="00F80E63">
        <w:rPr>
          <w:rFonts w:hint="eastAsia"/>
          <w:sz w:val="24"/>
        </w:rPr>
        <w:t>采用地表水、地下水、泉水、河水或其他水源进行集中</w:t>
      </w:r>
      <w:r w:rsidR="008318E8">
        <w:rPr>
          <w:rFonts w:hint="eastAsia"/>
          <w:sz w:val="24"/>
        </w:rPr>
        <w:t>生活</w:t>
      </w:r>
      <w:r w:rsidRPr="00F80E63">
        <w:rPr>
          <w:rFonts w:hint="eastAsia"/>
          <w:sz w:val="24"/>
        </w:rPr>
        <w:t>供水的区域，当</w:t>
      </w:r>
      <w:r w:rsidRPr="00F80E63">
        <w:rPr>
          <w:sz w:val="24"/>
        </w:rPr>
        <w:t>供水水质达不到</w:t>
      </w:r>
      <w:r w:rsidRPr="00F80E63">
        <w:rPr>
          <w:rFonts w:hint="eastAsia"/>
          <w:sz w:val="24"/>
        </w:rPr>
        <w:t>现行国家标准《生活饮用水卫生标准》</w:t>
      </w:r>
      <w:r w:rsidRPr="00F80E63">
        <w:rPr>
          <w:rFonts w:hint="eastAsia"/>
          <w:sz w:val="24"/>
        </w:rPr>
        <w:t>GB 5749</w:t>
      </w:r>
      <w:r w:rsidRPr="00F80E63">
        <w:rPr>
          <w:rFonts w:hint="eastAsia"/>
          <w:sz w:val="24"/>
        </w:rPr>
        <w:t>的规定</w:t>
      </w:r>
      <w:r w:rsidRPr="00F80E63">
        <w:rPr>
          <w:sz w:val="24"/>
        </w:rPr>
        <w:t>时</w:t>
      </w:r>
      <w:r w:rsidRPr="00F80E63">
        <w:rPr>
          <w:rFonts w:hint="eastAsia"/>
          <w:sz w:val="24"/>
        </w:rPr>
        <w:t>，应增设净水设备进行处理</w:t>
      </w:r>
      <w:r>
        <w:rPr>
          <w:rFonts w:hint="eastAsia"/>
          <w:sz w:val="24"/>
        </w:rPr>
        <w:t>。</w:t>
      </w:r>
    </w:p>
    <w:p w:rsidR="00122F1D" w:rsidRPr="000832AE" w:rsidRDefault="000832AE">
      <w:pPr>
        <w:pStyle w:val="afffc"/>
        <w:numPr>
          <w:ilvl w:val="2"/>
          <w:numId w:val="6"/>
        </w:numPr>
        <w:spacing w:line="360" w:lineRule="auto"/>
        <w:ind w:left="0" w:firstLineChars="0" w:firstLine="0"/>
        <w:rPr>
          <w:color w:val="000000" w:themeColor="text1"/>
          <w:sz w:val="24"/>
        </w:rPr>
      </w:pPr>
      <w:r w:rsidRPr="000832AE">
        <w:rPr>
          <w:rFonts w:hint="eastAsia"/>
          <w:color w:val="000000" w:themeColor="text1"/>
          <w:sz w:val="24"/>
        </w:rPr>
        <w:t>给</w:t>
      </w:r>
      <w:r w:rsidR="008318E8" w:rsidRPr="000832AE">
        <w:rPr>
          <w:rFonts w:hint="eastAsia"/>
          <w:color w:val="000000" w:themeColor="text1"/>
          <w:sz w:val="24"/>
        </w:rPr>
        <w:t>水系统</w:t>
      </w:r>
      <w:r w:rsidR="00357F44" w:rsidRPr="000832AE">
        <w:rPr>
          <w:rFonts w:hint="eastAsia"/>
          <w:color w:val="000000" w:themeColor="text1"/>
          <w:sz w:val="24"/>
        </w:rPr>
        <w:t>应根据节约用水的原则，结合当地气候和水资源条件、建筑标准、卫生器具完善程度等因素合理确定生活用水定额，其平均</w:t>
      </w:r>
      <w:r w:rsidR="00357F44" w:rsidRPr="000832AE">
        <w:rPr>
          <w:color w:val="000000" w:themeColor="text1"/>
          <w:sz w:val="24"/>
        </w:rPr>
        <w:t>日用水定额应按现行国家标准《民用建筑节水设计标准》</w:t>
      </w:r>
      <w:r w:rsidR="00357F44" w:rsidRPr="000832AE">
        <w:rPr>
          <w:color w:val="000000" w:themeColor="text1"/>
          <w:sz w:val="24"/>
        </w:rPr>
        <w:t>GB 50555</w:t>
      </w:r>
      <w:r w:rsidR="00357F44" w:rsidRPr="000832AE">
        <w:rPr>
          <w:color w:val="000000" w:themeColor="text1"/>
          <w:sz w:val="24"/>
        </w:rPr>
        <w:t>的</w:t>
      </w:r>
      <w:r w:rsidR="00357F44" w:rsidRPr="000832AE">
        <w:rPr>
          <w:rFonts w:hint="eastAsia"/>
          <w:color w:val="000000" w:themeColor="text1"/>
          <w:sz w:val="24"/>
        </w:rPr>
        <w:t>规定</w:t>
      </w:r>
      <w:r w:rsidR="00357F44" w:rsidRPr="000832AE">
        <w:rPr>
          <w:color w:val="000000" w:themeColor="text1"/>
          <w:sz w:val="24"/>
        </w:rPr>
        <w:t>取值。</w:t>
      </w:r>
    </w:p>
    <w:p w:rsidR="00122F1D" w:rsidRDefault="000832AE">
      <w:pPr>
        <w:pStyle w:val="afffc"/>
        <w:numPr>
          <w:ilvl w:val="2"/>
          <w:numId w:val="6"/>
        </w:numPr>
        <w:spacing w:line="360" w:lineRule="auto"/>
        <w:ind w:left="0" w:firstLineChars="0" w:firstLine="0"/>
        <w:rPr>
          <w:sz w:val="24"/>
        </w:rPr>
      </w:pPr>
      <w:r w:rsidRPr="000832AE">
        <w:rPr>
          <w:rFonts w:hint="eastAsia"/>
          <w:sz w:val="24"/>
        </w:rPr>
        <w:t>给</w:t>
      </w:r>
      <w:r w:rsidR="00357F44" w:rsidRPr="000832AE">
        <w:rPr>
          <w:sz w:val="24"/>
        </w:rPr>
        <w:t>水系统</w:t>
      </w:r>
      <w:r w:rsidR="00357F44">
        <w:rPr>
          <w:sz w:val="24"/>
        </w:rPr>
        <w:t>应充分利用</w:t>
      </w:r>
      <w:r w:rsidR="00357F44">
        <w:rPr>
          <w:rFonts w:hint="eastAsia"/>
          <w:sz w:val="24"/>
        </w:rPr>
        <w:t>村镇</w:t>
      </w:r>
      <w:r w:rsidR="008318E8">
        <w:rPr>
          <w:rFonts w:hint="eastAsia"/>
          <w:sz w:val="24"/>
        </w:rPr>
        <w:t>地区</w:t>
      </w:r>
      <w:r w:rsidR="00357F44">
        <w:rPr>
          <w:rFonts w:hint="eastAsia"/>
          <w:sz w:val="24"/>
        </w:rPr>
        <w:t>集中供水管道压力</w:t>
      </w:r>
      <w:r w:rsidR="00357F44">
        <w:rPr>
          <w:sz w:val="24"/>
        </w:rPr>
        <w:t>，室内用水点压力</w:t>
      </w:r>
      <w:r w:rsidR="0082260F">
        <w:rPr>
          <w:rFonts w:hint="eastAsia"/>
          <w:sz w:val="24"/>
        </w:rPr>
        <w:t>大于</w:t>
      </w:r>
      <w:r w:rsidR="00357F44">
        <w:rPr>
          <w:rFonts w:hint="eastAsia"/>
          <w:sz w:val="24"/>
        </w:rPr>
        <w:t>0</w:t>
      </w:r>
      <w:r w:rsidR="00357F44">
        <w:rPr>
          <w:sz w:val="24"/>
        </w:rPr>
        <w:t>.2MPa</w:t>
      </w:r>
      <w:r w:rsidR="00357F44">
        <w:rPr>
          <w:sz w:val="24"/>
        </w:rPr>
        <w:t>的配水支管宜采取减压措施。</w:t>
      </w:r>
    </w:p>
    <w:p w:rsidR="00122F1D" w:rsidRDefault="00357F44">
      <w:pPr>
        <w:spacing w:line="360" w:lineRule="auto"/>
        <w:rPr>
          <w:rFonts w:asciiTheme="minorEastAsia" w:hAnsiTheme="minorEastAsia"/>
          <w:kern w:val="0"/>
          <w:sz w:val="24"/>
        </w:rPr>
      </w:pPr>
      <w:r>
        <w:rPr>
          <w:rFonts w:ascii="楷体" w:eastAsia="楷体" w:hAnsi="楷体" w:hint="eastAsia"/>
          <w:sz w:val="24"/>
        </w:rPr>
        <w:t>【条文说明】本条为节水要求。控制用水点处的供水压力是</w:t>
      </w:r>
      <w:r w:rsidR="008318E8">
        <w:rPr>
          <w:rFonts w:ascii="楷体" w:eastAsia="楷体" w:hAnsi="楷体" w:hint="eastAsia"/>
          <w:sz w:val="24"/>
        </w:rPr>
        <w:t>供</w:t>
      </w:r>
      <w:r>
        <w:rPr>
          <w:rFonts w:ascii="楷体" w:eastAsia="楷体" w:hAnsi="楷体" w:hint="eastAsia"/>
          <w:sz w:val="24"/>
        </w:rPr>
        <w:t>水系统节水设计中最为关键的环节，</w:t>
      </w:r>
      <w:r w:rsidRPr="0082260F">
        <w:rPr>
          <w:rFonts w:ascii="楷体" w:eastAsia="楷体" w:hAnsi="楷体" w:hint="eastAsia"/>
          <w:sz w:val="24"/>
        </w:rPr>
        <w:t>室内用水点处水压大于0.2MPa的配水支管宜设置减压设施，</w:t>
      </w:r>
      <w:r>
        <w:rPr>
          <w:rFonts w:ascii="楷体" w:eastAsia="楷体" w:hAnsi="楷体" w:hint="eastAsia"/>
          <w:sz w:val="24"/>
        </w:rPr>
        <w:t>但应满足用水器具或设备最低工作压力的要求。</w:t>
      </w:r>
    </w:p>
    <w:p w:rsidR="00122F1D" w:rsidRPr="0082260F" w:rsidRDefault="00357F44">
      <w:pPr>
        <w:pStyle w:val="afffc"/>
        <w:numPr>
          <w:ilvl w:val="2"/>
          <w:numId w:val="6"/>
        </w:numPr>
        <w:spacing w:line="360" w:lineRule="auto"/>
        <w:ind w:left="0" w:firstLineChars="0" w:firstLine="0"/>
        <w:rPr>
          <w:color w:val="000000" w:themeColor="text1"/>
          <w:sz w:val="24"/>
        </w:rPr>
      </w:pPr>
      <w:r w:rsidRPr="0082260F">
        <w:rPr>
          <w:color w:val="000000" w:themeColor="text1"/>
          <w:sz w:val="24"/>
        </w:rPr>
        <w:t>生活热水用水点分散设置时</w:t>
      </w:r>
      <w:r w:rsidRPr="0082260F">
        <w:rPr>
          <w:rFonts w:hint="eastAsia"/>
          <w:color w:val="000000" w:themeColor="text1"/>
          <w:sz w:val="24"/>
        </w:rPr>
        <w:t>，</w:t>
      </w:r>
      <w:r w:rsidRPr="0082260F">
        <w:rPr>
          <w:color w:val="000000" w:themeColor="text1"/>
          <w:sz w:val="24"/>
        </w:rPr>
        <w:t>宜采用局部热水供应系统</w:t>
      </w:r>
      <w:r w:rsidRPr="0082260F">
        <w:rPr>
          <w:rFonts w:hint="eastAsia"/>
          <w:color w:val="000000" w:themeColor="text1"/>
          <w:sz w:val="24"/>
        </w:rPr>
        <w:t>。太阳能资源有条件地区宜采用太阳能</w:t>
      </w:r>
      <w:r w:rsidR="00A85F90">
        <w:rPr>
          <w:rFonts w:hint="eastAsia"/>
          <w:color w:val="000000" w:themeColor="text1"/>
          <w:sz w:val="24"/>
        </w:rPr>
        <w:t>，</w:t>
      </w:r>
      <w:r w:rsidR="00A85F90" w:rsidRPr="00977F9A">
        <w:rPr>
          <w:rFonts w:hint="eastAsia"/>
          <w:sz w:val="24"/>
        </w:rPr>
        <w:t>太阳能</w:t>
      </w:r>
      <w:r w:rsidR="00A85F90">
        <w:rPr>
          <w:rFonts w:hint="eastAsia"/>
          <w:sz w:val="24"/>
        </w:rPr>
        <w:t>热水</w:t>
      </w:r>
      <w:r w:rsidR="00A85F90" w:rsidRPr="00977F9A">
        <w:rPr>
          <w:rFonts w:hint="eastAsia"/>
          <w:sz w:val="24"/>
        </w:rPr>
        <w:t>系统的集热效率不</w:t>
      </w:r>
      <w:r w:rsidR="00A85F90">
        <w:rPr>
          <w:rFonts w:hint="eastAsia"/>
          <w:sz w:val="24"/>
        </w:rPr>
        <w:t>应</w:t>
      </w:r>
      <w:r w:rsidR="00A85F90" w:rsidRPr="00977F9A">
        <w:rPr>
          <w:rFonts w:hint="eastAsia"/>
          <w:sz w:val="24"/>
        </w:rPr>
        <w:t>低于</w:t>
      </w:r>
      <w:r w:rsidR="00A85F90">
        <w:rPr>
          <w:sz w:val="24"/>
        </w:rPr>
        <w:t>42</w:t>
      </w:r>
      <w:r w:rsidR="00A85F90" w:rsidRPr="00977F9A">
        <w:rPr>
          <w:sz w:val="24"/>
        </w:rPr>
        <w:t>%</w:t>
      </w:r>
      <w:r w:rsidRPr="0082260F">
        <w:rPr>
          <w:rFonts w:hint="eastAsia"/>
          <w:color w:val="000000" w:themeColor="text1"/>
          <w:sz w:val="24"/>
        </w:rPr>
        <w:t>；在夏热冬冷、夏热冬暖地区</w:t>
      </w:r>
      <w:r w:rsidR="00A85F90">
        <w:rPr>
          <w:rFonts w:hint="eastAsia"/>
          <w:color w:val="000000" w:themeColor="text1"/>
          <w:sz w:val="24"/>
        </w:rPr>
        <w:t>，</w:t>
      </w:r>
      <w:r w:rsidRPr="0082260F">
        <w:rPr>
          <w:rFonts w:hint="eastAsia"/>
          <w:color w:val="000000" w:themeColor="text1"/>
          <w:sz w:val="24"/>
        </w:rPr>
        <w:t>宜采用空气源热泵</w:t>
      </w:r>
      <w:r w:rsidR="00957C31" w:rsidRPr="0082260F">
        <w:rPr>
          <w:rFonts w:hint="eastAsia"/>
          <w:color w:val="000000" w:themeColor="text1"/>
          <w:sz w:val="24"/>
        </w:rPr>
        <w:t>作为热源</w:t>
      </w:r>
      <w:r w:rsidRPr="0082260F">
        <w:rPr>
          <w:color w:val="000000" w:themeColor="text1"/>
          <w:sz w:val="24"/>
        </w:rPr>
        <w:t>。</w:t>
      </w:r>
    </w:p>
    <w:p w:rsidR="00957C31" w:rsidRDefault="00357F44">
      <w:pPr>
        <w:spacing w:line="360" w:lineRule="auto"/>
        <w:rPr>
          <w:rFonts w:ascii="楷体" w:eastAsia="楷体" w:hAnsi="楷体"/>
          <w:sz w:val="24"/>
        </w:rPr>
      </w:pPr>
      <w:r>
        <w:rPr>
          <w:rFonts w:ascii="楷体" w:eastAsia="楷体" w:hAnsi="楷体" w:hint="eastAsia"/>
          <w:sz w:val="24"/>
        </w:rPr>
        <w:t>【条文说明</w:t>
      </w:r>
      <w:r>
        <w:rPr>
          <w:rFonts w:asciiTheme="minorEastAsia" w:hAnsiTheme="minorEastAsia" w:hint="eastAsia"/>
          <w:sz w:val="24"/>
        </w:rPr>
        <w:t>】</w:t>
      </w:r>
      <w:r>
        <w:rPr>
          <w:rFonts w:ascii="楷体" w:eastAsia="楷体" w:hAnsi="楷体" w:hint="eastAsia"/>
          <w:sz w:val="24"/>
        </w:rPr>
        <w:t>太阳能资源分布可参考国家标准《建筑给水排水设计标准》GB</w:t>
      </w:r>
      <w:r>
        <w:rPr>
          <w:rFonts w:ascii="楷体" w:eastAsia="楷体" w:hAnsi="楷体"/>
          <w:sz w:val="24"/>
        </w:rPr>
        <w:t xml:space="preserve"> </w:t>
      </w:r>
      <w:r>
        <w:rPr>
          <w:rFonts w:ascii="楷体" w:eastAsia="楷体" w:hAnsi="楷体" w:hint="eastAsia"/>
          <w:sz w:val="24"/>
        </w:rPr>
        <w:t>50015-</w:t>
      </w:r>
      <w:r>
        <w:rPr>
          <w:rFonts w:ascii="楷体" w:eastAsia="楷体" w:hAnsi="楷体"/>
          <w:sz w:val="24"/>
        </w:rPr>
        <w:t>2019附录</w:t>
      </w:r>
      <w:r>
        <w:rPr>
          <w:rFonts w:ascii="楷体" w:eastAsia="楷体" w:hAnsi="楷体" w:hint="eastAsia"/>
          <w:sz w:val="24"/>
        </w:rPr>
        <w:t>H</w:t>
      </w:r>
      <w:r>
        <w:rPr>
          <w:rFonts w:ascii="楷体" w:eastAsia="楷体" w:hAnsi="楷体"/>
          <w:sz w:val="24"/>
        </w:rPr>
        <w:t xml:space="preserve"> 我国的太阳能资源分区及其特征</w:t>
      </w:r>
      <w:r>
        <w:rPr>
          <w:rFonts w:ascii="楷体" w:eastAsia="楷体" w:hAnsi="楷体" w:hint="eastAsia"/>
          <w:sz w:val="24"/>
        </w:rPr>
        <w:t>。当日照时数大于1400h/a且年太阳辐射量大于4200MJ/m</w:t>
      </w:r>
      <w:r>
        <w:rPr>
          <w:rFonts w:ascii="楷体" w:eastAsia="楷体" w:hAnsi="楷体" w:hint="eastAsia"/>
          <w:sz w:val="24"/>
          <w:vertAlign w:val="superscript"/>
        </w:rPr>
        <w:t>3</w:t>
      </w:r>
      <w:r>
        <w:rPr>
          <w:rFonts w:ascii="楷体" w:eastAsia="楷体" w:hAnsi="楷体" w:hint="eastAsia"/>
          <w:sz w:val="24"/>
        </w:rPr>
        <w:t>及年极端最低气温不低于-45℃的地区，采用太阳能。村镇公共服务设施分散式热水供应选用分散式太阳能热水系统，具有灵活、节能、可操作性强的特点。</w:t>
      </w:r>
    </w:p>
    <w:p w:rsidR="00122F1D" w:rsidRDefault="00357F44">
      <w:pPr>
        <w:pStyle w:val="afffc"/>
        <w:numPr>
          <w:ilvl w:val="2"/>
          <w:numId w:val="6"/>
        </w:numPr>
        <w:spacing w:line="360" w:lineRule="auto"/>
        <w:ind w:left="0" w:firstLineChars="0" w:firstLine="0"/>
        <w:rPr>
          <w:sz w:val="24"/>
        </w:rPr>
      </w:pPr>
      <w:r>
        <w:rPr>
          <w:sz w:val="24"/>
        </w:rPr>
        <w:t>当建筑设置集中热水供应系统时，应符合下列规定：</w:t>
      </w:r>
    </w:p>
    <w:p w:rsidR="00957C31" w:rsidRPr="00A01EDB" w:rsidRDefault="00957C31" w:rsidP="00957C31">
      <w:pPr>
        <w:pStyle w:val="afffc"/>
        <w:numPr>
          <w:ilvl w:val="0"/>
          <w:numId w:val="46"/>
        </w:numPr>
        <w:spacing w:line="360" w:lineRule="auto"/>
        <w:ind w:left="0" w:firstLine="480"/>
        <w:rPr>
          <w:sz w:val="24"/>
        </w:rPr>
      </w:pPr>
      <w:r w:rsidRPr="00A01EDB">
        <w:rPr>
          <w:rFonts w:hint="eastAsia"/>
          <w:sz w:val="24"/>
        </w:rPr>
        <w:t>热源宜</w:t>
      </w:r>
      <w:r w:rsidRPr="00320D7F">
        <w:rPr>
          <w:rFonts w:hint="eastAsia"/>
          <w:sz w:val="24"/>
        </w:rPr>
        <w:t>因地制</w:t>
      </w:r>
      <w:r>
        <w:rPr>
          <w:rFonts w:hint="eastAsia"/>
          <w:sz w:val="24"/>
        </w:rPr>
        <w:t>采</w:t>
      </w:r>
      <w:r w:rsidRPr="00A01EDB">
        <w:rPr>
          <w:rFonts w:hint="eastAsia"/>
          <w:sz w:val="24"/>
        </w:rPr>
        <w:t>用太阳能、空气能或可利用的余热、废热，并结合</w:t>
      </w:r>
      <w:r w:rsidRPr="00F31309">
        <w:rPr>
          <w:rFonts w:hint="eastAsia"/>
          <w:sz w:val="24"/>
        </w:rPr>
        <w:t>用户使用要求</w:t>
      </w:r>
      <w:r>
        <w:rPr>
          <w:rFonts w:hint="eastAsia"/>
          <w:sz w:val="24"/>
        </w:rPr>
        <w:t>及所在地域气候条件、自然资源及能源条件设置</w:t>
      </w:r>
      <w:r w:rsidRPr="00A01EDB">
        <w:rPr>
          <w:rFonts w:hint="eastAsia"/>
          <w:sz w:val="24"/>
        </w:rPr>
        <w:t>合理的辅助热源系统</w:t>
      </w:r>
      <w:r>
        <w:rPr>
          <w:rFonts w:hint="eastAsia"/>
          <w:sz w:val="24"/>
        </w:rPr>
        <w:t>；</w:t>
      </w:r>
    </w:p>
    <w:p w:rsidR="00957C31" w:rsidRPr="00BA24EF" w:rsidRDefault="00957C31" w:rsidP="00957C31">
      <w:pPr>
        <w:pStyle w:val="afffc"/>
        <w:numPr>
          <w:ilvl w:val="0"/>
          <w:numId w:val="46"/>
        </w:numPr>
        <w:spacing w:line="360" w:lineRule="auto"/>
        <w:ind w:left="0" w:firstLine="480"/>
        <w:rPr>
          <w:sz w:val="24"/>
        </w:rPr>
      </w:pPr>
      <w:r w:rsidRPr="00BA24EF">
        <w:rPr>
          <w:sz w:val="24"/>
        </w:rPr>
        <w:t>应设置合理的循环系统</w:t>
      </w:r>
      <w:r>
        <w:rPr>
          <w:sz w:val="24"/>
        </w:rPr>
        <w:t>，</w:t>
      </w:r>
      <w:r w:rsidRPr="0082260F">
        <w:rPr>
          <w:rFonts w:hint="eastAsia"/>
          <w:sz w:val="24"/>
        </w:rPr>
        <w:t>减少能耗</w:t>
      </w:r>
      <w:r w:rsidRPr="0082260F">
        <w:rPr>
          <w:sz w:val="24"/>
        </w:rPr>
        <w:t>；</w:t>
      </w:r>
    </w:p>
    <w:p w:rsidR="00957C31" w:rsidRPr="0082260F" w:rsidRDefault="00957C31" w:rsidP="00957C31">
      <w:pPr>
        <w:pStyle w:val="afffc"/>
        <w:numPr>
          <w:ilvl w:val="0"/>
          <w:numId w:val="46"/>
        </w:numPr>
        <w:spacing w:line="360" w:lineRule="auto"/>
        <w:ind w:left="0" w:firstLine="480"/>
        <w:rPr>
          <w:sz w:val="24"/>
        </w:rPr>
      </w:pPr>
      <w:r w:rsidRPr="00A01EDB">
        <w:rPr>
          <w:rFonts w:hint="eastAsia"/>
          <w:sz w:val="24"/>
        </w:rPr>
        <w:lastRenderedPageBreak/>
        <w:t>热水供应系统应采用保证用水点冷热水压力平衡措施，</w:t>
      </w:r>
      <w:r w:rsidRPr="0082260F">
        <w:rPr>
          <w:rFonts w:hint="eastAsia"/>
          <w:sz w:val="24"/>
        </w:rPr>
        <w:t>用水点处的冷热水供水压力差不宜大于</w:t>
      </w:r>
      <w:r w:rsidRPr="0082260F">
        <w:rPr>
          <w:rFonts w:hint="eastAsia"/>
          <w:sz w:val="24"/>
        </w:rPr>
        <w:t>0.02MPa</w:t>
      </w:r>
      <w:r w:rsidRPr="0082260F">
        <w:rPr>
          <w:rFonts w:hint="eastAsia"/>
          <w:sz w:val="24"/>
        </w:rPr>
        <w:t>；</w:t>
      </w:r>
    </w:p>
    <w:p w:rsidR="00122F1D" w:rsidRDefault="00957C31">
      <w:pPr>
        <w:pStyle w:val="afffc"/>
        <w:numPr>
          <w:ilvl w:val="0"/>
          <w:numId w:val="46"/>
        </w:numPr>
        <w:spacing w:line="360" w:lineRule="auto"/>
        <w:ind w:left="0" w:firstLine="480"/>
        <w:rPr>
          <w:sz w:val="24"/>
        </w:rPr>
      </w:pPr>
      <w:r w:rsidRPr="00A01EDB">
        <w:rPr>
          <w:rFonts w:hint="eastAsia"/>
          <w:sz w:val="24"/>
        </w:rPr>
        <w:t>对于养老建筑</w:t>
      </w:r>
      <w:r>
        <w:rPr>
          <w:rFonts w:hint="eastAsia"/>
          <w:sz w:val="24"/>
        </w:rPr>
        <w:t>、残疾人设施</w:t>
      </w:r>
      <w:r w:rsidRPr="00A01EDB">
        <w:rPr>
          <w:rFonts w:hint="eastAsia"/>
          <w:sz w:val="24"/>
        </w:rPr>
        <w:t>及幼儿园建筑</w:t>
      </w:r>
      <w:r>
        <w:rPr>
          <w:rFonts w:hint="eastAsia"/>
          <w:sz w:val="24"/>
        </w:rPr>
        <w:t>等为特殊人群提供生活热水的设施，</w:t>
      </w:r>
      <w:r w:rsidRPr="00A01EDB">
        <w:rPr>
          <w:rFonts w:hint="eastAsia"/>
          <w:sz w:val="24"/>
        </w:rPr>
        <w:t>应考虑恒温供水措施</w:t>
      </w:r>
      <w:r w:rsidR="00357F44">
        <w:rPr>
          <w:rFonts w:hint="eastAsia"/>
          <w:sz w:val="24"/>
        </w:rPr>
        <w:t>。</w:t>
      </w:r>
    </w:p>
    <w:p w:rsidR="00122F1D" w:rsidRDefault="00357F44">
      <w:pPr>
        <w:spacing w:line="360" w:lineRule="auto"/>
        <w:rPr>
          <w:rFonts w:ascii="楷体" w:eastAsia="楷体" w:hAnsi="楷体"/>
          <w:sz w:val="24"/>
        </w:rPr>
      </w:pPr>
      <w:r>
        <w:rPr>
          <w:rFonts w:ascii="楷体" w:eastAsia="楷体" w:hAnsi="楷体" w:hint="eastAsia"/>
          <w:sz w:val="24"/>
        </w:rPr>
        <w:t>【条文说明】本条是对集中热水供应系统设置的规定。</w:t>
      </w:r>
    </w:p>
    <w:p w:rsidR="00957C31" w:rsidRPr="0092272C" w:rsidRDefault="00357F44" w:rsidP="00957C31">
      <w:pPr>
        <w:spacing w:line="360" w:lineRule="auto"/>
        <w:ind w:firstLine="420"/>
        <w:rPr>
          <w:rFonts w:ascii="楷体" w:eastAsia="楷体" w:hAnsi="楷体"/>
          <w:sz w:val="24"/>
        </w:rPr>
      </w:pPr>
      <w:r>
        <w:rPr>
          <w:rFonts w:ascii="楷体" w:eastAsia="楷体" w:hAnsi="楷体"/>
          <w:sz w:val="24"/>
        </w:rPr>
        <w:t xml:space="preserve">1 </w:t>
      </w:r>
      <w:r w:rsidR="00957C31" w:rsidRPr="0092272C">
        <w:rPr>
          <w:rFonts w:ascii="楷体" w:eastAsia="楷体" w:hAnsi="楷体" w:hint="eastAsia"/>
          <w:sz w:val="24"/>
        </w:rPr>
        <w:t>日照资源丰富</w:t>
      </w:r>
      <w:r w:rsidR="00957C31">
        <w:rPr>
          <w:rFonts w:ascii="楷体" w:eastAsia="楷体" w:hAnsi="楷体" w:hint="eastAsia"/>
          <w:sz w:val="24"/>
        </w:rPr>
        <w:t>及较丰富</w:t>
      </w:r>
      <w:r w:rsidR="00957C31" w:rsidRPr="0092272C">
        <w:rPr>
          <w:rFonts w:ascii="楷体" w:eastAsia="楷体" w:hAnsi="楷体" w:hint="eastAsia"/>
          <w:sz w:val="24"/>
        </w:rPr>
        <w:t>的地区宜优先采用太阳能资源；在夏热冬暖、夏热冬冷地区宜采用空气源热泵作为热水供应热源；在地下水充沛、水文地质条件适宜，并能保证回灌的地区，</w:t>
      </w:r>
      <w:r w:rsidR="00957C31" w:rsidRPr="0082260F">
        <w:rPr>
          <w:rFonts w:ascii="楷体" w:eastAsia="楷体" w:hAnsi="楷体" w:hint="eastAsia"/>
          <w:sz w:val="24"/>
        </w:rPr>
        <w:t>宜优先采用地下水源热泵作为热源；在地表水源充足、水文地质条件适宜地区，宜优先利用地表水源热泵。</w:t>
      </w:r>
    </w:p>
    <w:p w:rsidR="00122F1D" w:rsidRDefault="00957C31" w:rsidP="00957C31">
      <w:pPr>
        <w:spacing w:line="360" w:lineRule="auto"/>
        <w:ind w:firstLine="420"/>
        <w:rPr>
          <w:rFonts w:ascii="楷体" w:eastAsia="楷体" w:hAnsi="楷体"/>
          <w:sz w:val="24"/>
        </w:rPr>
      </w:pPr>
      <w:r w:rsidRPr="0092272C">
        <w:rPr>
          <w:rFonts w:ascii="楷体" w:eastAsia="楷体" w:hAnsi="楷体"/>
          <w:sz w:val="24"/>
        </w:rPr>
        <w:t xml:space="preserve">2 </w:t>
      </w:r>
      <w:r w:rsidRPr="0092272C">
        <w:rPr>
          <w:rFonts w:ascii="楷体" w:eastAsia="楷体" w:hAnsi="楷体" w:hint="eastAsia"/>
          <w:sz w:val="24"/>
        </w:rPr>
        <w:t>集中热水系统为了保证热水供应，降低系统能耗，减少水资源浪费，应合理设置循环管道。具体设置要求参照国家标准《民用建筑节水设计标准》GB</w:t>
      </w:r>
      <w:r w:rsidRPr="0092272C">
        <w:rPr>
          <w:rFonts w:ascii="楷体" w:eastAsia="楷体" w:hAnsi="楷体"/>
          <w:sz w:val="24"/>
        </w:rPr>
        <w:t xml:space="preserve"> 50555-2010的</w:t>
      </w:r>
      <w:r w:rsidRPr="0092272C">
        <w:rPr>
          <w:rFonts w:ascii="楷体" w:eastAsia="楷体" w:hAnsi="楷体" w:hint="eastAsia"/>
          <w:sz w:val="24"/>
        </w:rPr>
        <w:t>4</w:t>
      </w:r>
      <w:r w:rsidRPr="0092272C">
        <w:rPr>
          <w:rFonts w:ascii="楷体" w:eastAsia="楷体" w:hAnsi="楷体"/>
          <w:sz w:val="24"/>
        </w:rPr>
        <w:t>.2.4和</w:t>
      </w:r>
      <w:r w:rsidRPr="0092272C">
        <w:rPr>
          <w:rFonts w:ascii="楷体" w:eastAsia="楷体" w:hAnsi="楷体" w:hint="eastAsia"/>
          <w:sz w:val="24"/>
        </w:rPr>
        <w:t>4</w:t>
      </w:r>
      <w:r w:rsidRPr="0092272C">
        <w:rPr>
          <w:rFonts w:ascii="楷体" w:eastAsia="楷体" w:hAnsi="楷体"/>
          <w:sz w:val="24"/>
        </w:rPr>
        <w:t>.2.5条</w:t>
      </w:r>
      <w:r w:rsidR="00357F44">
        <w:rPr>
          <w:rFonts w:ascii="楷体" w:eastAsia="楷体" w:hAnsi="楷体" w:hint="eastAsia"/>
          <w:sz w:val="24"/>
        </w:rPr>
        <w:t>。</w:t>
      </w:r>
    </w:p>
    <w:p w:rsidR="00122F1D" w:rsidRDefault="00357F44">
      <w:pPr>
        <w:pStyle w:val="afffc"/>
        <w:numPr>
          <w:ilvl w:val="1"/>
          <w:numId w:val="8"/>
        </w:numPr>
        <w:spacing w:beforeLines="50" w:before="156" w:afterLines="50" w:after="156" w:line="360" w:lineRule="auto"/>
        <w:ind w:left="651" w:hangingChars="270" w:hanging="651"/>
        <w:jc w:val="center"/>
        <w:outlineLvl w:val="1"/>
        <w:rPr>
          <w:b/>
          <w:sz w:val="24"/>
        </w:rPr>
      </w:pPr>
      <w:bookmarkStart w:id="124" w:name="_Toc90810833"/>
      <w:r>
        <w:rPr>
          <w:rFonts w:hint="eastAsia"/>
          <w:b/>
          <w:sz w:val="24"/>
        </w:rPr>
        <w:t>排</w:t>
      </w:r>
      <w:r w:rsidR="008318E8">
        <w:rPr>
          <w:rFonts w:hint="eastAsia"/>
          <w:b/>
          <w:sz w:val="24"/>
        </w:rPr>
        <w:t xml:space="preserve"> </w:t>
      </w:r>
      <w:r>
        <w:rPr>
          <w:b/>
          <w:sz w:val="24"/>
        </w:rPr>
        <w:t>水</w:t>
      </w:r>
      <w:r w:rsidR="008318E8">
        <w:rPr>
          <w:rFonts w:hint="eastAsia"/>
          <w:b/>
          <w:sz w:val="24"/>
        </w:rPr>
        <w:t xml:space="preserve"> </w:t>
      </w:r>
      <w:r>
        <w:rPr>
          <w:b/>
          <w:sz w:val="24"/>
        </w:rPr>
        <w:t>系</w:t>
      </w:r>
      <w:r w:rsidR="008318E8">
        <w:rPr>
          <w:rFonts w:hint="eastAsia"/>
          <w:b/>
          <w:sz w:val="24"/>
        </w:rPr>
        <w:t xml:space="preserve"> </w:t>
      </w:r>
      <w:r>
        <w:rPr>
          <w:b/>
          <w:sz w:val="24"/>
        </w:rPr>
        <w:t>统</w:t>
      </w:r>
      <w:bookmarkEnd w:id="124"/>
    </w:p>
    <w:p w:rsidR="00122F1D" w:rsidRDefault="00122F1D">
      <w:pPr>
        <w:pStyle w:val="afffc"/>
        <w:numPr>
          <w:ilvl w:val="1"/>
          <w:numId w:val="6"/>
        </w:numPr>
        <w:spacing w:line="360" w:lineRule="auto"/>
        <w:ind w:firstLineChars="0"/>
        <w:rPr>
          <w:vanish/>
          <w:sz w:val="24"/>
        </w:rPr>
      </w:pPr>
    </w:p>
    <w:p w:rsidR="008318E8" w:rsidRDefault="008318E8" w:rsidP="008318E8">
      <w:pPr>
        <w:pStyle w:val="afffc"/>
        <w:numPr>
          <w:ilvl w:val="2"/>
          <w:numId w:val="6"/>
        </w:numPr>
        <w:spacing w:line="360" w:lineRule="auto"/>
        <w:ind w:firstLineChars="0"/>
        <w:rPr>
          <w:sz w:val="24"/>
        </w:rPr>
      </w:pPr>
      <w:r w:rsidRPr="008318E8">
        <w:rPr>
          <w:rFonts w:hint="eastAsia"/>
          <w:sz w:val="24"/>
        </w:rPr>
        <w:t>养老院、医院病房、学生宿舍</w:t>
      </w:r>
      <w:r>
        <w:rPr>
          <w:rFonts w:hint="eastAsia"/>
          <w:sz w:val="24"/>
        </w:rPr>
        <w:t>等居住</w:t>
      </w:r>
      <w:r w:rsidR="00357F44">
        <w:rPr>
          <w:rFonts w:hint="eastAsia"/>
          <w:sz w:val="24"/>
        </w:rPr>
        <w:t>建筑宜采用同层排水或排水管采用</w:t>
      </w:r>
    </w:p>
    <w:p w:rsidR="00122F1D" w:rsidRPr="008318E8" w:rsidRDefault="00357F44" w:rsidP="008318E8">
      <w:pPr>
        <w:spacing w:line="360" w:lineRule="auto"/>
        <w:rPr>
          <w:sz w:val="24"/>
        </w:rPr>
      </w:pPr>
      <w:r w:rsidRPr="008318E8">
        <w:rPr>
          <w:rFonts w:hint="eastAsia"/>
          <w:sz w:val="24"/>
        </w:rPr>
        <w:t>新型降噪管等降低排水噪声影响的措施。</w:t>
      </w:r>
    </w:p>
    <w:p w:rsidR="00122F1D" w:rsidRDefault="00357F44">
      <w:pPr>
        <w:pStyle w:val="afffc"/>
        <w:numPr>
          <w:ilvl w:val="2"/>
          <w:numId w:val="6"/>
        </w:numPr>
        <w:spacing w:line="360" w:lineRule="auto"/>
        <w:ind w:left="0" w:firstLineChars="0" w:firstLine="0"/>
        <w:rPr>
          <w:sz w:val="24"/>
        </w:rPr>
      </w:pPr>
      <w:r>
        <w:rPr>
          <w:rFonts w:hint="eastAsia"/>
          <w:color w:val="000000" w:themeColor="text1"/>
          <w:sz w:val="24"/>
        </w:rPr>
        <w:t>建筑排水应采用雨污分流系统</w:t>
      </w:r>
      <w:r>
        <w:rPr>
          <w:rFonts w:hint="eastAsia"/>
          <w:sz w:val="24"/>
        </w:rPr>
        <w:t>。</w:t>
      </w:r>
    </w:p>
    <w:p w:rsidR="00122F1D" w:rsidRDefault="00357F44">
      <w:pPr>
        <w:pStyle w:val="afffc"/>
        <w:numPr>
          <w:ilvl w:val="2"/>
          <w:numId w:val="6"/>
        </w:numPr>
        <w:spacing w:line="360" w:lineRule="auto"/>
        <w:ind w:left="0" w:firstLineChars="0" w:firstLine="0"/>
        <w:rPr>
          <w:sz w:val="24"/>
        </w:rPr>
      </w:pPr>
      <w:r>
        <w:rPr>
          <w:rFonts w:hint="eastAsia"/>
          <w:sz w:val="24"/>
        </w:rPr>
        <w:t>没有市政污水管网可接入的建筑，应设计污水处理设施或配置污水处理装置，</w:t>
      </w:r>
      <w:r w:rsidR="008318E8" w:rsidRPr="0082260F">
        <w:rPr>
          <w:rFonts w:hint="eastAsia"/>
          <w:sz w:val="24"/>
        </w:rPr>
        <w:t>处理后排</w:t>
      </w:r>
      <w:r w:rsidR="0082260F" w:rsidRPr="0082260F">
        <w:rPr>
          <w:rFonts w:hint="eastAsia"/>
          <w:sz w:val="24"/>
        </w:rPr>
        <w:t>水</w:t>
      </w:r>
      <w:r w:rsidR="00957C31" w:rsidRPr="0082260F">
        <w:rPr>
          <w:rFonts w:hint="eastAsia"/>
          <w:sz w:val="24"/>
        </w:rPr>
        <w:t>水</w:t>
      </w:r>
      <w:r w:rsidR="00957C31">
        <w:rPr>
          <w:rFonts w:hint="eastAsia"/>
          <w:sz w:val="24"/>
        </w:rPr>
        <w:t>质</w:t>
      </w:r>
      <w:r>
        <w:rPr>
          <w:rFonts w:hint="eastAsia"/>
          <w:sz w:val="24"/>
        </w:rPr>
        <w:t>应达到受纳环境的排放标准。</w:t>
      </w:r>
    </w:p>
    <w:p w:rsidR="00122F1D" w:rsidRDefault="00357F44">
      <w:pPr>
        <w:pStyle w:val="afffc"/>
        <w:spacing w:line="360" w:lineRule="auto"/>
        <w:ind w:firstLineChars="0" w:firstLine="0"/>
        <w:rPr>
          <w:rFonts w:ascii="楷体" w:eastAsia="楷体" w:hAnsi="楷体"/>
          <w:sz w:val="24"/>
        </w:rPr>
      </w:pPr>
      <w:r>
        <w:rPr>
          <w:rFonts w:ascii="楷体" w:eastAsia="楷体" w:hAnsi="楷体" w:hint="eastAsia"/>
          <w:sz w:val="24"/>
        </w:rPr>
        <w:t>【条文说明】集中设置的餐厅或食堂的含油脂污水，应经隔油、除油装置处理后排入室外污水管道。</w:t>
      </w:r>
    </w:p>
    <w:p w:rsidR="00122F1D" w:rsidRDefault="00357F44">
      <w:pPr>
        <w:pStyle w:val="afffc"/>
        <w:spacing w:line="360" w:lineRule="auto"/>
        <w:ind w:firstLineChars="0"/>
        <w:rPr>
          <w:rFonts w:ascii="楷体" w:eastAsia="楷体" w:hAnsi="楷体"/>
          <w:sz w:val="24"/>
        </w:rPr>
      </w:pPr>
      <w:r>
        <w:rPr>
          <w:rFonts w:ascii="楷体" w:eastAsia="楷体" w:hAnsi="楷体" w:hint="eastAsia"/>
          <w:sz w:val="24"/>
        </w:rPr>
        <w:t>当村镇公共服务设施建筑设置化粪池进行污水预处理时，化粪池与地下水取水构筑物的净距不得小于3</w:t>
      </w:r>
      <w:r>
        <w:rPr>
          <w:rFonts w:ascii="楷体" w:eastAsia="楷体" w:hAnsi="楷体"/>
          <w:sz w:val="24"/>
        </w:rPr>
        <w:t>0</w:t>
      </w:r>
      <w:r>
        <w:rPr>
          <w:rFonts w:ascii="楷体" w:eastAsia="楷体" w:hAnsi="楷体" w:hint="eastAsia"/>
          <w:sz w:val="24"/>
        </w:rPr>
        <w:t>m，化粪池材质</w:t>
      </w:r>
      <w:r w:rsidRPr="0082260F">
        <w:rPr>
          <w:rFonts w:ascii="楷体" w:eastAsia="楷体" w:hAnsi="楷体" w:hint="eastAsia"/>
          <w:sz w:val="24"/>
        </w:rPr>
        <w:t>宜采用成品混凝土模块或一体成型的成品化粪池，其池壁、池底应防止渗漏，减</w:t>
      </w:r>
      <w:r>
        <w:rPr>
          <w:rFonts w:ascii="楷体" w:eastAsia="楷体" w:hAnsi="楷体" w:hint="eastAsia"/>
          <w:sz w:val="24"/>
        </w:rPr>
        <w:t>少污染。</w:t>
      </w:r>
    </w:p>
    <w:p w:rsidR="00122F1D" w:rsidRDefault="00357F44">
      <w:pPr>
        <w:pStyle w:val="afffc"/>
        <w:spacing w:line="360" w:lineRule="auto"/>
        <w:ind w:firstLineChars="0"/>
        <w:rPr>
          <w:rFonts w:ascii="楷体" w:eastAsia="楷体" w:hAnsi="楷体"/>
          <w:sz w:val="24"/>
          <w:highlight w:val="yellow"/>
        </w:rPr>
      </w:pPr>
      <w:r>
        <w:rPr>
          <w:rFonts w:ascii="楷体" w:eastAsia="楷体" w:hAnsi="楷体" w:hint="eastAsia"/>
          <w:sz w:val="24"/>
        </w:rPr>
        <w:t>随着小型污水处理设备的发展完善，以及对村镇环境卫生的要求日益提高，有条件的地区应引导村庄、镇（乡）建设小型污水处理设施，生活污水经处理达标后排放水体或浇灌。</w:t>
      </w:r>
    </w:p>
    <w:p w:rsidR="00122F1D" w:rsidRDefault="00357F44">
      <w:pPr>
        <w:pStyle w:val="afffc"/>
        <w:numPr>
          <w:ilvl w:val="1"/>
          <w:numId w:val="8"/>
        </w:numPr>
        <w:spacing w:beforeLines="50" w:before="156" w:afterLines="50" w:after="156" w:line="360" w:lineRule="auto"/>
        <w:ind w:left="651" w:hangingChars="270" w:hanging="651"/>
        <w:jc w:val="center"/>
        <w:outlineLvl w:val="1"/>
        <w:rPr>
          <w:b/>
          <w:sz w:val="24"/>
        </w:rPr>
      </w:pPr>
      <w:bookmarkStart w:id="125" w:name="_Toc90810834"/>
      <w:r>
        <w:rPr>
          <w:b/>
          <w:sz w:val="24"/>
        </w:rPr>
        <w:t>节</w:t>
      </w:r>
      <w:r w:rsidR="008318E8">
        <w:rPr>
          <w:rFonts w:hint="eastAsia"/>
          <w:b/>
          <w:sz w:val="24"/>
        </w:rPr>
        <w:t xml:space="preserve"> </w:t>
      </w:r>
      <w:r>
        <w:rPr>
          <w:b/>
          <w:sz w:val="24"/>
        </w:rPr>
        <w:t>水</w:t>
      </w:r>
      <w:r w:rsidR="008318E8">
        <w:rPr>
          <w:rFonts w:hint="eastAsia"/>
          <w:b/>
          <w:sz w:val="24"/>
        </w:rPr>
        <w:t xml:space="preserve"> </w:t>
      </w:r>
      <w:r>
        <w:rPr>
          <w:b/>
          <w:sz w:val="24"/>
        </w:rPr>
        <w:t>措</w:t>
      </w:r>
      <w:r w:rsidR="008318E8">
        <w:rPr>
          <w:rFonts w:hint="eastAsia"/>
          <w:b/>
          <w:sz w:val="24"/>
        </w:rPr>
        <w:t xml:space="preserve"> </w:t>
      </w:r>
      <w:r>
        <w:rPr>
          <w:b/>
          <w:sz w:val="24"/>
        </w:rPr>
        <w:t>施</w:t>
      </w:r>
      <w:bookmarkEnd w:id="125"/>
    </w:p>
    <w:p w:rsidR="00122F1D" w:rsidRDefault="00122F1D">
      <w:pPr>
        <w:pStyle w:val="afffc"/>
        <w:numPr>
          <w:ilvl w:val="1"/>
          <w:numId w:val="6"/>
        </w:numPr>
        <w:spacing w:line="360" w:lineRule="auto"/>
        <w:ind w:firstLineChars="0"/>
        <w:rPr>
          <w:vanish/>
          <w:sz w:val="24"/>
        </w:rPr>
      </w:pPr>
    </w:p>
    <w:p w:rsidR="00122F1D" w:rsidRDefault="00357F44">
      <w:pPr>
        <w:pStyle w:val="afffc"/>
        <w:numPr>
          <w:ilvl w:val="2"/>
          <w:numId w:val="6"/>
        </w:numPr>
        <w:spacing w:line="360" w:lineRule="auto"/>
        <w:ind w:left="0" w:firstLineChars="0" w:firstLine="0"/>
        <w:rPr>
          <w:sz w:val="24"/>
        </w:rPr>
      </w:pPr>
      <w:r>
        <w:rPr>
          <w:sz w:val="24"/>
        </w:rPr>
        <w:t>绿化灌溉应采用喷灌、微灌等高效节水灌溉方式；采用微灌时，应在供</w:t>
      </w:r>
      <w:r>
        <w:rPr>
          <w:sz w:val="24"/>
        </w:rPr>
        <w:lastRenderedPageBreak/>
        <w:t>水管路的入口处设置过滤装置。</w:t>
      </w:r>
    </w:p>
    <w:p w:rsidR="00122F1D" w:rsidRDefault="00357F44">
      <w:pPr>
        <w:spacing w:line="360" w:lineRule="auto"/>
        <w:rPr>
          <w:rFonts w:ascii="楷体" w:eastAsia="楷体" w:hAnsi="楷体"/>
          <w:kern w:val="0"/>
          <w:sz w:val="24"/>
        </w:rPr>
      </w:pPr>
      <w:r>
        <w:rPr>
          <w:rFonts w:ascii="楷体" w:eastAsia="楷体" w:hAnsi="楷体" w:hint="eastAsia"/>
          <w:sz w:val="24"/>
        </w:rPr>
        <w:t>【条文说明】随着水资源危机的日益严重，传统的大水漫灌方式已不适用节水要求，有条件应采用高效节水的灌溉方式。有资料显示喷灌比漫灌节水约3</w:t>
      </w:r>
      <w:r>
        <w:rPr>
          <w:rFonts w:ascii="楷体" w:eastAsia="楷体" w:hAnsi="楷体"/>
          <w:sz w:val="24"/>
        </w:rPr>
        <w:t>0%</w:t>
      </w:r>
      <w:r>
        <w:rPr>
          <w:rFonts w:ascii="楷体" w:eastAsia="楷体" w:hAnsi="楷体" w:hint="eastAsia"/>
          <w:sz w:val="24"/>
        </w:rPr>
        <w:t>～</w:t>
      </w:r>
      <w:r>
        <w:rPr>
          <w:rFonts w:ascii="楷体" w:eastAsia="楷体" w:hAnsi="楷体"/>
          <w:sz w:val="24"/>
        </w:rPr>
        <w:t>50%，</w:t>
      </w:r>
      <w:r>
        <w:rPr>
          <w:rFonts w:ascii="楷体" w:eastAsia="楷体" w:hAnsi="楷体" w:hint="eastAsia"/>
          <w:sz w:val="24"/>
        </w:rPr>
        <w:t>微灌比漫灌节水约5</w:t>
      </w:r>
      <w:r>
        <w:rPr>
          <w:rFonts w:ascii="楷体" w:eastAsia="楷体" w:hAnsi="楷体"/>
          <w:sz w:val="24"/>
        </w:rPr>
        <w:t>0%</w:t>
      </w:r>
      <w:r>
        <w:rPr>
          <w:rFonts w:ascii="楷体" w:eastAsia="楷体" w:hAnsi="楷体" w:hint="eastAsia"/>
          <w:sz w:val="24"/>
        </w:rPr>
        <w:t>～</w:t>
      </w:r>
      <w:r>
        <w:rPr>
          <w:rFonts w:ascii="楷体" w:eastAsia="楷体" w:hAnsi="楷体"/>
          <w:sz w:val="24"/>
        </w:rPr>
        <w:t>70%。</w:t>
      </w:r>
      <w:r>
        <w:rPr>
          <w:rFonts w:ascii="楷体" w:eastAsia="楷体" w:hAnsi="楷体" w:hint="eastAsia"/>
          <w:sz w:val="24"/>
        </w:rPr>
        <w:t>浇灌方式应根据水源、气候、地形、植被等各种因素综合确定，其中喷灌适用于植物集中连片的场所，微灌适用于植物小块或零碎的场所。</w:t>
      </w:r>
    </w:p>
    <w:p w:rsidR="00122F1D" w:rsidRDefault="00357F44">
      <w:pPr>
        <w:pStyle w:val="afffc"/>
        <w:numPr>
          <w:ilvl w:val="2"/>
          <w:numId w:val="6"/>
        </w:numPr>
        <w:spacing w:line="360" w:lineRule="auto"/>
        <w:ind w:left="0" w:firstLineChars="0" w:firstLine="0"/>
        <w:rPr>
          <w:sz w:val="24"/>
        </w:rPr>
      </w:pPr>
      <w:r>
        <w:rPr>
          <w:sz w:val="24"/>
        </w:rPr>
        <w:t>应按建筑功能、管理模式等合理设置水表计量装置，需独立水费结算的用水部位应分装水表。</w:t>
      </w:r>
    </w:p>
    <w:p w:rsidR="00122F1D" w:rsidRDefault="00357F44">
      <w:pPr>
        <w:pStyle w:val="afffc"/>
        <w:numPr>
          <w:ilvl w:val="2"/>
          <w:numId w:val="6"/>
        </w:numPr>
        <w:spacing w:line="360" w:lineRule="auto"/>
        <w:ind w:left="0" w:firstLineChars="0" w:firstLine="0"/>
        <w:rPr>
          <w:sz w:val="24"/>
        </w:rPr>
      </w:pPr>
      <w:r>
        <w:rPr>
          <w:sz w:val="24"/>
        </w:rPr>
        <w:t>避免管网漏损应采取下列措施：</w:t>
      </w:r>
    </w:p>
    <w:p w:rsidR="00122F1D" w:rsidRDefault="00357F44">
      <w:pPr>
        <w:pStyle w:val="afffc"/>
        <w:numPr>
          <w:ilvl w:val="0"/>
          <w:numId w:val="47"/>
        </w:numPr>
        <w:spacing w:line="360" w:lineRule="auto"/>
        <w:ind w:left="0" w:firstLine="480"/>
        <w:rPr>
          <w:rFonts w:asciiTheme="minorEastAsia" w:hAnsiTheme="minorEastAsia"/>
          <w:kern w:val="0"/>
          <w:sz w:val="24"/>
        </w:rPr>
      </w:pPr>
      <w:r w:rsidRPr="004213E2">
        <w:rPr>
          <w:rFonts w:asciiTheme="minorEastAsia" w:hAnsiTheme="minorEastAsia"/>
          <w:color w:val="000000" w:themeColor="text1"/>
          <w:kern w:val="0"/>
          <w:sz w:val="24"/>
        </w:rPr>
        <w:t>给水系统</w:t>
      </w:r>
      <w:r>
        <w:rPr>
          <w:rFonts w:asciiTheme="minorEastAsia" w:hAnsiTheme="minorEastAsia"/>
          <w:kern w:val="0"/>
          <w:sz w:val="24"/>
        </w:rPr>
        <w:t>采用的管材、管件、阀门等</w:t>
      </w:r>
      <w:r>
        <w:rPr>
          <w:rFonts w:asciiTheme="minorEastAsia" w:hAnsiTheme="minorEastAsia" w:hint="eastAsia"/>
          <w:kern w:val="0"/>
          <w:sz w:val="24"/>
        </w:rPr>
        <w:t>应</w:t>
      </w:r>
      <w:r>
        <w:rPr>
          <w:rFonts w:asciiTheme="minorEastAsia" w:hAnsiTheme="minorEastAsia"/>
          <w:kern w:val="0"/>
          <w:sz w:val="24"/>
        </w:rPr>
        <w:t>符合国家现行产品标准的要求</w:t>
      </w:r>
      <w:r>
        <w:rPr>
          <w:rFonts w:asciiTheme="minorEastAsia" w:hAnsiTheme="minorEastAsia" w:hint="eastAsia"/>
          <w:kern w:val="0"/>
          <w:sz w:val="24"/>
        </w:rPr>
        <w:t>，</w:t>
      </w:r>
      <w:r>
        <w:rPr>
          <w:rFonts w:asciiTheme="minorEastAsia" w:hAnsiTheme="minorEastAsia"/>
          <w:kern w:val="0"/>
          <w:sz w:val="24"/>
        </w:rPr>
        <w:t>性能优良、耐久性好、承压能力好。产品</w:t>
      </w:r>
      <w:r>
        <w:rPr>
          <w:rFonts w:asciiTheme="minorEastAsia" w:hAnsiTheme="minorEastAsia" w:hint="eastAsia"/>
          <w:kern w:val="0"/>
          <w:sz w:val="24"/>
        </w:rPr>
        <w:t>标称</w:t>
      </w:r>
      <w:r>
        <w:rPr>
          <w:rFonts w:asciiTheme="minorEastAsia" w:hAnsiTheme="minorEastAsia"/>
          <w:kern w:val="0"/>
          <w:sz w:val="24"/>
        </w:rPr>
        <w:t>的允许工作压力应满足系统工作压力要求，管件与管</w:t>
      </w:r>
      <w:r>
        <w:rPr>
          <w:rFonts w:asciiTheme="minorEastAsia" w:hAnsiTheme="minorEastAsia" w:hint="eastAsia"/>
          <w:kern w:val="0"/>
          <w:sz w:val="24"/>
        </w:rPr>
        <w:t>材</w:t>
      </w:r>
      <w:r>
        <w:rPr>
          <w:rFonts w:asciiTheme="minorEastAsia" w:hAnsiTheme="minorEastAsia"/>
          <w:kern w:val="0"/>
          <w:sz w:val="24"/>
        </w:rPr>
        <w:t>宜配套使用</w:t>
      </w:r>
      <w:r>
        <w:rPr>
          <w:rFonts w:asciiTheme="minorEastAsia" w:hAnsiTheme="minorEastAsia" w:hint="eastAsia"/>
          <w:kern w:val="0"/>
          <w:sz w:val="24"/>
        </w:rPr>
        <w:t>；</w:t>
      </w:r>
    </w:p>
    <w:p w:rsidR="00122F1D" w:rsidRDefault="00357F44">
      <w:pPr>
        <w:pStyle w:val="afffc"/>
        <w:numPr>
          <w:ilvl w:val="0"/>
          <w:numId w:val="47"/>
        </w:numPr>
        <w:spacing w:line="360" w:lineRule="auto"/>
        <w:ind w:left="0" w:firstLine="480"/>
        <w:rPr>
          <w:rFonts w:asciiTheme="minorEastAsia" w:hAnsiTheme="minorEastAsia"/>
          <w:kern w:val="0"/>
          <w:sz w:val="24"/>
        </w:rPr>
      </w:pPr>
      <w:r>
        <w:rPr>
          <w:rFonts w:asciiTheme="minorEastAsia" w:hAnsiTheme="minorEastAsia"/>
          <w:kern w:val="0"/>
          <w:sz w:val="24"/>
        </w:rPr>
        <w:t>应合理设计供水管道系统，并根据不同管材选择合适的管道敷设方式</w:t>
      </w:r>
      <w:r>
        <w:rPr>
          <w:rFonts w:asciiTheme="minorEastAsia" w:hAnsiTheme="minorEastAsia" w:hint="eastAsia"/>
          <w:kern w:val="0"/>
          <w:sz w:val="24"/>
        </w:rPr>
        <w:t>。</w:t>
      </w:r>
    </w:p>
    <w:p w:rsidR="00122F1D" w:rsidRDefault="00357F44">
      <w:pPr>
        <w:spacing w:line="360" w:lineRule="auto"/>
        <w:rPr>
          <w:rFonts w:ascii="楷体" w:eastAsia="楷体" w:hAnsi="楷体"/>
          <w:kern w:val="0"/>
          <w:sz w:val="24"/>
        </w:rPr>
      </w:pPr>
      <w:r>
        <w:rPr>
          <w:rFonts w:ascii="楷体" w:eastAsia="楷体" w:hAnsi="楷体" w:hint="eastAsia"/>
          <w:sz w:val="24"/>
        </w:rPr>
        <w:t>【条文说明】各给水系统使用的管材、管件与阀门选用密封性能优良、耐腐蚀、耐久性好、耐压、承压能力强的材料，并应符合国家现行有关产品标准的要求。 根据给水系统工作压力，确定管材、管件与阀门的压力等级，其产品标注的工作压力必须满足给水系统工作压力；合理设置并利用管道折角等措施补偿因管材线胀系数、管道直线长度、环境温度和管内水温等因素造成的管道变形：给水系统管道采用钢管时，应采取可靠的防腐处理措施：采用有衬里的铸铁给水管时，管内壁的防腐材料，应符合现行的国家有关卫生标准要求；</w:t>
      </w:r>
    </w:p>
    <w:p w:rsidR="00122F1D" w:rsidRDefault="00357F44">
      <w:pPr>
        <w:pStyle w:val="afffc"/>
        <w:numPr>
          <w:ilvl w:val="2"/>
          <w:numId w:val="6"/>
        </w:numPr>
        <w:spacing w:line="360" w:lineRule="auto"/>
        <w:ind w:left="0" w:firstLineChars="0" w:firstLine="0"/>
        <w:rPr>
          <w:sz w:val="24"/>
        </w:rPr>
      </w:pPr>
      <w:r>
        <w:rPr>
          <w:sz w:val="24"/>
        </w:rPr>
        <w:t>公共浴室</w:t>
      </w:r>
      <w:r>
        <w:rPr>
          <w:rFonts w:hint="eastAsia"/>
          <w:sz w:val="24"/>
        </w:rPr>
        <w:t>宜</w:t>
      </w:r>
      <w:r>
        <w:rPr>
          <w:sz w:val="24"/>
        </w:rPr>
        <w:t>采取下列节水措施</w:t>
      </w:r>
      <w:r>
        <w:rPr>
          <w:rFonts w:hint="eastAsia"/>
          <w:sz w:val="24"/>
        </w:rPr>
        <w:t>：</w:t>
      </w:r>
    </w:p>
    <w:p w:rsidR="00122F1D" w:rsidRDefault="00357F44">
      <w:pPr>
        <w:pStyle w:val="afffc"/>
        <w:numPr>
          <w:ilvl w:val="0"/>
          <w:numId w:val="48"/>
        </w:numPr>
        <w:spacing w:line="360" w:lineRule="auto"/>
        <w:ind w:left="0" w:firstLine="480"/>
        <w:rPr>
          <w:rFonts w:asciiTheme="minorEastAsia" w:hAnsiTheme="minorEastAsia"/>
          <w:kern w:val="0"/>
          <w:sz w:val="24"/>
        </w:rPr>
      </w:pPr>
      <w:r>
        <w:rPr>
          <w:rFonts w:asciiTheme="minorEastAsia" w:hAnsiTheme="minorEastAsia" w:hint="eastAsia"/>
          <w:kern w:val="0"/>
          <w:sz w:val="24"/>
        </w:rPr>
        <w:t>采用带恒温控制和温度显示功能的冷热水混合淋浴器；</w:t>
      </w:r>
    </w:p>
    <w:p w:rsidR="00122F1D" w:rsidRDefault="00957C31">
      <w:pPr>
        <w:pStyle w:val="afffc"/>
        <w:numPr>
          <w:ilvl w:val="0"/>
          <w:numId w:val="48"/>
        </w:numPr>
        <w:spacing w:line="360" w:lineRule="auto"/>
        <w:ind w:left="0" w:firstLine="480"/>
        <w:rPr>
          <w:rFonts w:asciiTheme="minorEastAsia" w:hAnsiTheme="minorEastAsia"/>
          <w:kern w:val="0"/>
          <w:sz w:val="24"/>
        </w:rPr>
      </w:pPr>
      <w:r>
        <w:rPr>
          <w:rFonts w:asciiTheme="minorEastAsia" w:hAnsiTheme="minorEastAsia" w:hint="eastAsia"/>
          <w:kern w:val="0"/>
          <w:sz w:val="24"/>
        </w:rPr>
        <w:t>宜</w:t>
      </w:r>
      <w:r w:rsidRPr="00626FC0">
        <w:rPr>
          <w:rFonts w:asciiTheme="minorEastAsia" w:hAnsiTheme="minorEastAsia" w:hint="eastAsia"/>
          <w:kern w:val="0"/>
          <w:sz w:val="24"/>
        </w:rPr>
        <w:t>设置用者付费的设施</w:t>
      </w:r>
      <w:r w:rsidR="00357F44">
        <w:rPr>
          <w:rFonts w:asciiTheme="minorEastAsia" w:hAnsiTheme="minorEastAsia" w:hint="eastAsia"/>
          <w:kern w:val="0"/>
          <w:sz w:val="24"/>
        </w:rPr>
        <w:t>。</w:t>
      </w:r>
    </w:p>
    <w:p w:rsidR="00122F1D" w:rsidRDefault="00357F44">
      <w:pPr>
        <w:spacing w:line="360" w:lineRule="auto"/>
        <w:rPr>
          <w:rFonts w:ascii="楷体" w:eastAsia="楷体" w:hAnsi="楷体"/>
          <w:kern w:val="0"/>
          <w:sz w:val="24"/>
        </w:rPr>
      </w:pPr>
      <w:r>
        <w:rPr>
          <w:rFonts w:ascii="楷体" w:eastAsia="楷体" w:hAnsi="楷体" w:hint="eastAsia"/>
          <w:sz w:val="24"/>
        </w:rPr>
        <w:t>【条文说明】学校、学生公寓、集体宿舍、养老院等的公共浴室集中用水部位宜采用智能流量控制装置。</w:t>
      </w:r>
    </w:p>
    <w:p w:rsidR="00122F1D" w:rsidRDefault="00357F44">
      <w:pPr>
        <w:pStyle w:val="afffc"/>
        <w:numPr>
          <w:ilvl w:val="1"/>
          <w:numId w:val="8"/>
        </w:numPr>
        <w:spacing w:beforeLines="50" w:before="156" w:afterLines="50" w:after="156" w:line="360" w:lineRule="auto"/>
        <w:ind w:left="651" w:hangingChars="270" w:hanging="651"/>
        <w:jc w:val="center"/>
        <w:outlineLvl w:val="1"/>
        <w:rPr>
          <w:b/>
          <w:sz w:val="24"/>
        </w:rPr>
      </w:pPr>
      <w:bookmarkStart w:id="126" w:name="_Toc90810835"/>
      <w:r>
        <w:rPr>
          <w:b/>
          <w:sz w:val="24"/>
        </w:rPr>
        <w:t>非传统水源利用</w:t>
      </w:r>
      <w:bookmarkEnd w:id="126"/>
    </w:p>
    <w:p w:rsidR="00122F1D" w:rsidRDefault="00122F1D">
      <w:pPr>
        <w:pStyle w:val="afffc"/>
        <w:numPr>
          <w:ilvl w:val="1"/>
          <w:numId w:val="6"/>
        </w:numPr>
        <w:spacing w:line="360" w:lineRule="auto"/>
        <w:ind w:firstLineChars="0"/>
        <w:rPr>
          <w:vanish/>
          <w:sz w:val="24"/>
        </w:rPr>
      </w:pPr>
    </w:p>
    <w:p w:rsidR="00122F1D" w:rsidRDefault="00357F44">
      <w:pPr>
        <w:pStyle w:val="afffc"/>
        <w:numPr>
          <w:ilvl w:val="2"/>
          <w:numId w:val="6"/>
        </w:numPr>
        <w:spacing w:line="360" w:lineRule="auto"/>
        <w:ind w:left="0" w:firstLineChars="0" w:firstLine="0"/>
        <w:rPr>
          <w:sz w:val="24"/>
        </w:rPr>
      </w:pPr>
      <w:r>
        <w:rPr>
          <w:sz w:val="24"/>
        </w:rPr>
        <w:t>景观水体补水、绿化灌溉、车库及道路冲洗、洗车用水、冲厕、冷却水补水宜使用雨水等非传统水源</w:t>
      </w:r>
      <w:r>
        <w:rPr>
          <w:rFonts w:hint="eastAsia"/>
          <w:sz w:val="24"/>
        </w:rPr>
        <w:t>，且</w:t>
      </w:r>
      <w:r>
        <w:rPr>
          <w:sz w:val="24"/>
        </w:rPr>
        <w:t>应达到相应的水质标准。</w:t>
      </w:r>
      <w:r>
        <w:rPr>
          <w:sz w:val="24"/>
        </w:rPr>
        <w:t xml:space="preserve"> </w:t>
      </w:r>
    </w:p>
    <w:p w:rsidR="00006E18" w:rsidRPr="001652BD" w:rsidRDefault="00357F44" w:rsidP="00006E18">
      <w:pPr>
        <w:spacing w:line="360" w:lineRule="auto"/>
        <w:rPr>
          <w:rFonts w:ascii="楷体" w:eastAsia="楷体" w:hAnsi="楷体"/>
          <w:color w:val="000000" w:themeColor="text1"/>
          <w:kern w:val="0"/>
          <w:sz w:val="24"/>
        </w:rPr>
      </w:pPr>
      <w:r>
        <w:rPr>
          <w:rFonts w:ascii="楷体" w:eastAsia="楷体" w:hAnsi="楷体" w:hint="eastAsia"/>
          <w:sz w:val="24"/>
        </w:rPr>
        <w:t>【条文说明】</w:t>
      </w:r>
      <w:r w:rsidR="00006E18" w:rsidRPr="00A53921">
        <w:rPr>
          <w:rFonts w:ascii="楷体" w:eastAsia="楷体" w:hAnsi="楷体" w:hint="eastAsia"/>
          <w:color w:val="000000" w:themeColor="text1"/>
          <w:kern w:val="0"/>
          <w:sz w:val="24"/>
        </w:rPr>
        <w:t>村镇雨水一般都没有系统完善的雨水管网，都是局部收集就近接入</w:t>
      </w:r>
      <w:r w:rsidR="00006E18" w:rsidRPr="00A53921">
        <w:rPr>
          <w:rFonts w:ascii="楷体" w:eastAsia="楷体" w:hAnsi="楷体" w:hint="eastAsia"/>
          <w:color w:val="000000" w:themeColor="text1"/>
          <w:kern w:val="0"/>
          <w:sz w:val="24"/>
        </w:rPr>
        <w:lastRenderedPageBreak/>
        <w:t>低洼地带、沟壑或自然水体，容易造成农村黑臭水体的发生，有条件的村镇应当充分利用当地现有的低洼地带设置合理的雨水收集</w:t>
      </w:r>
      <w:r w:rsidR="00006E18">
        <w:rPr>
          <w:rFonts w:ascii="楷体" w:eastAsia="楷体" w:hAnsi="楷体" w:hint="eastAsia"/>
          <w:color w:val="000000" w:themeColor="text1"/>
          <w:kern w:val="0"/>
          <w:sz w:val="24"/>
        </w:rPr>
        <w:t>设施</w:t>
      </w:r>
      <w:r w:rsidR="00006E18" w:rsidRPr="00A53921">
        <w:rPr>
          <w:rFonts w:ascii="楷体" w:eastAsia="楷体" w:hAnsi="楷体" w:hint="eastAsia"/>
          <w:color w:val="000000" w:themeColor="text1"/>
          <w:kern w:val="0"/>
          <w:sz w:val="24"/>
        </w:rPr>
        <w:t>和景观水体结合，或利用农村用地相对宽余的特点设置雨水收集池，经处理后用于室外绿化或道路浇洒。</w:t>
      </w:r>
      <w:r w:rsidR="00006E18" w:rsidRPr="00041300">
        <w:rPr>
          <w:rFonts w:ascii="楷体" w:eastAsia="楷体" w:hAnsi="楷体" w:hint="eastAsia"/>
          <w:sz w:val="24"/>
        </w:rPr>
        <w:t>雨水收集处理系统具有一定的投资成本，适用于经济条件较好的村镇地区</w:t>
      </w:r>
      <w:r w:rsidR="00006E18">
        <w:rPr>
          <w:rFonts w:ascii="楷体" w:eastAsia="楷体" w:hAnsi="楷体" w:hint="eastAsia"/>
          <w:sz w:val="24"/>
        </w:rPr>
        <w:t>。</w:t>
      </w:r>
      <w:r w:rsidR="00006E18" w:rsidRPr="00041300">
        <w:rPr>
          <w:rFonts w:ascii="楷体" w:eastAsia="楷体" w:hAnsi="楷体" w:hint="eastAsia"/>
          <w:sz w:val="24"/>
        </w:rPr>
        <w:t>中水的建设投资和运行费用较高，不适于村镇地区应用。</w:t>
      </w:r>
    </w:p>
    <w:p w:rsidR="00122F1D" w:rsidRDefault="00006E18" w:rsidP="00D374D7">
      <w:pPr>
        <w:spacing w:line="360" w:lineRule="auto"/>
        <w:ind w:firstLine="420"/>
        <w:rPr>
          <w:rFonts w:ascii="楷体" w:eastAsia="楷体" w:hAnsi="楷体"/>
          <w:kern w:val="0"/>
          <w:sz w:val="24"/>
        </w:rPr>
      </w:pPr>
      <w:r w:rsidRPr="00041300">
        <w:rPr>
          <w:rFonts w:ascii="楷体" w:eastAsia="楷体" w:hAnsi="楷体" w:hint="eastAsia"/>
          <w:sz w:val="24"/>
        </w:rPr>
        <w:t>村镇</w:t>
      </w:r>
      <w:r w:rsidRPr="00CA5A97">
        <w:rPr>
          <w:rFonts w:ascii="楷体" w:eastAsia="楷体" w:hAnsi="楷体" w:hint="eastAsia"/>
          <w:sz w:val="24"/>
        </w:rPr>
        <w:t>公共服务设施</w:t>
      </w:r>
      <w:r w:rsidRPr="00041300">
        <w:rPr>
          <w:rFonts w:ascii="楷体" w:eastAsia="楷体" w:hAnsi="楷体" w:hint="eastAsia"/>
          <w:sz w:val="24"/>
        </w:rPr>
        <w:t>建筑</w:t>
      </w:r>
      <w:r>
        <w:rPr>
          <w:rFonts w:ascii="楷体" w:eastAsia="楷体" w:hAnsi="楷体" w:hint="eastAsia"/>
          <w:sz w:val="24"/>
        </w:rPr>
        <w:t>进行</w:t>
      </w:r>
      <w:r w:rsidRPr="00041300">
        <w:rPr>
          <w:rFonts w:ascii="楷体" w:eastAsia="楷体" w:hAnsi="楷体" w:hint="eastAsia"/>
          <w:sz w:val="24"/>
        </w:rPr>
        <w:t>雨水收集利用</w:t>
      </w:r>
      <w:r>
        <w:rPr>
          <w:rFonts w:ascii="楷体" w:eastAsia="楷体" w:hAnsi="楷体" w:hint="eastAsia"/>
          <w:sz w:val="24"/>
        </w:rPr>
        <w:t>时，</w:t>
      </w:r>
      <w:r w:rsidRPr="00041300">
        <w:rPr>
          <w:rFonts w:ascii="楷体" w:eastAsia="楷体" w:hAnsi="楷体" w:hint="eastAsia"/>
          <w:sz w:val="24"/>
        </w:rPr>
        <w:t>需考虑不同地区的降雨量、地形地貌的差别。</w:t>
      </w:r>
      <w:r w:rsidRPr="00041300">
        <w:rPr>
          <w:rFonts w:ascii="楷体" w:eastAsia="楷体" w:hAnsi="楷体" w:hint="eastAsia"/>
          <w:kern w:val="0"/>
          <w:sz w:val="24"/>
        </w:rPr>
        <w:t>雨水收集利用适用于间歇性利用或季节性利用，如绿化灌溉、车库及道路冲洗、洗车用水、景观水体补水、冷却水补水。降雨</w:t>
      </w:r>
      <w:r>
        <w:rPr>
          <w:rFonts w:ascii="楷体" w:eastAsia="楷体" w:hAnsi="楷体" w:hint="eastAsia"/>
          <w:kern w:val="0"/>
          <w:sz w:val="24"/>
        </w:rPr>
        <w:t>量充足地区</w:t>
      </w:r>
      <w:r w:rsidRPr="00041300">
        <w:rPr>
          <w:rFonts w:ascii="楷体" w:eastAsia="楷体" w:hAnsi="楷体" w:hint="eastAsia"/>
          <w:kern w:val="0"/>
          <w:sz w:val="24"/>
        </w:rPr>
        <w:t>，可以利用雨水冲厕等全年性用途；空调系统的冷却水可采用雨水补水，冷却水用水时段与我国大部分地区的降雨高峰时段吻合，水量平衡容易达到，水质较好，处理成本低，管理简单，但水质应达到现行国家标准《</w:t>
      </w:r>
      <w:r>
        <w:rPr>
          <w:rFonts w:ascii="楷体" w:eastAsia="楷体" w:hAnsi="楷体" w:hint="eastAsia"/>
          <w:kern w:val="0"/>
          <w:sz w:val="24"/>
        </w:rPr>
        <w:t>采暖</w:t>
      </w:r>
      <w:r w:rsidRPr="00041300">
        <w:rPr>
          <w:rFonts w:ascii="楷体" w:eastAsia="楷体" w:hAnsi="楷体" w:hint="eastAsia"/>
          <w:kern w:val="0"/>
          <w:sz w:val="24"/>
        </w:rPr>
        <w:t>空调系统水质》GB/T 29044中规定的空调冷却水的水质要求</w:t>
      </w:r>
      <w:r w:rsidR="00357F44">
        <w:rPr>
          <w:rFonts w:ascii="楷体" w:eastAsia="楷体" w:hAnsi="楷体" w:hint="eastAsia"/>
          <w:kern w:val="0"/>
          <w:sz w:val="24"/>
        </w:rPr>
        <w:t>。</w:t>
      </w:r>
    </w:p>
    <w:p w:rsidR="00122F1D" w:rsidRDefault="00357F44">
      <w:pPr>
        <w:pStyle w:val="afffc"/>
        <w:numPr>
          <w:ilvl w:val="2"/>
          <w:numId w:val="6"/>
        </w:numPr>
        <w:spacing w:line="360" w:lineRule="auto"/>
        <w:ind w:left="0" w:firstLineChars="0" w:firstLine="0"/>
        <w:rPr>
          <w:sz w:val="24"/>
        </w:rPr>
      </w:pPr>
      <w:r>
        <w:rPr>
          <w:sz w:val="24"/>
        </w:rPr>
        <w:t>雨水收集利用系统的方案应通过技术经济比较后确定，并应满足现行国家标准《建筑与小区雨水控制及利用工程技术规范》</w:t>
      </w:r>
      <w:r>
        <w:rPr>
          <w:sz w:val="24"/>
        </w:rPr>
        <w:t>GB 50400</w:t>
      </w:r>
      <w:r>
        <w:rPr>
          <w:sz w:val="24"/>
        </w:rPr>
        <w:t>的有关规定。</w:t>
      </w:r>
    </w:p>
    <w:p w:rsidR="00006E18" w:rsidRPr="00D374D7" w:rsidRDefault="00006E18" w:rsidP="00D374D7">
      <w:pPr>
        <w:spacing w:line="360" w:lineRule="auto"/>
        <w:rPr>
          <w:rFonts w:ascii="楷体" w:eastAsia="楷体" w:hAnsi="楷体"/>
          <w:sz w:val="24"/>
        </w:rPr>
      </w:pPr>
      <w:r w:rsidRPr="00BC1302">
        <w:rPr>
          <w:rFonts w:ascii="楷体" w:eastAsia="楷体" w:hAnsi="楷体" w:hint="eastAsia"/>
          <w:sz w:val="24"/>
        </w:rPr>
        <w:t>【条文说明】</w:t>
      </w:r>
      <w:r>
        <w:rPr>
          <w:rFonts w:ascii="楷体" w:eastAsia="楷体" w:hAnsi="楷体" w:hint="eastAsia"/>
          <w:sz w:val="24"/>
        </w:rPr>
        <w:t>雨水利用分为直接利用和间接利用，直接利用是指雨水收集处理达标后，直接用于绿化、冲洗道路、景观用水、冲厕等用水，雨水收集回用适用于常年降雨量大于4</w:t>
      </w:r>
      <w:r>
        <w:rPr>
          <w:rFonts w:ascii="楷体" w:eastAsia="楷体" w:hAnsi="楷体"/>
          <w:sz w:val="24"/>
        </w:rPr>
        <w:t>00</w:t>
      </w:r>
      <w:r>
        <w:rPr>
          <w:rFonts w:ascii="楷体" w:eastAsia="楷体" w:hAnsi="楷体" w:hint="eastAsia"/>
          <w:sz w:val="24"/>
        </w:rPr>
        <w:t>mm的地区。间接利用是指将雨水简单处理后进行入渗、回灌、调蓄排放等。</w:t>
      </w:r>
    </w:p>
    <w:p w:rsidR="00122F1D" w:rsidRDefault="00006E18">
      <w:pPr>
        <w:pStyle w:val="afffc"/>
        <w:numPr>
          <w:ilvl w:val="2"/>
          <w:numId w:val="6"/>
        </w:numPr>
        <w:spacing w:line="360" w:lineRule="auto"/>
        <w:ind w:left="0" w:firstLineChars="0" w:firstLine="0"/>
        <w:rPr>
          <w:sz w:val="24"/>
        </w:rPr>
      </w:pPr>
      <w:r>
        <w:rPr>
          <w:rFonts w:hint="eastAsia"/>
          <w:sz w:val="24"/>
        </w:rPr>
        <w:t>村镇地区雨水回用于</w:t>
      </w:r>
      <w:r w:rsidRPr="00BA24EF">
        <w:rPr>
          <w:sz w:val="24"/>
        </w:rPr>
        <w:t>室外景观水体时，</w:t>
      </w:r>
      <w:r w:rsidRPr="004213E2">
        <w:rPr>
          <w:rFonts w:hint="eastAsia"/>
          <w:color w:val="000000" w:themeColor="text1"/>
          <w:sz w:val="24"/>
        </w:rPr>
        <w:t>其</w:t>
      </w:r>
      <w:r w:rsidRPr="004213E2">
        <w:rPr>
          <w:color w:val="000000" w:themeColor="text1"/>
          <w:sz w:val="24"/>
        </w:rPr>
        <w:t>利用雨水的补水量应大于</w:t>
      </w:r>
      <w:r w:rsidRPr="004213E2">
        <w:rPr>
          <w:color w:val="000000" w:themeColor="text1"/>
          <w:sz w:val="24"/>
        </w:rPr>
        <w:t>60%</w:t>
      </w:r>
      <w:r w:rsidRPr="004213E2">
        <w:rPr>
          <w:color w:val="000000" w:themeColor="text1"/>
          <w:sz w:val="24"/>
        </w:rPr>
        <w:t>的水体蒸发量。</w:t>
      </w:r>
      <w:r w:rsidRPr="004213E2">
        <w:rPr>
          <w:sz w:val="24"/>
        </w:rPr>
        <w:t>进入室外景观</w:t>
      </w:r>
      <w:r w:rsidRPr="00BA24EF">
        <w:rPr>
          <w:sz w:val="24"/>
        </w:rPr>
        <w:t>水体的雨水，应利用生态设施削减径流污染；应利用水生动、植物保障室外景观水体水质</w:t>
      </w:r>
      <w:r w:rsidR="00357F44">
        <w:rPr>
          <w:rFonts w:hint="eastAsia"/>
          <w:sz w:val="24"/>
        </w:rPr>
        <w:t>。</w:t>
      </w:r>
    </w:p>
    <w:p w:rsidR="00122F1D" w:rsidRDefault="00357F44">
      <w:pPr>
        <w:spacing w:line="360" w:lineRule="auto"/>
        <w:rPr>
          <w:rFonts w:ascii="楷体" w:eastAsia="楷体" w:hAnsi="楷体"/>
          <w:sz w:val="24"/>
        </w:rPr>
      </w:pPr>
      <w:r>
        <w:rPr>
          <w:rFonts w:ascii="楷体" w:eastAsia="楷体" w:hAnsi="楷体" w:hint="eastAsia"/>
          <w:sz w:val="24"/>
        </w:rPr>
        <w:t>【条文说明】村镇公共服务设施建筑大多设置庭院，特别是养老院、学校、幼儿园等会设置一些室外水体景观改善室外环境。国家标准《民用建筑节水设计标准》GB 50555-2010中强制性条文第4.1.5条规定“景观用水水源不得采用市政自来水和地下井水”，因此室外景观补水只能使用非传统水源，尽可能利用场地内的雨水，或利用临近的河、湖水。利用雨水补水实施难度不大，对景观设计水平有要求，部分地区的村镇建筑可视情况采用。</w:t>
      </w:r>
    </w:p>
    <w:p w:rsidR="00122F1D" w:rsidRDefault="00357F44">
      <w:pPr>
        <w:spacing w:line="360" w:lineRule="auto"/>
        <w:ind w:firstLineChars="200" w:firstLine="480"/>
        <w:rPr>
          <w:rFonts w:ascii="楷体" w:eastAsia="楷体" w:hAnsi="楷体"/>
          <w:sz w:val="24"/>
        </w:rPr>
      </w:pPr>
      <w:r>
        <w:rPr>
          <w:rFonts w:ascii="楷体" w:eastAsia="楷体" w:hAnsi="楷体" w:hint="eastAsia"/>
          <w:sz w:val="24"/>
        </w:rPr>
        <w:t>室外景观水体设计时需要做好景观水体补水量和水体蒸发量的水量平衡；在雨季和旱季降水差异较大时，可以通过水位或水面面积的变化来调节补水量的富</w:t>
      </w:r>
      <w:r>
        <w:rPr>
          <w:rFonts w:ascii="楷体" w:eastAsia="楷体" w:hAnsi="楷体" w:hint="eastAsia"/>
          <w:sz w:val="24"/>
        </w:rPr>
        <w:lastRenderedPageBreak/>
        <w:t>裕和不足，如可设计旱溪或干塘等来适应降雨量的季节性变化；对进入景观水体的雨水采取生态处理设施，利用水生动植物净化水体对于村镇地区比较经济适用。对雨水采用生态水处理措施，可将屋面或道路雨水断接进入绿地，经绿地、植草沟等处理后再进入景观水体，充分利用植物和土壤渗滤作用削减径流污染，在雨水进入景观水体之前还可设置前置塘、植物缓冲带等生态处理设施。采用非硬质池底及生态驳岸，形成有利于水生动植物生长的自然生态环境；向水体投放本地的水生动植物，对水体进行净化等。</w:t>
      </w:r>
    </w:p>
    <w:p w:rsidR="00122F1D" w:rsidRDefault="00357F44">
      <w:pPr>
        <w:pStyle w:val="afffc"/>
        <w:numPr>
          <w:ilvl w:val="1"/>
          <w:numId w:val="8"/>
        </w:numPr>
        <w:spacing w:beforeLines="50" w:before="156" w:afterLines="50" w:after="156" w:line="360" w:lineRule="auto"/>
        <w:ind w:firstLineChars="0"/>
        <w:jc w:val="center"/>
        <w:outlineLvl w:val="1"/>
        <w:rPr>
          <w:b/>
          <w:sz w:val="24"/>
        </w:rPr>
      </w:pPr>
      <w:bookmarkStart w:id="127" w:name="_Toc90810836"/>
      <w:r>
        <w:rPr>
          <w:rFonts w:hint="eastAsia"/>
          <w:b/>
          <w:sz w:val="24"/>
        </w:rPr>
        <w:t>节水和水处理设备选用</w:t>
      </w:r>
      <w:bookmarkEnd w:id="127"/>
    </w:p>
    <w:p w:rsidR="00122F1D" w:rsidRDefault="00122F1D">
      <w:pPr>
        <w:pStyle w:val="afffc"/>
        <w:numPr>
          <w:ilvl w:val="1"/>
          <w:numId w:val="6"/>
        </w:numPr>
        <w:spacing w:line="360" w:lineRule="auto"/>
        <w:ind w:firstLineChars="0"/>
        <w:rPr>
          <w:vanish/>
          <w:sz w:val="24"/>
        </w:rPr>
      </w:pPr>
    </w:p>
    <w:p w:rsidR="00122F1D" w:rsidRDefault="00357F44">
      <w:pPr>
        <w:pStyle w:val="afffc"/>
        <w:numPr>
          <w:ilvl w:val="2"/>
          <w:numId w:val="6"/>
        </w:numPr>
        <w:spacing w:line="360" w:lineRule="auto"/>
        <w:ind w:left="0" w:firstLineChars="0" w:firstLine="0"/>
        <w:rPr>
          <w:sz w:val="24"/>
        </w:rPr>
      </w:pPr>
      <w:r>
        <w:rPr>
          <w:rFonts w:hint="eastAsia"/>
          <w:sz w:val="24"/>
        </w:rPr>
        <w:t>当建筑需设置加压供水时，应采用高效节能供水设备。</w:t>
      </w:r>
    </w:p>
    <w:p w:rsidR="00122F1D" w:rsidRDefault="00357F44">
      <w:pPr>
        <w:pStyle w:val="afffc"/>
        <w:spacing w:line="360" w:lineRule="auto"/>
        <w:ind w:firstLineChars="0" w:firstLine="0"/>
        <w:rPr>
          <w:sz w:val="24"/>
        </w:rPr>
      </w:pPr>
      <w:r>
        <w:rPr>
          <w:rFonts w:ascii="楷体" w:eastAsia="楷体" w:hAnsi="楷体" w:hint="eastAsia"/>
          <w:sz w:val="24"/>
        </w:rPr>
        <w:t>【条文说明】</w:t>
      </w:r>
      <w:r w:rsidR="00006E18">
        <w:rPr>
          <w:rFonts w:ascii="楷体" w:eastAsia="楷体" w:hAnsi="楷体" w:hint="eastAsia"/>
          <w:sz w:val="24"/>
        </w:rPr>
        <w:t>目前建筑</w:t>
      </w:r>
      <w:r w:rsidR="00006E18" w:rsidRPr="00A53921">
        <w:rPr>
          <w:rFonts w:ascii="楷体" w:eastAsia="楷体" w:hAnsi="楷体" w:hint="eastAsia"/>
          <w:sz w:val="24"/>
        </w:rPr>
        <w:t>供水加压多采用成套加压设备，单一水泵供水使用相对较少，</w:t>
      </w:r>
      <w:r w:rsidR="00006E18" w:rsidRPr="003F52C7">
        <w:rPr>
          <w:rFonts w:ascii="楷体" w:eastAsia="楷体" w:hAnsi="楷体" w:hint="eastAsia"/>
          <w:sz w:val="24"/>
        </w:rPr>
        <w:t>当采用</w:t>
      </w:r>
      <w:r w:rsidR="00006E18">
        <w:rPr>
          <w:rFonts w:ascii="楷体" w:eastAsia="楷体" w:hAnsi="楷体" w:hint="eastAsia"/>
          <w:sz w:val="24"/>
        </w:rPr>
        <w:t>成套供水设备时</w:t>
      </w:r>
      <w:r w:rsidR="00006E18" w:rsidRPr="004213E2">
        <w:rPr>
          <w:rFonts w:ascii="楷体" w:eastAsia="楷体" w:hAnsi="楷体" w:hint="eastAsia"/>
          <w:sz w:val="24"/>
        </w:rPr>
        <w:t>，宜采用变频调速泵组、气压给水设备或者叠压供水设备</w:t>
      </w:r>
      <w:r w:rsidRPr="004213E2">
        <w:rPr>
          <w:rFonts w:ascii="楷体" w:eastAsia="楷体" w:hAnsi="楷体"/>
          <w:sz w:val="24"/>
        </w:rPr>
        <w:t>。</w:t>
      </w:r>
    </w:p>
    <w:p w:rsidR="00122F1D" w:rsidRDefault="00357F44">
      <w:pPr>
        <w:pStyle w:val="afffc"/>
        <w:numPr>
          <w:ilvl w:val="2"/>
          <w:numId w:val="6"/>
        </w:numPr>
        <w:spacing w:line="360" w:lineRule="auto"/>
        <w:ind w:left="0" w:firstLineChars="0" w:firstLine="0"/>
        <w:rPr>
          <w:sz w:val="24"/>
        </w:rPr>
      </w:pPr>
      <w:r>
        <w:rPr>
          <w:rFonts w:hint="eastAsia"/>
          <w:sz w:val="24"/>
        </w:rPr>
        <w:t>生活饮用水水池、水箱等储水设施应符合下列要求：</w:t>
      </w:r>
    </w:p>
    <w:p w:rsidR="00006E18" w:rsidRDefault="00006E18" w:rsidP="00006E18">
      <w:pPr>
        <w:pStyle w:val="afffc"/>
        <w:numPr>
          <w:ilvl w:val="0"/>
          <w:numId w:val="49"/>
        </w:numPr>
        <w:spacing w:line="360" w:lineRule="auto"/>
        <w:ind w:left="0" w:firstLine="480"/>
        <w:rPr>
          <w:rFonts w:asciiTheme="minorEastAsia" w:hAnsiTheme="minorEastAsia"/>
          <w:kern w:val="0"/>
          <w:sz w:val="24"/>
        </w:rPr>
      </w:pPr>
      <w:r w:rsidRPr="008B6D1A">
        <w:rPr>
          <w:rFonts w:asciiTheme="minorEastAsia" w:hAnsiTheme="minorEastAsia" w:hint="eastAsia"/>
          <w:kern w:val="0"/>
          <w:sz w:val="24"/>
        </w:rPr>
        <w:t>宜采用不锈钢成品水箱，或其他符合国家现行有关标准要求的成品水箱；</w:t>
      </w:r>
      <w:r>
        <w:rPr>
          <w:rFonts w:asciiTheme="minorEastAsia" w:hAnsiTheme="minorEastAsia" w:hint="eastAsia"/>
          <w:kern w:val="0"/>
          <w:sz w:val="24"/>
        </w:rPr>
        <w:t>有效容积大于</w:t>
      </w:r>
      <w:r>
        <w:rPr>
          <w:rFonts w:asciiTheme="minorEastAsia" w:hAnsiTheme="minorEastAsia" w:hint="eastAsia"/>
          <w:kern w:val="0"/>
          <w:sz w:val="24"/>
        </w:rPr>
        <w:t>5</w:t>
      </w:r>
      <w:r>
        <w:rPr>
          <w:rFonts w:asciiTheme="minorEastAsia" w:hAnsiTheme="minorEastAsia"/>
          <w:kern w:val="0"/>
          <w:sz w:val="24"/>
        </w:rPr>
        <w:t>0</w:t>
      </w:r>
      <w:r>
        <w:rPr>
          <w:rFonts w:asciiTheme="minorEastAsia" w:hAnsiTheme="minorEastAsia" w:hint="eastAsia"/>
          <w:kern w:val="0"/>
          <w:sz w:val="24"/>
        </w:rPr>
        <w:t>m</w:t>
      </w:r>
      <w:r>
        <w:rPr>
          <w:rFonts w:asciiTheme="minorEastAsia" w:hAnsiTheme="minorEastAsia" w:hint="eastAsia"/>
          <w:kern w:val="0"/>
          <w:sz w:val="24"/>
        </w:rPr>
        <w:t>³时，</w:t>
      </w:r>
      <w:r w:rsidRPr="008B6D1A">
        <w:rPr>
          <w:rFonts w:asciiTheme="minorEastAsia" w:hAnsiTheme="minorEastAsia" w:hint="eastAsia"/>
          <w:kern w:val="0"/>
          <w:sz w:val="24"/>
        </w:rPr>
        <w:t>宜分格设置，保证水流通畅；</w:t>
      </w:r>
    </w:p>
    <w:p w:rsidR="00006E18" w:rsidRDefault="00006E18" w:rsidP="00006E18">
      <w:pPr>
        <w:pStyle w:val="afffc"/>
        <w:numPr>
          <w:ilvl w:val="0"/>
          <w:numId w:val="49"/>
        </w:numPr>
        <w:spacing w:line="360" w:lineRule="auto"/>
        <w:ind w:left="0" w:firstLine="480"/>
        <w:rPr>
          <w:rFonts w:asciiTheme="minorEastAsia" w:hAnsiTheme="minorEastAsia"/>
          <w:kern w:val="0"/>
          <w:sz w:val="24"/>
        </w:rPr>
      </w:pPr>
      <w:r>
        <w:rPr>
          <w:rFonts w:asciiTheme="minorEastAsia" w:hAnsiTheme="minorEastAsia" w:hint="eastAsia"/>
          <w:kern w:val="0"/>
          <w:sz w:val="24"/>
        </w:rPr>
        <w:t>应</w:t>
      </w:r>
      <w:r w:rsidRPr="00A01EDB">
        <w:rPr>
          <w:rFonts w:asciiTheme="minorEastAsia" w:hAnsiTheme="minorEastAsia" w:hint="eastAsia"/>
          <w:kern w:val="0"/>
          <w:sz w:val="24"/>
        </w:rPr>
        <w:t>设消毒</w:t>
      </w:r>
      <w:r w:rsidRPr="00A53921">
        <w:rPr>
          <w:rFonts w:asciiTheme="minorEastAsia" w:hAnsiTheme="minorEastAsia" w:hint="eastAsia"/>
          <w:kern w:val="0"/>
          <w:sz w:val="24"/>
        </w:rPr>
        <w:t>及清洗</w:t>
      </w:r>
      <w:r w:rsidRPr="00A01EDB">
        <w:rPr>
          <w:rFonts w:asciiTheme="minorEastAsia" w:hAnsiTheme="minorEastAsia" w:hint="eastAsia"/>
          <w:kern w:val="0"/>
          <w:sz w:val="24"/>
        </w:rPr>
        <w:t>设施</w:t>
      </w:r>
      <w:r>
        <w:rPr>
          <w:rFonts w:asciiTheme="minorEastAsia" w:hAnsiTheme="minorEastAsia" w:hint="eastAsia"/>
          <w:kern w:val="0"/>
          <w:sz w:val="24"/>
        </w:rPr>
        <w:t>；</w:t>
      </w:r>
    </w:p>
    <w:p w:rsidR="00006E18" w:rsidRDefault="00006E18" w:rsidP="00006E18">
      <w:pPr>
        <w:pStyle w:val="afffc"/>
        <w:numPr>
          <w:ilvl w:val="0"/>
          <w:numId w:val="49"/>
        </w:numPr>
        <w:spacing w:line="360" w:lineRule="auto"/>
        <w:ind w:left="0" w:firstLine="480"/>
        <w:rPr>
          <w:rFonts w:asciiTheme="minorEastAsia" w:hAnsiTheme="minorEastAsia"/>
          <w:kern w:val="0"/>
          <w:sz w:val="24"/>
        </w:rPr>
      </w:pPr>
      <w:r w:rsidRPr="00A01EDB">
        <w:rPr>
          <w:rFonts w:asciiTheme="minorEastAsia" w:hAnsiTheme="minorEastAsia" w:hint="eastAsia"/>
          <w:kern w:val="0"/>
          <w:sz w:val="24"/>
        </w:rPr>
        <w:t>检查口（人孔）应加锁；溢流管及通气管口应采取防止生物进入等措施</w:t>
      </w:r>
      <w:r w:rsidRPr="00031B2B">
        <w:rPr>
          <w:rFonts w:asciiTheme="minorEastAsia" w:hAnsiTheme="minorEastAsia" w:hint="eastAsia"/>
          <w:kern w:val="0"/>
          <w:sz w:val="24"/>
        </w:rPr>
        <w:t>。</w:t>
      </w:r>
    </w:p>
    <w:p w:rsidR="00122F1D" w:rsidRPr="00D9728E" w:rsidRDefault="00006E18">
      <w:pPr>
        <w:pStyle w:val="afffc"/>
        <w:numPr>
          <w:ilvl w:val="0"/>
          <w:numId w:val="49"/>
        </w:numPr>
        <w:spacing w:line="360" w:lineRule="auto"/>
        <w:ind w:left="0" w:firstLine="480"/>
        <w:rPr>
          <w:kern w:val="0"/>
          <w:sz w:val="24"/>
        </w:rPr>
      </w:pPr>
      <w:r w:rsidRPr="004030C1">
        <w:rPr>
          <w:rFonts w:asciiTheme="minorEastAsia" w:hAnsiTheme="minorEastAsia" w:hint="eastAsia"/>
          <w:kern w:val="0"/>
          <w:sz w:val="24"/>
        </w:rPr>
        <w:t>生活水箱、水罐等贮水设施应符合现行国家标准</w:t>
      </w:r>
      <w:r w:rsidRPr="00D9728E">
        <w:rPr>
          <w:kern w:val="0"/>
          <w:sz w:val="24"/>
        </w:rPr>
        <w:t>《二次供水设施卫生规范》</w:t>
      </w:r>
      <w:r w:rsidRPr="00D9728E">
        <w:rPr>
          <w:kern w:val="0"/>
          <w:sz w:val="24"/>
        </w:rPr>
        <w:t>GB 17051</w:t>
      </w:r>
      <w:r w:rsidRPr="00D9728E">
        <w:rPr>
          <w:kern w:val="0"/>
          <w:sz w:val="24"/>
        </w:rPr>
        <w:t>要求</w:t>
      </w:r>
      <w:r w:rsidR="00357F44" w:rsidRPr="00D9728E">
        <w:rPr>
          <w:kern w:val="0"/>
          <w:sz w:val="24"/>
        </w:rPr>
        <w:t>。</w:t>
      </w:r>
    </w:p>
    <w:p w:rsidR="00006E18" w:rsidRPr="00D374D7" w:rsidRDefault="00006E18" w:rsidP="00D374D7">
      <w:pPr>
        <w:spacing w:line="360" w:lineRule="auto"/>
        <w:rPr>
          <w:rFonts w:asciiTheme="minorEastAsia" w:hAnsiTheme="minorEastAsia"/>
          <w:kern w:val="0"/>
          <w:sz w:val="24"/>
        </w:rPr>
      </w:pPr>
      <w:r w:rsidRPr="004030C1">
        <w:rPr>
          <w:rFonts w:ascii="楷体" w:eastAsia="楷体" w:hAnsi="楷体" w:hint="eastAsia"/>
          <w:sz w:val="24"/>
        </w:rPr>
        <w:t>【条文说明】生活水箱、水罐在村镇生活用水供水系统中为重要设备，故要求其</w:t>
      </w:r>
      <w:r w:rsidRPr="00D374D7">
        <w:rPr>
          <w:rFonts w:ascii="楷体" w:eastAsia="楷体" w:hAnsi="楷体" w:hint="eastAsia"/>
          <w:sz w:val="24"/>
        </w:rPr>
        <w:t>满足卫生要求，水质检测还应满足《生活饮用水输配水设备及防护材料的安全</w:t>
      </w:r>
      <w:r w:rsidR="00C011F6" w:rsidRPr="00D374D7">
        <w:rPr>
          <w:rFonts w:ascii="楷体" w:eastAsia="楷体" w:hAnsi="楷体" w:hint="eastAsia"/>
          <w:sz w:val="24"/>
        </w:rPr>
        <w:t>性</w:t>
      </w:r>
      <w:r w:rsidRPr="00D374D7">
        <w:rPr>
          <w:rFonts w:ascii="楷体" w:eastAsia="楷体" w:hAnsi="楷体" w:hint="eastAsia"/>
          <w:sz w:val="24"/>
        </w:rPr>
        <w:t>评价标准》GB</w:t>
      </w:r>
      <w:r w:rsidRPr="00D374D7">
        <w:rPr>
          <w:rFonts w:ascii="楷体" w:eastAsia="楷体" w:hAnsi="楷体"/>
          <w:sz w:val="24"/>
        </w:rPr>
        <w:t>/T 17219</w:t>
      </w:r>
      <w:r w:rsidRPr="00D374D7">
        <w:rPr>
          <w:rFonts w:ascii="楷体" w:eastAsia="楷体" w:hAnsi="楷体" w:hint="eastAsia"/>
          <w:sz w:val="24"/>
        </w:rPr>
        <w:t>的要求，一次成型或现场模块安装，同时采取分格、加锁人孔、防虫网罩、消毒等措施，保证水质安全。</w:t>
      </w:r>
    </w:p>
    <w:p w:rsidR="00122F1D" w:rsidRPr="00D374D7" w:rsidRDefault="00357F44">
      <w:pPr>
        <w:pStyle w:val="afffc"/>
        <w:numPr>
          <w:ilvl w:val="2"/>
          <w:numId w:val="6"/>
        </w:numPr>
        <w:spacing w:line="360" w:lineRule="auto"/>
        <w:ind w:left="0" w:firstLineChars="0" w:firstLine="0"/>
        <w:rPr>
          <w:sz w:val="24"/>
        </w:rPr>
      </w:pPr>
      <w:r w:rsidRPr="00D374D7">
        <w:rPr>
          <w:rFonts w:hint="eastAsia"/>
          <w:sz w:val="24"/>
        </w:rPr>
        <w:t>村镇公共服务设施建筑宜采用节水型生活用水器具，并应符合现行行业标准《节水型生活用水器具》</w:t>
      </w:r>
      <w:r w:rsidRPr="00D374D7">
        <w:rPr>
          <w:rFonts w:hint="eastAsia"/>
          <w:sz w:val="24"/>
        </w:rPr>
        <w:t>CJ</w:t>
      </w:r>
      <w:r w:rsidR="00C011F6" w:rsidRPr="00D374D7">
        <w:rPr>
          <w:sz w:val="24"/>
        </w:rPr>
        <w:t xml:space="preserve">/T </w:t>
      </w:r>
      <w:r w:rsidRPr="00D374D7">
        <w:rPr>
          <w:rFonts w:hint="eastAsia"/>
          <w:sz w:val="24"/>
        </w:rPr>
        <w:t>164</w:t>
      </w:r>
      <w:r w:rsidRPr="00D374D7">
        <w:rPr>
          <w:rFonts w:hint="eastAsia"/>
          <w:sz w:val="24"/>
        </w:rPr>
        <w:t>的规定。</w:t>
      </w:r>
      <w:r w:rsidRPr="00D374D7">
        <w:rPr>
          <w:sz w:val="24"/>
        </w:rPr>
        <w:t>卫生器具的用水效率等级应不低于</w:t>
      </w:r>
      <w:r w:rsidRPr="00D374D7">
        <w:rPr>
          <w:sz w:val="24"/>
        </w:rPr>
        <w:t>3</w:t>
      </w:r>
      <w:r w:rsidRPr="00D374D7">
        <w:rPr>
          <w:sz w:val="24"/>
        </w:rPr>
        <w:t>级</w:t>
      </w:r>
      <w:r w:rsidRPr="00D374D7">
        <w:rPr>
          <w:rFonts w:hint="eastAsia"/>
          <w:sz w:val="24"/>
        </w:rPr>
        <w:t>。</w:t>
      </w:r>
    </w:p>
    <w:p w:rsidR="00122F1D" w:rsidRPr="00D374D7" w:rsidRDefault="00357F44">
      <w:pPr>
        <w:spacing w:line="360" w:lineRule="auto"/>
        <w:rPr>
          <w:rFonts w:ascii="楷体" w:eastAsia="楷体" w:hAnsi="楷体"/>
          <w:sz w:val="24"/>
        </w:rPr>
      </w:pPr>
      <w:r w:rsidRPr="00D374D7">
        <w:rPr>
          <w:rFonts w:ascii="楷体" w:eastAsia="楷体" w:hAnsi="楷体" w:hint="eastAsia"/>
          <w:sz w:val="24"/>
        </w:rPr>
        <w:t>【条文说明】村镇公共服务设施建筑用水人员相对较多，节水器具对于节约水资源具有重要作用，使用节水型生活用水器具适用于在村镇公共服务设施建筑中推</w:t>
      </w:r>
      <w:r w:rsidRPr="00D374D7">
        <w:rPr>
          <w:rFonts w:ascii="楷体" w:eastAsia="楷体" w:hAnsi="楷体" w:hint="eastAsia"/>
          <w:sz w:val="24"/>
        </w:rPr>
        <w:lastRenderedPageBreak/>
        <w:t>广。</w:t>
      </w:r>
    </w:p>
    <w:p w:rsidR="00122F1D" w:rsidRPr="00D374D7" w:rsidRDefault="00357F44">
      <w:pPr>
        <w:spacing w:line="360" w:lineRule="auto"/>
        <w:ind w:firstLine="420"/>
        <w:rPr>
          <w:rFonts w:ascii="楷体" w:eastAsia="楷体" w:hAnsi="楷体"/>
          <w:sz w:val="24"/>
        </w:rPr>
      </w:pPr>
      <w:r w:rsidRPr="00D374D7">
        <w:rPr>
          <w:rFonts w:ascii="楷体" w:eastAsia="楷体" w:hAnsi="楷体" w:hint="eastAsia"/>
          <w:sz w:val="24"/>
        </w:rPr>
        <w:t>按国家标准《绿色建筑评价标准》GB</w:t>
      </w:r>
      <w:r w:rsidRPr="00D374D7">
        <w:rPr>
          <w:rFonts w:ascii="楷体" w:eastAsia="楷体" w:hAnsi="楷体"/>
          <w:sz w:val="24"/>
        </w:rPr>
        <w:t>/</w:t>
      </w:r>
      <w:r w:rsidRPr="00D374D7">
        <w:rPr>
          <w:rFonts w:ascii="楷体" w:eastAsia="楷体" w:hAnsi="楷体" w:hint="eastAsia"/>
          <w:sz w:val="24"/>
        </w:rPr>
        <w:t>T</w:t>
      </w:r>
      <w:r w:rsidRPr="00D374D7">
        <w:rPr>
          <w:rFonts w:ascii="楷体" w:eastAsia="楷体" w:hAnsi="楷体"/>
          <w:sz w:val="24"/>
        </w:rPr>
        <w:t xml:space="preserve"> 50378-2019的规定</w:t>
      </w:r>
      <w:r w:rsidRPr="00D374D7">
        <w:rPr>
          <w:rFonts w:ascii="楷体" w:eastAsia="楷体" w:hAnsi="楷体" w:hint="eastAsia"/>
          <w:sz w:val="24"/>
        </w:rPr>
        <w:t>，满足一星级绿色建筑的洁具用水效率等级不低于3级作为节水评价值。</w:t>
      </w:r>
    </w:p>
    <w:p w:rsidR="00122F1D" w:rsidRDefault="00357F44">
      <w:pPr>
        <w:spacing w:line="360" w:lineRule="auto"/>
        <w:ind w:firstLine="420"/>
        <w:rPr>
          <w:rFonts w:ascii="楷体" w:eastAsia="楷体" w:hAnsi="楷体"/>
          <w:sz w:val="24"/>
        </w:rPr>
      </w:pPr>
      <w:r w:rsidRPr="00D374D7">
        <w:rPr>
          <w:rFonts w:ascii="楷体" w:eastAsia="楷体" w:hAnsi="楷体" w:hint="eastAsia"/>
          <w:sz w:val="24"/>
        </w:rPr>
        <w:t>现行卫生器具用水效率国家标准包括：《</w:t>
      </w:r>
      <w:r w:rsidR="00C011F6" w:rsidRPr="00D374D7">
        <w:rPr>
          <w:rFonts w:ascii="楷体" w:eastAsia="楷体" w:hAnsi="楷体" w:hint="eastAsia"/>
          <w:sz w:val="24"/>
        </w:rPr>
        <w:t>水嘴水效限定值及水效等级</w:t>
      </w:r>
      <w:r w:rsidRPr="00D374D7">
        <w:rPr>
          <w:rFonts w:ascii="楷体" w:eastAsia="楷体" w:hAnsi="楷体" w:hint="eastAsia"/>
          <w:sz w:val="24"/>
        </w:rPr>
        <w:t>》GB 25501，</w:t>
      </w:r>
      <w:r w:rsidR="00C011F6" w:rsidRPr="00D374D7">
        <w:rPr>
          <w:rFonts w:ascii="楷体" w:eastAsia="楷体" w:hAnsi="楷体" w:hint="eastAsia"/>
          <w:sz w:val="24"/>
        </w:rPr>
        <w:t>《坐便器水效</w:t>
      </w:r>
      <w:r w:rsidRPr="00D374D7">
        <w:rPr>
          <w:rFonts w:ascii="楷体" w:eastAsia="楷体" w:hAnsi="楷体" w:hint="eastAsia"/>
          <w:sz w:val="24"/>
        </w:rPr>
        <w:t>限定值及水效等级》GB 25502，</w:t>
      </w:r>
      <w:r w:rsidR="003E6A2F" w:rsidRPr="00D374D7">
        <w:rPr>
          <w:rFonts w:ascii="楷体" w:eastAsia="楷体" w:hAnsi="楷体" w:hint="eastAsia"/>
          <w:sz w:val="24"/>
        </w:rPr>
        <w:t>《小便器水效限定值及水效等级</w:t>
      </w:r>
      <w:r w:rsidRPr="00D374D7">
        <w:rPr>
          <w:rFonts w:ascii="楷体" w:eastAsia="楷体" w:hAnsi="楷体" w:hint="eastAsia"/>
          <w:sz w:val="24"/>
        </w:rPr>
        <w:t>》GB 28377，</w:t>
      </w:r>
      <w:r w:rsidR="00C011F6" w:rsidRPr="00D374D7">
        <w:rPr>
          <w:rFonts w:ascii="楷体" w:eastAsia="楷体" w:hAnsi="楷体" w:hint="eastAsia"/>
          <w:sz w:val="24"/>
        </w:rPr>
        <w:t>《淋浴器水效限定值及水效等级</w:t>
      </w:r>
      <w:r w:rsidRPr="00D374D7">
        <w:rPr>
          <w:rFonts w:ascii="楷体" w:eastAsia="楷体" w:hAnsi="楷体" w:hint="eastAsia"/>
          <w:sz w:val="24"/>
        </w:rPr>
        <w:t>》GB 28378，《</w:t>
      </w:r>
      <w:r w:rsidR="00C011F6" w:rsidRPr="00D374D7">
        <w:rPr>
          <w:rFonts w:ascii="楷体" w:eastAsia="楷体" w:hAnsi="楷体" w:hint="eastAsia"/>
          <w:sz w:val="24"/>
        </w:rPr>
        <w:t>便器冲洗阀用水效率限定值及用水效率等级</w:t>
      </w:r>
      <w:r w:rsidRPr="00D374D7">
        <w:rPr>
          <w:rFonts w:ascii="楷体" w:eastAsia="楷体" w:hAnsi="楷体" w:hint="eastAsia"/>
          <w:sz w:val="24"/>
        </w:rPr>
        <w:t>》GB 28379，《</w:t>
      </w:r>
      <w:r w:rsidR="00C011F6" w:rsidRPr="00D374D7">
        <w:rPr>
          <w:rFonts w:ascii="楷体" w:eastAsia="楷体" w:hAnsi="楷体" w:hint="eastAsia"/>
          <w:sz w:val="24"/>
        </w:rPr>
        <w:t>蹲便器水效限定值及水效等级</w:t>
      </w:r>
      <w:r w:rsidRPr="00D374D7">
        <w:rPr>
          <w:rFonts w:ascii="楷体" w:eastAsia="楷体" w:hAnsi="楷体" w:hint="eastAsia"/>
          <w:sz w:val="24"/>
        </w:rPr>
        <w:t>》GB</w:t>
      </w:r>
      <w:r>
        <w:rPr>
          <w:rFonts w:ascii="楷体" w:eastAsia="楷体" w:hAnsi="楷体" w:hint="eastAsia"/>
          <w:sz w:val="24"/>
        </w:rPr>
        <w:t xml:space="preserve"> 30</w:t>
      </w:r>
      <w:r w:rsidR="00C011F6">
        <w:rPr>
          <w:rFonts w:ascii="楷体" w:eastAsia="楷体" w:hAnsi="楷体" w:hint="eastAsia"/>
          <w:sz w:val="24"/>
        </w:rPr>
        <w:t>7</w:t>
      </w:r>
      <w:r>
        <w:rPr>
          <w:rFonts w:ascii="楷体" w:eastAsia="楷体" w:hAnsi="楷体" w:hint="eastAsia"/>
          <w:sz w:val="24"/>
        </w:rPr>
        <w:t>17。</w:t>
      </w:r>
    </w:p>
    <w:p w:rsidR="00122F1D" w:rsidRDefault="00357F44">
      <w:pPr>
        <w:pStyle w:val="afffc"/>
        <w:numPr>
          <w:ilvl w:val="2"/>
          <w:numId w:val="6"/>
        </w:numPr>
        <w:spacing w:line="360" w:lineRule="auto"/>
        <w:ind w:left="0" w:firstLineChars="0" w:firstLine="0"/>
        <w:rPr>
          <w:sz w:val="24"/>
        </w:rPr>
      </w:pPr>
      <w:r>
        <w:rPr>
          <w:sz w:val="24"/>
        </w:rPr>
        <w:t>卫生器具和配件的选用应符合下列要求</w:t>
      </w:r>
      <w:r>
        <w:rPr>
          <w:rFonts w:hint="eastAsia"/>
          <w:sz w:val="24"/>
        </w:rPr>
        <w:t>：</w:t>
      </w:r>
      <w:r>
        <w:rPr>
          <w:sz w:val="24"/>
        </w:rPr>
        <w:t xml:space="preserve"> </w:t>
      </w:r>
    </w:p>
    <w:p w:rsidR="00122F1D" w:rsidRDefault="00357F44">
      <w:pPr>
        <w:pStyle w:val="afffc"/>
        <w:numPr>
          <w:ilvl w:val="0"/>
          <w:numId w:val="50"/>
        </w:numPr>
        <w:spacing w:line="360" w:lineRule="auto"/>
        <w:ind w:left="0" w:firstLine="480"/>
        <w:rPr>
          <w:rFonts w:asciiTheme="minorEastAsia" w:hAnsiTheme="minorEastAsia"/>
          <w:kern w:val="0"/>
          <w:sz w:val="24"/>
        </w:rPr>
      </w:pPr>
      <w:r>
        <w:rPr>
          <w:rFonts w:asciiTheme="minorEastAsia" w:hAnsiTheme="minorEastAsia" w:hint="eastAsia"/>
          <w:kern w:val="0"/>
          <w:sz w:val="24"/>
        </w:rPr>
        <w:t>坐式大便器宜采用设有大、小便分档的冲洗水箱；</w:t>
      </w:r>
    </w:p>
    <w:p w:rsidR="00122F1D" w:rsidRDefault="00357F44">
      <w:pPr>
        <w:pStyle w:val="afffc"/>
        <w:numPr>
          <w:ilvl w:val="0"/>
          <w:numId w:val="50"/>
        </w:numPr>
        <w:spacing w:line="360" w:lineRule="auto"/>
        <w:ind w:left="0" w:firstLine="480"/>
        <w:rPr>
          <w:rFonts w:asciiTheme="minorEastAsia" w:hAnsiTheme="minorEastAsia"/>
          <w:kern w:val="0"/>
          <w:sz w:val="24"/>
        </w:rPr>
      </w:pPr>
      <w:r>
        <w:rPr>
          <w:rFonts w:asciiTheme="minorEastAsia" w:hAnsiTheme="minorEastAsia" w:hint="eastAsia"/>
          <w:kern w:val="0"/>
          <w:sz w:val="24"/>
        </w:rPr>
        <w:t>小便器、蹲式大便器应配套采用延时自闭式冲洗阀、</w:t>
      </w:r>
      <w:r>
        <w:rPr>
          <w:rFonts w:asciiTheme="minorEastAsia" w:hAnsiTheme="minorEastAsia" w:hint="eastAsia"/>
          <w:kern w:val="0"/>
          <w:sz w:val="24"/>
        </w:rPr>
        <w:t xml:space="preserve"> </w:t>
      </w:r>
      <w:r>
        <w:rPr>
          <w:rFonts w:asciiTheme="minorEastAsia" w:hAnsiTheme="minorEastAsia" w:hint="eastAsia"/>
          <w:kern w:val="0"/>
          <w:sz w:val="24"/>
        </w:rPr>
        <w:t>感应式冲洗阀、</w:t>
      </w:r>
      <w:r>
        <w:rPr>
          <w:rFonts w:asciiTheme="minorEastAsia" w:hAnsiTheme="minorEastAsia" w:hint="eastAsia"/>
          <w:kern w:val="0"/>
          <w:sz w:val="24"/>
        </w:rPr>
        <w:t xml:space="preserve"> </w:t>
      </w:r>
      <w:r>
        <w:rPr>
          <w:rFonts w:asciiTheme="minorEastAsia" w:hAnsiTheme="minorEastAsia" w:hint="eastAsia"/>
          <w:kern w:val="0"/>
          <w:sz w:val="24"/>
        </w:rPr>
        <w:t>脚踏冲洗阀。卫生间洗手盆应采用感应式或延时自闭式水嘴；</w:t>
      </w:r>
    </w:p>
    <w:p w:rsidR="00122F1D" w:rsidRDefault="00357F44">
      <w:pPr>
        <w:pStyle w:val="afffc"/>
        <w:numPr>
          <w:ilvl w:val="0"/>
          <w:numId w:val="50"/>
        </w:numPr>
        <w:spacing w:line="360" w:lineRule="auto"/>
        <w:ind w:left="0" w:firstLine="480"/>
        <w:rPr>
          <w:rFonts w:asciiTheme="minorEastAsia" w:hAnsiTheme="minorEastAsia"/>
          <w:kern w:val="0"/>
          <w:sz w:val="24"/>
        </w:rPr>
      </w:pPr>
      <w:r>
        <w:rPr>
          <w:rFonts w:asciiTheme="minorEastAsia" w:hAnsiTheme="minorEastAsia" w:hint="eastAsia"/>
          <w:kern w:val="0"/>
          <w:sz w:val="24"/>
        </w:rPr>
        <w:t>洗脸盆等卫生器具应采用陶瓷片等密封性能良好耐用的水嘴。</w:t>
      </w:r>
    </w:p>
    <w:p w:rsidR="00122F1D" w:rsidRDefault="00357F44">
      <w:pPr>
        <w:pStyle w:val="afffc"/>
        <w:numPr>
          <w:ilvl w:val="2"/>
          <w:numId w:val="6"/>
        </w:numPr>
        <w:spacing w:line="360" w:lineRule="auto"/>
        <w:ind w:left="0" w:firstLineChars="0" w:firstLine="0"/>
        <w:rPr>
          <w:sz w:val="24"/>
        </w:rPr>
      </w:pPr>
      <w:r>
        <w:rPr>
          <w:rFonts w:hint="eastAsia"/>
          <w:sz w:val="24"/>
        </w:rPr>
        <w:t>水加热设备应根据使用特点、维护管理及卫生防疫要求，选用换热效率高、节水节能、安全可靠、操作方便的产品；且应设自动温控装置。</w:t>
      </w:r>
    </w:p>
    <w:p w:rsidR="00122F1D" w:rsidRDefault="00357F44">
      <w:pPr>
        <w:pStyle w:val="afffc"/>
        <w:numPr>
          <w:ilvl w:val="2"/>
          <w:numId w:val="6"/>
        </w:numPr>
        <w:spacing w:line="360" w:lineRule="auto"/>
        <w:ind w:left="0" w:firstLineChars="0" w:firstLine="0"/>
        <w:rPr>
          <w:sz w:val="24"/>
        </w:rPr>
      </w:pPr>
      <w:r>
        <w:rPr>
          <w:rFonts w:hint="eastAsia"/>
          <w:sz w:val="24"/>
        </w:rPr>
        <w:t>选用一体化净水设备时，应符合下列要求：</w:t>
      </w:r>
    </w:p>
    <w:p w:rsidR="00122F1D" w:rsidRDefault="00357F44">
      <w:pPr>
        <w:pStyle w:val="afffc"/>
        <w:numPr>
          <w:ilvl w:val="0"/>
          <w:numId w:val="51"/>
        </w:numPr>
        <w:spacing w:line="360" w:lineRule="auto"/>
        <w:ind w:left="0" w:firstLine="480"/>
        <w:rPr>
          <w:rFonts w:asciiTheme="minorEastAsia" w:hAnsiTheme="minorEastAsia"/>
          <w:kern w:val="0"/>
          <w:sz w:val="24"/>
        </w:rPr>
      </w:pPr>
      <w:r>
        <w:rPr>
          <w:rFonts w:asciiTheme="minorEastAsia" w:hAnsiTheme="minorEastAsia" w:hint="eastAsia"/>
          <w:kern w:val="0"/>
          <w:sz w:val="24"/>
        </w:rPr>
        <w:t>宜选用建造周期短，处理量灵活，安装运输方便、占地面积少的净水设备，并应在保证出水水质达标的前提下，运行可靠、管理方便、经济合理、自动化程度高；</w:t>
      </w:r>
    </w:p>
    <w:p w:rsidR="00122F1D" w:rsidRDefault="00357F44">
      <w:pPr>
        <w:pStyle w:val="afffc"/>
        <w:numPr>
          <w:ilvl w:val="0"/>
          <w:numId w:val="51"/>
        </w:numPr>
        <w:spacing w:line="360" w:lineRule="auto"/>
        <w:ind w:left="0" w:firstLine="480"/>
        <w:rPr>
          <w:rFonts w:asciiTheme="minorEastAsia" w:hAnsiTheme="minorEastAsia"/>
          <w:kern w:val="0"/>
          <w:sz w:val="24"/>
        </w:rPr>
      </w:pPr>
      <w:r>
        <w:rPr>
          <w:rFonts w:asciiTheme="minorEastAsia" w:hAnsiTheme="minorEastAsia" w:hint="eastAsia"/>
          <w:kern w:val="0"/>
          <w:sz w:val="24"/>
        </w:rPr>
        <w:t>净水设备宜将水处理工艺模块及自控系统进行集成控制；</w:t>
      </w:r>
    </w:p>
    <w:p w:rsidR="00122F1D" w:rsidRDefault="00357F44">
      <w:pPr>
        <w:pStyle w:val="afffc"/>
        <w:numPr>
          <w:ilvl w:val="0"/>
          <w:numId w:val="51"/>
        </w:numPr>
        <w:spacing w:line="360" w:lineRule="auto"/>
        <w:ind w:left="0" w:firstLine="480"/>
        <w:rPr>
          <w:rFonts w:asciiTheme="minorEastAsia" w:hAnsiTheme="minorEastAsia"/>
          <w:kern w:val="0"/>
          <w:sz w:val="24"/>
        </w:rPr>
      </w:pPr>
      <w:r>
        <w:rPr>
          <w:rFonts w:asciiTheme="minorEastAsia" w:hAnsiTheme="minorEastAsia" w:hint="eastAsia"/>
          <w:kern w:val="0"/>
          <w:sz w:val="24"/>
        </w:rPr>
        <w:t>净水设备的工艺配置应灵活，适用范围广，可根据各地区不同水源水质差异情况，因地制宜配置不同的工艺路线；</w:t>
      </w:r>
    </w:p>
    <w:p w:rsidR="00122F1D" w:rsidRDefault="00357F44">
      <w:pPr>
        <w:pStyle w:val="afffc"/>
        <w:numPr>
          <w:ilvl w:val="0"/>
          <w:numId w:val="51"/>
        </w:numPr>
        <w:spacing w:line="360" w:lineRule="auto"/>
        <w:ind w:left="0" w:firstLine="480"/>
        <w:rPr>
          <w:rFonts w:asciiTheme="minorEastAsia" w:hAnsiTheme="minorEastAsia"/>
          <w:kern w:val="0"/>
          <w:sz w:val="24"/>
        </w:rPr>
      </w:pPr>
      <w:r w:rsidRPr="004213E2">
        <w:rPr>
          <w:rFonts w:asciiTheme="minorEastAsia" w:hAnsiTheme="minorEastAsia" w:hint="eastAsia"/>
          <w:kern w:val="0"/>
          <w:sz w:val="24"/>
        </w:rPr>
        <w:t>材质应选用不锈钢或碳钢防腐</w:t>
      </w:r>
      <w:r>
        <w:rPr>
          <w:rFonts w:asciiTheme="minorEastAsia" w:hAnsiTheme="minorEastAsia" w:hint="eastAsia"/>
          <w:kern w:val="0"/>
          <w:sz w:val="24"/>
        </w:rPr>
        <w:t>，设备内钢制件均用食品级无毒涂料进行防腐处理。</w:t>
      </w:r>
    </w:p>
    <w:p w:rsidR="00122F1D" w:rsidRDefault="00357F44">
      <w:pPr>
        <w:pStyle w:val="afffc"/>
        <w:numPr>
          <w:ilvl w:val="2"/>
          <w:numId w:val="6"/>
        </w:numPr>
        <w:spacing w:line="360" w:lineRule="auto"/>
        <w:ind w:left="0" w:firstLineChars="0" w:firstLine="0"/>
        <w:rPr>
          <w:sz w:val="24"/>
        </w:rPr>
      </w:pPr>
      <w:r>
        <w:rPr>
          <w:sz w:val="24"/>
        </w:rPr>
        <w:t>选用小型生活污水处理设备</w:t>
      </w:r>
      <w:r>
        <w:rPr>
          <w:rFonts w:hint="eastAsia"/>
          <w:sz w:val="24"/>
        </w:rPr>
        <w:t>时，</w:t>
      </w:r>
      <w:r>
        <w:rPr>
          <w:sz w:val="24"/>
        </w:rPr>
        <w:t>应符合下列</w:t>
      </w:r>
      <w:r>
        <w:rPr>
          <w:rFonts w:hint="eastAsia"/>
          <w:sz w:val="24"/>
        </w:rPr>
        <w:t>要求：</w:t>
      </w:r>
    </w:p>
    <w:p w:rsidR="00122F1D" w:rsidRDefault="00357F44">
      <w:pPr>
        <w:pStyle w:val="afffc"/>
        <w:numPr>
          <w:ilvl w:val="0"/>
          <w:numId w:val="52"/>
        </w:numPr>
        <w:spacing w:line="360" w:lineRule="auto"/>
        <w:ind w:left="0" w:firstLine="480"/>
        <w:rPr>
          <w:rFonts w:asciiTheme="minorEastAsia" w:hAnsiTheme="minorEastAsia"/>
          <w:kern w:val="0"/>
          <w:sz w:val="24"/>
        </w:rPr>
      </w:pPr>
      <w:r>
        <w:rPr>
          <w:rFonts w:asciiTheme="minorEastAsia" w:hAnsiTheme="minorEastAsia" w:hint="eastAsia"/>
          <w:kern w:val="0"/>
          <w:sz w:val="24"/>
        </w:rPr>
        <w:t>应根据污水水质、适用场所、设置形式、出水标准要求等不同，因地制宜的设置能满足不同标准要求的污水处理设备；</w:t>
      </w:r>
    </w:p>
    <w:p w:rsidR="00122F1D" w:rsidRDefault="00357F44">
      <w:pPr>
        <w:pStyle w:val="afffc"/>
        <w:numPr>
          <w:ilvl w:val="0"/>
          <w:numId w:val="52"/>
        </w:numPr>
        <w:spacing w:line="360" w:lineRule="auto"/>
        <w:ind w:left="0" w:firstLine="480"/>
        <w:rPr>
          <w:rFonts w:asciiTheme="minorEastAsia" w:hAnsiTheme="minorEastAsia"/>
          <w:kern w:val="0"/>
          <w:sz w:val="24"/>
        </w:rPr>
      </w:pPr>
      <w:r>
        <w:rPr>
          <w:rFonts w:asciiTheme="minorEastAsia" w:hAnsiTheme="minorEastAsia" w:hint="eastAsia"/>
          <w:kern w:val="0"/>
          <w:sz w:val="24"/>
        </w:rPr>
        <w:t>污水处理设备应在保证出水水质达标的前提下，建造周期短、处理量灵活，安装运输方便、占地面积少、运行可靠、管理方便、经济合理、自动化程度</w:t>
      </w:r>
      <w:r>
        <w:rPr>
          <w:rFonts w:asciiTheme="minorEastAsia" w:hAnsiTheme="minorEastAsia" w:hint="eastAsia"/>
          <w:kern w:val="0"/>
          <w:sz w:val="24"/>
        </w:rPr>
        <w:lastRenderedPageBreak/>
        <w:t>高；</w:t>
      </w:r>
    </w:p>
    <w:p w:rsidR="00122F1D" w:rsidRDefault="00357F44">
      <w:pPr>
        <w:pStyle w:val="afffc"/>
        <w:numPr>
          <w:ilvl w:val="0"/>
          <w:numId w:val="52"/>
        </w:numPr>
        <w:spacing w:line="360" w:lineRule="auto"/>
        <w:ind w:left="0" w:firstLine="480"/>
        <w:rPr>
          <w:rFonts w:asciiTheme="minorEastAsia" w:hAnsiTheme="minorEastAsia"/>
          <w:kern w:val="0"/>
          <w:sz w:val="24"/>
        </w:rPr>
      </w:pPr>
      <w:r>
        <w:rPr>
          <w:rFonts w:asciiTheme="minorEastAsia" w:hAnsiTheme="minorEastAsia" w:hint="eastAsia"/>
          <w:kern w:val="0"/>
          <w:sz w:val="24"/>
        </w:rPr>
        <w:t>污水处理设备工艺可选择物理、化学、生物、生态等不同的处理方式，可根据不同的水质标准要求选择单一工艺或组合式工艺配置；</w:t>
      </w:r>
    </w:p>
    <w:p w:rsidR="00122F1D" w:rsidRDefault="00357F44">
      <w:pPr>
        <w:pStyle w:val="afffc"/>
        <w:numPr>
          <w:ilvl w:val="0"/>
          <w:numId w:val="52"/>
        </w:numPr>
        <w:spacing w:line="360" w:lineRule="auto"/>
        <w:ind w:left="0" w:firstLine="480"/>
        <w:rPr>
          <w:rFonts w:asciiTheme="minorEastAsia" w:hAnsiTheme="minorEastAsia"/>
          <w:kern w:val="0"/>
          <w:sz w:val="24"/>
        </w:rPr>
      </w:pPr>
      <w:r>
        <w:rPr>
          <w:rFonts w:asciiTheme="minorEastAsia" w:hAnsiTheme="minorEastAsia" w:hint="eastAsia"/>
          <w:kern w:val="0"/>
          <w:sz w:val="24"/>
        </w:rPr>
        <w:t>污水处理设备材质可以采用</w:t>
      </w:r>
      <w:r>
        <w:rPr>
          <w:rFonts w:asciiTheme="minorEastAsia" w:hAnsiTheme="minorEastAsia" w:hint="eastAsia"/>
          <w:kern w:val="0"/>
          <w:sz w:val="24"/>
        </w:rPr>
        <w:t>PP</w:t>
      </w:r>
      <w:r>
        <w:rPr>
          <w:rFonts w:asciiTheme="minorEastAsia" w:hAnsiTheme="minorEastAsia" w:hint="eastAsia"/>
          <w:kern w:val="0"/>
          <w:sz w:val="24"/>
        </w:rPr>
        <w:t>、复合式</w:t>
      </w:r>
      <w:r>
        <w:rPr>
          <w:rFonts w:asciiTheme="minorEastAsia" w:hAnsiTheme="minorEastAsia" w:hint="eastAsia"/>
          <w:kern w:val="0"/>
          <w:sz w:val="24"/>
        </w:rPr>
        <w:t>FRP</w:t>
      </w:r>
      <w:r>
        <w:rPr>
          <w:rFonts w:asciiTheme="minorEastAsia" w:hAnsiTheme="minorEastAsia" w:hint="eastAsia"/>
          <w:kern w:val="0"/>
          <w:sz w:val="24"/>
        </w:rPr>
        <w:t>、碳钢、玻璃钢等，根据不同的应用工况合理选择使用，设备可全埋、半埋或地表设置；</w:t>
      </w:r>
    </w:p>
    <w:p w:rsidR="00122F1D" w:rsidRDefault="00357F44">
      <w:pPr>
        <w:pStyle w:val="afffc"/>
        <w:numPr>
          <w:ilvl w:val="0"/>
          <w:numId w:val="52"/>
        </w:numPr>
        <w:spacing w:line="360" w:lineRule="auto"/>
        <w:ind w:left="0" w:firstLine="480"/>
        <w:rPr>
          <w:rFonts w:asciiTheme="minorEastAsia" w:hAnsiTheme="minorEastAsia"/>
          <w:kern w:val="0"/>
          <w:sz w:val="24"/>
        </w:rPr>
        <w:sectPr w:rsidR="00122F1D">
          <w:pgSz w:w="11906" w:h="16838"/>
          <w:pgMar w:top="1440" w:right="1800" w:bottom="1440" w:left="1800" w:header="851" w:footer="992" w:gutter="0"/>
          <w:cols w:space="720"/>
          <w:titlePg/>
          <w:docGrid w:type="lines" w:linePitch="312"/>
        </w:sectPr>
      </w:pPr>
      <w:r>
        <w:rPr>
          <w:rFonts w:asciiTheme="minorEastAsia" w:hAnsiTheme="minorEastAsia" w:hint="eastAsia"/>
          <w:kern w:val="0"/>
          <w:sz w:val="24"/>
        </w:rPr>
        <w:t>污水处理设备配置应方便后期运行维护，整体设备运行维护能耗低，自动化程度高，设备噪声低，且设备宜接入大数据远程管理平台进行集中控制、管理和维护。</w:t>
      </w:r>
    </w:p>
    <w:p w:rsidR="00122F1D" w:rsidRDefault="00357F44">
      <w:pPr>
        <w:pStyle w:val="1"/>
        <w:numPr>
          <w:ilvl w:val="0"/>
          <w:numId w:val="4"/>
        </w:numPr>
        <w:spacing w:before="360" w:after="360" w:line="240" w:lineRule="auto"/>
        <w:jc w:val="center"/>
        <w:rPr>
          <w:rFonts w:ascii="Times New Roman" w:hAnsi="Times New Roman"/>
          <w:color w:val="000000" w:themeColor="text1"/>
          <w:sz w:val="30"/>
          <w:szCs w:val="30"/>
        </w:rPr>
      </w:pPr>
      <w:bookmarkStart w:id="128" w:name="_Toc90810837"/>
      <w:r>
        <w:rPr>
          <w:rFonts w:ascii="Times New Roman" w:hAnsi="Times New Roman"/>
          <w:color w:val="000000" w:themeColor="text1"/>
          <w:sz w:val="30"/>
          <w:szCs w:val="30"/>
        </w:rPr>
        <w:lastRenderedPageBreak/>
        <w:t>电气与智能化设计</w:t>
      </w:r>
      <w:bookmarkEnd w:id="128"/>
    </w:p>
    <w:p w:rsidR="00122F1D" w:rsidRDefault="00122F1D">
      <w:pPr>
        <w:pStyle w:val="afffc"/>
        <w:numPr>
          <w:ilvl w:val="0"/>
          <w:numId w:val="8"/>
        </w:numPr>
        <w:spacing w:line="360" w:lineRule="auto"/>
        <w:ind w:firstLineChars="0"/>
        <w:jc w:val="center"/>
        <w:outlineLvl w:val="1"/>
        <w:rPr>
          <w:b/>
          <w:vanish/>
          <w:sz w:val="24"/>
        </w:rPr>
      </w:pPr>
      <w:bookmarkStart w:id="129" w:name="_Toc70253618"/>
      <w:bookmarkStart w:id="130" w:name="_Toc79581401"/>
      <w:bookmarkStart w:id="131" w:name="_Toc70065887"/>
      <w:bookmarkStart w:id="132" w:name="_Toc77345642"/>
      <w:bookmarkStart w:id="133" w:name="_Toc90810838"/>
      <w:bookmarkEnd w:id="129"/>
      <w:bookmarkEnd w:id="130"/>
      <w:bookmarkEnd w:id="131"/>
      <w:bookmarkEnd w:id="132"/>
      <w:bookmarkEnd w:id="133"/>
    </w:p>
    <w:p w:rsidR="00122F1D" w:rsidRDefault="00357F44">
      <w:pPr>
        <w:pStyle w:val="afffc"/>
        <w:numPr>
          <w:ilvl w:val="1"/>
          <w:numId w:val="8"/>
        </w:numPr>
        <w:spacing w:beforeLines="50" w:before="156" w:afterLines="50" w:after="156" w:line="360" w:lineRule="auto"/>
        <w:ind w:left="651" w:hangingChars="270" w:hanging="651"/>
        <w:jc w:val="center"/>
        <w:outlineLvl w:val="1"/>
        <w:rPr>
          <w:b/>
          <w:sz w:val="24"/>
        </w:rPr>
      </w:pPr>
      <w:bookmarkStart w:id="134" w:name="_Toc90810839"/>
      <w:r>
        <w:rPr>
          <w:rFonts w:hint="eastAsia"/>
          <w:b/>
          <w:sz w:val="24"/>
        </w:rPr>
        <w:t>一般规定</w:t>
      </w:r>
      <w:bookmarkEnd w:id="134"/>
    </w:p>
    <w:p w:rsidR="00122F1D" w:rsidRDefault="00122F1D">
      <w:pPr>
        <w:pStyle w:val="afffc"/>
        <w:numPr>
          <w:ilvl w:val="0"/>
          <w:numId w:val="6"/>
        </w:numPr>
        <w:spacing w:line="360" w:lineRule="auto"/>
        <w:ind w:firstLineChars="0"/>
        <w:rPr>
          <w:vanish/>
          <w:sz w:val="24"/>
        </w:rPr>
      </w:pPr>
    </w:p>
    <w:p w:rsidR="00122F1D" w:rsidRDefault="00122F1D">
      <w:pPr>
        <w:pStyle w:val="afffc"/>
        <w:numPr>
          <w:ilvl w:val="1"/>
          <w:numId w:val="6"/>
        </w:numPr>
        <w:spacing w:line="360" w:lineRule="auto"/>
        <w:ind w:firstLineChars="0"/>
        <w:rPr>
          <w:vanish/>
          <w:sz w:val="24"/>
        </w:rPr>
      </w:pPr>
    </w:p>
    <w:p w:rsidR="00122F1D" w:rsidRDefault="00357F44">
      <w:pPr>
        <w:pStyle w:val="afffc"/>
        <w:numPr>
          <w:ilvl w:val="2"/>
          <w:numId w:val="6"/>
        </w:numPr>
        <w:spacing w:line="360" w:lineRule="auto"/>
        <w:ind w:left="0" w:firstLineChars="0" w:firstLine="0"/>
        <w:rPr>
          <w:sz w:val="24"/>
        </w:rPr>
      </w:pPr>
      <w:r>
        <w:rPr>
          <w:rFonts w:hint="eastAsia"/>
          <w:sz w:val="24"/>
        </w:rPr>
        <w:t>供配电系统和智能化系统的设计应经济合理、高效节能。</w:t>
      </w:r>
    </w:p>
    <w:p w:rsidR="00122F1D" w:rsidRDefault="00357F44">
      <w:pPr>
        <w:pStyle w:val="afffc"/>
        <w:numPr>
          <w:ilvl w:val="2"/>
          <w:numId w:val="6"/>
        </w:numPr>
        <w:spacing w:line="360" w:lineRule="auto"/>
        <w:ind w:left="0" w:firstLineChars="0" w:firstLine="0"/>
        <w:rPr>
          <w:sz w:val="24"/>
        </w:rPr>
      </w:pPr>
      <w:r>
        <w:rPr>
          <w:rFonts w:hint="eastAsia"/>
          <w:sz w:val="24"/>
        </w:rPr>
        <w:t>电气系统宜选用成熟、可靠、低耗、环保、能效高、经济合理的节能产品。</w:t>
      </w:r>
    </w:p>
    <w:p w:rsidR="00122F1D" w:rsidRDefault="00357F44">
      <w:pPr>
        <w:pStyle w:val="afffc"/>
        <w:numPr>
          <w:ilvl w:val="1"/>
          <w:numId w:val="8"/>
        </w:numPr>
        <w:spacing w:beforeLines="50" w:before="156" w:afterLines="50" w:after="156" w:line="360" w:lineRule="auto"/>
        <w:ind w:left="651" w:hangingChars="270" w:hanging="651"/>
        <w:jc w:val="center"/>
        <w:outlineLvl w:val="1"/>
        <w:rPr>
          <w:b/>
          <w:sz w:val="24"/>
        </w:rPr>
      </w:pPr>
      <w:bookmarkStart w:id="135" w:name="_Toc90810840"/>
      <w:r>
        <w:rPr>
          <w:rFonts w:hint="eastAsia"/>
          <w:b/>
          <w:sz w:val="24"/>
        </w:rPr>
        <w:t>供配电系统</w:t>
      </w:r>
      <w:bookmarkEnd w:id="135"/>
    </w:p>
    <w:p w:rsidR="00122F1D" w:rsidRDefault="00122F1D">
      <w:pPr>
        <w:pStyle w:val="afffc"/>
        <w:numPr>
          <w:ilvl w:val="1"/>
          <w:numId w:val="6"/>
        </w:numPr>
        <w:spacing w:line="360" w:lineRule="auto"/>
        <w:ind w:firstLineChars="0"/>
        <w:rPr>
          <w:vanish/>
          <w:sz w:val="24"/>
        </w:rPr>
      </w:pPr>
    </w:p>
    <w:p w:rsidR="00122F1D" w:rsidRDefault="00357F44">
      <w:pPr>
        <w:pStyle w:val="afffc"/>
        <w:numPr>
          <w:ilvl w:val="2"/>
          <w:numId w:val="6"/>
        </w:numPr>
        <w:spacing w:line="360" w:lineRule="auto"/>
        <w:ind w:left="0" w:firstLineChars="0" w:firstLine="0"/>
        <w:rPr>
          <w:sz w:val="24"/>
        </w:rPr>
      </w:pPr>
      <w:r>
        <w:rPr>
          <w:rFonts w:hint="eastAsia"/>
          <w:sz w:val="24"/>
        </w:rPr>
        <w:t>电气系统的设计应根据当地供电条件，合理确定供电电压等级。</w:t>
      </w:r>
    </w:p>
    <w:p w:rsidR="00122F1D" w:rsidRDefault="00357F44">
      <w:pPr>
        <w:spacing w:line="360" w:lineRule="auto"/>
        <w:rPr>
          <w:rFonts w:ascii="楷体" w:eastAsia="楷体" w:hAnsi="楷体"/>
          <w:sz w:val="24"/>
        </w:rPr>
      </w:pPr>
      <w:r>
        <w:rPr>
          <w:rFonts w:ascii="楷体" w:eastAsia="楷体" w:hAnsi="楷体" w:hint="eastAsia"/>
          <w:sz w:val="24"/>
        </w:rPr>
        <w:t>【条文说明】各级用户的供电电压应根据负荷容量、供电距离、负荷特性和电网规划等因素，经技术经济比较后综合确定。</w:t>
      </w:r>
    </w:p>
    <w:p w:rsidR="00122F1D" w:rsidRDefault="00357F44">
      <w:pPr>
        <w:pStyle w:val="afffc"/>
        <w:numPr>
          <w:ilvl w:val="2"/>
          <w:numId w:val="6"/>
        </w:numPr>
        <w:spacing w:line="360" w:lineRule="auto"/>
        <w:ind w:left="0" w:firstLineChars="0" w:firstLine="0"/>
        <w:rPr>
          <w:sz w:val="24"/>
        </w:rPr>
      </w:pPr>
      <w:r>
        <w:rPr>
          <w:rFonts w:hint="eastAsia"/>
          <w:sz w:val="24"/>
        </w:rPr>
        <w:t>变配电所应靠近区域负荷中心、大功率用电设备。</w:t>
      </w:r>
    </w:p>
    <w:p w:rsidR="00122F1D" w:rsidRDefault="00357F44">
      <w:pPr>
        <w:spacing w:line="360" w:lineRule="auto"/>
        <w:rPr>
          <w:rFonts w:ascii="楷体" w:eastAsia="楷体" w:hAnsi="楷体"/>
          <w:sz w:val="24"/>
        </w:rPr>
      </w:pPr>
      <w:r>
        <w:rPr>
          <w:rFonts w:ascii="楷体" w:eastAsia="楷体" w:hAnsi="楷体" w:hint="eastAsia"/>
          <w:sz w:val="24"/>
        </w:rPr>
        <w:t>【条文说明】不但</w:t>
      </w:r>
      <w:r w:rsidRPr="00564ECD">
        <w:rPr>
          <w:rFonts w:ascii="楷体" w:eastAsia="楷体" w:hAnsi="楷体" w:hint="eastAsia"/>
          <w:sz w:val="24"/>
        </w:rPr>
        <w:t>变电所要靠近负荷中心,各级配电都要尽量减少供电线路的距离。“变电所位于负荷中心”,一直是一个概念,提倡变电所位于负荷</w:t>
      </w:r>
      <w:r>
        <w:rPr>
          <w:rFonts w:ascii="楷体" w:eastAsia="楷体" w:hAnsi="楷体" w:hint="eastAsia"/>
          <w:sz w:val="24"/>
        </w:rPr>
        <w:t>中心是电气设计专业的要求,但建筑设计需要整体考虑,变电所设置位置也是电气设计与建筑设计协商的结果,考虑变电所位于负荷中心主要是考虑线缆的电压降不满足规范要求时,需加大线缆截面,浪费材料资源,同时,供电距离长,线损大,不节能。《2009全国民用建筑工程设计技术措施--电气》第3.1.3条第2款规定:“低压线路的供电半径应根据具体供电条件,干线一般不超过250m,当供电容量超过500kW(计算容量),供电距离超过250m时,宜考虑增设变电所”。故以变电所到末端用电点的距离不超过250m为宜。</w:t>
      </w:r>
    </w:p>
    <w:p w:rsidR="00122F1D" w:rsidRDefault="00357F44">
      <w:pPr>
        <w:spacing w:line="360" w:lineRule="auto"/>
        <w:ind w:firstLine="420"/>
        <w:rPr>
          <w:rFonts w:asciiTheme="minorEastAsia" w:hAnsiTheme="minorEastAsia"/>
          <w:sz w:val="24"/>
        </w:rPr>
      </w:pPr>
      <w:r>
        <w:rPr>
          <w:rFonts w:ascii="楷体" w:eastAsia="楷体" w:hAnsi="楷体" w:hint="eastAsia"/>
          <w:sz w:val="24"/>
        </w:rPr>
        <w:t>在公共建筑中大功率用电设备,主要指电制冷的冷水机组</w:t>
      </w:r>
      <w:r w:rsidR="00B10CC9">
        <w:rPr>
          <w:rFonts w:ascii="楷体" w:eastAsia="楷体" w:hAnsi="楷体" w:hint="eastAsia"/>
          <w:sz w:val="24"/>
        </w:rPr>
        <w:t>、空气源热泵机组、多联式</w:t>
      </w:r>
      <w:r>
        <w:rPr>
          <w:rFonts w:ascii="楷体" w:eastAsia="楷体" w:hAnsi="楷体" w:hint="eastAsia"/>
          <w:sz w:val="24"/>
        </w:rPr>
        <w:t>。</w:t>
      </w:r>
    </w:p>
    <w:p w:rsidR="00122F1D" w:rsidRDefault="00F348DA">
      <w:pPr>
        <w:pStyle w:val="afffc"/>
        <w:numPr>
          <w:ilvl w:val="2"/>
          <w:numId w:val="6"/>
        </w:numPr>
        <w:spacing w:line="360" w:lineRule="auto"/>
        <w:ind w:left="0" w:firstLineChars="0" w:firstLine="0"/>
        <w:rPr>
          <w:sz w:val="24"/>
        </w:rPr>
      </w:pPr>
      <w:r w:rsidRPr="006E7B9A">
        <w:rPr>
          <w:rFonts w:hint="eastAsia"/>
          <w:sz w:val="24"/>
        </w:rPr>
        <w:t>变压器的台数、容量配置</w:t>
      </w:r>
      <w:r w:rsidR="007D37FF">
        <w:rPr>
          <w:rFonts w:hint="eastAsia"/>
          <w:sz w:val="24"/>
        </w:rPr>
        <w:t>应</w:t>
      </w:r>
      <w:r w:rsidRPr="006E7B9A">
        <w:rPr>
          <w:rFonts w:hint="eastAsia"/>
          <w:sz w:val="24"/>
        </w:rPr>
        <w:t>合理，变压器运行负载率应在经济运行参数范围内</w:t>
      </w:r>
      <w:r>
        <w:rPr>
          <w:rFonts w:hint="eastAsia"/>
          <w:sz w:val="24"/>
        </w:rPr>
        <w:t>，变压器的长期工作负载率不宜大于</w:t>
      </w:r>
      <w:r>
        <w:rPr>
          <w:sz w:val="24"/>
        </w:rPr>
        <w:t>85%</w:t>
      </w:r>
      <w:r w:rsidR="00357F44">
        <w:rPr>
          <w:rFonts w:hint="eastAsia"/>
          <w:sz w:val="24"/>
        </w:rPr>
        <w:t>。</w:t>
      </w:r>
    </w:p>
    <w:p w:rsidR="00122F1D" w:rsidRDefault="00F348DA">
      <w:pPr>
        <w:pStyle w:val="afffc"/>
        <w:numPr>
          <w:ilvl w:val="2"/>
          <w:numId w:val="6"/>
        </w:numPr>
        <w:spacing w:line="360" w:lineRule="auto"/>
        <w:ind w:left="0" w:firstLineChars="0" w:firstLine="0"/>
        <w:rPr>
          <w:sz w:val="24"/>
        </w:rPr>
      </w:pPr>
      <w:r w:rsidRPr="006E7B9A">
        <w:rPr>
          <w:sz w:val="24"/>
        </w:rPr>
        <w:t>配电系统</w:t>
      </w:r>
      <w:r w:rsidRPr="006E7B9A">
        <w:rPr>
          <w:rFonts w:hint="eastAsia"/>
          <w:sz w:val="24"/>
        </w:rPr>
        <w:t>三相负荷的不平衡</w:t>
      </w:r>
      <w:r>
        <w:rPr>
          <w:rFonts w:hint="eastAsia"/>
          <w:sz w:val="24"/>
        </w:rPr>
        <w:t>度宜小于</w:t>
      </w:r>
      <w:r w:rsidRPr="006E7B9A">
        <w:rPr>
          <w:rFonts w:hint="eastAsia"/>
          <w:sz w:val="24"/>
        </w:rPr>
        <w:t>1</w:t>
      </w:r>
      <w:r w:rsidRPr="006E7B9A">
        <w:rPr>
          <w:sz w:val="24"/>
        </w:rPr>
        <w:t>5</w:t>
      </w:r>
      <w:r w:rsidRPr="006E7B9A">
        <w:rPr>
          <w:rFonts w:hint="eastAsia"/>
          <w:sz w:val="24"/>
        </w:rPr>
        <w:t>%</w:t>
      </w:r>
      <w:r w:rsidR="007D37FF">
        <w:rPr>
          <w:rFonts w:hint="eastAsia"/>
          <w:sz w:val="24"/>
        </w:rPr>
        <w:t>，</w:t>
      </w:r>
      <w:r>
        <w:rPr>
          <w:rFonts w:hint="eastAsia"/>
          <w:sz w:val="24"/>
        </w:rPr>
        <w:t>配电系统的电能质量应</w:t>
      </w:r>
      <w:r w:rsidR="007D37FF">
        <w:rPr>
          <w:rFonts w:hint="eastAsia"/>
          <w:sz w:val="24"/>
        </w:rPr>
        <w:t>符合现行国家标准</w:t>
      </w:r>
      <w:r>
        <w:rPr>
          <w:rFonts w:hint="eastAsia"/>
          <w:sz w:val="24"/>
        </w:rPr>
        <w:t>《民用建筑电气设计标准》</w:t>
      </w:r>
      <w:r>
        <w:rPr>
          <w:rFonts w:hint="eastAsia"/>
          <w:sz w:val="24"/>
        </w:rPr>
        <w:t>GB</w:t>
      </w:r>
      <w:r>
        <w:rPr>
          <w:sz w:val="24"/>
        </w:rPr>
        <w:t xml:space="preserve"> 51348</w:t>
      </w:r>
      <w:r>
        <w:rPr>
          <w:sz w:val="24"/>
        </w:rPr>
        <w:t>的</w:t>
      </w:r>
      <w:r w:rsidR="007D37FF">
        <w:rPr>
          <w:rFonts w:hint="eastAsia"/>
          <w:sz w:val="24"/>
        </w:rPr>
        <w:t>有</w:t>
      </w:r>
      <w:r>
        <w:rPr>
          <w:sz w:val="24"/>
        </w:rPr>
        <w:t>关规定</w:t>
      </w:r>
      <w:r w:rsidR="00357F44">
        <w:rPr>
          <w:rFonts w:hint="eastAsia"/>
          <w:sz w:val="24"/>
        </w:rPr>
        <w:t>。</w:t>
      </w:r>
    </w:p>
    <w:p w:rsidR="00122F1D" w:rsidRDefault="00357F44">
      <w:pPr>
        <w:spacing w:line="360" w:lineRule="auto"/>
        <w:rPr>
          <w:rFonts w:ascii="楷体" w:eastAsia="楷体" w:hAnsi="楷体"/>
          <w:sz w:val="24"/>
        </w:rPr>
      </w:pPr>
      <w:r>
        <w:rPr>
          <w:rFonts w:ascii="楷体" w:eastAsia="楷体" w:hAnsi="楷体" w:hint="eastAsia"/>
          <w:sz w:val="24"/>
        </w:rPr>
        <w:t>【条文说明】</w:t>
      </w:r>
      <w:r w:rsidR="007D37FF">
        <w:rPr>
          <w:rFonts w:ascii="楷体" w:eastAsia="楷体" w:hAnsi="楷体" w:hint="eastAsia"/>
          <w:sz w:val="24"/>
        </w:rPr>
        <w:t xml:space="preserve"> </w:t>
      </w:r>
      <w:r>
        <w:rPr>
          <w:rFonts w:ascii="楷体" w:eastAsia="楷体" w:hAnsi="楷体" w:hint="eastAsia"/>
          <w:sz w:val="24"/>
        </w:rPr>
        <w:t>低压(AC220/380V)系统三相负荷不平衡时，三相计算负荷按单相最大负荷的3倍计算。若负荷偏差为15％，此时计算电流是平衡负载电流的1.45</w:t>
      </w:r>
      <w:r>
        <w:rPr>
          <w:rFonts w:ascii="楷体" w:eastAsia="楷体" w:hAnsi="楷体" w:hint="eastAsia"/>
          <w:sz w:val="24"/>
        </w:rPr>
        <w:lastRenderedPageBreak/>
        <w:t>倍，保护开关电器的整定值至少增大一级，电流增大导致线路截面加大。因此，在单相用电设备接入三相配电系统时宜使三相负荷平衡，负荷电流大于60A时宜采用三相供电。</w:t>
      </w:r>
    </w:p>
    <w:p w:rsidR="00F348DA" w:rsidRDefault="00F348DA">
      <w:pPr>
        <w:pStyle w:val="afffc"/>
        <w:numPr>
          <w:ilvl w:val="2"/>
          <w:numId w:val="6"/>
        </w:numPr>
        <w:spacing w:line="360" w:lineRule="auto"/>
        <w:ind w:left="0" w:firstLineChars="0" w:firstLine="0"/>
        <w:rPr>
          <w:sz w:val="24"/>
        </w:rPr>
      </w:pPr>
      <w:r w:rsidRPr="00526B86">
        <w:rPr>
          <w:rFonts w:hint="eastAsia"/>
          <w:sz w:val="24"/>
        </w:rPr>
        <w:t>在采取提高自然功率因数措施的基础上，在负荷侧应设置集中与就地无功补偿设备，变电所计量点的功率因数不宜低于</w:t>
      </w:r>
      <w:r w:rsidRPr="00526B86">
        <w:rPr>
          <w:rFonts w:hint="eastAsia"/>
          <w:sz w:val="24"/>
        </w:rPr>
        <w:t>0.9</w:t>
      </w:r>
      <w:r>
        <w:rPr>
          <w:rFonts w:hint="eastAsia"/>
          <w:sz w:val="24"/>
        </w:rPr>
        <w:t>。</w:t>
      </w:r>
    </w:p>
    <w:p w:rsidR="00122F1D" w:rsidRDefault="00357F44">
      <w:pPr>
        <w:pStyle w:val="afffc"/>
        <w:numPr>
          <w:ilvl w:val="2"/>
          <w:numId w:val="6"/>
        </w:numPr>
        <w:spacing w:line="360" w:lineRule="auto"/>
        <w:ind w:left="0" w:firstLineChars="0" w:firstLine="0"/>
        <w:rPr>
          <w:sz w:val="24"/>
        </w:rPr>
      </w:pPr>
      <w:r>
        <w:rPr>
          <w:rFonts w:hint="eastAsia"/>
          <w:sz w:val="24"/>
        </w:rPr>
        <w:t>停车场应</w:t>
      </w:r>
      <w:r w:rsidR="00564ECD">
        <w:rPr>
          <w:rFonts w:hint="eastAsia"/>
          <w:sz w:val="24"/>
        </w:rPr>
        <w:t>设置</w:t>
      </w:r>
      <w:r>
        <w:rPr>
          <w:rFonts w:hint="eastAsia"/>
          <w:sz w:val="24"/>
        </w:rPr>
        <w:t>电动汽车充电设施或预留充电设施的安装条件。</w:t>
      </w:r>
    </w:p>
    <w:p w:rsidR="00122F1D" w:rsidRDefault="00357F44">
      <w:pPr>
        <w:spacing w:line="360" w:lineRule="auto"/>
        <w:rPr>
          <w:rFonts w:ascii="楷体" w:eastAsia="楷体" w:hAnsi="楷体"/>
          <w:sz w:val="24"/>
        </w:rPr>
      </w:pPr>
      <w:r>
        <w:rPr>
          <w:rFonts w:ascii="楷体" w:eastAsia="楷体" w:hAnsi="楷体" w:hint="eastAsia"/>
          <w:sz w:val="24"/>
        </w:rPr>
        <w:t>【条文说明】新能源汽车是我国汽车行业节能减排的方向，为贯彻落实国家发展改革委、国家能源局、工业与信息化部、住房城乡建设部《电动汽车充电基础设施和发展指南(2015一2020)》的要求，满足新能源汽车发展的需求，绿色建筑配建停车场(库)应具备新能源汽车充电设施或安装条件。电动汽车充电基础设施建设，应纳入工程建设预算范围、随工程统一设计与施工完成直接建设或做好预留。新能源汽车停车位数量至少应达到当地有关规定要求。</w:t>
      </w:r>
    </w:p>
    <w:p w:rsidR="00122F1D" w:rsidRDefault="00357F44">
      <w:pPr>
        <w:spacing w:line="360" w:lineRule="auto"/>
        <w:ind w:firstLine="420"/>
        <w:rPr>
          <w:rFonts w:ascii="楷体" w:eastAsia="楷体" w:hAnsi="楷体"/>
          <w:sz w:val="24"/>
        </w:rPr>
      </w:pPr>
      <w:r>
        <w:rPr>
          <w:rFonts w:ascii="楷体" w:eastAsia="楷体" w:hAnsi="楷体"/>
          <w:sz w:val="24"/>
        </w:rPr>
        <w:t>近年来</w:t>
      </w:r>
      <w:r>
        <w:rPr>
          <w:rFonts w:ascii="楷体" w:eastAsia="楷体" w:hAnsi="楷体" w:hint="eastAsia"/>
          <w:sz w:val="24"/>
        </w:rPr>
        <w:t>，</w:t>
      </w:r>
      <w:r>
        <w:rPr>
          <w:rFonts w:ascii="楷体" w:eastAsia="楷体" w:hAnsi="楷体"/>
          <w:sz w:val="24"/>
        </w:rPr>
        <w:t>村镇地区汽车的持有量持续增加</w:t>
      </w:r>
      <w:r>
        <w:rPr>
          <w:rFonts w:ascii="楷体" w:eastAsia="楷体" w:hAnsi="楷体" w:hint="eastAsia"/>
          <w:sz w:val="24"/>
        </w:rPr>
        <w:t>，随着国家</w:t>
      </w:r>
      <w:r>
        <w:rPr>
          <w:rFonts w:ascii="楷体" w:eastAsia="楷体" w:hAnsi="楷体"/>
          <w:sz w:val="24"/>
        </w:rPr>
        <w:t>新能源汽车激励政策的推行</w:t>
      </w:r>
      <w:r>
        <w:rPr>
          <w:rFonts w:ascii="楷体" w:eastAsia="楷体" w:hAnsi="楷体" w:hint="eastAsia"/>
          <w:sz w:val="24"/>
        </w:rPr>
        <w:t>，</w:t>
      </w:r>
      <w:r>
        <w:rPr>
          <w:rFonts w:ascii="楷体" w:eastAsia="楷体" w:hAnsi="楷体"/>
          <w:sz w:val="24"/>
        </w:rPr>
        <w:t>村镇地区新能源汽车将会有较大发展</w:t>
      </w:r>
      <w:r>
        <w:rPr>
          <w:rFonts w:ascii="楷体" w:eastAsia="楷体" w:hAnsi="楷体" w:hint="eastAsia"/>
          <w:sz w:val="24"/>
        </w:rPr>
        <w:t>，</w:t>
      </w:r>
      <w:r>
        <w:rPr>
          <w:rFonts w:ascii="楷体" w:eastAsia="楷体" w:hAnsi="楷体"/>
          <w:sz w:val="24"/>
        </w:rPr>
        <w:t>在公共服务设施中增加充电设施十分必要</w:t>
      </w:r>
      <w:r>
        <w:rPr>
          <w:rFonts w:ascii="楷体" w:eastAsia="楷体" w:hAnsi="楷体" w:hint="eastAsia"/>
          <w:sz w:val="24"/>
        </w:rPr>
        <w:t>。预留条件的充电车位，至少应预留外电源管线、变压器容量、一级配电应预留低压柜安装空间、干线电缆敷设条件，第二级配电应预留区域总箱的安装空间与接入系统位置和配电支路电缆敷设条件，以便按需建设充电设施。</w:t>
      </w:r>
    </w:p>
    <w:p w:rsidR="00122F1D" w:rsidRDefault="00357F44">
      <w:pPr>
        <w:pStyle w:val="afffc"/>
        <w:numPr>
          <w:ilvl w:val="1"/>
          <w:numId w:val="8"/>
        </w:numPr>
        <w:spacing w:beforeLines="50" w:before="156" w:afterLines="50" w:after="156" w:line="360" w:lineRule="auto"/>
        <w:ind w:left="651" w:hangingChars="270" w:hanging="651"/>
        <w:jc w:val="center"/>
        <w:outlineLvl w:val="1"/>
        <w:rPr>
          <w:b/>
          <w:sz w:val="24"/>
        </w:rPr>
      </w:pPr>
      <w:bookmarkStart w:id="136" w:name="_Toc90810841"/>
      <w:r>
        <w:rPr>
          <w:rFonts w:hint="eastAsia"/>
          <w:b/>
          <w:sz w:val="24"/>
        </w:rPr>
        <w:t>照</w:t>
      </w:r>
      <w:r w:rsidR="007D37FF">
        <w:rPr>
          <w:rFonts w:hint="eastAsia"/>
          <w:b/>
          <w:sz w:val="24"/>
        </w:rPr>
        <w:t xml:space="preserve"> </w:t>
      </w:r>
      <w:r>
        <w:rPr>
          <w:rFonts w:hint="eastAsia"/>
          <w:b/>
          <w:sz w:val="24"/>
        </w:rPr>
        <w:t>明</w:t>
      </w:r>
      <w:bookmarkEnd w:id="136"/>
    </w:p>
    <w:p w:rsidR="00122F1D" w:rsidRDefault="00122F1D">
      <w:pPr>
        <w:pStyle w:val="afffc"/>
        <w:numPr>
          <w:ilvl w:val="1"/>
          <w:numId w:val="6"/>
        </w:numPr>
        <w:spacing w:line="360" w:lineRule="auto"/>
        <w:ind w:firstLineChars="0"/>
        <w:rPr>
          <w:vanish/>
          <w:sz w:val="24"/>
        </w:rPr>
      </w:pPr>
    </w:p>
    <w:p w:rsidR="00122F1D" w:rsidRDefault="00357F44">
      <w:pPr>
        <w:pStyle w:val="afffc"/>
        <w:numPr>
          <w:ilvl w:val="2"/>
          <w:numId w:val="6"/>
        </w:numPr>
        <w:spacing w:line="360" w:lineRule="auto"/>
        <w:ind w:left="0" w:firstLineChars="0" w:firstLine="0"/>
        <w:rPr>
          <w:rFonts w:ascii="楷体" w:eastAsia="楷体" w:hAnsi="楷体"/>
          <w:sz w:val="24"/>
        </w:rPr>
      </w:pPr>
      <w:r>
        <w:rPr>
          <w:rFonts w:hint="eastAsia"/>
          <w:sz w:val="24"/>
        </w:rPr>
        <w:t>照明数量和质量应符合现行国家标准《建筑照明设计标准》</w:t>
      </w:r>
      <w:r>
        <w:rPr>
          <w:rFonts w:hint="eastAsia"/>
          <w:sz w:val="24"/>
        </w:rPr>
        <w:t>GB 50034</w:t>
      </w:r>
      <w:r>
        <w:rPr>
          <w:rFonts w:hint="eastAsia"/>
          <w:sz w:val="24"/>
        </w:rPr>
        <w:t>的规定。</w:t>
      </w:r>
    </w:p>
    <w:p w:rsidR="00122F1D" w:rsidRDefault="00357F44">
      <w:pPr>
        <w:pStyle w:val="afffc"/>
        <w:numPr>
          <w:ilvl w:val="2"/>
          <w:numId w:val="6"/>
        </w:numPr>
        <w:spacing w:line="360" w:lineRule="auto"/>
        <w:ind w:left="0" w:firstLineChars="0" w:firstLine="0"/>
        <w:rPr>
          <w:sz w:val="24"/>
        </w:rPr>
      </w:pPr>
      <w:r>
        <w:rPr>
          <w:sz w:val="24"/>
        </w:rPr>
        <w:t>主要功能房间的</w:t>
      </w:r>
      <w:r>
        <w:rPr>
          <w:rFonts w:hint="eastAsia"/>
          <w:sz w:val="24"/>
        </w:rPr>
        <w:t>照明功率密度</w:t>
      </w:r>
      <w:r>
        <w:rPr>
          <w:sz w:val="24"/>
        </w:rPr>
        <w:t>LPD</w:t>
      </w:r>
      <w:r>
        <w:rPr>
          <w:rFonts w:hint="eastAsia"/>
          <w:sz w:val="24"/>
        </w:rPr>
        <w:t>值不</w:t>
      </w:r>
      <w:r w:rsidR="007D37FF">
        <w:rPr>
          <w:rFonts w:hint="eastAsia"/>
          <w:sz w:val="24"/>
        </w:rPr>
        <w:t>应</w:t>
      </w:r>
      <w:r>
        <w:rPr>
          <w:rFonts w:hint="eastAsia"/>
          <w:sz w:val="24"/>
        </w:rPr>
        <w:t>高于现行国家标准《建筑照明设计标准》</w:t>
      </w:r>
      <w:r>
        <w:rPr>
          <w:sz w:val="24"/>
        </w:rPr>
        <w:t>GB 50034</w:t>
      </w:r>
      <w:r>
        <w:rPr>
          <w:rFonts w:hint="eastAsia"/>
          <w:sz w:val="24"/>
        </w:rPr>
        <w:t>规定的现行值。</w:t>
      </w:r>
    </w:p>
    <w:p w:rsidR="00122F1D" w:rsidRDefault="00357F44">
      <w:pPr>
        <w:spacing w:line="360" w:lineRule="auto"/>
        <w:rPr>
          <w:rFonts w:ascii="楷体" w:eastAsia="楷体" w:hAnsi="楷体"/>
          <w:sz w:val="24"/>
        </w:rPr>
      </w:pPr>
      <w:r>
        <w:rPr>
          <w:rFonts w:ascii="楷体" w:eastAsia="楷体" w:hAnsi="楷体" w:hint="eastAsia"/>
          <w:sz w:val="24"/>
        </w:rPr>
        <w:t>【条文说明】现行国家标准《建筑照明设计标准》GB 50034 规定了各类房间或场所的照明功率密度值，分为"现行值"和"目标值"，其中"现行值"是新建建筑必须满足的最低要求，"目标值"要求更高。考虑目前村镇地区的经济条件限制，对于村镇公共服务设施提出满足“现行值”的要求即可。</w:t>
      </w:r>
    </w:p>
    <w:p w:rsidR="00122F1D" w:rsidRDefault="00357F44">
      <w:pPr>
        <w:spacing w:line="360" w:lineRule="auto"/>
        <w:ind w:firstLine="420"/>
        <w:rPr>
          <w:rFonts w:ascii="楷体" w:eastAsia="楷体" w:hAnsi="楷体"/>
          <w:sz w:val="24"/>
        </w:rPr>
      </w:pPr>
      <w:r>
        <w:rPr>
          <w:rFonts w:ascii="楷体" w:eastAsia="楷体" w:hAnsi="楷体" w:hint="eastAsia"/>
          <w:sz w:val="24"/>
        </w:rPr>
        <w:t>"目标值"则是预测到几年后随着照明科学技术的进步、光源灯具等照明产品能效水平的提高，从而照明能耗会有一定程度的下降而制订的。目前距此标准已过去若干年，我国的照明技术、光源灯具都有很大发展，且本导则是要倡导村镇</w:t>
      </w:r>
      <w:r>
        <w:rPr>
          <w:rFonts w:ascii="楷体" w:eastAsia="楷体" w:hAnsi="楷体" w:hint="eastAsia"/>
          <w:sz w:val="24"/>
        </w:rPr>
        <w:lastRenderedPageBreak/>
        <w:t>技术向绿色节能方向去发展，因此有条件的地区建议满足“目标值”的要求。</w:t>
      </w:r>
    </w:p>
    <w:p w:rsidR="00122F1D" w:rsidRDefault="00357F44">
      <w:pPr>
        <w:pStyle w:val="afffc"/>
        <w:numPr>
          <w:ilvl w:val="2"/>
          <w:numId w:val="6"/>
        </w:numPr>
        <w:spacing w:line="360" w:lineRule="auto"/>
        <w:ind w:left="0" w:firstLineChars="0" w:firstLine="0"/>
        <w:rPr>
          <w:sz w:val="24"/>
        </w:rPr>
      </w:pPr>
      <w:r>
        <w:rPr>
          <w:rFonts w:hint="eastAsia"/>
          <w:sz w:val="24"/>
        </w:rPr>
        <w:t>具有天然采光条件或天然采光设施的区域，应优先利用天然采光</w:t>
      </w:r>
      <w:r w:rsidR="007D37FF">
        <w:rPr>
          <w:rFonts w:hint="eastAsia"/>
          <w:sz w:val="24"/>
        </w:rPr>
        <w:t>，并应</w:t>
      </w:r>
      <w:r>
        <w:rPr>
          <w:rFonts w:hint="eastAsia"/>
          <w:sz w:val="24"/>
        </w:rPr>
        <w:t>结合天然采光条件合理进行人工照明布置及控制。</w:t>
      </w:r>
    </w:p>
    <w:p w:rsidR="00122F1D" w:rsidRDefault="00357F44">
      <w:pPr>
        <w:spacing w:line="360" w:lineRule="auto"/>
        <w:rPr>
          <w:rFonts w:ascii="楷体" w:eastAsia="楷体" w:hAnsi="楷体"/>
          <w:sz w:val="24"/>
        </w:rPr>
      </w:pPr>
      <w:r>
        <w:rPr>
          <w:rFonts w:ascii="楷体" w:eastAsia="楷体" w:hAnsi="楷体" w:hint="eastAsia"/>
          <w:sz w:val="24"/>
        </w:rPr>
        <w:t>【条文说明】村镇公共服务设施建筑一般体量不大，层数不高，应尽量采用天然光。应根据村镇公共服务设施建筑的使用需求，对不同功能区域提出采光系数要求，在设计阶段满足采光照度的需要。</w:t>
      </w:r>
    </w:p>
    <w:p w:rsidR="00122F1D" w:rsidRDefault="00357F44">
      <w:pPr>
        <w:spacing w:line="360" w:lineRule="auto"/>
        <w:ind w:firstLineChars="200" w:firstLine="480"/>
        <w:rPr>
          <w:rFonts w:ascii="楷体" w:eastAsia="楷体" w:hAnsi="楷体"/>
          <w:sz w:val="24"/>
        </w:rPr>
      </w:pPr>
      <w:r>
        <w:rPr>
          <w:rFonts w:ascii="楷体" w:eastAsia="楷体" w:hAnsi="楷体" w:hint="eastAsia"/>
          <w:sz w:val="24"/>
        </w:rPr>
        <w:t>在无特殊控制要求的场所，照明控制宜按平行侧窗的灯列控制。人工照明随天然光照度变化自动调节，不仅可以保证良好的光环境，避免室内产生过高的明暗亮度对比，还能在较大程度上降低照明能耗。经济发达地区可以选择随天然光照度变化自动照度调节系统。</w:t>
      </w:r>
    </w:p>
    <w:p w:rsidR="00122F1D" w:rsidRDefault="00357F44">
      <w:pPr>
        <w:pStyle w:val="afffc"/>
        <w:numPr>
          <w:ilvl w:val="2"/>
          <w:numId w:val="6"/>
        </w:numPr>
        <w:spacing w:line="360" w:lineRule="auto"/>
        <w:ind w:left="0" w:firstLineChars="0" w:firstLine="0"/>
        <w:rPr>
          <w:sz w:val="24"/>
        </w:rPr>
      </w:pPr>
      <w:r>
        <w:rPr>
          <w:rFonts w:hint="eastAsia"/>
          <w:sz w:val="24"/>
        </w:rPr>
        <w:t>走廊、楼梯间、门厅、大堂等公共区域的照明系统，应采取分区、定时、感应、照度调节等节能控制措施</w:t>
      </w:r>
      <w:r w:rsidR="007D37FF">
        <w:rPr>
          <w:rFonts w:hint="eastAsia"/>
          <w:sz w:val="24"/>
        </w:rPr>
        <w:t>，</w:t>
      </w:r>
      <w:r>
        <w:rPr>
          <w:rFonts w:hint="eastAsia"/>
          <w:sz w:val="24"/>
        </w:rPr>
        <w:t>宜采用夜间定时降低照度的措施。</w:t>
      </w:r>
    </w:p>
    <w:p w:rsidR="00122F1D" w:rsidRDefault="00357F44">
      <w:pPr>
        <w:spacing w:line="360" w:lineRule="auto"/>
        <w:rPr>
          <w:rFonts w:ascii="楷体" w:eastAsia="楷体" w:hAnsi="楷体"/>
          <w:sz w:val="24"/>
        </w:rPr>
      </w:pPr>
      <w:r>
        <w:rPr>
          <w:rFonts w:ascii="楷体" w:eastAsia="楷体" w:hAnsi="楷体" w:hint="eastAsia"/>
          <w:sz w:val="24"/>
        </w:rPr>
        <w:t>【条文说明】村镇公共服务设施建筑需要考虑照明节能的推广；应根据地区经济条件选择适宜的控制方式，学校、办公建筑适合采用分区、定时节能控制技术；感应技术适合在公共区域采用。照明节能控制具有一定的投资成本增加，可能受当地经济条件制约。公共区域包括走廊、楼梯间、大堂、门厅、餐厅、卫生间等场所应采用分区控制，根据场所活动特点选择定时、感应等节能措施，如声控、光控或人体感应控制，根据现行国家标准《建筑照明设计标准》GB</w:t>
      </w:r>
      <w:r>
        <w:rPr>
          <w:rFonts w:ascii="楷体" w:eastAsia="楷体" w:hAnsi="楷体"/>
          <w:sz w:val="24"/>
        </w:rPr>
        <w:t xml:space="preserve"> 50034</w:t>
      </w:r>
      <w:r>
        <w:rPr>
          <w:rFonts w:ascii="楷体" w:eastAsia="楷体" w:hAnsi="楷体" w:hint="eastAsia"/>
          <w:sz w:val="24"/>
        </w:rPr>
        <w:t>、《民用建筑电气设计标准》GB</w:t>
      </w:r>
      <w:r>
        <w:rPr>
          <w:rFonts w:ascii="楷体" w:eastAsia="楷体" w:hAnsi="楷体"/>
          <w:sz w:val="24"/>
        </w:rPr>
        <w:t xml:space="preserve"> 51348进行设计</w:t>
      </w:r>
      <w:r>
        <w:rPr>
          <w:rFonts w:ascii="楷体" w:eastAsia="楷体" w:hAnsi="楷体" w:hint="eastAsia"/>
          <w:sz w:val="24"/>
        </w:rPr>
        <w:t>。</w:t>
      </w:r>
    </w:p>
    <w:p w:rsidR="00122F1D" w:rsidRDefault="00564ECD">
      <w:pPr>
        <w:pStyle w:val="afffc"/>
        <w:numPr>
          <w:ilvl w:val="2"/>
          <w:numId w:val="6"/>
        </w:numPr>
        <w:spacing w:line="360" w:lineRule="auto"/>
        <w:ind w:left="0" w:firstLineChars="0" w:firstLine="0"/>
        <w:rPr>
          <w:sz w:val="24"/>
        </w:rPr>
      </w:pPr>
      <w:r w:rsidRPr="00564ECD">
        <w:rPr>
          <w:rFonts w:hint="eastAsia"/>
          <w:sz w:val="24"/>
        </w:rPr>
        <w:t>室外场地</w:t>
      </w:r>
      <w:r w:rsidR="00F348DA" w:rsidRPr="00564ECD">
        <w:rPr>
          <w:rFonts w:hint="eastAsia"/>
          <w:sz w:val="24"/>
        </w:rPr>
        <w:t>内</w:t>
      </w:r>
      <w:r w:rsidR="00F348DA" w:rsidRPr="007E73A2">
        <w:rPr>
          <w:rFonts w:hint="eastAsia"/>
          <w:sz w:val="24"/>
        </w:rPr>
        <w:t>步行和自行车交通系统应有充足的照明</w:t>
      </w:r>
      <w:r w:rsidR="00357F44">
        <w:rPr>
          <w:rFonts w:hint="eastAsia"/>
          <w:sz w:val="24"/>
        </w:rPr>
        <w:t>，应在坡道、台阶、标识牌、停车场、室外活动场地等安全问题突出和人流密集区域设置照明设施，照明设施的间距、亮度等应符合国家现行标准的有关规定，优先考虑可兼顾人行道与非机动车道的照明形式。</w:t>
      </w:r>
    </w:p>
    <w:p w:rsidR="00122F1D" w:rsidRDefault="00357F44">
      <w:pPr>
        <w:pStyle w:val="afffc"/>
        <w:spacing w:line="360" w:lineRule="auto"/>
        <w:ind w:firstLineChars="0" w:firstLine="0"/>
        <w:rPr>
          <w:sz w:val="24"/>
        </w:rPr>
      </w:pPr>
      <w:r>
        <w:rPr>
          <w:rFonts w:ascii="楷体" w:eastAsia="楷体" w:hAnsi="楷体"/>
          <w:sz w:val="24"/>
        </w:rPr>
        <w:t>【</w:t>
      </w:r>
      <w:r>
        <w:rPr>
          <w:rFonts w:ascii="楷体" w:eastAsia="楷体" w:hAnsi="楷体" w:hint="eastAsia"/>
          <w:sz w:val="24"/>
        </w:rPr>
        <w:t>条文说明</w:t>
      </w:r>
      <w:r>
        <w:rPr>
          <w:rFonts w:ascii="楷体" w:eastAsia="楷体" w:hAnsi="楷体"/>
          <w:sz w:val="24"/>
        </w:rPr>
        <w:t>】</w:t>
      </w:r>
      <w:r>
        <w:rPr>
          <w:rFonts w:ascii="楷体" w:eastAsia="楷体" w:hAnsi="楷体" w:hint="eastAsia"/>
          <w:sz w:val="24"/>
        </w:rPr>
        <w:t>村镇的地理条件多样，在地形复杂、场地高差较大等情况下，夜晚行驶、行走的难度和危险程度较大，交通系统应有充足的照明，这一点在步行和自行车的交通系统中更为重要。</w:t>
      </w:r>
    </w:p>
    <w:p w:rsidR="00122F1D" w:rsidRDefault="00357F44">
      <w:pPr>
        <w:spacing w:line="360" w:lineRule="auto"/>
        <w:ind w:firstLine="420"/>
        <w:rPr>
          <w:rFonts w:ascii="楷体" w:eastAsia="楷体" w:hAnsi="楷体"/>
          <w:sz w:val="24"/>
        </w:rPr>
      </w:pPr>
      <w:r>
        <w:rPr>
          <w:rFonts w:ascii="楷体" w:eastAsia="楷体" w:hAnsi="楷体" w:hint="eastAsia"/>
          <w:sz w:val="24"/>
        </w:rPr>
        <w:t>夜间行人的不安全感和实际存在的危险，与道路等行人设施的照度水平和照明质量密切相关。步行和自行车交通系统照明应以路面平均照度、路面最小照度和垂直照度为评价指标，其照明标准值应参考现行行业标准《城市道路照明设计</w:t>
      </w:r>
      <w:r>
        <w:rPr>
          <w:rFonts w:ascii="楷体" w:eastAsia="楷体" w:hAnsi="楷体" w:hint="eastAsia"/>
          <w:sz w:val="24"/>
        </w:rPr>
        <w:lastRenderedPageBreak/>
        <w:t>标准》CJJ 45的规定，可以略低于标准限制。</w:t>
      </w:r>
    </w:p>
    <w:p w:rsidR="00122F1D" w:rsidRDefault="00357F44">
      <w:pPr>
        <w:pStyle w:val="afffc"/>
        <w:numPr>
          <w:ilvl w:val="1"/>
          <w:numId w:val="8"/>
        </w:numPr>
        <w:spacing w:beforeLines="50" w:before="156" w:afterLines="50" w:after="156" w:line="360" w:lineRule="auto"/>
        <w:ind w:left="651" w:hangingChars="270" w:hanging="651"/>
        <w:jc w:val="center"/>
        <w:outlineLvl w:val="1"/>
        <w:rPr>
          <w:b/>
          <w:sz w:val="24"/>
        </w:rPr>
      </w:pPr>
      <w:bookmarkStart w:id="137" w:name="_Toc90810842"/>
      <w:r>
        <w:rPr>
          <w:rFonts w:hint="eastAsia"/>
          <w:b/>
          <w:sz w:val="24"/>
        </w:rPr>
        <w:t>计</w:t>
      </w:r>
      <w:r w:rsidR="007D37FF">
        <w:rPr>
          <w:rFonts w:hint="eastAsia"/>
          <w:b/>
          <w:sz w:val="24"/>
        </w:rPr>
        <w:t xml:space="preserve"> </w:t>
      </w:r>
      <w:r>
        <w:rPr>
          <w:rFonts w:hint="eastAsia"/>
          <w:b/>
          <w:sz w:val="24"/>
        </w:rPr>
        <w:t>量</w:t>
      </w:r>
      <w:bookmarkEnd w:id="137"/>
    </w:p>
    <w:p w:rsidR="00122F1D" w:rsidRDefault="00122F1D">
      <w:pPr>
        <w:pStyle w:val="afffc"/>
        <w:numPr>
          <w:ilvl w:val="1"/>
          <w:numId w:val="6"/>
        </w:numPr>
        <w:spacing w:line="360" w:lineRule="auto"/>
        <w:ind w:firstLineChars="0"/>
        <w:rPr>
          <w:vanish/>
          <w:sz w:val="24"/>
        </w:rPr>
      </w:pPr>
    </w:p>
    <w:p w:rsidR="00122F1D" w:rsidRDefault="00357F44">
      <w:pPr>
        <w:pStyle w:val="afffc"/>
        <w:numPr>
          <w:ilvl w:val="2"/>
          <w:numId w:val="6"/>
        </w:numPr>
        <w:spacing w:line="360" w:lineRule="auto"/>
        <w:ind w:left="0" w:firstLineChars="0" w:firstLine="0"/>
        <w:rPr>
          <w:sz w:val="24"/>
        </w:rPr>
      </w:pPr>
      <w:r>
        <w:rPr>
          <w:rFonts w:hint="eastAsia"/>
          <w:sz w:val="24"/>
        </w:rPr>
        <w:t>应设置电能、燃气、热、水等用能、用水计量器具，宜设置分类、分级用能、用水自动远传计量系统，且宜设置能源管理系统实现对建筑能耗的监测、数据分析和管理。</w:t>
      </w:r>
    </w:p>
    <w:p w:rsidR="00122F1D" w:rsidRDefault="00357F44">
      <w:pPr>
        <w:spacing w:line="360" w:lineRule="auto"/>
        <w:rPr>
          <w:rFonts w:asciiTheme="minorEastAsia" w:hAnsiTheme="minorEastAsia"/>
          <w:sz w:val="24"/>
        </w:rPr>
      </w:pPr>
      <w:r>
        <w:rPr>
          <w:rFonts w:ascii="楷体" w:eastAsia="楷体" w:hAnsi="楷体" w:hint="eastAsia"/>
          <w:sz w:val="24"/>
        </w:rPr>
        <w:t>【条文说明】村镇公共服务设施建筑要体现绿色建筑达到预期的运营效果，应对建筑最基本的能源资源消耗量设置计量管理系统，具体是否设置及系统大小需考虑建筑的规模和功能、经济条件；电能、燃气、水、热是村镇公共服务设施建筑的主要用能、用水消耗，应设置计量器具进行分类计量，经济条件较好地区，宜设置自动远传计量系统。本条要求设置电能、燃气、热的能耗计量系统和能源管理系统。计量系统是实现运行节能、优化系统设置的基础条件，能源管理系统使建筑能耗可知、</w:t>
      </w:r>
      <w:r w:rsidRPr="007D37FF">
        <w:rPr>
          <w:rFonts w:ascii="楷体" w:eastAsia="楷体" w:hAnsi="楷体" w:hint="eastAsia"/>
          <w:sz w:val="24"/>
        </w:rPr>
        <w:t>可见、可控，从而达到优化运行、降低消耗的目的。计量器具应满足现行国家标准《</w:t>
      </w:r>
      <w:r w:rsidR="00C011F6" w:rsidRPr="007D37FF">
        <w:rPr>
          <w:rFonts w:ascii="楷体" w:eastAsia="楷体" w:hAnsi="楷体" w:hint="eastAsia"/>
          <w:sz w:val="24"/>
        </w:rPr>
        <w:t>用能单位能源计量器具配备和管理通则</w:t>
      </w:r>
      <w:r w:rsidRPr="007D37FF">
        <w:rPr>
          <w:rFonts w:ascii="楷体" w:eastAsia="楷体" w:hAnsi="楷体" w:hint="eastAsia"/>
          <w:sz w:val="24"/>
        </w:rPr>
        <w:t>》GB</w:t>
      </w:r>
      <w:r>
        <w:rPr>
          <w:rFonts w:ascii="楷体" w:eastAsia="楷体" w:hAnsi="楷体"/>
          <w:sz w:val="24"/>
        </w:rPr>
        <w:t xml:space="preserve"> 17167</w:t>
      </w:r>
      <w:r>
        <w:rPr>
          <w:rFonts w:ascii="楷体" w:eastAsia="楷体" w:hAnsi="楷体" w:hint="eastAsia"/>
          <w:sz w:val="24"/>
        </w:rPr>
        <w:t xml:space="preserve">中的要求。  </w:t>
      </w:r>
    </w:p>
    <w:p w:rsidR="00122F1D" w:rsidRDefault="00F348DA">
      <w:pPr>
        <w:pStyle w:val="afffc"/>
        <w:numPr>
          <w:ilvl w:val="2"/>
          <w:numId w:val="6"/>
        </w:numPr>
        <w:spacing w:line="360" w:lineRule="auto"/>
        <w:ind w:left="0" w:firstLineChars="0" w:firstLine="0"/>
        <w:rPr>
          <w:sz w:val="24"/>
        </w:rPr>
      </w:pPr>
      <w:r w:rsidRPr="006E7B9A">
        <w:rPr>
          <w:rFonts w:hint="eastAsia"/>
          <w:sz w:val="24"/>
        </w:rPr>
        <w:t>冷热源、输配系统和电气等各部分</w:t>
      </w:r>
      <w:r>
        <w:rPr>
          <w:rFonts w:hint="eastAsia"/>
          <w:sz w:val="24"/>
        </w:rPr>
        <w:t>能耗</w:t>
      </w:r>
      <w:r w:rsidRPr="006E7B9A">
        <w:rPr>
          <w:rFonts w:hint="eastAsia"/>
          <w:sz w:val="24"/>
        </w:rPr>
        <w:t>应进行独立分项计量</w:t>
      </w:r>
      <w:r w:rsidR="00357F44">
        <w:rPr>
          <w:rFonts w:hint="eastAsia"/>
          <w:sz w:val="24"/>
        </w:rPr>
        <w:t>。</w:t>
      </w:r>
    </w:p>
    <w:p w:rsidR="00122F1D" w:rsidRDefault="00357F44">
      <w:pPr>
        <w:spacing w:line="360" w:lineRule="auto"/>
        <w:rPr>
          <w:rFonts w:ascii="楷体" w:eastAsia="楷体" w:hAnsi="楷体"/>
          <w:sz w:val="24"/>
        </w:rPr>
      </w:pPr>
      <w:r>
        <w:rPr>
          <w:rFonts w:ascii="楷体" w:eastAsia="楷体" w:hAnsi="楷体" w:hint="eastAsia"/>
          <w:sz w:val="24"/>
        </w:rPr>
        <w:t>【条文说明】能耗分项计量有利于统计村镇公共服务设施建筑各类设备系统的能耗分布，发现能耗不合理之处，实现建筑节能；以电力为能源的集中供暖空调系统的冷热源、输配系统适宜采用电量分项计量；分项计量增加分项计量仪表，系统回路相对复杂，会增加一部分建筑成本。</w:t>
      </w:r>
    </w:p>
    <w:p w:rsidR="00122F1D" w:rsidRDefault="00357F44">
      <w:pPr>
        <w:spacing w:line="360" w:lineRule="auto"/>
        <w:ind w:firstLine="420"/>
        <w:rPr>
          <w:rFonts w:ascii="楷体" w:eastAsia="楷体" w:hAnsi="楷体"/>
          <w:sz w:val="24"/>
        </w:rPr>
      </w:pPr>
      <w:r>
        <w:rPr>
          <w:rFonts w:ascii="楷体" w:eastAsia="楷体" w:hAnsi="楷体" w:hint="eastAsia"/>
          <w:sz w:val="24"/>
        </w:rPr>
        <w:t>冷热源、输配系统和电气等各部分能源应进行独立分项计量，根据实际情况确定是否需要远传、是否自成系统，其中冷热源、输配系统的主要设备包括冷热水机组、冷热水泵、新风机组、空气处理机组、冷却塔等，电气系统包括照明插座、空调、电力、特殊用电分项进行电能监测与计量。</w:t>
      </w:r>
    </w:p>
    <w:p w:rsidR="00122F1D" w:rsidRDefault="00357F44">
      <w:pPr>
        <w:pStyle w:val="afffc"/>
        <w:numPr>
          <w:ilvl w:val="1"/>
          <w:numId w:val="8"/>
        </w:numPr>
        <w:spacing w:beforeLines="50" w:before="156" w:afterLines="50" w:after="156" w:line="360" w:lineRule="auto"/>
        <w:ind w:left="651" w:hangingChars="270" w:hanging="651"/>
        <w:jc w:val="center"/>
        <w:outlineLvl w:val="1"/>
        <w:rPr>
          <w:b/>
          <w:sz w:val="24"/>
        </w:rPr>
      </w:pPr>
      <w:bookmarkStart w:id="138" w:name="_Toc90810843"/>
      <w:r>
        <w:rPr>
          <w:rFonts w:hint="eastAsia"/>
          <w:b/>
          <w:sz w:val="24"/>
        </w:rPr>
        <w:t>智</w:t>
      </w:r>
      <w:r w:rsidR="007D37FF">
        <w:rPr>
          <w:rFonts w:hint="eastAsia"/>
          <w:b/>
          <w:sz w:val="24"/>
        </w:rPr>
        <w:t xml:space="preserve"> </w:t>
      </w:r>
      <w:r>
        <w:rPr>
          <w:rFonts w:hint="eastAsia"/>
          <w:b/>
          <w:sz w:val="24"/>
        </w:rPr>
        <w:t>能</w:t>
      </w:r>
      <w:r w:rsidR="007D37FF">
        <w:rPr>
          <w:rFonts w:hint="eastAsia"/>
          <w:b/>
          <w:sz w:val="24"/>
        </w:rPr>
        <w:t xml:space="preserve"> </w:t>
      </w:r>
      <w:r>
        <w:rPr>
          <w:rFonts w:hint="eastAsia"/>
          <w:b/>
          <w:sz w:val="24"/>
        </w:rPr>
        <w:t>化</w:t>
      </w:r>
      <w:bookmarkEnd w:id="138"/>
    </w:p>
    <w:p w:rsidR="00122F1D" w:rsidRDefault="00122F1D">
      <w:pPr>
        <w:pStyle w:val="afffc"/>
        <w:numPr>
          <w:ilvl w:val="1"/>
          <w:numId w:val="6"/>
        </w:numPr>
        <w:spacing w:line="360" w:lineRule="auto"/>
        <w:ind w:firstLineChars="0"/>
        <w:rPr>
          <w:rFonts w:asciiTheme="minorEastAsia" w:hAnsiTheme="minorEastAsia"/>
          <w:vanish/>
          <w:sz w:val="24"/>
        </w:rPr>
      </w:pPr>
    </w:p>
    <w:p w:rsidR="00122F1D" w:rsidRDefault="00357F44">
      <w:pPr>
        <w:pStyle w:val="afffc"/>
        <w:numPr>
          <w:ilvl w:val="2"/>
          <w:numId w:val="6"/>
        </w:numPr>
        <w:spacing w:line="360" w:lineRule="auto"/>
        <w:ind w:left="0" w:firstLineChars="0" w:firstLine="0"/>
        <w:rPr>
          <w:rFonts w:asciiTheme="minorEastAsia" w:hAnsiTheme="minorEastAsia"/>
          <w:sz w:val="24"/>
        </w:rPr>
      </w:pPr>
      <w:r>
        <w:rPr>
          <w:rFonts w:asciiTheme="minorEastAsia" w:hAnsiTheme="minorEastAsia" w:hint="eastAsia"/>
          <w:sz w:val="24"/>
        </w:rPr>
        <w:t>建筑</w:t>
      </w:r>
      <w:r>
        <w:rPr>
          <w:rFonts w:hint="eastAsia"/>
          <w:sz w:val="24"/>
        </w:rPr>
        <w:t>智能化</w:t>
      </w:r>
      <w:r>
        <w:rPr>
          <w:rFonts w:asciiTheme="minorEastAsia" w:hAnsiTheme="minorEastAsia" w:hint="eastAsia"/>
          <w:sz w:val="24"/>
        </w:rPr>
        <w:t>系统，其子系统应按照现行国家标准《智能建筑设计标准》</w:t>
      </w:r>
      <w:r>
        <w:rPr>
          <w:rFonts w:hint="eastAsia"/>
          <w:sz w:val="24"/>
        </w:rPr>
        <w:t>GB</w:t>
      </w:r>
      <w:r>
        <w:rPr>
          <w:sz w:val="24"/>
        </w:rPr>
        <w:t xml:space="preserve"> </w:t>
      </w:r>
      <w:r>
        <w:rPr>
          <w:rFonts w:hint="eastAsia"/>
          <w:sz w:val="24"/>
        </w:rPr>
        <w:t>50314</w:t>
      </w:r>
      <w:r>
        <w:rPr>
          <w:rFonts w:asciiTheme="minorEastAsia" w:hAnsiTheme="minorEastAsia" w:hint="eastAsia"/>
          <w:sz w:val="24"/>
        </w:rPr>
        <w:t>的要求配置；智能化各子系统应具有适用性、开放性、可维护性和可扩展性。</w:t>
      </w:r>
    </w:p>
    <w:p w:rsidR="00122F1D" w:rsidRDefault="00357F44">
      <w:pPr>
        <w:spacing w:line="360" w:lineRule="auto"/>
        <w:rPr>
          <w:rFonts w:ascii="楷体" w:eastAsia="楷体" w:hAnsi="楷体"/>
          <w:sz w:val="24"/>
        </w:rPr>
      </w:pPr>
      <w:r>
        <w:rPr>
          <w:rFonts w:ascii="楷体" w:eastAsia="楷体" w:hAnsi="楷体" w:hint="eastAsia"/>
          <w:sz w:val="24"/>
        </w:rPr>
        <w:t>【条文说明】根据现行国家标准《智能建筑设计标准》GB</w:t>
      </w:r>
      <w:r>
        <w:rPr>
          <w:rFonts w:ascii="楷体" w:eastAsia="楷体" w:hAnsi="楷体"/>
          <w:sz w:val="24"/>
        </w:rPr>
        <w:t xml:space="preserve"> </w:t>
      </w:r>
      <w:r>
        <w:rPr>
          <w:rFonts w:ascii="楷体" w:eastAsia="楷体" w:hAnsi="楷体" w:hint="eastAsia"/>
          <w:sz w:val="24"/>
        </w:rPr>
        <w:t>50314整理出适用于村</w:t>
      </w:r>
      <w:r>
        <w:rPr>
          <w:rFonts w:ascii="楷体" w:eastAsia="楷体" w:hAnsi="楷体" w:hint="eastAsia"/>
          <w:sz w:val="24"/>
        </w:rPr>
        <w:lastRenderedPageBreak/>
        <w:t>镇公共服务设施建筑的智能化系统配置，如下表</w:t>
      </w:r>
      <w:r>
        <w:rPr>
          <w:rFonts w:ascii="楷体" w:eastAsia="楷体" w:hAnsi="楷体"/>
          <w:sz w:val="24"/>
        </w:rPr>
        <w:t>3</w:t>
      </w:r>
      <w:r>
        <w:rPr>
          <w:rFonts w:ascii="楷体" w:eastAsia="楷体" w:hAnsi="楷体" w:hint="eastAsia"/>
          <w:sz w:val="24"/>
        </w:rPr>
        <w:t>所示。</w:t>
      </w:r>
    </w:p>
    <w:p w:rsidR="00122F1D" w:rsidRDefault="00357F44">
      <w:pPr>
        <w:spacing w:line="360" w:lineRule="auto"/>
        <w:jc w:val="center"/>
        <w:rPr>
          <w:rFonts w:ascii="楷体" w:eastAsia="楷体" w:hAnsi="楷体"/>
          <w:sz w:val="24"/>
        </w:rPr>
      </w:pPr>
      <w:r>
        <w:rPr>
          <w:rFonts w:ascii="楷体" w:eastAsia="楷体" w:hAnsi="楷体" w:hint="eastAsia"/>
          <w:sz w:val="24"/>
        </w:rPr>
        <w:t>表</w:t>
      </w:r>
      <w:r>
        <w:rPr>
          <w:rFonts w:ascii="楷体" w:eastAsia="楷体" w:hAnsi="楷体"/>
          <w:sz w:val="24"/>
        </w:rPr>
        <w:t>3</w:t>
      </w:r>
      <w:r>
        <w:rPr>
          <w:rFonts w:ascii="楷体" w:eastAsia="楷体" w:hAnsi="楷体" w:hint="eastAsia"/>
          <w:sz w:val="24"/>
        </w:rPr>
        <w:t>村镇公共服务设施建筑智能化系统配置表</w:t>
      </w:r>
    </w:p>
    <w:tbl>
      <w:tblPr>
        <w:tblW w:w="5000" w:type="pct"/>
        <w:tblLook w:val="04A0" w:firstRow="1" w:lastRow="0" w:firstColumn="1" w:lastColumn="0" w:noHBand="0" w:noVBand="1"/>
      </w:tblPr>
      <w:tblGrid>
        <w:gridCol w:w="560"/>
        <w:gridCol w:w="2742"/>
        <w:gridCol w:w="996"/>
        <w:gridCol w:w="996"/>
        <w:gridCol w:w="996"/>
        <w:gridCol w:w="996"/>
        <w:gridCol w:w="990"/>
      </w:tblGrid>
      <w:tr w:rsidR="00122F1D">
        <w:trPr>
          <w:trHeight w:val="285"/>
        </w:trPr>
        <w:tc>
          <w:tcPr>
            <w:tcW w:w="1994" w:type="pct"/>
            <w:gridSpan w:val="2"/>
            <w:tcBorders>
              <w:top w:val="single" w:sz="12" w:space="0" w:color="auto"/>
              <w:left w:val="single" w:sz="12" w:space="0" w:color="auto"/>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b/>
                <w:bCs/>
                <w:kern w:val="0"/>
                <w:sz w:val="18"/>
                <w:szCs w:val="18"/>
              </w:rPr>
            </w:pPr>
            <w:r>
              <w:rPr>
                <w:rFonts w:ascii="楷体" w:eastAsia="楷体" w:hAnsi="楷体" w:cs="宋体" w:hint="eastAsia"/>
                <w:b/>
                <w:bCs/>
                <w:kern w:val="0"/>
                <w:sz w:val="18"/>
                <w:szCs w:val="18"/>
              </w:rPr>
              <w:t>智能化系统</w:t>
            </w:r>
          </w:p>
        </w:tc>
        <w:tc>
          <w:tcPr>
            <w:tcW w:w="602" w:type="pct"/>
            <w:tcBorders>
              <w:top w:val="single" w:sz="12" w:space="0" w:color="auto"/>
              <w:left w:val="single" w:sz="4" w:space="0" w:color="auto"/>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b/>
                <w:bCs/>
                <w:kern w:val="0"/>
                <w:sz w:val="18"/>
                <w:szCs w:val="18"/>
              </w:rPr>
            </w:pPr>
            <w:r>
              <w:rPr>
                <w:rFonts w:ascii="楷体" w:eastAsia="楷体" w:hAnsi="楷体" w:cs="宋体" w:hint="eastAsia"/>
                <w:b/>
                <w:bCs/>
                <w:kern w:val="0"/>
                <w:sz w:val="18"/>
                <w:szCs w:val="18"/>
              </w:rPr>
              <w:t>办公建筑</w:t>
            </w:r>
          </w:p>
        </w:tc>
        <w:tc>
          <w:tcPr>
            <w:tcW w:w="602" w:type="pct"/>
            <w:tcBorders>
              <w:top w:val="single" w:sz="12" w:space="0" w:color="auto"/>
              <w:left w:val="single" w:sz="4" w:space="0" w:color="auto"/>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b/>
                <w:bCs/>
                <w:kern w:val="0"/>
                <w:sz w:val="18"/>
                <w:szCs w:val="18"/>
              </w:rPr>
            </w:pPr>
            <w:r>
              <w:rPr>
                <w:rFonts w:ascii="楷体" w:eastAsia="楷体" w:hAnsi="楷体" w:cs="宋体" w:hint="eastAsia"/>
                <w:b/>
                <w:bCs/>
                <w:kern w:val="0"/>
                <w:sz w:val="18"/>
                <w:szCs w:val="18"/>
              </w:rPr>
              <w:t>小学</w:t>
            </w:r>
          </w:p>
        </w:tc>
        <w:tc>
          <w:tcPr>
            <w:tcW w:w="602" w:type="pct"/>
            <w:tcBorders>
              <w:top w:val="single" w:sz="12" w:space="0" w:color="auto"/>
              <w:left w:val="single" w:sz="4" w:space="0" w:color="auto"/>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b/>
                <w:bCs/>
                <w:kern w:val="0"/>
                <w:sz w:val="18"/>
                <w:szCs w:val="18"/>
              </w:rPr>
            </w:pPr>
            <w:r>
              <w:rPr>
                <w:rFonts w:ascii="楷体" w:eastAsia="楷体" w:hAnsi="楷体" w:cs="宋体" w:hint="eastAsia"/>
                <w:b/>
                <w:bCs/>
                <w:kern w:val="0"/>
                <w:sz w:val="18"/>
                <w:szCs w:val="18"/>
              </w:rPr>
              <w:t>初级中学</w:t>
            </w:r>
          </w:p>
        </w:tc>
        <w:tc>
          <w:tcPr>
            <w:tcW w:w="602" w:type="pct"/>
            <w:tcBorders>
              <w:top w:val="single" w:sz="12" w:space="0" w:color="auto"/>
              <w:left w:val="single" w:sz="4" w:space="0" w:color="auto"/>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b/>
                <w:bCs/>
                <w:kern w:val="0"/>
                <w:sz w:val="18"/>
                <w:szCs w:val="18"/>
              </w:rPr>
            </w:pPr>
            <w:r>
              <w:rPr>
                <w:rFonts w:ascii="楷体" w:eastAsia="楷体" w:hAnsi="楷体" w:cs="宋体" w:hint="eastAsia"/>
                <w:b/>
                <w:bCs/>
                <w:kern w:val="0"/>
                <w:sz w:val="18"/>
                <w:szCs w:val="18"/>
              </w:rPr>
              <w:t>医院</w:t>
            </w:r>
          </w:p>
        </w:tc>
        <w:tc>
          <w:tcPr>
            <w:tcW w:w="599" w:type="pct"/>
            <w:tcBorders>
              <w:top w:val="single" w:sz="12" w:space="0" w:color="auto"/>
              <w:left w:val="single" w:sz="4" w:space="0" w:color="auto"/>
              <w:bottom w:val="single" w:sz="4" w:space="0" w:color="auto"/>
              <w:right w:val="single" w:sz="12" w:space="0" w:color="auto"/>
            </w:tcBorders>
            <w:shd w:val="clear" w:color="auto" w:fill="auto"/>
            <w:vAlign w:val="center"/>
          </w:tcPr>
          <w:p w:rsidR="00122F1D" w:rsidRDefault="00357F44">
            <w:pPr>
              <w:widowControl/>
              <w:jc w:val="center"/>
              <w:rPr>
                <w:rFonts w:ascii="楷体" w:eastAsia="楷体" w:hAnsi="楷体" w:cs="宋体"/>
                <w:b/>
                <w:bCs/>
                <w:kern w:val="0"/>
                <w:sz w:val="18"/>
                <w:szCs w:val="18"/>
              </w:rPr>
            </w:pPr>
            <w:r>
              <w:rPr>
                <w:rFonts w:ascii="楷体" w:eastAsia="楷体" w:hAnsi="楷体" w:cs="宋体" w:hint="eastAsia"/>
                <w:b/>
                <w:bCs/>
                <w:kern w:val="0"/>
                <w:sz w:val="18"/>
                <w:szCs w:val="18"/>
              </w:rPr>
              <w:t>养老院</w:t>
            </w:r>
          </w:p>
        </w:tc>
      </w:tr>
      <w:tr w:rsidR="00122F1D">
        <w:trPr>
          <w:trHeight w:val="420"/>
        </w:trPr>
        <w:tc>
          <w:tcPr>
            <w:tcW w:w="338" w:type="pct"/>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信息设施系统</w:t>
            </w: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通信接入系统</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599" w:type="pct"/>
            <w:tcBorders>
              <w:top w:val="single" w:sz="4" w:space="0" w:color="auto"/>
              <w:left w:val="nil"/>
              <w:bottom w:val="single" w:sz="4" w:space="0" w:color="auto"/>
              <w:right w:val="single" w:sz="12"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r>
      <w:tr w:rsidR="00122F1D">
        <w:trPr>
          <w:trHeight w:val="420"/>
        </w:trPr>
        <w:tc>
          <w:tcPr>
            <w:tcW w:w="338" w:type="pct"/>
            <w:vMerge/>
            <w:tcBorders>
              <w:top w:val="single" w:sz="4" w:space="0" w:color="auto"/>
              <w:left w:val="single" w:sz="12" w:space="0" w:color="auto"/>
              <w:bottom w:val="single" w:sz="4" w:space="0" w:color="auto"/>
              <w:right w:val="single" w:sz="4" w:space="0" w:color="auto"/>
            </w:tcBorders>
            <w:vAlign w:val="center"/>
          </w:tcPr>
          <w:p w:rsidR="00122F1D" w:rsidRDefault="00122F1D">
            <w:pPr>
              <w:widowControl/>
              <w:jc w:val="left"/>
              <w:rPr>
                <w:rFonts w:ascii="楷体" w:eastAsia="楷体" w:hAnsi="楷体" w:cs="宋体"/>
                <w:kern w:val="0"/>
                <w:sz w:val="18"/>
                <w:szCs w:val="18"/>
              </w:rPr>
            </w:pP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布线系统</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599" w:type="pct"/>
            <w:tcBorders>
              <w:top w:val="single" w:sz="4" w:space="0" w:color="auto"/>
              <w:left w:val="nil"/>
              <w:bottom w:val="single" w:sz="4" w:space="0" w:color="auto"/>
              <w:right w:val="single" w:sz="12"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r>
      <w:tr w:rsidR="00122F1D">
        <w:trPr>
          <w:trHeight w:val="420"/>
        </w:trPr>
        <w:tc>
          <w:tcPr>
            <w:tcW w:w="338" w:type="pct"/>
            <w:vMerge/>
            <w:tcBorders>
              <w:top w:val="single" w:sz="4" w:space="0" w:color="auto"/>
              <w:left w:val="single" w:sz="12" w:space="0" w:color="auto"/>
              <w:bottom w:val="single" w:sz="4" w:space="0" w:color="auto"/>
              <w:right w:val="single" w:sz="4" w:space="0" w:color="auto"/>
            </w:tcBorders>
            <w:vAlign w:val="center"/>
          </w:tcPr>
          <w:p w:rsidR="00122F1D" w:rsidRDefault="00122F1D">
            <w:pPr>
              <w:widowControl/>
              <w:jc w:val="left"/>
              <w:rPr>
                <w:rFonts w:ascii="楷体" w:eastAsia="楷体" w:hAnsi="楷体" w:cs="宋体"/>
                <w:kern w:val="0"/>
                <w:sz w:val="18"/>
                <w:szCs w:val="18"/>
              </w:rPr>
            </w:pP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移动通信室内信号覆盖系统</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599" w:type="pct"/>
            <w:tcBorders>
              <w:top w:val="single" w:sz="4" w:space="0" w:color="auto"/>
              <w:left w:val="nil"/>
              <w:bottom w:val="single" w:sz="4" w:space="0" w:color="auto"/>
              <w:right w:val="single" w:sz="12"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r>
      <w:tr w:rsidR="00122F1D">
        <w:trPr>
          <w:trHeight w:val="420"/>
        </w:trPr>
        <w:tc>
          <w:tcPr>
            <w:tcW w:w="338" w:type="pct"/>
            <w:vMerge/>
            <w:tcBorders>
              <w:top w:val="single" w:sz="4" w:space="0" w:color="auto"/>
              <w:left w:val="single" w:sz="12" w:space="0" w:color="auto"/>
              <w:bottom w:val="single" w:sz="4" w:space="0" w:color="auto"/>
              <w:right w:val="single" w:sz="4" w:space="0" w:color="auto"/>
            </w:tcBorders>
            <w:vAlign w:val="center"/>
          </w:tcPr>
          <w:p w:rsidR="00122F1D" w:rsidRDefault="00122F1D">
            <w:pPr>
              <w:widowControl/>
              <w:jc w:val="left"/>
              <w:rPr>
                <w:rFonts w:ascii="楷体" w:eastAsia="楷体" w:hAnsi="楷体" w:cs="宋体"/>
                <w:kern w:val="0"/>
                <w:sz w:val="18"/>
                <w:szCs w:val="18"/>
              </w:rPr>
            </w:pP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用户电话交换系统</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c>
          <w:tcPr>
            <w:tcW w:w="599" w:type="pct"/>
            <w:tcBorders>
              <w:top w:val="single" w:sz="4" w:space="0" w:color="auto"/>
              <w:left w:val="nil"/>
              <w:bottom w:val="single" w:sz="4" w:space="0" w:color="auto"/>
              <w:right w:val="single" w:sz="12"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r>
      <w:tr w:rsidR="00122F1D">
        <w:trPr>
          <w:trHeight w:val="420"/>
        </w:trPr>
        <w:tc>
          <w:tcPr>
            <w:tcW w:w="338" w:type="pct"/>
            <w:vMerge/>
            <w:tcBorders>
              <w:top w:val="single" w:sz="4" w:space="0" w:color="auto"/>
              <w:left w:val="single" w:sz="12" w:space="0" w:color="auto"/>
              <w:bottom w:val="single" w:sz="4" w:space="0" w:color="auto"/>
              <w:right w:val="single" w:sz="4" w:space="0" w:color="auto"/>
            </w:tcBorders>
            <w:vAlign w:val="center"/>
          </w:tcPr>
          <w:p w:rsidR="00122F1D" w:rsidRDefault="00122F1D">
            <w:pPr>
              <w:widowControl/>
              <w:jc w:val="left"/>
              <w:rPr>
                <w:rFonts w:ascii="楷体" w:eastAsia="楷体" w:hAnsi="楷体" w:cs="宋体"/>
                <w:kern w:val="0"/>
                <w:sz w:val="18"/>
                <w:szCs w:val="18"/>
              </w:rPr>
            </w:pP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无线对讲系统</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599" w:type="pct"/>
            <w:tcBorders>
              <w:top w:val="single" w:sz="4" w:space="0" w:color="auto"/>
              <w:left w:val="nil"/>
              <w:bottom w:val="single" w:sz="4" w:space="0" w:color="auto"/>
              <w:right w:val="single" w:sz="12"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r>
      <w:tr w:rsidR="00122F1D">
        <w:trPr>
          <w:trHeight w:val="420"/>
        </w:trPr>
        <w:tc>
          <w:tcPr>
            <w:tcW w:w="338" w:type="pct"/>
            <w:vMerge/>
            <w:tcBorders>
              <w:top w:val="single" w:sz="4" w:space="0" w:color="auto"/>
              <w:left w:val="single" w:sz="12" w:space="0" w:color="auto"/>
              <w:bottom w:val="single" w:sz="4" w:space="0" w:color="auto"/>
              <w:right w:val="single" w:sz="4" w:space="0" w:color="auto"/>
            </w:tcBorders>
            <w:vAlign w:val="center"/>
          </w:tcPr>
          <w:p w:rsidR="00122F1D" w:rsidRDefault="00122F1D">
            <w:pPr>
              <w:widowControl/>
              <w:jc w:val="left"/>
              <w:rPr>
                <w:rFonts w:ascii="楷体" w:eastAsia="楷体" w:hAnsi="楷体" w:cs="宋体"/>
                <w:kern w:val="0"/>
                <w:sz w:val="18"/>
                <w:szCs w:val="18"/>
              </w:rPr>
            </w:pP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信息网络系统</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599" w:type="pct"/>
            <w:tcBorders>
              <w:top w:val="single" w:sz="4" w:space="0" w:color="auto"/>
              <w:left w:val="nil"/>
              <w:bottom w:val="single" w:sz="4" w:space="0" w:color="auto"/>
              <w:right w:val="single" w:sz="12"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r>
      <w:tr w:rsidR="00122F1D">
        <w:trPr>
          <w:trHeight w:val="420"/>
        </w:trPr>
        <w:tc>
          <w:tcPr>
            <w:tcW w:w="338" w:type="pct"/>
            <w:vMerge/>
            <w:tcBorders>
              <w:top w:val="single" w:sz="4" w:space="0" w:color="auto"/>
              <w:left w:val="single" w:sz="12" w:space="0" w:color="auto"/>
              <w:bottom w:val="single" w:sz="4" w:space="0" w:color="auto"/>
              <w:right w:val="single" w:sz="4" w:space="0" w:color="auto"/>
            </w:tcBorders>
            <w:vAlign w:val="center"/>
          </w:tcPr>
          <w:p w:rsidR="00122F1D" w:rsidRDefault="00122F1D">
            <w:pPr>
              <w:widowControl/>
              <w:jc w:val="left"/>
              <w:rPr>
                <w:rFonts w:ascii="楷体" w:eastAsia="楷体" w:hAnsi="楷体" w:cs="宋体"/>
                <w:kern w:val="0"/>
                <w:sz w:val="18"/>
                <w:szCs w:val="18"/>
              </w:rPr>
            </w:pP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有线电视系统</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599" w:type="pct"/>
            <w:tcBorders>
              <w:top w:val="single" w:sz="4" w:space="0" w:color="auto"/>
              <w:left w:val="nil"/>
              <w:bottom w:val="single" w:sz="4" w:space="0" w:color="auto"/>
              <w:right w:val="single" w:sz="12"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r>
      <w:tr w:rsidR="00122F1D">
        <w:trPr>
          <w:trHeight w:val="420"/>
        </w:trPr>
        <w:tc>
          <w:tcPr>
            <w:tcW w:w="338" w:type="pct"/>
            <w:vMerge/>
            <w:tcBorders>
              <w:top w:val="single" w:sz="4" w:space="0" w:color="auto"/>
              <w:left w:val="single" w:sz="12" w:space="0" w:color="auto"/>
              <w:bottom w:val="single" w:sz="4" w:space="0" w:color="auto"/>
              <w:right w:val="single" w:sz="4" w:space="0" w:color="auto"/>
            </w:tcBorders>
            <w:vAlign w:val="center"/>
          </w:tcPr>
          <w:p w:rsidR="00122F1D" w:rsidRDefault="00122F1D">
            <w:pPr>
              <w:widowControl/>
              <w:jc w:val="left"/>
              <w:rPr>
                <w:rFonts w:ascii="楷体" w:eastAsia="楷体" w:hAnsi="楷体" w:cs="宋体"/>
                <w:kern w:val="0"/>
                <w:sz w:val="18"/>
                <w:szCs w:val="18"/>
              </w:rPr>
            </w:pP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公共广播系统</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599" w:type="pct"/>
            <w:tcBorders>
              <w:top w:val="single" w:sz="4" w:space="0" w:color="auto"/>
              <w:left w:val="nil"/>
              <w:bottom w:val="single" w:sz="4" w:space="0" w:color="auto"/>
              <w:right w:val="single" w:sz="12"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r>
      <w:tr w:rsidR="00122F1D">
        <w:trPr>
          <w:trHeight w:val="420"/>
        </w:trPr>
        <w:tc>
          <w:tcPr>
            <w:tcW w:w="338" w:type="pct"/>
            <w:vMerge/>
            <w:tcBorders>
              <w:top w:val="single" w:sz="4" w:space="0" w:color="auto"/>
              <w:left w:val="single" w:sz="12" w:space="0" w:color="auto"/>
              <w:bottom w:val="single" w:sz="4" w:space="0" w:color="auto"/>
              <w:right w:val="single" w:sz="4" w:space="0" w:color="auto"/>
            </w:tcBorders>
            <w:vAlign w:val="center"/>
          </w:tcPr>
          <w:p w:rsidR="00122F1D" w:rsidRDefault="00122F1D">
            <w:pPr>
              <w:widowControl/>
              <w:jc w:val="left"/>
              <w:rPr>
                <w:rFonts w:ascii="楷体" w:eastAsia="楷体" w:hAnsi="楷体" w:cs="宋体"/>
                <w:kern w:val="0"/>
                <w:sz w:val="18"/>
                <w:szCs w:val="18"/>
              </w:rPr>
            </w:pP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会议系统</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c>
          <w:tcPr>
            <w:tcW w:w="599" w:type="pct"/>
            <w:tcBorders>
              <w:top w:val="single" w:sz="4" w:space="0" w:color="auto"/>
              <w:left w:val="nil"/>
              <w:bottom w:val="single" w:sz="4" w:space="0" w:color="auto"/>
              <w:right w:val="single" w:sz="12"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r>
      <w:tr w:rsidR="00122F1D">
        <w:trPr>
          <w:trHeight w:val="420"/>
        </w:trPr>
        <w:tc>
          <w:tcPr>
            <w:tcW w:w="338" w:type="pct"/>
            <w:vMerge/>
            <w:tcBorders>
              <w:top w:val="single" w:sz="4" w:space="0" w:color="auto"/>
              <w:left w:val="single" w:sz="12" w:space="0" w:color="auto"/>
              <w:bottom w:val="single" w:sz="4" w:space="0" w:color="auto"/>
              <w:right w:val="single" w:sz="4" w:space="0" w:color="auto"/>
            </w:tcBorders>
            <w:vAlign w:val="center"/>
          </w:tcPr>
          <w:p w:rsidR="00122F1D" w:rsidRDefault="00122F1D">
            <w:pPr>
              <w:widowControl/>
              <w:jc w:val="left"/>
              <w:rPr>
                <w:rFonts w:ascii="楷体" w:eastAsia="楷体" w:hAnsi="楷体" w:cs="宋体"/>
                <w:kern w:val="0"/>
                <w:sz w:val="18"/>
                <w:szCs w:val="18"/>
              </w:rPr>
            </w:pP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信息引导及发布系统</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599" w:type="pct"/>
            <w:tcBorders>
              <w:top w:val="single" w:sz="4" w:space="0" w:color="auto"/>
              <w:left w:val="nil"/>
              <w:bottom w:val="single" w:sz="4" w:space="0" w:color="auto"/>
              <w:right w:val="single" w:sz="12"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r>
      <w:tr w:rsidR="00122F1D">
        <w:trPr>
          <w:trHeight w:val="420"/>
        </w:trPr>
        <w:tc>
          <w:tcPr>
            <w:tcW w:w="338" w:type="pct"/>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建筑设备管理系统</w:t>
            </w: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建筑设备监控系统</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c>
          <w:tcPr>
            <w:tcW w:w="599" w:type="pct"/>
            <w:tcBorders>
              <w:top w:val="single" w:sz="4" w:space="0" w:color="auto"/>
              <w:left w:val="nil"/>
              <w:bottom w:val="single" w:sz="4" w:space="0" w:color="auto"/>
              <w:right w:val="single" w:sz="12"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r>
      <w:tr w:rsidR="00122F1D">
        <w:trPr>
          <w:trHeight w:val="420"/>
        </w:trPr>
        <w:tc>
          <w:tcPr>
            <w:tcW w:w="338" w:type="pct"/>
            <w:vMerge/>
            <w:tcBorders>
              <w:top w:val="single" w:sz="4" w:space="0" w:color="auto"/>
              <w:left w:val="single" w:sz="12" w:space="0" w:color="auto"/>
              <w:bottom w:val="single" w:sz="4" w:space="0" w:color="auto"/>
              <w:right w:val="single" w:sz="4" w:space="0" w:color="auto"/>
            </w:tcBorders>
            <w:vAlign w:val="center"/>
          </w:tcPr>
          <w:p w:rsidR="00122F1D" w:rsidRDefault="00122F1D">
            <w:pPr>
              <w:widowControl/>
              <w:jc w:val="left"/>
              <w:rPr>
                <w:rFonts w:ascii="楷体" w:eastAsia="楷体" w:hAnsi="楷体" w:cs="宋体"/>
                <w:kern w:val="0"/>
                <w:sz w:val="18"/>
                <w:szCs w:val="18"/>
              </w:rPr>
            </w:pP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建筑能效监管系统</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599" w:type="pct"/>
            <w:tcBorders>
              <w:top w:val="single" w:sz="4" w:space="0" w:color="auto"/>
              <w:left w:val="nil"/>
              <w:bottom w:val="single" w:sz="4" w:space="0" w:color="auto"/>
              <w:right w:val="single" w:sz="12"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r>
      <w:tr w:rsidR="00122F1D">
        <w:trPr>
          <w:trHeight w:val="420"/>
        </w:trPr>
        <w:tc>
          <w:tcPr>
            <w:tcW w:w="338" w:type="pct"/>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公共安全系统</w:t>
            </w: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火灾自动报警系统</w:t>
            </w:r>
          </w:p>
        </w:tc>
        <w:tc>
          <w:tcPr>
            <w:tcW w:w="3006" w:type="pct"/>
            <w:gridSpan w:val="5"/>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根据国家现行有关标准进行配置</w:t>
            </w:r>
          </w:p>
        </w:tc>
      </w:tr>
      <w:tr w:rsidR="00122F1D">
        <w:trPr>
          <w:trHeight w:val="420"/>
        </w:trPr>
        <w:tc>
          <w:tcPr>
            <w:tcW w:w="338" w:type="pct"/>
            <w:vMerge/>
            <w:tcBorders>
              <w:top w:val="single" w:sz="4" w:space="0" w:color="auto"/>
              <w:left w:val="single" w:sz="12" w:space="0" w:color="auto"/>
              <w:bottom w:val="single" w:sz="4" w:space="0" w:color="auto"/>
              <w:right w:val="single" w:sz="4" w:space="0" w:color="auto"/>
            </w:tcBorders>
            <w:vAlign w:val="center"/>
          </w:tcPr>
          <w:p w:rsidR="00122F1D" w:rsidRDefault="00122F1D">
            <w:pPr>
              <w:widowControl/>
              <w:jc w:val="left"/>
              <w:rPr>
                <w:rFonts w:ascii="楷体" w:eastAsia="楷体" w:hAnsi="楷体" w:cs="宋体"/>
                <w:kern w:val="0"/>
                <w:sz w:val="18"/>
                <w:szCs w:val="18"/>
              </w:rPr>
            </w:pP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入侵报警系统</w:t>
            </w:r>
          </w:p>
        </w:tc>
        <w:tc>
          <w:tcPr>
            <w:tcW w:w="3006" w:type="pct"/>
            <w:gridSpan w:val="5"/>
            <w:vMerge/>
            <w:tcBorders>
              <w:top w:val="single" w:sz="4" w:space="0" w:color="auto"/>
              <w:left w:val="nil"/>
              <w:bottom w:val="single" w:sz="4" w:space="0" w:color="auto"/>
              <w:right w:val="single" w:sz="12" w:space="0" w:color="auto"/>
            </w:tcBorders>
            <w:vAlign w:val="center"/>
          </w:tcPr>
          <w:p w:rsidR="00122F1D" w:rsidRDefault="00122F1D">
            <w:pPr>
              <w:widowControl/>
              <w:jc w:val="left"/>
              <w:rPr>
                <w:rFonts w:ascii="楷体" w:eastAsia="楷体" w:hAnsi="楷体" w:cs="宋体"/>
                <w:kern w:val="0"/>
                <w:sz w:val="18"/>
                <w:szCs w:val="18"/>
              </w:rPr>
            </w:pPr>
          </w:p>
        </w:tc>
      </w:tr>
      <w:tr w:rsidR="00122F1D">
        <w:trPr>
          <w:trHeight w:val="420"/>
        </w:trPr>
        <w:tc>
          <w:tcPr>
            <w:tcW w:w="338" w:type="pct"/>
            <w:vMerge/>
            <w:tcBorders>
              <w:top w:val="single" w:sz="4" w:space="0" w:color="auto"/>
              <w:left w:val="single" w:sz="12" w:space="0" w:color="auto"/>
              <w:bottom w:val="single" w:sz="4" w:space="0" w:color="auto"/>
              <w:right w:val="single" w:sz="4" w:space="0" w:color="auto"/>
            </w:tcBorders>
            <w:vAlign w:val="center"/>
          </w:tcPr>
          <w:p w:rsidR="00122F1D" w:rsidRDefault="00122F1D">
            <w:pPr>
              <w:widowControl/>
              <w:jc w:val="left"/>
              <w:rPr>
                <w:rFonts w:ascii="楷体" w:eastAsia="楷体" w:hAnsi="楷体" w:cs="宋体"/>
                <w:kern w:val="0"/>
                <w:sz w:val="18"/>
                <w:szCs w:val="18"/>
              </w:rPr>
            </w:pP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视频安防监控系统</w:t>
            </w:r>
          </w:p>
        </w:tc>
        <w:tc>
          <w:tcPr>
            <w:tcW w:w="3006" w:type="pct"/>
            <w:gridSpan w:val="5"/>
            <w:vMerge/>
            <w:tcBorders>
              <w:top w:val="single" w:sz="4" w:space="0" w:color="auto"/>
              <w:left w:val="nil"/>
              <w:bottom w:val="single" w:sz="4" w:space="0" w:color="auto"/>
              <w:right w:val="single" w:sz="12" w:space="0" w:color="auto"/>
            </w:tcBorders>
            <w:vAlign w:val="center"/>
          </w:tcPr>
          <w:p w:rsidR="00122F1D" w:rsidRDefault="00122F1D">
            <w:pPr>
              <w:widowControl/>
              <w:jc w:val="left"/>
              <w:rPr>
                <w:rFonts w:ascii="楷体" w:eastAsia="楷体" w:hAnsi="楷体" w:cs="宋体"/>
                <w:kern w:val="0"/>
                <w:sz w:val="18"/>
                <w:szCs w:val="18"/>
              </w:rPr>
            </w:pPr>
          </w:p>
        </w:tc>
      </w:tr>
      <w:tr w:rsidR="00122F1D">
        <w:trPr>
          <w:trHeight w:val="420"/>
        </w:trPr>
        <w:tc>
          <w:tcPr>
            <w:tcW w:w="338" w:type="pct"/>
            <w:vMerge/>
            <w:tcBorders>
              <w:top w:val="single" w:sz="4" w:space="0" w:color="auto"/>
              <w:left w:val="single" w:sz="12" w:space="0" w:color="auto"/>
              <w:bottom w:val="single" w:sz="4" w:space="0" w:color="auto"/>
              <w:right w:val="single" w:sz="4" w:space="0" w:color="auto"/>
            </w:tcBorders>
            <w:vAlign w:val="center"/>
          </w:tcPr>
          <w:p w:rsidR="00122F1D" w:rsidRDefault="00122F1D">
            <w:pPr>
              <w:widowControl/>
              <w:jc w:val="left"/>
              <w:rPr>
                <w:rFonts w:ascii="楷体" w:eastAsia="楷体" w:hAnsi="楷体" w:cs="宋体"/>
                <w:kern w:val="0"/>
                <w:sz w:val="18"/>
                <w:szCs w:val="18"/>
              </w:rPr>
            </w:pP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出入口控制系统</w:t>
            </w:r>
          </w:p>
        </w:tc>
        <w:tc>
          <w:tcPr>
            <w:tcW w:w="3006" w:type="pct"/>
            <w:gridSpan w:val="5"/>
            <w:vMerge/>
            <w:tcBorders>
              <w:top w:val="single" w:sz="4" w:space="0" w:color="auto"/>
              <w:left w:val="nil"/>
              <w:bottom w:val="single" w:sz="4" w:space="0" w:color="auto"/>
              <w:right w:val="single" w:sz="12" w:space="0" w:color="auto"/>
            </w:tcBorders>
            <w:vAlign w:val="center"/>
          </w:tcPr>
          <w:p w:rsidR="00122F1D" w:rsidRDefault="00122F1D">
            <w:pPr>
              <w:widowControl/>
              <w:jc w:val="left"/>
              <w:rPr>
                <w:rFonts w:ascii="楷体" w:eastAsia="楷体" w:hAnsi="楷体" w:cs="宋体"/>
                <w:kern w:val="0"/>
                <w:sz w:val="18"/>
                <w:szCs w:val="18"/>
              </w:rPr>
            </w:pPr>
          </w:p>
        </w:tc>
      </w:tr>
      <w:tr w:rsidR="00122F1D">
        <w:trPr>
          <w:trHeight w:val="420"/>
        </w:trPr>
        <w:tc>
          <w:tcPr>
            <w:tcW w:w="338" w:type="pct"/>
            <w:vMerge/>
            <w:tcBorders>
              <w:top w:val="single" w:sz="4" w:space="0" w:color="auto"/>
              <w:left w:val="single" w:sz="12" w:space="0" w:color="auto"/>
              <w:bottom w:val="single" w:sz="4" w:space="0" w:color="auto"/>
              <w:right w:val="single" w:sz="4" w:space="0" w:color="auto"/>
            </w:tcBorders>
            <w:vAlign w:val="center"/>
          </w:tcPr>
          <w:p w:rsidR="00122F1D" w:rsidRDefault="00122F1D">
            <w:pPr>
              <w:widowControl/>
              <w:jc w:val="left"/>
              <w:rPr>
                <w:rFonts w:ascii="楷体" w:eastAsia="楷体" w:hAnsi="楷体" w:cs="宋体"/>
                <w:kern w:val="0"/>
                <w:sz w:val="18"/>
                <w:szCs w:val="18"/>
              </w:rPr>
            </w:pP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电子巡更系统</w:t>
            </w:r>
          </w:p>
        </w:tc>
        <w:tc>
          <w:tcPr>
            <w:tcW w:w="3006" w:type="pct"/>
            <w:gridSpan w:val="5"/>
            <w:vMerge/>
            <w:tcBorders>
              <w:top w:val="single" w:sz="4" w:space="0" w:color="auto"/>
              <w:left w:val="nil"/>
              <w:bottom w:val="single" w:sz="4" w:space="0" w:color="auto"/>
              <w:right w:val="single" w:sz="12" w:space="0" w:color="auto"/>
            </w:tcBorders>
            <w:vAlign w:val="center"/>
          </w:tcPr>
          <w:p w:rsidR="00122F1D" w:rsidRDefault="00122F1D">
            <w:pPr>
              <w:widowControl/>
              <w:jc w:val="left"/>
              <w:rPr>
                <w:rFonts w:ascii="楷体" w:eastAsia="楷体" w:hAnsi="楷体" w:cs="宋体"/>
                <w:kern w:val="0"/>
                <w:sz w:val="18"/>
                <w:szCs w:val="18"/>
              </w:rPr>
            </w:pPr>
          </w:p>
        </w:tc>
      </w:tr>
      <w:tr w:rsidR="00122F1D">
        <w:trPr>
          <w:trHeight w:val="420"/>
        </w:trPr>
        <w:tc>
          <w:tcPr>
            <w:tcW w:w="338" w:type="pct"/>
            <w:vMerge/>
            <w:tcBorders>
              <w:top w:val="single" w:sz="4" w:space="0" w:color="auto"/>
              <w:left w:val="single" w:sz="12" w:space="0" w:color="auto"/>
              <w:bottom w:val="single" w:sz="4" w:space="0" w:color="auto"/>
              <w:right w:val="single" w:sz="4" w:space="0" w:color="auto"/>
            </w:tcBorders>
            <w:vAlign w:val="center"/>
          </w:tcPr>
          <w:p w:rsidR="00122F1D" w:rsidRDefault="00122F1D">
            <w:pPr>
              <w:widowControl/>
              <w:jc w:val="left"/>
              <w:rPr>
                <w:rFonts w:ascii="楷体" w:eastAsia="楷体" w:hAnsi="楷体" w:cs="宋体"/>
                <w:kern w:val="0"/>
                <w:sz w:val="18"/>
                <w:szCs w:val="18"/>
              </w:rPr>
            </w:pP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访客对讲系统</w:t>
            </w:r>
          </w:p>
        </w:tc>
        <w:tc>
          <w:tcPr>
            <w:tcW w:w="3006" w:type="pct"/>
            <w:gridSpan w:val="5"/>
            <w:vMerge/>
            <w:tcBorders>
              <w:top w:val="single" w:sz="4" w:space="0" w:color="auto"/>
              <w:left w:val="nil"/>
              <w:bottom w:val="single" w:sz="4" w:space="0" w:color="auto"/>
              <w:right w:val="single" w:sz="12" w:space="0" w:color="auto"/>
            </w:tcBorders>
            <w:vAlign w:val="center"/>
          </w:tcPr>
          <w:p w:rsidR="00122F1D" w:rsidRDefault="00122F1D">
            <w:pPr>
              <w:widowControl/>
              <w:jc w:val="left"/>
              <w:rPr>
                <w:rFonts w:ascii="楷体" w:eastAsia="楷体" w:hAnsi="楷体" w:cs="宋体"/>
                <w:kern w:val="0"/>
                <w:sz w:val="18"/>
                <w:szCs w:val="18"/>
              </w:rPr>
            </w:pPr>
          </w:p>
        </w:tc>
      </w:tr>
      <w:tr w:rsidR="00122F1D">
        <w:trPr>
          <w:trHeight w:val="420"/>
        </w:trPr>
        <w:tc>
          <w:tcPr>
            <w:tcW w:w="338" w:type="pct"/>
            <w:vMerge/>
            <w:tcBorders>
              <w:top w:val="single" w:sz="4" w:space="0" w:color="auto"/>
              <w:left w:val="single" w:sz="12" w:space="0" w:color="auto"/>
              <w:bottom w:val="single" w:sz="4" w:space="0" w:color="auto"/>
              <w:right w:val="single" w:sz="4" w:space="0" w:color="auto"/>
            </w:tcBorders>
            <w:vAlign w:val="center"/>
          </w:tcPr>
          <w:p w:rsidR="00122F1D" w:rsidRDefault="00122F1D">
            <w:pPr>
              <w:widowControl/>
              <w:jc w:val="left"/>
              <w:rPr>
                <w:rFonts w:ascii="楷体" w:eastAsia="楷体" w:hAnsi="楷体" w:cs="宋体"/>
                <w:kern w:val="0"/>
                <w:sz w:val="18"/>
                <w:szCs w:val="18"/>
              </w:rPr>
            </w:pP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停车库（场）管理系统</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c>
          <w:tcPr>
            <w:tcW w:w="602" w:type="pct"/>
            <w:tcBorders>
              <w:top w:val="single" w:sz="4" w:space="0" w:color="auto"/>
              <w:left w:val="nil"/>
              <w:bottom w:val="single" w:sz="4" w:space="0" w:color="auto"/>
              <w:right w:val="single" w:sz="4" w:space="0" w:color="auto"/>
              <w:tr2bl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 xml:space="preserve">　</w:t>
            </w:r>
          </w:p>
        </w:tc>
        <w:tc>
          <w:tcPr>
            <w:tcW w:w="602" w:type="pct"/>
            <w:tcBorders>
              <w:top w:val="single" w:sz="4" w:space="0" w:color="auto"/>
              <w:left w:val="nil"/>
              <w:bottom w:val="single" w:sz="4" w:space="0" w:color="auto"/>
              <w:right w:val="single" w:sz="4" w:space="0" w:color="auto"/>
              <w:tr2bl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 xml:space="preserve">　</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599" w:type="pct"/>
            <w:tcBorders>
              <w:top w:val="single" w:sz="4" w:space="0" w:color="auto"/>
              <w:left w:val="nil"/>
              <w:bottom w:val="single" w:sz="4" w:space="0" w:color="auto"/>
              <w:right w:val="single" w:sz="12"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r>
      <w:tr w:rsidR="00122F1D">
        <w:trPr>
          <w:trHeight w:val="420"/>
        </w:trPr>
        <w:tc>
          <w:tcPr>
            <w:tcW w:w="338" w:type="pct"/>
            <w:vMerge/>
            <w:tcBorders>
              <w:top w:val="single" w:sz="4" w:space="0" w:color="auto"/>
              <w:left w:val="single" w:sz="12" w:space="0" w:color="auto"/>
              <w:bottom w:val="single" w:sz="4" w:space="0" w:color="auto"/>
              <w:right w:val="single" w:sz="4" w:space="0" w:color="auto"/>
            </w:tcBorders>
            <w:vAlign w:val="center"/>
          </w:tcPr>
          <w:p w:rsidR="00122F1D" w:rsidRDefault="00122F1D">
            <w:pPr>
              <w:widowControl/>
              <w:jc w:val="left"/>
              <w:rPr>
                <w:rFonts w:ascii="楷体" w:eastAsia="楷体" w:hAnsi="楷体" w:cs="宋体"/>
                <w:kern w:val="0"/>
                <w:sz w:val="18"/>
                <w:szCs w:val="18"/>
              </w:rPr>
            </w:pP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安全防范综合管理（平台）系统</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599" w:type="pct"/>
            <w:tcBorders>
              <w:top w:val="single" w:sz="4" w:space="0" w:color="auto"/>
              <w:left w:val="nil"/>
              <w:bottom w:val="single" w:sz="4" w:space="0" w:color="auto"/>
              <w:right w:val="single" w:sz="12"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r>
      <w:tr w:rsidR="00122F1D">
        <w:trPr>
          <w:trHeight w:val="420"/>
        </w:trPr>
        <w:tc>
          <w:tcPr>
            <w:tcW w:w="338" w:type="pct"/>
            <w:vMerge/>
            <w:tcBorders>
              <w:top w:val="single" w:sz="4" w:space="0" w:color="auto"/>
              <w:left w:val="single" w:sz="12" w:space="0" w:color="auto"/>
              <w:bottom w:val="single" w:sz="4" w:space="0" w:color="auto"/>
              <w:right w:val="single" w:sz="4" w:space="0" w:color="auto"/>
            </w:tcBorders>
            <w:vAlign w:val="center"/>
          </w:tcPr>
          <w:p w:rsidR="00122F1D" w:rsidRDefault="00122F1D">
            <w:pPr>
              <w:widowControl/>
              <w:jc w:val="left"/>
              <w:rPr>
                <w:rFonts w:ascii="楷体" w:eastAsia="楷体" w:hAnsi="楷体" w:cs="宋体"/>
                <w:kern w:val="0"/>
                <w:sz w:val="18"/>
                <w:szCs w:val="18"/>
              </w:rPr>
            </w:pP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应急响应系统</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c>
          <w:tcPr>
            <w:tcW w:w="602" w:type="pct"/>
            <w:tcBorders>
              <w:top w:val="single" w:sz="4" w:space="0" w:color="auto"/>
              <w:left w:val="nil"/>
              <w:bottom w:val="single" w:sz="4" w:space="0" w:color="auto"/>
              <w:right w:val="single" w:sz="4" w:space="0" w:color="auto"/>
              <w:tr2bl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 xml:space="preserve">　</w:t>
            </w:r>
          </w:p>
        </w:tc>
        <w:tc>
          <w:tcPr>
            <w:tcW w:w="602" w:type="pct"/>
            <w:tcBorders>
              <w:top w:val="single" w:sz="4" w:space="0" w:color="auto"/>
              <w:left w:val="nil"/>
              <w:bottom w:val="single" w:sz="4" w:space="0" w:color="auto"/>
              <w:right w:val="single" w:sz="4" w:space="0" w:color="auto"/>
              <w:tr2bl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 xml:space="preserve">　</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599" w:type="pct"/>
            <w:tcBorders>
              <w:top w:val="single" w:sz="4" w:space="0" w:color="auto"/>
              <w:left w:val="nil"/>
              <w:bottom w:val="single" w:sz="4" w:space="0" w:color="auto"/>
              <w:right w:val="single" w:sz="12"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r>
      <w:tr w:rsidR="00122F1D">
        <w:trPr>
          <w:trHeight w:val="420"/>
        </w:trPr>
        <w:tc>
          <w:tcPr>
            <w:tcW w:w="338" w:type="pct"/>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color w:val="000000" w:themeColor="text1"/>
                <w:kern w:val="0"/>
                <w:sz w:val="18"/>
                <w:szCs w:val="18"/>
              </w:rPr>
            </w:pPr>
            <w:r>
              <w:rPr>
                <w:rFonts w:ascii="楷体" w:eastAsia="楷体" w:hAnsi="楷体" w:cs="宋体" w:hint="eastAsia"/>
                <w:color w:val="000000" w:themeColor="text1"/>
                <w:kern w:val="0"/>
                <w:sz w:val="18"/>
                <w:szCs w:val="18"/>
              </w:rPr>
              <w:t>信息化应用</w:t>
            </w:r>
            <w:r>
              <w:rPr>
                <w:rFonts w:ascii="楷体" w:eastAsia="楷体" w:hAnsi="楷体" w:cs="宋体" w:hint="eastAsia"/>
                <w:color w:val="000000" w:themeColor="text1"/>
                <w:kern w:val="0"/>
                <w:sz w:val="18"/>
                <w:szCs w:val="18"/>
              </w:rPr>
              <w:lastRenderedPageBreak/>
              <w:t>系统</w:t>
            </w: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color w:val="000000" w:themeColor="text1"/>
                <w:kern w:val="0"/>
                <w:sz w:val="18"/>
                <w:szCs w:val="18"/>
              </w:rPr>
            </w:pPr>
            <w:r>
              <w:rPr>
                <w:rFonts w:ascii="楷体" w:eastAsia="楷体" w:hAnsi="楷体" w:cs="宋体" w:hint="eastAsia"/>
                <w:color w:val="000000" w:themeColor="text1"/>
                <w:kern w:val="0"/>
                <w:sz w:val="18"/>
                <w:szCs w:val="18"/>
              </w:rPr>
              <w:lastRenderedPageBreak/>
              <w:t>公共服务系统</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c>
          <w:tcPr>
            <w:tcW w:w="599" w:type="pct"/>
            <w:tcBorders>
              <w:top w:val="single" w:sz="4" w:space="0" w:color="auto"/>
              <w:left w:val="nil"/>
              <w:bottom w:val="single" w:sz="4" w:space="0" w:color="auto"/>
              <w:right w:val="single" w:sz="12"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r>
      <w:tr w:rsidR="00122F1D">
        <w:trPr>
          <w:trHeight w:val="420"/>
        </w:trPr>
        <w:tc>
          <w:tcPr>
            <w:tcW w:w="338" w:type="pct"/>
            <w:vMerge/>
            <w:tcBorders>
              <w:top w:val="single" w:sz="4" w:space="0" w:color="auto"/>
              <w:left w:val="single" w:sz="12" w:space="0" w:color="auto"/>
              <w:bottom w:val="single" w:sz="4" w:space="0" w:color="auto"/>
              <w:right w:val="single" w:sz="4" w:space="0" w:color="auto"/>
            </w:tcBorders>
            <w:vAlign w:val="center"/>
          </w:tcPr>
          <w:p w:rsidR="00122F1D" w:rsidRDefault="00122F1D">
            <w:pPr>
              <w:widowControl/>
              <w:jc w:val="left"/>
              <w:rPr>
                <w:rFonts w:ascii="楷体" w:eastAsia="楷体" w:hAnsi="楷体" w:cs="宋体"/>
                <w:color w:val="000000" w:themeColor="text1"/>
                <w:kern w:val="0"/>
                <w:sz w:val="18"/>
                <w:szCs w:val="18"/>
              </w:rPr>
            </w:pP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color w:val="000000" w:themeColor="text1"/>
                <w:kern w:val="0"/>
                <w:sz w:val="18"/>
                <w:szCs w:val="18"/>
              </w:rPr>
            </w:pPr>
            <w:r>
              <w:rPr>
                <w:rFonts w:ascii="楷体" w:eastAsia="楷体" w:hAnsi="楷体" w:cs="宋体" w:hint="eastAsia"/>
                <w:color w:val="000000" w:themeColor="text1"/>
                <w:kern w:val="0"/>
                <w:sz w:val="18"/>
                <w:szCs w:val="18"/>
              </w:rPr>
              <w:t>智能卡应用系统</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c>
          <w:tcPr>
            <w:tcW w:w="599" w:type="pct"/>
            <w:tcBorders>
              <w:top w:val="single" w:sz="4" w:space="0" w:color="auto"/>
              <w:left w:val="nil"/>
              <w:bottom w:val="single" w:sz="4" w:space="0" w:color="auto"/>
              <w:right w:val="single" w:sz="12"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r>
      <w:tr w:rsidR="00122F1D">
        <w:trPr>
          <w:trHeight w:val="420"/>
        </w:trPr>
        <w:tc>
          <w:tcPr>
            <w:tcW w:w="338" w:type="pct"/>
            <w:vMerge/>
            <w:tcBorders>
              <w:top w:val="single" w:sz="4" w:space="0" w:color="auto"/>
              <w:left w:val="single" w:sz="12" w:space="0" w:color="auto"/>
              <w:bottom w:val="single" w:sz="4" w:space="0" w:color="auto"/>
              <w:right w:val="single" w:sz="4" w:space="0" w:color="auto"/>
            </w:tcBorders>
            <w:vAlign w:val="center"/>
          </w:tcPr>
          <w:p w:rsidR="00122F1D" w:rsidRDefault="00122F1D">
            <w:pPr>
              <w:widowControl/>
              <w:jc w:val="left"/>
              <w:rPr>
                <w:rFonts w:ascii="楷体" w:eastAsia="楷体" w:hAnsi="楷体" w:cs="宋体"/>
                <w:kern w:val="0"/>
                <w:sz w:val="18"/>
                <w:szCs w:val="18"/>
              </w:rPr>
            </w:pP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物业管理系统</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c>
          <w:tcPr>
            <w:tcW w:w="599" w:type="pct"/>
            <w:tcBorders>
              <w:top w:val="single" w:sz="4" w:space="0" w:color="auto"/>
              <w:left w:val="nil"/>
              <w:bottom w:val="single" w:sz="4" w:space="0" w:color="auto"/>
              <w:right w:val="single" w:sz="12"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r>
      <w:tr w:rsidR="00122F1D">
        <w:trPr>
          <w:trHeight w:val="420"/>
        </w:trPr>
        <w:tc>
          <w:tcPr>
            <w:tcW w:w="338" w:type="pct"/>
            <w:vMerge/>
            <w:tcBorders>
              <w:top w:val="single" w:sz="4" w:space="0" w:color="auto"/>
              <w:left w:val="single" w:sz="12" w:space="0" w:color="auto"/>
              <w:bottom w:val="single" w:sz="4" w:space="0" w:color="auto"/>
              <w:right w:val="single" w:sz="4" w:space="0" w:color="auto"/>
            </w:tcBorders>
            <w:vAlign w:val="center"/>
          </w:tcPr>
          <w:p w:rsidR="00122F1D" w:rsidRDefault="00122F1D">
            <w:pPr>
              <w:widowControl/>
              <w:jc w:val="left"/>
              <w:rPr>
                <w:rFonts w:ascii="楷体" w:eastAsia="楷体" w:hAnsi="楷体" w:cs="宋体"/>
                <w:kern w:val="0"/>
                <w:sz w:val="18"/>
                <w:szCs w:val="18"/>
              </w:rPr>
            </w:pP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信息设施运行管理系统</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c>
          <w:tcPr>
            <w:tcW w:w="602" w:type="pct"/>
            <w:tcBorders>
              <w:top w:val="single" w:sz="4" w:space="0" w:color="auto"/>
              <w:left w:val="nil"/>
              <w:bottom w:val="single" w:sz="4" w:space="0" w:color="auto"/>
              <w:right w:val="single" w:sz="4" w:space="0" w:color="auto"/>
              <w:tr2bl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 xml:space="preserve">　</w:t>
            </w:r>
          </w:p>
        </w:tc>
        <w:tc>
          <w:tcPr>
            <w:tcW w:w="602" w:type="pct"/>
            <w:tcBorders>
              <w:top w:val="single" w:sz="4" w:space="0" w:color="auto"/>
              <w:left w:val="nil"/>
              <w:bottom w:val="single" w:sz="4" w:space="0" w:color="auto"/>
              <w:right w:val="single" w:sz="4" w:space="0" w:color="auto"/>
              <w:tr2bl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 xml:space="preserve">　</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599" w:type="pct"/>
            <w:tcBorders>
              <w:top w:val="single" w:sz="4" w:space="0" w:color="auto"/>
              <w:left w:val="nil"/>
              <w:bottom w:val="single" w:sz="4" w:space="0" w:color="auto"/>
              <w:right w:val="single" w:sz="12"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r>
      <w:tr w:rsidR="00122F1D">
        <w:trPr>
          <w:trHeight w:val="420"/>
        </w:trPr>
        <w:tc>
          <w:tcPr>
            <w:tcW w:w="338" w:type="pct"/>
            <w:vMerge/>
            <w:tcBorders>
              <w:top w:val="single" w:sz="4" w:space="0" w:color="auto"/>
              <w:left w:val="single" w:sz="12" w:space="0" w:color="auto"/>
              <w:bottom w:val="single" w:sz="4" w:space="0" w:color="auto"/>
              <w:right w:val="single" w:sz="4" w:space="0" w:color="auto"/>
            </w:tcBorders>
            <w:vAlign w:val="center"/>
          </w:tcPr>
          <w:p w:rsidR="00122F1D" w:rsidRDefault="00122F1D">
            <w:pPr>
              <w:widowControl/>
              <w:jc w:val="left"/>
              <w:rPr>
                <w:rFonts w:ascii="楷体" w:eastAsia="楷体" w:hAnsi="楷体" w:cs="宋体"/>
                <w:kern w:val="0"/>
                <w:sz w:val="18"/>
                <w:szCs w:val="18"/>
              </w:rPr>
            </w:pP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信息安全管理系统</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c>
          <w:tcPr>
            <w:tcW w:w="599" w:type="pct"/>
            <w:tcBorders>
              <w:top w:val="single" w:sz="4" w:space="0" w:color="auto"/>
              <w:left w:val="nil"/>
              <w:bottom w:val="single" w:sz="4" w:space="0" w:color="auto"/>
              <w:right w:val="single" w:sz="12"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r>
      <w:tr w:rsidR="00122F1D">
        <w:trPr>
          <w:trHeight w:val="420"/>
        </w:trPr>
        <w:tc>
          <w:tcPr>
            <w:tcW w:w="338" w:type="pct"/>
            <w:vMerge/>
            <w:tcBorders>
              <w:top w:val="single" w:sz="4" w:space="0" w:color="auto"/>
              <w:left w:val="single" w:sz="12" w:space="0" w:color="auto"/>
              <w:bottom w:val="single" w:sz="4" w:space="0" w:color="auto"/>
              <w:right w:val="single" w:sz="4" w:space="0" w:color="auto"/>
            </w:tcBorders>
            <w:vAlign w:val="center"/>
          </w:tcPr>
          <w:p w:rsidR="00122F1D" w:rsidRDefault="00122F1D">
            <w:pPr>
              <w:widowControl/>
              <w:jc w:val="left"/>
              <w:rPr>
                <w:rFonts w:ascii="楷体" w:eastAsia="楷体" w:hAnsi="楷体" w:cs="宋体"/>
                <w:kern w:val="0"/>
                <w:sz w:val="18"/>
                <w:szCs w:val="18"/>
              </w:rPr>
            </w:pP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通用业务系统</w:t>
            </w:r>
          </w:p>
        </w:tc>
        <w:tc>
          <w:tcPr>
            <w:tcW w:w="3006" w:type="pct"/>
            <w:gridSpan w:val="5"/>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根据国家现行有关标准进行配置</w:t>
            </w:r>
          </w:p>
        </w:tc>
      </w:tr>
      <w:tr w:rsidR="00122F1D">
        <w:trPr>
          <w:trHeight w:val="420"/>
        </w:trPr>
        <w:tc>
          <w:tcPr>
            <w:tcW w:w="338" w:type="pct"/>
            <w:vMerge/>
            <w:tcBorders>
              <w:top w:val="single" w:sz="4" w:space="0" w:color="auto"/>
              <w:left w:val="single" w:sz="12" w:space="0" w:color="auto"/>
              <w:bottom w:val="single" w:sz="4" w:space="0" w:color="auto"/>
              <w:right w:val="single" w:sz="4" w:space="0" w:color="auto"/>
            </w:tcBorders>
            <w:vAlign w:val="center"/>
          </w:tcPr>
          <w:p w:rsidR="00122F1D" w:rsidRDefault="00122F1D">
            <w:pPr>
              <w:widowControl/>
              <w:jc w:val="left"/>
              <w:rPr>
                <w:rFonts w:ascii="楷体" w:eastAsia="楷体" w:hAnsi="楷体" w:cs="宋体"/>
                <w:kern w:val="0"/>
                <w:sz w:val="18"/>
                <w:szCs w:val="18"/>
              </w:rPr>
            </w:pP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专业业务系统</w:t>
            </w:r>
          </w:p>
        </w:tc>
        <w:tc>
          <w:tcPr>
            <w:tcW w:w="3006" w:type="pct"/>
            <w:gridSpan w:val="5"/>
            <w:vMerge/>
            <w:tcBorders>
              <w:top w:val="single" w:sz="4" w:space="0" w:color="auto"/>
              <w:left w:val="nil"/>
              <w:bottom w:val="single" w:sz="4" w:space="0" w:color="auto"/>
              <w:right w:val="single" w:sz="12" w:space="0" w:color="auto"/>
            </w:tcBorders>
            <w:vAlign w:val="center"/>
          </w:tcPr>
          <w:p w:rsidR="00122F1D" w:rsidRDefault="00122F1D">
            <w:pPr>
              <w:widowControl/>
              <w:jc w:val="left"/>
              <w:rPr>
                <w:rFonts w:ascii="楷体" w:eastAsia="楷体" w:hAnsi="楷体" w:cs="宋体"/>
                <w:kern w:val="0"/>
                <w:sz w:val="18"/>
                <w:szCs w:val="18"/>
              </w:rPr>
            </w:pPr>
          </w:p>
        </w:tc>
      </w:tr>
      <w:tr w:rsidR="00122F1D">
        <w:trPr>
          <w:trHeight w:val="420"/>
        </w:trPr>
        <w:tc>
          <w:tcPr>
            <w:tcW w:w="338" w:type="pct"/>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机房工程</w:t>
            </w: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弱电机房（信息机房等）</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599" w:type="pct"/>
            <w:tcBorders>
              <w:top w:val="single" w:sz="4" w:space="0" w:color="auto"/>
              <w:left w:val="nil"/>
              <w:bottom w:val="single" w:sz="4" w:space="0" w:color="auto"/>
              <w:right w:val="single" w:sz="12"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r>
      <w:tr w:rsidR="00122F1D">
        <w:trPr>
          <w:trHeight w:val="420"/>
        </w:trPr>
        <w:tc>
          <w:tcPr>
            <w:tcW w:w="338" w:type="pct"/>
            <w:vMerge/>
            <w:tcBorders>
              <w:top w:val="single" w:sz="4" w:space="0" w:color="auto"/>
              <w:left w:val="single" w:sz="12" w:space="0" w:color="auto"/>
              <w:bottom w:val="single" w:sz="4" w:space="0" w:color="auto"/>
              <w:right w:val="single" w:sz="4" w:space="0" w:color="auto"/>
            </w:tcBorders>
            <w:vAlign w:val="center"/>
          </w:tcPr>
          <w:p w:rsidR="00122F1D" w:rsidRDefault="00122F1D">
            <w:pPr>
              <w:widowControl/>
              <w:jc w:val="left"/>
              <w:rPr>
                <w:rFonts w:ascii="楷体" w:eastAsia="楷体" w:hAnsi="楷体" w:cs="宋体"/>
                <w:kern w:val="0"/>
                <w:sz w:val="18"/>
                <w:szCs w:val="18"/>
              </w:rPr>
            </w:pP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消防控制室</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599" w:type="pct"/>
            <w:tcBorders>
              <w:top w:val="single" w:sz="4" w:space="0" w:color="auto"/>
              <w:left w:val="nil"/>
              <w:bottom w:val="single" w:sz="4" w:space="0" w:color="auto"/>
              <w:right w:val="single" w:sz="12"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r>
      <w:tr w:rsidR="00122F1D">
        <w:trPr>
          <w:trHeight w:val="420"/>
        </w:trPr>
        <w:tc>
          <w:tcPr>
            <w:tcW w:w="338" w:type="pct"/>
            <w:vMerge/>
            <w:tcBorders>
              <w:top w:val="single" w:sz="4" w:space="0" w:color="auto"/>
              <w:left w:val="single" w:sz="12" w:space="0" w:color="auto"/>
              <w:bottom w:val="single" w:sz="4" w:space="0" w:color="auto"/>
              <w:right w:val="single" w:sz="4" w:space="0" w:color="auto"/>
            </w:tcBorders>
            <w:vAlign w:val="center"/>
          </w:tcPr>
          <w:p w:rsidR="00122F1D" w:rsidRDefault="00122F1D">
            <w:pPr>
              <w:widowControl/>
              <w:jc w:val="left"/>
              <w:rPr>
                <w:rFonts w:ascii="楷体" w:eastAsia="楷体" w:hAnsi="楷体" w:cs="宋体"/>
                <w:kern w:val="0"/>
                <w:sz w:val="18"/>
                <w:szCs w:val="18"/>
              </w:rPr>
            </w:pP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安防监控中心</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599" w:type="pct"/>
            <w:tcBorders>
              <w:top w:val="single" w:sz="4" w:space="0" w:color="auto"/>
              <w:left w:val="nil"/>
              <w:bottom w:val="single" w:sz="4" w:space="0" w:color="auto"/>
              <w:right w:val="single" w:sz="12"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r>
      <w:tr w:rsidR="00122F1D">
        <w:trPr>
          <w:trHeight w:val="420"/>
        </w:trPr>
        <w:tc>
          <w:tcPr>
            <w:tcW w:w="338" w:type="pct"/>
            <w:vMerge/>
            <w:tcBorders>
              <w:top w:val="single" w:sz="4" w:space="0" w:color="auto"/>
              <w:left w:val="single" w:sz="12" w:space="0" w:color="auto"/>
              <w:bottom w:val="single" w:sz="4" w:space="0" w:color="auto"/>
              <w:right w:val="single" w:sz="4" w:space="0" w:color="auto"/>
            </w:tcBorders>
            <w:vAlign w:val="center"/>
          </w:tcPr>
          <w:p w:rsidR="00122F1D" w:rsidRDefault="00122F1D">
            <w:pPr>
              <w:widowControl/>
              <w:jc w:val="left"/>
              <w:rPr>
                <w:rFonts w:ascii="楷体" w:eastAsia="楷体" w:hAnsi="楷体" w:cs="宋体"/>
                <w:kern w:val="0"/>
                <w:sz w:val="18"/>
                <w:szCs w:val="18"/>
              </w:rPr>
            </w:pP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智能化设备间（弱电间）</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c>
          <w:tcPr>
            <w:tcW w:w="599" w:type="pct"/>
            <w:tcBorders>
              <w:top w:val="single" w:sz="4" w:space="0" w:color="auto"/>
              <w:left w:val="nil"/>
              <w:bottom w:val="single" w:sz="4" w:space="0" w:color="auto"/>
              <w:right w:val="single" w:sz="12"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r>
      <w:tr w:rsidR="00122F1D">
        <w:trPr>
          <w:trHeight w:val="630"/>
        </w:trPr>
        <w:tc>
          <w:tcPr>
            <w:tcW w:w="338" w:type="pct"/>
            <w:vMerge/>
            <w:tcBorders>
              <w:top w:val="single" w:sz="4" w:space="0" w:color="auto"/>
              <w:left w:val="single" w:sz="12" w:space="0" w:color="auto"/>
              <w:bottom w:val="single" w:sz="4" w:space="0" w:color="auto"/>
              <w:right w:val="single" w:sz="4" w:space="0" w:color="auto"/>
            </w:tcBorders>
            <w:vAlign w:val="center"/>
          </w:tcPr>
          <w:p w:rsidR="00122F1D" w:rsidRDefault="00122F1D">
            <w:pPr>
              <w:widowControl/>
              <w:jc w:val="left"/>
              <w:rPr>
                <w:rFonts w:ascii="楷体" w:eastAsia="楷体" w:hAnsi="楷体" w:cs="宋体"/>
                <w:kern w:val="0"/>
                <w:sz w:val="18"/>
                <w:szCs w:val="18"/>
              </w:rPr>
            </w:pP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机房安全系统</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根据国家现行有关标准进行配置</w:t>
            </w:r>
          </w:p>
        </w:tc>
        <w:tc>
          <w:tcPr>
            <w:tcW w:w="602" w:type="pct"/>
            <w:tcBorders>
              <w:top w:val="single" w:sz="4" w:space="0" w:color="auto"/>
              <w:left w:val="nil"/>
              <w:bottom w:val="single" w:sz="4" w:space="0" w:color="auto"/>
              <w:right w:val="single" w:sz="4" w:space="0" w:color="auto"/>
              <w:tr2bl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 xml:space="preserve">　</w:t>
            </w:r>
          </w:p>
        </w:tc>
        <w:tc>
          <w:tcPr>
            <w:tcW w:w="602" w:type="pct"/>
            <w:tcBorders>
              <w:top w:val="single" w:sz="4" w:space="0" w:color="auto"/>
              <w:left w:val="nil"/>
              <w:bottom w:val="single" w:sz="4" w:space="0" w:color="auto"/>
              <w:right w:val="single" w:sz="4" w:space="0" w:color="auto"/>
              <w:tr2bl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 xml:space="preserve">　</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根据国家现行有关标准进行配置</w:t>
            </w:r>
          </w:p>
        </w:tc>
        <w:tc>
          <w:tcPr>
            <w:tcW w:w="599" w:type="pct"/>
            <w:tcBorders>
              <w:top w:val="single" w:sz="4" w:space="0" w:color="auto"/>
              <w:left w:val="nil"/>
              <w:bottom w:val="single" w:sz="4" w:space="0" w:color="auto"/>
              <w:right w:val="single" w:sz="12" w:space="0" w:color="auto"/>
            </w:tcBorders>
            <w:shd w:val="clear" w:color="auto" w:fill="auto"/>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根据国家现行有关标准进行配置</w:t>
            </w:r>
          </w:p>
        </w:tc>
      </w:tr>
      <w:tr w:rsidR="00122F1D">
        <w:trPr>
          <w:trHeight w:val="420"/>
        </w:trPr>
        <w:tc>
          <w:tcPr>
            <w:tcW w:w="338" w:type="pct"/>
            <w:vMerge/>
            <w:tcBorders>
              <w:top w:val="single" w:sz="4" w:space="0" w:color="auto"/>
              <w:left w:val="single" w:sz="12" w:space="0" w:color="auto"/>
              <w:bottom w:val="single" w:sz="4" w:space="0" w:color="auto"/>
              <w:right w:val="single" w:sz="4" w:space="0" w:color="auto"/>
            </w:tcBorders>
            <w:vAlign w:val="center"/>
          </w:tcPr>
          <w:p w:rsidR="00122F1D" w:rsidRDefault="00122F1D">
            <w:pPr>
              <w:widowControl/>
              <w:jc w:val="left"/>
              <w:rPr>
                <w:rFonts w:ascii="楷体" w:eastAsia="楷体" w:hAnsi="楷体" w:cs="宋体"/>
                <w:kern w:val="0"/>
                <w:sz w:val="18"/>
                <w:szCs w:val="18"/>
              </w:rPr>
            </w:pPr>
          </w:p>
        </w:tc>
        <w:tc>
          <w:tcPr>
            <w:tcW w:w="1655" w:type="pct"/>
            <w:tcBorders>
              <w:top w:val="single" w:sz="4" w:space="0" w:color="auto"/>
              <w:left w:val="nil"/>
              <w:bottom w:val="single" w:sz="4" w:space="0" w:color="auto"/>
              <w:right w:val="single" w:sz="4" w:space="0" w:color="auto"/>
            </w:tcBorders>
            <w:shd w:val="clear" w:color="auto" w:fill="auto"/>
            <w:noWrap/>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机房综合管理系统</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c>
          <w:tcPr>
            <w:tcW w:w="602" w:type="pct"/>
            <w:tcBorders>
              <w:top w:val="single" w:sz="4" w:space="0" w:color="auto"/>
              <w:left w:val="nil"/>
              <w:bottom w:val="single" w:sz="4" w:space="0" w:color="auto"/>
              <w:right w:val="single" w:sz="4" w:space="0" w:color="auto"/>
              <w:tr2bl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 xml:space="preserve">　</w:t>
            </w:r>
          </w:p>
        </w:tc>
        <w:tc>
          <w:tcPr>
            <w:tcW w:w="602" w:type="pct"/>
            <w:tcBorders>
              <w:top w:val="single" w:sz="4" w:space="0" w:color="auto"/>
              <w:left w:val="nil"/>
              <w:bottom w:val="single" w:sz="4" w:space="0" w:color="auto"/>
              <w:right w:val="single" w:sz="4" w:space="0" w:color="auto"/>
              <w:tr2bl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 xml:space="preserve">　</w:t>
            </w:r>
          </w:p>
        </w:tc>
        <w:tc>
          <w:tcPr>
            <w:tcW w:w="602" w:type="pct"/>
            <w:tcBorders>
              <w:top w:val="single" w:sz="4" w:space="0" w:color="auto"/>
              <w:left w:val="nil"/>
              <w:bottom w:val="single" w:sz="4" w:space="0" w:color="auto"/>
              <w:right w:val="single" w:sz="4"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Segoe UI Symbol" w:hint="eastAsia"/>
                <w:kern w:val="0"/>
                <w:sz w:val="18"/>
                <w:szCs w:val="18"/>
              </w:rPr>
              <w:t>◎</w:t>
            </w:r>
          </w:p>
        </w:tc>
        <w:tc>
          <w:tcPr>
            <w:tcW w:w="599" w:type="pct"/>
            <w:tcBorders>
              <w:top w:val="single" w:sz="4" w:space="0" w:color="auto"/>
              <w:left w:val="nil"/>
              <w:bottom w:val="single" w:sz="4" w:space="0" w:color="auto"/>
              <w:right w:val="single" w:sz="12" w:space="0" w:color="auto"/>
            </w:tcBorders>
            <w:shd w:val="clear" w:color="auto" w:fill="auto"/>
            <w:vAlign w:val="center"/>
          </w:tcPr>
          <w:p w:rsidR="00122F1D" w:rsidRDefault="00357F44">
            <w:pPr>
              <w:widowControl/>
              <w:jc w:val="center"/>
              <w:rPr>
                <w:rFonts w:ascii="楷体" w:eastAsia="楷体" w:hAnsi="楷体" w:cs="宋体"/>
                <w:kern w:val="0"/>
                <w:sz w:val="18"/>
                <w:szCs w:val="18"/>
              </w:rPr>
            </w:pPr>
            <w:r>
              <w:rPr>
                <w:rFonts w:ascii="楷体" w:eastAsia="楷体" w:hAnsi="楷体" w:cs="宋体" w:hint="eastAsia"/>
                <w:kern w:val="0"/>
                <w:sz w:val="18"/>
                <w:szCs w:val="18"/>
              </w:rPr>
              <w:t>○</w:t>
            </w:r>
          </w:p>
        </w:tc>
      </w:tr>
      <w:tr w:rsidR="00122F1D">
        <w:trPr>
          <w:trHeight w:val="285"/>
        </w:trPr>
        <w:tc>
          <w:tcPr>
            <w:tcW w:w="5000" w:type="pct"/>
            <w:gridSpan w:val="7"/>
            <w:tcBorders>
              <w:top w:val="single" w:sz="4" w:space="0" w:color="auto"/>
              <w:left w:val="single" w:sz="12" w:space="0" w:color="auto"/>
              <w:bottom w:val="single" w:sz="12" w:space="0" w:color="auto"/>
              <w:right w:val="single" w:sz="12" w:space="0" w:color="auto"/>
            </w:tcBorders>
            <w:shd w:val="clear" w:color="auto" w:fill="auto"/>
            <w:vAlign w:val="center"/>
          </w:tcPr>
          <w:p w:rsidR="00122F1D" w:rsidRDefault="00357F44">
            <w:pPr>
              <w:widowControl/>
              <w:jc w:val="left"/>
              <w:rPr>
                <w:rFonts w:ascii="楷体" w:eastAsia="楷体" w:hAnsi="楷体" w:cs="宋体"/>
                <w:kern w:val="0"/>
                <w:sz w:val="18"/>
                <w:szCs w:val="18"/>
              </w:rPr>
            </w:pPr>
            <w:r>
              <w:rPr>
                <w:rFonts w:ascii="楷体" w:eastAsia="楷体" w:hAnsi="楷体" w:cs="宋体" w:hint="eastAsia"/>
                <w:kern w:val="0"/>
                <w:sz w:val="18"/>
                <w:szCs w:val="18"/>
              </w:rPr>
              <w:t>注：●-应配置；</w:t>
            </w:r>
            <w:r>
              <w:rPr>
                <w:rFonts w:ascii="楷体" w:eastAsia="楷体" w:hAnsi="楷体" w:cs="Segoe UI Symbol" w:hint="eastAsia"/>
                <w:kern w:val="0"/>
                <w:sz w:val="18"/>
                <w:szCs w:val="18"/>
              </w:rPr>
              <w:t>◎</w:t>
            </w:r>
            <w:r>
              <w:rPr>
                <w:rFonts w:ascii="楷体" w:eastAsia="楷体" w:hAnsi="楷体" w:cs="宋体" w:hint="eastAsia"/>
                <w:kern w:val="0"/>
                <w:sz w:val="18"/>
                <w:szCs w:val="18"/>
              </w:rPr>
              <w:t>-宜配置；○-可配置。</w:t>
            </w:r>
          </w:p>
        </w:tc>
      </w:tr>
    </w:tbl>
    <w:p w:rsidR="00122F1D" w:rsidRDefault="00357F44">
      <w:pPr>
        <w:pStyle w:val="afffc"/>
        <w:numPr>
          <w:ilvl w:val="2"/>
          <w:numId w:val="6"/>
        </w:numPr>
        <w:spacing w:line="360" w:lineRule="auto"/>
        <w:ind w:left="0" w:firstLineChars="0" w:firstLine="0"/>
        <w:rPr>
          <w:rFonts w:asciiTheme="minorEastAsia" w:hAnsiTheme="minorEastAsia"/>
          <w:sz w:val="24"/>
        </w:rPr>
      </w:pPr>
      <w:r>
        <w:rPr>
          <w:rFonts w:asciiTheme="minorEastAsia" w:hAnsiTheme="minorEastAsia"/>
          <w:sz w:val="24"/>
        </w:rPr>
        <w:t>集中供冷</w:t>
      </w:r>
      <w:r>
        <w:rPr>
          <w:rFonts w:asciiTheme="minorEastAsia" w:hAnsiTheme="minorEastAsia" w:hint="eastAsia"/>
          <w:sz w:val="24"/>
        </w:rPr>
        <w:t>（热）的空调系统、集中热水系统、通风系统等宜进行监测和控制。</w:t>
      </w:r>
    </w:p>
    <w:p w:rsidR="00122F1D" w:rsidRDefault="00357F44">
      <w:pPr>
        <w:spacing w:line="360" w:lineRule="auto"/>
        <w:rPr>
          <w:rFonts w:asciiTheme="minorEastAsia" w:hAnsiTheme="minorEastAsia"/>
          <w:sz w:val="24"/>
        </w:rPr>
      </w:pPr>
      <w:r>
        <w:rPr>
          <w:rFonts w:ascii="楷体" w:eastAsia="楷体" w:hAnsi="楷体" w:hint="eastAsia"/>
          <w:sz w:val="24"/>
        </w:rPr>
        <w:t>【条文说明】村镇公共服务设施建筑大多为中小型体量建筑，</w:t>
      </w:r>
      <w:r>
        <w:rPr>
          <w:rFonts w:ascii="楷体" w:eastAsia="楷体" w:hAnsi="楷体"/>
          <w:sz w:val="24"/>
        </w:rPr>
        <w:t>建筑设备形式较为简单</w:t>
      </w:r>
      <w:r>
        <w:rPr>
          <w:rFonts w:ascii="楷体" w:eastAsia="楷体" w:hAnsi="楷体" w:hint="eastAsia"/>
          <w:sz w:val="24"/>
        </w:rPr>
        <w:t>，</w:t>
      </w:r>
      <w:r>
        <w:rPr>
          <w:rFonts w:ascii="楷体" w:eastAsia="楷体" w:hAnsi="楷体"/>
          <w:sz w:val="24"/>
        </w:rPr>
        <w:t>对于公共设施的监控可以不设建筑设备管理系统</w:t>
      </w:r>
      <w:r>
        <w:rPr>
          <w:rFonts w:ascii="楷体" w:eastAsia="楷体" w:hAnsi="楷体" w:hint="eastAsia"/>
          <w:sz w:val="24"/>
        </w:rPr>
        <w:t>，</w:t>
      </w:r>
      <w:r>
        <w:rPr>
          <w:rFonts w:ascii="楷体" w:eastAsia="楷体" w:hAnsi="楷体"/>
          <w:sz w:val="24"/>
        </w:rPr>
        <w:t>但从节能降耗</w:t>
      </w:r>
      <w:r>
        <w:rPr>
          <w:rFonts w:ascii="楷体" w:eastAsia="楷体" w:hAnsi="楷体" w:hint="eastAsia"/>
          <w:sz w:val="24"/>
        </w:rPr>
        <w:t>、加强</w:t>
      </w:r>
      <w:r>
        <w:rPr>
          <w:rFonts w:ascii="楷体" w:eastAsia="楷体" w:hAnsi="楷体"/>
          <w:sz w:val="24"/>
        </w:rPr>
        <w:t>智慧运营管理的角度</w:t>
      </w:r>
      <w:r>
        <w:rPr>
          <w:rFonts w:ascii="楷体" w:eastAsia="楷体" w:hAnsi="楷体" w:hint="eastAsia"/>
          <w:sz w:val="24"/>
        </w:rPr>
        <w:t>，</w:t>
      </w:r>
      <w:r>
        <w:rPr>
          <w:rFonts w:ascii="楷体" w:eastAsia="楷体" w:hAnsi="楷体"/>
          <w:sz w:val="24"/>
        </w:rPr>
        <w:t>这类建筑应设置简易的节能控制措施</w:t>
      </w:r>
      <w:r>
        <w:rPr>
          <w:rFonts w:ascii="楷体" w:eastAsia="楷体" w:hAnsi="楷体" w:hint="eastAsia"/>
          <w:sz w:val="24"/>
        </w:rPr>
        <w:t>，</w:t>
      </w:r>
      <w:r>
        <w:rPr>
          <w:rFonts w:ascii="楷体" w:eastAsia="楷体" w:hAnsi="楷体"/>
          <w:sz w:val="24"/>
        </w:rPr>
        <w:t>如对风机水泵的变频控制</w:t>
      </w:r>
      <w:r>
        <w:rPr>
          <w:rFonts w:ascii="楷体" w:eastAsia="楷体" w:hAnsi="楷体" w:hint="eastAsia"/>
          <w:sz w:val="24"/>
        </w:rPr>
        <w:t>、</w:t>
      </w:r>
      <w:r>
        <w:rPr>
          <w:rFonts w:ascii="楷体" w:eastAsia="楷体" w:hAnsi="楷体"/>
          <w:sz w:val="24"/>
        </w:rPr>
        <w:t>不联网的就地控制器</w:t>
      </w:r>
      <w:r>
        <w:rPr>
          <w:rFonts w:ascii="楷体" w:eastAsia="楷体" w:hAnsi="楷体" w:hint="eastAsia"/>
          <w:sz w:val="24"/>
        </w:rPr>
        <w:t>、</w:t>
      </w:r>
      <w:r>
        <w:rPr>
          <w:rFonts w:ascii="楷体" w:eastAsia="楷体" w:hAnsi="楷体"/>
          <w:sz w:val="24"/>
        </w:rPr>
        <w:t>简单的单回路反馈控制等</w:t>
      </w:r>
      <w:r>
        <w:rPr>
          <w:rFonts w:ascii="楷体" w:eastAsia="楷体" w:hAnsi="楷体" w:hint="eastAsia"/>
          <w:sz w:val="24"/>
        </w:rPr>
        <w:t>，</w:t>
      </w:r>
      <w:r>
        <w:rPr>
          <w:rFonts w:ascii="楷体" w:eastAsia="楷体" w:hAnsi="楷体"/>
          <w:sz w:val="24"/>
        </w:rPr>
        <w:t>也能取得良好的效果</w:t>
      </w:r>
      <w:r>
        <w:rPr>
          <w:rFonts w:ascii="楷体" w:eastAsia="楷体" w:hAnsi="楷体" w:hint="eastAsia"/>
          <w:sz w:val="24"/>
        </w:rPr>
        <w:t>。</w:t>
      </w:r>
    </w:p>
    <w:p w:rsidR="00122F1D" w:rsidRDefault="00357F44">
      <w:pPr>
        <w:pStyle w:val="afffc"/>
        <w:numPr>
          <w:ilvl w:val="2"/>
          <w:numId w:val="6"/>
        </w:numPr>
        <w:spacing w:line="360" w:lineRule="auto"/>
        <w:ind w:left="0" w:firstLineChars="0" w:firstLine="0"/>
        <w:rPr>
          <w:rFonts w:asciiTheme="minorEastAsia" w:hAnsiTheme="minorEastAsia"/>
          <w:sz w:val="24"/>
        </w:rPr>
      </w:pPr>
      <w:r>
        <w:rPr>
          <w:rFonts w:asciiTheme="minorEastAsia" w:hAnsiTheme="minorEastAsia"/>
          <w:sz w:val="24"/>
        </w:rPr>
        <w:t>宜根据当地室外空气质量</w:t>
      </w:r>
      <w:r>
        <w:rPr>
          <w:rFonts w:asciiTheme="minorEastAsia" w:hAnsiTheme="minorEastAsia" w:hint="eastAsia"/>
          <w:sz w:val="24"/>
        </w:rPr>
        <w:t>，主要功能房间中人员密度较高且随时间变化大的区域宜设置室内空气质量监控系统，室内的</w:t>
      </w:r>
      <w:r>
        <w:rPr>
          <w:rFonts w:asciiTheme="minorEastAsia" w:hAnsiTheme="minorEastAsia" w:hint="eastAsia"/>
          <w:sz w:val="24"/>
        </w:rPr>
        <w:t>CO</w:t>
      </w:r>
      <w:r>
        <w:rPr>
          <w:rFonts w:asciiTheme="minorEastAsia" w:hAnsiTheme="minorEastAsia"/>
          <w:sz w:val="24"/>
          <w:vertAlign w:val="subscript"/>
        </w:rPr>
        <w:t>2</w:t>
      </w:r>
      <w:r>
        <w:rPr>
          <w:rFonts w:asciiTheme="minorEastAsia" w:hAnsiTheme="minorEastAsia" w:hint="eastAsia"/>
          <w:sz w:val="24"/>
        </w:rPr>
        <w:t>、</w:t>
      </w:r>
      <w:r>
        <w:rPr>
          <w:rFonts w:asciiTheme="minorEastAsia" w:hAnsiTheme="minorEastAsia"/>
          <w:sz w:val="24"/>
        </w:rPr>
        <w:t>污染物浓度超标时</w:t>
      </w:r>
      <w:r>
        <w:rPr>
          <w:rFonts w:asciiTheme="minorEastAsia" w:hAnsiTheme="minorEastAsia" w:hint="eastAsia"/>
          <w:sz w:val="24"/>
        </w:rPr>
        <w:t>，</w:t>
      </w:r>
      <w:r>
        <w:rPr>
          <w:rFonts w:asciiTheme="minorEastAsia" w:hAnsiTheme="minorEastAsia"/>
          <w:sz w:val="24"/>
        </w:rPr>
        <w:t>并与通风系统联动</w:t>
      </w:r>
      <w:r>
        <w:rPr>
          <w:rFonts w:asciiTheme="minorEastAsia" w:hAnsiTheme="minorEastAsia" w:hint="eastAsia"/>
          <w:sz w:val="24"/>
        </w:rPr>
        <w:t>。</w:t>
      </w:r>
    </w:p>
    <w:p w:rsidR="00122F1D" w:rsidRDefault="00357F44">
      <w:pPr>
        <w:spacing w:line="360" w:lineRule="auto"/>
        <w:rPr>
          <w:rFonts w:asciiTheme="minorEastAsia" w:hAnsiTheme="minorEastAsia"/>
          <w:sz w:val="24"/>
        </w:rPr>
      </w:pPr>
      <w:r>
        <w:rPr>
          <w:rFonts w:ascii="楷体" w:eastAsia="楷体" w:hAnsi="楷体" w:hint="eastAsia"/>
          <w:sz w:val="24"/>
        </w:rPr>
        <w:t>【条文说明】为加强建筑的可感知性，公共建筑的主要功能房间设置空气质量检测系统，系统对室内空气质量进行测量、显示，当浓度超标时联动启动风机。</w:t>
      </w:r>
    </w:p>
    <w:p w:rsidR="00122F1D" w:rsidRDefault="00F348DA">
      <w:pPr>
        <w:pStyle w:val="afffc"/>
        <w:numPr>
          <w:ilvl w:val="1"/>
          <w:numId w:val="8"/>
        </w:numPr>
        <w:spacing w:beforeLines="50" w:before="156" w:afterLines="50" w:after="156" w:line="360" w:lineRule="auto"/>
        <w:ind w:left="651" w:hangingChars="270" w:hanging="651"/>
        <w:jc w:val="center"/>
        <w:outlineLvl w:val="1"/>
        <w:rPr>
          <w:b/>
          <w:sz w:val="24"/>
        </w:rPr>
      </w:pPr>
      <w:bookmarkStart w:id="139" w:name="_Toc90810844"/>
      <w:r>
        <w:rPr>
          <w:rFonts w:hint="eastAsia"/>
          <w:b/>
          <w:sz w:val="24"/>
        </w:rPr>
        <w:t>节能设备选用</w:t>
      </w:r>
      <w:bookmarkEnd w:id="139"/>
    </w:p>
    <w:p w:rsidR="00122F1D" w:rsidRDefault="00122F1D">
      <w:pPr>
        <w:pStyle w:val="afffc"/>
        <w:numPr>
          <w:ilvl w:val="1"/>
          <w:numId w:val="6"/>
        </w:numPr>
        <w:spacing w:line="360" w:lineRule="auto"/>
        <w:ind w:firstLineChars="0"/>
        <w:rPr>
          <w:rFonts w:asciiTheme="minorEastAsia" w:hAnsiTheme="minorEastAsia"/>
          <w:vanish/>
          <w:sz w:val="24"/>
        </w:rPr>
      </w:pPr>
    </w:p>
    <w:p w:rsidR="00122F1D" w:rsidRDefault="00F348DA">
      <w:pPr>
        <w:pStyle w:val="afffc"/>
        <w:numPr>
          <w:ilvl w:val="2"/>
          <w:numId w:val="6"/>
        </w:numPr>
        <w:spacing w:line="360" w:lineRule="auto"/>
        <w:ind w:left="0" w:firstLineChars="0" w:firstLine="0"/>
        <w:rPr>
          <w:rFonts w:ascii="宋体" w:hAnsi="宋体"/>
          <w:sz w:val="24"/>
        </w:rPr>
      </w:pPr>
      <w:r w:rsidRPr="004726C0">
        <w:rPr>
          <w:rFonts w:ascii="宋体" w:hAnsi="宋体" w:hint="eastAsia"/>
          <w:sz w:val="24"/>
        </w:rPr>
        <w:t xml:space="preserve">配电变压器应选用低损耗、低噪声的D,yn11结线组别的变压器，且能效值不应低于现行配电变压器能效标准为《电力变压器能效限定值及能效等级》GB </w:t>
      </w:r>
      <w:r w:rsidRPr="004726C0">
        <w:rPr>
          <w:rFonts w:ascii="宋体" w:hAnsi="宋体"/>
          <w:sz w:val="24"/>
        </w:rPr>
        <w:t>20052</w:t>
      </w:r>
      <w:r>
        <w:rPr>
          <w:rFonts w:ascii="宋体" w:hAnsi="宋体"/>
          <w:sz w:val="24"/>
        </w:rPr>
        <w:t>的</w:t>
      </w:r>
      <w:r w:rsidRPr="00B90CD8">
        <w:rPr>
          <w:rFonts w:ascii="宋体" w:hAnsi="宋体" w:hint="eastAsia"/>
          <w:sz w:val="24"/>
        </w:rPr>
        <w:t>能效等级标准</w:t>
      </w:r>
      <w:r w:rsidR="00357F44">
        <w:rPr>
          <w:rFonts w:ascii="宋体" w:hAnsi="宋体" w:hint="eastAsia"/>
          <w:sz w:val="24"/>
        </w:rPr>
        <w:t>。</w:t>
      </w:r>
    </w:p>
    <w:p w:rsidR="00122F1D" w:rsidRDefault="00357F44">
      <w:pPr>
        <w:spacing w:line="360" w:lineRule="auto"/>
        <w:rPr>
          <w:rFonts w:ascii="楷体" w:eastAsia="楷体" w:hAnsi="楷体"/>
          <w:sz w:val="24"/>
        </w:rPr>
      </w:pPr>
      <w:r>
        <w:rPr>
          <w:rFonts w:ascii="楷体" w:eastAsia="楷体" w:hAnsi="楷体" w:hint="eastAsia"/>
          <w:sz w:val="24"/>
        </w:rPr>
        <w:t>【条文说明】</w:t>
      </w:r>
      <w:r w:rsidR="00F348DA" w:rsidRPr="003B3EC7">
        <w:rPr>
          <w:rFonts w:ascii="楷体" w:eastAsia="楷体" w:hAnsi="楷体" w:hint="eastAsia"/>
          <w:sz w:val="24"/>
        </w:rPr>
        <w:t>低损耗变压器即空载损耗和负载损耗低的变压器。</w:t>
      </w:r>
      <w:r w:rsidR="00F348DA" w:rsidRPr="00B159D6">
        <w:rPr>
          <w:rFonts w:ascii="楷体" w:eastAsia="楷体" w:hAnsi="楷体" w:hint="eastAsia"/>
          <w:sz w:val="24"/>
        </w:rPr>
        <w:t>要求所用配电变压器应满足现行国家标准《电力变压器能效限定值及能效等级</w:t>
      </w:r>
      <w:r w:rsidR="00F348DA">
        <w:rPr>
          <w:rFonts w:ascii="楷体" w:eastAsia="楷体" w:hAnsi="楷体"/>
          <w:sz w:val="24"/>
        </w:rPr>
        <w:t>》</w:t>
      </w:r>
      <w:r w:rsidR="00F348DA" w:rsidRPr="00B159D6">
        <w:rPr>
          <w:rFonts w:ascii="楷体" w:eastAsia="楷体" w:hAnsi="楷体" w:hint="eastAsia"/>
          <w:sz w:val="24"/>
        </w:rPr>
        <w:t xml:space="preserve">GB 20052 </w:t>
      </w:r>
      <w:r w:rsidR="00F348DA" w:rsidRPr="00D247A9">
        <w:rPr>
          <w:rFonts w:ascii="楷体" w:eastAsia="楷体" w:hAnsi="楷体" w:hint="eastAsia"/>
          <w:sz w:val="24"/>
        </w:rPr>
        <w:t>的能效等级标准</w:t>
      </w:r>
      <w:r w:rsidR="00F348DA" w:rsidRPr="00B159D6">
        <w:rPr>
          <w:rFonts w:ascii="楷体" w:eastAsia="楷体" w:hAnsi="楷体" w:hint="eastAsia"/>
          <w:sz w:val="24"/>
        </w:rPr>
        <w:t>，油浸式配电变压器、干式配电变压器的空载损施和负载损耗值均应</w:t>
      </w:r>
      <w:r w:rsidR="00F348DA" w:rsidRPr="00B159D6">
        <w:rPr>
          <w:rFonts w:ascii="楷体" w:eastAsia="楷体" w:hAnsi="楷体" w:hint="eastAsia"/>
          <w:sz w:val="24"/>
        </w:rPr>
        <w:lastRenderedPageBreak/>
        <w:t>不高于</w:t>
      </w:r>
      <w:r w:rsidR="00F348DA">
        <w:rPr>
          <w:rFonts w:ascii="楷体" w:eastAsia="楷体" w:hAnsi="楷体" w:hint="eastAsia"/>
          <w:sz w:val="24"/>
        </w:rPr>
        <w:t>能效限定值或</w:t>
      </w:r>
      <w:r w:rsidR="00F348DA" w:rsidRPr="00B159D6">
        <w:rPr>
          <w:rFonts w:ascii="楷体" w:eastAsia="楷体" w:hAnsi="楷体" w:hint="eastAsia"/>
          <w:sz w:val="24"/>
        </w:rPr>
        <w:t>能效等级</w:t>
      </w:r>
      <w:r w:rsidR="00F348DA">
        <w:rPr>
          <w:rFonts w:ascii="楷体" w:eastAsia="楷体" w:hAnsi="楷体"/>
          <w:sz w:val="24"/>
        </w:rPr>
        <w:t>3</w:t>
      </w:r>
      <w:r w:rsidR="00F348DA" w:rsidRPr="00B159D6">
        <w:rPr>
          <w:rFonts w:ascii="楷体" w:eastAsia="楷体" w:hAnsi="楷体" w:hint="eastAsia"/>
          <w:sz w:val="24"/>
        </w:rPr>
        <w:t xml:space="preserve"> 级的规定</w:t>
      </w:r>
      <w:r>
        <w:rPr>
          <w:rFonts w:ascii="楷体" w:eastAsia="楷体" w:hAnsi="楷体" w:hint="eastAsia"/>
          <w:sz w:val="24"/>
        </w:rPr>
        <w:t>。</w:t>
      </w:r>
    </w:p>
    <w:p w:rsidR="00122F1D" w:rsidRDefault="00357F44">
      <w:pPr>
        <w:pStyle w:val="afffc"/>
        <w:numPr>
          <w:ilvl w:val="2"/>
          <w:numId w:val="6"/>
        </w:numPr>
        <w:spacing w:line="360" w:lineRule="auto"/>
        <w:ind w:left="0" w:firstLineChars="0" w:firstLine="0"/>
        <w:rPr>
          <w:rFonts w:ascii="宋体" w:hAnsi="宋体"/>
          <w:sz w:val="24"/>
        </w:rPr>
      </w:pPr>
      <w:r>
        <w:rPr>
          <w:rFonts w:ascii="宋体" w:hAnsi="宋体" w:hint="eastAsia"/>
          <w:sz w:val="24"/>
        </w:rPr>
        <w:t>供配电系统及设备的谐波限值应符合国家或地方标准的规定，超出规定谐波限值时，应对谐波源的性质、谐波参数等进行分析，并采取相应的谐波抑制和治理措施。</w:t>
      </w:r>
    </w:p>
    <w:p w:rsidR="00122F1D" w:rsidRDefault="00357F44">
      <w:pPr>
        <w:spacing w:line="360" w:lineRule="auto"/>
        <w:rPr>
          <w:rFonts w:ascii="楷体" w:eastAsia="楷体" w:hAnsi="楷体"/>
          <w:sz w:val="24"/>
        </w:rPr>
      </w:pPr>
      <w:r>
        <w:rPr>
          <w:rFonts w:ascii="楷体" w:eastAsia="楷体" w:hAnsi="楷体" w:hint="eastAsia"/>
          <w:sz w:val="24"/>
        </w:rPr>
        <w:t>【条文说明】变频驱动或晶闸管整流直流驱动设备、计算机、重要负载所用的不间断电源(UPS)、节能荧光灯系统等，这些非线性负载将导致电网污染，电力品质下降，引起供用电设备故障，甚至引发严重火灾事故等。因此，对于敏感的电气和电子设备有必要采用谐波治理措施。采用高次谐波抑制和治理的措施可以减少电气污染和电力系统的无功损耗，并可提高电能使用效率。目前，国家标准有《电能质量 公用电网谐波》GB/T 14549、《电磁兼容 限值 谐波电流发射限值(设备每相输入电流≤16A)》GB 17625.1、《电磁兼容 限值 对额定电流大于16A的设备在低压供电系统中产生的电压波动和闪烁的限制》GB/Z 17625.3，有关谐波限制、谐波抑制、谐波治理可参考以上标准执行，有关谐波限制、谐波抑制、谐波治理可参考以上标准执行。</w:t>
      </w:r>
    </w:p>
    <w:p w:rsidR="00122F1D" w:rsidRDefault="00357F44">
      <w:pPr>
        <w:pStyle w:val="afffc"/>
        <w:numPr>
          <w:ilvl w:val="2"/>
          <w:numId w:val="6"/>
        </w:numPr>
        <w:spacing w:line="360" w:lineRule="auto"/>
        <w:ind w:left="0" w:firstLineChars="0" w:firstLine="0"/>
        <w:rPr>
          <w:rFonts w:ascii="宋体" w:hAnsi="宋体"/>
          <w:sz w:val="24"/>
        </w:rPr>
      </w:pPr>
      <w:r>
        <w:rPr>
          <w:rFonts w:ascii="宋体" w:hAnsi="宋体" w:hint="eastAsia"/>
          <w:sz w:val="24"/>
        </w:rPr>
        <w:t>人员长期停留的场所，选用的照明产品应满足现行国家标准《灯和灯系统的光生物安全性》GB/T 20145规定的无危险类产品；设计选用的LED照明产品的其光输出波形的波动深度应满足现行国家标准《LED室内照明应用技术要求》GB/T 31831的规定。</w:t>
      </w:r>
    </w:p>
    <w:p w:rsidR="00122F1D" w:rsidRDefault="00357F44">
      <w:pPr>
        <w:spacing w:line="360" w:lineRule="auto"/>
        <w:rPr>
          <w:rFonts w:ascii="楷体" w:eastAsia="楷体" w:hAnsi="楷体"/>
          <w:sz w:val="24"/>
        </w:rPr>
      </w:pPr>
      <w:r>
        <w:rPr>
          <w:rFonts w:ascii="楷体" w:eastAsia="楷体" w:hAnsi="楷体" w:hint="eastAsia"/>
          <w:sz w:val="24"/>
        </w:rPr>
        <w:t>【条文说明】室内照明质量是影响室内环境质量的重要因素之一，良好的照明不但有利于提高人们的工作和学习效率，更有利于人们的身心健康，减少各种职业疾病。良好、舒适的照明要求在参考平面上具有适当的照度水平，避免眩光，显色效果良好。各类民用建筑中的室内照度、眩光值、一般显色指数等照明数量和质量指标应满足现行国家标准《建筑照明设计标准</w:t>
      </w:r>
      <w:r w:rsidR="007D37FF">
        <w:rPr>
          <w:rFonts w:ascii="楷体" w:eastAsia="楷体" w:hAnsi="楷体" w:hint="eastAsia"/>
          <w:sz w:val="24"/>
        </w:rPr>
        <w:t>》</w:t>
      </w:r>
      <w:r>
        <w:rPr>
          <w:rFonts w:ascii="楷体" w:eastAsia="楷体" w:hAnsi="楷体" w:hint="eastAsia"/>
          <w:sz w:val="24"/>
        </w:rPr>
        <w:t xml:space="preserve"> GB 50034 的有关规定。</w:t>
      </w:r>
    </w:p>
    <w:p w:rsidR="00122F1D" w:rsidRDefault="00357F44">
      <w:pPr>
        <w:spacing w:line="360" w:lineRule="auto"/>
        <w:rPr>
          <w:rFonts w:ascii="楷体" w:eastAsia="楷体" w:hAnsi="楷体"/>
          <w:sz w:val="24"/>
        </w:rPr>
      </w:pPr>
      <w:r>
        <w:rPr>
          <w:rFonts w:ascii="楷体" w:eastAsia="楷体" w:hAnsi="楷体" w:hint="eastAsia"/>
          <w:sz w:val="24"/>
        </w:rPr>
        <w:t>现行国家标准《灯和灯系统的光生物安全性</w:t>
      </w:r>
      <w:r w:rsidR="007D37FF">
        <w:rPr>
          <w:rFonts w:ascii="楷体" w:eastAsia="楷体" w:hAnsi="楷体" w:hint="eastAsia"/>
          <w:sz w:val="24"/>
        </w:rPr>
        <w:t>》</w:t>
      </w:r>
      <w:r>
        <w:rPr>
          <w:rFonts w:ascii="楷体" w:eastAsia="楷体" w:hAnsi="楷体" w:hint="eastAsia"/>
          <w:sz w:val="24"/>
        </w:rPr>
        <w:t xml:space="preserve"> GB/T 20145 规定了照明产品不同危险级别的光生物安全指标及相关测出方法，为保障室内人员的健康，人员长期停留场所的照明应选择安全组别为元危险类的产品。</w:t>
      </w:r>
    </w:p>
    <w:p w:rsidR="00122F1D" w:rsidRDefault="00357F44">
      <w:pPr>
        <w:spacing w:line="360" w:lineRule="auto"/>
        <w:ind w:firstLine="420"/>
        <w:rPr>
          <w:rFonts w:ascii="楷体" w:eastAsia="楷体" w:hAnsi="楷体"/>
          <w:sz w:val="24"/>
        </w:rPr>
      </w:pPr>
      <w:r>
        <w:rPr>
          <w:rFonts w:ascii="楷体" w:eastAsia="楷体" w:hAnsi="楷体" w:hint="eastAsia"/>
          <w:sz w:val="24"/>
        </w:rPr>
        <w:t>光源光输出波形的波动深度又称为频闪比，用来评价光输出的波动对人的影响。当电光源光通量波动的频率，与运动(旋转)物体的速度(转速)成整倍数关系时， 运动(旋转)物体的运动(旋转) 状态， 在人的视觉中就会产生静止、倒转、</w:t>
      </w:r>
      <w:r>
        <w:rPr>
          <w:rFonts w:ascii="楷体" w:eastAsia="楷体" w:hAnsi="楷体" w:hint="eastAsia"/>
          <w:sz w:val="24"/>
        </w:rPr>
        <w:lastRenderedPageBreak/>
        <w:t>运动(旋转)速度缓慢，以及上述气种状态周期性重复的错误视觉，轻则导致视觉疲劳、偏头痛和工作效率的降低. 重则引发事故。光通量波动的波动深度越大，负效应越大，危害越严重。</w:t>
      </w:r>
    </w:p>
    <w:p w:rsidR="00122F1D" w:rsidRDefault="00357F44">
      <w:pPr>
        <w:pStyle w:val="afffc"/>
        <w:numPr>
          <w:ilvl w:val="2"/>
          <w:numId w:val="6"/>
        </w:numPr>
        <w:spacing w:line="360" w:lineRule="auto"/>
        <w:ind w:left="0" w:firstLineChars="0" w:firstLine="0"/>
        <w:rPr>
          <w:rFonts w:asciiTheme="minorEastAsia" w:hAnsiTheme="minorEastAsia"/>
          <w:sz w:val="24"/>
        </w:rPr>
      </w:pPr>
      <w:r>
        <w:rPr>
          <w:rFonts w:asciiTheme="minorEastAsia" w:hAnsiTheme="minorEastAsia" w:hint="eastAsia"/>
          <w:sz w:val="24"/>
        </w:rPr>
        <w:t>设计选用的光源、镇流器的能效不宜低于相应能效标准的节能评价值。</w:t>
      </w:r>
    </w:p>
    <w:p w:rsidR="00122F1D" w:rsidRDefault="00357F44">
      <w:pPr>
        <w:spacing w:line="360" w:lineRule="auto"/>
        <w:rPr>
          <w:rFonts w:ascii="楷体" w:eastAsia="楷体" w:hAnsi="楷体"/>
          <w:sz w:val="24"/>
        </w:rPr>
      </w:pPr>
      <w:r>
        <w:rPr>
          <w:rFonts w:ascii="楷体" w:eastAsia="楷体" w:hAnsi="楷体" w:hint="eastAsia"/>
          <w:sz w:val="24"/>
        </w:rPr>
        <w:t>【条文说明】目前国家已对5种光源和3种镇流器制定了能效限定值、节能评价值及能效等级。相关国家标准包括:</w:t>
      </w:r>
    </w:p>
    <w:p w:rsidR="00122F1D" w:rsidRDefault="00357F44" w:rsidP="00A8194F">
      <w:pPr>
        <w:spacing w:line="360" w:lineRule="auto"/>
        <w:ind w:leftChars="200" w:left="420"/>
        <w:rPr>
          <w:rFonts w:ascii="楷体" w:eastAsia="楷体" w:hAnsi="楷体"/>
          <w:sz w:val="24"/>
        </w:rPr>
      </w:pPr>
      <w:r>
        <w:rPr>
          <w:rFonts w:ascii="楷体" w:eastAsia="楷体" w:hAnsi="楷体" w:hint="eastAsia"/>
          <w:sz w:val="24"/>
        </w:rPr>
        <w:t>1)</w:t>
      </w:r>
      <w:r>
        <w:rPr>
          <w:rFonts w:ascii="楷体" w:eastAsia="楷体" w:hAnsi="楷体" w:hint="eastAsia"/>
          <w:sz w:val="24"/>
        </w:rPr>
        <w:tab/>
        <w:t>《单端荧光灯能效限定值及节能评价值》GB 19415;</w:t>
      </w:r>
    </w:p>
    <w:p w:rsidR="00122F1D" w:rsidRPr="007D37FF" w:rsidRDefault="00357F44" w:rsidP="00A8194F">
      <w:pPr>
        <w:spacing w:line="360" w:lineRule="auto"/>
        <w:ind w:leftChars="200" w:left="420"/>
        <w:rPr>
          <w:rFonts w:ascii="楷体" w:eastAsia="楷体" w:hAnsi="楷体"/>
          <w:sz w:val="24"/>
        </w:rPr>
      </w:pPr>
      <w:r w:rsidRPr="007D37FF">
        <w:rPr>
          <w:rFonts w:ascii="楷体" w:eastAsia="楷体" w:hAnsi="楷体" w:hint="eastAsia"/>
          <w:sz w:val="24"/>
        </w:rPr>
        <w:t>2)</w:t>
      </w:r>
      <w:r w:rsidRPr="007D37FF">
        <w:rPr>
          <w:rFonts w:ascii="楷体" w:eastAsia="楷体" w:hAnsi="楷体" w:hint="eastAsia"/>
          <w:sz w:val="24"/>
        </w:rPr>
        <w:tab/>
        <w:t>《普通照明用双端荧光灯能效限定值及能效等级》GB 19043 ;</w:t>
      </w:r>
    </w:p>
    <w:p w:rsidR="00122F1D" w:rsidRPr="007D37FF" w:rsidRDefault="00357F44" w:rsidP="00A8194F">
      <w:pPr>
        <w:spacing w:line="360" w:lineRule="auto"/>
        <w:ind w:leftChars="200" w:left="420"/>
        <w:rPr>
          <w:rFonts w:ascii="楷体" w:eastAsia="楷体" w:hAnsi="楷体"/>
          <w:sz w:val="24"/>
        </w:rPr>
      </w:pPr>
      <w:r w:rsidRPr="007D37FF">
        <w:rPr>
          <w:rFonts w:ascii="楷体" w:eastAsia="楷体" w:hAnsi="楷体" w:hint="eastAsia"/>
          <w:sz w:val="24"/>
        </w:rPr>
        <w:t>3)</w:t>
      </w:r>
      <w:r w:rsidRPr="007D37FF">
        <w:rPr>
          <w:rFonts w:ascii="楷体" w:eastAsia="楷体" w:hAnsi="楷体" w:hint="eastAsia"/>
          <w:sz w:val="24"/>
        </w:rPr>
        <w:tab/>
        <w:t>《普通照明用自镇流荧光灯能效限定值及能效等级》GB 19044;</w:t>
      </w:r>
    </w:p>
    <w:p w:rsidR="00122F1D" w:rsidRPr="007D37FF" w:rsidRDefault="00357F44" w:rsidP="00A8194F">
      <w:pPr>
        <w:spacing w:line="360" w:lineRule="auto"/>
        <w:ind w:leftChars="200" w:left="420"/>
        <w:rPr>
          <w:rFonts w:ascii="楷体" w:eastAsia="楷体" w:hAnsi="楷体"/>
          <w:sz w:val="24"/>
        </w:rPr>
      </w:pPr>
      <w:r w:rsidRPr="007D37FF">
        <w:rPr>
          <w:rFonts w:ascii="楷体" w:eastAsia="楷体" w:hAnsi="楷体" w:hint="eastAsia"/>
          <w:sz w:val="24"/>
        </w:rPr>
        <w:t>4)</w:t>
      </w:r>
      <w:r w:rsidRPr="007D37FF">
        <w:rPr>
          <w:rFonts w:ascii="楷体" w:eastAsia="楷体" w:hAnsi="楷体" w:hint="eastAsia"/>
          <w:sz w:val="24"/>
        </w:rPr>
        <w:tab/>
        <w:t>《高压钠灯能效限定值及能效等级》GB 19573;</w:t>
      </w:r>
    </w:p>
    <w:p w:rsidR="00122F1D" w:rsidRPr="007D37FF" w:rsidRDefault="00357F44" w:rsidP="00A8194F">
      <w:pPr>
        <w:spacing w:line="360" w:lineRule="auto"/>
        <w:ind w:leftChars="200" w:left="420"/>
        <w:rPr>
          <w:rFonts w:ascii="楷体" w:eastAsia="楷体" w:hAnsi="楷体"/>
          <w:sz w:val="24"/>
        </w:rPr>
      </w:pPr>
      <w:r w:rsidRPr="007D37FF">
        <w:rPr>
          <w:rFonts w:ascii="楷体" w:eastAsia="楷体" w:hAnsi="楷体" w:hint="eastAsia"/>
          <w:sz w:val="24"/>
        </w:rPr>
        <w:t>5)</w:t>
      </w:r>
      <w:r w:rsidRPr="007D37FF">
        <w:rPr>
          <w:rFonts w:ascii="楷体" w:eastAsia="楷体" w:hAnsi="楷体" w:hint="eastAsia"/>
          <w:sz w:val="24"/>
        </w:rPr>
        <w:tab/>
        <w:t>《金属卤化物灯能效限定值及能效等级》GB 20054;</w:t>
      </w:r>
    </w:p>
    <w:p w:rsidR="00122F1D" w:rsidRPr="007D37FF" w:rsidRDefault="00357F44" w:rsidP="00A8194F">
      <w:pPr>
        <w:spacing w:line="360" w:lineRule="auto"/>
        <w:ind w:leftChars="200" w:left="420"/>
        <w:rPr>
          <w:rFonts w:ascii="楷体" w:eastAsia="楷体" w:hAnsi="楷体"/>
          <w:sz w:val="24"/>
        </w:rPr>
      </w:pPr>
      <w:r w:rsidRPr="007D37FF">
        <w:rPr>
          <w:rFonts w:ascii="楷体" w:eastAsia="楷体" w:hAnsi="楷体" w:hint="eastAsia"/>
          <w:sz w:val="24"/>
        </w:rPr>
        <w:t>6)</w:t>
      </w:r>
      <w:r w:rsidRPr="007D37FF">
        <w:rPr>
          <w:rFonts w:ascii="楷体" w:eastAsia="楷体" w:hAnsi="楷体" w:hint="eastAsia"/>
          <w:sz w:val="24"/>
        </w:rPr>
        <w:tab/>
        <w:t>《</w:t>
      </w:r>
      <w:r w:rsidR="00C011F6" w:rsidRPr="007D37FF">
        <w:rPr>
          <w:rFonts w:ascii="楷体" w:eastAsia="楷体" w:hAnsi="楷体" w:hint="eastAsia"/>
          <w:sz w:val="24"/>
        </w:rPr>
        <w:t>管形荧光灯镇流器能效限定值及能效等级</w:t>
      </w:r>
      <w:r w:rsidRPr="007D37FF">
        <w:rPr>
          <w:rFonts w:ascii="楷体" w:eastAsia="楷体" w:hAnsi="楷体" w:hint="eastAsia"/>
          <w:sz w:val="24"/>
        </w:rPr>
        <w:t>》GB 17896;</w:t>
      </w:r>
    </w:p>
    <w:p w:rsidR="00122F1D" w:rsidRPr="007D37FF" w:rsidRDefault="00357F44" w:rsidP="00A8194F">
      <w:pPr>
        <w:spacing w:line="360" w:lineRule="auto"/>
        <w:ind w:leftChars="200" w:left="420"/>
        <w:rPr>
          <w:rFonts w:ascii="楷体" w:eastAsia="楷体" w:hAnsi="楷体"/>
          <w:sz w:val="24"/>
        </w:rPr>
      </w:pPr>
      <w:r w:rsidRPr="007D37FF">
        <w:rPr>
          <w:rFonts w:ascii="楷体" w:eastAsia="楷体" w:hAnsi="楷体" w:hint="eastAsia"/>
          <w:sz w:val="24"/>
        </w:rPr>
        <w:t>7)</w:t>
      </w:r>
      <w:r w:rsidRPr="007D37FF">
        <w:rPr>
          <w:rFonts w:ascii="楷体" w:eastAsia="楷体" w:hAnsi="楷体" w:hint="eastAsia"/>
          <w:sz w:val="24"/>
        </w:rPr>
        <w:tab/>
        <w:t>《高压钠灯用镇流器能效限定值及节能评价值》GB 19574;</w:t>
      </w:r>
    </w:p>
    <w:p w:rsidR="00122F1D" w:rsidRPr="007D37FF" w:rsidRDefault="00357F44" w:rsidP="00A8194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right" w:pos="8306"/>
        </w:tabs>
        <w:spacing w:line="360" w:lineRule="auto"/>
        <w:ind w:leftChars="200" w:left="420"/>
        <w:rPr>
          <w:rFonts w:ascii="楷体" w:eastAsia="楷体" w:hAnsi="楷体"/>
          <w:sz w:val="24"/>
        </w:rPr>
      </w:pPr>
      <w:r w:rsidRPr="007D37FF">
        <w:rPr>
          <w:rFonts w:ascii="楷体" w:eastAsia="楷体" w:hAnsi="楷体" w:hint="eastAsia"/>
          <w:sz w:val="24"/>
        </w:rPr>
        <w:t>8)</w:t>
      </w:r>
      <w:r w:rsidRPr="007D37FF">
        <w:rPr>
          <w:rFonts w:ascii="楷体" w:eastAsia="楷体" w:hAnsi="楷体" w:hint="eastAsia"/>
          <w:sz w:val="24"/>
        </w:rPr>
        <w:tab/>
        <w:t>《金属卤化物灯用镇流器能效限定值及能效等级》GB 20053。</w:t>
      </w:r>
      <w:r w:rsidR="00A8194F">
        <w:rPr>
          <w:rFonts w:ascii="楷体" w:eastAsia="楷体" w:hAnsi="楷体"/>
          <w:sz w:val="24"/>
        </w:rPr>
        <w:tab/>
      </w:r>
    </w:p>
    <w:p w:rsidR="00122F1D" w:rsidRPr="007D37FF" w:rsidRDefault="00357F44">
      <w:pPr>
        <w:pStyle w:val="afffc"/>
        <w:numPr>
          <w:ilvl w:val="2"/>
          <w:numId w:val="6"/>
        </w:numPr>
        <w:spacing w:line="360" w:lineRule="auto"/>
        <w:ind w:left="0" w:firstLineChars="0" w:firstLine="0"/>
        <w:rPr>
          <w:rFonts w:asciiTheme="minorEastAsia" w:hAnsiTheme="minorEastAsia"/>
          <w:sz w:val="24"/>
        </w:rPr>
      </w:pPr>
      <w:r w:rsidRPr="007D37FF">
        <w:rPr>
          <w:rFonts w:asciiTheme="minorEastAsia" w:hAnsiTheme="minorEastAsia" w:hint="eastAsia"/>
          <w:sz w:val="24"/>
        </w:rPr>
        <w:t>应采用高效节能型电梯和合理的控制方法。</w:t>
      </w:r>
    </w:p>
    <w:p w:rsidR="00122F1D" w:rsidRDefault="00357F44">
      <w:pPr>
        <w:spacing w:line="360" w:lineRule="auto"/>
        <w:rPr>
          <w:rFonts w:ascii="楷体" w:eastAsia="楷体" w:hAnsi="楷体"/>
          <w:sz w:val="24"/>
        </w:rPr>
      </w:pPr>
      <w:r w:rsidRPr="007D37FF">
        <w:rPr>
          <w:rFonts w:ascii="楷体" w:eastAsia="楷体" w:hAnsi="楷体" w:hint="eastAsia"/>
          <w:sz w:val="24"/>
        </w:rPr>
        <w:t>【条文说明】目前我国没有出台关于电梯的能效等级划分标准和能耗检测标准，仅有地方标准。建议配备高效电机及先进技术的电梯，以及合理的控制方法，可以降低电梯运行能耗。电梯的节能控制措施包括但不限于电梯群控、轿厢无人自动关灯、驱动器休眠、能量反馈吸收等。</w:t>
      </w:r>
    </w:p>
    <w:p w:rsidR="00F348DA" w:rsidRPr="007D37FF" w:rsidRDefault="00F348DA" w:rsidP="007D37FF">
      <w:pPr>
        <w:pStyle w:val="afffc"/>
        <w:numPr>
          <w:ilvl w:val="2"/>
          <w:numId w:val="6"/>
        </w:numPr>
        <w:spacing w:line="360" w:lineRule="auto"/>
        <w:ind w:left="0" w:firstLineChars="0" w:firstLine="0"/>
        <w:rPr>
          <w:sz w:val="24"/>
        </w:rPr>
      </w:pPr>
      <w:r w:rsidRPr="007D37FF">
        <w:rPr>
          <w:rFonts w:hint="eastAsia"/>
          <w:sz w:val="24"/>
        </w:rPr>
        <w:t>通过对所在地太阳能资源分析，当经济技术合理时，宜采用太阳能光伏发电系统作为电力能源的补充</w:t>
      </w:r>
      <w:r w:rsidR="007D37FF">
        <w:rPr>
          <w:rFonts w:hint="eastAsia"/>
          <w:sz w:val="24"/>
        </w:rPr>
        <w:t>，并应符合下列规定：</w:t>
      </w:r>
    </w:p>
    <w:p w:rsidR="00F348DA" w:rsidRPr="007D37FF" w:rsidRDefault="00F348DA" w:rsidP="007D37FF">
      <w:pPr>
        <w:pStyle w:val="afffc"/>
        <w:numPr>
          <w:ilvl w:val="0"/>
          <w:numId w:val="53"/>
        </w:numPr>
        <w:spacing w:line="360" w:lineRule="auto"/>
        <w:ind w:left="0" w:firstLineChars="0" w:firstLine="420"/>
        <w:rPr>
          <w:sz w:val="24"/>
        </w:rPr>
      </w:pPr>
      <w:r w:rsidRPr="007D37FF">
        <w:rPr>
          <w:rFonts w:hint="eastAsia"/>
          <w:sz w:val="24"/>
        </w:rPr>
        <w:t>光伏发电系统的类型应根据建筑的使用功能、负荷性质、供配电系统和电网条件确定</w:t>
      </w:r>
      <w:r w:rsidR="007D37FF">
        <w:rPr>
          <w:rFonts w:hint="eastAsia"/>
          <w:sz w:val="24"/>
        </w:rPr>
        <w:t>；</w:t>
      </w:r>
    </w:p>
    <w:p w:rsidR="00F348DA" w:rsidRPr="007D37FF" w:rsidRDefault="00F348DA" w:rsidP="007D37FF">
      <w:pPr>
        <w:pStyle w:val="afffc"/>
        <w:numPr>
          <w:ilvl w:val="0"/>
          <w:numId w:val="53"/>
        </w:numPr>
        <w:spacing w:line="360" w:lineRule="auto"/>
        <w:ind w:left="0" w:firstLineChars="0" w:firstLine="420"/>
        <w:rPr>
          <w:sz w:val="24"/>
        </w:rPr>
      </w:pPr>
      <w:r w:rsidRPr="007D37FF">
        <w:rPr>
          <w:sz w:val="24"/>
        </w:rPr>
        <w:t>采用光伏发电系统的</w:t>
      </w:r>
      <w:r w:rsidRPr="007D37FF">
        <w:rPr>
          <w:rFonts w:hint="eastAsia"/>
          <w:sz w:val="24"/>
        </w:rPr>
        <w:t>建筑，</w:t>
      </w:r>
      <w:r w:rsidRPr="007D37FF">
        <w:rPr>
          <w:sz w:val="24"/>
        </w:rPr>
        <w:t>其光伏方阵宜采用固定式安装</w:t>
      </w:r>
      <w:r w:rsidRPr="007D37FF">
        <w:rPr>
          <w:rFonts w:hint="eastAsia"/>
          <w:sz w:val="24"/>
        </w:rPr>
        <w:t>。光伏方阵安装倾角应结合建筑的形式、场地面积、光伏发电系统的类型、年平均辐照度和气候条件进行设计。</w:t>
      </w:r>
      <w:r w:rsidRPr="007D37FF">
        <w:rPr>
          <w:sz w:val="24"/>
        </w:rPr>
        <w:t>光伏发电系统还应符合</w:t>
      </w:r>
      <w:r w:rsidR="007D37FF">
        <w:rPr>
          <w:sz w:val="24"/>
        </w:rPr>
        <w:t>现行国家</w:t>
      </w:r>
      <w:r w:rsidRPr="007D37FF">
        <w:rPr>
          <w:rFonts w:hint="eastAsia"/>
          <w:sz w:val="24"/>
        </w:rPr>
        <w:t>《民用建筑电气设计标准》</w:t>
      </w:r>
      <w:r w:rsidRPr="007D37FF">
        <w:rPr>
          <w:sz w:val="24"/>
        </w:rPr>
        <w:t>GB 5</w:t>
      </w:r>
      <w:r w:rsidR="003E6A2F" w:rsidRPr="007D37FF">
        <w:rPr>
          <w:sz w:val="24"/>
        </w:rPr>
        <w:t>1</w:t>
      </w:r>
      <w:r w:rsidRPr="007D37FF">
        <w:rPr>
          <w:sz w:val="24"/>
        </w:rPr>
        <w:t>3</w:t>
      </w:r>
      <w:r w:rsidR="00C011F6" w:rsidRPr="007D37FF">
        <w:rPr>
          <w:sz w:val="24"/>
        </w:rPr>
        <w:t>4</w:t>
      </w:r>
      <w:r w:rsidRPr="007D37FF">
        <w:rPr>
          <w:sz w:val="24"/>
        </w:rPr>
        <w:t>8</w:t>
      </w:r>
      <w:r w:rsidRPr="007D37FF">
        <w:rPr>
          <w:sz w:val="24"/>
        </w:rPr>
        <w:t>的有关规定</w:t>
      </w:r>
      <w:r w:rsidR="007D37FF">
        <w:rPr>
          <w:rFonts w:hint="eastAsia"/>
          <w:sz w:val="24"/>
        </w:rPr>
        <w:t>；</w:t>
      </w:r>
    </w:p>
    <w:p w:rsidR="00F348DA" w:rsidRPr="007D37FF" w:rsidRDefault="00F348DA" w:rsidP="007D37FF">
      <w:pPr>
        <w:pStyle w:val="afffc"/>
        <w:numPr>
          <w:ilvl w:val="0"/>
          <w:numId w:val="53"/>
        </w:numPr>
        <w:spacing w:line="360" w:lineRule="auto"/>
        <w:ind w:left="0" w:firstLineChars="0" w:firstLine="420"/>
        <w:rPr>
          <w:sz w:val="24"/>
        </w:rPr>
      </w:pPr>
      <w:r w:rsidRPr="007D37FF">
        <w:rPr>
          <w:rFonts w:hint="eastAsia"/>
          <w:sz w:val="24"/>
        </w:rPr>
        <w:t>当不宜使用太阳能光伏发电系统时，可采用太阳能草坪灯、太阳能庭院灯、太阳能路灯、太阳能显示牌等小型独立太阳能发电产品。</w:t>
      </w:r>
    </w:p>
    <w:p w:rsidR="00122F1D" w:rsidRPr="007D37FF" w:rsidRDefault="00F348DA" w:rsidP="007D37FF">
      <w:pPr>
        <w:pStyle w:val="afffc"/>
        <w:numPr>
          <w:ilvl w:val="2"/>
          <w:numId w:val="6"/>
        </w:numPr>
        <w:spacing w:line="360" w:lineRule="auto"/>
        <w:ind w:left="0" w:firstLineChars="0" w:firstLine="0"/>
        <w:rPr>
          <w:sz w:val="24"/>
        </w:rPr>
      </w:pPr>
      <w:r w:rsidRPr="007D37FF">
        <w:rPr>
          <w:rFonts w:hint="eastAsia"/>
          <w:sz w:val="24"/>
        </w:rPr>
        <w:lastRenderedPageBreak/>
        <w:t>应根据建筑物所在的地理位置、气候环境条件、建筑物自身的特点、照明要求，通过经济技术比较，合理选择导光设备。</w:t>
      </w:r>
    </w:p>
    <w:p w:rsidR="00122F1D" w:rsidRDefault="00122F1D">
      <w:pPr>
        <w:spacing w:line="360" w:lineRule="auto"/>
        <w:rPr>
          <w:rFonts w:ascii="楷体" w:eastAsia="楷体" w:hAnsi="楷体"/>
          <w:sz w:val="24"/>
        </w:rPr>
        <w:sectPr w:rsidR="00122F1D">
          <w:pgSz w:w="11906" w:h="16838"/>
          <w:pgMar w:top="1440" w:right="1800" w:bottom="1440" w:left="1800" w:header="851" w:footer="992" w:gutter="0"/>
          <w:cols w:space="720"/>
          <w:titlePg/>
          <w:docGrid w:type="lines" w:linePitch="312"/>
        </w:sectPr>
      </w:pPr>
    </w:p>
    <w:p w:rsidR="00122F1D" w:rsidRDefault="00357F44">
      <w:pPr>
        <w:pStyle w:val="1"/>
        <w:spacing w:before="360" w:after="360" w:line="240" w:lineRule="auto"/>
        <w:jc w:val="center"/>
        <w:rPr>
          <w:rFonts w:ascii="Times New Roman" w:hAnsi="Times New Roman"/>
          <w:color w:val="000000" w:themeColor="text1"/>
          <w:sz w:val="28"/>
          <w:szCs w:val="28"/>
        </w:rPr>
      </w:pPr>
      <w:bookmarkStart w:id="140" w:name="_Toc90810845"/>
      <w:r>
        <w:rPr>
          <w:rFonts w:ascii="Times New Roman" w:hAnsi="Times New Roman"/>
          <w:color w:val="000000" w:themeColor="text1"/>
          <w:sz w:val="28"/>
          <w:szCs w:val="28"/>
        </w:rPr>
        <w:lastRenderedPageBreak/>
        <w:t>本规程用词说明</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140"/>
    </w:p>
    <w:p w:rsidR="00122F1D" w:rsidRDefault="00357F44">
      <w:pPr>
        <w:spacing w:line="480" w:lineRule="atLeast"/>
        <w:rPr>
          <w:rFonts w:ascii="宋体" w:hAnsi="宋体"/>
          <w:color w:val="000000" w:themeColor="text1"/>
          <w:sz w:val="24"/>
        </w:rPr>
      </w:pPr>
      <w:r>
        <w:rPr>
          <w:rFonts w:ascii="宋体" w:hAnsi="宋体"/>
          <w:b/>
          <w:color w:val="000000" w:themeColor="text1"/>
          <w:sz w:val="24"/>
        </w:rPr>
        <w:t xml:space="preserve">1　</w:t>
      </w:r>
      <w:r>
        <w:rPr>
          <w:rFonts w:ascii="宋体" w:hAnsi="宋体"/>
          <w:color w:val="000000" w:themeColor="text1"/>
          <w:sz w:val="24"/>
        </w:rPr>
        <w:t>为便于在执行本规程条文时区别对待，对要求严格程度不同的用词说明如下：</w:t>
      </w:r>
    </w:p>
    <w:p w:rsidR="00122F1D" w:rsidRDefault="00357F44">
      <w:pPr>
        <w:spacing w:line="480" w:lineRule="atLeast"/>
        <w:ind w:firstLineChars="196" w:firstLine="472"/>
        <w:rPr>
          <w:rFonts w:ascii="宋体" w:hAnsi="宋体"/>
          <w:color w:val="000000" w:themeColor="text1"/>
          <w:sz w:val="24"/>
        </w:rPr>
      </w:pPr>
      <w:r>
        <w:rPr>
          <w:rFonts w:ascii="宋体" w:hAnsi="宋体"/>
          <w:b/>
          <w:color w:val="000000" w:themeColor="text1"/>
          <w:sz w:val="24"/>
        </w:rPr>
        <w:t>1）</w:t>
      </w:r>
      <w:r>
        <w:rPr>
          <w:rFonts w:ascii="宋体" w:hAnsi="宋体"/>
          <w:color w:val="000000" w:themeColor="text1"/>
          <w:sz w:val="24"/>
        </w:rPr>
        <w:t>表示很严格，非这样做不可的：</w:t>
      </w:r>
    </w:p>
    <w:p w:rsidR="00122F1D" w:rsidRDefault="00357F44">
      <w:pPr>
        <w:spacing w:line="480" w:lineRule="atLeast"/>
        <w:ind w:firstLineChars="350" w:firstLine="840"/>
        <w:rPr>
          <w:rFonts w:ascii="宋体" w:hAnsi="宋体"/>
          <w:color w:val="000000" w:themeColor="text1"/>
          <w:sz w:val="24"/>
        </w:rPr>
      </w:pPr>
      <w:r>
        <w:rPr>
          <w:rFonts w:ascii="宋体" w:hAnsi="宋体"/>
          <w:color w:val="000000" w:themeColor="text1"/>
          <w:sz w:val="24"/>
        </w:rPr>
        <w:t>正面词采用“必须”</w:t>
      </w:r>
      <w:r>
        <w:rPr>
          <w:rFonts w:ascii="宋体" w:hAnsi="宋体" w:hint="eastAsia"/>
          <w:color w:val="000000" w:themeColor="text1"/>
          <w:sz w:val="24"/>
        </w:rPr>
        <w:t>，</w:t>
      </w:r>
      <w:r>
        <w:rPr>
          <w:rFonts w:ascii="宋体" w:hAnsi="宋体"/>
          <w:color w:val="000000" w:themeColor="text1"/>
          <w:sz w:val="24"/>
        </w:rPr>
        <w:t>反面词采用“严禁”</w:t>
      </w:r>
      <w:r>
        <w:rPr>
          <w:rFonts w:ascii="宋体" w:hAnsi="宋体" w:hint="eastAsia"/>
          <w:color w:val="000000" w:themeColor="text1"/>
          <w:sz w:val="24"/>
        </w:rPr>
        <w:t>；</w:t>
      </w:r>
    </w:p>
    <w:p w:rsidR="00122F1D" w:rsidRDefault="00357F44">
      <w:pPr>
        <w:spacing w:line="480" w:lineRule="atLeast"/>
        <w:ind w:firstLineChars="200" w:firstLine="482"/>
        <w:rPr>
          <w:rFonts w:ascii="宋体" w:hAnsi="宋体"/>
          <w:color w:val="000000" w:themeColor="text1"/>
          <w:sz w:val="24"/>
        </w:rPr>
      </w:pPr>
      <w:r>
        <w:rPr>
          <w:rFonts w:ascii="宋体" w:hAnsi="宋体"/>
          <w:b/>
          <w:color w:val="000000" w:themeColor="text1"/>
          <w:sz w:val="24"/>
        </w:rPr>
        <w:t>2）</w:t>
      </w:r>
      <w:r>
        <w:rPr>
          <w:rFonts w:ascii="宋体" w:hAnsi="宋体"/>
          <w:color w:val="000000" w:themeColor="text1"/>
          <w:sz w:val="24"/>
        </w:rPr>
        <w:t>表示严格，在正常情况下均应这样做的：</w:t>
      </w:r>
    </w:p>
    <w:p w:rsidR="00122F1D" w:rsidRDefault="00357F44">
      <w:pPr>
        <w:spacing w:line="480" w:lineRule="atLeast"/>
        <w:ind w:firstLineChars="350" w:firstLine="840"/>
        <w:rPr>
          <w:rFonts w:ascii="宋体" w:hAnsi="宋体"/>
          <w:color w:val="000000" w:themeColor="text1"/>
          <w:sz w:val="24"/>
        </w:rPr>
      </w:pPr>
      <w:r>
        <w:rPr>
          <w:rFonts w:ascii="宋体" w:hAnsi="宋体"/>
          <w:color w:val="000000" w:themeColor="text1"/>
          <w:sz w:val="24"/>
        </w:rPr>
        <w:t>正面词采用“应”</w:t>
      </w:r>
      <w:r>
        <w:rPr>
          <w:rFonts w:ascii="宋体" w:hAnsi="宋体" w:hint="eastAsia"/>
          <w:color w:val="000000" w:themeColor="text1"/>
          <w:sz w:val="24"/>
        </w:rPr>
        <w:t>，</w:t>
      </w:r>
      <w:r>
        <w:rPr>
          <w:rFonts w:ascii="宋体" w:hAnsi="宋体"/>
          <w:color w:val="000000" w:themeColor="text1"/>
          <w:sz w:val="24"/>
        </w:rPr>
        <w:t>反面词采用“不应”或“不得”</w:t>
      </w:r>
      <w:r>
        <w:rPr>
          <w:rFonts w:ascii="宋体" w:hAnsi="宋体" w:hint="eastAsia"/>
          <w:color w:val="000000" w:themeColor="text1"/>
          <w:sz w:val="24"/>
        </w:rPr>
        <w:t>；</w:t>
      </w:r>
    </w:p>
    <w:p w:rsidR="00122F1D" w:rsidRDefault="00357F44">
      <w:pPr>
        <w:spacing w:line="480" w:lineRule="atLeast"/>
        <w:ind w:firstLineChars="200" w:firstLine="482"/>
        <w:rPr>
          <w:rFonts w:ascii="宋体" w:hAnsi="宋体"/>
          <w:color w:val="000000" w:themeColor="text1"/>
          <w:sz w:val="24"/>
        </w:rPr>
      </w:pPr>
      <w:r>
        <w:rPr>
          <w:rFonts w:ascii="宋体" w:hAnsi="宋体"/>
          <w:b/>
          <w:color w:val="000000" w:themeColor="text1"/>
          <w:sz w:val="24"/>
        </w:rPr>
        <w:t>3）</w:t>
      </w:r>
      <w:r>
        <w:rPr>
          <w:rFonts w:ascii="宋体" w:hAnsi="宋体"/>
          <w:color w:val="000000" w:themeColor="text1"/>
          <w:sz w:val="24"/>
        </w:rPr>
        <w:t>表示允许稍有选择，在条件许可时首先应这样做的：</w:t>
      </w:r>
    </w:p>
    <w:p w:rsidR="00122F1D" w:rsidRDefault="00357F44">
      <w:pPr>
        <w:spacing w:line="480" w:lineRule="atLeast"/>
        <w:ind w:firstLineChars="350" w:firstLine="840"/>
        <w:rPr>
          <w:rFonts w:ascii="宋体" w:hAnsi="宋体"/>
          <w:color w:val="000000" w:themeColor="text1"/>
          <w:sz w:val="24"/>
        </w:rPr>
      </w:pPr>
      <w:r>
        <w:rPr>
          <w:rFonts w:ascii="宋体" w:hAnsi="宋体"/>
          <w:color w:val="000000" w:themeColor="text1"/>
          <w:sz w:val="24"/>
        </w:rPr>
        <w:t>正面词采用“宜”</w:t>
      </w:r>
      <w:r>
        <w:rPr>
          <w:rFonts w:ascii="宋体" w:hAnsi="宋体" w:hint="eastAsia"/>
          <w:color w:val="000000" w:themeColor="text1"/>
          <w:sz w:val="24"/>
        </w:rPr>
        <w:t>，</w:t>
      </w:r>
      <w:r>
        <w:rPr>
          <w:rFonts w:ascii="宋体" w:hAnsi="宋体"/>
          <w:color w:val="000000" w:themeColor="text1"/>
          <w:sz w:val="24"/>
        </w:rPr>
        <w:t>反面词采用“不宜”</w:t>
      </w:r>
      <w:r>
        <w:rPr>
          <w:rFonts w:ascii="宋体" w:hAnsi="宋体" w:hint="eastAsia"/>
          <w:color w:val="000000" w:themeColor="text1"/>
          <w:sz w:val="24"/>
        </w:rPr>
        <w:t>；</w:t>
      </w:r>
    </w:p>
    <w:p w:rsidR="00122F1D" w:rsidRDefault="00357F44">
      <w:pPr>
        <w:spacing w:line="480" w:lineRule="atLeast"/>
        <w:ind w:firstLineChars="200" w:firstLine="482"/>
        <w:rPr>
          <w:rFonts w:ascii="宋体" w:hAnsi="宋体"/>
          <w:color w:val="000000" w:themeColor="text1"/>
          <w:sz w:val="24"/>
        </w:rPr>
      </w:pPr>
      <w:r>
        <w:rPr>
          <w:rFonts w:ascii="宋体" w:hAnsi="宋体"/>
          <w:b/>
          <w:color w:val="000000" w:themeColor="text1"/>
          <w:sz w:val="24"/>
        </w:rPr>
        <w:t>4）</w:t>
      </w:r>
      <w:r>
        <w:rPr>
          <w:rFonts w:ascii="宋体" w:hAnsi="宋体"/>
          <w:color w:val="000000" w:themeColor="text1"/>
          <w:sz w:val="24"/>
        </w:rPr>
        <w:t>表示有选择，在一定条件下可以这样做的：采用“可”。</w:t>
      </w:r>
    </w:p>
    <w:p w:rsidR="00122F1D" w:rsidRDefault="00357F44">
      <w:pPr>
        <w:spacing w:line="480" w:lineRule="atLeast"/>
        <w:rPr>
          <w:rFonts w:ascii="宋体" w:hAnsi="宋体"/>
          <w:color w:val="000000" w:themeColor="text1"/>
          <w:sz w:val="24"/>
        </w:rPr>
      </w:pPr>
      <w:r>
        <w:rPr>
          <w:rFonts w:ascii="宋体" w:hAnsi="宋体"/>
          <w:b/>
          <w:color w:val="000000" w:themeColor="text1"/>
          <w:sz w:val="24"/>
        </w:rPr>
        <w:t>2</w:t>
      </w:r>
      <w:r>
        <w:rPr>
          <w:rFonts w:ascii="宋体" w:hAnsi="宋体" w:hint="eastAsia"/>
          <w:b/>
          <w:color w:val="000000" w:themeColor="text1"/>
          <w:sz w:val="24"/>
        </w:rPr>
        <w:t xml:space="preserve">　</w:t>
      </w:r>
      <w:r>
        <w:rPr>
          <w:rFonts w:ascii="宋体" w:hAnsi="宋体" w:hint="eastAsia"/>
          <w:color w:val="000000" w:themeColor="text1"/>
          <w:sz w:val="24"/>
        </w:rPr>
        <w:t>标准</w:t>
      </w:r>
      <w:r>
        <w:rPr>
          <w:rFonts w:ascii="宋体" w:hAnsi="宋体"/>
          <w:color w:val="000000" w:themeColor="text1"/>
          <w:sz w:val="24"/>
        </w:rPr>
        <w:t>中指明应按其他有关标准执行时，写法为“应符合</w:t>
      </w:r>
      <w:r>
        <w:rPr>
          <w:rFonts w:ascii="宋体" w:hAnsi="宋体" w:cs="宋体" w:hint="eastAsia"/>
          <w:color w:val="000000" w:themeColor="text1"/>
          <w:sz w:val="24"/>
        </w:rPr>
        <w:t>‥‥‥</w:t>
      </w:r>
      <w:r>
        <w:rPr>
          <w:rFonts w:ascii="宋体" w:hAnsi="宋体"/>
          <w:color w:val="000000" w:themeColor="text1"/>
          <w:sz w:val="24"/>
        </w:rPr>
        <w:t>的规定”或“应按</w:t>
      </w:r>
      <w:r>
        <w:rPr>
          <w:rFonts w:ascii="宋体" w:hAnsi="宋体" w:cs="宋体" w:hint="eastAsia"/>
          <w:color w:val="000000" w:themeColor="text1"/>
          <w:sz w:val="24"/>
        </w:rPr>
        <w:t>‥‥‥</w:t>
      </w:r>
      <w:r>
        <w:rPr>
          <w:rFonts w:ascii="宋体" w:hAnsi="宋体"/>
          <w:color w:val="000000" w:themeColor="text1"/>
          <w:sz w:val="24"/>
        </w:rPr>
        <w:t>执行”。</w:t>
      </w:r>
    </w:p>
    <w:p w:rsidR="00122F1D" w:rsidRDefault="00122F1D">
      <w:pPr>
        <w:spacing w:line="480" w:lineRule="atLeast"/>
        <w:rPr>
          <w:color w:val="000000" w:themeColor="text1"/>
          <w:sz w:val="24"/>
          <w:szCs w:val="21"/>
        </w:rPr>
      </w:pPr>
    </w:p>
    <w:p w:rsidR="00122F1D" w:rsidRDefault="00122F1D">
      <w:pPr>
        <w:spacing w:line="480" w:lineRule="atLeast"/>
        <w:rPr>
          <w:color w:val="000000" w:themeColor="text1"/>
          <w:sz w:val="24"/>
          <w:szCs w:val="21"/>
        </w:rPr>
      </w:pPr>
    </w:p>
    <w:p w:rsidR="00122F1D" w:rsidRDefault="00357F44">
      <w:pPr>
        <w:widowControl/>
        <w:jc w:val="left"/>
        <w:rPr>
          <w:color w:val="000000" w:themeColor="text1"/>
          <w:sz w:val="24"/>
          <w:szCs w:val="21"/>
        </w:rPr>
      </w:pPr>
      <w:r>
        <w:rPr>
          <w:color w:val="000000" w:themeColor="text1"/>
          <w:sz w:val="24"/>
          <w:szCs w:val="21"/>
        </w:rPr>
        <w:br w:type="page"/>
      </w:r>
    </w:p>
    <w:p w:rsidR="00122F1D" w:rsidRDefault="00357F44">
      <w:pPr>
        <w:pStyle w:val="1"/>
        <w:spacing w:before="360" w:after="360" w:line="240" w:lineRule="auto"/>
        <w:jc w:val="center"/>
        <w:rPr>
          <w:rFonts w:ascii="Times New Roman" w:hAnsi="Times New Roman"/>
          <w:color w:val="000000" w:themeColor="text1"/>
          <w:sz w:val="28"/>
          <w:szCs w:val="28"/>
        </w:rPr>
      </w:pPr>
      <w:bookmarkStart w:id="141" w:name="_Toc10726026"/>
      <w:bookmarkStart w:id="142" w:name="_Toc28446"/>
      <w:bookmarkStart w:id="143" w:name="_Toc522606541"/>
      <w:bookmarkStart w:id="144" w:name="_Toc522646529"/>
      <w:bookmarkStart w:id="145" w:name="_Toc529880295"/>
      <w:bookmarkStart w:id="146" w:name="_Toc450903595"/>
      <w:bookmarkStart w:id="147" w:name="_Toc22290339"/>
      <w:bookmarkStart w:id="148" w:name="_Toc508376225"/>
      <w:bookmarkStart w:id="149" w:name="_Toc522606938"/>
      <w:bookmarkStart w:id="150" w:name="_Toc451173788"/>
      <w:bookmarkStart w:id="151" w:name="_Toc9934992"/>
      <w:bookmarkStart w:id="152" w:name="_Toc90810846"/>
      <w:r>
        <w:rPr>
          <w:rFonts w:ascii="Times New Roman" w:hAnsi="Times New Roman"/>
          <w:color w:val="000000" w:themeColor="text1"/>
          <w:sz w:val="28"/>
          <w:szCs w:val="28"/>
        </w:rPr>
        <w:lastRenderedPageBreak/>
        <w:t>引用标准名录</w:t>
      </w:r>
      <w:bookmarkEnd w:id="141"/>
      <w:bookmarkEnd w:id="142"/>
      <w:bookmarkEnd w:id="143"/>
      <w:bookmarkEnd w:id="144"/>
      <w:bookmarkEnd w:id="145"/>
      <w:bookmarkEnd w:id="146"/>
      <w:bookmarkEnd w:id="147"/>
      <w:bookmarkEnd w:id="148"/>
      <w:bookmarkEnd w:id="149"/>
      <w:bookmarkEnd w:id="150"/>
      <w:bookmarkEnd w:id="151"/>
      <w:bookmarkEnd w:id="152"/>
    </w:p>
    <w:p w:rsidR="00122F1D" w:rsidRPr="00D9728E" w:rsidRDefault="00357F44">
      <w:pPr>
        <w:spacing w:line="360" w:lineRule="auto"/>
        <w:jc w:val="left"/>
        <w:rPr>
          <w:rFonts w:ascii="宋体" w:hAnsi="宋体"/>
          <w:sz w:val="28"/>
          <w:szCs w:val="28"/>
        </w:rPr>
      </w:pPr>
      <w:r w:rsidRPr="00D9728E">
        <w:rPr>
          <w:rFonts w:ascii="宋体" w:hAnsi="宋体" w:hint="eastAsia"/>
          <w:sz w:val="24"/>
        </w:rPr>
        <w:t>《建筑结构荷载规范》GB</w:t>
      </w:r>
      <w:r w:rsidRPr="00D9728E">
        <w:rPr>
          <w:rFonts w:ascii="宋体" w:hAnsi="宋体"/>
          <w:sz w:val="24"/>
        </w:rPr>
        <w:t xml:space="preserve"> </w:t>
      </w:r>
      <w:r w:rsidRPr="00D9728E">
        <w:rPr>
          <w:rFonts w:ascii="宋体" w:hAnsi="宋体" w:hint="eastAsia"/>
          <w:sz w:val="24"/>
        </w:rPr>
        <w:t>50009</w:t>
      </w:r>
    </w:p>
    <w:p w:rsidR="00122F1D" w:rsidRPr="00D9728E" w:rsidRDefault="00357F44">
      <w:pPr>
        <w:spacing w:line="360" w:lineRule="auto"/>
        <w:jc w:val="left"/>
        <w:rPr>
          <w:rFonts w:ascii="宋体" w:hAnsi="宋体"/>
          <w:sz w:val="28"/>
          <w:szCs w:val="28"/>
        </w:rPr>
      </w:pPr>
      <w:r w:rsidRPr="00D9728E">
        <w:rPr>
          <w:rFonts w:ascii="宋体" w:hAnsi="宋体" w:hint="eastAsia"/>
          <w:sz w:val="24"/>
        </w:rPr>
        <w:t>《建筑抗震设计规范》</w:t>
      </w:r>
      <w:r w:rsidRPr="00D9728E">
        <w:rPr>
          <w:rFonts w:ascii="宋体" w:hAnsi="宋体"/>
          <w:sz w:val="24"/>
        </w:rPr>
        <w:t>GB 50011</w:t>
      </w:r>
    </w:p>
    <w:p w:rsidR="00122F1D" w:rsidRPr="00D9728E" w:rsidRDefault="00357F44">
      <w:pPr>
        <w:spacing w:line="360" w:lineRule="auto"/>
        <w:jc w:val="left"/>
        <w:rPr>
          <w:rFonts w:ascii="宋体" w:hAnsi="宋体"/>
          <w:sz w:val="24"/>
          <w:lang w:val="zh-CN"/>
        </w:rPr>
      </w:pPr>
      <w:r w:rsidRPr="00D9728E">
        <w:rPr>
          <w:rFonts w:ascii="宋体" w:hAnsi="宋体" w:hint="eastAsia"/>
          <w:sz w:val="24"/>
          <w:lang w:val="zh-CN"/>
        </w:rPr>
        <w:t>《建筑设计防火规范》GB 50016</w:t>
      </w:r>
    </w:p>
    <w:p w:rsidR="00122F1D" w:rsidRPr="00D9728E" w:rsidRDefault="00357F44">
      <w:pPr>
        <w:spacing w:line="360" w:lineRule="auto"/>
        <w:jc w:val="left"/>
        <w:rPr>
          <w:rFonts w:ascii="宋体" w:hAnsi="宋体"/>
          <w:sz w:val="28"/>
          <w:szCs w:val="28"/>
        </w:rPr>
      </w:pPr>
      <w:r w:rsidRPr="00D9728E">
        <w:rPr>
          <w:rFonts w:ascii="宋体" w:hAnsi="宋体" w:hint="eastAsia"/>
          <w:sz w:val="24"/>
        </w:rPr>
        <w:t>《建筑照明设计标准》GB 50034</w:t>
      </w:r>
    </w:p>
    <w:p w:rsidR="00122F1D" w:rsidRPr="00D9728E" w:rsidRDefault="00357F44">
      <w:pPr>
        <w:spacing w:line="360" w:lineRule="auto"/>
        <w:jc w:val="left"/>
        <w:rPr>
          <w:rFonts w:ascii="宋体" w:hAnsi="宋体"/>
          <w:sz w:val="28"/>
          <w:szCs w:val="28"/>
        </w:rPr>
      </w:pPr>
      <w:r w:rsidRPr="00D9728E">
        <w:rPr>
          <w:rFonts w:ascii="宋体" w:hAnsi="宋体" w:hint="eastAsia"/>
          <w:sz w:val="24"/>
        </w:rPr>
        <w:t>《</w:t>
      </w:r>
      <w:r w:rsidR="00C011F6" w:rsidRPr="00D9728E">
        <w:rPr>
          <w:rFonts w:ascii="宋体" w:hAnsi="宋体" w:hint="eastAsia"/>
          <w:sz w:val="24"/>
        </w:rPr>
        <w:t>建筑结构可靠性设计统一标准</w:t>
      </w:r>
      <w:r w:rsidRPr="00D9728E">
        <w:rPr>
          <w:rFonts w:ascii="宋体" w:hAnsi="宋体" w:hint="eastAsia"/>
          <w:sz w:val="24"/>
        </w:rPr>
        <w:t>》GB</w:t>
      </w:r>
      <w:r w:rsidRPr="00D9728E">
        <w:rPr>
          <w:rFonts w:ascii="宋体" w:hAnsi="宋体"/>
          <w:sz w:val="24"/>
        </w:rPr>
        <w:t xml:space="preserve"> </w:t>
      </w:r>
      <w:r w:rsidRPr="00D9728E">
        <w:rPr>
          <w:rFonts w:ascii="宋体" w:hAnsi="宋体" w:hint="eastAsia"/>
          <w:sz w:val="24"/>
        </w:rPr>
        <w:t>50068</w:t>
      </w:r>
    </w:p>
    <w:p w:rsidR="00122F1D" w:rsidRPr="00D9728E" w:rsidRDefault="00357F44">
      <w:pPr>
        <w:spacing w:line="360" w:lineRule="auto"/>
        <w:jc w:val="left"/>
        <w:rPr>
          <w:rFonts w:ascii="宋体" w:hAnsi="宋体"/>
          <w:sz w:val="28"/>
          <w:szCs w:val="28"/>
        </w:rPr>
      </w:pPr>
      <w:r w:rsidRPr="00D9728E">
        <w:rPr>
          <w:rFonts w:ascii="宋体" w:hAnsi="宋体" w:hint="eastAsia"/>
          <w:sz w:val="24"/>
        </w:rPr>
        <w:t>《民用建筑隔声设计规范》GB</w:t>
      </w:r>
      <w:r w:rsidRPr="00D9728E">
        <w:rPr>
          <w:rFonts w:ascii="宋体" w:hAnsi="宋体"/>
          <w:sz w:val="24"/>
        </w:rPr>
        <w:t xml:space="preserve"> </w:t>
      </w:r>
      <w:r w:rsidRPr="00D9728E">
        <w:rPr>
          <w:rFonts w:ascii="宋体" w:hAnsi="宋体" w:hint="eastAsia"/>
          <w:sz w:val="24"/>
        </w:rPr>
        <w:t>50118</w:t>
      </w:r>
    </w:p>
    <w:p w:rsidR="00122F1D" w:rsidRPr="00D9728E" w:rsidRDefault="00357F44">
      <w:pPr>
        <w:spacing w:line="360" w:lineRule="auto"/>
        <w:jc w:val="left"/>
        <w:rPr>
          <w:rFonts w:ascii="宋体" w:hAnsi="宋体"/>
          <w:sz w:val="28"/>
          <w:szCs w:val="28"/>
        </w:rPr>
      </w:pPr>
      <w:r w:rsidRPr="00D9728E">
        <w:rPr>
          <w:rFonts w:ascii="宋体" w:hAnsi="宋体" w:hint="eastAsia"/>
          <w:sz w:val="24"/>
        </w:rPr>
        <w:t>《公共建筑节能设计标准》</w:t>
      </w:r>
      <w:r w:rsidRPr="00D9728E">
        <w:rPr>
          <w:rFonts w:ascii="宋体" w:hAnsi="宋体"/>
          <w:sz w:val="24"/>
        </w:rPr>
        <w:t>GB 50189</w:t>
      </w:r>
    </w:p>
    <w:p w:rsidR="00122F1D" w:rsidRPr="00D9728E" w:rsidRDefault="00357F44">
      <w:pPr>
        <w:spacing w:line="360" w:lineRule="auto"/>
        <w:jc w:val="left"/>
        <w:rPr>
          <w:rFonts w:ascii="宋体" w:hAnsi="宋体"/>
          <w:sz w:val="28"/>
          <w:szCs w:val="28"/>
        </w:rPr>
      </w:pPr>
      <w:r w:rsidRPr="00D9728E">
        <w:rPr>
          <w:rFonts w:ascii="宋体" w:hAnsi="宋体" w:hint="eastAsia"/>
          <w:sz w:val="24"/>
        </w:rPr>
        <w:t>《建筑工程抗震设防分类标准》GB 50223</w:t>
      </w:r>
    </w:p>
    <w:p w:rsidR="00122F1D" w:rsidRPr="00D9728E" w:rsidRDefault="00357F44">
      <w:pPr>
        <w:spacing w:line="360" w:lineRule="auto"/>
        <w:jc w:val="left"/>
        <w:rPr>
          <w:rFonts w:ascii="宋体" w:hAnsi="宋体"/>
          <w:sz w:val="24"/>
        </w:rPr>
      </w:pPr>
      <w:r w:rsidRPr="00D9728E">
        <w:rPr>
          <w:rFonts w:ascii="宋体" w:hAnsi="宋体" w:hint="eastAsia"/>
          <w:sz w:val="24"/>
        </w:rPr>
        <w:t>《智能建筑设计标准》GB</w:t>
      </w:r>
      <w:r w:rsidRPr="00D9728E">
        <w:rPr>
          <w:rFonts w:ascii="宋体" w:hAnsi="宋体"/>
          <w:sz w:val="24"/>
        </w:rPr>
        <w:t xml:space="preserve"> </w:t>
      </w:r>
      <w:r w:rsidRPr="00D9728E">
        <w:rPr>
          <w:rFonts w:ascii="宋体" w:hAnsi="宋体" w:hint="eastAsia"/>
          <w:sz w:val="24"/>
        </w:rPr>
        <w:t>50314</w:t>
      </w:r>
    </w:p>
    <w:p w:rsidR="00122F1D" w:rsidRPr="00D9728E" w:rsidRDefault="00357F44">
      <w:pPr>
        <w:spacing w:line="360" w:lineRule="auto"/>
        <w:jc w:val="left"/>
        <w:rPr>
          <w:rFonts w:ascii="宋体" w:hAnsi="宋体"/>
          <w:sz w:val="28"/>
          <w:szCs w:val="28"/>
        </w:rPr>
      </w:pPr>
      <w:r w:rsidRPr="00D9728E">
        <w:rPr>
          <w:rFonts w:ascii="宋体" w:hAnsi="宋体" w:hint="eastAsia"/>
          <w:sz w:val="24"/>
          <w:lang w:val="zh-CN"/>
        </w:rPr>
        <w:t>《民用建筑设计统一标准》</w:t>
      </w:r>
      <w:r w:rsidRPr="00D9728E">
        <w:rPr>
          <w:rFonts w:ascii="宋体" w:hAnsi="宋体"/>
          <w:sz w:val="24"/>
          <w:lang w:val="zh-CN"/>
        </w:rPr>
        <w:t>GB 50352</w:t>
      </w:r>
    </w:p>
    <w:p w:rsidR="00D9728E" w:rsidRPr="00D9728E" w:rsidRDefault="00D9728E">
      <w:pPr>
        <w:spacing w:line="360" w:lineRule="auto"/>
        <w:jc w:val="left"/>
        <w:rPr>
          <w:rFonts w:ascii="宋体" w:hAnsi="宋体"/>
          <w:sz w:val="24"/>
        </w:rPr>
      </w:pPr>
      <w:r w:rsidRPr="00D9728E">
        <w:rPr>
          <w:rFonts w:ascii="宋体" w:hAnsi="宋体" w:hint="eastAsia"/>
          <w:sz w:val="24"/>
        </w:rPr>
        <w:t>《地源热泵系统工程技术规范》</w:t>
      </w:r>
      <w:r w:rsidRPr="00D9728E">
        <w:rPr>
          <w:rFonts w:ascii="宋体" w:hAnsi="宋体"/>
          <w:sz w:val="24"/>
        </w:rPr>
        <w:t>GB 50366</w:t>
      </w:r>
    </w:p>
    <w:p w:rsidR="00122F1D" w:rsidRPr="00D9728E" w:rsidRDefault="00357F44">
      <w:pPr>
        <w:spacing w:line="360" w:lineRule="auto"/>
        <w:jc w:val="left"/>
        <w:rPr>
          <w:rFonts w:ascii="宋体" w:hAnsi="宋体"/>
          <w:sz w:val="24"/>
        </w:rPr>
      </w:pPr>
      <w:r w:rsidRPr="00D9728E">
        <w:rPr>
          <w:rFonts w:ascii="宋体" w:hAnsi="宋体"/>
          <w:sz w:val="24"/>
        </w:rPr>
        <w:t>《建筑与小区雨水控制及利用工程技术规范》GB 50400</w:t>
      </w:r>
    </w:p>
    <w:p w:rsidR="00F54206" w:rsidRPr="00D9728E" w:rsidRDefault="00F54206">
      <w:pPr>
        <w:spacing w:line="360" w:lineRule="auto"/>
        <w:jc w:val="left"/>
        <w:rPr>
          <w:rFonts w:ascii="宋体" w:hAnsi="宋体"/>
          <w:sz w:val="28"/>
          <w:szCs w:val="28"/>
        </w:rPr>
      </w:pPr>
      <w:r w:rsidRPr="00D9728E">
        <w:rPr>
          <w:rFonts w:ascii="宋体" w:hAnsi="宋体" w:hint="eastAsia"/>
          <w:sz w:val="24"/>
        </w:rPr>
        <w:t>《太阳能供热采暖工程技术标准》</w:t>
      </w:r>
      <w:r w:rsidRPr="00D9728E">
        <w:rPr>
          <w:rFonts w:ascii="宋体" w:hAnsi="宋体"/>
          <w:sz w:val="24"/>
        </w:rPr>
        <w:t>GB 50495</w:t>
      </w:r>
    </w:p>
    <w:p w:rsidR="00122F1D" w:rsidRPr="00D9728E" w:rsidRDefault="00357F44">
      <w:pPr>
        <w:spacing w:line="360" w:lineRule="auto"/>
        <w:jc w:val="left"/>
        <w:rPr>
          <w:rFonts w:ascii="宋体" w:hAnsi="宋体"/>
          <w:sz w:val="28"/>
          <w:szCs w:val="28"/>
        </w:rPr>
      </w:pPr>
      <w:r w:rsidRPr="00D9728E">
        <w:rPr>
          <w:rFonts w:ascii="宋体" w:hAnsi="宋体"/>
          <w:sz w:val="24"/>
        </w:rPr>
        <w:t>《民用建筑节水设计标准》GB 50555</w:t>
      </w:r>
    </w:p>
    <w:p w:rsidR="00122F1D" w:rsidRPr="00D9728E" w:rsidRDefault="00357F44">
      <w:pPr>
        <w:spacing w:line="360" w:lineRule="auto"/>
        <w:jc w:val="left"/>
        <w:rPr>
          <w:rFonts w:ascii="宋体" w:hAnsi="宋体"/>
          <w:sz w:val="28"/>
          <w:szCs w:val="28"/>
        </w:rPr>
      </w:pPr>
      <w:r w:rsidRPr="00D9728E">
        <w:rPr>
          <w:rFonts w:ascii="宋体" w:hAnsi="宋体" w:hint="eastAsia"/>
          <w:sz w:val="24"/>
        </w:rPr>
        <w:t>《民用建筑供暖通风与空气调节设计规范》GB 50736</w:t>
      </w:r>
    </w:p>
    <w:p w:rsidR="00122F1D" w:rsidRPr="00D9728E" w:rsidRDefault="00357F44">
      <w:pPr>
        <w:spacing w:line="360" w:lineRule="auto"/>
        <w:jc w:val="left"/>
        <w:rPr>
          <w:rFonts w:ascii="宋体" w:hAnsi="宋体"/>
          <w:sz w:val="24"/>
        </w:rPr>
      </w:pPr>
      <w:r w:rsidRPr="00D9728E">
        <w:rPr>
          <w:rFonts w:ascii="宋体" w:hAnsi="宋体" w:hint="eastAsia"/>
          <w:sz w:val="24"/>
        </w:rPr>
        <w:t>《无障碍设计规范》G</w:t>
      </w:r>
      <w:r w:rsidRPr="00D9728E">
        <w:rPr>
          <w:rFonts w:ascii="宋体" w:hAnsi="宋体"/>
          <w:sz w:val="24"/>
        </w:rPr>
        <w:t>B 50763</w:t>
      </w:r>
    </w:p>
    <w:p w:rsidR="00F54206" w:rsidRPr="00D9728E" w:rsidRDefault="00F54206">
      <w:pPr>
        <w:spacing w:line="360" w:lineRule="auto"/>
        <w:jc w:val="left"/>
        <w:rPr>
          <w:rFonts w:ascii="宋体" w:hAnsi="宋体"/>
          <w:sz w:val="28"/>
          <w:szCs w:val="28"/>
        </w:rPr>
      </w:pPr>
      <w:r w:rsidRPr="00D9728E">
        <w:rPr>
          <w:rFonts w:ascii="宋体" w:hAnsi="宋体" w:hint="eastAsia"/>
          <w:sz w:val="24"/>
        </w:rPr>
        <w:t>《民用建筑太阳能空调工程技术规范》</w:t>
      </w:r>
      <w:r w:rsidRPr="00D9728E">
        <w:rPr>
          <w:rFonts w:ascii="宋体" w:hAnsi="宋体"/>
          <w:sz w:val="24"/>
        </w:rPr>
        <w:t>GB 50787</w:t>
      </w:r>
    </w:p>
    <w:p w:rsidR="007D37FF" w:rsidRPr="00D9728E" w:rsidRDefault="007D37FF">
      <w:pPr>
        <w:spacing w:line="360" w:lineRule="auto"/>
        <w:jc w:val="left"/>
        <w:rPr>
          <w:rFonts w:ascii="宋体" w:hAnsi="宋体"/>
          <w:sz w:val="24"/>
        </w:rPr>
      </w:pPr>
      <w:r w:rsidRPr="00D9728E">
        <w:rPr>
          <w:rFonts w:ascii="宋体" w:hAnsi="宋体" w:hint="eastAsia"/>
          <w:sz w:val="24"/>
        </w:rPr>
        <w:t>《民用建筑电气设计标准》GB</w:t>
      </w:r>
      <w:r w:rsidRPr="00D9728E">
        <w:rPr>
          <w:rFonts w:ascii="宋体" w:hAnsi="宋体"/>
          <w:sz w:val="24"/>
        </w:rPr>
        <w:t xml:space="preserve"> 51348</w:t>
      </w:r>
    </w:p>
    <w:p w:rsidR="00F926D6" w:rsidRPr="00D9728E" w:rsidRDefault="00F926D6">
      <w:pPr>
        <w:spacing w:line="360" w:lineRule="auto"/>
        <w:jc w:val="left"/>
        <w:rPr>
          <w:rFonts w:ascii="宋体" w:hAnsi="宋体"/>
          <w:sz w:val="24"/>
        </w:rPr>
      </w:pPr>
      <w:r w:rsidRPr="00D9728E">
        <w:rPr>
          <w:rFonts w:ascii="宋体" w:hAnsi="宋体" w:hint="eastAsia"/>
          <w:sz w:val="24"/>
        </w:rPr>
        <w:t>《建筑节能与可再生能源利用通用规范》GB 55015</w:t>
      </w:r>
    </w:p>
    <w:p w:rsidR="00122F1D" w:rsidRPr="00D9728E" w:rsidRDefault="00357F44">
      <w:pPr>
        <w:spacing w:line="360" w:lineRule="auto"/>
        <w:jc w:val="left"/>
        <w:rPr>
          <w:rFonts w:ascii="宋体" w:hAnsi="宋体"/>
          <w:sz w:val="24"/>
        </w:rPr>
      </w:pPr>
      <w:r w:rsidRPr="00D9728E">
        <w:rPr>
          <w:rFonts w:ascii="宋体" w:hAnsi="宋体" w:hint="eastAsia"/>
          <w:sz w:val="24"/>
        </w:rPr>
        <w:t>《声环境质量标准》GB 3096</w:t>
      </w:r>
    </w:p>
    <w:p w:rsidR="00122F1D" w:rsidRPr="00D9728E" w:rsidRDefault="00357F44">
      <w:pPr>
        <w:spacing w:line="360" w:lineRule="auto"/>
        <w:jc w:val="left"/>
        <w:rPr>
          <w:rFonts w:ascii="宋体" w:hAnsi="宋体"/>
          <w:sz w:val="28"/>
          <w:szCs w:val="28"/>
        </w:rPr>
      </w:pPr>
      <w:r w:rsidRPr="00D9728E">
        <w:rPr>
          <w:rFonts w:ascii="宋体" w:hAnsi="宋体"/>
          <w:sz w:val="24"/>
        </w:rPr>
        <w:t>《生活饮用水卫生标准》GB 5749</w:t>
      </w:r>
    </w:p>
    <w:p w:rsidR="00D9728E" w:rsidRPr="00D9728E" w:rsidRDefault="00D9728E" w:rsidP="00D9728E">
      <w:pPr>
        <w:spacing w:line="360" w:lineRule="auto"/>
        <w:jc w:val="left"/>
        <w:rPr>
          <w:rFonts w:ascii="宋体" w:hAnsi="宋体"/>
          <w:sz w:val="24"/>
        </w:rPr>
      </w:pPr>
      <w:r w:rsidRPr="00D9728E">
        <w:rPr>
          <w:rFonts w:ascii="宋体" w:hAnsi="宋体"/>
          <w:kern w:val="0"/>
          <w:sz w:val="24"/>
        </w:rPr>
        <w:t>《二次供水设施卫生规范》GB 17051</w:t>
      </w:r>
    </w:p>
    <w:p w:rsidR="00D9728E" w:rsidRPr="00D9728E" w:rsidRDefault="00D9728E" w:rsidP="00D9728E">
      <w:pPr>
        <w:spacing w:line="360" w:lineRule="auto"/>
        <w:jc w:val="left"/>
        <w:rPr>
          <w:rFonts w:ascii="宋体" w:hAnsi="宋体"/>
          <w:sz w:val="28"/>
          <w:szCs w:val="28"/>
        </w:rPr>
      </w:pPr>
      <w:r w:rsidRPr="00D9728E">
        <w:rPr>
          <w:rFonts w:ascii="宋体" w:hAnsi="宋体" w:hint="eastAsia"/>
          <w:sz w:val="24"/>
        </w:rPr>
        <w:t>《室内空气质量标准》G</w:t>
      </w:r>
      <w:r w:rsidRPr="00D9728E">
        <w:rPr>
          <w:rFonts w:ascii="宋体" w:hAnsi="宋体"/>
          <w:sz w:val="24"/>
        </w:rPr>
        <w:t>B/T 18883</w:t>
      </w:r>
    </w:p>
    <w:p w:rsidR="00D9728E" w:rsidRPr="00D9728E" w:rsidRDefault="00D9728E" w:rsidP="00D9728E">
      <w:pPr>
        <w:spacing w:line="360" w:lineRule="auto"/>
        <w:jc w:val="left"/>
        <w:rPr>
          <w:rFonts w:ascii="宋体" w:hAnsi="宋体"/>
          <w:sz w:val="24"/>
        </w:rPr>
      </w:pPr>
      <w:r w:rsidRPr="00D9728E">
        <w:rPr>
          <w:rFonts w:ascii="宋体" w:hAnsi="宋体" w:hint="eastAsia"/>
          <w:sz w:val="24"/>
        </w:rPr>
        <w:t>《通风机能效限定值及能效等级》GB 19761</w:t>
      </w:r>
    </w:p>
    <w:p w:rsidR="00D9728E" w:rsidRPr="00D9728E" w:rsidRDefault="00D9728E" w:rsidP="00D9728E">
      <w:pPr>
        <w:spacing w:line="360" w:lineRule="auto"/>
        <w:jc w:val="left"/>
        <w:rPr>
          <w:rFonts w:ascii="宋体" w:hAnsi="宋体"/>
          <w:sz w:val="24"/>
        </w:rPr>
      </w:pPr>
      <w:r w:rsidRPr="00D9728E">
        <w:rPr>
          <w:rFonts w:ascii="宋体" w:hAnsi="宋体" w:hint="eastAsia"/>
          <w:sz w:val="24"/>
        </w:rPr>
        <w:t>《清水离心泵能效限定值及节能评价值》G</w:t>
      </w:r>
      <w:r w:rsidRPr="00D9728E">
        <w:rPr>
          <w:rFonts w:ascii="宋体" w:hAnsi="宋体"/>
          <w:sz w:val="24"/>
        </w:rPr>
        <w:t>B 19762</w:t>
      </w:r>
    </w:p>
    <w:p w:rsidR="00D9728E" w:rsidRPr="00D9728E" w:rsidRDefault="00D9728E" w:rsidP="00D9728E">
      <w:pPr>
        <w:spacing w:line="360" w:lineRule="auto"/>
        <w:jc w:val="left"/>
        <w:rPr>
          <w:rFonts w:ascii="宋体" w:hAnsi="宋体"/>
          <w:sz w:val="28"/>
          <w:szCs w:val="28"/>
        </w:rPr>
      </w:pPr>
      <w:r w:rsidRPr="00D9728E">
        <w:rPr>
          <w:rFonts w:ascii="宋体" w:hAnsi="宋体" w:hint="eastAsia"/>
          <w:sz w:val="24"/>
        </w:rPr>
        <w:t>《电力变压器能效限定值及能效等级》GB</w:t>
      </w:r>
      <w:r w:rsidRPr="00D9728E">
        <w:rPr>
          <w:rFonts w:ascii="宋体" w:hAnsi="宋体"/>
          <w:sz w:val="24"/>
        </w:rPr>
        <w:t xml:space="preserve"> 200</w:t>
      </w:r>
      <w:r w:rsidRPr="00D9728E">
        <w:rPr>
          <w:rFonts w:ascii="宋体" w:hAnsi="宋体" w:hint="eastAsia"/>
          <w:sz w:val="24"/>
        </w:rPr>
        <w:t>52</w:t>
      </w:r>
    </w:p>
    <w:p w:rsidR="00D9728E" w:rsidRPr="00D9728E" w:rsidRDefault="00D9728E" w:rsidP="00D9728E">
      <w:pPr>
        <w:spacing w:line="360" w:lineRule="auto"/>
        <w:jc w:val="left"/>
        <w:rPr>
          <w:rFonts w:ascii="宋体" w:hAnsi="宋体"/>
          <w:sz w:val="28"/>
          <w:szCs w:val="28"/>
        </w:rPr>
      </w:pPr>
      <w:r w:rsidRPr="00D9728E">
        <w:rPr>
          <w:rFonts w:ascii="宋体" w:hAnsi="宋体" w:hint="eastAsia"/>
          <w:sz w:val="24"/>
        </w:rPr>
        <w:t>《灯和灯系统的光生物安全性》GB/T</w:t>
      </w:r>
      <w:r w:rsidRPr="00D9728E">
        <w:rPr>
          <w:rFonts w:ascii="宋体" w:hAnsi="宋体"/>
          <w:sz w:val="24"/>
        </w:rPr>
        <w:t xml:space="preserve"> </w:t>
      </w:r>
      <w:r w:rsidRPr="00D9728E">
        <w:rPr>
          <w:rFonts w:ascii="宋体" w:hAnsi="宋体" w:hint="eastAsia"/>
          <w:sz w:val="24"/>
        </w:rPr>
        <w:t>20145</w:t>
      </w:r>
    </w:p>
    <w:p w:rsidR="00D9728E" w:rsidRPr="00D9728E" w:rsidRDefault="00D9728E" w:rsidP="00D9728E">
      <w:pPr>
        <w:spacing w:line="360" w:lineRule="auto"/>
        <w:jc w:val="left"/>
        <w:rPr>
          <w:rFonts w:ascii="宋体" w:hAnsi="宋体"/>
          <w:sz w:val="24"/>
        </w:rPr>
      </w:pPr>
      <w:r w:rsidRPr="00D9728E">
        <w:rPr>
          <w:rFonts w:ascii="宋体" w:hAnsi="宋体" w:hint="eastAsia"/>
          <w:sz w:val="24"/>
        </w:rPr>
        <w:lastRenderedPageBreak/>
        <w:t>《建筑幕墙》</w:t>
      </w:r>
      <w:r w:rsidRPr="00D9728E">
        <w:rPr>
          <w:rFonts w:ascii="宋体" w:hAnsi="宋体"/>
          <w:sz w:val="24"/>
        </w:rPr>
        <w:t>GB/T 21086</w:t>
      </w:r>
    </w:p>
    <w:p w:rsidR="00122F1D" w:rsidRPr="00D9728E" w:rsidRDefault="00357F44">
      <w:pPr>
        <w:spacing w:line="360" w:lineRule="auto"/>
        <w:jc w:val="left"/>
        <w:rPr>
          <w:rFonts w:ascii="宋体" w:hAnsi="宋体"/>
          <w:sz w:val="28"/>
          <w:szCs w:val="28"/>
        </w:rPr>
      </w:pPr>
      <w:r w:rsidRPr="00D9728E">
        <w:rPr>
          <w:rFonts w:ascii="宋体" w:hAnsi="宋体" w:hint="eastAsia"/>
          <w:sz w:val="24"/>
        </w:rPr>
        <w:t>《房间空气调节器能效限定值及能效等级》</w:t>
      </w:r>
      <w:r w:rsidR="00C011F6" w:rsidRPr="00D9728E">
        <w:rPr>
          <w:rFonts w:ascii="宋体" w:hAnsi="宋体"/>
          <w:sz w:val="24"/>
        </w:rPr>
        <w:t>GB 21455</w:t>
      </w:r>
    </w:p>
    <w:p w:rsidR="00D9728E" w:rsidRPr="00D9728E" w:rsidRDefault="00D9728E">
      <w:pPr>
        <w:spacing w:line="360" w:lineRule="auto"/>
        <w:jc w:val="left"/>
        <w:rPr>
          <w:rFonts w:ascii="宋体" w:hAnsi="宋体"/>
          <w:sz w:val="24"/>
        </w:rPr>
      </w:pPr>
      <w:r w:rsidRPr="00D9728E">
        <w:rPr>
          <w:rFonts w:ascii="宋体" w:hAnsi="宋体" w:hint="eastAsia"/>
          <w:sz w:val="24"/>
        </w:rPr>
        <w:t>《水（地）源热泵机组能效限定值及能效等级》</w:t>
      </w:r>
      <w:r w:rsidRPr="00D9728E">
        <w:rPr>
          <w:rFonts w:ascii="宋体" w:hAnsi="宋体"/>
          <w:sz w:val="24"/>
        </w:rPr>
        <w:t>GB 30721</w:t>
      </w:r>
    </w:p>
    <w:p w:rsidR="00122F1D" w:rsidRPr="00D9728E" w:rsidRDefault="00357F44">
      <w:pPr>
        <w:spacing w:line="360" w:lineRule="auto"/>
        <w:jc w:val="left"/>
        <w:rPr>
          <w:rFonts w:ascii="宋体" w:hAnsi="宋体"/>
          <w:sz w:val="28"/>
          <w:szCs w:val="28"/>
        </w:rPr>
      </w:pPr>
      <w:r w:rsidRPr="00D9728E">
        <w:rPr>
          <w:rFonts w:ascii="宋体" w:hAnsi="宋体" w:hint="eastAsia"/>
          <w:sz w:val="24"/>
        </w:rPr>
        <w:t>《LED室内照明应用技术要求》GB/T</w:t>
      </w:r>
      <w:r w:rsidRPr="00D9728E">
        <w:rPr>
          <w:rFonts w:ascii="宋体" w:hAnsi="宋体"/>
          <w:sz w:val="24"/>
        </w:rPr>
        <w:t xml:space="preserve"> </w:t>
      </w:r>
      <w:r w:rsidRPr="00D9728E">
        <w:rPr>
          <w:rFonts w:ascii="宋体" w:hAnsi="宋体" w:hint="eastAsia"/>
          <w:sz w:val="24"/>
        </w:rPr>
        <w:t>31831</w:t>
      </w:r>
    </w:p>
    <w:p w:rsidR="00122F1D" w:rsidRPr="00D9728E" w:rsidRDefault="00357F44">
      <w:pPr>
        <w:spacing w:line="360" w:lineRule="auto"/>
        <w:jc w:val="left"/>
        <w:rPr>
          <w:rFonts w:ascii="宋体" w:hAnsi="宋体"/>
          <w:sz w:val="28"/>
          <w:szCs w:val="28"/>
        </w:rPr>
      </w:pPr>
      <w:r w:rsidRPr="00D9728E">
        <w:rPr>
          <w:rFonts w:ascii="宋体" w:hAnsi="宋体"/>
          <w:sz w:val="24"/>
        </w:rPr>
        <w:t>《节水型生活用水器具》CJ/T 164</w:t>
      </w:r>
    </w:p>
    <w:p w:rsidR="00122F1D" w:rsidRPr="00D9728E" w:rsidRDefault="00357F44">
      <w:pPr>
        <w:spacing w:line="360" w:lineRule="auto"/>
        <w:jc w:val="left"/>
        <w:rPr>
          <w:rFonts w:ascii="宋体" w:hAnsi="宋体"/>
          <w:sz w:val="28"/>
          <w:szCs w:val="28"/>
        </w:rPr>
      </w:pPr>
      <w:r w:rsidRPr="00D9728E">
        <w:rPr>
          <w:rFonts w:ascii="宋体" w:hAnsi="宋体" w:hint="eastAsia"/>
          <w:sz w:val="24"/>
        </w:rPr>
        <w:t>《生活热水水质标准》CJ/T 521</w:t>
      </w:r>
    </w:p>
    <w:p w:rsidR="00D9728E" w:rsidRPr="00D9728E" w:rsidRDefault="00D9728E">
      <w:pPr>
        <w:spacing w:line="360" w:lineRule="auto"/>
        <w:jc w:val="left"/>
        <w:rPr>
          <w:rFonts w:ascii="宋体" w:hAnsi="宋体"/>
          <w:sz w:val="24"/>
        </w:rPr>
      </w:pPr>
      <w:r w:rsidRPr="00D9728E">
        <w:rPr>
          <w:rFonts w:ascii="宋体" w:hAnsi="宋体" w:hint="eastAsia"/>
          <w:sz w:val="24"/>
        </w:rPr>
        <w:t>《地源热泵系统工程勘察标准》CJJ/T</w:t>
      </w:r>
      <w:r w:rsidRPr="00D9728E">
        <w:rPr>
          <w:rFonts w:ascii="宋体" w:hAnsi="宋体"/>
          <w:sz w:val="24"/>
        </w:rPr>
        <w:t xml:space="preserve"> </w:t>
      </w:r>
      <w:r w:rsidRPr="00D9728E">
        <w:rPr>
          <w:rFonts w:ascii="宋体" w:hAnsi="宋体" w:hint="eastAsia"/>
          <w:sz w:val="24"/>
        </w:rPr>
        <w:t>291</w:t>
      </w:r>
    </w:p>
    <w:p w:rsidR="00122F1D" w:rsidRPr="00D9728E" w:rsidRDefault="00357F44">
      <w:pPr>
        <w:spacing w:line="360" w:lineRule="auto"/>
        <w:jc w:val="left"/>
        <w:rPr>
          <w:rFonts w:ascii="宋体" w:hAnsi="宋体"/>
          <w:sz w:val="28"/>
          <w:szCs w:val="28"/>
        </w:rPr>
      </w:pPr>
      <w:r w:rsidRPr="00D9728E">
        <w:rPr>
          <w:rFonts w:ascii="宋体" w:hAnsi="宋体" w:hint="eastAsia"/>
          <w:sz w:val="24"/>
        </w:rPr>
        <w:t>《建筑外窗气密、水密、抗风压性能现场检测方法》</w:t>
      </w:r>
      <w:r w:rsidRPr="00D9728E">
        <w:rPr>
          <w:rFonts w:ascii="宋体" w:hAnsi="宋体"/>
          <w:sz w:val="24"/>
        </w:rPr>
        <w:t>JG/T 211</w:t>
      </w:r>
      <w:r w:rsidRPr="00D9728E">
        <w:rPr>
          <w:rFonts w:ascii="宋体" w:hAnsi="宋体"/>
          <w:sz w:val="28"/>
          <w:szCs w:val="28"/>
        </w:rPr>
        <w:t xml:space="preserve"> </w:t>
      </w:r>
    </w:p>
    <w:p w:rsidR="00D00FAB" w:rsidRPr="00D9728E" w:rsidRDefault="00D00FAB">
      <w:pPr>
        <w:spacing w:line="360" w:lineRule="auto"/>
        <w:jc w:val="left"/>
        <w:rPr>
          <w:rFonts w:ascii="宋体" w:hAnsi="宋体"/>
          <w:sz w:val="24"/>
        </w:rPr>
      </w:pPr>
      <w:r w:rsidRPr="00D9728E">
        <w:rPr>
          <w:rFonts w:ascii="宋体" w:hAnsi="宋体" w:hint="eastAsia"/>
          <w:sz w:val="24"/>
        </w:rPr>
        <w:t>《玻璃幕墙工程质量检验标准》</w:t>
      </w:r>
      <w:r w:rsidRPr="00D9728E">
        <w:rPr>
          <w:rFonts w:ascii="宋体" w:hAnsi="宋体"/>
          <w:sz w:val="24"/>
        </w:rPr>
        <w:t>JGJ/T 139</w:t>
      </w:r>
    </w:p>
    <w:p w:rsidR="00194667" w:rsidRPr="00D9728E" w:rsidRDefault="00194667">
      <w:pPr>
        <w:spacing w:line="360" w:lineRule="auto"/>
        <w:jc w:val="left"/>
        <w:rPr>
          <w:rFonts w:ascii="宋体" w:hAnsi="宋体"/>
          <w:sz w:val="24"/>
        </w:rPr>
      </w:pPr>
      <w:r w:rsidRPr="00D9728E">
        <w:rPr>
          <w:rFonts w:ascii="宋体" w:hAnsi="宋体" w:hint="eastAsia"/>
          <w:sz w:val="24"/>
        </w:rPr>
        <w:t>《外墙外保温工程技术标准》JGJ</w:t>
      </w:r>
      <w:r w:rsidRPr="00D9728E">
        <w:rPr>
          <w:rFonts w:ascii="宋体" w:hAnsi="宋体"/>
          <w:sz w:val="24"/>
        </w:rPr>
        <w:t xml:space="preserve"> </w:t>
      </w:r>
      <w:r w:rsidRPr="00D9728E">
        <w:rPr>
          <w:rFonts w:ascii="宋体" w:hAnsi="宋体" w:hint="eastAsia"/>
          <w:sz w:val="24"/>
        </w:rPr>
        <w:t>144</w:t>
      </w:r>
    </w:p>
    <w:p w:rsidR="00F54206" w:rsidRPr="00D9728E" w:rsidRDefault="00F54206">
      <w:pPr>
        <w:spacing w:line="360" w:lineRule="auto"/>
        <w:jc w:val="left"/>
        <w:rPr>
          <w:rFonts w:ascii="宋体" w:hAnsi="宋体"/>
          <w:sz w:val="24"/>
        </w:rPr>
      </w:pPr>
      <w:r w:rsidRPr="00D9728E">
        <w:rPr>
          <w:rFonts w:ascii="宋体" w:hAnsi="宋体" w:hint="eastAsia"/>
          <w:sz w:val="24"/>
        </w:rPr>
        <w:t>《建筑地面工程防滑技术规程》 JGJ/T 331</w:t>
      </w:r>
    </w:p>
    <w:p w:rsidR="00122F1D" w:rsidRPr="00D9728E" w:rsidRDefault="00D00FAB">
      <w:pPr>
        <w:spacing w:line="360" w:lineRule="auto"/>
        <w:jc w:val="left"/>
        <w:rPr>
          <w:rFonts w:ascii="宋体" w:hAnsi="宋体"/>
          <w:sz w:val="24"/>
        </w:rPr>
      </w:pPr>
      <w:r w:rsidRPr="00D9728E">
        <w:rPr>
          <w:rFonts w:ascii="宋体" w:hAnsi="宋体" w:hint="eastAsia"/>
          <w:sz w:val="24"/>
        </w:rPr>
        <w:t>《人造板材幕墙工程技术规范》</w:t>
      </w:r>
      <w:r w:rsidRPr="00D9728E">
        <w:rPr>
          <w:rFonts w:ascii="宋体" w:hAnsi="宋体"/>
          <w:sz w:val="24"/>
        </w:rPr>
        <w:t>JGJ 336</w:t>
      </w:r>
      <w:bookmarkStart w:id="153" w:name="_GoBack"/>
      <w:bookmarkEnd w:id="153"/>
    </w:p>
    <w:p w:rsidR="00D9728E" w:rsidRPr="00D9728E" w:rsidRDefault="00D9728E">
      <w:pPr>
        <w:spacing w:line="360" w:lineRule="auto"/>
        <w:jc w:val="left"/>
        <w:rPr>
          <w:rFonts w:ascii="宋体" w:hAnsi="宋体"/>
          <w:sz w:val="28"/>
          <w:szCs w:val="28"/>
        </w:rPr>
      </w:pPr>
      <w:r w:rsidRPr="00D9728E">
        <w:rPr>
          <w:rFonts w:ascii="宋体" w:hAnsi="宋体" w:hint="eastAsia"/>
          <w:sz w:val="24"/>
        </w:rPr>
        <w:t>《生物质成型燃料锅炉》</w:t>
      </w:r>
      <w:r w:rsidRPr="00D9728E">
        <w:rPr>
          <w:rFonts w:ascii="宋体" w:hAnsi="宋体"/>
          <w:sz w:val="24"/>
        </w:rPr>
        <w:t>NB/T 47062</w:t>
      </w:r>
    </w:p>
    <w:sectPr w:rsidR="00D9728E" w:rsidRPr="00D9728E">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B9A" w:rsidRDefault="00462B9A">
      <w:r>
        <w:separator/>
      </w:r>
    </w:p>
  </w:endnote>
  <w:endnote w:type="continuationSeparator" w:id="0">
    <w:p w:rsidR="00462B9A" w:rsidRDefault="0046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ppleMyungjo">
    <w:altName w:val="Malgun Gothic"/>
    <w:charset w:val="81"/>
    <w:family w:val="auto"/>
    <w:pitch w:val="default"/>
    <w:sig w:usb0="00000000" w:usb1="0000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196703"/>
    </w:sdtPr>
    <w:sdtEndPr/>
    <w:sdtContent>
      <w:p w:rsidR="001E458C" w:rsidRDefault="001E458C">
        <w:pPr>
          <w:pStyle w:val="af6"/>
          <w:jc w:val="center"/>
        </w:pPr>
        <w:r>
          <w:fldChar w:fldCharType="begin"/>
        </w:r>
        <w:r>
          <w:instrText>PAGE   \* MERGEFORMAT</w:instrText>
        </w:r>
        <w:r>
          <w:fldChar w:fldCharType="separate"/>
        </w:r>
        <w:r w:rsidR="00234226">
          <w:rPr>
            <w:noProof/>
          </w:rPr>
          <w:t>32</w:t>
        </w:r>
        <w:r>
          <w:fldChar w:fldCharType="end"/>
        </w:r>
      </w:p>
    </w:sdtContent>
  </w:sdt>
  <w:p w:rsidR="001E458C" w:rsidRDefault="001E458C">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8C" w:rsidRDefault="001E458C">
    <w:pPr>
      <w:pStyle w:val="af6"/>
      <w:jc w:val="center"/>
    </w:pPr>
    <w:r>
      <w:rPr>
        <w:b/>
        <w:sz w:val="24"/>
        <w:szCs w:val="24"/>
      </w:rPr>
      <w:fldChar w:fldCharType="begin"/>
    </w:r>
    <w:r>
      <w:rPr>
        <w:b/>
      </w:rPr>
      <w:instrText>PAGE</w:instrText>
    </w:r>
    <w:r>
      <w:rPr>
        <w:b/>
        <w:sz w:val="24"/>
        <w:szCs w:val="24"/>
      </w:rPr>
      <w:fldChar w:fldCharType="separate"/>
    </w:r>
    <w:r w:rsidR="00D9728E">
      <w:rPr>
        <w:b/>
        <w:noProof/>
      </w:rPr>
      <w:t>I</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D9728E">
      <w:rPr>
        <w:b/>
        <w:noProof/>
      </w:rPr>
      <w:t>66</w:t>
    </w:r>
    <w:r>
      <w:rPr>
        <w:b/>
        <w:sz w:val="24"/>
        <w:szCs w:val="24"/>
      </w:rPr>
      <w:fldChar w:fldCharType="end"/>
    </w:r>
  </w:p>
  <w:p w:rsidR="001E458C" w:rsidRDefault="001E458C">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8C" w:rsidRDefault="001E458C">
    <w:pPr>
      <w:pStyle w:val="af6"/>
      <w:jc w:val="center"/>
    </w:pPr>
    <w:r>
      <w:fldChar w:fldCharType="begin"/>
    </w:r>
    <w:r>
      <w:instrText xml:space="preserve"> PAGE   \* MERGEFORMAT </w:instrText>
    </w:r>
    <w:r>
      <w:fldChar w:fldCharType="separate"/>
    </w:r>
    <w:r w:rsidR="00D9728E">
      <w:rPr>
        <w:noProof/>
      </w:rP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8C" w:rsidRDefault="001E458C">
    <w:pPr>
      <w:pStyle w:val="af6"/>
      <w:jc w:val="center"/>
    </w:pPr>
    <w:r>
      <w:fldChar w:fldCharType="begin"/>
    </w:r>
    <w:r>
      <w:instrText xml:space="preserve"> PAGE   \* MERGEFORMAT </w:instrText>
    </w:r>
    <w:r>
      <w:fldChar w:fldCharType="separate"/>
    </w:r>
    <w:r w:rsidR="00234226">
      <w:rPr>
        <w:noProof/>
      </w:rPr>
      <w:t>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B9A" w:rsidRDefault="00462B9A">
      <w:r>
        <w:separator/>
      </w:r>
    </w:p>
  </w:footnote>
  <w:footnote w:type="continuationSeparator" w:id="0">
    <w:p w:rsidR="00462B9A" w:rsidRDefault="00462B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3206"/>
    <w:multiLevelType w:val="multilevel"/>
    <w:tmpl w:val="02E53206"/>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b/>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 w15:restartNumberingAfterBreak="0">
    <w:nsid w:val="03114DA7"/>
    <w:multiLevelType w:val="multilevel"/>
    <w:tmpl w:val="B3B6CFD0"/>
    <w:lvl w:ilvl="0">
      <w:start w:val="7"/>
      <w:numFmt w:val="decimal"/>
      <w:lvlText w:val="%1"/>
      <w:lvlJc w:val="left"/>
      <w:pPr>
        <w:ind w:left="989" w:hanging="420"/>
      </w:pPr>
      <w:rPr>
        <w:rFonts w:hint="eastAsia"/>
        <w:b w:val="0"/>
      </w:rPr>
    </w:lvl>
    <w:lvl w:ilvl="1">
      <w:start w:val="1"/>
      <w:numFmt w:val="lowerLetter"/>
      <w:lvlText w:val="%2)"/>
      <w:lvlJc w:val="left"/>
      <w:pPr>
        <w:ind w:left="1409" w:hanging="420"/>
      </w:pPr>
      <w:rPr>
        <w:rFonts w:hint="eastAsia"/>
      </w:rPr>
    </w:lvl>
    <w:lvl w:ilvl="2">
      <w:start w:val="1"/>
      <w:numFmt w:val="lowerRoman"/>
      <w:lvlText w:val="%3."/>
      <w:lvlJc w:val="right"/>
      <w:pPr>
        <w:ind w:left="1829" w:hanging="420"/>
      </w:pPr>
      <w:rPr>
        <w:rFonts w:hint="eastAsia"/>
      </w:rPr>
    </w:lvl>
    <w:lvl w:ilvl="3">
      <w:start w:val="1"/>
      <w:numFmt w:val="decimal"/>
      <w:lvlText w:val="%4."/>
      <w:lvlJc w:val="left"/>
      <w:pPr>
        <w:ind w:left="2249" w:hanging="420"/>
      </w:pPr>
      <w:rPr>
        <w:rFonts w:hint="eastAsia"/>
      </w:rPr>
    </w:lvl>
    <w:lvl w:ilvl="4">
      <w:start w:val="1"/>
      <w:numFmt w:val="lowerLetter"/>
      <w:lvlText w:val="%5)"/>
      <w:lvlJc w:val="left"/>
      <w:pPr>
        <w:ind w:left="2669" w:hanging="420"/>
      </w:pPr>
      <w:rPr>
        <w:rFonts w:hint="eastAsia"/>
      </w:rPr>
    </w:lvl>
    <w:lvl w:ilvl="5">
      <w:start w:val="1"/>
      <w:numFmt w:val="lowerRoman"/>
      <w:lvlText w:val="%6."/>
      <w:lvlJc w:val="right"/>
      <w:pPr>
        <w:ind w:left="3089" w:hanging="420"/>
      </w:pPr>
      <w:rPr>
        <w:rFonts w:hint="eastAsia"/>
      </w:rPr>
    </w:lvl>
    <w:lvl w:ilvl="6">
      <w:start w:val="1"/>
      <w:numFmt w:val="decimal"/>
      <w:lvlText w:val="%7."/>
      <w:lvlJc w:val="left"/>
      <w:pPr>
        <w:ind w:left="3509" w:hanging="420"/>
      </w:pPr>
      <w:rPr>
        <w:rFonts w:hint="eastAsia"/>
      </w:rPr>
    </w:lvl>
    <w:lvl w:ilvl="7">
      <w:start w:val="1"/>
      <w:numFmt w:val="lowerLetter"/>
      <w:lvlText w:val="%8)"/>
      <w:lvlJc w:val="left"/>
      <w:pPr>
        <w:ind w:left="3929" w:hanging="420"/>
      </w:pPr>
      <w:rPr>
        <w:rFonts w:hint="eastAsia"/>
      </w:rPr>
    </w:lvl>
    <w:lvl w:ilvl="8">
      <w:start w:val="1"/>
      <w:numFmt w:val="lowerRoman"/>
      <w:lvlText w:val="%9."/>
      <w:lvlJc w:val="right"/>
      <w:pPr>
        <w:ind w:left="4349" w:hanging="420"/>
      </w:pPr>
      <w:rPr>
        <w:rFonts w:hint="eastAsia"/>
      </w:rPr>
    </w:lvl>
  </w:abstractNum>
  <w:abstractNum w:abstractNumId="2" w15:restartNumberingAfterBreak="0">
    <w:nsid w:val="0601085E"/>
    <w:multiLevelType w:val="multilevel"/>
    <w:tmpl w:val="0601085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b/>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3"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Ansi="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D92D56"/>
    <w:multiLevelType w:val="multilevel"/>
    <w:tmpl w:val="07D92D56"/>
    <w:lvl w:ilvl="0">
      <w:start w:val="1"/>
      <w:numFmt w:val="decimal"/>
      <w:lvlText w:val="%1"/>
      <w:lvlJc w:val="left"/>
      <w:pPr>
        <w:ind w:left="425" w:hanging="425"/>
      </w:pPr>
      <w:rPr>
        <w:rFonts w:hint="eastAsia"/>
        <w:sz w:val="24"/>
        <w:szCs w:val="30"/>
      </w:rPr>
    </w:lvl>
    <w:lvl w:ilvl="1">
      <w:numFmt w:val="decimal"/>
      <w:lvlText w:val="%1.%2"/>
      <w:lvlJc w:val="left"/>
      <w:pPr>
        <w:ind w:left="992" w:hanging="567"/>
      </w:pPr>
      <w:rPr>
        <w:rFonts w:hint="eastAsia"/>
      </w:rPr>
    </w:lvl>
    <w:lvl w:ilvl="2">
      <w:start w:val="1"/>
      <w:numFmt w:val="decimal"/>
      <w:lvlText w:val="%1.%2.%3"/>
      <w:lvlJc w:val="left"/>
      <w:pPr>
        <w:ind w:left="709" w:hanging="567"/>
      </w:pPr>
      <w:rPr>
        <w:rFonts w:ascii="宋体" w:eastAsia="宋体" w:hAnsi="宋体" w:hint="eastAsia"/>
        <w:b/>
        <w:color w:val="auto"/>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8B12145"/>
    <w:multiLevelType w:val="multilevel"/>
    <w:tmpl w:val="08B12145"/>
    <w:lvl w:ilvl="0">
      <w:start w:val="4"/>
      <w:numFmt w:val="decimal"/>
      <w:lvlText w:val="%1"/>
      <w:lvlJc w:val="left"/>
      <w:pPr>
        <w:ind w:left="425" w:hanging="425"/>
      </w:pPr>
      <w:rPr>
        <w:rFonts w:hint="eastAsia"/>
        <w:b/>
        <w:sz w:val="30"/>
        <w:szCs w:val="30"/>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b/>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B503E30"/>
    <w:multiLevelType w:val="multilevel"/>
    <w:tmpl w:val="0B503E30"/>
    <w:lvl w:ilvl="0">
      <w:start w:val="1"/>
      <w:numFmt w:val="decimal"/>
      <w:lvlText w:val="%1"/>
      <w:lvlJc w:val="left"/>
      <w:pPr>
        <w:ind w:left="845" w:hanging="425"/>
      </w:pPr>
      <w:rPr>
        <w:rFonts w:ascii="宋体" w:eastAsia="宋体" w:hAnsi="宋体" w:hint="eastAsia"/>
        <w:b/>
        <w:sz w:val="24"/>
        <w:szCs w:val="30"/>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7" w15:restartNumberingAfterBreak="0">
    <w:nsid w:val="0B8C3DE1"/>
    <w:multiLevelType w:val="multilevel"/>
    <w:tmpl w:val="0B8C3DE1"/>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b/>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8" w15:restartNumberingAfterBreak="0">
    <w:nsid w:val="0CEA1676"/>
    <w:multiLevelType w:val="multilevel"/>
    <w:tmpl w:val="0CEA1676"/>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b/>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9" w15:restartNumberingAfterBreak="0">
    <w:nsid w:val="0F8171C9"/>
    <w:multiLevelType w:val="multilevel"/>
    <w:tmpl w:val="0F8171C9"/>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b/>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0" w15:restartNumberingAfterBreak="0">
    <w:nsid w:val="11506132"/>
    <w:multiLevelType w:val="multilevel"/>
    <w:tmpl w:val="11506132"/>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2115707"/>
    <w:multiLevelType w:val="multilevel"/>
    <w:tmpl w:val="12115707"/>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b/>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2" w15:restartNumberingAfterBreak="0">
    <w:nsid w:val="131C402E"/>
    <w:multiLevelType w:val="multilevel"/>
    <w:tmpl w:val="0B503E30"/>
    <w:lvl w:ilvl="0">
      <w:start w:val="1"/>
      <w:numFmt w:val="decimal"/>
      <w:lvlText w:val="%1"/>
      <w:lvlJc w:val="left"/>
      <w:pPr>
        <w:ind w:left="845" w:hanging="425"/>
      </w:pPr>
      <w:rPr>
        <w:rFonts w:ascii="宋体" w:eastAsia="宋体" w:hAnsi="宋体" w:hint="eastAsia"/>
        <w:b/>
        <w:sz w:val="24"/>
        <w:szCs w:val="30"/>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13" w15:restartNumberingAfterBreak="0">
    <w:nsid w:val="14E30824"/>
    <w:multiLevelType w:val="multilevel"/>
    <w:tmpl w:val="14E30824"/>
    <w:lvl w:ilvl="0">
      <w:start w:val="1"/>
      <w:numFmt w:val="decimal"/>
      <w:lvlText w:val="%1"/>
      <w:lvlJc w:val="left"/>
      <w:pPr>
        <w:ind w:left="845" w:hanging="425"/>
      </w:pPr>
      <w:rPr>
        <w:rFonts w:ascii="宋体" w:eastAsia="宋体" w:hAnsi="宋体" w:hint="eastAsia"/>
        <w:b/>
        <w:sz w:val="24"/>
        <w:szCs w:val="30"/>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14" w15:restartNumberingAfterBreak="0">
    <w:nsid w:val="150927DE"/>
    <w:multiLevelType w:val="multilevel"/>
    <w:tmpl w:val="150927DE"/>
    <w:lvl w:ilvl="0">
      <w:start w:val="1"/>
      <w:numFmt w:val="decimal"/>
      <w:lvlText w:val="%1"/>
      <w:lvlJc w:val="left"/>
      <w:pPr>
        <w:ind w:left="902" w:hanging="420"/>
      </w:pPr>
      <w:rPr>
        <w:rFonts w:ascii="宋体" w:eastAsia="宋体" w:hAnsi="宋体" w:hint="eastAsia"/>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5" w15:restartNumberingAfterBreak="0">
    <w:nsid w:val="1D1735A0"/>
    <w:multiLevelType w:val="multilevel"/>
    <w:tmpl w:val="E0408308"/>
    <w:lvl w:ilvl="0">
      <w:start w:val="7"/>
      <w:numFmt w:val="decimal"/>
      <w:lvlText w:val="%1"/>
      <w:lvlJc w:val="left"/>
      <w:pPr>
        <w:ind w:left="425" w:hanging="425"/>
      </w:pPr>
      <w:rPr>
        <w:rFonts w:hint="eastAsia"/>
        <w:sz w:val="30"/>
        <w:szCs w:val="30"/>
      </w:rPr>
    </w:lvl>
    <w:lvl w:ilvl="1">
      <w:start w:val="1"/>
      <w:numFmt w:val="decimal"/>
      <w:lvlText w:val="%1.%2"/>
      <w:lvlJc w:val="left"/>
      <w:pPr>
        <w:ind w:left="992" w:hanging="567"/>
      </w:pPr>
      <w:rPr>
        <w:rFonts w:hint="eastAsia"/>
      </w:rPr>
    </w:lvl>
    <w:lvl w:ilvl="2">
      <w:start w:val="1"/>
      <w:numFmt w:val="decimal"/>
      <w:lvlText w:val="%1.%2.%3"/>
      <w:lvlJc w:val="left"/>
      <w:pPr>
        <w:ind w:left="567" w:hanging="567"/>
      </w:pPr>
      <w:rPr>
        <w:rFonts w:ascii="宋体" w:eastAsia="宋体" w:hAnsi="宋体" w:hint="eastAsia"/>
        <w:b/>
        <w:color w:val="000000" w:themeColor="text1"/>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1F3E5154"/>
    <w:multiLevelType w:val="multilevel"/>
    <w:tmpl w:val="1F3E515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b/>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7" w15:restartNumberingAfterBreak="0">
    <w:nsid w:val="20464BE4"/>
    <w:multiLevelType w:val="multilevel"/>
    <w:tmpl w:val="20464BE4"/>
    <w:lvl w:ilvl="0">
      <w:start w:val="1"/>
      <w:numFmt w:val="decimal"/>
      <w:lvlText w:val="%1"/>
      <w:lvlJc w:val="left"/>
      <w:pPr>
        <w:ind w:left="902" w:hanging="420"/>
      </w:pPr>
      <w:rPr>
        <w:rFonts w:ascii="宋体" w:eastAsia="宋体" w:hAnsi="宋体" w:hint="eastAsia"/>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8" w15:restartNumberingAfterBreak="0">
    <w:nsid w:val="20C270AE"/>
    <w:multiLevelType w:val="hybridMultilevel"/>
    <w:tmpl w:val="349E21FA"/>
    <w:lvl w:ilvl="0" w:tplc="0172D5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23DA0C05"/>
    <w:multiLevelType w:val="multilevel"/>
    <w:tmpl w:val="23DA0C05"/>
    <w:lvl w:ilvl="0">
      <w:start w:val="1"/>
      <w:numFmt w:val="decimal"/>
      <w:lvlText w:val="%1"/>
      <w:lvlJc w:val="left"/>
      <w:pPr>
        <w:ind w:left="425" w:hanging="425"/>
      </w:pPr>
      <w:rPr>
        <w:rFonts w:hint="eastAsia"/>
      </w:rPr>
    </w:lvl>
    <w:lvl w:ilvl="1">
      <w:numFmt w:val="decimal"/>
      <w:lvlText w:val=".%2%1"/>
      <w:lvlJc w:val="left"/>
      <w:pPr>
        <w:ind w:left="992" w:hanging="567"/>
      </w:pPr>
      <w:rPr>
        <w:rFonts w:hint="eastAsia"/>
      </w:rPr>
    </w:lvl>
    <w:lvl w:ilvl="2">
      <w:start w:val="1"/>
      <w:numFmt w:val="decimal"/>
      <w:lvlText w:val="%1.%2.%3"/>
      <w:lvlJc w:val="left"/>
      <w:pPr>
        <w:ind w:left="1418" w:hanging="567"/>
      </w:pPr>
      <w:rPr>
        <w:rFonts w:ascii="宋体" w:eastAsia="宋体" w:hAnsi="宋体"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255D09FA"/>
    <w:multiLevelType w:val="multilevel"/>
    <w:tmpl w:val="255D09FA"/>
    <w:lvl w:ilvl="0">
      <w:start w:val="1"/>
      <w:numFmt w:val="decimal"/>
      <w:lvlText w:val="%1"/>
      <w:lvlJc w:val="left"/>
      <w:pPr>
        <w:ind w:left="845" w:hanging="425"/>
      </w:pPr>
      <w:rPr>
        <w:rFonts w:ascii="宋体" w:eastAsia="宋体" w:hAnsi="宋体" w:hint="eastAsia"/>
        <w:b/>
        <w:sz w:val="24"/>
        <w:szCs w:val="30"/>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21" w15:restartNumberingAfterBreak="0">
    <w:nsid w:val="274D71FC"/>
    <w:multiLevelType w:val="multilevel"/>
    <w:tmpl w:val="274D71FC"/>
    <w:lvl w:ilvl="0">
      <w:start w:val="1"/>
      <w:numFmt w:val="decimal"/>
      <w:lvlText w:val="%1"/>
      <w:lvlJc w:val="left"/>
      <w:pPr>
        <w:ind w:left="845" w:hanging="425"/>
      </w:pPr>
      <w:rPr>
        <w:rFonts w:ascii="宋体" w:eastAsia="宋体" w:hAnsi="宋体" w:hint="eastAsia"/>
        <w:b/>
        <w:sz w:val="24"/>
        <w:szCs w:val="30"/>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22" w15:restartNumberingAfterBreak="0">
    <w:nsid w:val="28A61F8C"/>
    <w:multiLevelType w:val="multilevel"/>
    <w:tmpl w:val="BB6CD594"/>
    <w:lvl w:ilvl="0">
      <w:start w:val="3"/>
      <w:numFmt w:val="decimal"/>
      <w:lvlText w:val="%1"/>
      <w:lvlJc w:val="left"/>
      <w:pPr>
        <w:ind w:left="870" w:hanging="39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297367E5"/>
    <w:multiLevelType w:val="multilevel"/>
    <w:tmpl w:val="297367E5"/>
    <w:lvl w:ilvl="0">
      <w:start w:val="1"/>
      <w:numFmt w:val="decimal"/>
      <w:lvlText w:val="%1"/>
      <w:lvlJc w:val="left"/>
      <w:pPr>
        <w:ind w:left="425" w:hanging="425"/>
      </w:pPr>
      <w:rPr>
        <w:rFonts w:hint="eastAsia"/>
        <w:b/>
        <w:sz w:val="24"/>
        <w:szCs w:val="30"/>
      </w:rPr>
    </w:lvl>
    <w:lvl w:ilvl="1">
      <w:numFmt w:val="decimal"/>
      <w:lvlText w:val="%1.%2"/>
      <w:lvlJc w:val="left"/>
      <w:pPr>
        <w:ind w:left="992" w:hanging="567"/>
      </w:pPr>
      <w:rPr>
        <w:rFonts w:hint="eastAsia"/>
      </w:rPr>
    </w:lvl>
    <w:lvl w:ilvl="2">
      <w:start w:val="1"/>
      <w:numFmt w:val="decimal"/>
      <w:lvlText w:val="%1.%2.%3"/>
      <w:lvlJc w:val="left"/>
      <w:pPr>
        <w:ind w:left="709" w:hanging="567"/>
      </w:pPr>
      <w:rPr>
        <w:rFonts w:ascii="宋体" w:eastAsia="宋体" w:hAnsi="宋体" w:hint="eastAsia"/>
        <w:b/>
        <w:color w:val="auto"/>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29F6059F"/>
    <w:multiLevelType w:val="hybridMultilevel"/>
    <w:tmpl w:val="A3F22BE8"/>
    <w:lvl w:ilvl="0" w:tplc="879847DC">
      <w:start w:val="1"/>
      <w:numFmt w:val="decimal"/>
      <w:lvlText w:val="表%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AC20BAB"/>
    <w:multiLevelType w:val="multilevel"/>
    <w:tmpl w:val="2AC20BAB"/>
    <w:lvl w:ilvl="0">
      <w:start w:val="1"/>
      <w:numFmt w:val="decimal"/>
      <w:lvlText w:val="%1"/>
      <w:lvlJc w:val="left"/>
      <w:pPr>
        <w:ind w:left="425" w:hanging="425"/>
      </w:pPr>
      <w:rPr>
        <w:rFonts w:ascii="宋体" w:eastAsia="宋体" w:hAnsi="宋体" w:hint="eastAsia"/>
        <w:b/>
        <w:sz w:val="24"/>
        <w:szCs w:val="30"/>
      </w:rPr>
    </w:lvl>
    <w:lvl w:ilvl="1">
      <w:numFmt w:val="decimal"/>
      <w:lvlText w:val="%1.%2"/>
      <w:lvlJc w:val="left"/>
      <w:pPr>
        <w:ind w:left="992" w:hanging="567"/>
      </w:pPr>
      <w:rPr>
        <w:rFonts w:hint="eastAsia"/>
      </w:rPr>
    </w:lvl>
    <w:lvl w:ilvl="2">
      <w:start w:val="1"/>
      <w:numFmt w:val="decimal"/>
      <w:lvlText w:val="%1.%2.%3"/>
      <w:lvlJc w:val="left"/>
      <w:pPr>
        <w:ind w:left="709" w:hanging="567"/>
      </w:pPr>
      <w:rPr>
        <w:rFonts w:ascii="宋体" w:eastAsia="宋体" w:hAnsi="宋体" w:hint="eastAsia"/>
        <w:b/>
        <w:color w:val="auto"/>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2AFB0D5E"/>
    <w:multiLevelType w:val="multilevel"/>
    <w:tmpl w:val="2AFB0D5E"/>
    <w:lvl w:ilvl="0">
      <w:start w:val="1"/>
      <w:numFmt w:val="decimal"/>
      <w:lvlText w:val="%1"/>
      <w:lvlJc w:val="left"/>
      <w:pPr>
        <w:ind w:left="425" w:hanging="425"/>
      </w:pPr>
      <w:rPr>
        <w:rFonts w:hint="eastAsia"/>
        <w:sz w:val="30"/>
        <w:szCs w:val="30"/>
      </w:rPr>
    </w:lvl>
    <w:lvl w:ilvl="1">
      <w:numFmt w:val="decimal"/>
      <w:lvlText w:val="%1.%2"/>
      <w:lvlJc w:val="left"/>
      <w:pPr>
        <w:ind w:left="992" w:hanging="567"/>
      </w:pPr>
      <w:rPr>
        <w:rFonts w:hint="eastAsia"/>
      </w:rPr>
    </w:lvl>
    <w:lvl w:ilvl="2">
      <w:start w:val="1"/>
      <w:numFmt w:val="decimal"/>
      <w:lvlText w:val="%3"/>
      <w:lvlJc w:val="left"/>
      <w:pPr>
        <w:ind w:left="709" w:hanging="567"/>
      </w:pPr>
      <w:rPr>
        <w:rFonts w:ascii="宋体" w:eastAsia="宋体" w:hAnsi="宋体" w:hint="eastAsia"/>
        <w:b/>
        <w:color w:val="auto"/>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2BC25F23"/>
    <w:multiLevelType w:val="multilevel"/>
    <w:tmpl w:val="2BC25F23"/>
    <w:lvl w:ilvl="0">
      <w:start w:val="1"/>
      <w:numFmt w:val="decimal"/>
      <w:lvlText w:val="%1"/>
      <w:lvlJc w:val="left"/>
      <w:pPr>
        <w:ind w:left="902" w:hanging="420"/>
      </w:pPr>
      <w:rPr>
        <w:rFonts w:ascii="宋体" w:eastAsia="宋体" w:hAnsi="宋体" w:hint="eastAsia"/>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8" w15:restartNumberingAfterBreak="0">
    <w:nsid w:val="2FE64526"/>
    <w:multiLevelType w:val="multilevel"/>
    <w:tmpl w:val="2FE64526"/>
    <w:lvl w:ilvl="0">
      <w:start w:val="4"/>
      <w:numFmt w:val="decimal"/>
      <w:lvlText w:val="%1"/>
      <w:lvlJc w:val="left"/>
      <w:pPr>
        <w:ind w:left="425" w:hanging="425"/>
      </w:pPr>
      <w:rPr>
        <w:rFonts w:hint="eastAsia"/>
        <w:sz w:val="30"/>
        <w:szCs w:val="30"/>
      </w:rPr>
    </w:lvl>
    <w:lvl w:ilvl="1">
      <w:start w:val="1"/>
      <w:numFmt w:val="decimal"/>
      <w:lvlText w:val="%1.%2"/>
      <w:lvlJc w:val="left"/>
      <w:pPr>
        <w:ind w:left="992" w:hanging="567"/>
      </w:pPr>
      <w:rPr>
        <w:rFonts w:hint="eastAsia"/>
      </w:rPr>
    </w:lvl>
    <w:lvl w:ilvl="2">
      <w:start w:val="1"/>
      <w:numFmt w:val="decimal"/>
      <w:lvlText w:val="%1.%2.%3"/>
      <w:lvlJc w:val="left"/>
      <w:pPr>
        <w:ind w:left="709" w:hanging="567"/>
      </w:pPr>
      <w:rPr>
        <w:rFonts w:ascii="宋体" w:eastAsia="宋体" w:hAnsi="宋体" w:hint="eastAsia"/>
        <w:b/>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346A7EE6"/>
    <w:multiLevelType w:val="hybridMultilevel"/>
    <w:tmpl w:val="28E2DEF6"/>
    <w:lvl w:ilvl="0" w:tplc="3E6C3770">
      <w:start w:val="5"/>
      <w:numFmt w:val="decimal"/>
      <w:lvlText w:val="表%1 "/>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72F40B7"/>
    <w:multiLevelType w:val="multilevel"/>
    <w:tmpl w:val="372F40B7"/>
    <w:lvl w:ilvl="0">
      <w:start w:val="1"/>
      <w:numFmt w:val="decimal"/>
      <w:lvlText w:val="%1"/>
      <w:lvlJc w:val="left"/>
      <w:pPr>
        <w:ind w:left="425" w:hanging="425"/>
      </w:pPr>
      <w:rPr>
        <w:rFonts w:hint="eastAsia"/>
        <w:sz w:val="30"/>
        <w:szCs w:val="30"/>
      </w:rPr>
    </w:lvl>
    <w:lvl w:ilvl="1">
      <w:numFmt w:val="decimal"/>
      <w:lvlText w:val="%1.%2"/>
      <w:lvlJc w:val="left"/>
      <w:pPr>
        <w:ind w:left="992" w:hanging="567"/>
      </w:pPr>
      <w:rPr>
        <w:rFonts w:hint="eastAsia"/>
      </w:rPr>
    </w:lvl>
    <w:lvl w:ilvl="2">
      <w:start w:val="1"/>
      <w:numFmt w:val="decimal"/>
      <w:lvlText w:val="%3"/>
      <w:lvlJc w:val="left"/>
      <w:pPr>
        <w:ind w:left="709" w:hanging="567"/>
      </w:pPr>
      <w:rPr>
        <w:rFonts w:ascii="宋体" w:eastAsia="宋体" w:hAnsi="宋体" w:hint="eastAsia"/>
        <w:b/>
        <w:color w:val="auto"/>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39C743CA"/>
    <w:multiLevelType w:val="multilevel"/>
    <w:tmpl w:val="39C743CA"/>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b/>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32" w15:restartNumberingAfterBreak="0">
    <w:nsid w:val="3BBF3C7E"/>
    <w:multiLevelType w:val="multilevel"/>
    <w:tmpl w:val="3BBF3C7E"/>
    <w:lvl w:ilvl="0">
      <w:start w:val="1"/>
      <w:numFmt w:val="decimal"/>
      <w:lvlText w:val="%1"/>
      <w:lvlJc w:val="left"/>
      <w:pPr>
        <w:ind w:left="986" w:hanging="420"/>
      </w:pPr>
      <w:rPr>
        <w:rFonts w:hint="eastAsia"/>
        <w:b/>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3" w15:restartNumberingAfterBreak="0">
    <w:nsid w:val="3C1836E2"/>
    <w:multiLevelType w:val="multilevel"/>
    <w:tmpl w:val="3C1836E2"/>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b/>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34" w15:restartNumberingAfterBreak="0">
    <w:nsid w:val="3D407EEB"/>
    <w:multiLevelType w:val="multilevel"/>
    <w:tmpl w:val="3D407EEB"/>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b/>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35" w15:restartNumberingAfterBreak="0">
    <w:nsid w:val="3D940661"/>
    <w:multiLevelType w:val="multilevel"/>
    <w:tmpl w:val="3D940661"/>
    <w:lvl w:ilvl="0">
      <w:start w:val="1"/>
      <w:numFmt w:val="decimal"/>
      <w:lvlText w:val="%1"/>
      <w:lvlJc w:val="left"/>
      <w:pPr>
        <w:ind w:left="845" w:hanging="425"/>
      </w:pPr>
      <w:rPr>
        <w:rFonts w:ascii="宋体" w:eastAsia="宋体" w:hAnsi="宋体" w:hint="eastAsia"/>
        <w:b/>
        <w:sz w:val="24"/>
        <w:szCs w:val="30"/>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36" w15:restartNumberingAfterBreak="0">
    <w:nsid w:val="43863AD3"/>
    <w:multiLevelType w:val="multilevel"/>
    <w:tmpl w:val="43863AD3"/>
    <w:lvl w:ilvl="0">
      <w:start w:val="1"/>
      <w:numFmt w:val="decimal"/>
      <w:lvlText w:val="%1"/>
      <w:lvlJc w:val="left"/>
      <w:pPr>
        <w:ind w:left="870" w:hanging="39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7" w15:restartNumberingAfterBreak="0">
    <w:nsid w:val="44442B98"/>
    <w:multiLevelType w:val="multilevel"/>
    <w:tmpl w:val="44442B98"/>
    <w:lvl w:ilvl="0">
      <w:start w:val="1"/>
      <w:numFmt w:val="decimal"/>
      <w:lvlText w:val="%1"/>
      <w:lvlJc w:val="left"/>
      <w:pPr>
        <w:ind w:left="902" w:hanging="420"/>
      </w:pPr>
      <w:rPr>
        <w:rFonts w:ascii="宋体" w:eastAsia="宋体" w:hAnsi="宋体" w:hint="eastAsia"/>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8" w15:restartNumberingAfterBreak="0">
    <w:nsid w:val="44E37EF8"/>
    <w:multiLevelType w:val="multilevel"/>
    <w:tmpl w:val="44E37EF8"/>
    <w:lvl w:ilvl="0">
      <w:start w:val="1"/>
      <w:numFmt w:val="decimal"/>
      <w:lvlText w:val="%1"/>
      <w:lvlJc w:val="left"/>
      <w:pPr>
        <w:ind w:left="902" w:hanging="420"/>
      </w:pPr>
      <w:rPr>
        <w:rFonts w:ascii="宋体" w:eastAsia="宋体" w:hAnsi="宋体" w:hint="eastAsia"/>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9" w15:restartNumberingAfterBreak="0">
    <w:nsid w:val="4B1D66B2"/>
    <w:multiLevelType w:val="multilevel"/>
    <w:tmpl w:val="4B1D66B2"/>
    <w:lvl w:ilvl="0">
      <w:start w:val="1"/>
      <w:numFmt w:val="decimal"/>
      <w:lvlText w:val="%1"/>
      <w:lvlJc w:val="left"/>
      <w:pPr>
        <w:ind w:left="425" w:hanging="425"/>
      </w:pPr>
      <w:rPr>
        <w:rFonts w:hint="eastAsia"/>
        <w:sz w:val="30"/>
        <w:szCs w:val="30"/>
      </w:rPr>
    </w:lvl>
    <w:lvl w:ilvl="1">
      <w:numFmt w:val="decimal"/>
      <w:lvlText w:val="%1.%2"/>
      <w:lvlJc w:val="left"/>
      <w:pPr>
        <w:ind w:left="992" w:hanging="567"/>
      </w:pPr>
      <w:rPr>
        <w:rFonts w:hint="eastAsia"/>
      </w:rPr>
    </w:lvl>
    <w:lvl w:ilvl="2">
      <w:start w:val="1"/>
      <w:numFmt w:val="decimal"/>
      <w:lvlText w:val="%1.%2.%3"/>
      <w:lvlJc w:val="left"/>
      <w:pPr>
        <w:ind w:left="1418" w:hanging="567"/>
      </w:pPr>
      <w:rPr>
        <w:rFonts w:ascii="宋体" w:eastAsia="宋体" w:hAnsi="宋体" w:hint="eastAsia"/>
        <w:b/>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4C05181E"/>
    <w:multiLevelType w:val="multilevel"/>
    <w:tmpl w:val="4C05181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b/>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41" w15:restartNumberingAfterBreak="0">
    <w:nsid w:val="4E736293"/>
    <w:multiLevelType w:val="multilevel"/>
    <w:tmpl w:val="4E736293"/>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b/>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42" w15:restartNumberingAfterBreak="0">
    <w:nsid w:val="501F0DB1"/>
    <w:multiLevelType w:val="hybridMultilevel"/>
    <w:tmpl w:val="BFE2F774"/>
    <w:lvl w:ilvl="0" w:tplc="0172D5B6">
      <w:start w:val="1"/>
      <w:numFmt w:val="decimal"/>
      <w:lvlText w:val="%1）"/>
      <w:lvlJc w:val="left"/>
      <w:pPr>
        <w:ind w:left="1265" w:hanging="420"/>
      </w:pPr>
      <w:rPr>
        <w:rFonts w:hint="eastAsia"/>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43" w15:restartNumberingAfterBreak="0">
    <w:nsid w:val="52DC0E1F"/>
    <w:multiLevelType w:val="multilevel"/>
    <w:tmpl w:val="52DC0E1F"/>
    <w:lvl w:ilvl="0">
      <w:start w:val="1"/>
      <w:numFmt w:val="decimal"/>
      <w:lvlText w:val="%1"/>
      <w:lvlJc w:val="left"/>
      <w:pPr>
        <w:ind w:left="425" w:hanging="425"/>
      </w:pPr>
      <w:rPr>
        <w:rFonts w:hint="eastAsia"/>
        <w:sz w:val="30"/>
        <w:szCs w:val="30"/>
      </w:rPr>
    </w:lvl>
    <w:lvl w:ilvl="1">
      <w:numFmt w:val="decimal"/>
      <w:lvlText w:val="%1.%2"/>
      <w:lvlJc w:val="left"/>
      <w:pPr>
        <w:ind w:left="992" w:hanging="567"/>
      </w:pPr>
      <w:rPr>
        <w:rFonts w:hint="eastAsia"/>
      </w:rPr>
    </w:lvl>
    <w:lvl w:ilvl="2">
      <w:start w:val="1"/>
      <w:numFmt w:val="decimal"/>
      <w:lvlText w:val="%1.%2.%3"/>
      <w:lvlJc w:val="left"/>
      <w:pPr>
        <w:ind w:left="709" w:hanging="567"/>
      </w:pPr>
      <w:rPr>
        <w:rFonts w:ascii="宋体" w:eastAsia="宋体" w:hAnsi="宋体" w:hint="eastAsia"/>
        <w:b/>
        <w:color w:val="auto"/>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15:restartNumberingAfterBreak="0">
    <w:nsid w:val="550D12E6"/>
    <w:multiLevelType w:val="multilevel"/>
    <w:tmpl w:val="550D12E6"/>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b/>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45" w15:restartNumberingAfterBreak="0">
    <w:nsid w:val="583B0CF0"/>
    <w:multiLevelType w:val="multilevel"/>
    <w:tmpl w:val="583B0CF0"/>
    <w:lvl w:ilvl="0">
      <w:start w:val="1"/>
      <w:numFmt w:val="decimal"/>
      <w:lvlText w:val="%1"/>
      <w:lvlJc w:val="left"/>
      <w:pPr>
        <w:ind w:left="845" w:hanging="425"/>
      </w:pPr>
      <w:rPr>
        <w:rFonts w:ascii="宋体" w:eastAsia="宋体" w:hAnsi="宋体" w:hint="eastAsia"/>
        <w:b/>
        <w:sz w:val="24"/>
        <w:szCs w:val="30"/>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46" w15:restartNumberingAfterBreak="0">
    <w:nsid w:val="58F74C7E"/>
    <w:multiLevelType w:val="multilevel"/>
    <w:tmpl w:val="58F74C7E"/>
    <w:lvl w:ilvl="0">
      <w:start w:val="1"/>
      <w:numFmt w:val="decimal"/>
      <w:lvlText w:val="%1"/>
      <w:lvlJc w:val="left"/>
      <w:pPr>
        <w:ind w:left="425" w:hanging="425"/>
      </w:pPr>
      <w:rPr>
        <w:rFonts w:ascii="宋体" w:eastAsia="宋体" w:hAnsi="宋体" w:hint="eastAsia"/>
        <w:b/>
        <w:sz w:val="24"/>
        <w:szCs w:val="30"/>
      </w:rPr>
    </w:lvl>
    <w:lvl w:ilvl="1">
      <w:numFmt w:val="decimal"/>
      <w:lvlText w:val="%1.%2"/>
      <w:lvlJc w:val="left"/>
      <w:pPr>
        <w:ind w:left="992" w:hanging="567"/>
      </w:pPr>
      <w:rPr>
        <w:rFonts w:hint="eastAsia"/>
      </w:rPr>
    </w:lvl>
    <w:lvl w:ilvl="2">
      <w:start w:val="1"/>
      <w:numFmt w:val="decimal"/>
      <w:lvlText w:val="%1.%2.%3"/>
      <w:lvlJc w:val="left"/>
      <w:pPr>
        <w:ind w:left="709" w:hanging="567"/>
      </w:pPr>
      <w:rPr>
        <w:rFonts w:ascii="宋体" w:eastAsia="宋体" w:hAnsi="宋体" w:hint="eastAsia"/>
        <w:b/>
        <w:color w:val="auto"/>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5A455CF2"/>
    <w:multiLevelType w:val="multilevel"/>
    <w:tmpl w:val="61733E11"/>
    <w:lvl w:ilvl="0">
      <w:start w:val="1"/>
      <w:numFmt w:val="decimal"/>
      <w:lvlText w:val="%1"/>
      <w:lvlJc w:val="left"/>
      <w:pPr>
        <w:ind w:left="989" w:hanging="420"/>
      </w:pPr>
      <w:rPr>
        <w:rFonts w:hint="eastAsia"/>
        <w:b w:val="0"/>
      </w:rPr>
    </w:lvl>
    <w:lvl w:ilvl="1">
      <w:start w:val="1"/>
      <w:numFmt w:val="lowerLetter"/>
      <w:lvlText w:val="%2)"/>
      <w:lvlJc w:val="left"/>
      <w:pPr>
        <w:ind w:left="1409" w:hanging="420"/>
      </w:pPr>
    </w:lvl>
    <w:lvl w:ilvl="2">
      <w:start w:val="1"/>
      <w:numFmt w:val="lowerRoman"/>
      <w:lvlText w:val="%3."/>
      <w:lvlJc w:val="right"/>
      <w:pPr>
        <w:ind w:left="1829" w:hanging="420"/>
      </w:pPr>
    </w:lvl>
    <w:lvl w:ilvl="3">
      <w:start w:val="1"/>
      <w:numFmt w:val="decimal"/>
      <w:lvlText w:val="%4."/>
      <w:lvlJc w:val="left"/>
      <w:pPr>
        <w:ind w:left="2249" w:hanging="420"/>
      </w:pPr>
    </w:lvl>
    <w:lvl w:ilvl="4">
      <w:start w:val="1"/>
      <w:numFmt w:val="lowerLetter"/>
      <w:lvlText w:val="%5)"/>
      <w:lvlJc w:val="left"/>
      <w:pPr>
        <w:ind w:left="2669" w:hanging="420"/>
      </w:pPr>
    </w:lvl>
    <w:lvl w:ilvl="5">
      <w:start w:val="1"/>
      <w:numFmt w:val="lowerRoman"/>
      <w:lvlText w:val="%6."/>
      <w:lvlJc w:val="right"/>
      <w:pPr>
        <w:ind w:left="3089" w:hanging="420"/>
      </w:pPr>
    </w:lvl>
    <w:lvl w:ilvl="6">
      <w:start w:val="1"/>
      <w:numFmt w:val="decimal"/>
      <w:lvlText w:val="%7."/>
      <w:lvlJc w:val="left"/>
      <w:pPr>
        <w:ind w:left="3509" w:hanging="420"/>
      </w:pPr>
    </w:lvl>
    <w:lvl w:ilvl="7">
      <w:start w:val="1"/>
      <w:numFmt w:val="lowerLetter"/>
      <w:lvlText w:val="%8)"/>
      <w:lvlJc w:val="left"/>
      <w:pPr>
        <w:ind w:left="3929" w:hanging="420"/>
      </w:pPr>
    </w:lvl>
    <w:lvl w:ilvl="8">
      <w:start w:val="1"/>
      <w:numFmt w:val="lowerRoman"/>
      <w:lvlText w:val="%9."/>
      <w:lvlJc w:val="right"/>
      <w:pPr>
        <w:ind w:left="4349" w:hanging="420"/>
      </w:pPr>
    </w:lvl>
  </w:abstractNum>
  <w:abstractNum w:abstractNumId="48" w15:restartNumberingAfterBreak="0">
    <w:nsid w:val="5C0B4CAD"/>
    <w:multiLevelType w:val="multilevel"/>
    <w:tmpl w:val="5C0B4CAD"/>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b/>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49" w15:restartNumberingAfterBreak="0">
    <w:nsid w:val="5FC83C8B"/>
    <w:multiLevelType w:val="multilevel"/>
    <w:tmpl w:val="0F8171C9"/>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b/>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50" w15:restartNumberingAfterBreak="0">
    <w:nsid w:val="60B55DC2"/>
    <w:multiLevelType w:val="multilevel"/>
    <w:tmpl w:val="60B55DC2"/>
    <w:lvl w:ilvl="0">
      <w:start w:val="1"/>
      <w:numFmt w:val="upperLetter"/>
      <w:pStyle w:val="a0"/>
      <w:lvlText w:val="%1"/>
      <w:lvlJc w:val="left"/>
      <w:pPr>
        <w:tabs>
          <w:tab w:val="left" w:pos="0"/>
        </w:tabs>
        <w:ind w:left="0" w:hanging="425"/>
      </w:pPr>
      <w:rPr>
        <w:rFonts w:hint="eastAsia"/>
      </w:rPr>
    </w:lvl>
    <w:lvl w:ilvl="1">
      <w:start w:val="1"/>
      <w:numFmt w:val="decimal"/>
      <w:pStyle w:val="a1"/>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51" w15:restartNumberingAfterBreak="0">
    <w:nsid w:val="61733E11"/>
    <w:multiLevelType w:val="multilevel"/>
    <w:tmpl w:val="61733E11"/>
    <w:lvl w:ilvl="0">
      <w:start w:val="1"/>
      <w:numFmt w:val="decimal"/>
      <w:lvlText w:val="%1"/>
      <w:lvlJc w:val="left"/>
      <w:pPr>
        <w:ind w:left="989" w:hanging="420"/>
      </w:pPr>
      <w:rPr>
        <w:rFonts w:hint="eastAsia"/>
        <w:b w:val="0"/>
      </w:rPr>
    </w:lvl>
    <w:lvl w:ilvl="1">
      <w:start w:val="1"/>
      <w:numFmt w:val="lowerLetter"/>
      <w:lvlText w:val="%2)"/>
      <w:lvlJc w:val="left"/>
      <w:pPr>
        <w:ind w:left="1409" w:hanging="420"/>
      </w:pPr>
    </w:lvl>
    <w:lvl w:ilvl="2">
      <w:start w:val="1"/>
      <w:numFmt w:val="lowerRoman"/>
      <w:lvlText w:val="%3."/>
      <w:lvlJc w:val="right"/>
      <w:pPr>
        <w:ind w:left="1829" w:hanging="420"/>
      </w:pPr>
    </w:lvl>
    <w:lvl w:ilvl="3">
      <w:start w:val="1"/>
      <w:numFmt w:val="decimal"/>
      <w:lvlText w:val="%4."/>
      <w:lvlJc w:val="left"/>
      <w:pPr>
        <w:ind w:left="2249" w:hanging="420"/>
      </w:pPr>
    </w:lvl>
    <w:lvl w:ilvl="4">
      <w:start w:val="1"/>
      <w:numFmt w:val="lowerLetter"/>
      <w:lvlText w:val="%5)"/>
      <w:lvlJc w:val="left"/>
      <w:pPr>
        <w:ind w:left="2669" w:hanging="420"/>
      </w:pPr>
    </w:lvl>
    <w:lvl w:ilvl="5">
      <w:start w:val="1"/>
      <w:numFmt w:val="lowerRoman"/>
      <w:lvlText w:val="%6."/>
      <w:lvlJc w:val="right"/>
      <w:pPr>
        <w:ind w:left="3089" w:hanging="420"/>
      </w:pPr>
    </w:lvl>
    <w:lvl w:ilvl="6">
      <w:start w:val="1"/>
      <w:numFmt w:val="decimal"/>
      <w:lvlText w:val="%7."/>
      <w:lvlJc w:val="left"/>
      <w:pPr>
        <w:ind w:left="3509" w:hanging="420"/>
      </w:pPr>
    </w:lvl>
    <w:lvl w:ilvl="7">
      <w:start w:val="1"/>
      <w:numFmt w:val="lowerLetter"/>
      <w:lvlText w:val="%8)"/>
      <w:lvlJc w:val="left"/>
      <w:pPr>
        <w:ind w:left="3929" w:hanging="420"/>
      </w:pPr>
    </w:lvl>
    <w:lvl w:ilvl="8">
      <w:start w:val="1"/>
      <w:numFmt w:val="lowerRoman"/>
      <w:lvlText w:val="%9."/>
      <w:lvlJc w:val="right"/>
      <w:pPr>
        <w:ind w:left="4349" w:hanging="420"/>
      </w:pPr>
    </w:lvl>
  </w:abstractNum>
  <w:abstractNum w:abstractNumId="52" w15:restartNumberingAfterBreak="0">
    <w:nsid w:val="6326770A"/>
    <w:multiLevelType w:val="multilevel"/>
    <w:tmpl w:val="6326770A"/>
    <w:lvl w:ilvl="0">
      <w:start w:val="1"/>
      <w:numFmt w:val="decimal"/>
      <w:lvlText w:val="%1"/>
      <w:lvlJc w:val="left"/>
      <w:pPr>
        <w:ind w:left="902" w:hanging="420"/>
      </w:pPr>
      <w:rPr>
        <w:rFonts w:ascii="宋体" w:eastAsia="宋体" w:hAnsi="宋体" w:hint="eastAsia"/>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3" w15:restartNumberingAfterBreak="0">
    <w:nsid w:val="63AB51C9"/>
    <w:multiLevelType w:val="multilevel"/>
    <w:tmpl w:val="63AB51C9"/>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b/>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54" w15:restartNumberingAfterBreak="0">
    <w:nsid w:val="643C21BC"/>
    <w:multiLevelType w:val="multilevel"/>
    <w:tmpl w:val="0B503E30"/>
    <w:lvl w:ilvl="0">
      <w:start w:val="1"/>
      <w:numFmt w:val="decimal"/>
      <w:lvlText w:val="%1"/>
      <w:lvlJc w:val="left"/>
      <w:pPr>
        <w:ind w:left="845" w:hanging="425"/>
      </w:pPr>
      <w:rPr>
        <w:rFonts w:ascii="宋体" w:eastAsia="宋体" w:hAnsi="宋体" w:hint="eastAsia"/>
        <w:b/>
        <w:sz w:val="24"/>
        <w:szCs w:val="30"/>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55" w15:restartNumberingAfterBreak="0">
    <w:nsid w:val="64A00CBB"/>
    <w:multiLevelType w:val="multilevel"/>
    <w:tmpl w:val="64A00CBB"/>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b/>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56" w15:restartNumberingAfterBreak="0">
    <w:nsid w:val="657D3FBC"/>
    <w:multiLevelType w:val="multilevel"/>
    <w:tmpl w:val="657D3FBC"/>
    <w:lvl w:ilvl="0">
      <w:start w:val="1"/>
      <w:numFmt w:val="upperLetter"/>
      <w:pStyle w:val="a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7" w15:restartNumberingAfterBreak="0">
    <w:nsid w:val="68A420E0"/>
    <w:multiLevelType w:val="multilevel"/>
    <w:tmpl w:val="0B503E30"/>
    <w:lvl w:ilvl="0">
      <w:start w:val="1"/>
      <w:numFmt w:val="decimal"/>
      <w:lvlText w:val="%1"/>
      <w:lvlJc w:val="left"/>
      <w:pPr>
        <w:ind w:left="845" w:hanging="425"/>
      </w:pPr>
      <w:rPr>
        <w:rFonts w:ascii="宋体" w:eastAsia="宋体" w:hAnsi="宋体" w:hint="eastAsia"/>
        <w:b/>
        <w:sz w:val="24"/>
        <w:szCs w:val="30"/>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58" w15:restartNumberingAfterBreak="0">
    <w:nsid w:val="68F54BB6"/>
    <w:multiLevelType w:val="multilevel"/>
    <w:tmpl w:val="68F54BB6"/>
    <w:lvl w:ilvl="0">
      <w:start w:val="1"/>
      <w:numFmt w:val="decimal"/>
      <w:lvlText w:val="%1"/>
      <w:lvlJc w:val="left"/>
      <w:pPr>
        <w:ind w:left="989" w:hanging="420"/>
      </w:pPr>
      <w:rPr>
        <w:rFonts w:hint="eastAsia"/>
        <w:b/>
      </w:rPr>
    </w:lvl>
    <w:lvl w:ilvl="1">
      <w:start w:val="1"/>
      <w:numFmt w:val="lowerLetter"/>
      <w:lvlText w:val="%2)"/>
      <w:lvlJc w:val="left"/>
      <w:pPr>
        <w:ind w:left="1409" w:hanging="420"/>
      </w:pPr>
    </w:lvl>
    <w:lvl w:ilvl="2">
      <w:start w:val="1"/>
      <w:numFmt w:val="lowerRoman"/>
      <w:lvlText w:val="%3."/>
      <w:lvlJc w:val="right"/>
      <w:pPr>
        <w:ind w:left="1829" w:hanging="420"/>
      </w:pPr>
    </w:lvl>
    <w:lvl w:ilvl="3">
      <w:start w:val="1"/>
      <w:numFmt w:val="decimal"/>
      <w:lvlText w:val="%4."/>
      <w:lvlJc w:val="left"/>
      <w:pPr>
        <w:ind w:left="2249" w:hanging="420"/>
      </w:pPr>
    </w:lvl>
    <w:lvl w:ilvl="4">
      <w:start w:val="1"/>
      <w:numFmt w:val="lowerLetter"/>
      <w:lvlText w:val="%5)"/>
      <w:lvlJc w:val="left"/>
      <w:pPr>
        <w:ind w:left="2669" w:hanging="420"/>
      </w:pPr>
    </w:lvl>
    <w:lvl w:ilvl="5">
      <w:start w:val="1"/>
      <w:numFmt w:val="lowerRoman"/>
      <w:lvlText w:val="%6."/>
      <w:lvlJc w:val="right"/>
      <w:pPr>
        <w:ind w:left="3089" w:hanging="420"/>
      </w:pPr>
    </w:lvl>
    <w:lvl w:ilvl="6">
      <w:start w:val="1"/>
      <w:numFmt w:val="decimal"/>
      <w:lvlText w:val="%7."/>
      <w:lvlJc w:val="left"/>
      <w:pPr>
        <w:ind w:left="3509" w:hanging="420"/>
      </w:pPr>
    </w:lvl>
    <w:lvl w:ilvl="7">
      <w:start w:val="1"/>
      <w:numFmt w:val="lowerLetter"/>
      <w:lvlText w:val="%8)"/>
      <w:lvlJc w:val="left"/>
      <w:pPr>
        <w:ind w:left="3929" w:hanging="420"/>
      </w:pPr>
    </w:lvl>
    <w:lvl w:ilvl="8">
      <w:start w:val="1"/>
      <w:numFmt w:val="lowerRoman"/>
      <w:lvlText w:val="%9."/>
      <w:lvlJc w:val="right"/>
      <w:pPr>
        <w:ind w:left="4349" w:hanging="420"/>
      </w:pPr>
    </w:lvl>
  </w:abstractNum>
  <w:abstractNum w:abstractNumId="59" w15:restartNumberingAfterBreak="0">
    <w:nsid w:val="6B5271D6"/>
    <w:multiLevelType w:val="multilevel"/>
    <w:tmpl w:val="6B5271D6"/>
    <w:lvl w:ilvl="0">
      <w:start w:val="1"/>
      <w:numFmt w:val="decimal"/>
      <w:lvlText w:val="%1"/>
      <w:lvlJc w:val="left"/>
      <w:pPr>
        <w:ind w:left="425" w:hanging="425"/>
      </w:pPr>
      <w:rPr>
        <w:rFonts w:ascii="宋体" w:eastAsia="宋体" w:hAnsi="宋体" w:hint="eastAsia"/>
        <w:b/>
        <w:sz w:val="24"/>
        <w:szCs w:val="30"/>
      </w:rPr>
    </w:lvl>
    <w:lvl w:ilvl="1">
      <w:numFmt w:val="decimal"/>
      <w:lvlText w:val="%1.%2"/>
      <w:lvlJc w:val="left"/>
      <w:pPr>
        <w:ind w:left="992" w:hanging="567"/>
      </w:pPr>
      <w:rPr>
        <w:rFonts w:hint="eastAsia"/>
      </w:rPr>
    </w:lvl>
    <w:lvl w:ilvl="2">
      <w:start w:val="1"/>
      <w:numFmt w:val="decimal"/>
      <w:lvlText w:val="%1.%2.%3"/>
      <w:lvlJc w:val="left"/>
      <w:pPr>
        <w:ind w:left="709" w:hanging="567"/>
      </w:pPr>
      <w:rPr>
        <w:rFonts w:ascii="宋体" w:eastAsia="宋体" w:hAnsi="宋体" w:hint="eastAsia"/>
        <w:b/>
        <w:color w:val="auto"/>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0" w15:restartNumberingAfterBreak="0">
    <w:nsid w:val="6BE04FAA"/>
    <w:multiLevelType w:val="multilevel"/>
    <w:tmpl w:val="6C4610C7"/>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b/>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61" w15:restartNumberingAfterBreak="0">
    <w:nsid w:val="6C4610C7"/>
    <w:multiLevelType w:val="multilevel"/>
    <w:tmpl w:val="6C4610C7"/>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b/>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62" w15:restartNumberingAfterBreak="0">
    <w:nsid w:val="6EB61C71"/>
    <w:multiLevelType w:val="multilevel"/>
    <w:tmpl w:val="6EB61C71"/>
    <w:lvl w:ilvl="0">
      <w:start w:val="4"/>
      <w:numFmt w:val="decimal"/>
      <w:lvlText w:val="%1"/>
      <w:lvlJc w:val="left"/>
      <w:pPr>
        <w:ind w:left="425" w:hanging="425"/>
      </w:pPr>
      <w:rPr>
        <w:rFonts w:hint="eastAsia"/>
        <w:sz w:val="30"/>
        <w:szCs w:val="30"/>
      </w:rPr>
    </w:lvl>
    <w:lvl w:ilvl="1">
      <w:start w:val="1"/>
      <w:numFmt w:val="decimal"/>
      <w:lvlText w:val="%1.%2"/>
      <w:lvlJc w:val="left"/>
      <w:pPr>
        <w:ind w:left="992" w:hanging="567"/>
      </w:pPr>
      <w:rPr>
        <w:rFonts w:hint="eastAsia"/>
      </w:rPr>
    </w:lvl>
    <w:lvl w:ilvl="2">
      <w:start w:val="1"/>
      <w:numFmt w:val="decimal"/>
      <w:lvlText w:val="%1.%2.%3"/>
      <w:lvlJc w:val="left"/>
      <w:pPr>
        <w:ind w:left="567" w:hanging="567"/>
      </w:pPr>
      <w:rPr>
        <w:rFonts w:ascii="宋体" w:eastAsia="宋体" w:hAnsi="宋体" w:hint="eastAsia"/>
        <w:b/>
        <w:color w:val="000000" w:themeColor="text1"/>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3" w15:restartNumberingAfterBreak="0">
    <w:nsid w:val="6FA97FD7"/>
    <w:multiLevelType w:val="multilevel"/>
    <w:tmpl w:val="6FA97FD7"/>
    <w:lvl w:ilvl="0">
      <w:start w:val="1"/>
      <w:numFmt w:val="decimal"/>
      <w:lvlText w:val="%1"/>
      <w:lvlJc w:val="left"/>
      <w:pPr>
        <w:ind w:left="845" w:hanging="425"/>
      </w:pPr>
      <w:rPr>
        <w:rFonts w:ascii="宋体" w:eastAsia="宋体" w:hAnsi="宋体" w:hint="eastAsia"/>
        <w:b/>
        <w:sz w:val="24"/>
        <w:szCs w:val="30"/>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64" w15:restartNumberingAfterBreak="0">
    <w:nsid w:val="7345767D"/>
    <w:multiLevelType w:val="multilevel"/>
    <w:tmpl w:val="0B503E30"/>
    <w:lvl w:ilvl="0">
      <w:start w:val="1"/>
      <w:numFmt w:val="decimal"/>
      <w:lvlText w:val="%1"/>
      <w:lvlJc w:val="left"/>
      <w:pPr>
        <w:ind w:left="845" w:hanging="425"/>
      </w:pPr>
      <w:rPr>
        <w:rFonts w:ascii="宋体" w:eastAsia="宋体" w:hAnsi="宋体" w:hint="eastAsia"/>
        <w:b/>
        <w:sz w:val="24"/>
        <w:szCs w:val="30"/>
      </w:rPr>
    </w:lvl>
    <w:lvl w:ilvl="1">
      <w:numFmt w:val="decimal"/>
      <w:lvlText w:val="%1.%2"/>
      <w:lvlJc w:val="left"/>
      <w:pPr>
        <w:ind w:left="1412" w:hanging="567"/>
      </w:pPr>
      <w:rPr>
        <w:rFonts w:hint="eastAsia"/>
      </w:rPr>
    </w:lvl>
    <w:lvl w:ilvl="2">
      <w:start w:val="1"/>
      <w:numFmt w:val="decimal"/>
      <w:lvlText w:val="%1.%2.%3"/>
      <w:lvlJc w:val="left"/>
      <w:pPr>
        <w:ind w:left="1129" w:hanging="567"/>
      </w:pPr>
      <w:rPr>
        <w:rFonts w:ascii="宋体" w:eastAsia="宋体" w:hAnsi="宋体" w:hint="eastAsia"/>
        <w:b/>
        <w:color w:val="auto"/>
        <w:sz w:val="24"/>
        <w:szCs w:val="24"/>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65" w15:restartNumberingAfterBreak="0">
    <w:nsid w:val="77CA5C41"/>
    <w:multiLevelType w:val="multilevel"/>
    <w:tmpl w:val="77CA5C41"/>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B65130F"/>
    <w:multiLevelType w:val="multilevel"/>
    <w:tmpl w:val="7B65130F"/>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b/>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67" w15:restartNumberingAfterBreak="0">
    <w:nsid w:val="7BF66C34"/>
    <w:multiLevelType w:val="hybridMultilevel"/>
    <w:tmpl w:val="349E21FA"/>
    <w:lvl w:ilvl="0" w:tplc="0172D5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56"/>
  </w:num>
  <w:num w:numId="3">
    <w:abstractNumId w:val="50"/>
  </w:num>
  <w:num w:numId="4">
    <w:abstractNumId w:val="39"/>
  </w:num>
  <w:num w:numId="5">
    <w:abstractNumId w:val="19"/>
  </w:num>
  <w:num w:numId="6">
    <w:abstractNumId w:val="62"/>
  </w:num>
  <w:num w:numId="7">
    <w:abstractNumId w:val="59"/>
  </w:num>
  <w:num w:numId="8">
    <w:abstractNumId w:val="5"/>
  </w:num>
  <w:num w:numId="9">
    <w:abstractNumId w:val="43"/>
  </w:num>
  <w:num w:numId="10">
    <w:abstractNumId w:val="61"/>
  </w:num>
  <w:num w:numId="11">
    <w:abstractNumId w:val="30"/>
  </w:num>
  <w:num w:numId="12">
    <w:abstractNumId w:val="26"/>
  </w:num>
  <w:num w:numId="13">
    <w:abstractNumId w:val="40"/>
  </w:num>
  <w:num w:numId="14">
    <w:abstractNumId w:val="36"/>
  </w:num>
  <w:num w:numId="15">
    <w:abstractNumId w:val="22"/>
  </w:num>
  <w:num w:numId="16">
    <w:abstractNumId w:val="28"/>
  </w:num>
  <w:num w:numId="17">
    <w:abstractNumId w:val="32"/>
  </w:num>
  <w:num w:numId="18">
    <w:abstractNumId w:val="58"/>
  </w:num>
  <w:num w:numId="19">
    <w:abstractNumId w:val="51"/>
  </w:num>
  <w:num w:numId="20">
    <w:abstractNumId w:val="11"/>
  </w:num>
  <w:num w:numId="21">
    <w:abstractNumId w:val="41"/>
  </w:num>
  <w:num w:numId="22">
    <w:abstractNumId w:val="33"/>
  </w:num>
  <w:num w:numId="23">
    <w:abstractNumId w:val="16"/>
  </w:num>
  <w:num w:numId="24">
    <w:abstractNumId w:val="4"/>
  </w:num>
  <w:num w:numId="25">
    <w:abstractNumId w:val="44"/>
  </w:num>
  <w:num w:numId="26">
    <w:abstractNumId w:val="7"/>
  </w:num>
  <w:num w:numId="27">
    <w:abstractNumId w:val="31"/>
  </w:num>
  <w:num w:numId="28">
    <w:abstractNumId w:val="0"/>
  </w:num>
  <w:num w:numId="29">
    <w:abstractNumId w:val="66"/>
  </w:num>
  <w:num w:numId="30">
    <w:abstractNumId w:val="2"/>
  </w:num>
  <w:num w:numId="31">
    <w:abstractNumId w:val="10"/>
  </w:num>
  <w:num w:numId="32">
    <w:abstractNumId w:val="8"/>
  </w:num>
  <w:num w:numId="33">
    <w:abstractNumId w:val="53"/>
  </w:num>
  <w:num w:numId="34">
    <w:abstractNumId w:val="48"/>
  </w:num>
  <w:num w:numId="35">
    <w:abstractNumId w:val="9"/>
  </w:num>
  <w:num w:numId="36">
    <w:abstractNumId w:val="34"/>
  </w:num>
  <w:num w:numId="37">
    <w:abstractNumId w:val="55"/>
  </w:num>
  <w:num w:numId="38">
    <w:abstractNumId w:val="23"/>
  </w:num>
  <w:num w:numId="39">
    <w:abstractNumId w:val="25"/>
  </w:num>
  <w:num w:numId="40">
    <w:abstractNumId w:val="46"/>
  </w:num>
  <w:num w:numId="41">
    <w:abstractNumId w:val="6"/>
  </w:num>
  <w:num w:numId="42">
    <w:abstractNumId w:val="20"/>
  </w:num>
  <w:num w:numId="43">
    <w:abstractNumId w:val="21"/>
  </w:num>
  <w:num w:numId="44">
    <w:abstractNumId w:val="35"/>
  </w:num>
  <w:num w:numId="45">
    <w:abstractNumId w:val="13"/>
  </w:num>
  <w:num w:numId="46">
    <w:abstractNumId w:val="65"/>
  </w:num>
  <w:num w:numId="47">
    <w:abstractNumId w:val="14"/>
  </w:num>
  <w:num w:numId="48">
    <w:abstractNumId w:val="52"/>
  </w:num>
  <w:num w:numId="49">
    <w:abstractNumId w:val="37"/>
  </w:num>
  <w:num w:numId="50">
    <w:abstractNumId w:val="27"/>
  </w:num>
  <w:num w:numId="51">
    <w:abstractNumId w:val="17"/>
  </w:num>
  <w:num w:numId="52">
    <w:abstractNumId w:val="38"/>
  </w:num>
  <w:num w:numId="53">
    <w:abstractNumId w:val="63"/>
  </w:num>
  <w:num w:numId="54">
    <w:abstractNumId w:val="45"/>
  </w:num>
  <w:num w:numId="55">
    <w:abstractNumId w:val="60"/>
  </w:num>
  <w:num w:numId="56">
    <w:abstractNumId w:val="47"/>
  </w:num>
  <w:num w:numId="57">
    <w:abstractNumId w:val="1"/>
  </w:num>
  <w:num w:numId="58">
    <w:abstractNumId w:val="18"/>
  </w:num>
  <w:num w:numId="59">
    <w:abstractNumId w:val="64"/>
  </w:num>
  <w:num w:numId="60">
    <w:abstractNumId w:val="42"/>
  </w:num>
  <w:num w:numId="61">
    <w:abstractNumId w:val="12"/>
  </w:num>
  <w:num w:numId="62">
    <w:abstractNumId w:val="67"/>
  </w:num>
  <w:num w:numId="63">
    <w:abstractNumId w:val="49"/>
  </w:num>
  <w:num w:numId="64">
    <w:abstractNumId w:val="15"/>
  </w:num>
  <w:num w:numId="65">
    <w:abstractNumId w:val="54"/>
  </w:num>
  <w:num w:numId="66">
    <w:abstractNumId w:val="29"/>
  </w:num>
  <w:num w:numId="67">
    <w:abstractNumId w:val="24"/>
  </w:num>
  <w:num w:numId="68">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B7"/>
    <w:rsid w:val="00000D31"/>
    <w:rsid w:val="000010B5"/>
    <w:rsid w:val="00004774"/>
    <w:rsid w:val="00005265"/>
    <w:rsid w:val="0000571B"/>
    <w:rsid w:val="00005AB5"/>
    <w:rsid w:val="00006A46"/>
    <w:rsid w:val="00006E18"/>
    <w:rsid w:val="000072FE"/>
    <w:rsid w:val="00010666"/>
    <w:rsid w:val="000110F6"/>
    <w:rsid w:val="00012425"/>
    <w:rsid w:val="0001370A"/>
    <w:rsid w:val="00015C3C"/>
    <w:rsid w:val="00015D36"/>
    <w:rsid w:val="000160C1"/>
    <w:rsid w:val="00016E9A"/>
    <w:rsid w:val="00020009"/>
    <w:rsid w:val="000201A6"/>
    <w:rsid w:val="00020D39"/>
    <w:rsid w:val="00021D31"/>
    <w:rsid w:val="000227BF"/>
    <w:rsid w:val="00022A9A"/>
    <w:rsid w:val="00023CBE"/>
    <w:rsid w:val="00023E2D"/>
    <w:rsid w:val="00023E51"/>
    <w:rsid w:val="0002611D"/>
    <w:rsid w:val="00026465"/>
    <w:rsid w:val="00026A6A"/>
    <w:rsid w:val="00026EEA"/>
    <w:rsid w:val="000271CF"/>
    <w:rsid w:val="000271EE"/>
    <w:rsid w:val="00027391"/>
    <w:rsid w:val="00027812"/>
    <w:rsid w:val="00030D0F"/>
    <w:rsid w:val="0003102A"/>
    <w:rsid w:val="00031668"/>
    <w:rsid w:val="00031B2B"/>
    <w:rsid w:val="0003232A"/>
    <w:rsid w:val="0003282D"/>
    <w:rsid w:val="000331BC"/>
    <w:rsid w:val="00033D7D"/>
    <w:rsid w:val="00034AF5"/>
    <w:rsid w:val="00034B98"/>
    <w:rsid w:val="00034BA0"/>
    <w:rsid w:val="0003579B"/>
    <w:rsid w:val="000375B8"/>
    <w:rsid w:val="00037C12"/>
    <w:rsid w:val="0004041A"/>
    <w:rsid w:val="00040843"/>
    <w:rsid w:val="0004153A"/>
    <w:rsid w:val="000419EF"/>
    <w:rsid w:val="00042753"/>
    <w:rsid w:val="00043374"/>
    <w:rsid w:val="00046C3C"/>
    <w:rsid w:val="0004767B"/>
    <w:rsid w:val="00047876"/>
    <w:rsid w:val="00050630"/>
    <w:rsid w:val="0005072B"/>
    <w:rsid w:val="00051403"/>
    <w:rsid w:val="00052C7B"/>
    <w:rsid w:val="00053B16"/>
    <w:rsid w:val="00054D5C"/>
    <w:rsid w:val="00055271"/>
    <w:rsid w:val="00055549"/>
    <w:rsid w:val="000565FC"/>
    <w:rsid w:val="000618E6"/>
    <w:rsid w:val="00061E07"/>
    <w:rsid w:val="00062A6D"/>
    <w:rsid w:val="00062EBF"/>
    <w:rsid w:val="00063827"/>
    <w:rsid w:val="000640F2"/>
    <w:rsid w:val="0006530C"/>
    <w:rsid w:val="000664DD"/>
    <w:rsid w:val="000669B4"/>
    <w:rsid w:val="00066D2F"/>
    <w:rsid w:val="000679BF"/>
    <w:rsid w:val="00070022"/>
    <w:rsid w:val="000708FF"/>
    <w:rsid w:val="000709A5"/>
    <w:rsid w:val="00070A3D"/>
    <w:rsid w:val="000712D6"/>
    <w:rsid w:val="00072619"/>
    <w:rsid w:val="00074894"/>
    <w:rsid w:val="00074E07"/>
    <w:rsid w:val="0007500B"/>
    <w:rsid w:val="00075B83"/>
    <w:rsid w:val="000766B5"/>
    <w:rsid w:val="00077837"/>
    <w:rsid w:val="00077D43"/>
    <w:rsid w:val="0008000F"/>
    <w:rsid w:val="000802F6"/>
    <w:rsid w:val="0008051B"/>
    <w:rsid w:val="00080541"/>
    <w:rsid w:val="00080C3C"/>
    <w:rsid w:val="00080D72"/>
    <w:rsid w:val="0008142E"/>
    <w:rsid w:val="00081534"/>
    <w:rsid w:val="0008178B"/>
    <w:rsid w:val="00082423"/>
    <w:rsid w:val="00082C9E"/>
    <w:rsid w:val="000832AE"/>
    <w:rsid w:val="0008444E"/>
    <w:rsid w:val="00084CAF"/>
    <w:rsid w:val="0008528C"/>
    <w:rsid w:val="0008600F"/>
    <w:rsid w:val="00086CE1"/>
    <w:rsid w:val="00086D16"/>
    <w:rsid w:val="00087113"/>
    <w:rsid w:val="00087588"/>
    <w:rsid w:val="000877B1"/>
    <w:rsid w:val="000906BF"/>
    <w:rsid w:val="00091C92"/>
    <w:rsid w:val="0009213A"/>
    <w:rsid w:val="00092A93"/>
    <w:rsid w:val="00092C49"/>
    <w:rsid w:val="00092CAD"/>
    <w:rsid w:val="00093503"/>
    <w:rsid w:val="00093A34"/>
    <w:rsid w:val="00094A10"/>
    <w:rsid w:val="00094D8F"/>
    <w:rsid w:val="00095049"/>
    <w:rsid w:val="00096A4F"/>
    <w:rsid w:val="00096A9A"/>
    <w:rsid w:val="00097B67"/>
    <w:rsid w:val="00097C37"/>
    <w:rsid w:val="000A04D9"/>
    <w:rsid w:val="000A085C"/>
    <w:rsid w:val="000A0CBD"/>
    <w:rsid w:val="000A2E62"/>
    <w:rsid w:val="000A345F"/>
    <w:rsid w:val="000A4037"/>
    <w:rsid w:val="000A461B"/>
    <w:rsid w:val="000A525D"/>
    <w:rsid w:val="000A63D6"/>
    <w:rsid w:val="000A74F2"/>
    <w:rsid w:val="000A753C"/>
    <w:rsid w:val="000B012F"/>
    <w:rsid w:val="000B0800"/>
    <w:rsid w:val="000B0817"/>
    <w:rsid w:val="000B0D4E"/>
    <w:rsid w:val="000B0E8C"/>
    <w:rsid w:val="000B1290"/>
    <w:rsid w:val="000B13D6"/>
    <w:rsid w:val="000B254E"/>
    <w:rsid w:val="000B371A"/>
    <w:rsid w:val="000B429E"/>
    <w:rsid w:val="000B4F0B"/>
    <w:rsid w:val="000B5295"/>
    <w:rsid w:val="000B5940"/>
    <w:rsid w:val="000C0A11"/>
    <w:rsid w:val="000C0E8A"/>
    <w:rsid w:val="000C0E8D"/>
    <w:rsid w:val="000C11D4"/>
    <w:rsid w:val="000C1EC4"/>
    <w:rsid w:val="000C29F3"/>
    <w:rsid w:val="000C33D2"/>
    <w:rsid w:val="000C46E2"/>
    <w:rsid w:val="000C513A"/>
    <w:rsid w:val="000C5177"/>
    <w:rsid w:val="000C58AE"/>
    <w:rsid w:val="000C5D11"/>
    <w:rsid w:val="000C6435"/>
    <w:rsid w:val="000C722C"/>
    <w:rsid w:val="000C7C94"/>
    <w:rsid w:val="000C7CFD"/>
    <w:rsid w:val="000D0AB3"/>
    <w:rsid w:val="000D0EFF"/>
    <w:rsid w:val="000D1376"/>
    <w:rsid w:val="000D138A"/>
    <w:rsid w:val="000D1BDF"/>
    <w:rsid w:val="000D2099"/>
    <w:rsid w:val="000D2DD4"/>
    <w:rsid w:val="000D2F75"/>
    <w:rsid w:val="000D3BD6"/>
    <w:rsid w:val="000D5082"/>
    <w:rsid w:val="000D5166"/>
    <w:rsid w:val="000D5564"/>
    <w:rsid w:val="000D5F7E"/>
    <w:rsid w:val="000D64B8"/>
    <w:rsid w:val="000D7FA7"/>
    <w:rsid w:val="000E014F"/>
    <w:rsid w:val="000E0532"/>
    <w:rsid w:val="000E2E5F"/>
    <w:rsid w:val="000E53A3"/>
    <w:rsid w:val="000E54C7"/>
    <w:rsid w:val="000E5824"/>
    <w:rsid w:val="000E630A"/>
    <w:rsid w:val="000E7186"/>
    <w:rsid w:val="000F009A"/>
    <w:rsid w:val="000F0B31"/>
    <w:rsid w:val="000F0FE9"/>
    <w:rsid w:val="000F16B7"/>
    <w:rsid w:val="000F2374"/>
    <w:rsid w:val="000F251F"/>
    <w:rsid w:val="000F2F11"/>
    <w:rsid w:val="000F3277"/>
    <w:rsid w:val="000F4A3E"/>
    <w:rsid w:val="000F5EFC"/>
    <w:rsid w:val="000F6F80"/>
    <w:rsid w:val="000F714F"/>
    <w:rsid w:val="000F78BE"/>
    <w:rsid w:val="000F7CDD"/>
    <w:rsid w:val="001017BC"/>
    <w:rsid w:val="001017F6"/>
    <w:rsid w:val="001030EB"/>
    <w:rsid w:val="001036DA"/>
    <w:rsid w:val="00103F35"/>
    <w:rsid w:val="001046F1"/>
    <w:rsid w:val="00104FBD"/>
    <w:rsid w:val="00106066"/>
    <w:rsid w:val="001064D5"/>
    <w:rsid w:val="00112896"/>
    <w:rsid w:val="00112BB3"/>
    <w:rsid w:val="00112D68"/>
    <w:rsid w:val="001138B1"/>
    <w:rsid w:val="00114562"/>
    <w:rsid w:val="001145E6"/>
    <w:rsid w:val="00114720"/>
    <w:rsid w:val="00114E7A"/>
    <w:rsid w:val="0011615B"/>
    <w:rsid w:val="00117112"/>
    <w:rsid w:val="00117EB3"/>
    <w:rsid w:val="00120028"/>
    <w:rsid w:val="0012043C"/>
    <w:rsid w:val="001212AC"/>
    <w:rsid w:val="001222A2"/>
    <w:rsid w:val="00122899"/>
    <w:rsid w:val="00122F1D"/>
    <w:rsid w:val="00124017"/>
    <w:rsid w:val="001250C0"/>
    <w:rsid w:val="00125710"/>
    <w:rsid w:val="001267A4"/>
    <w:rsid w:val="00126B5D"/>
    <w:rsid w:val="001328B0"/>
    <w:rsid w:val="0013345E"/>
    <w:rsid w:val="001336CF"/>
    <w:rsid w:val="0013379A"/>
    <w:rsid w:val="00134517"/>
    <w:rsid w:val="0013493C"/>
    <w:rsid w:val="001351DD"/>
    <w:rsid w:val="00135274"/>
    <w:rsid w:val="00135D82"/>
    <w:rsid w:val="001360D1"/>
    <w:rsid w:val="001373D3"/>
    <w:rsid w:val="001376F1"/>
    <w:rsid w:val="00142585"/>
    <w:rsid w:val="00142C37"/>
    <w:rsid w:val="00143580"/>
    <w:rsid w:val="00144B38"/>
    <w:rsid w:val="0014526E"/>
    <w:rsid w:val="00145E3C"/>
    <w:rsid w:val="00146901"/>
    <w:rsid w:val="001478AE"/>
    <w:rsid w:val="0015089D"/>
    <w:rsid w:val="00150E21"/>
    <w:rsid w:val="0015133E"/>
    <w:rsid w:val="00151530"/>
    <w:rsid w:val="001524A1"/>
    <w:rsid w:val="0015322D"/>
    <w:rsid w:val="00153683"/>
    <w:rsid w:val="00154075"/>
    <w:rsid w:val="0015447B"/>
    <w:rsid w:val="00154A5D"/>
    <w:rsid w:val="00154F93"/>
    <w:rsid w:val="001556B1"/>
    <w:rsid w:val="00155DD5"/>
    <w:rsid w:val="00157455"/>
    <w:rsid w:val="00157A46"/>
    <w:rsid w:val="00157C77"/>
    <w:rsid w:val="00157F28"/>
    <w:rsid w:val="001620F9"/>
    <w:rsid w:val="001629DF"/>
    <w:rsid w:val="0016394F"/>
    <w:rsid w:val="001643BC"/>
    <w:rsid w:val="00165E23"/>
    <w:rsid w:val="00166C84"/>
    <w:rsid w:val="00167536"/>
    <w:rsid w:val="00170046"/>
    <w:rsid w:val="00170A62"/>
    <w:rsid w:val="0017156F"/>
    <w:rsid w:val="00172406"/>
    <w:rsid w:val="00172F7C"/>
    <w:rsid w:val="00173E23"/>
    <w:rsid w:val="00174573"/>
    <w:rsid w:val="00174F75"/>
    <w:rsid w:val="001750F2"/>
    <w:rsid w:val="00175455"/>
    <w:rsid w:val="00177C9E"/>
    <w:rsid w:val="00177F52"/>
    <w:rsid w:val="0018076E"/>
    <w:rsid w:val="00181707"/>
    <w:rsid w:val="00181C0E"/>
    <w:rsid w:val="00182AD7"/>
    <w:rsid w:val="001838BF"/>
    <w:rsid w:val="00183E70"/>
    <w:rsid w:val="0018468B"/>
    <w:rsid w:val="001855CB"/>
    <w:rsid w:val="001857D2"/>
    <w:rsid w:val="00186B44"/>
    <w:rsid w:val="00187C19"/>
    <w:rsid w:val="00187C8C"/>
    <w:rsid w:val="00187F9B"/>
    <w:rsid w:val="001932BE"/>
    <w:rsid w:val="001939ED"/>
    <w:rsid w:val="00194667"/>
    <w:rsid w:val="0019492C"/>
    <w:rsid w:val="00196796"/>
    <w:rsid w:val="00196C02"/>
    <w:rsid w:val="00196C7D"/>
    <w:rsid w:val="00196FAC"/>
    <w:rsid w:val="00197349"/>
    <w:rsid w:val="00197475"/>
    <w:rsid w:val="00197ACC"/>
    <w:rsid w:val="001A2E80"/>
    <w:rsid w:val="001A3B9A"/>
    <w:rsid w:val="001A3F5D"/>
    <w:rsid w:val="001A4DBD"/>
    <w:rsid w:val="001A5987"/>
    <w:rsid w:val="001A5B5D"/>
    <w:rsid w:val="001A6751"/>
    <w:rsid w:val="001A7320"/>
    <w:rsid w:val="001B00E2"/>
    <w:rsid w:val="001B16C1"/>
    <w:rsid w:val="001B1B3F"/>
    <w:rsid w:val="001B1E14"/>
    <w:rsid w:val="001B1F8E"/>
    <w:rsid w:val="001B24E0"/>
    <w:rsid w:val="001B2857"/>
    <w:rsid w:val="001B3362"/>
    <w:rsid w:val="001B3B0A"/>
    <w:rsid w:val="001B5395"/>
    <w:rsid w:val="001B5AEB"/>
    <w:rsid w:val="001B624D"/>
    <w:rsid w:val="001B653D"/>
    <w:rsid w:val="001C1045"/>
    <w:rsid w:val="001C1327"/>
    <w:rsid w:val="001C2597"/>
    <w:rsid w:val="001C2B65"/>
    <w:rsid w:val="001C2F4F"/>
    <w:rsid w:val="001C42EF"/>
    <w:rsid w:val="001C53FF"/>
    <w:rsid w:val="001C56E9"/>
    <w:rsid w:val="001C7392"/>
    <w:rsid w:val="001C7394"/>
    <w:rsid w:val="001C7449"/>
    <w:rsid w:val="001C7764"/>
    <w:rsid w:val="001C79AE"/>
    <w:rsid w:val="001D0C41"/>
    <w:rsid w:val="001D1061"/>
    <w:rsid w:val="001D1817"/>
    <w:rsid w:val="001D1DD3"/>
    <w:rsid w:val="001D2BC9"/>
    <w:rsid w:val="001D2EF4"/>
    <w:rsid w:val="001D31B6"/>
    <w:rsid w:val="001D3645"/>
    <w:rsid w:val="001D3AC7"/>
    <w:rsid w:val="001D47A7"/>
    <w:rsid w:val="001D60A3"/>
    <w:rsid w:val="001D6633"/>
    <w:rsid w:val="001D748C"/>
    <w:rsid w:val="001D7C98"/>
    <w:rsid w:val="001E230F"/>
    <w:rsid w:val="001E2404"/>
    <w:rsid w:val="001E287B"/>
    <w:rsid w:val="001E43D4"/>
    <w:rsid w:val="001E458C"/>
    <w:rsid w:val="001E5914"/>
    <w:rsid w:val="001E5BB8"/>
    <w:rsid w:val="001E6510"/>
    <w:rsid w:val="001E6A3B"/>
    <w:rsid w:val="001E6EB4"/>
    <w:rsid w:val="001F1388"/>
    <w:rsid w:val="001F281B"/>
    <w:rsid w:val="001F2C28"/>
    <w:rsid w:val="001F316D"/>
    <w:rsid w:val="001F52BB"/>
    <w:rsid w:val="001F5649"/>
    <w:rsid w:val="001F5690"/>
    <w:rsid w:val="001F56C6"/>
    <w:rsid w:val="001F59BA"/>
    <w:rsid w:val="001F7F8A"/>
    <w:rsid w:val="002003A1"/>
    <w:rsid w:val="002038B4"/>
    <w:rsid w:val="00203E30"/>
    <w:rsid w:val="00204C09"/>
    <w:rsid w:val="00204E39"/>
    <w:rsid w:val="00205778"/>
    <w:rsid w:val="00207D2D"/>
    <w:rsid w:val="002108D6"/>
    <w:rsid w:val="00210B21"/>
    <w:rsid w:val="00211239"/>
    <w:rsid w:val="002115A2"/>
    <w:rsid w:val="00211B7D"/>
    <w:rsid w:val="00212671"/>
    <w:rsid w:val="002131B9"/>
    <w:rsid w:val="0021387F"/>
    <w:rsid w:val="002142EF"/>
    <w:rsid w:val="00214EA6"/>
    <w:rsid w:val="00215080"/>
    <w:rsid w:val="0021521D"/>
    <w:rsid w:val="002166D5"/>
    <w:rsid w:val="00217074"/>
    <w:rsid w:val="00217FBE"/>
    <w:rsid w:val="00220123"/>
    <w:rsid w:val="00221B22"/>
    <w:rsid w:val="0022276E"/>
    <w:rsid w:val="00222FB9"/>
    <w:rsid w:val="00223999"/>
    <w:rsid w:val="002241F5"/>
    <w:rsid w:val="002244D9"/>
    <w:rsid w:val="00224755"/>
    <w:rsid w:val="00224F86"/>
    <w:rsid w:val="0023068A"/>
    <w:rsid w:val="00230EC1"/>
    <w:rsid w:val="00231415"/>
    <w:rsid w:val="002317A0"/>
    <w:rsid w:val="00233154"/>
    <w:rsid w:val="00234226"/>
    <w:rsid w:val="002343D4"/>
    <w:rsid w:val="002345CA"/>
    <w:rsid w:val="002349CF"/>
    <w:rsid w:val="00234EA1"/>
    <w:rsid w:val="0023564F"/>
    <w:rsid w:val="00235F53"/>
    <w:rsid w:val="00236921"/>
    <w:rsid w:val="002406DB"/>
    <w:rsid w:val="00241135"/>
    <w:rsid w:val="00241EF9"/>
    <w:rsid w:val="00242177"/>
    <w:rsid w:val="00242DA7"/>
    <w:rsid w:val="00243C48"/>
    <w:rsid w:val="00244B58"/>
    <w:rsid w:val="00245CE0"/>
    <w:rsid w:val="00245DD4"/>
    <w:rsid w:val="0024638E"/>
    <w:rsid w:val="00247EEA"/>
    <w:rsid w:val="0025058D"/>
    <w:rsid w:val="00250D4E"/>
    <w:rsid w:val="00250E76"/>
    <w:rsid w:val="00251182"/>
    <w:rsid w:val="0025199C"/>
    <w:rsid w:val="00252A17"/>
    <w:rsid w:val="00252FC7"/>
    <w:rsid w:val="00253C3B"/>
    <w:rsid w:val="00254B65"/>
    <w:rsid w:val="00254D56"/>
    <w:rsid w:val="002554C0"/>
    <w:rsid w:val="00256AF7"/>
    <w:rsid w:val="002572B6"/>
    <w:rsid w:val="002577FF"/>
    <w:rsid w:val="00257CF8"/>
    <w:rsid w:val="00257D7A"/>
    <w:rsid w:val="00260AA7"/>
    <w:rsid w:val="00261CF6"/>
    <w:rsid w:val="00261D36"/>
    <w:rsid w:val="00262A4C"/>
    <w:rsid w:val="00262A91"/>
    <w:rsid w:val="00263279"/>
    <w:rsid w:val="0026374D"/>
    <w:rsid w:val="00263BF1"/>
    <w:rsid w:val="002646D7"/>
    <w:rsid w:val="002655E0"/>
    <w:rsid w:val="00265A65"/>
    <w:rsid w:val="00267379"/>
    <w:rsid w:val="00270C14"/>
    <w:rsid w:val="00270C48"/>
    <w:rsid w:val="00272927"/>
    <w:rsid w:val="00273902"/>
    <w:rsid w:val="002740E7"/>
    <w:rsid w:val="0027410E"/>
    <w:rsid w:val="00274162"/>
    <w:rsid w:val="0027443C"/>
    <w:rsid w:val="00275233"/>
    <w:rsid w:val="0028080C"/>
    <w:rsid w:val="00280970"/>
    <w:rsid w:val="002825C3"/>
    <w:rsid w:val="00283650"/>
    <w:rsid w:val="0028501F"/>
    <w:rsid w:val="002866C3"/>
    <w:rsid w:val="00286DD9"/>
    <w:rsid w:val="0029086A"/>
    <w:rsid w:val="00290B38"/>
    <w:rsid w:val="00291F45"/>
    <w:rsid w:val="002926C0"/>
    <w:rsid w:val="00292FC4"/>
    <w:rsid w:val="00293186"/>
    <w:rsid w:val="0029476B"/>
    <w:rsid w:val="0029516D"/>
    <w:rsid w:val="0029571E"/>
    <w:rsid w:val="002971EB"/>
    <w:rsid w:val="00297E43"/>
    <w:rsid w:val="002A155A"/>
    <w:rsid w:val="002A19F0"/>
    <w:rsid w:val="002A22CB"/>
    <w:rsid w:val="002A294D"/>
    <w:rsid w:val="002A2E5A"/>
    <w:rsid w:val="002A2FAE"/>
    <w:rsid w:val="002A45D2"/>
    <w:rsid w:val="002A4A6A"/>
    <w:rsid w:val="002A4E91"/>
    <w:rsid w:val="002A62B9"/>
    <w:rsid w:val="002A68C0"/>
    <w:rsid w:val="002B0060"/>
    <w:rsid w:val="002B14C8"/>
    <w:rsid w:val="002B1687"/>
    <w:rsid w:val="002B1B9B"/>
    <w:rsid w:val="002B32B5"/>
    <w:rsid w:val="002B4ED1"/>
    <w:rsid w:val="002B50F3"/>
    <w:rsid w:val="002B7667"/>
    <w:rsid w:val="002B78B9"/>
    <w:rsid w:val="002B7FD8"/>
    <w:rsid w:val="002C090C"/>
    <w:rsid w:val="002C0C9D"/>
    <w:rsid w:val="002C3484"/>
    <w:rsid w:val="002C37DD"/>
    <w:rsid w:val="002C4354"/>
    <w:rsid w:val="002C457B"/>
    <w:rsid w:val="002C4F61"/>
    <w:rsid w:val="002C5276"/>
    <w:rsid w:val="002C5481"/>
    <w:rsid w:val="002C6292"/>
    <w:rsid w:val="002C671F"/>
    <w:rsid w:val="002C6C25"/>
    <w:rsid w:val="002C7520"/>
    <w:rsid w:val="002D0736"/>
    <w:rsid w:val="002D0902"/>
    <w:rsid w:val="002D11A7"/>
    <w:rsid w:val="002D241C"/>
    <w:rsid w:val="002D4722"/>
    <w:rsid w:val="002D599A"/>
    <w:rsid w:val="002D743E"/>
    <w:rsid w:val="002D7D2F"/>
    <w:rsid w:val="002E0A16"/>
    <w:rsid w:val="002E0A56"/>
    <w:rsid w:val="002E183A"/>
    <w:rsid w:val="002E3878"/>
    <w:rsid w:val="002E6071"/>
    <w:rsid w:val="002E6D59"/>
    <w:rsid w:val="002E7C5F"/>
    <w:rsid w:val="002F08E0"/>
    <w:rsid w:val="002F2055"/>
    <w:rsid w:val="002F228D"/>
    <w:rsid w:val="002F2DBC"/>
    <w:rsid w:val="002F2FCC"/>
    <w:rsid w:val="002F49D7"/>
    <w:rsid w:val="002F502F"/>
    <w:rsid w:val="002F51B3"/>
    <w:rsid w:val="002F574D"/>
    <w:rsid w:val="002F5A77"/>
    <w:rsid w:val="002F64A4"/>
    <w:rsid w:val="002F72B0"/>
    <w:rsid w:val="002F7328"/>
    <w:rsid w:val="002F7693"/>
    <w:rsid w:val="00301364"/>
    <w:rsid w:val="00301579"/>
    <w:rsid w:val="00304FDC"/>
    <w:rsid w:val="00307C84"/>
    <w:rsid w:val="00307FAA"/>
    <w:rsid w:val="00310631"/>
    <w:rsid w:val="00310EF9"/>
    <w:rsid w:val="003123BC"/>
    <w:rsid w:val="003125FF"/>
    <w:rsid w:val="00313106"/>
    <w:rsid w:val="00316822"/>
    <w:rsid w:val="00316B0C"/>
    <w:rsid w:val="00317D98"/>
    <w:rsid w:val="0032219C"/>
    <w:rsid w:val="00322E70"/>
    <w:rsid w:val="00322EDD"/>
    <w:rsid w:val="0032487D"/>
    <w:rsid w:val="00325838"/>
    <w:rsid w:val="00325A91"/>
    <w:rsid w:val="00326AC8"/>
    <w:rsid w:val="0032721D"/>
    <w:rsid w:val="00327AD5"/>
    <w:rsid w:val="00327DEC"/>
    <w:rsid w:val="00330840"/>
    <w:rsid w:val="0033169D"/>
    <w:rsid w:val="003339F3"/>
    <w:rsid w:val="00334992"/>
    <w:rsid w:val="0033519E"/>
    <w:rsid w:val="00335C10"/>
    <w:rsid w:val="00337B38"/>
    <w:rsid w:val="00337C01"/>
    <w:rsid w:val="0034047B"/>
    <w:rsid w:val="00340BAD"/>
    <w:rsid w:val="00341319"/>
    <w:rsid w:val="003419AB"/>
    <w:rsid w:val="0034250B"/>
    <w:rsid w:val="0034304A"/>
    <w:rsid w:val="003459AE"/>
    <w:rsid w:val="003462CE"/>
    <w:rsid w:val="00346533"/>
    <w:rsid w:val="00346FD4"/>
    <w:rsid w:val="0035003D"/>
    <w:rsid w:val="003500EA"/>
    <w:rsid w:val="0035177C"/>
    <w:rsid w:val="00351DF4"/>
    <w:rsid w:val="003537BC"/>
    <w:rsid w:val="003544BA"/>
    <w:rsid w:val="00354810"/>
    <w:rsid w:val="00354BBC"/>
    <w:rsid w:val="00355308"/>
    <w:rsid w:val="00355728"/>
    <w:rsid w:val="0035575C"/>
    <w:rsid w:val="00355A07"/>
    <w:rsid w:val="003577CA"/>
    <w:rsid w:val="00357F44"/>
    <w:rsid w:val="0036073E"/>
    <w:rsid w:val="0036081C"/>
    <w:rsid w:val="00362998"/>
    <w:rsid w:val="00362D20"/>
    <w:rsid w:val="00364367"/>
    <w:rsid w:val="003648DD"/>
    <w:rsid w:val="003653A8"/>
    <w:rsid w:val="003659D5"/>
    <w:rsid w:val="00365D26"/>
    <w:rsid w:val="00366380"/>
    <w:rsid w:val="00366CC0"/>
    <w:rsid w:val="00366D8C"/>
    <w:rsid w:val="003677FF"/>
    <w:rsid w:val="003678AC"/>
    <w:rsid w:val="0037105D"/>
    <w:rsid w:val="003711CF"/>
    <w:rsid w:val="00371672"/>
    <w:rsid w:val="003717CF"/>
    <w:rsid w:val="003721FA"/>
    <w:rsid w:val="00372B3E"/>
    <w:rsid w:val="00373396"/>
    <w:rsid w:val="00373A5A"/>
    <w:rsid w:val="00373DE7"/>
    <w:rsid w:val="00375517"/>
    <w:rsid w:val="00375619"/>
    <w:rsid w:val="00375904"/>
    <w:rsid w:val="00375EC2"/>
    <w:rsid w:val="00376464"/>
    <w:rsid w:val="00377805"/>
    <w:rsid w:val="00380DAA"/>
    <w:rsid w:val="00381C19"/>
    <w:rsid w:val="00382241"/>
    <w:rsid w:val="00382C71"/>
    <w:rsid w:val="00383339"/>
    <w:rsid w:val="00383D2B"/>
    <w:rsid w:val="0038431A"/>
    <w:rsid w:val="003852ED"/>
    <w:rsid w:val="00386917"/>
    <w:rsid w:val="00387382"/>
    <w:rsid w:val="00387403"/>
    <w:rsid w:val="003875B8"/>
    <w:rsid w:val="00393455"/>
    <w:rsid w:val="003936F0"/>
    <w:rsid w:val="00393969"/>
    <w:rsid w:val="003939C5"/>
    <w:rsid w:val="00394EBF"/>
    <w:rsid w:val="00395BD3"/>
    <w:rsid w:val="00395F6C"/>
    <w:rsid w:val="00396BFA"/>
    <w:rsid w:val="00396E4B"/>
    <w:rsid w:val="003A0599"/>
    <w:rsid w:val="003A2B34"/>
    <w:rsid w:val="003A2B88"/>
    <w:rsid w:val="003A3045"/>
    <w:rsid w:val="003A403A"/>
    <w:rsid w:val="003A44DD"/>
    <w:rsid w:val="003A45FF"/>
    <w:rsid w:val="003A57F1"/>
    <w:rsid w:val="003A7C46"/>
    <w:rsid w:val="003A7D04"/>
    <w:rsid w:val="003B03F1"/>
    <w:rsid w:val="003B1F04"/>
    <w:rsid w:val="003B2012"/>
    <w:rsid w:val="003B2966"/>
    <w:rsid w:val="003B4BE3"/>
    <w:rsid w:val="003B57A9"/>
    <w:rsid w:val="003B63AF"/>
    <w:rsid w:val="003B7B91"/>
    <w:rsid w:val="003C1ED8"/>
    <w:rsid w:val="003C27B7"/>
    <w:rsid w:val="003C30DF"/>
    <w:rsid w:val="003C3F94"/>
    <w:rsid w:val="003C45BA"/>
    <w:rsid w:val="003C51ED"/>
    <w:rsid w:val="003C5A41"/>
    <w:rsid w:val="003C5EDD"/>
    <w:rsid w:val="003C6417"/>
    <w:rsid w:val="003C699D"/>
    <w:rsid w:val="003D03A6"/>
    <w:rsid w:val="003D1198"/>
    <w:rsid w:val="003D15E0"/>
    <w:rsid w:val="003D23C8"/>
    <w:rsid w:val="003D2D14"/>
    <w:rsid w:val="003D309A"/>
    <w:rsid w:val="003D42A4"/>
    <w:rsid w:val="003D4A7B"/>
    <w:rsid w:val="003D4CD2"/>
    <w:rsid w:val="003D55EB"/>
    <w:rsid w:val="003E055F"/>
    <w:rsid w:val="003E090E"/>
    <w:rsid w:val="003E1BDE"/>
    <w:rsid w:val="003E1C74"/>
    <w:rsid w:val="003E38D0"/>
    <w:rsid w:val="003E4742"/>
    <w:rsid w:val="003E4E4A"/>
    <w:rsid w:val="003E56F6"/>
    <w:rsid w:val="003E58FE"/>
    <w:rsid w:val="003E5F9A"/>
    <w:rsid w:val="003E6A2F"/>
    <w:rsid w:val="003E71B2"/>
    <w:rsid w:val="003F07C0"/>
    <w:rsid w:val="003F1208"/>
    <w:rsid w:val="003F1984"/>
    <w:rsid w:val="003F2DE6"/>
    <w:rsid w:val="003F3601"/>
    <w:rsid w:val="003F4146"/>
    <w:rsid w:val="003F46FB"/>
    <w:rsid w:val="003F4719"/>
    <w:rsid w:val="003F4B84"/>
    <w:rsid w:val="003F4BA9"/>
    <w:rsid w:val="003F4FAD"/>
    <w:rsid w:val="003F647A"/>
    <w:rsid w:val="003F69D8"/>
    <w:rsid w:val="003F6E81"/>
    <w:rsid w:val="00400459"/>
    <w:rsid w:val="00401703"/>
    <w:rsid w:val="00402833"/>
    <w:rsid w:val="00403991"/>
    <w:rsid w:val="00403B34"/>
    <w:rsid w:val="00403F91"/>
    <w:rsid w:val="00404936"/>
    <w:rsid w:val="00404D5B"/>
    <w:rsid w:val="004056AE"/>
    <w:rsid w:val="00405948"/>
    <w:rsid w:val="004077B4"/>
    <w:rsid w:val="004114E3"/>
    <w:rsid w:val="00411F2D"/>
    <w:rsid w:val="004129C0"/>
    <w:rsid w:val="00413679"/>
    <w:rsid w:val="00414B51"/>
    <w:rsid w:val="00414C8D"/>
    <w:rsid w:val="00415B64"/>
    <w:rsid w:val="00415C50"/>
    <w:rsid w:val="0041674B"/>
    <w:rsid w:val="00416FB7"/>
    <w:rsid w:val="00417179"/>
    <w:rsid w:val="004202BB"/>
    <w:rsid w:val="00420B23"/>
    <w:rsid w:val="004213E2"/>
    <w:rsid w:val="004215B5"/>
    <w:rsid w:val="00421D7F"/>
    <w:rsid w:val="00423AF5"/>
    <w:rsid w:val="00424217"/>
    <w:rsid w:val="00424445"/>
    <w:rsid w:val="00424827"/>
    <w:rsid w:val="0042523C"/>
    <w:rsid w:val="004265FD"/>
    <w:rsid w:val="004266BF"/>
    <w:rsid w:val="00426C39"/>
    <w:rsid w:val="004328CE"/>
    <w:rsid w:val="00432DBB"/>
    <w:rsid w:val="0043342C"/>
    <w:rsid w:val="00433D94"/>
    <w:rsid w:val="00434778"/>
    <w:rsid w:val="00435AF9"/>
    <w:rsid w:val="00435C2B"/>
    <w:rsid w:val="004369F5"/>
    <w:rsid w:val="00441E19"/>
    <w:rsid w:val="004421E9"/>
    <w:rsid w:val="00442216"/>
    <w:rsid w:val="004428E0"/>
    <w:rsid w:val="0044301E"/>
    <w:rsid w:val="00443400"/>
    <w:rsid w:val="00443CBF"/>
    <w:rsid w:val="00445695"/>
    <w:rsid w:val="00445B99"/>
    <w:rsid w:val="0044601B"/>
    <w:rsid w:val="004466AE"/>
    <w:rsid w:val="0044791F"/>
    <w:rsid w:val="00447DAA"/>
    <w:rsid w:val="00450001"/>
    <w:rsid w:val="00451BC6"/>
    <w:rsid w:val="00451F9C"/>
    <w:rsid w:val="004533F7"/>
    <w:rsid w:val="00453572"/>
    <w:rsid w:val="004538E5"/>
    <w:rsid w:val="004541C4"/>
    <w:rsid w:val="00454616"/>
    <w:rsid w:val="004550EF"/>
    <w:rsid w:val="00455A33"/>
    <w:rsid w:val="004562FF"/>
    <w:rsid w:val="004564AE"/>
    <w:rsid w:val="004567B4"/>
    <w:rsid w:val="00460863"/>
    <w:rsid w:val="004612A9"/>
    <w:rsid w:val="004621B1"/>
    <w:rsid w:val="004627F3"/>
    <w:rsid w:val="00462B9A"/>
    <w:rsid w:val="00464795"/>
    <w:rsid w:val="00466E65"/>
    <w:rsid w:val="00470159"/>
    <w:rsid w:val="00470EBB"/>
    <w:rsid w:val="00471021"/>
    <w:rsid w:val="00471153"/>
    <w:rsid w:val="004715B5"/>
    <w:rsid w:val="004722AD"/>
    <w:rsid w:val="004726C0"/>
    <w:rsid w:val="004726CB"/>
    <w:rsid w:val="004731DC"/>
    <w:rsid w:val="00474409"/>
    <w:rsid w:val="00474B1A"/>
    <w:rsid w:val="004752B6"/>
    <w:rsid w:val="00475C00"/>
    <w:rsid w:val="00476B82"/>
    <w:rsid w:val="0048024E"/>
    <w:rsid w:val="004806B0"/>
    <w:rsid w:val="0048081F"/>
    <w:rsid w:val="004816D2"/>
    <w:rsid w:val="00481892"/>
    <w:rsid w:val="00481B0A"/>
    <w:rsid w:val="00481D2A"/>
    <w:rsid w:val="00482726"/>
    <w:rsid w:val="00482A4B"/>
    <w:rsid w:val="00483765"/>
    <w:rsid w:val="00483A7D"/>
    <w:rsid w:val="00483C55"/>
    <w:rsid w:val="00484295"/>
    <w:rsid w:val="004851C5"/>
    <w:rsid w:val="00485372"/>
    <w:rsid w:val="00485AF0"/>
    <w:rsid w:val="004867B4"/>
    <w:rsid w:val="00490191"/>
    <w:rsid w:val="0049080C"/>
    <w:rsid w:val="00491705"/>
    <w:rsid w:val="004924F1"/>
    <w:rsid w:val="00492524"/>
    <w:rsid w:val="00493BF7"/>
    <w:rsid w:val="00494710"/>
    <w:rsid w:val="00494A54"/>
    <w:rsid w:val="004951B9"/>
    <w:rsid w:val="00495480"/>
    <w:rsid w:val="00496044"/>
    <w:rsid w:val="00497C40"/>
    <w:rsid w:val="004A0275"/>
    <w:rsid w:val="004A0C4E"/>
    <w:rsid w:val="004A192F"/>
    <w:rsid w:val="004A1A8C"/>
    <w:rsid w:val="004A2244"/>
    <w:rsid w:val="004A2EE5"/>
    <w:rsid w:val="004A4296"/>
    <w:rsid w:val="004A4AED"/>
    <w:rsid w:val="004A558E"/>
    <w:rsid w:val="004A64AA"/>
    <w:rsid w:val="004A66D8"/>
    <w:rsid w:val="004A6F77"/>
    <w:rsid w:val="004A7010"/>
    <w:rsid w:val="004A7142"/>
    <w:rsid w:val="004A72F4"/>
    <w:rsid w:val="004B048F"/>
    <w:rsid w:val="004B0528"/>
    <w:rsid w:val="004B08EF"/>
    <w:rsid w:val="004B1AF7"/>
    <w:rsid w:val="004B2057"/>
    <w:rsid w:val="004B23A1"/>
    <w:rsid w:val="004B2C43"/>
    <w:rsid w:val="004B36A0"/>
    <w:rsid w:val="004B4C1C"/>
    <w:rsid w:val="004B5016"/>
    <w:rsid w:val="004B672C"/>
    <w:rsid w:val="004B7178"/>
    <w:rsid w:val="004B7BE7"/>
    <w:rsid w:val="004C04B5"/>
    <w:rsid w:val="004C09E7"/>
    <w:rsid w:val="004C1081"/>
    <w:rsid w:val="004C13BC"/>
    <w:rsid w:val="004C1C7D"/>
    <w:rsid w:val="004C1CDC"/>
    <w:rsid w:val="004C2F22"/>
    <w:rsid w:val="004C3F0C"/>
    <w:rsid w:val="004C57FA"/>
    <w:rsid w:val="004C5C71"/>
    <w:rsid w:val="004C624A"/>
    <w:rsid w:val="004C77CB"/>
    <w:rsid w:val="004C79E2"/>
    <w:rsid w:val="004D0544"/>
    <w:rsid w:val="004D1075"/>
    <w:rsid w:val="004D2E4C"/>
    <w:rsid w:val="004D3B01"/>
    <w:rsid w:val="004D3D9F"/>
    <w:rsid w:val="004D4533"/>
    <w:rsid w:val="004D4B73"/>
    <w:rsid w:val="004D6510"/>
    <w:rsid w:val="004D6C22"/>
    <w:rsid w:val="004D7439"/>
    <w:rsid w:val="004D77A4"/>
    <w:rsid w:val="004E01CA"/>
    <w:rsid w:val="004E0DD3"/>
    <w:rsid w:val="004E155D"/>
    <w:rsid w:val="004E2A4F"/>
    <w:rsid w:val="004E2C3F"/>
    <w:rsid w:val="004E3A10"/>
    <w:rsid w:val="004E3F87"/>
    <w:rsid w:val="004E5AD9"/>
    <w:rsid w:val="004E5F44"/>
    <w:rsid w:val="004E60C5"/>
    <w:rsid w:val="004E6621"/>
    <w:rsid w:val="004E7D06"/>
    <w:rsid w:val="004F0086"/>
    <w:rsid w:val="004F03FC"/>
    <w:rsid w:val="004F1146"/>
    <w:rsid w:val="004F296C"/>
    <w:rsid w:val="004F2B01"/>
    <w:rsid w:val="004F32B9"/>
    <w:rsid w:val="004F3D48"/>
    <w:rsid w:val="004F3E12"/>
    <w:rsid w:val="004F5D93"/>
    <w:rsid w:val="004F6211"/>
    <w:rsid w:val="004F6222"/>
    <w:rsid w:val="004F64E7"/>
    <w:rsid w:val="004F6567"/>
    <w:rsid w:val="004F66D1"/>
    <w:rsid w:val="00500DD4"/>
    <w:rsid w:val="00501553"/>
    <w:rsid w:val="00501E24"/>
    <w:rsid w:val="0050209E"/>
    <w:rsid w:val="00502D08"/>
    <w:rsid w:val="00504D1A"/>
    <w:rsid w:val="00506B80"/>
    <w:rsid w:val="0050792A"/>
    <w:rsid w:val="00510099"/>
    <w:rsid w:val="005107A7"/>
    <w:rsid w:val="005109EB"/>
    <w:rsid w:val="00510B67"/>
    <w:rsid w:val="0051179E"/>
    <w:rsid w:val="00512CB0"/>
    <w:rsid w:val="00512E42"/>
    <w:rsid w:val="00513086"/>
    <w:rsid w:val="00513E01"/>
    <w:rsid w:val="00514968"/>
    <w:rsid w:val="005158F7"/>
    <w:rsid w:val="00515B4E"/>
    <w:rsid w:val="005174AC"/>
    <w:rsid w:val="0051766F"/>
    <w:rsid w:val="00520197"/>
    <w:rsid w:val="00521FA5"/>
    <w:rsid w:val="005224BF"/>
    <w:rsid w:val="005229F1"/>
    <w:rsid w:val="00522FFA"/>
    <w:rsid w:val="00523717"/>
    <w:rsid w:val="005241C7"/>
    <w:rsid w:val="005254CE"/>
    <w:rsid w:val="005258E2"/>
    <w:rsid w:val="00525CA2"/>
    <w:rsid w:val="00530781"/>
    <w:rsid w:val="00530DD9"/>
    <w:rsid w:val="0053102D"/>
    <w:rsid w:val="00533951"/>
    <w:rsid w:val="00533B58"/>
    <w:rsid w:val="005357B8"/>
    <w:rsid w:val="0053603A"/>
    <w:rsid w:val="00536D66"/>
    <w:rsid w:val="00540505"/>
    <w:rsid w:val="00540E59"/>
    <w:rsid w:val="00541D4D"/>
    <w:rsid w:val="005429A0"/>
    <w:rsid w:val="00542B50"/>
    <w:rsid w:val="00542C32"/>
    <w:rsid w:val="00542D2B"/>
    <w:rsid w:val="005439FA"/>
    <w:rsid w:val="00544760"/>
    <w:rsid w:val="0054489C"/>
    <w:rsid w:val="00544B15"/>
    <w:rsid w:val="00545088"/>
    <w:rsid w:val="00545C29"/>
    <w:rsid w:val="00545F09"/>
    <w:rsid w:val="00545FB1"/>
    <w:rsid w:val="00546C20"/>
    <w:rsid w:val="0054767C"/>
    <w:rsid w:val="00550AD9"/>
    <w:rsid w:val="00550CD8"/>
    <w:rsid w:val="005516FE"/>
    <w:rsid w:val="00551EAB"/>
    <w:rsid w:val="00552C1D"/>
    <w:rsid w:val="00552D63"/>
    <w:rsid w:val="00553C70"/>
    <w:rsid w:val="00556A4E"/>
    <w:rsid w:val="00557195"/>
    <w:rsid w:val="00557E95"/>
    <w:rsid w:val="00561A88"/>
    <w:rsid w:val="00562184"/>
    <w:rsid w:val="00562AE0"/>
    <w:rsid w:val="0056371B"/>
    <w:rsid w:val="00563AC3"/>
    <w:rsid w:val="00564ECD"/>
    <w:rsid w:val="0056503D"/>
    <w:rsid w:val="00565519"/>
    <w:rsid w:val="005658C7"/>
    <w:rsid w:val="00566B68"/>
    <w:rsid w:val="00567589"/>
    <w:rsid w:val="0057195F"/>
    <w:rsid w:val="00571DBB"/>
    <w:rsid w:val="00571F65"/>
    <w:rsid w:val="00572BBE"/>
    <w:rsid w:val="00572EC1"/>
    <w:rsid w:val="00574690"/>
    <w:rsid w:val="0057530C"/>
    <w:rsid w:val="00580A91"/>
    <w:rsid w:val="00580FB9"/>
    <w:rsid w:val="00581092"/>
    <w:rsid w:val="00581354"/>
    <w:rsid w:val="00581DC2"/>
    <w:rsid w:val="00581F79"/>
    <w:rsid w:val="0058203D"/>
    <w:rsid w:val="00582271"/>
    <w:rsid w:val="00583BE7"/>
    <w:rsid w:val="00584AD8"/>
    <w:rsid w:val="00585D49"/>
    <w:rsid w:val="00586574"/>
    <w:rsid w:val="00586A0C"/>
    <w:rsid w:val="00586D9B"/>
    <w:rsid w:val="00590A2D"/>
    <w:rsid w:val="00591351"/>
    <w:rsid w:val="0059138B"/>
    <w:rsid w:val="005916B7"/>
    <w:rsid w:val="0059206A"/>
    <w:rsid w:val="00592484"/>
    <w:rsid w:val="00594FE5"/>
    <w:rsid w:val="005950E0"/>
    <w:rsid w:val="005963D3"/>
    <w:rsid w:val="00596EDF"/>
    <w:rsid w:val="00597B1E"/>
    <w:rsid w:val="005A1AE6"/>
    <w:rsid w:val="005A3547"/>
    <w:rsid w:val="005A39A5"/>
    <w:rsid w:val="005A3E66"/>
    <w:rsid w:val="005A4881"/>
    <w:rsid w:val="005A59D0"/>
    <w:rsid w:val="005A6703"/>
    <w:rsid w:val="005A6A85"/>
    <w:rsid w:val="005A6C65"/>
    <w:rsid w:val="005B054A"/>
    <w:rsid w:val="005B067D"/>
    <w:rsid w:val="005B0955"/>
    <w:rsid w:val="005B113B"/>
    <w:rsid w:val="005B138D"/>
    <w:rsid w:val="005B211C"/>
    <w:rsid w:val="005B2C35"/>
    <w:rsid w:val="005B330B"/>
    <w:rsid w:val="005B425F"/>
    <w:rsid w:val="005B5EDE"/>
    <w:rsid w:val="005B7EE0"/>
    <w:rsid w:val="005B7EF8"/>
    <w:rsid w:val="005C11D4"/>
    <w:rsid w:val="005C1FF2"/>
    <w:rsid w:val="005C2CB2"/>
    <w:rsid w:val="005C3527"/>
    <w:rsid w:val="005C41B6"/>
    <w:rsid w:val="005C41FA"/>
    <w:rsid w:val="005C4EF8"/>
    <w:rsid w:val="005C5C1E"/>
    <w:rsid w:val="005C5E05"/>
    <w:rsid w:val="005C637E"/>
    <w:rsid w:val="005C6882"/>
    <w:rsid w:val="005C6E95"/>
    <w:rsid w:val="005C705C"/>
    <w:rsid w:val="005C7529"/>
    <w:rsid w:val="005D0446"/>
    <w:rsid w:val="005D0FC7"/>
    <w:rsid w:val="005D22BB"/>
    <w:rsid w:val="005D2C08"/>
    <w:rsid w:val="005D659A"/>
    <w:rsid w:val="005D7149"/>
    <w:rsid w:val="005E103E"/>
    <w:rsid w:val="005E1559"/>
    <w:rsid w:val="005E26CC"/>
    <w:rsid w:val="005E2F00"/>
    <w:rsid w:val="005E3283"/>
    <w:rsid w:val="005E4436"/>
    <w:rsid w:val="005E49CC"/>
    <w:rsid w:val="005E4EC8"/>
    <w:rsid w:val="005E5075"/>
    <w:rsid w:val="005E7231"/>
    <w:rsid w:val="005F1745"/>
    <w:rsid w:val="005F182D"/>
    <w:rsid w:val="005F1FC9"/>
    <w:rsid w:val="005F41DB"/>
    <w:rsid w:val="005F42CF"/>
    <w:rsid w:val="005F4D83"/>
    <w:rsid w:val="00603023"/>
    <w:rsid w:val="00603650"/>
    <w:rsid w:val="00603D77"/>
    <w:rsid w:val="00604141"/>
    <w:rsid w:val="0060463F"/>
    <w:rsid w:val="00604B42"/>
    <w:rsid w:val="00604BBC"/>
    <w:rsid w:val="0060517E"/>
    <w:rsid w:val="00605381"/>
    <w:rsid w:val="00605F98"/>
    <w:rsid w:val="006065EE"/>
    <w:rsid w:val="00607337"/>
    <w:rsid w:val="00607784"/>
    <w:rsid w:val="0061005D"/>
    <w:rsid w:val="0061092B"/>
    <w:rsid w:val="006114AC"/>
    <w:rsid w:val="006123D0"/>
    <w:rsid w:val="00613B9D"/>
    <w:rsid w:val="0061488C"/>
    <w:rsid w:val="00614AD4"/>
    <w:rsid w:val="00614C5D"/>
    <w:rsid w:val="00615961"/>
    <w:rsid w:val="0062084E"/>
    <w:rsid w:val="006222C0"/>
    <w:rsid w:val="00623813"/>
    <w:rsid w:val="00623C4D"/>
    <w:rsid w:val="00623FFE"/>
    <w:rsid w:val="00624E54"/>
    <w:rsid w:val="00625140"/>
    <w:rsid w:val="00626191"/>
    <w:rsid w:val="00626606"/>
    <w:rsid w:val="006267A7"/>
    <w:rsid w:val="00626DAC"/>
    <w:rsid w:val="006311D3"/>
    <w:rsid w:val="0063307A"/>
    <w:rsid w:val="00633797"/>
    <w:rsid w:val="006340C7"/>
    <w:rsid w:val="00634363"/>
    <w:rsid w:val="00634A70"/>
    <w:rsid w:val="00634CC7"/>
    <w:rsid w:val="0063582C"/>
    <w:rsid w:val="00635F30"/>
    <w:rsid w:val="0063719D"/>
    <w:rsid w:val="006407B9"/>
    <w:rsid w:val="00640ADD"/>
    <w:rsid w:val="00641EF4"/>
    <w:rsid w:val="00642827"/>
    <w:rsid w:val="00642BB3"/>
    <w:rsid w:val="00643002"/>
    <w:rsid w:val="00643268"/>
    <w:rsid w:val="006441BE"/>
    <w:rsid w:val="00645679"/>
    <w:rsid w:val="00645D20"/>
    <w:rsid w:val="00647DF6"/>
    <w:rsid w:val="00650990"/>
    <w:rsid w:val="00650A55"/>
    <w:rsid w:val="0065122F"/>
    <w:rsid w:val="006527EB"/>
    <w:rsid w:val="00652F3F"/>
    <w:rsid w:val="0065357C"/>
    <w:rsid w:val="00653981"/>
    <w:rsid w:val="00657970"/>
    <w:rsid w:val="00657A87"/>
    <w:rsid w:val="00661046"/>
    <w:rsid w:val="00661AAF"/>
    <w:rsid w:val="00661AC7"/>
    <w:rsid w:val="00663E64"/>
    <w:rsid w:val="00665C53"/>
    <w:rsid w:val="00666823"/>
    <w:rsid w:val="006669A1"/>
    <w:rsid w:val="0066733F"/>
    <w:rsid w:val="00667EB4"/>
    <w:rsid w:val="0067077A"/>
    <w:rsid w:val="00670B4F"/>
    <w:rsid w:val="00670D47"/>
    <w:rsid w:val="00671269"/>
    <w:rsid w:val="00671307"/>
    <w:rsid w:val="00671424"/>
    <w:rsid w:val="00672B08"/>
    <w:rsid w:val="00672B79"/>
    <w:rsid w:val="00673E46"/>
    <w:rsid w:val="00674475"/>
    <w:rsid w:val="00674A64"/>
    <w:rsid w:val="00674AC6"/>
    <w:rsid w:val="00674D30"/>
    <w:rsid w:val="00674DB1"/>
    <w:rsid w:val="00675DE0"/>
    <w:rsid w:val="006773BA"/>
    <w:rsid w:val="006778B1"/>
    <w:rsid w:val="00677B76"/>
    <w:rsid w:val="00677E0F"/>
    <w:rsid w:val="006802FE"/>
    <w:rsid w:val="0068052A"/>
    <w:rsid w:val="0068076E"/>
    <w:rsid w:val="00682377"/>
    <w:rsid w:val="0068242F"/>
    <w:rsid w:val="00682CB4"/>
    <w:rsid w:val="0068362F"/>
    <w:rsid w:val="0068441F"/>
    <w:rsid w:val="006844CD"/>
    <w:rsid w:val="00686C4E"/>
    <w:rsid w:val="00690352"/>
    <w:rsid w:val="00690B3D"/>
    <w:rsid w:val="00690EFA"/>
    <w:rsid w:val="00691555"/>
    <w:rsid w:val="006922D1"/>
    <w:rsid w:val="0069303C"/>
    <w:rsid w:val="006939DE"/>
    <w:rsid w:val="00694F04"/>
    <w:rsid w:val="00695BD5"/>
    <w:rsid w:val="00696094"/>
    <w:rsid w:val="00696640"/>
    <w:rsid w:val="00697E2B"/>
    <w:rsid w:val="00697E76"/>
    <w:rsid w:val="006A005E"/>
    <w:rsid w:val="006A0513"/>
    <w:rsid w:val="006A1B11"/>
    <w:rsid w:val="006A1C3C"/>
    <w:rsid w:val="006A20D2"/>
    <w:rsid w:val="006A2DB4"/>
    <w:rsid w:val="006A4CB2"/>
    <w:rsid w:val="006A5C21"/>
    <w:rsid w:val="006B0315"/>
    <w:rsid w:val="006B1702"/>
    <w:rsid w:val="006B2D16"/>
    <w:rsid w:val="006B3FFF"/>
    <w:rsid w:val="006B5A02"/>
    <w:rsid w:val="006B5C5B"/>
    <w:rsid w:val="006B5E56"/>
    <w:rsid w:val="006B5EC8"/>
    <w:rsid w:val="006C05A0"/>
    <w:rsid w:val="006C183B"/>
    <w:rsid w:val="006C2037"/>
    <w:rsid w:val="006C26AC"/>
    <w:rsid w:val="006C26B9"/>
    <w:rsid w:val="006C2F01"/>
    <w:rsid w:val="006C3A0B"/>
    <w:rsid w:val="006C3D71"/>
    <w:rsid w:val="006C5B7E"/>
    <w:rsid w:val="006C6FF5"/>
    <w:rsid w:val="006C7795"/>
    <w:rsid w:val="006D0D5B"/>
    <w:rsid w:val="006D1119"/>
    <w:rsid w:val="006D131A"/>
    <w:rsid w:val="006D15E0"/>
    <w:rsid w:val="006D26DA"/>
    <w:rsid w:val="006D2C28"/>
    <w:rsid w:val="006D3213"/>
    <w:rsid w:val="006D3482"/>
    <w:rsid w:val="006D3712"/>
    <w:rsid w:val="006D3E84"/>
    <w:rsid w:val="006D4581"/>
    <w:rsid w:val="006D4686"/>
    <w:rsid w:val="006D5020"/>
    <w:rsid w:val="006D6A00"/>
    <w:rsid w:val="006D7379"/>
    <w:rsid w:val="006D7DC8"/>
    <w:rsid w:val="006E016F"/>
    <w:rsid w:val="006E0291"/>
    <w:rsid w:val="006E184F"/>
    <w:rsid w:val="006E1F15"/>
    <w:rsid w:val="006E2129"/>
    <w:rsid w:val="006E2218"/>
    <w:rsid w:val="006E364E"/>
    <w:rsid w:val="006E37E3"/>
    <w:rsid w:val="006E425A"/>
    <w:rsid w:val="006E4297"/>
    <w:rsid w:val="006E47BB"/>
    <w:rsid w:val="006E488E"/>
    <w:rsid w:val="006E5040"/>
    <w:rsid w:val="006E6209"/>
    <w:rsid w:val="006E6378"/>
    <w:rsid w:val="006E69E5"/>
    <w:rsid w:val="006E6A07"/>
    <w:rsid w:val="006E6A24"/>
    <w:rsid w:val="006E71AA"/>
    <w:rsid w:val="006E72DE"/>
    <w:rsid w:val="006E736D"/>
    <w:rsid w:val="006E74C2"/>
    <w:rsid w:val="006E7B9A"/>
    <w:rsid w:val="006F1DBB"/>
    <w:rsid w:val="006F205D"/>
    <w:rsid w:val="006F238D"/>
    <w:rsid w:val="006F28F6"/>
    <w:rsid w:val="006F2C0B"/>
    <w:rsid w:val="006F3185"/>
    <w:rsid w:val="006F4316"/>
    <w:rsid w:val="006F50A0"/>
    <w:rsid w:val="006F5229"/>
    <w:rsid w:val="006F55A3"/>
    <w:rsid w:val="006F5814"/>
    <w:rsid w:val="006F5A1C"/>
    <w:rsid w:val="006F616D"/>
    <w:rsid w:val="006F6579"/>
    <w:rsid w:val="006F6C7B"/>
    <w:rsid w:val="006F6DF8"/>
    <w:rsid w:val="006F73F1"/>
    <w:rsid w:val="006F76DE"/>
    <w:rsid w:val="00700DC3"/>
    <w:rsid w:val="0070105C"/>
    <w:rsid w:val="007010FE"/>
    <w:rsid w:val="00701DA3"/>
    <w:rsid w:val="00703AD7"/>
    <w:rsid w:val="007059D0"/>
    <w:rsid w:val="00706145"/>
    <w:rsid w:val="0070641C"/>
    <w:rsid w:val="00706F92"/>
    <w:rsid w:val="007073A6"/>
    <w:rsid w:val="007076CE"/>
    <w:rsid w:val="0070786F"/>
    <w:rsid w:val="007106AE"/>
    <w:rsid w:val="00710AE5"/>
    <w:rsid w:val="007110E2"/>
    <w:rsid w:val="00711171"/>
    <w:rsid w:val="0071258D"/>
    <w:rsid w:val="00712841"/>
    <w:rsid w:val="00712AC5"/>
    <w:rsid w:val="007137E4"/>
    <w:rsid w:val="007143BA"/>
    <w:rsid w:val="0071455F"/>
    <w:rsid w:val="00714C92"/>
    <w:rsid w:val="007154AA"/>
    <w:rsid w:val="00715A4E"/>
    <w:rsid w:val="00715F0D"/>
    <w:rsid w:val="007166A5"/>
    <w:rsid w:val="007173AD"/>
    <w:rsid w:val="00717FC3"/>
    <w:rsid w:val="00720B92"/>
    <w:rsid w:val="0072365E"/>
    <w:rsid w:val="007243E4"/>
    <w:rsid w:val="00725BDD"/>
    <w:rsid w:val="00725BE2"/>
    <w:rsid w:val="00725E40"/>
    <w:rsid w:val="00726565"/>
    <w:rsid w:val="00727C28"/>
    <w:rsid w:val="007306CA"/>
    <w:rsid w:val="007307A8"/>
    <w:rsid w:val="00730925"/>
    <w:rsid w:val="00730DBA"/>
    <w:rsid w:val="00732B73"/>
    <w:rsid w:val="00732D5F"/>
    <w:rsid w:val="00734047"/>
    <w:rsid w:val="007348AB"/>
    <w:rsid w:val="00735421"/>
    <w:rsid w:val="007369DA"/>
    <w:rsid w:val="00736F36"/>
    <w:rsid w:val="00737977"/>
    <w:rsid w:val="00741909"/>
    <w:rsid w:val="007423CF"/>
    <w:rsid w:val="00742574"/>
    <w:rsid w:val="0074308E"/>
    <w:rsid w:val="007430DD"/>
    <w:rsid w:val="0074359B"/>
    <w:rsid w:val="0074377A"/>
    <w:rsid w:val="007440E3"/>
    <w:rsid w:val="0074426F"/>
    <w:rsid w:val="007447FD"/>
    <w:rsid w:val="007459E5"/>
    <w:rsid w:val="007477B5"/>
    <w:rsid w:val="007501C1"/>
    <w:rsid w:val="00750EB0"/>
    <w:rsid w:val="007511BF"/>
    <w:rsid w:val="00751A28"/>
    <w:rsid w:val="00751D51"/>
    <w:rsid w:val="00752543"/>
    <w:rsid w:val="00753E1C"/>
    <w:rsid w:val="00754A7F"/>
    <w:rsid w:val="00754FE4"/>
    <w:rsid w:val="00755536"/>
    <w:rsid w:val="00755C99"/>
    <w:rsid w:val="007560EF"/>
    <w:rsid w:val="007568E6"/>
    <w:rsid w:val="00756F30"/>
    <w:rsid w:val="007572C8"/>
    <w:rsid w:val="007572E8"/>
    <w:rsid w:val="00760522"/>
    <w:rsid w:val="00761539"/>
    <w:rsid w:val="00761587"/>
    <w:rsid w:val="00761787"/>
    <w:rsid w:val="0076178A"/>
    <w:rsid w:val="00761897"/>
    <w:rsid w:val="00761DF5"/>
    <w:rsid w:val="00761FE8"/>
    <w:rsid w:val="007637B9"/>
    <w:rsid w:val="00763F30"/>
    <w:rsid w:val="00763FE9"/>
    <w:rsid w:val="0076422D"/>
    <w:rsid w:val="0076450D"/>
    <w:rsid w:val="00764C21"/>
    <w:rsid w:val="00765AB3"/>
    <w:rsid w:val="007713D8"/>
    <w:rsid w:val="00772831"/>
    <w:rsid w:val="00773072"/>
    <w:rsid w:val="0077362E"/>
    <w:rsid w:val="0077561C"/>
    <w:rsid w:val="007759CF"/>
    <w:rsid w:val="00775F3D"/>
    <w:rsid w:val="007763C2"/>
    <w:rsid w:val="00777130"/>
    <w:rsid w:val="00777849"/>
    <w:rsid w:val="00780A1B"/>
    <w:rsid w:val="007814C7"/>
    <w:rsid w:val="00781BEC"/>
    <w:rsid w:val="00782AF4"/>
    <w:rsid w:val="00782B43"/>
    <w:rsid w:val="00782EB2"/>
    <w:rsid w:val="00782F0E"/>
    <w:rsid w:val="00783E63"/>
    <w:rsid w:val="0078473A"/>
    <w:rsid w:val="00784B08"/>
    <w:rsid w:val="00786091"/>
    <w:rsid w:val="00786E2B"/>
    <w:rsid w:val="00791170"/>
    <w:rsid w:val="00791499"/>
    <w:rsid w:val="00791B36"/>
    <w:rsid w:val="00792771"/>
    <w:rsid w:val="007933DC"/>
    <w:rsid w:val="00793A5B"/>
    <w:rsid w:val="0079439A"/>
    <w:rsid w:val="0079465A"/>
    <w:rsid w:val="00794673"/>
    <w:rsid w:val="007959BD"/>
    <w:rsid w:val="007970A6"/>
    <w:rsid w:val="00797F38"/>
    <w:rsid w:val="007A00B0"/>
    <w:rsid w:val="007A14E8"/>
    <w:rsid w:val="007A1C3E"/>
    <w:rsid w:val="007A2CDB"/>
    <w:rsid w:val="007A2D74"/>
    <w:rsid w:val="007A3412"/>
    <w:rsid w:val="007A3B0E"/>
    <w:rsid w:val="007A4AF5"/>
    <w:rsid w:val="007A4D46"/>
    <w:rsid w:val="007A50B5"/>
    <w:rsid w:val="007A6160"/>
    <w:rsid w:val="007A6853"/>
    <w:rsid w:val="007A6AE5"/>
    <w:rsid w:val="007B0C13"/>
    <w:rsid w:val="007B111B"/>
    <w:rsid w:val="007B15E8"/>
    <w:rsid w:val="007B33E5"/>
    <w:rsid w:val="007B3A9E"/>
    <w:rsid w:val="007B4B7F"/>
    <w:rsid w:val="007B501A"/>
    <w:rsid w:val="007B50D5"/>
    <w:rsid w:val="007B61A5"/>
    <w:rsid w:val="007B61D5"/>
    <w:rsid w:val="007B63D5"/>
    <w:rsid w:val="007B666C"/>
    <w:rsid w:val="007B6B04"/>
    <w:rsid w:val="007B6FF2"/>
    <w:rsid w:val="007B7D7D"/>
    <w:rsid w:val="007B7F54"/>
    <w:rsid w:val="007C110D"/>
    <w:rsid w:val="007C17F3"/>
    <w:rsid w:val="007C1A1D"/>
    <w:rsid w:val="007C21D1"/>
    <w:rsid w:val="007C56D9"/>
    <w:rsid w:val="007C6CC4"/>
    <w:rsid w:val="007C6E40"/>
    <w:rsid w:val="007C74FC"/>
    <w:rsid w:val="007C7D2F"/>
    <w:rsid w:val="007C7DE0"/>
    <w:rsid w:val="007D0082"/>
    <w:rsid w:val="007D012D"/>
    <w:rsid w:val="007D210E"/>
    <w:rsid w:val="007D29B1"/>
    <w:rsid w:val="007D33E7"/>
    <w:rsid w:val="007D37FF"/>
    <w:rsid w:val="007D427E"/>
    <w:rsid w:val="007D45BD"/>
    <w:rsid w:val="007D538A"/>
    <w:rsid w:val="007D5AE0"/>
    <w:rsid w:val="007D5B32"/>
    <w:rsid w:val="007D6179"/>
    <w:rsid w:val="007D6630"/>
    <w:rsid w:val="007D6A1E"/>
    <w:rsid w:val="007D7699"/>
    <w:rsid w:val="007D7C32"/>
    <w:rsid w:val="007E089C"/>
    <w:rsid w:val="007E127E"/>
    <w:rsid w:val="007E16FD"/>
    <w:rsid w:val="007E17BA"/>
    <w:rsid w:val="007E2CD9"/>
    <w:rsid w:val="007E327D"/>
    <w:rsid w:val="007E3D47"/>
    <w:rsid w:val="007E4941"/>
    <w:rsid w:val="007E4B96"/>
    <w:rsid w:val="007E4C78"/>
    <w:rsid w:val="007E5004"/>
    <w:rsid w:val="007E6393"/>
    <w:rsid w:val="007E63FD"/>
    <w:rsid w:val="007E6BD7"/>
    <w:rsid w:val="007E6F56"/>
    <w:rsid w:val="007E7561"/>
    <w:rsid w:val="007F0BFD"/>
    <w:rsid w:val="007F144E"/>
    <w:rsid w:val="007F23D5"/>
    <w:rsid w:val="007F3206"/>
    <w:rsid w:val="007F37D8"/>
    <w:rsid w:val="007F3F90"/>
    <w:rsid w:val="007F3FE7"/>
    <w:rsid w:val="007F5645"/>
    <w:rsid w:val="007F6E6A"/>
    <w:rsid w:val="007F73F0"/>
    <w:rsid w:val="00800B3B"/>
    <w:rsid w:val="00802D5E"/>
    <w:rsid w:val="008032AE"/>
    <w:rsid w:val="00804293"/>
    <w:rsid w:val="008042B0"/>
    <w:rsid w:val="00806EB5"/>
    <w:rsid w:val="008071BD"/>
    <w:rsid w:val="008104FD"/>
    <w:rsid w:val="00810656"/>
    <w:rsid w:val="008106AD"/>
    <w:rsid w:val="00811366"/>
    <w:rsid w:val="008124B7"/>
    <w:rsid w:val="00815A59"/>
    <w:rsid w:val="00815B55"/>
    <w:rsid w:val="00815FD9"/>
    <w:rsid w:val="008162E7"/>
    <w:rsid w:val="00816472"/>
    <w:rsid w:val="008165DC"/>
    <w:rsid w:val="00816B26"/>
    <w:rsid w:val="00817F1D"/>
    <w:rsid w:val="008201B6"/>
    <w:rsid w:val="008216C9"/>
    <w:rsid w:val="0082260F"/>
    <w:rsid w:val="00822916"/>
    <w:rsid w:val="00823231"/>
    <w:rsid w:val="0082504E"/>
    <w:rsid w:val="008265F3"/>
    <w:rsid w:val="00827428"/>
    <w:rsid w:val="00827FA6"/>
    <w:rsid w:val="0083093C"/>
    <w:rsid w:val="008318E8"/>
    <w:rsid w:val="00831E88"/>
    <w:rsid w:val="00832487"/>
    <w:rsid w:val="00834310"/>
    <w:rsid w:val="00834FBC"/>
    <w:rsid w:val="008357CD"/>
    <w:rsid w:val="00835B98"/>
    <w:rsid w:val="0083608B"/>
    <w:rsid w:val="0083635B"/>
    <w:rsid w:val="008371D1"/>
    <w:rsid w:val="008373C3"/>
    <w:rsid w:val="00840AD3"/>
    <w:rsid w:val="00840BF0"/>
    <w:rsid w:val="00841409"/>
    <w:rsid w:val="00844222"/>
    <w:rsid w:val="00845887"/>
    <w:rsid w:val="00845A58"/>
    <w:rsid w:val="00846F51"/>
    <w:rsid w:val="00847651"/>
    <w:rsid w:val="00847C31"/>
    <w:rsid w:val="00847C3F"/>
    <w:rsid w:val="00847E76"/>
    <w:rsid w:val="00850809"/>
    <w:rsid w:val="00851545"/>
    <w:rsid w:val="00851E90"/>
    <w:rsid w:val="00853FF8"/>
    <w:rsid w:val="00855142"/>
    <w:rsid w:val="008557E7"/>
    <w:rsid w:val="00855C37"/>
    <w:rsid w:val="008563D8"/>
    <w:rsid w:val="00856A13"/>
    <w:rsid w:val="00857F1B"/>
    <w:rsid w:val="008631EE"/>
    <w:rsid w:val="0086321A"/>
    <w:rsid w:val="00863D34"/>
    <w:rsid w:val="00864866"/>
    <w:rsid w:val="00864F3E"/>
    <w:rsid w:val="0086561F"/>
    <w:rsid w:val="00865756"/>
    <w:rsid w:val="0086731F"/>
    <w:rsid w:val="00867636"/>
    <w:rsid w:val="00867AAC"/>
    <w:rsid w:val="00870109"/>
    <w:rsid w:val="00870400"/>
    <w:rsid w:val="00870B00"/>
    <w:rsid w:val="00870E1C"/>
    <w:rsid w:val="00871135"/>
    <w:rsid w:val="00871870"/>
    <w:rsid w:val="00871FF7"/>
    <w:rsid w:val="008729BF"/>
    <w:rsid w:val="008733D8"/>
    <w:rsid w:val="00875C44"/>
    <w:rsid w:val="0087603C"/>
    <w:rsid w:val="008767F6"/>
    <w:rsid w:val="00877C6E"/>
    <w:rsid w:val="00880436"/>
    <w:rsid w:val="0088085A"/>
    <w:rsid w:val="00882923"/>
    <w:rsid w:val="00883CEB"/>
    <w:rsid w:val="00884CC8"/>
    <w:rsid w:val="0088593C"/>
    <w:rsid w:val="00891DB9"/>
    <w:rsid w:val="008935D4"/>
    <w:rsid w:val="00893AE3"/>
    <w:rsid w:val="00893E97"/>
    <w:rsid w:val="00896B6C"/>
    <w:rsid w:val="00897961"/>
    <w:rsid w:val="008A1966"/>
    <w:rsid w:val="008A1B8C"/>
    <w:rsid w:val="008A1EB4"/>
    <w:rsid w:val="008A2118"/>
    <w:rsid w:val="008A270F"/>
    <w:rsid w:val="008A2F95"/>
    <w:rsid w:val="008A4452"/>
    <w:rsid w:val="008A4579"/>
    <w:rsid w:val="008A54B8"/>
    <w:rsid w:val="008A61B6"/>
    <w:rsid w:val="008B001C"/>
    <w:rsid w:val="008B1E10"/>
    <w:rsid w:val="008B2930"/>
    <w:rsid w:val="008B339B"/>
    <w:rsid w:val="008B44DE"/>
    <w:rsid w:val="008B4907"/>
    <w:rsid w:val="008B4D3B"/>
    <w:rsid w:val="008B4EEB"/>
    <w:rsid w:val="008C0D05"/>
    <w:rsid w:val="008C2A11"/>
    <w:rsid w:val="008C3E3B"/>
    <w:rsid w:val="008C53CA"/>
    <w:rsid w:val="008C57E5"/>
    <w:rsid w:val="008C5D0E"/>
    <w:rsid w:val="008C694C"/>
    <w:rsid w:val="008C7578"/>
    <w:rsid w:val="008D2614"/>
    <w:rsid w:val="008D555E"/>
    <w:rsid w:val="008D5719"/>
    <w:rsid w:val="008D6119"/>
    <w:rsid w:val="008D6C4B"/>
    <w:rsid w:val="008D78E9"/>
    <w:rsid w:val="008E0FF2"/>
    <w:rsid w:val="008E205D"/>
    <w:rsid w:val="008E250C"/>
    <w:rsid w:val="008E257D"/>
    <w:rsid w:val="008E3CFB"/>
    <w:rsid w:val="008E432D"/>
    <w:rsid w:val="008E4529"/>
    <w:rsid w:val="008E50AA"/>
    <w:rsid w:val="008E53C3"/>
    <w:rsid w:val="008E53F4"/>
    <w:rsid w:val="008E54DF"/>
    <w:rsid w:val="008E78CA"/>
    <w:rsid w:val="008F0FCC"/>
    <w:rsid w:val="008F3166"/>
    <w:rsid w:val="008F4AEB"/>
    <w:rsid w:val="008F51F9"/>
    <w:rsid w:val="008F6AC6"/>
    <w:rsid w:val="0090079B"/>
    <w:rsid w:val="009011AC"/>
    <w:rsid w:val="00901371"/>
    <w:rsid w:val="00901956"/>
    <w:rsid w:val="00901CB4"/>
    <w:rsid w:val="009047D8"/>
    <w:rsid w:val="00905132"/>
    <w:rsid w:val="009058A3"/>
    <w:rsid w:val="00905AAF"/>
    <w:rsid w:val="0090606B"/>
    <w:rsid w:val="0090629C"/>
    <w:rsid w:val="009070E6"/>
    <w:rsid w:val="0090749B"/>
    <w:rsid w:val="00910330"/>
    <w:rsid w:val="0091358F"/>
    <w:rsid w:val="00913F1F"/>
    <w:rsid w:val="00914719"/>
    <w:rsid w:val="0091535B"/>
    <w:rsid w:val="00915CBA"/>
    <w:rsid w:val="0091619E"/>
    <w:rsid w:val="009163AC"/>
    <w:rsid w:val="00916AE8"/>
    <w:rsid w:val="009214FE"/>
    <w:rsid w:val="00921A57"/>
    <w:rsid w:val="00922161"/>
    <w:rsid w:val="0092228B"/>
    <w:rsid w:val="0092272C"/>
    <w:rsid w:val="00923F84"/>
    <w:rsid w:val="009246ED"/>
    <w:rsid w:val="00925853"/>
    <w:rsid w:val="00925A8F"/>
    <w:rsid w:val="00925EB9"/>
    <w:rsid w:val="00925F57"/>
    <w:rsid w:val="009269FF"/>
    <w:rsid w:val="0092702C"/>
    <w:rsid w:val="009306AD"/>
    <w:rsid w:val="009310AB"/>
    <w:rsid w:val="00932490"/>
    <w:rsid w:val="009324A4"/>
    <w:rsid w:val="00932A5E"/>
    <w:rsid w:val="00932CC6"/>
    <w:rsid w:val="00933AF1"/>
    <w:rsid w:val="00933B74"/>
    <w:rsid w:val="00935A2D"/>
    <w:rsid w:val="009361D7"/>
    <w:rsid w:val="00940BEF"/>
    <w:rsid w:val="00940C65"/>
    <w:rsid w:val="00940E60"/>
    <w:rsid w:val="00941209"/>
    <w:rsid w:val="0094140C"/>
    <w:rsid w:val="00941957"/>
    <w:rsid w:val="00942109"/>
    <w:rsid w:val="009425D6"/>
    <w:rsid w:val="00942734"/>
    <w:rsid w:val="00942FB2"/>
    <w:rsid w:val="00943363"/>
    <w:rsid w:val="00943596"/>
    <w:rsid w:val="0094369C"/>
    <w:rsid w:val="0094396B"/>
    <w:rsid w:val="00943B1A"/>
    <w:rsid w:val="00944005"/>
    <w:rsid w:val="0094471C"/>
    <w:rsid w:val="0094571C"/>
    <w:rsid w:val="00945E61"/>
    <w:rsid w:val="009474D4"/>
    <w:rsid w:val="00947B33"/>
    <w:rsid w:val="00947C9C"/>
    <w:rsid w:val="00950103"/>
    <w:rsid w:val="00952368"/>
    <w:rsid w:val="009532A4"/>
    <w:rsid w:val="00954858"/>
    <w:rsid w:val="00956125"/>
    <w:rsid w:val="009562E8"/>
    <w:rsid w:val="00957C31"/>
    <w:rsid w:val="0096038D"/>
    <w:rsid w:val="009608BE"/>
    <w:rsid w:val="00960C30"/>
    <w:rsid w:val="00960FAB"/>
    <w:rsid w:val="009632C8"/>
    <w:rsid w:val="00964977"/>
    <w:rsid w:val="009661E4"/>
    <w:rsid w:val="009663FB"/>
    <w:rsid w:val="00966A30"/>
    <w:rsid w:val="009708D6"/>
    <w:rsid w:val="00970E31"/>
    <w:rsid w:val="009710BB"/>
    <w:rsid w:val="009727EB"/>
    <w:rsid w:val="00972A25"/>
    <w:rsid w:val="00973F31"/>
    <w:rsid w:val="009753B1"/>
    <w:rsid w:val="00975713"/>
    <w:rsid w:val="00975A59"/>
    <w:rsid w:val="009763DE"/>
    <w:rsid w:val="009778E4"/>
    <w:rsid w:val="00977BB0"/>
    <w:rsid w:val="00977F9A"/>
    <w:rsid w:val="00980854"/>
    <w:rsid w:val="00981098"/>
    <w:rsid w:val="009811CA"/>
    <w:rsid w:val="0098240A"/>
    <w:rsid w:val="00983566"/>
    <w:rsid w:val="0098474B"/>
    <w:rsid w:val="00985D2A"/>
    <w:rsid w:val="00986E49"/>
    <w:rsid w:val="009877BB"/>
    <w:rsid w:val="009902F5"/>
    <w:rsid w:val="00990728"/>
    <w:rsid w:val="00992569"/>
    <w:rsid w:val="00992720"/>
    <w:rsid w:val="00993321"/>
    <w:rsid w:val="0099358A"/>
    <w:rsid w:val="009958DE"/>
    <w:rsid w:val="00996A87"/>
    <w:rsid w:val="00996CAE"/>
    <w:rsid w:val="00996CF7"/>
    <w:rsid w:val="00997064"/>
    <w:rsid w:val="00997C8F"/>
    <w:rsid w:val="00997EA4"/>
    <w:rsid w:val="009A002F"/>
    <w:rsid w:val="009A11EA"/>
    <w:rsid w:val="009A16C1"/>
    <w:rsid w:val="009A1834"/>
    <w:rsid w:val="009A1B9B"/>
    <w:rsid w:val="009A2007"/>
    <w:rsid w:val="009A2292"/>
    <w:rsid w:val="009A356E"/>
    <w:rsid w:val="009A3EE0"/>
    <w:rsid w:val="009A4F2F"/>
    <w:rsid w:val="009A73C6"/>
    <w:rsid w:val="009A7AEB"/>
    <w:rsid w:val="009B00A6"/>
    <w:rsid w:val="009B1458"/>
    <w:rsid w:val="009B18D3"/>
    <w:rsid w:val="009B3666"/>
    <w:rsid w:val="009B3E57"/>
    <w:rsid w:val="009B4F61"/>
    <w:rsid w:val="009B59E5"/>
    <w:rsid w:val="009B660E"/>
    <w:rsid w:val="009B73D0"/>
    <w:rsid w:val="009B7C8C"/>
    <w:rsid w:val="009B7ED4"/>
    <w:rsid w:val="009C06B2"/>
    <w:rsid w:val="009C0968"/>
    <w:rsid w:val="009C1FE7"/>
    <w:rsid w:val="009C371D"/>
    <w:rsid w:val="009C3D8E"/>
    <w:rsid w:val="009C4320"/>
    <w:rsid w:val="009C48D1"/>
    <w:rsid w:val="009C5006"/>
    <w:rsid w:val="009C5DD0"/>
    <w:rsid w:val="009C6255"/>
    <w:rsid w:val="009C682B"/>
    <w:rsid w:val="009C7DF6"/>
    <w:rsid w:val="009C7F71"/>
    <w:rsid w:val="009D116F"/>
    <w:rsid w:val="009D3438"/>
    <w:rsid w:val="009D4420"/>
    <w:rsid w:val="009D5909"/>
    <w:rsid w:val="009D609D"/>
    <w:rsid w:val="009D668A"/>
    <w:rsid w:val="009D781A"/>
    <w:rsid w:val="009E0C8E"/>
    <w:rsid w:val="009E127E"/>
    <w:rsid w:val="009E2977"/>
    <w:rsid w:val="009E2AD1"/>
    <w:rsid w:val="009E33F0"/>
    <w:rsid w:val="009E3A5D"/>
    <w:rsid w:val="009E3EBD"/>
    <w:rsid w:val="009E4D67"/>
    <w:rsid w:val="009E5C6D"/>
    <w:rsid w:val="009E65AF"/>
    <w:rsid w:val="009F04BE"/>
    <w:rsid w:val="009F05B8"/>
    <w:rsid w:val="009F0ACB"/>
    <w:rsid w:val="009F1374"/>
    <w:rsid w:val="009F22DD"/>
    <w:rsid w:val="009F2982"/>
    <w:rsid w:val="009F29F1"/>
    <w:rsid w:val="009F3BBE"/>
    <w:rsid w:val="009F51CF"/>
    <w:rsid w:val="009F5FE9"/>
    <w:rsid w:val="009F66F5"/>
    <w:rsid w:val="009F7CF8"/>
    <w:rsid w:val="00A00BE1"/>
    <w:rsid w:val="00A00DD4"/>
    <w:rsid w:val="00A01FB4"/>
    <w:rsid w:val="00A023C8"/>
    <w:rsid w:val="00A031F0"/>
    <w:rsid w:val="00A04310"/>
    <w:rsid w:val="00A05A99"/>
    <w:rsid w:val="00A05B47"/>
    <w:rsid w:val="00A0636D"/>
    <w:rsid w:val="00A1008E"/>
    <w:rsid w:val="00A10D13"/>
    <w:rsid w:val="00A10D24"/>
    <w:rsid w:val="00A10DB7"/>
    <w:rsid w:val="00A1256F"/>
    <w:rsid w:val="00A125C6"/>
    <w:rsid w:val="00A12C14"/>
    <w:rsid w:val="00A12E79"/>
    <w:rsid w:val="00A130CF"/>
    <w:rsid w:val="00A134B1"/>
    <w:rsid w:val="00A13933"/>
    <w:rsid w:val="00A13E5C"/>
    <w:rsid w:val="00A143F0"/>
    <w:rsid w:val="00A15275"/>
    <w:rsid w:val="00A15457"/>
    <w:rsid w:val="00A154D3"/>
    <w:rsid w:val="00A16090"/>
    <w:rsid w:val="00A1684E"/>
    <w:rsid w:val="00A17234"/>
    <w:rsid w:val="00A179A0"/>
    <w:rsid w:val="00A20E0A"/>
    <w:rsid w:val="00A20F3D"/>
    <w:rsid w:val="00A228F4"/>
    <w:rsid w:val="00A22C3C"/>
    <w:rsid w:val="00A22FBF"/>
    <w:rsid w:val="00A23035"/>
    <w:rsid w:val="00A2388B"/>
    <w:rsid w:val="00A23B4F"/>
    <w:rsid w:val="00A24C95"/>
    <w:rsid w:val="00A25696"/>
    <w:rsid w:val="00A26B19"/>
    <w:rsid w:val="00A27402"/>
    <w:rsid w:val="00A305FB"/>
    <w:rsid w:val="00A30A6D"/>
    <w:rsid w:val="00A311E3"/>
    <w:rsid w:val="00A32C9C"/>
    <w:rsid w:val="00A334DA"/>
    <w:rsid w:val="00A338E9"/>
    <w:rsid w:val="00A3467E"/>
    <w:rsid w:val="00A34C95"/>
    <w:rsid w:val="00A35D99"/>
    <w:rsid w:val="00A36A38"/>
    <w:rsid w:val="00A36A7C"/>
    <w:rsid w:val="00A3714E"/>
    <w:rsid w:val="00A377E9"/>
    <w:rsid w:val="00A37CD6"/>
    <w:rsid w:val="00A40131"/>
    <w:rsid w:val="00A406E3"/>
    <w:rsid w:val="00A40A49"/>
    <w:rsid w:val="00A42FA6"/>
    <w:rsid w:val="00A43AFE"/>
    <w:rsid w:val="00A43FD5"/>
    <w:rsid w:val="00A44A22"/>
    <w:rsid w:val="00A45E29"/>
    <w:rsid w:val="00A45F29"/>
    <w:rsid w:val="00A46DB7"/>
    <w:rsid w:val="00A475A6"/>
    <w:rsid w:val="00A5059C"/>
    <w:rsid w:val="00A5125E"/>
    <w:rsid w:val="00A514B5"/>
    <w:rsid w:val="00A527CD"/>
    <w:rsid w:val="00A53B02"/>
    <w:rsid w:val="00A558A7"/>
    <w:rsid w:val="00A5628A"/>
    <w:rsid w:val="00A56F41"/>
    <w:rsid w:val="00A57ADA"/>
    <w:rsid w:val="00A57BD7"/>
    <w:rsid w:val="00A60782"/>
    <w:rsid w:val="00A620B4"/>
    <w:rsid w:val="00A6399A"/>
    <w:rsid w:val="00A63AF8"/>
    <w:rsid w:val="00A65776"/>
    <w:rsid w:val="00A66990"/>
    <w:rsid w:val="00A67B25"/>
    <w:rsid w:val="00A67C7D"/>
    <w:rsid w:val="00A71D4E"/>
    <w:rsid w:val="00A735D2"/>
    <w:rsid w:val="00A7594B"/>
    <w:rsid w:val="00A75A84"/>
    <w:rsid w:val="00A75CB4"/>
    <w:rsid w:val="00A76615"/>
    <w:rsid w:val="00A7722F"/>
    <w:rsid w:val="00A801F3"/>
    <w:rsid w:val="00A8105D"/>
    <w:rsid w:val="00A8159D"/>
    <w:rsid w:val="00A8194F"/>
    <w:rsid w:val="00A81B22"/>
    <w:rsid w:val="00A81B74"/>
    <w:rsid w:val="00A84BF5"/>
    <w:rsid w:val="00A84D75"/>
    <w:rsid w:val="00A85402"/>
    <w:rsid w:val="00A85743"/>
    <w:rsid w:val="00A85F90"/>
    <w:rsid w:val="00A862D4"/>
    <w:rsid w:val="00A87173"/>
    <w:rsid w:val="00A87B00"/>
    <w:rsid w:val="00A90161"/>
    <w:rsid w:val="00A90808"/>
    <w:rsid w:val="00A90E94"/>
    <w:rsid w:val="00A923C0"/>
    <w:rsid w:val="00A9374F"/>
    <w:rsid w:val="00A9420A"/>
    <w:rsid w:val="00A94A8F"/>
    <w:rsid w:val="00A95079"/>
    <w:rsid w:val="00A95FF9"/>
    <w:rsid w:val="00A9634A"/>
    <w:rsid w:val="00A968F7"/>
    <w:rsid w:val="00A9699F"/>
    <w:rsid w:val="00A96C47"/>
    <w:rsid w:val="00A978F3"/>
    <w:rsid w:val="00AA0738"/>
    <w:rsid w:val="00AA2B73"/>
    <w:rsid w:val="00AA5D99"/>
    <w:rsid w:val="00AA6579"/>
    <w:rsid w:val="00AA6C61"/>
    <w:rsid w:val="00AA6EF5"/>
    <w:rsid w:val="00AA72D8"/>
    <w:rsid w:val="00AA770C"/>
    <w:rsid w:val="00AA7729"/>
    <w:rsid w:val="00AB1367"/>
    <w:rsid w:val="00AB1A08"/>
    <w:rsid w:val="00AB2D1F"/>
    <w:rsid w:val="00AB393C"/>
    <w:rsid w:val="00AB3BA5"/>
    <w:rsid w:val="00AB3BA6"/>
    <w:rsid w:val="00AB4678"/>
    <w:rsid w:val="00AB4B9B"/>
    <w:rsid w:val="00AB58EC"/>
    <w:rsid w:val="00AB5910"/>
    <w:rsid w:val="00AB63D0"/>
    <w:rsid w:val="00AB6882"/>
    <w:rsid w:val="00AB6D93"/>
    <w:rsid w:val="00AB6E9F"/>
    <w:rsid w:val="00AB7763"/>
    <w:rsid w:val="00AC0FFD"/>
    <w:rsid w:val="00AC11EE"/>
    <w:rsid w:val="00AC299F"/>
    <w:rsid w:val="00AC30E3"/>
    <w:rsid w:val="00AC4941"/>
    <w:rsid w:val="00AC4EB2"/>
    <w:rsid w:val="00AC5285"/>
    <w:rsid w:val="00AC78FF"/>
    <w:rsid w:val="00AD0236"/>
    <w:rsid w:val="00AD0ADD"/>
    <w:rsid w:val="00AD0FAA"/>
    <w:rsid w:val="00AD1518"/>
    <w:rsid w:val="00AD1E25"/>
    <w:rsid w:val="00AD1E79"/>
    <w:rsid w:val="00AD2717"/>
    <w:rsid w:val="00AD3D61"/>
    <w:rsid w:val="00AD49CE"/>
    <w:rsid w:val="00AD667C"/>
    <w:rsid w:val="00AD6A36"/>
    <w:rsid w:val="00AD78D7"/>
    <w:rsid w:val="00AD7909"/>
    <w:rsid w:val="00AE0580"/>
    <w:rsid w:val="00AE073B"/>
    <w:rsid w:val="00AE0770"/>
    <w:rsid w:val="00AE0EE1"/>
    <w:rsid w:val="00AE0EE2"/>
    <w:rsid w:val="00AE20C1"/>
    <w:rsid w:val="00AE29C1"/>
    <w:rsid w:val="00AE43EB"/>
    <w:rsid w:val="00AE4663"/>
    <w:rsid w:val="00AE49DC"/>
    <w:rsid w:val="00AE50B4"/>
    <w:rsid w:val="00AE65F1"/>
    <w:rsid w:val="00AE71E8"/>
    <w:rsid w:val="00AF0A1D"/>
    <w:rsid w:val="00AF1E86"/>
    <w:rsid w:val="00AF314B"/>
    <w:rsid w:val="00AF3B91"/>
    <w:rsid w:val="00AF3CD5"/>
    <w:rsid w:val="00AF4015"/>
    <w:rsid w:val="00AF4091"/>
    <w:rsid w:val="00AF41CB"/>
    <w:rsid w:val="00AF4334"/>
    <w:rsid w:val="00AF4415"/>
    <w:rsid w:val="00AF4C19"/>
    <w:rsid w:val="00AF54BD"/>
    <w:rsid w:val="00AF6E08"/>
    <w:rsid w:val="00AF6F4F"/>
    <w:rsid w:val="00B00250"/>
    <w:rsid w:val="00B009C9"/>
    <w:rsid w:val="00B00E26"/>
    <w:rsid w:val="00B04BB6"/>
    <w:rsid w:val="00B05136"/>
    <w:rsid w:val="00B07FBA"/>
    <w:rsid w:val="00B107CA"/>
    <w:rsid w:val="00B10A2D"/>
    <w:rsid w:val="00B10CC9"/>
    <w:rsid w:val="00B1148F"/>
    <w:rsid w:val="00B13F02"/>
    <w:rsid w:val="00B14570"/>
    <w:rsid w:val="00B14CBA"/>
    <w:rsid w:val="00B15140"/>
    <w:rsid w:val="00B1547B"/>
    <w:rsid w:val="00B167BD"/>
    <w:rsid w:val="00B169CE"/>
    <w:rsid w:val="00B16CA5"/>
    <w:rsid w:val="00B16F06"/>
    <w:rsid w:val="00B17CF6"/>
    <w:rsid w:val="00B20568"/>
    <w:rsid w:val="00B21905"/>
    <w:rsid w:val="00B22C8A"/>
    <w:rsid w:val="00B22DF4"/>
    <w:rsid w:val="00B23B6E"/>
    <w:rsid w:val="00B24FD3"/>
    <w:rsid w:val="00B25B07"/>
    <w:rsid w:val="00B2602E"/>
    <w:rsid w:val="00B26AEB"/>
    <w:rsid w:val="00B27073"/>
    <w:rsid w:val="00B2751B"/>
    <w:rsid w:val="00B2786E"/>
    <w:rsid w:val="00B3444B"/>
    <w:rsid w:val="00B34BEA"/>
    <w:rsid w:val="00B3518E"/>
    <w:rsid w:val="00B35266"/>
    <w:rsid w:val="00B35680"/>
    <w:rsid w:val="00B36663"/>
    <w:rsid w:val="00B3737A"/>
    <w:rsid w:val="00B37878"/>
    <w:rsid w:val="00B402C7"/>
    <w:rsid w:val="00B40A4D"/>
    <w:rsid w:val="00B41742"/>
    <w:rsid w:val="00B4238A"/>
    <w:rsid w:val="00B42761"/>
    <w:rsid w:val="00B43225"/>
    <w:rsid w:val="00B4356F"/>
    <w:rsid w:val="00B43D89"/>
    <w:rsid w:val="00B43FA8"/>
    <w:rsid w:val="00B4434F"/>
    <w:rsid w:val="00B44724"/>
    <w:rsid w:val="00B454C8"/>
    <w:rsid w:val="00B45975"/>
    <w:rsid w:val="00B470CA"/>
    <w:rsid w:val="00B478FD"/>
    <w:rsid w:val="00B47DCD"/>
    <w:rsid w:val="00B50FFE"/>
    <w:rsid w:val="00B52E25"/>
    <w:rsid w:val="00B52F04"/>
    <w:rsid w:val="00B533AA"/>
    <w:rsid w:val="00B552AB"/>
    <w:rsid w:val="00B55347"/>
    <w:rsid w:val="00B56D5E"/>
    <w:rsid w:val="00B609DE"/>
    <w:rsid w:val="00B61639"/>
    <w:rsid w:val="00B628CC"/>
    <w:rsid w:val="00B63FBF"/>
    <w:rsid w:val="00B64259"/>
    <w:rsid w:val="00B64662"/>
    <w:rsid w:val="00B66936"/>
    <w:rsid w:val="00B66E8D"/>
    <w:rsid w:val="00B6722E"/>
    <w:rsid w:val="00B67CA5"/>
    <w:rsid w:val="00B708EB"/>
    <w:rsid w:val="00B71866"/>
    <w:rsid w:val="00B732C9"/>
    <w:rsid w:val="00B74403"/>
    <w:rsid w:val="00B749D8"/>
    <w:rsid w:val="00B75653"/>
    <w:rsid w:val="00B75CCF"/>
    <w:rsid w:val="00B75DE0"/>
    <w:rsid w:val="00B75E11"/>
    <w:rsid w:val="00B76143"/>
    <w:rsid w:val="00B7645E"/>
    <w:rsid w:val="00B76568"/>
    <w:rsid w:val="00B7681C"/>
    <w:rsid w:val="00B775ED"/>
    <w:rsid w:val="00B77E15"/>
    <w:rsid w:val="00B803FE"/>
    <w:rsid w:val="00B8253F"/>
    <w:rsid w:val="00B83A8B"/>
    <w:rsid w:val="00B83BF9"/>
    <w:rsid w:val="00B83D5C"/>
    <w:rsid w:val="00B84103"/>
    <w:rsid w:val="00B84489"/>
    <w:rsid w:val="00B847AB"/>
    <w:rsid w:val="00B84B58"/>
    <w:rsid w:val="00B858F3"/>
    <w:rsid w:val="00B8642A"/>
    <w:rsid w:val="00B868D7"/>
    <w:rsid w:val="00B86DC7"/>
    <w:rsid w:val="00B87A00"/>
    <w:rsid w:val="00B90416"/>
    <w:rsid w:val="00B91AD9"/>
    <w:rsid w:val="00B91C2E"/>
    <w:rsid w:val="00B93941"/>
    <w:rsid w:val="00B94614"/>
    <w:rsid w:val="00B9478D"/>
    <w:rsid w:val="00B94ADD"/>
    <w:rsid w:val="00B953AF"/>
    <w:rsid w:val="00B95850"/>
    <w:rsid w:val="00B960C0"/>
    <w:rsid w:val="00B974E2"/>
    <w:rsid w:val="00BA0273"/>
    <w:rsid w:val="00BA0C2B"/>
    <w:rsid w:val="00BA1275"/>
    <w:rsid w:val="00BA184A"/>
    <w:rsid w:val="00BA1A3D"/>
    <w:rsid w:val="00BA1B02"/>
    <w:rsid w:val="00BA24EF"/>
    <w:rsid w:val="00BA267E"/>
    <w:rsid w:val="00BA3E2F"/>
    <w:rsid w:val="00BA5BA5"/>
    <w:rsid w:val="00BA6C42"/>
    <w:rsid w:val="00BA7F33"/>
    <w:rsid w:val="00BB04F7"/>
    <w:rsid w:val="00BB10C6"/>
    <w:rsid w:val="00BB1E2F"/>
    <w:rsid w:val="00BB21ED"/>
    <w:rsid w:val="00BB324C"/>
    <w:rsid w:val="00BB328B"/>
    <w:rsid w:val="00BB347F"/>
    <w:rsid w:val="00BB567E"/>
    <w:rsid w:val="00BB6358"/>
    <w:rsid w:val="00BB74D1"/>
    <w:rsid w:val="00BB760E"/>
    <w:rsid w:val="00BC0779"/>
    <w:rsid w:val="00BC1288"/>
    <w:rsid w:val="00BC489D"/>
    <w:rsid w:val="00BC68C4"/>
    <w:rsid w:val="00BC6B6F"/>
    <w:rsid w:val="00BC7680"/>
    <w:rsid w:val="00BC7DFA"/>
    <w:rsid w:val="00BC7E6D"/>
    <w:rsid w:val="00BD0724"/>
    <w:rsid w:val="00BD0B80"/>
    <w:rsid w:val="00BD1BEC"/>
    <w:rsid w:val="00BD2EEC"/>
    <w:rsid w:val="00BD3636"/>
    <w:rsid w:val="00BD366A"/>
    <w:rsid w:val="00BD3790"/>
    <w:rsid w:val="00BD3A62"/>
    <w:rsid w:val="00BD41B2"/>
    <w:rsid w:val="00BD4BA7"/>
    <w:rsid w:val="00BD4BE0"/>
    <w:rsid w:val="00BD533B"/>
    <w:rsid w:val="00BD581E"/>
    <w:rsid w:val="00BD5E2D"/>
    <w:rsid w:val="00BD62C5"/>
    <w:rsid w:val="00BD71B6"/>
    <w:rsid w:val="00BD7AEF"/>
    <w:rsid w:val="00BE0179"/>
    <w:rsid w:val="00BE0354"/>
    <w:rsid w:val="00BE21AE"/>
    <w:rsid w:val="00BE2608"/>
    <w:rsid w:val="00BE3C4B"/>
    <w:rsid w:val="00BE3DFB"/>
    <w:rsid w:val="00BE473D"/>
    <w:rsid w:val="00BE54EA"/>
    <w:rsid w:val="00BE7A39"/>
    <w:rsid w:val="00BE7A7F"/>
    <w:rsid w:val="00BF062C"/>
    <w:rsid w:val="00BF0973"/>
    <w:rsid w:val="00BF0BD3"/>
    <w:rsid w:val="00BF0D28"/>
    <w:rsid w:val="00BF2514"/>
    <w:rsid w:val="00BF2D64"/>
    <w:rsid w:val="00BF3184"/>
    <w:rsid w:val="00BF4B0C"/>
    <w:rsid w:val="00BF52B2"/>
    <w:rsid w:val="00C00D2F"/>
    <w:rsid w:val="00C00D52"/>
    <w:rsid w:val="00C011F6"/>
    <w:rsid w:val="00C02C10"/>
    <w:rsid w:val="00C05071"/>
    <w:rsid w:val="00C05528"/>
    <w:rsid w:val="00C06B7C"/>
    <w:rsid w:val="00C073FB"/>
    <w:rsid w:val="00C075B9"/>
    <w:rsid w:val="00C0781D"/>
    <w:rsid w:val="00C079D2"/>
    <w:rsid w:val="00C07A10"/>
    <w:rsid w:val="00C105E9"/>
    <w:rsid w:val="00C107C2"/>
    <w:rsid w:val="00C109B3"/>
    <w:rsid w:val="00C109C2"/>
    <w:rsid w:val="00C113CA"/>
    <w:rsid w:val="00C12EB7"/>
    <w:rsid w:val="00C1375A"/>
    <w:rsid w:val="00C14A05"/>
    <w:rsid w:val="00C15574"/>
    <w:rsid w:val="00C1562A"/>
    <w:rsid w:val="00C16C06"/>
    <w:rsid w:val="00C172A2"/>
    <w:rsid w:val="00C172B9"/>
    <w:rsid w:val="00C21BB6"/>
    <w:rsid w:val="00C21EC8"/>
    <w:rsid w:val="00C22926"/>
    <w:rsid w:val="00C22977"/>
    <w:rsid w:val="00C23933"/>
    <w:rsid w:val="00C23A4B"/>
    <w:rsid w:val="00C24F24"/>
    <w:rsid w:val="00C26932"/>
    <w:rsid w:val="00C26CA3"/>
    <w:rsid w:val="00C3011E"/>
    <w:rsid w:val="00C315EF"/>
    <w:rsid w:val="00C322E7"/>
    <w:rsid w:val="00C326B6"/>
    <w:rsid w:val="00C331C7"/>
    <w:rsid w:val="00C33BAD"/>
    <w:rsid w:val="00C3595A"/>
    <w:rsid w:val="00C36B11"/>
    <w:rsid w:val="00C36D1C"/>
    <w:rsid w:val="00C37031"/>
    <w:rsid w:val="00C37381"/>
    <w:rsid w:val="00C40029"/>
    <w:rsid w:val="00C4011D"/>
    <w:rsid w:val="00C413DD"/>
    <w:rsid w:val="00C41BD6"/>
    <w:rsid w:val="00C422E3"/>
    <w:rsid w:val="00C42931"/>
    <w:rsid w:val="00C436F4"/>
    <w:rsid w:val="00C43A15"/>
    <w:rsid w:val="00C449C9"/>
    <w:rsid w:val="00C4520A"/>
    <w:rsid w:val="00C4572A"/>
    <w:rsid w:val="00C457C7"/>
    <w:rsid w:val="00C45B3A"/>
    <w:rsid w:val="00C473EE"/>
    <w:rsid w:val="00C50193"/>
    <w:rsid w:val="00C5073C"/>
    <w:rsid w:val="00C50793"/>
    <w:rsid w:val="00C50B7E"/>
    <w:rsid w:val="00C50EA5"/>
    <w:rsid w:val="00C51CC2"/>
    <w:rsid w:val="00C52183"/>
    <w:rsid w:val="00C52611"/>
    <w:rsid w:val="00C53916"/>
    <w:rsid w:val="00C53C82"/>
    <w:rsid w:val="00C54DA0"/>
    <w:rsid w:val="00C55480"/>
    <w:rsid w:val="00C575D9"/>
    <w:rsid w:val="00C5782E"/>
    <w:rsid w:val="00C57F7A"/>
    <w:rsid w:val="00C6018D"/>
    <w:rsid w:val="00C6028B"/>
    <w:rsid w:val="00C6146E"/>
    <w:rsid w:val="00C621ED"/>
    <w:rsid w:val="00C64198"/>
    <w:rsid w:val="00C642B1"/>
    <w:rsid w:val="00C64367"/>
    <w:rsid w:val="00C643D0"/>
    <w:rsid w:val="00C64FE1"/>
    <w:rsid w:val="00C650E7"/>
    <w:rsid w:val="00C65789"/>
    <w:rsid w:val="00C65BBB"/>
    <w:rsid w:val="00C6777D"/>
    <w:rsid w:val="00C67DE6"/>
    <w:rsid w:val="00C70DA8"/>
    <w:rsid w:val="00C715D4"/>
    <w:rsid w:val="00C71CA5"/>
    <w:rsid w:val="00C7224C"/>
    <w:rsid w:val="00C737A9"/>
    <w:rsid w:val="00C737C7"/>
    <w:rsid w:val="00C74121"/>
    <w:rsid w:val="00C749EF"/>
    <w:rsid w:val="00C74B02"/>
    <w:rsid w:val="00C75297"/>
    <w:rsid w:val="00C754D4"/>
    <w:rsid w:val="00C75A00"/>
    <w:rsid w:val="00C7648C"/>
    <w:rsid w:val="00C77D68"/>
    <w:rsid w:val="00C77EDE"/>
    <w:rsid w:val="00C8220E"/>
    <w:rsid w:val="00C82E97"/>
    <w:rsid w:val="00C82FF5"/>
    <w:rsid w:val="00C8315E"/>
    <w:rsid w:val="00C83207"/>
    <w:rsid w:val="00C83C2B"/>
    <w:rsid w:val="00C840CF"/>
    <w:rsid w:val="00C84107"/>
    <w:rsid w:val="00C844B3"/>
    <w:rsid w:val="00C85CEB"/>
    <w:rsid w:val="00C86156"/>
    <w:rsid w:val="00C90119"/>
    <w:rsid w:val="00C90176"/>
    <w:rsid w:val="00C9028E"/>
    <w:rsid w:val="00C90D4D"/>
    <w:rsid w:val="00C9188F"/>
    <w:rsid w:val="00C9257D"/>
    <w:rsid w:val="00C92C7F"/>
    <w:rsid w:val="00C92FD9"/>
    <w:rsid w:val="00C93DA4"/>
    <w:rsid w:val="00C94517"/>
    <w:rsid w:val="00C94FC4"/>
    <w:rsid w:val="00C961DE"/>
    <w:rsid w:val="00C968A4"/>
    <w:rsid w:val="00C9697F"/>
    <w:rsid w:val="00C96D0E"/>
    <w:rsid w:val="00C978A0"/>
    <w:rsid w:val="00CA048F"/>
    <w:rsid w:val="00CA0876"/>
    <w:rsid w:val="00CA19B9"/>
    <w:rsid w:val="00CA2D3B"/>
    <w:rsid w:val="00CA34EA"/>
    <w:rsid w:val="00CA45EB"/>
    <w:rsid w:val="00CA49F9"/>
    <w:rsid w:val="00CA4CDE"/>
    <w:rsid w:val="00CA59EB"/>
    <w:rsid w:val="00CA606E"/>
    <w:rsid w:val="00CA63B8"/>
    <w:rsid w:val="00CA688A"/>
    <w:rsid w:val="00CA6D72"/>
    <w:rsid w:val="00CB027F"/>
    <w:rsid w:val="00CB0376"/>
    <w:rsid w:val="00CB1475"/>
    <w:rsid w:val="00CB1D55"/>
    <w:rsid w:val="00CB44A4"/>
    <w:rsid w:val="00CB47F8"/>
    <w:rsid w:val="00CB5863"/>
    <w:rsid w:val="00CB587B"/>
    <w:rsid w:val="00CB5D6B"/>
    <w:rsid w:val="00CB6D38"/>
    <w:rsid w:val="00CB70F0"/>
    <w:rsid w:val="00CB77F9"/>
    <w:rsid w:val="00CB7E10"/>
    <w:rsid w:val="00CC1240"/>
    <w:rsid w:val="00CC186E"/>
    <w:rsid w:val="00CC2445"/>
    <w:rsid w:val="00CC26AD"/>
    <w:rsid w:val="00CC26BA"/>
    <w:rsid w:val="00CC2B27"/>
    <w:rsid w:val="00CC53D4"/>
    <w:rsid w:val="00CC6610"/>
    <w:rsid w:val="00CC6C83"/>
    <w:rsid w:val="00CC6FEF"/>
    <w:rsid w:val="00CC7000"/>
    <w:rsid w:val="00CC78A1"/>
    <w:rsid w:val="00CD1238"/>
    <w:rsid w:val="00CD158B"/>
    <w:rsid w:val="00CD210E"/>
    <w:rsid w:val="00CD23A9"/>
    <w:rsid w:val="00CD399A"/>
    <w:rsid w:val="00CD52B1"/>
    <w:rsid w:val="00CD56E7"/>
    <w:rsid w:val="00CD7375"/>
    <w:rsid w:val="00CE00E4"/>
    <w:rsid w:val="00CE0B4B"/>
    <w:rsid w:val="00CE0E76"/>
    <w:rsid w:val="00CE0E95"/>
    <w:rsid w:val="00CE1D24"/>
    <w:rsid w:val="00CE1D89"/>
    <w:rsid w:val="00CE20D5"/>
    <w:rsid w:val="00CE2D5C"/>
    <w:rsid w:val="00CE433A"/>
    <w:rsid w:val="00CE4F40"/>
    <w:rsid w:val="00CE4F49"/>
    <w:rsid w:val="00CE5028"/>
    <w:rsid w:val="00CE7BCB"/>
    <w:rsid w:val="00CF050C"/>
    <w:rsid w:val="00CF0910"/>
    <w:rsid w:val="00CF1A8A"/>
    <w:rsid w:val="00CF2287"/>
    <w:rsid w:val="00CF234A"/>
    <w:rsid w:val="00CF379C"/>
    <w:rsid w:val="00CF3E0C"/>
    <w:rsid w:val="00CF4FA8"/>
    <w:rsid w:val="00CF50D5"/>
    <w:rsid w:val="00CF6A73"/>
    <w:rsid w:val="00CF71E2"/>
    <w:rsid w:val="00CF75C1"/>
    <w:rsid w:val="00D00689"/>
    <w:rsid w:val="00D00FAB"/>
    <w:rsid w:val="00D0151D"/>
    <w:rsid w:val="00D01F9F"/>
    <w:rsid w:val="00D026EF"/>
    <w:rsid w:val="00D02ED9"/>
    <w:rsid w:val="00D03120"/>
    <w:rsid w:val="00D033DE"/>
    <w:rsid w:val="00D04007"/>
    <w:rsid w:val="00D04105"/>
    <w:rsid w:val="00D041E8"/>
    <w:rsid w:val="00D04A9F"/>
    <w:rsid w:val="00D05234"/>
    <w:rsid w:val="00D05245"/>
    <w:rsid w:val="00D05C5C"/>
    <w:rsid w:val="00D05F0A"/>
    <w:rsid w:val="00D06B19"/>
    <w:rsid w:val="00D078B3"/>
    <w:rsid w:val="00D0792B"/>
    <w:rsid w:val="00D07C36"/>
    <w:rsid w:val="00D11899"/>
    <w:rsid w:val="00D11D98"/>
    <w:rsid w:val="00D124BE"/>
    <w:rsid w:val="00D1279A"/>
    <w:rsid w:val="00D130EE"/>
    <w:rsid w:val="00D138DC"/>
    <w:rsid w:val="00D13FD8"/>
    <w:rsid w:val="00D1467A"/>
    <w:rsid w:val="00D14AC6"/>
    <w:rsid w:val="00D14E3F"/>
    <w:rsid w:val="00D1646D"/>
    <w:rsid w:val="00D16D54"/>
    <w:rsid w:val="00D17091"/>
    <w:rsid w:val="00D173A7"/>
    <w:rsid w:val="00D17DC2"/>
    <w:rsid w:val="00D20476"/>
    <w:rsid w:val="00D20C29"/>
    <w:rsid w:val="00D21274"/>
    <w:rsid w:val="00D21673"/>
    <w:rsid w:val="00D25EE0"/>
    <w:rsid w:val="00D26D66"/>
    <w:rsid w:val="00D27463"/>
    <w:rsid w:val="00D279EF"/>
    <w:rsid w:val="00D309CE"/>
    <w:rsid w:val="00D3123D"/>
    <w:rsid w:val="00D3197D"/>
    <w:rsid w:val="00D3261D"/>
    <w:rsid w:val="00D32653"/>
    <w:rsid w:val="00D32AF4"/>
    <w:rsid w:val="00D32AF8"/>
    <w:rsid w:val="00D334DE"/>
    <w:rsid w:val="00D3358B"/>
    <w:rsid w:val="00D34F49"/>
    <w:rsid w:val="00D35376"/>
    <w:rsid w:val="00D358A7"/>
    <w:rsid w:val="00D36643"/>
    <w:rsid w:val="00D366DD"/>
    <w:rsid w:val="00D3744C"/>
    <w:rsid w:val="00D374D7"/>
    <w:rsid w:val="00D37EAD"/>
    <w:rsid w:val="00D401AD"/>
    <w:rsid w:val="00D40452"/>
    <w:rsid w:val="00D4248C"/>
    <w:rsid w:val="00D42F91"/>
    <w:rsid w:val="00D43889"/>
    <w:rsid w:val="00D43A27"/>
    <w:rsid w:val="00D4467E"/>
    <w:rsid w:val="00D4487B"/>
    <w:rsid w:val="00D4543C"/>
    <w:rsid w:val="00D45911"/>
    <w:rsid w:val="00D45BAF"/>
    <w:rsid w:val="00D460D8"/>
    <w:rsid w:val="00D46510"/>
    <w:rsid w:val="00D46E09"/>
    <w:rsid w:val="00D474C5"/>
    <w:rsid w:val="00D47BBA"/>
    <w:rsid w:val="00D505E8"/>
    <w:rsid w:val="00D50896"/>
    <w:rsid w:val="00D508F6"/>
    <w:rsid w:val="00D50D42"/>
    <w:rsid w:val="00D519D2"/>
    <w:rsid w:val="00D52D94"/>
    <w:rsid w:val="00D53A5A"/>
    <w:rsid w:val="00D53F71"/>
    <w:rsid w:val="00D55FEC"/>
    <w:rsid w:val="00D56020"/>
    <w:rsid w:val="00D5762A"/>
    <w:rsid w:val="00D57D4F"/>
    <w:rsid w:val="00D61397"/>
    <w:rsid w:val="00D61676"/>
    <w:rsid w:val="00D6224E"/>
    <w:rsid w:val="00D62465"/>
    <w:rsid w:val="00D62DA8"/>
    <w:rsid w:val="00D64D8E"/>
    <w:rsid w:val="00D66C0A"/>
    <w:rsid w:val="00D66C6F"/>
    <w:rsid w:val="00D67657"/>
    <w:rsid w:val="00D73352"/>
    <w:rsid w:val="00D73CBC"/>
    <w:rsid w:val="00D747DD"/>
    <w:rsid w:val="00D7606C"/>
    <w:rsid w:val="00D77083"/>
    <w:rsid w:val="00D7786D"/>
    <w:rsid w:val="00D77C1B"/>
    <w:rsid w:val="00D81381"/>
    <w:rsid w:val="00D8280F"/>
    <w:rsid w:val="00D82F83"/>
    <w:rsid w:val="00D844EA"/>
    <w:rsid w:val="00D848E1"/>
    <w:rsid w:val="00D85D2B"/>
    <w:rsid w:val="00D8623C"/>
    <w:rsid w:val="00D86829"/>
    <w:rsid w:val="00D86EDE"/>
    <w:rsid w:val="00D8713F"/>
    <w:rsid w:val="00D87315"/>
    <w:rsid w:val="00D87819"/>
    <w:rsid w:val="00D90837"/>
    <w:rsid w:val="00D917AF"/>
    <w:rsid w:val="00D919D5"/>
    <w:rsid w:val="00D91FD8"/>
    <w:rsid w:val="00D9319F"/>
    <w:rsid w:val="00D938B2"/>
    <w:rsid w:val="00D93D5E"/>
    <w:rsid w:val="00D95E61"/>
    <w:rsid w:val="00D9728E"/>
    <w:rsid w:val="00DA0771"/>
    <w:rsid w:val="00DA135F"/>
    <w:rsid w:val="00DA1E03"/>
    <w:rsid w:val="00DA26FE"/>
    <w:rsid w:val="00DA31BF"/>
    <w:rsid w:val="00DA338A"/>
    <w:rsid w:val="00DA384E"/>
    <w:rsid w:val="00DA5C93"/>
    <w:rsid w:val="00DA62E6"/>
    <w:rsid w:val="00DB0B00"/>
    <w:rsid w:val="00DB1038"/>
    <w:rsid w:val="00DB205E"/>
    <w:rsid w:val="00DB328F"/>
    <w:rsid w:val="00DB3382"/>
    <w:rsid w:val="00DB4CEF"/>
    <w:rsid w:val="00DB72F2"/>
    <w:rsid w:val="00DC0943"/>
    <w:rsid w:val="00DC1008"/>
    <w:rsid w:val="00DC1AC8"/>
    <w:rsid w:val="00DC1D34"/>
    <w:rsid w:val="00DC279E"/>
    <w:rsid w:val="00DC2FA6"/>
    <w:rsid w:val="00DC529E"/>
    <w:rsid w:val="00DC5DB3"/>
    <w:rsid w:val="00DC6040"/>
    <w:rsid w:val="00DC6253"/>
    <w:rsid w:val="00DC62FE"/>
    <w:rsid w:val="00DC6888"/>
    <w:rsid w:val="00DC71E2"/>
    <w:rsid w:val="00DC7499"/>
    <w:rsid w:val="00DD0615"/>
    <w:rsid w:val="00DD0B4F"/>
    <w:rsid w:val="00DD19EB"/>
    <w:rsid w:val="00DD1EA9"/>
    <w:rsid w:val="00DD2CF9"/>
    <w:rsid w:val="00DD4086"/>
    <w:rsid w:val="00DD422F"/>
    <w:rsid w:val="00DD5F31"/>
    <w:rsid w:val="00DD60F9"/>
    <w:rsid w:val="00DD739E"/>
    <w:rsid w:val="00DD7B3C"/>
    <w:rsid w:val="00DD7C30"/>
    <w:rsid w:val="00DE0085"/>
    <w:rsid w:val="00DE0553"/>
    <w:rsid w:val="00DE143D"/>
    <w:rsid w:val="00DE16B9"/>
    <w:rsid w:val="00DE1CDE"/>
    <w:rsid w:val="00DE2400"/>
    <w:rsid w:val="00DE2C84"/>
    <w:rsid w:val="00DE35E5"/>
    <w:rsid w:val="00DE404A"/>
    <w:rsid w:val="00DE5E87"/>
    <w:rsid w:val="00DF1604"/>
    <w:rsid w:val="00DF2048"/>
    <w:rsid w:val="00DF26AE"/>
    <w:rsid w:val="00DF2D0D"/>
    <w:rsid w:val="00DF2E37"/>
    <w:rsid w:val="00DF428C"/>
    <w:rsid w:val="00DF4844"/>
    <w:rsid w:val="00DF4E1D"/>
    <w:rsid w:val="00DF57D8"/>
    <w:rsid w:val="00DF7881"/>
    <w:rsid w:val="00DF7AAB"/>
    <w:rsid w:val="00E00FBB"/>
    <w:rsid w:val="00E02668"/>
    <w:rsid w:val="00E02A26"/>
    <w:rsid w:val="00E03063"/>
    <w:rsid w:val="00E03C8E"/>
    <w:rsid w:val="00E04A1F"/>
    <w:rsid w:val="00E04AD9"/>
    <w:rsid w:val="00E04EE5"/>
    <w:rsid w:val="00E056B3"/>
    <w:rsid w:val="00E05912"/>
    <w:rsid w:val="00E06246"/>
    <w:rsid w:val="00E06908"/>
    <w:rsid w:val="00E10CA2"/>
    <w:rsid w:val="00E10E6C"/>
    <w:rsid w:val="00E117F9"/>
    <w:rsid w:val="00E11CE8"/>
    <w:rsid w:val="00E12310"/>
    <w:rsid w:val="00E141B3"/>
    <w:rsid w:val="00E15CAA"/>
    <w:rsid w:val="00E17877"/>
    <w:rsid w:val="00E20041"/>
    <w:rsid w:val="00E20CD1"/>
    <w:rsid w:val="00E2283F"/>
    <w:rsid w:val="00E23269"/>
    <w:rsid w:val="00E23C6B"/>
    <w:rsid w:val="00E26114"/>
    <w:rsid w:val="00E26645"/>
    <w:rsid w:val="00E2667D"/>
    <w:rsid w:val="00E27045"/>
    <w:rsid w:val="00E27B45"/>
    <w:rsid w:val="00E308CB"/>
    <w:rsid w:val="00E30FA5"/>
    <w:rsid w:val="00E311C6"/>
    <w:rsid w:val="00E31234"/>
    <w:rsid w:val="00E314BD"/>
    <w:rsid w:val="00E31511"/>
    <w:rsid w:val="00E324F4"/>
    <w:rsid w:val="00E32511"/>
    <w:rsid w:val="00E334F4"/>
    <w:rsid w:val="00E3551A"/>
    <w:rsid w:val="00E379D7"/>
    <w:rsid w:val="00E40069"/>
    <w:rsid w:val="00E40753"/>
    <w:rsid w:val="00E41303"/>
    <w:rsid w:val="00E4167D"/>
    <w:rsid w:val="00E4219B"/>
    <w:rsid w:val="00E43072"/>
    <w:rsid w:val="00E4376C"/>
    <w:rsid w:val="00E43AE7"/>
    <w:rsid w:val="00E45695"/>
    <w:rsid w:val="00E460FF"/>
    <w:rsid w:val="00E46BF8"/>
    <w:rsid w:val="00E47102"/>
    <w:rsid w:val="00E51BE1"/>
    <w:rsid w:val="00E520B5"/>
    <w:rsid w:val="00E52F01"/>
    <w:rsid w:val="00E53154"/>
    <w:rsid w:val="00E53BD8"/>
    <w:rsid w:val="00E53F14"/>
    <w:rsid w:val="00E54158"/>
    <w:rsid w:val="00E54817"/>
    <w:rsid w:val="00E54F95"/>
    <w:rsid w:val="00E55523"/>
    <w:rsid w:val="00E55A7A"/>
    <w:rsid w:val="00E57C9D"/>
    <w:rsid w:val="00E57E3C"/>
    <w:rsid w:val="00E6128A"/>
    <w:rsid w:val="00E61B90"/>
    <w:rsid w:val="00E62625"/>
    <w:rsid w:val="00E62955"/>
    <w:rsid w:val="00E62C5B"/>
    <w:rsid w:val="00E634D6"/>
    <w:rsid w:val="00E636EE"/>
    <w:rsid w:val="00E63760"/>
    <w:rsid w:val="00E6478B"/>
    <w:rsid w:val="00E65650"/>
    <w:rsid w:val="00E6573D"/>
    <w:rsid w:val="00E65ABA"/>
    <w:rsid w:val="00E668EB"/>
    <w:rsid w:val="00E66ADC"/>
    <w:rsid w:val="00E67695"/>
    <w:rsid w:val="00E67FF2"/>
    <w:rsid w:val="00E71BF5"/>
    <w:rsid w:val="00E73338"/>
    <w:rsid w:val="00E73B94"/>
    <w:rsid w:val="00E74754"/>
    <w:rsid w:val="00E75C6F"/>
    <w:rsid w:val="00E75E42"/>
    <w:rsid w:val="00E76C13"/>
    <w:rsid w:val="00E77047"/>
    <w:rsid w:val="00E81623"/>
    <w:rsid w:val="00E81E4F"/>
    <w:rsid w:val="00E83110"/>
    <w:rsid w:val="00E834DD"/>
    <w:rsid w:val="00E8389E"/>
    <w:rsid w:val="00E83B78"/>
    <w:rsid w:val="00E844FD"/>
    <w:rsid w:val="00E902F6"/>
    <w:rsid w:val="00E90398"/>
    <w:rsid w:val="00E905AD"/>
    <w:rsid w:val="00E9403F"/>
    <w:rsid w:val="00E94041"/>
    <w:rsid w:val="00E94357"/>
    <w:rsid w:val="00E94C92"/>
    <w:rsid w:val="00E95BAF"/>
    <w:rsid w:val="00E96093"/>
    <w:rsid w:val="00E97CF0"/>
    <w:rsid w:val="00EA0BAA"/>
    <w:rsid w:val="00EA1331"/>
    <w:rsid w:val="00EA2072"/>
    <w:rsid w:val="00EA3B78"/>
    <w:rsid w:val="00EA4232"/>
    <w:rsid w:val="00EA48CB"/>
    <w:rsid w:val="00EA6823"/>
    <w:rsid w:val="00EA7FCB"/>
    <w:rsid w:val="00EB06B8"/>
    <w:rsid w:val="00EB0924"/>
    <w:rsid w:val="00EB1811"/>
    <w:rsid w:val="00EB1A36"/>
    <w:rsid w:val="00EB35D5"/>
    <w:rsid w:val="00EB3784"/>
    <w:rsid w:val="00EB3989"/>
    <w:rsid w:val="00EB3F07"/>
    <w:rsid w:val="00EB3FD5"/>
    <w:rsid w:val="00EB4B06"/>
    <w:rsid w:val="00EB606C"/>
    <w:rsid w:val="00EB65FD"/>
    <w:rsid w:val="00EB6BC5"/>
    <w:rsid w:val="00EB6C58"/>
    <w:rsid w:val="00EB6C5A"/>
    <w:rsid w:val="00EB720E"/>
    <w:rsid w:val="00EB7758"/>
    <w:rsid w:val="00EC198C"/>
    <w:rsid w:val="00EC1A87"/>
    <w:rsid w:val="00EC2044"/>
    <w:rsid w:val="00EC270F"/>
    <w:rsid w:val="00EC4332"/>
    <w:rsid w:val="00EC44A0"/>
    <w:rsid w:val="00EC5397"/>
    <w:rsid w:val="00EC5AE3"/>
    <w:rsid w:val="00EC6202"/>
    <w:rsid w:val="00EC63D3"/>
    <w:rsid w:val="00EC7435"/>
    <w:rsid w:val="00ED023E"/>
    <w:rsid w:val="00ED044E"/>
    <w:rsid w:val="00ED06BB"/>
    <w:rsid w:val="00ED1638"/>
    <w:rsid w:val="00ED19B8"/>
    <w:rsid w:val="00ED2826"/>
    <w:rsid w:val="00ED3928"/>
    <w:rsid w:val="00ED44DD"/>
    <w:rsid w:val="00ED4C29"/>
    <w:rsid w:val="00ED6839"/>
    <w:rsid w:val="00ED72A6"/>
    <w:rsid w:val="00EE0404"/>
    <w:rsid w:val="00EE2C82"/>
    <w:rsid w:val="00EE34A4"/>
    <w:rsid w:val="00EE47C0"/>
    <w:rsid w:val="00EE4960"/>
    <w:rsid w:val="00EE544D"/>
    <w:rsid w:val="00EE64A7"/>
    <w:rsid w:val="00EE66D0"/>
    <w:rsid w:val="00EE6E28"/>
    <w:rsid w:val="00EE70DE"/>
    <w:rsid w:val="00EE713A"/>
    <w:rsid w:val="00EE7317"/>
    <w:rsid w:val="00EE7CE5"/>
    <w:rsid w:val="00EF0A79"/>
    <w:rsid w:val="00EF1423"/>
    <w:rsid w:val="00EF2A5D"/>
    <w:rsid w:val="00EF36C7"/>
    <w:rsid w:val="00EF36E5"/>
    <w:rsid w:val="00EF3B93"/>
    <w:rsid w:val="00EF3DF0"/>
    <w:rsid w:val="00EF61E2"/>
    <w:rsid w:val="00EF671A"/>
    <w:rsid w:val="00EF71B9"/>
    <w:rsid w:val="00EF7600"/>
    <w:rsid w:val="00F00590"/>
    <w:rsid w:val="00F0089D"/>
    <w:rsid w:val="00F00A4F"/>
    <w:rsid w:val="00F01868"/>
    <w:rsid w:val="00F01BF3"/>
    <w:rsid w:val="00F0268A"/>
    <w:rsid w:val="00F0363F"/>
    <w:rsid w:val="00F048BE"/>
    <w:rsid w:val="00F0592C"/>
    <w:rsid w:val="00F05E23"/>
    <w:rsid w:val="00F0629C"/>
    <w:rsid w:val="00F06504"/>
    <w:rsid w:val="00F07181"/>
    <w:rsid w:val="00F077FF"/>
    <w:rsid w:val="00F07CDC"/>
    <w:rsid w:val="00F103C0"/>
    <w:rsid w:val="00F10CF1"/>
    <w:rsid w:val="00F128A4"/>
    <w:rsid w:val="00F12C8B"/>
    <w:rsid w:val="00F13120"/>
    <w:rsid w:val="00F13A70"/>
    <w:rsid w:val="00F144BF"/>
    <w:rsid w:val="00F14DF0"/>
    <w:rsid w:val="00F14E1B"/>
    <w:rsid w:val="00F15A8A"/>
    <w:rsid w:val="00F16CBC"/>
    <w:rsid w:val="00F1782C"/>
    <w:rsid w:val="00F178FD"/>
    <w:rsid w:val="00F20144"/>
    <w:rsid w:val="00F20892"/>
    <w:rsid w:val="00F21BC7"/>
    <w:rsid w:val="00F2270B"/>
    <w:rsid w:val="00F22BDE"/>
    <w:rsid w:val="00F22D36"/>
    <w:rsid w:val="00F22F95"/>
    <w:rsid w:val="00F232DA"/>
    <w:rsid w:val="00F23498"/>
    <w:rsid w:val="00F23609"/>
    <w:rsid w:val="00F243B5"/>
    <w:rsid w:val="00F245BD"/>
    <w:rsid w:val="00F25B7B"/>
    <w:rsid w:val="00F25ED2"/>
    <w:rsid w:val="00F260E1"/>
    <w:rsid w:val="00F270C4"/>
    <w:rsid w:val="00F32998"/>
    <w:rsid w:val="00F32B43"/>
    <w:rsid w:val="00F348DA"/>
    <w:rsid w:val="00F34BFB"/>
    <w:rsid w:val="00F35C9F"/>
    <w:rsid w:val="00F36B2D"/>
    <w:rsid w:val="00F37ECA"/>
    <w:rsid w:val="00F401A4"/>
    <w:rsid w:val="00F4152B"/>
    <w:rsid w:val="00F4153B"/>
    <w:rsid w:val="00F41B75"/>
    <w:rsid w:val="00F4244C"/>
    <w:rsid w:val="00F43F8B"/>
    <w:rsid w:val="00F44D64"/>
    <w:rsid w:val="00F460B7"/>
    <w:rsid w:val="00F460BD"/>
    <w:rsid w:val="00F46778"/>
    <w:rsid w:val="00F4683B"/>
    <w:rsid w:val="00F46D5F"/>
    <w:rsid w:val="00F4742D"/>
    <w:rsid w:val="00F47AF8"/>
    <w:rsid w:val="00F47FCC"/>
    <w:rsid w:val="00F501D4"/>
    <w:rsid w:val="00F514BF"/>
    <w:rsid w:val="00F518C2"/>
    <w:rsid w:val="00F525DE"/>
    <w:rsid w:val="00F527FF"/>
    <w:rsid w:val="00F53072"/>
    <w:rsid w:val="00F5307F"/>
    <w:rsid w:val="00F5310B"/>
    <w:rsid w:val="00F54206"/>
    <w:rsid w:val="00F542DD"/>
    <w:rsid w:val="00F5446E"/>
    <w:rsid w:val="00F54C2A"/>
    <w:rsid w:val="00F55E1D"/>
    <w:rsid w:val="00F57600"/>
    <w:rsid w:val="00F602ED"/>
    <w:rsid w:val="00F606CA"/>
    <w:rsid w:val="00F6236C"/>
    <w:rsid w:val="00F631EB"/>
    <w:rsid w:val="00F634B1"/>
    <w:rsid w:val="00F64165"/>
    <w:rsid w:val="00F64472"/>
    <w:rsid w:val="00F6547F"/>
    <w:rsid w:val="00F66604"/>
    <w:rsid w:val="00F66816"/>
    <w:rsid w:val="00F66D1B"/>
    <w:rsid w:val="00F670DF"/>
    <w:rsid w:val="00F679E9"/>
    <w:rsid w:val="00F67C59"/>
    <w:rsid w:val="00F70585"/>
    <w:rsid w:val="00F7071F"/>
    <w:rsid w:val="00F708D1"/>
    <w:rsid w:val="00F7130C"/>
    <w:rsid w:val="00F71EB3"/>
    <w:rsid w:val="00F72885"/>
    <w:rsid w:val="00F72E51"/>
    <w:rsid w:val="00F72F77"/>
    <w:rsid w:val="00F73158"/>
    <w:rsid w:val="00F751F8"/>
    <w:rsid w:val="00F7728B"/>
    <w:rsid w:val="00F775BD"/>
    <w:rsid w:val="00F77D86"/>
    <w:rsid w:val="00F811C6"/>
    <w:rsid w:val="00F8140F"/>
    <w:rsid w:val="00F82144"/>
    <w:rsid w:val="00F82359"/>
    <w:rsid w:val="00F828C8"/>
    <w:rsid w:val="00F84EF6"/>
    <w:rsid w:val="00F86AF9"/>
    <w:rsid w:val="00F86FA9"/>
    <w:rsid w:val="00F9039E"/>
    <w:rsid w:val="00F926D6"/>
    <w:rsid w:val="00F92B4F"/>
    <w:rsid w:val="00F92F41"/>
    <w:rsid w:val="00F9387D"/>
    <w:rsid w:val="00F94380"/>
    <w:rsid w:val="00F94417"/>
    <w:rsid w:val="00F947B8"/>
    <w:rsid w:val="00F94DE0"/>
    <w:rsid w:val="00F95935"/>
    <w:rsid w:val="00F959C1"/>
    <w:rsid w:val="00F95E4C"/>
    <w:rsid w:val="00F97B6C"/>
    <w:rsid w:val="00FA061E"/>
    <w:rsid w:val="00FA0AD1"/>
    <w:rsid w:val="00FA189D"/>
    <w:rsid w:val="00FA1E00"/>
    <w:rsid w:val="00FA2746"/>
    <w:rsid w:val="00FA2B2C"/>
    <w:rsid w:val="00FA2DFC"/>
    <w:rsid w:val="00FA348A"/>
    <w:rsid w:val="00FA5E00"/>
    <w:rsid w:val="00FA5E6B"/>
    <w:rsid w:val="00FA6639"/>
    <w:rsid w:val="00FA6ACC"/>
    <w:rsid w:val="00FA7AEC"/>
    <w:rsid w:val="00FB0C8C"/>
    <w:rsid w:val="00FB165C"/>
    <w:rsid w:val="00FB3AF4"/>
    <w:rsid w:val="00FB3F38"/>
    <w:rsid w:val="00FB460C"/>
    <w:rsid w:val="00FB4B2B"/>
    <w:rsid w:val="00FB7120"/>
    <w:rsid w:val="00FC0131"/>
    <w:rsid w:val="00FC08B9"/>
    <w:rsid w:val="00FC140B"/>
    <w:rsid w:val="00FC2371"/>
    <w:rsid w:val="00FC3754"/>
    <w:rsid w:val="00FC380D"/>
    <w:rsid w:val="00FC4BFA"/>
    <w:rsid w:val="00FC4E26"/>
    <w:rsid w:val="00FC6030"/>
    <w:rsid w:val="00FC63F0"/>
    <w:rsid w:val="00FC640A"/>
    <w:rsid w:val="00FC7286"/>
    <w:rsid w:val="00FC750F"/>
    <w:rsid w:val="00FC793E"/>
    <w:rsid w:val="00FD1266"/>
    <w:rsid w:val="00FD148B"/>
    <w:rsid w:val="00FD170C"/>
    <w:rsid w:val="00FD2724"/>
    <w:rsid w:val="00FD4875"/>
    <w:rsid w:val="00FD6914"/>
    <w:rsid w:val="00FD71EC"/>
    <w:rsid w:val="00FE0183"/>
    <w:rsid w:val="00FE13BE"/>
    <w:rsid w:val="00FE310C"/>
    <w:rsid w:val="00FE3AC6"/>
    <w:rsid w:val="00FE447C"/>
    <w:rsid w:val="00FE55C6"/>
    <w:rsid w:val="00FE6975"/>
    <w:rsid w:val="00FE6FB7"/>
    <w:rsid w:val="00FE7B4F"/>
    <w:rsid w:val="00FF023A"/>
    <w:rsid w:val="00FF09DB"/>
    <w:rsid w:val="00FF0B9E"/>
    <w:rsid w:val="00FF0E06"/>
    <w:rsid w:val="00FF1C4C"/>
    <w:rsid w:val="00FF2D28"/>
    <w:rsid w:val="00FF36FF"/>
    <w:rsid w:val="00FF697E"/>
    <w:rsid w:val="00FF7438"/>
    <w:rsid w:val="013A2D61"/>
    <w:rsid w:val="04A1385A"/>
    <w:rsid w:val="067517C1"/>
    <w:rsid w:val="09824AB2"/>
    <w:rsid w:val="0EE23087"/>
    <w:rsid w:val="0F13456F"/>
    <w:rsid w:val="124C704F"/>
    <w:rsid w:val="13667735"/>
    <w:rsid w:val="14652F04"/>
    <w:rsid w:val="15472BCF"/>
    <w:rsid w:val="15E9098B"/>
    <w:rsid w:val="1AD1164D"/>
    <w:rsid w:val="1E761D39"/>
    <w:rsid w:val="1EBC705A"/>
    <w:rsid w:val="206061D1"/>
    <w:rsid w:val="21A2491D"/>
    <w:rsid w:val="21CB12EA"/>
    <w:rsid w:val="249415ED"/>
    <w:rsid w:val="2583017D"/>
    <w:rsid w:val="29352F8D"/>
    <w:rsid w:val="32C45942"/>
    <w:rsid w:val="356E0598"/>
    <w:rsid w:val="3C6C1E00"/>
    <w:rsid w:val="3D604386"/>
    <w:rsid w:val="4A971DAB"/>
    <w:rsid w:val="4AFF65B4"/>
    <w:rsid w:val="4B6A0CA5"/>
    <w:rsid w:val="4C185B21"/>
    <w:rsid w:val="4E8D3CBC"/>
    <w:rsid w:val="4FDE1794"/>
    <w:rsid w:val="514A0890"/>
    <w:rsid w:val="52B83051"/>
    <w:rsid w:val="52FB7C01"/>
    <w:rsid w:val="554915A9"/>
    <w:rsid w:val="59865A22"/>
    <w:rsid w:val="5B5A07C3"/>
    <w:rsid w:val="5B926E81"/>
    <w:rsid w:val="5BA6249F"/>
    <w:rsid w:val="5CFE6F53"/>
    <w:rsid w:val="60CD65FC"/>
    <w:rsid w:val="640103D1"/>
    <w:rsid w:val="66767C4D"/>
    <w:rsid w:val="66886DB6"/>
    <w:rsid w:val="674B291C"/>
    <w:rsid w:val="695C22D1"/>
    <w:rsid w:val="6D375BBA"/>
    <w:rsid w:val="6D7F77CD"/>
    <w:rsid w:val="6FB4683F"/>
    <w:rsid w:val="724C5592"/>
    <w:rsid w:val="73F027AC"/>
    <w:rsid w:val="772C0444"/>
    <w:rsid w:val="77797062"/>
    <w:rsid w:val="7B1B1484"/>
    <w:rsid w:val="7B78615C"/>
    <w:rsid w:val="7F643C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C549BD8-413C-4F6D-8DEE-5336B8BD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unhideWhenUsed="1" w:qFormat="1"/>
    <w:lsdException w:name="index 2" w:uiPriority="99" w:unhideWhenUsed="1"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39" w:qFormat="1"/>
    <w:lsdException w:name="toc 2" w:uiPriority="39"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qFormat="1"/>
    <w:lsdException w:name="annotation text" w:uiPriority="99" w:qFormat="1"/>
    <w:lsdException w:name="header" w:qFormat="1"/>
    <w:lsdException w:name="footer" w:uiPriority="99" w:qFormat="1"/>
    <w:lsdException w:name="index heading" w:uiPriority="99" w:unhideWhenUsed="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qFormat="1"/>
    <w:lsdException w:name="List Continue" w:qFormat="1"/>
    <w:lsdException w:name="List Continue 2" w:qFormat="1"/>
    <w:lsdException w:name="List Continue 3" w:qFormat="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widowControl w:val="0"/>
      <w:jc w:val="both"/>
    </w:pPr>
    <w:rPr>
      <w:kern w:val="2"/>
      <w:sz w:val="21"/>
      <w:szCs w:val="24"/>
    </w:rPr>
  </w:style>
  <w:style w:type="paragraph" w:styleId="1">
    <w:name w:val="heading 1"/>
    <w:basedOn w:val="a9"/>
    <w:next w:val="a9"/>
    <w:link w:val="1Char"/>
    <w:uiPriority w:val="9"/>
    <w:qFormat/>
    <w:pPr>
      <w:keepNext/>
      <w:keepLines/>
      <w:spacing w:before="340" w:after="330" w:line="578" w:lineRule="auto"/>
      <w:outlineLvl w:val="0"/>
    </w:pPr>
    <w:rPr>
      <w:rFonts w:ascii="Calibri" w:hAnsi="Calibri"/>
      <w:b/>
      <w:bCs/>
      <w:kern w:val="44"/>
      <w:sz w:val="44"/>
      <w:szCs w:val="44"/>
      <w:lang w:val="zh-CN"/>
    </w:rPr>
  </w:style>
  <w:style w:type="paragraph" w:styleId="2">
    <w:name w:val="heading 2"/>
    <w:basedOn w:val="a9"/>
    <w:next w:val="a9"/>
    <w:link w:val="2Char"/>
    <w:uiPriority w:val="9"/>
    <w:qFormat/>
    <w:pPr>
      <w:keepNext/>
      <w:keepLines/>
      <w:spacing w:before="260" w:after="260" w:line="416" w:lineRule="auto"/>
      <w:outlineLvl w:val="1"/>
    </w:pPr>
    <w:rPr>
      <w:rFonts w:ascii="Cambria" w:hAnsi="Cambria"/>
      <w:b/>
      <w:bCs/>
      <w:sz w:val="32"/>
      <w:szCs w:val="32"/>
      <w:lang w:val="zh-CN"/>
    </w:rPr>
  </w:style>
  <w:style w:type="paragraph" w:styleId="3">
    <w:name w:val="heading 3"/>
    <w:basedOn w:val="a9"/>
    <w:next w:val="a9"/>
    <w:link w:val="3Char"/>
    <w:uiPriority w:val="9"/>
    <w:qFormat/>
    <w:pPr>
      <w:keepNext/>
      <w:widowControl/>
      <w:spacing w:before="240" w:after="60" w:line="360" w:lineRule="auto"/>
      <w:jc w:val="left"/>
      <w:outlineLvl w:val="2"/>
    </w:pPr>
    <w:rPr>
      <w:rFonts w:ascii="Cambria" w:hAnsi="Cambria"/>
      <w:b/>
      <w:bCs/>
      <w:kern w:val="0"/>
      <w:sz w:val="26"/>
      <w:szCs w:val="26"/>
      <w:lang w:val="zh-CN"/>
    </w:rPr>
  </w:style>
  <w:style w:type="paragraph" w:styleId="4">
    <w:name w:val="heading 4"/>
    <w:basedOn w:val="a9"/>
    <w:next w:val="a9"/>
    <w:link w:val="4Char"/>
    <w:uiPriority w:val="9"/>
    <w:qFormat/>
    <w:pPr>
      <w:keepNext/>
      <w:widowControl/>
      <w:spacing w:before="240" w:after="60" w:line="360" w:lineRule="auto"/>
      <w:jc w:val="left"/>
      <w:outlineLvl w:val="3"/>
    </w:pPr>
    <w:rPr>
      <w:rFonts w:ascii="Calibri" w:hAnsi="Calibri"/>
      <w:b/>
      <w:bCs/>
      <w:kern w:val="0"/>
      <w:sz w:val="28"/>
      <w:szCs w:val="28"/>
      <w:lang w:val="zh-CN"/>
    </w:rPr>
  </w:style>
  <w:style w:type="paragraph" w:styleId="5">
    <w:name w:val="heading 5"/>
    <w:basedOn w:val="a9"/>
    <w:next w:val="a9"/>
    <w:link w:val="5Char"/>
    <w:uiPriority w:val="9"/>
    <w:qFormat/>
    <w:pPr>
      <w:widowControl/>
      <w:spacing w:before="240" w:after="60" w:line="360" w:lineRule="auto"/>
      <w:jc w:val="left"/>
      <w:outlineLvl w:val="4"/>
    </w:pPr>
    <w:rPr>
      <w:rFonts w:ascii="Calibri" w:hAnsi="Calibri"/>
      <w:b/>
      <w:bCs/>
      <w:i/>
      <w:iCs/>
      <w:kern w:val="0"/>
      <w:sz w:val="26"/>
      <w:szCs w:val="26"/>
      <w:lang w:val="zh-CN"/>
    </w:rPr>
  </w:style>
  <w:style w:type="paragraph" w:styleId="6">
    <w:name w:val="heading 6"/>
    <w:basedOn w:val="a9"/>
    <w:next w:val="a9"/>
    <w:link w:val="6Char"/>
    <w:uiPriority w:val="9"/>
    <w:qFormat/>
    <w:pPr>
      <w:widowControl/>
      <w:spacing w:before="240" w:after="60" w:line="360" w:lineRule="auto"/>
      <w:jc w:val="left"/>
      <w:outlineLvl w:val="5"/>
    </w:pPr>
    <w:rPr>
      <w:rFonts w:ascii="Calibri" w:hAnsi="Calibri"/>
      <w:b/>
      <w:bCs/>
      <w:kern w:val="0"/>
      <w:sz w:val="20"/>
      <w:szCs w:val="20"/>
      <w:lang w:val="zh-CN"/>
    </w:rPr>
  </w:style>
  <w:style w:type="paragraph" w:styleId="7">
    <w:name w:val="heading 7"/>
    <w:basedOn w:val="a9"/>
    <w:next w:val="a9"/>
    <w:link w:val="7Char"/>
    <w:uiPriority w:val="9"/>
    <w:qFormat/>
    <w:pPr>
      <w:widowControl/>
      <w:spacing w:before="240" w:after="60" w:line="360" w:lineRule="auto"/>
      <w:jc w:val="left"/>
      <w:outlineLvl w:val="6"/>
    </w:pPr>
    <w:rPr>
      <w:rFonts w:ascii="Calibri" w:hAnsi="Calibri"/>
      <w:kern w:val="0"/>
      <w:sz w:val="24"/>
      <w:lang w:val="zh-CN"/>
    </w:rPr>
  </w:style>
  <w:style w:type="paragraph" w:styleId="8">
    <w:name w:val="heading 8"/>
    <w:basedOn w:val="a9"/>
    <w:next w:val="a9"/>
    <w:link w:val="8Char"/>
    <w:uiPriority w:val="9"/>
    <w:qFormat/>
    <w:pPr>
      <w:widowControl/>
      <w:spacing w:before="240" w:after="60" w:line="360" w:lineRule="auto"/>
      <w:jc w:val="left"/>
      <w:outlineLvl w:val="7"/>
    </w:pPr>
    <w:rPr>
      <w:rFonts w:ascii="Calibri" w:hAnsi="Calibri"/>
      <w:i/>
      <w:iCs/>
      <w:kern w:val="0"/>
      <w:sz w:val="24"/>
      <w:lang w:val="zh-CN"/>
    </w:rPr>
  </w:style>
  <w:style w:type="paragraph" w:styleId="9">
    <w:name w:val="heading 9"/>
    <w:basedOn w:val="a9"/>
    <w:next w:val="a9"/>
    <w:link w:val="9Char"/>
    <w:uiPriority w:val="9"/>
    <w:qFormat/>
    <w:pPr>
      <w:widowControl/>
      <w:spacing w:before="240" w:after="60" w:line="360" w:lineRule="auto"/>
      <w:jc w:val="left"/>
      <w:outlineLvl w:val="8"/>
    </w:pPr>
    <w:rPr>
      <w:rFonts w:ascii="Cambria" w:hAnsi="Cambria"/>
      <w:kern w:val="0"/>
      <w:sz w:val="20"/>
      <w:szCs w:val="20"/>
      <w:lang w:val="zh-CN"/>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30">
    <w:name w:val="List 3"/>
    <w:basedOn w:val="a9"/>
    <w:qFormat/>
    <w:pPr>
      <w:widowControl/>
      <w:spacing w:line="360" w:lineRule="auto"/>
      <w:ind w:leftChars="400" w:left="100" w:hangingChars="200" w:hanging="200"/>
      <w:jc w:val="left"/>
    </w:pPr>
    <w:rPr>
      <w:kern w:val="0"/>
      <w:sz w:val="24"/>
      <w:szCs w:val="20"/>
    </w:rPr>
  </w:style>
  <w:style w:type="paragraph" w:styleId="80">
    <w:name w:val="index 8"/>
    <w:basedOn w:val="a9"/>
    <w:next w:val="a9"/>
    <w:uiPriority w:val="99"/>
    <w:unhideWhenUsed/>
    <w:qFormat/>
    <w:pPr>
      <w:spacing w:line="360" w:lineRule="auto"/>
      <w:ind w:left="1680" w:hanging="210"/>
      <w:jc w:val="left"/>
    </w:pPr>
    <w:rPr>
      <w:rFonts w:ascii="Calibri" w:hAnsi="Calibri"/>
      <w:sz w:val="18"/>
      <w:szCs w:val="18"/>
    </w:rPr>
  </w:style>
  <w:style w:type="paragraph" w:styleId="ad">
    <w:name w:val="Normal Indent"/>
    <w:basedOn w:val="a9"/>
    <w:unhideWhenUsed/>
    <w:qFormat/>
    <w:pPr>
      <w:widowControl/>
      <w:spacing w:line="360" w:lineRule="auto"/>
      <w:ind w:firstLineChars="200" w:firstLine="420"/>
      <w:jc w:val="left"/>
    </w:pPr>
    <w:rPr>
      <w:rFonts w:ascii="Calibri" w:hAnsi="Calibri"/>
      <w:kern w:val="0"/>
      <w:sz w:val="24"/>
    </w:rPr>
  </w:style>
  <w:style w:type="paragraph" w:styleId="ae">
    <w:name w:val="caption"/>
    <w:basedOn w:val="a9"/>
    <w:next w:val="a9"/>
    <w:uiPriority w:val="99"/>
    <w:qFormat/>
    <w:pPr>
      <w:widowControl/>
      <w:spacing w:line="360" w:lineRule="auto"/>
      <w:jc w:val="left"/>
    </w:pPr>
    <w:rPr>
      <w:rFonts w:ascii="Calibri" w:hAnsi="Calibri"/>
      <w:b/>
      <w:bCs/>
      <w:color w:val="4F81BD"/>
      <w:kern w:val="0"/>
      <w:sz w:val="18"/>
      <w:szCs w:val="18"/>
    </w:rPr>
  </w:style>
  <w:style w:type="paragraph" w:styleId="50">
    <w:name w:val="index 5"/>
    <w:basedOn w:val="a9"/>
    <w:next w:val="a9"/>
    <w:uiPriority w:val="99"/>
    <w:unhideWhenUsed/>
    <w:qFormat/>
    <w:pPr>
      <w:spacing w:line="360" w:lineRule="auto"/>
      <w:ind w:left="1050" w:hanging="210"/>
      <w:jc w:val="left"/>
    </w:pPr>
    <w:rPr>
      <w:rFonts w:ascii="Calibri" w:hAnsi="Calibri"/>
      <w:sz w:val="18"/>
      <w:szCs w:val="18"/>
    </w:rPr>
  </w:style>
  <w:style w:type="paragraph" w:styleId="af">
    <w:name w:val="Document Map"/>
    <w:basedOn w:val="a9"/>
    <w:link w:val="Char"/>
    <w:unhideWhenUsed/>
    <w:qFormat/>
    <w:pPr>
      <w:widowControl/>
      <w:spacing w:line="360" w:lineRule="auto"/>
      <w:jc w:val="left"/>
    </w:pPr>
    <w:rPr>
      <w:rFonts w:ascii="宋体"/>
      <w:kern w:val="0"/>
      <w:sz w:val="18"/>
      <w:szCs w:val="18"/>
      <w:lang w:val="zh-CN"/>
    </w:rPr>
  </w:style>
  <w:style w:type="paragraph" w:styleId="af0">
    <w:name w:val="annotation text"/>
    <w:basedOn w:val="a9"/>
    <w:link w:val="Char0"/>
    <w:uiPriority w:val="99"/>
    <w:qFormat/>
    <w:pPr>
      <w:jc w:val="left"/>
    </w:pPr>
    <w:rPr>
      <w:lang w:val="zh-CN"/>
    </w:rPr>
  </w:style>
  <w:style w:type="paragraph" w:styleId="60">
    <w:name w:val="index 6"/>
    <w:basedOn w:val="a9"/>
    <w:next w:val="a9"/>
    <w:uiPriority w:val="99"/>
    <w:unhideWhenUsed/>
    <w:qFormat/>
    <w:pPr>
      <w:spacing w:line="360" w:lineRule="auto"/>
      <w:ind w:left="1260" w:hanging="210"/>
      <w:jc w:val="left"/>
    </w:pPr>
    <w:rPr>
      <w:rFonts w:ascii="Calibri" w:hAnsi="Calibri"/>
      <w:sz w:val="18"/>
      <w:szCs w:val="18"/>
    </w:rPr>
  </w:style>
  <w:style w:type="paragraph" w:styleId="af1">
    <w:name w:val="Body Text"/>
    <w:basedOn w:val="a9"/>
    <w:link w:val="Char1"/>
    <w:uiPriority w:val="99"/>
    <w:unhideWhenUsed/>
    <w:qFormat/>
    <w:pPr>
      <w:spacing w:after="120" w:line="360" w:lineRule="auto"/>
    </w:pPr>
    <w:rPr>
      <w:kern w:val="0"/>
      <w:sz w:val="20"/>
      <w:szCs w:val="20"/>
    </w:rPr>
  </w:style>
  <w:style w:type="paragraph" w:styleId="af2">
    <w:name w:val="Body Text Indent"/>
    <w:basedOn w:val="a9"/>
    <w:link w:val="Char2"/>
    <w:qFormat/>
    <w:pPr>
      <w:ind w:firstLineChars="225" w:firstLine="540"/>
    </w:pPr>
    <w:rPr>
      <w:kern w:val="0"/>
      <w:sz w:val="24"/>
      <w:lang w:val="zh-CN"/>
    </w:rPr>
  </w:style>
  <w:style w:type="paragraph" w:styleId="20">
    <w:name w:val="List 2"/>
    <w:basedOn w:val="a9"/>
    <w:qFormat/>
    <w:pPr>
      <w:widowControl/>
      <w:spacing w:line="360" w:lineRule="auto"/>
      <w:ind w:leftChars="200" w:left="100" w:hangingChars="200" w:hanging="200"/>
      <w:jc w:val="left"/>
    </w:pPr>
    <w:rPr>
      <w:kern w:val="0"/>
      <w:sz w:val="24"/>
      <w:szCs w:val="20"/>
    </w:rPr>
  </w:style>
  <w:style w:type="paragraph" w:styleId="af3">
    <w:name w:val="List Continue"/>
    <w:basedOn w:val="a9"/>
    <w:qFormat/>
    <w:pPr>
      <w:widowControl/>
      <w:spacing w:after="120" w:line="360" w:lineRule="auto"/>
      <w:ind w:leftChars="200" w:left="420"/>
      <w:jc w:val="left"/>
    </w:pPr>
    <w:rPr>
      <w:kern w:val="0"/>
      <w:sz w:val="24"/>
      <w:szCs w:val="20"/>
    </w:rPr>
  </w:style>
  <w:style w:type="paragraph" w:styleId="40">
    <w:name w:val="index 4"/>
    <w:basedOn w:val="a9"/>
    <w:next w:val="a9"/>
    <w:uiPriority w:val="99"/>
    <w:unhideWhenUsed/>
    <w:qFormat/>
    <w:pPr>
      <w:spacing w:line="360" w:lineRule="auto"/>
      <w:ind w:left="840" w:hanging="210"/>
      <w:jc w:val="left"/>
    </w:pPr>
    <w:rPr>
      <w:rFonts w:ascii="Calibri" w:hAnsi="Calibri"/>
      <w:sz w:val="18"/>
      <w:szCs w:val="18"/>
    </w:rPr>
  </w:style>
  <w:style w:type="paragraph" w:styleId="31">
    <w:name w:val="index 3"/>
    <w:basedOn w:val="a9"/>
    <w:next w:val="a9"/>
    <w:uiPriority w:val="99"/>
    <w:unhideWhenUsed/>
    <w:qFormat/>
    <w:pPr>
      <w:spacing w:line="360" w:lineRule="auto"/>
      <w:ind w:left="630" w:hanging="210"/>
      <w:jc w:val="left"/>
    </w:pPr>
    <w:rPr>
      <w:rFonts w:ascii="Calibri" w:hAnsi="Calibri"/>
      <w:sz w:val="18"/>
      <w:szCs w:val="18"/>
    </w:rPr>
  </w:style>
  <w:style w:type="paragraph" w:styleId="af4">
    <w:name w:val="Date"/>
    <w:basedOn w:val="a9"/>
    <w:next w:val="a9"/>
    <w:link w:val="Char3"/>
    <w:qFormat/>
    <w:pPr>
      <w:ind w:leftChars="2500" w:left="100"/>
    </w:pPr>
    <w:rPr>
      <w:lang w:val="zh-CN"/>
    </w:rPr>
  </w:style>
  <w:style w:type="paragraph" w:styleId="af5">
    <w:name w:val="Balloon Text"/>
    <w:basedOn w:val="a9"/>
    <w:link w:val="Char4"/>
    <w:qFormat/>
    <w:rPr>
      <w:sz w:val="18"/>
      <w:szCs w:val="18"/>
      <w:lang w:val="zh-CN"/>
    </w:rPr>
  </w:style>
  <w:style w:type="paragraph" w:styleId="af6">
    <w:name w:val="footer"/>
    <w:basedOn w:val="a9"/>
    <w:link w:val="Char5"/>
    <w:uiPriority w:val="99"/>
    <w:qFormat/>
    <w:pPr>
      <w:tabs>
        <w:tab w:val="center" w:pos="4153"/>
        <w:tab w:val="right" w:pos="8306"/>
      </w:tabs>
      <w:snapToGrid w:val="0"/>
      <w:jc w:val="left"/>
    </w:pPr>
    <w:rPr>
      <w:sz w:val="18"/>
      <w:szCs w:val="18"/>
      <w:lang w:val="zh-CN"/>
    </w:rPr>
  </w:style>
  <w:style w:type="paragraph" w:styleId="af7">
    <w:name w:val="header"/>
    <w:basedOn w:val="a9"/>
    <w:link w:val="Char6"/>
    <w:qFormat/>
    <w:pPr>
      <w:pBdr>
        <w:bottom w:val="single" w:sz="6" w:space="1" w:color="auto"/>
      </w:pBdr>
      <w:tabs>
        <w:tab w:val="center" w:pos="4153"/>
        <w:tab w:val="right" w:pos="8306"/>
      </w:tabs>
      <w:snapToGrid w:val="0"/>
      <w:jc w:val="center"/>
    </w:pPr>
    <w:rPr>
      <w:sz w:val="18"/>
      <w:szCs w:val="18"/>
      <w:lang w:val="zh-CN"/>
    </w:rPr>
  </w:style>
  <w:style w:type="paragraph" w:styleId="10">
    <w:name w:val="toc 1"/>
    <w:basedOn w:val="a9"/>
    <w:next w:val="a9"/>
    <w:uiPriority w:val="39"/>
    <w:qFormat/>
  </w:style>
  <w:style w:type="paragraph" w:styleId="af8">
    <w:name w:val="index heading"/>
    <w:basedOn w:val="a9"/>
    <w:next w:val="11"/>
    <w:uiPriority w:val="99"/>
    <w:unhideWhenUsed/>
    <w:qFormat/>
    <w:pPr>
      <w:spacing w:before="240" w:after="120" w:line="360" w:lineRule="auto"/>
      <w:jc w:val="center"/>
    </w:pPr>
    <w:rPr>
      <w:rFonts w:ascii="Calibri" w:hAnsi="Calibri"/>
      <w:b/>
      <w:bCs/>
      <w:sz w:val="26"/>
      <w:szCs w:val="26"/>
    </w:rPr>
  </w:style>
  <w:style w:type="paragraph" w:styleId="11">
    <w:name w:val="index 1"/>
    <w:basedOn w:val="a9"/>
    <w:next w:val="a9"/>
    <w:uiPriority w:val="99"/>
    <w:unhideWhenUsed/>
    <w:qFormat/>
    <w:pPr>
      <w:spacing w:line="360" w:lineRule="auto"/>
      <w:ind w:left="210" w:hanging="210"/>
      <w:jc w:val="left"/>
    </w:pPr>
    <w:rPr>
      <w:rFonts w:ascii="Calibri" w:hAnsi="Calibri"/>
      <w:sz w:val="18"/>
      <w:szCs w:val="18"/>
    </w:rPr>
  </w:style>
  <w:style w:type="paragraph" w:styleId="af9">
    <w:name w:val="Subtitle"/>
    <w:basedOn w:val="a9"/>
    <w:next w:val="a9"/>
    <w:link w:val="Char7"/>
    <w:uiPriority w:val="11"/>
    <w:qFormat/>
    <w:pPr>
      <w:widowControl/>
      <w:spacing w:after="60" w:line="360" w:lineRule="auto"/>
      <w:jc w:val="center"/>
      <w:outlineLvl w:val="1"/>
    </w:pPr>
    <w:rPr>
      <w:rFonts w:ascii="Cambria" w:hAnsi="Cambria"/>
      <w:kern w:val="0"/>
      <w:sz w:val="24"/>
      <w:lang w:val="zh-CN"/>
    </w:rPr>
  </w:style>
  <w:style w:type="paragraph" w:styleId="afa">
    <w:name w:val="List"/>
    <w:basedOn w:val="a9"/>
    <w:qFormat/>
    <w:pPr>
      <w:widowControl/>
      <w:spacing w:line="360" w:lineRule="auto"/>
      <w:ind w:left="200" w:hangingChars="200" w:hanging="200"/>
      <w:jc w:val="left"/>
    </w:pPr>
    <w:rPr>
      <w:kern w:val="0"/>
      <w:sz w:val="24"/>
      <w:szCs w:val="20"/>
    </w:rPr>
  </w:style>
  <w:style w:type="paragraph" w:styleId="afb">
    <w:name w:val="footnote text"/>
    <w:basedOn w:val="a9"/>
    <w:link w:val="Char8"/>
    <w:qFormat/>
    <w:pPr>
      <w:widowControl/>
      <w:snapToGrid w:val="0"/>
      <w:spacing w:line="360" w:lineRule="auto"/>
      <w:jc w:val="left"/>
    </w:pPr>
    <w:rPr>
      <w:kern w:val="0"/>
      <w:sz w:val="18"/>
      <w:szCs w:val="20"/>
      <w:lang w:val="zh-CN"/>
    </w:rPr>
  </w:style>
  <w:style w:type="paragraph" w:styleId="51">
    <w:name w:val="List 5"/>
    <w:basedOn w:val="a9"/>
    <w:qFormat/>
    <w:pPr>
      <w:widowControl/>
      <w:spacing w:line="360" w:lineRule="auto"/>
      <w:ind w:leftChars="800" w:left="100" w:hangingChars="200" w:hanging="200"/>
      <w:jc w:val="left"/>
    </w:pPr>
    <w:rPr>
      <w:kern w:val="0"/>
      <w:sz w:val="24"/>
      <w:szCs w:val="20"/>
    </w:rPr>
  </w:style>
  <w:style w:type="paragraph" w:styleId="32">
    <w:name w:val="Body Text Indent 3"/>
    <w:basedOn w:val="a9"/>
    <w:link w:val="3Char0"/>
    <w:qFormat/>
    <w:pPr>
      <w:widowControl/>
      <w:adjustRightInd w:val="0"/>
      <w:snapToGrid w:val="0"/>
      <w:spacing w:line="360" w:lineRule="auto"/>
      <w:ind w:firstLineChars="200" w:firstLine="480"/>
      <w:jc w:val="left"/>
    </w:pPr>
    <w:rPr>
      <w:rFonts w:ascii="宋体" w:hAnsi="宋体"/>
      <w:color w:val="FF0000"/>
      <w:kern w:val="0"/>
      <w:sz w:val="24"/>
      <w:lang w:val="zh-CN"/>
    </w:rPr>
  </w:style>
  <w:style w:type="paragraph" w:styleId="70">
    <w:name w:val="index 7"/>
    <w:basedOn w:val="a9"/>
    <w:next w:val="a9"/>
    <w:uiPriority w:val="99"/>
    <w:unhideWhenUsed/>
    <w:qFormat/>
    <w:pPr>
      <w:spacing w:line="360" w:lineRule="auto"/>
      <w:ind w:left="1470" w:hanging="210"/>
      <w:jc w:val="left"/>
    </w:pPr>
    <w:rPr>
      <w:rFonts w:ascii="Calibri" w:hAnsi="Calibri"/>
      <w:sz w:val="18"/>
      <w:szCs w:val="18"/>
    </w:rPr>
  </w:style>
  <w:style w:type="paragraph" w:styleId="90">
    <w:name w:val="index 9"/>
    <w:basedOn w:val="a9"/>
    <w:next w:val="a9"/>
    <w:uiPriority w:val="99"/>
    <w:unhideWhenUsed/>
    <w:qFormat/>
    <w:pPr>
      <w:spacing w:line="360" w:lineRule="auto"/>
      <w:ind w:left="1890" w:hanging="210"/>
      <w:jc w:val="left"/>
    </w:pPr>
    <w:rPr>
      <w:rFonts w:ascii="Calibri" w:hAnsi="Calibri"/>
      <w:sz w:val="18"/>
      <w:szCs w:val="18"/>
    </w:rPr>
  </w:style>
  <w:style w:type="paragraph" w:styleId="21">
    <w:name w:val="toc 2"/>
    <w:basedOn w:val="a9"/>
    <w:next w:val="a9"/>
    <w:uiPriority w:val="39"/>
    <w:qFormat/>
    <w:pPr>
      <w:ind w:leftChars="200" w:left="420"/>
    </w:pPr>
  </w:style>
  <w:style w:type="paragraph" w:styleId="41">
    <w:name w:val="List 4"/>
    <w:basedOn w:val="a9"/>
    <w:qFormat/>
    <w:pPr>
      <w:widowControl/>
      <w:spacing w:line="360" w:lineRule="auto"/>
      <w:ind w:leftChars="600" w:left="100" w:hangingChars="200" w:hanging="200"/>
      <w:jc w:val="left"/>
    </w:pPr>
    <w:rPr>
      <w:kern w:val="0"/>
      <w:sz w:val="24"/>
      <w:szCs w:val="20"/>
    </w:rPr>
  </w:style>
  <w:style w:type="paragraph" w:styleId="22">
    <w:name w:val="List Continue 2"/>
    <w:basedOn w:val="a9"/>
    <w:qFormat/>
    <w:pPr>
      <w:widowControl/>
      <w:spacing w:after="120" w:line="360" w:lineRule="auto"/>
      <w:ind w:leftChars="400" w:left="840"/>
      <w:jc w:val="left"/>
    </w:pPr>
    <w:rPr>
      <w:kern w:val="0"/>
      <w:sz w:val="24"/>
      <w:szCs w:val="20"/>
    </w:rPr>
  </w:style>
  <w:style w:type="paragraph" w:styleId="afc">
    <w:name w:val="Normal (Web)"/>
    <w:basedOn w:val="a9"/>
    <w:unhideWhenUsed/>
    <w:qFormat/>
    <w:pPr>
      <w:widowControl/>
      <w:spacing w:before="100" w:beforeAutospacing="1" w:after="100" w:afterAutospacing="1" w:line="360" w:lineRule="auto"/>
      <w:jc w:val="left"/>
    </w:pPr>
    <w:rPr>
      <w:rFonts w:ascii="宋体" w:hAnsi="宋体" w:cs="宋体"/>
      <w:kern w:val="0"/>
      <w:sz w:val="24"/>
    </w:rPr>
  </w:style>
  <w:style w:type="paragraph" w:styleId="33">
    <w:name w:val="List Continue 3"/>
    <w:basedOn w:val="a9"/>
    <w:qFormat/>
    <w:pPr>
      <w:widowControl/>
      <w:spacing w:after="120" w:line="360" w:lineRule="auto"/>
      <w:ind w:leftChars="600" w:left="1260"/>
      <w:jc w:val="left"/>
    </w:pPr>
    <w:rPr>
      <w:kern w:val="0"/>
      <w:sz w:val="24"/>
      <w:szCs w:val="20"/>
    </w:rPr>
  </w:style>
  <w:style w:type="paragraph" w:styleId="23">
    <w:name w:val="index 2"/>
    <w:basedOn w:val="a9"/>
    <w:next w:val="a9"/>
    <w:uiPriority w:val="99"/>
    <w:unhideWhenUsed/>
    <w:qFormat/>
    <w:pPr>
      <w:spacing w:line="360" w:lineRule="auto"/>
      <w:ind w:left="420" w:hanging="210"/>
      <w:jc w:val="left"/>
    </w:pPr>
    <w:rPr>
      <w:rFonts w:ascii="Calibri" w:hAnsi="Calibri"/>
      <w:sz w:val="18"/>
      <w:szCs w:val="18"/>
    </w:rPr>
  </w:style>
  <w:style w:type="paragraph" w:styleId="afd">
    <w:name w:val="Title"/>
    <w:basedOn w:val="a9"/>
    <w:next w:val="a9"/>
    <w:link w:val="Char9"/>
    <w:uiPriority w:val="10"/>
    <w:qFormat/>
    <w:pPr>
      <w:widowControl/>
      <w:spacing w:before="240" w:after="60" w:line="360" w:lineRule="auto"/>
      <w:jc w:val="center"/>
      <w:outlineLvl w:val="0"/>
    </w:pPr>
    <w:rPr>
      <w:rFonts w:ascii="Cambria" w:hAnsi="Cambria"/>
      <w:b/>
      <w:bCs/>
      <w:kern w:val="28"/>
      <w:sz w:val="32"/>
      <w:szCs w:val="32"/>
      <w:lang w:val="zh-CN"/>
    </w:rPr>
  </w:style>
  <w:style w:type="paragraph" w:styleId="afe">
    <w:name w:val="annotation subject"/>
    <w:basedOn w:val="af0"/>
    <w:next w:val="af0"/>
    <w:link w:val="Chara"/>
    <w:qFormat/>
    <w:rPr>
      <w:b/>
      <w:bCs/>
    </w:rPr>
  </w:style>
  <w:style w:type="table" w:styleId="aff">
    <w:name w:val="Table Grid"/>
    <w:basedOn w:val="ab"/>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qFormat/>
  </w:style>
  <w:style w:type="character" w:styleId="aff2">
    <w:name w:val="FollowedHyperlink"/>
    <w:unhideWhenUsed/>
    <w:qFormat/>
    <w:rPr>
      <w:color w:val="800080"/>
      <w:u w:val="single"/>
    </w:rPr>
  </w:style>
  <w:style w:type="character" w:styleId="aff3">
    <w:name w:val="Emphasis"/>
    <w:uiPriority w:val="20"/>
    <w:qFormat/>
    <w:rPr>
      <w:rFonts w:ascii="Calibri" w:hAnsi="Calibri"/>
      <w:b/>
      <w:i/>
      <w:iCs/>
    </w:rPr>
  </w:style>
  <w:style w:type="character" w:styleId="aff4">
    <w:name w:val="Hyperlink"/>
    <w:uiPriority w:val="99"/>
    <w:qFormat/>
    <w:rPr>
      <w:color w:val="0000FF"/>
      <w:u w:val="single"/>
    </w:rPr>
  </w:style>
  <w:style w:type="character" w:styleId="aff5">
    <w:name w:val="annotation reference"/>
    <w:uiPriority w:val="99"/>
    <w:qFormat/>
    <w:rPr>
      <w:sz w:val="21"/>
      <w:szCs w:val="21"/>
    </w:rPr>
  </w:style>
  <w:style w:type="character" w:styleId="aff6">
    <w:name w:val="footnote reference"/>
    <w:qFormat/>
    <w:rPr>
      <w:vertAlign w:val="superscript"/>
    </w:rPr>
  </w:style>
  <w:style w:type="character" w:customStyle="1" w:styleId="1Char">
    <w:name w:val="标题 1 Char"/>
    <w:link w:val="1"/>
    <w:uiPriority w:val="9"/>
    <w:qFormat/>
    <w:rPr>
      <w:rFonts w:ascii="Calibri" w:hAnsi="Calibri"/>
      <w:b/>
      <w:bCs/>
      <w:kern w:val="44"/>
      <w:sz w:val="44"/>
      <w:szCs w:val="44"/>
    </w:rPr>
  </w:style>
  <w:style w:type="paragraph" w:customStyle="1" w:styleId="aff7">
    <w:name w:val="正文表标题"/>
    <w:next w:val="aff8"/>
    <w:qFormat/>
    <w:pPr>
      <w:jc w:val="center"/>
    </w:pPr>
    <w:rPr>
      <w:rFonts w:ascii="黑体" w:eastAsia="黑体"/>
      <w:sz w:val="21"/>
    </w:rPr>
  </w:style>
  <w:style w:type="paragraph" w:customStyle="1" w:styleId="aff8">
    <w:name w:val="段"/>
    <w:link w:val="CharChar"/>
    <w:qFormat/>
    <w:pPr>
      <w:autoSpaceDE w:val="0"/>
      <w:autoSpaceDN w:val="0"/>
      <w:ind w:firstLineChars="200" w:firstLine="200"/>
      <w:jc w:val="both"/>
    </w:pPr>
    <w:rPr>
      <w:rFonts w:ascii="宋体"/>
      <w:sz w:val="21"/>
    </w:rPr>
  </w:style>
  <w:style w:type="character" w:customStyle="1" w:styleId="2Char">
    <w:name w:val="标题 2 Char"/>
    <w:link w:val="2"/>
    <w:uiPriority w:val="9"/>
    <w:qFormat/>
    <w:rPr>
      <w:rFonts w:ascii="Cambria" w:hAnsi="Cambria"/>
      <w:b/>
      <w:bCs/>
      <w:kern w:val="2"/>
      <w:sz w:val="32"/>
      <w:szCs w:val="32"/>
    </w:rPr>
  </w:style>
  <w:style w:type="character" w:customStyle="1" w:styleId="3Char">
    <w:name w:val="标题 3 Char"/>
    <w:link w:val="3"/>
    <w:uiPriority w:val="9"/>
    <w:qFormat/>
    <w:rPr>
      <w:rFonts w:ascii="Cambria" w:hAnsi="Cambria"/>
      <w:b/>
      <w:bCs/>
      <w:sz w:val="26"/>
      <w:szCs w:val="26"/>
      <w:lang w:val="zh-CN" w:eastAsia="zh-CN"/>
    </w:rPr>
  </w:style>
  <w:style w:type="paragraph" w:customStyle="1" w:styleId="110">
    <w:name w:val="目录 11"/>
    <w:basedOn w:val="a9"/>
    <w:next w:val="a9"/>
    <w:uiPriority w:val="39"/>
    <w:qFormat/>
    <w:pPr>
      <w:tabs>
        <w:tab w:val="right" w:leader="dot" w:pos="8296"/>
      </w:tabs>
      <w:spacing w:line="360" w:lineRule="auto"/>
      <w:jc w:val="center"/>
    </w:pPr>
  </w:style>
  <w:style w:type="paragraph" w:customStyle="1" w:styleId="210">
    <w:name w:val="目录 21"/>
    <w:basedOn w:val="a9"/>
    <w:next w:val="a9"/>
    <w:uiPriority w:val="39"/>
    <w:qFormat/>
    <w:pPr>
      <w:ind w:leftChars="200" w:left="420"/>
    </w:pPr>
  </w:style>
  <w:style w:type="character" w:customStyle="1" w:styleId="Char6">
    <w:name w:val="页眉 Char"/>
    <w:link w:val="af7"/>
    <w:qFormat/>
    <w:rPr>
      <w:kern w:val="2"/>
      <w:sz w:val="18"/>
      <w:szCs w:val="18"/>
    </w:rPr>
  </w:style>
  <w:style w:type="character" w:customStyle="1" w:styleId="Char5">
    <w:name w:val="页脚 Char"/>
    <w:link w:val="af6"/>
    <w:uiPriority w:val="99"/>
    <w:qFormat/>
    <w:rPr>
      <w:kern w:val="2"/>
      <w:sz w:val="18"/>
      <w:szCs w:val="18"/>
    </w:rPr>
  </w:style>
  <w:style w:type="character" w:customStyle="1" w:styleId="Char0">
    <w:name w:val="批注文字 Char"/>
    <w:link w:val="af0"/>
    <w:uiPriority w:val="99"/>
    <w:qFormat/>
    <w:rPr>
      <w:kern w:val="2"/>
      <w:sz w:val="21"/>
      <w:szCs w:val="24"/>
    </w:rPr>
  </w:style>
  <w:style w:type="character" w:customStyle="1" w:styleId="Chara">
    <w:name w:val="批注主题 Char"/>
    <w:link w:val="afe"/>
    <w:qFormat/>
    <w:rPr>
      <w:b/>
      <w:bCs/>
      <w:kern w:val="2"/>
      <w:sz w:val="21"/>
      <w:szCs w:val="24"/>
    </w:rPr>
  </w:style>
  <w:style w:type="character" w:customStyle="1" w:styleId="Char4">
    <w:name w:val="批注框文本 Char"/>
    <w:link w:val="af5"/>
    <w:qFormat/>
    <w:rPr>
      <w:kern w:val="2"/>
      <w:sz w:val="18"/>
      <w:szCs w:val="18"/>
    </w:rPr>
  </w:style>
  <w:style w:type="paragraph" w:customStyle="1" w:styleId="ordinary-output">
    <w:name w:val="ordinary-output"/>
    <w:basedOn w:val="a9"/>
    <w:qFormat/>
    <w:pPr>
      <w:widowControl/>
      <w:spacing w:before="100" w:beforeAutospacing="1" w:after="63" w:line="275" w:lineRule="atLeast"/>
      <w:jc w:val="left"/>
    </w:pPr>
    <w:rPr>
      <w:rFonts w:ascii="宋体" w:hAnsi="宋体" w:cs="宋体"/>
      <w:color w:val="333333"/>
      <w:kern w:val="0"/>
      <w:sz w:val="18"/>
      <w:szCs w:val="18"/>
    </w:rPr>
  </w:style>
  <w:style w:type="character" w:customStyle="1" w:styleId="high-light-bg4">
    <w:name w:val="high-light-bg4"/>
    <w:basedOn w:val="aa"/>
    <w:qFormat/>
  </w:style>
  <w:style w:type="character" w:customStyle="1" w:styleId="Char2">
    <w:name w:val="正文文本缩进 Char"/>
    <w:link w:val="af2"/>
    <w:qFormat/>
    <w:rPr>
      <w:sz w:val="24"/>
      <w:szCs w:val="24"/>
    </w:rPr>
  </w:style>
  <w:style w:type="character" w:customStyle="1" w:styleId="CharChar">
    <w:name w:val="段 Char Char"/>
    <w:link w:val="aff8"/>
    <w:qFormat/>
    <w:rPr>
      <w:rFonts w:ascii="宋体"/>
      <w:sz w:val="21"/>
      <w:lang w:val="en-US" w:eastAsia="zh-CN" w:bidi="ar-SA"/>
    </w:rPr>
  </w:style>
  <w:style w:type="character" w:customStyle="1" w:styleId="Char3">
    <w:name w:val="日期 Char"/>
    <w:link w:val="af4"/>
    <w:qFormat/>
    <w:rPr>
      <w:kern w:val="2"/>
      <w:sz w:val="21"/>
      <w:szCs w:val="24"/>
    </w:rPr>
  </w:style>
  <w:style w:type="character" w:customStyle="1" w:styleId="Char10">
    <w:name w:val="正文文本缩进 Char1"/>
    <w:uiPriority w:val="99"/>
    <w:qFormat/>
    <w:rPr>
      <w:kern w:val="2"/>
      <w:sz w:val="21"/>
      <w:szCs w:val="24"/>
    </w:rPr>
  </w:style>
  <w:style w:type="paragraph" w:customStyle="1" w:styleId="310">
    <w:name w:val="目录 31"/>
    <w:basedOn w:val="a9"/>
    <w:next w:val="a9"/>
    <w:uiPriority w:val="39"/>
    <w:qFormat/>
    <w:pPr>
      <w:widowControl/>
      <w:spacing w:after="100" w:line="276" w:lineRule="auto"/>
      <w:ind w:left="440"/>
      <w:jc w:val="left"/>
    </w:pPr>
    <w:rPr>
      <w:rFonts w:ascii="Calibri" w:hAnsi="Calibri"/>
      <w:kern w:val="0"/>
      <w:sz w:val="22"/>
      <w:szCs w:val="2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9"/>
    <w:qFormat/>
    <w:pPr>
      <w:widowControl/>
      <w:spacing w:after="160" w:line="240" w:lineRule="exact"/>
      <w:jc w:val="left"/>
    </w:pPr>
  </w:style>
  <w:style w:type="paragraph" w:customStyle="1" w:styleId="TOC1">
    <w:name w:val="TOC 标题1"/>
    <w:basedOn w:val="1"/>
    <w:next w:val="a9"/>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NewNewNewNewNewNew">
    <w:name w:val="页脚 New New New New New New"/>
    <w:basedOn w:val="a9"/>
    <w:qFormat/>
    <w:pPr>
      <w:tabs>
        <w:tab w:val="center" w:pos="4153"/>
        <w:tab w:val="right" w:pos="8306"/>
      </w:tabs>
      <w:snapToGrid w:val="0"/>
      <w:jc w:val="left"/>
    </w:pPr>
    <w:rPr>
      <w:rFonts w:ascii="Calibri" w:hAnsi="Calibri"/>
      <w:sz w:val="18"/>
      <w:szCs w:val="18"/>
    </w:rPr>
  </w:style>
  <w:style w:type="paragraph" w:customStyle="1" w:styleId="NewNewNewNewNew">
    <w:name w:val="页脚 New New New New New"/>
    <w:basedOn w:val="a9"/>
    <w:qFormat/>
    <w:pPr>
      <w:tabs>
        <w:tab w:val="center" w:pos="4153"/>
        <w:tab w:val="right" w:pos="8306"/>
      </w:tabs>
      <w:snapToGrid w:val="0"/>
      <w:jc w:val="left"/>
    </w:pPr>
    <w:rPr>
      <w:rFonts w:ascii="Calibri" w:hAnsi="Calibri"/>
      <w:sz w:val="18"/>
      <w:szCs w:val="18"/>
    </w:rPr>
  </w:style>
  <w:style w:type="paragraph" w:customStyle="1" w:styleId="NewNewNewNew">
    <w:name w:val="页脚 New New New New"/>
    <w:basedOn w:val="a9"/>
    <w:qFormat/>
    <w:pPr>
      <w:tabs>
        <w:tab w:val="center" w:pos="4153"/>
        <w:tab w:val="right" w:pos="8306"/>
      </w:tabs>
      <w:snapToGrid w:val="0"/>
      <w:jc w:val="left"/>
    </w:pPr>
    <w:rPr>
      <w:rFonts w:ascii="Calibri" w:hAnsi="Calibri"/>
      <w:sz w:val="18"/>
      <w:szCs w:val="18"/>
    </w:rPr>
  </w:style>
  <w:style w:type="paragraph" w:customStyle="1" w:styleId="NewNewNewNewNewNewNew">
    <w:name w:val="页脚 New New New New New New New"/>
    <w:basedOn w:val="a9"/>
    <w:qFormat/>
    <w:pPr>
      <w:tabs>
        <w:tab w:val="center" w:pos="4153"/>
        <w:tab w:val="right" w:pos="8306"/>
      </w:tabs>
      <w:snapToGrid w:val="0"/>
      <w:jc w:val="left"/>
    </w:pPr>
    <w:rPr>
      <w:rFonts w:ascii="Calibri" w:hAnsi="Calibri"/>
      <w:sz w:val="18"/>
      <w:szCs w:val="18"/>
    </w:rPr>
  </w:style>
  <w:style w:type="paragraph" w:customStyle="1" w:styleId="New">
    <w:name w:val="页脚 New"/>
    <w:basedOn w:val="a9"/>
    <w:qFormat/>
    <w:pPr>
      <w:tabs>
        <w:tab w:val="center" w:pos="4153"/>
        <w:tab w:val="right" w:pos="8306"/>
      </w:tabs>
      <w:snapToGrid w:val="0"/>
      <w:jc w:val="left"/>
    </w:pPr>
    <w:rPr>
      <w:rFonts w:ascii="Calibri" w:hAnsi="Calibri"/>
      <w:sz w:val="18"/>
      <w:szCs w:val="18"/>
    </w:rPr>
  </w:style>
  <w:style w:type="paragraph" w:customStyle="1" w:styleId="NewNew">
    <w:name w:val="页脚 New New"/>
    <w:basedOn w:val="a9"/>
    <w:qFormat/>
    <w:pPr>
      <w:tabs>
        <w:tab w:val="center" w:pos="4153"/>
        <w:tab w:val="right" w:pos="8306"/>
      </w:tabs>
      <w:snapToGrid w:val="0"/>
      <w:jc w:val="left"/>
    </w:pPr>
    <w:rPr>
      <w:rFonts w:ascii="Calibri" w:hAnsi="Calibri"/>
      <w:sz w:val="18"/>
      <w:szCs w:val="18"/>
    </w:rPr>
  </w:style>
  <w:style w:type="paragraph" w:customStyle="1" w:styleId="NewNewNew">
    <w:name w:val="页脚 New New New"/>
    <w:basedOn w:val="a9"/>
    <w:qFormat/>
    <w:pPr>
      <w:tabs>
        <w:tab w:val="center" w:pos="4153"/>
        <w:tab w:val="right" w:pos="8306"/>
      </w:tabs>
      <w:snapToGrid w:val="0"/>
      <w:jc w:val="left"/>
    </w:pPr>
    <w:rPr>
      <w:rFonts w:ascii="Calibri" w:hAnsi="Calibri"/>
      <w:sz w:val="18"/>
      <w:szCs w:val="18"/>
    </w:rPr>
  </w:style>
  <w:style w:type="paragraph" w:customStyle="1" w:styleId="a">
    <w:name w:val="注×："/>
    <w:qFormat/>
    <w:pPr>
      <w:widowControl w:val="0"/>
      <w:numPr>
        <w:numId w:val="1"/>
      </w:numPr>
      <w:autoSpaceDE w:val="0"/>
      <w:autoSpaceDN w:val="0"/>
      <w:jc w:val="both"/>
    </w:pPr>
    <w:rPr>
      <w:rFonts w:ascii="宋体"/>
      <w:sz w:val="18"/>
      <w:szCs w:val="18"/>
    </w:rPr>
  </w:style>
  <w:style w:type="character" w:customStyle="1" w:styleId="Charb">
    <w:name w:val="段 Char"/>
    <w:qFormat/>
    <w:rPr>
      <w:rFonts w:ascii="宋体"/>
      <w:sz w:val="21"/>
      <w:lang w:val="en-US" w:eastAsia="zh-CN" w:bidi="ar-SA"/>
    </w:rPr>
  </w:style>
  <w:style w:type="paragraph" w:customStyle="1" w:styleId="a2">
    <w:name w:val="附录标识"/>
    <w:basedOn w:val="a9"/>
    <w:next w:val="aff8"/>
    <w:uiPriority w:val="99"/>
    <w:qFormat/>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0">
    <w:name w:val="附录表标号"/>
    <w:basedOn w:val="a9"/>
    <w:next w:val="aff8"/>
    <w:qFormat/>
    <w:pPr>
      <w:numPr>
        <w:numId w:val="3"/>
      </w:numPr>
      <w:tabs>
        <w:tab w:val="clear" w:pos="0"/>
      </w:tabs>
      <w:spacing w:line="14" w:lineRule="exact"/>
      <w:ind w:left="811" w:hanging="448"/>
      <w:jc w:val="center"/>
      <w:outlineLvl w:val="0"/>
    </w:pPr>
    <w:rPr>
      <w:color w:val="FFFFFF"/>
    </w:rPr>
  </w:style>
  <w:style w:type="paragraph" w:customStyle="1" w:styleId="a1">
    <w:name w:val="附录表标题"/>
    <w:basedOn w:val="a9"/>
    <w:next w:val="aff8"/>
    <w:qFormat/>
    <w:pPr>
      <w:numPr>
        <w:ilvl w:val="1"/>
        <w:numId w:val="3"/>
      </w:numPr>
      <w:tabs>
        <w:tab w:val="left" w:pos="180"/>
      </w:tabs>
      <w:spacing w:beforeLines="50" w:afterLines="50"/>
      <w:ind w:left="0" w:firstLine="0"/>
      <w:jc w:val="center"/>
    </w:pPr>
    <w:rPr>
      <w:rFonts w:ascii="黑体" w:eastAsia="黑体"/>
      <w:szCs w:val="21"/>
    </w:rPr>
  </w:style>
  <w:style w:type="paragraph" w:customStyle="1" w:styleId="a5">
    <w:name w:val="附录二级条标题"/>
    <w:basedOn w:val="a9"/>
    <w:next w:val="aff8"/>
    <w:uiPriority w:val="99"/>
    <w:qFormat/>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6">
    <w:name w:val="附录三级条标题"/>
    <w:basedOn w:val="a5"/>
    <w:next w:val="aff8"/>
    <w:uiPriority w:val="99"/>
    <w:qFormat/>
    <w:pPr>
      <w:numPr>
        <w:ilvl w:val="4"/>
      </w:numPr>
      <w:outlineLvl w:val="4"/>
    </w:pPr>
  </w:style>
  <w:style w:type="paragraph" w:customStyle="1" w:styleId="a7">
    <w:name w:val="附录四级条标题"/>
    <w:basedOn w:val="a6"/>
    <w:next w:val="aff8"/>
    <w:uiPriority w:val="99"/>
    <w:qFormat/>
    <w:pPr>
      <w:numPr>
        <w:ilvl w:val="5"/>
      </w:numPr>
      <w:outlineLvl w:val="5"/>
    </w:pPr>
  </w:style>
  <w:style w:type="paragraph" w:customStyle="1" w:styleId="a8">
    <w:name w:val="附录五级条标题"/>
    <w:basedOn w:val="a7"/>
    <w:next w:val="aff8"/>
    <w:uiPriority w:val="99"/>
    <w:qFormat/>
    <w:pPr>
      <w:numPr>
        <w:ilvl w:val="6"/>
      </w:numPr>
      <w:outlineLvl w:val="6"/>
    </w:pPr>
  </w:style>
  <w:style w:type="paragraph" w:customStyle="1" w:styleId="a3">
    <w:name w:val="附录章标题"/>
    <w:next w:val="aff8"/>
    <w:uiPriority w:val="99"/>
    <w:qFormat/>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4">
    <w:name w:val="附录一级条标题"/>
    <w:basedOn w:val="a3"/>
    <w:next w:val="aff8"/>
    <w:uiPriority w:val="99"/>
    <w:qFormat/>
    <w:pPr>
      <w:numPr>
        <w:ilvl w:val="2"/>
      </w:numPr>
      <w:autoSpaceDN w:val="0"/>
      <w:spacing w:beforeLines="50" w:afterLines="50"/>
      <w:outlineLvl w:val="2"/>
    </w:pPr>
  </w:style>
  <w:style w:type="paragraph" w:customStyle="1" w:styleId="CharChar1">
    <w:name w:val="Char Char1"/>
    <w:basedOn w:val="a9"/>
    <w:qFormat/>
    <w:pPr>
      <w:tabs>
        <w:tab w:val="left" w:pos="4665"/>
        <w:tab w:val="left" w:pos="8970"/>
      </w:tabs>
      <w:ind w:firstLine="400"/>
    </w:pPr>
    <w:rPr>
      <w:rFonts w:ascii="Tahoma" w:hAnsi="Tahoma" w:cs="Tahoma"/>
      <w:sz w:val="24"/>
    </w:rPr>
  </w:style>
  <w:style w:type="character" w:customStyle="1" w:styleId="ordinary-span-edit2">
    <w:name w:val="ordinary-span-edit2"/>
    <w:basedOn w:val="aa"/>
    <w:qFormat/>
  </w:style>
  <w:style w:type="paragraph" w:customStyle="1" w:styleId="12">
    <w:name w:val="普通(网站)1"/>
    <w:basedOn w:val="a9"/>
    <w:qFormat/>
    <w:pPr>
      <w:widowControl/>
      <w:spacing w:before="100" w:beforeAutospacing="1" w:after="100" w:afterAutospacing="1"/>
      <w:jc w:val="left"/>
    </w:pPr>
    <w:rPr>
      <w:rFonts w:ascii="宋体" w:hAnsi="宋体"/>
      <w:kern w:val="0"/>
      <w:sz w:val="24"/>
    </w:rPr>
  </w:style>
  <w:style w:type="paragraph" w:customStyle="1" w:styleId="HTML1">
    <w:name w:val="HTML 预设格式1"/>
    <w:basedOn w:val="a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4Char">
    <w:name w:val="标题 4 Char"/>
    <w:link w:val="4"/>
    <w:uiPriority w:val="9"/>
    <w:qFormat/>
    <w:rPr>
      <w:rFonts w:ascii="Calibri" w:hAnsi="Calibri"/>
      <w:b/>
      <w:bCs/>
      <w:sz w:val="28"/>
      <w:szCs w:val="28"/>
      <w:lang w:val="zh-CN" w:eastAsia="zh-CN"/>
    </w:rPr>
  </w:style>
  <w:style w:type="character" w:customStyle="1" w:styleId="5Char">
    <w:name w:val="标题 5 Char"/>
    <w:link w:val="5"/>
    <w:uiPriority w:val="9"/>
    <w:qFormat/>
    <w:rPr>
      <w:rFonts w:ascii="Calibri" w:hAnsi="Calibri"/>
      <w:b/>
      <w:bCs/>
      <w:i/>
      <w:iCs/>
      <w:sz w:val="26"/>
      <w:szCs w:val="26"/>
      <w:lang w:val="zh-CN" w:eastAsia="zh-CN"/>
    </w:rPr>
  </w:style>
  <w:style w:type="character" w:customStyle="1" w:styleId="6Char">
    <w:name w:val="标题 6 Char"/>
    <w:link w:val="6"/>
    <w:uiPriority w:val="9"/>
    <w:qFormat/>
    <w:rPr>
      <w:rFonts w:ascii="Calibri" w:hAnsi="Calibri"/>
      <w:b/>
      <w:bCs/>
      <w:lang w:val="zh-CN" w:eastAsia="zh-CN"/>
    </w:rPr>
  </w:style>
  <w:style w:type="character" w:customStyle="1" w:styleId="7Char">
    <w:name w:val="标题 7 Char"/>
    <w:link w:val="7"/>
    <w:uiPriority w:val="9"/>
    <w:qFormat/>
    <w:rPr>
      <w:rFonts w:ascii="Calibri" w:hAnsi="Calibri"/>
      <w:sz w:val="24"/>
      <w:szCs w:val="24"/>
      <w:lang w:val="zh-CN" w:eastAsia="zh-CN"/>
    </w:rPr>
  </w:style>
  <w:style w:type="character" w:customStyle="1" w:styleId="8Char">
    <w:name w:val="标题 8 Char"/>
    <w:link w:val="8"/>
    <w:uiPriority w:val="9"/>
    <w:qFormat/>
    <w:rPr>
      <w:rFonts w:ascii="Calibri" w:hAnsi="Calibri"/>
      <w:i/>
      <w:iCs/>
      <w:sz w:val="24"/>
      <w:szCs w:val="24"/>
      <w:lang w:val="zh-CN" w:eastAsia="zh-CN"/>
    </w:rPr>
  </w:style>
  <w:style w:type="character" w:customStyle="1" w:styleId="9Char">
    <w:name w:val="标题 9 Char"/>
    <w:link w:val="9"/>
    <w:uiPriority w:val="9"/>
    <w:qFormat/>
    <w:rPr>
      <w:rFonts w:ascii="Cambria" w:hAnsi="Cambria"/>
      <w:lang w:val="zh-CN" w:eastAsia="zh-CN"/>
    </w:rPr>
  </w:style>
  <w:style w:type="character" w:customStyle="1" w:styleId="3Char0">
    <w:name w:val="正文文本缩进 3 Char"/>
    <w:link w:val="32"/>
    <w:qFormat/>
    <w:rPr>
      <w:rFonts w:ascii="宋体" w:hAnsi="宋体"/>
      <w:color w:val="FF0000"/>
      <w:sz w:val="24"/>
      <w:szCs w:val="24"/>
    </w:rPr>
  </w:style>
  <w:style w:type="character" w:customStyle="1" w:styleId="apple-converted-space">
    <w:name w:val="apple-converted-space"/>
    <w:qFormat/>
  </w:style>
  <w:style w:type="character" w:customStyle="1" w:styleId="Charc">
    <w:name w:val="引用 Char"/>
    <w:link w:val="aff9"/>
    <w:uiPriority w:val="29"/>
    <w:qFormat/>
    <w:rPr>
      <w:i/>
      <w:sz w:val="24"/>
      <w:szCs w:val="24"/>
    </w:rPr>
  </w:style>
  <w:style w:type="paragraph" w:styleId="aff9">
    <w:name w:val="Quote"/>
    <w:basedOn w:val="a9"/>
    <w:next w:val="a9"/>
    <w:link w:val="Charc"/>
    <w:uiPriority w:val="29"/>
    <w:qFormat/>
    <w:pPr>
      <w:widowControl/>
      <w:spacing w:line="360" w:lineRule="auto"/>
      <w:jc w:val="left"/>
    </w:pPr>
    <w:rPr>
      <w:i/>
      <w:kern w:val="0"/>
      <w:sz w:val="24"/>
      <w:lang w:val="zh-CN"/>
    </w:rPr>
  </w:style>
  <w:style w:type="character" w:customStyle="1" w:styleId="Char11">
    <w:name w:val="批注主题 Char1"/>
    <w:uiPriority w:val="99"/>
    <w:semiHidden/>
    <w:qFormat/>
    <w:rPr>
      <w:rFonts w:ascii="Calibri" w:eastAsia="宋体" w:hAnsi="Calibri" w:cs="Times New Roman"/>
      <w:b/>
      <w:bCs/>
      <w:kern w:val="0"/>
      <w:sz w:val="24"/>
      <w:szCs w:val="24"/>
    </w:rPr>
  </w:style>
  <w:style w:type="character" w:customStyle="1" w:styleId="Char1">
    <w:name w:val="正文文本 Char1"/>
    <w:link w:val="af1"/>
    <w:uiPriority w:val="99"/>
    <w:qFormat/>
  </w:style>
  <w:style w:type="character" w:customStyle="1" w:styleId="Char12">
    <w:name w:val="引用 Char1"/>
    <w:uiPriority w:val="29"/>
    <w:qFormat/>
    <w:rPr>
      <w:i/>
      <w:iCs/>
      <w:color w:val="000000"/>
    </w:rPr>
  </w:style>
  <w:style w:type="character" w:customStyle="1" w:styleId="Char8">
    <w:name w:val="脚注文本 Char"/>
    <w:link w:val="afb"/>
    <w:qFormat/>
    <w:rPr>
      <w:sz w:val="18"/>
    </w:rPr>
  </w:style>
  <w:style w:type="character" w:customStyle="1" w:styleId="Chard">
    <w:name w:val="正文文本 Char"/>
    <w:uiPriority w:val="99"/>
    <w:semiHidden/>
    <w:qFormat/>
  </w:style>
  <w:style w:type="character" w:customStyle="1" w:styleId="Char7">
    <w:name w:val="副标题 Char"/>
    <w:link w:val="af9"/>
    <w:uiPriority w:val="11"/>
    <w:qFormat/>
    <w:rPr>
      <w:rFonts w:ascii="Cambria" w:hAnsi="Cambria"/>
      <w:sz w:val="24"/>
      <w:szCs w:val="24"/>
    </w:rPr>
  </w:style>
  <w:style w:type="character" w:customStyle="1" w:styleId="Chare">
    <w:name w:val="正文首行缩进 Char"/>
    <w:link w:val="13"/>
    <w:uiPriority w:val="99"/>
    <w:qFormat/>
    <w:rPr>
      <w:rFonts w:ascii="Calibri" w:hAnsi="Calibri"/>
      <w:sz w:val="24"/>
      <w:szCs w:val="24"/>
    </w:rPr>
  </w:style>
  <w:style w:type="paragraph" w:customStyle="1" w:styleId="13">
    <w:name w:val="正文首行缩进1"/>
    <w:basedOn w:val="af1"/>
    <w:link w:val="Chare"/>
    <w:uiPriority w:val="99"/>
    <w:unhideWhenUsed/>
    <w:qFormat/>
    <w:pPr>
      <w:widowControl/>
      <w:ind w:firstLineChars="100" w:firstLine="420"/>
      <w:jc w:val="left"/>
    </w:pPr>
    <w:rPr>
      <w:rFonts w:ascii="Calibri" w:hAnsi="Calibri"/>
      <w:sz w:val="24"/>
      <w:szCs w:val="24"/>
      <w:lang w:val="zh-CN"/>
    </w:rPr>
  </w:style>
  <w:style w:type="character" w:customStyle="1" w:styleId="2Char1">
    <w:name w:val="正文首行缩进 2 Char1"/>
    <w:uiPriority w:val="99"/>
    <w:semiHidden/>
    <w:qFormat/>
  </w:style>
  <w:style w:type="character" w:customStyle="1" w:styleId="Char13">
    <w:name w:val="文档结构图 Char1"/>
    <w:uiPriority w:val="99"/>
    <w:semiHidden/>
    <w:qFormat/>
    <w:rPr>
      <w:rFonts w:ascii="宋体" w:eastAsia="宋体"/>
      <w:sz w:val="18"/>
      <w:szCs w:val="18"/>
    </w:rPr>
  </w:style>
  <w:style w:type="character" w:customStyle="1" w:styleId="3Char1">
    <w:name w:val="正文文本缩进 3 Char1"/>
    <w:uiPriority w:val="99"/>
    <w:semiHidden/>
    <w:qFormat/>
    <w:rPr>
      <w:sz w:val="16"/>
      <w:szCs w:val="16"/>
    </w:rPr>
  </w:style>
  <w:style w:type="character" w:customStyle="1" w:styleId="14">
    <w:name w:val="页码1"/>
    <w:qFormat/>
  </w:style>
  <w:style w:type="character" w:customStyle="1" w:styleId="Char14">
    <w:name w:val="脚注文本 Char1"/>
    <w:uiPriority w:val="99"/>
    <w:semiHidden/>
    <w:qFormat/>
    <w:rPr>
      <w:sz w:val="18"/>
      <w:szCs w:val="18"/>
    </w:rPr>
  </w:style>
  <w:style w:type="character" w:customStyle="1" w:styleId="1Char0">
    <w:name w:val="样式1 Char"/>
    <w:link w:val="15"/>
    <w:qFormat/>
    <w:rPr>
      <w:rFonts w:ascii="宋体" w:hAnsi="宋体" w:cs="宋体"/>
      <w:szCs w:val="21"/>
    </w:rPr>
  </w:style>
  <w:style w:type="paragraph" w:customStyle="1" w:styleId="15">
    <w:name w:val="样式1"/>
    <w:basedOn w:val="a9"/>
    <w:link w:val="1Char0"/>
    <w:qFormat/>
    <w:pPr>
      <w:widowControl/>
      <w:autoSpaceDE w:val="0"/>
      <w:autoSpaceDN w:val="0"/>
      <w:adjustRightInd w:val="0"/>
      <w:spacing w:line="360" w:lineRule="auto"/>
      <w:ind w:firstLineChars="200" w:firstLine="200"/>
      <w:jc w:val="left"/>
    </w:pPr>
    <w:rPr>
      <w:rFonts w:ascii="宋体" w:hAnsi="宋体"/>
      <w:kern w:val="0"/>
      <w:sz w:val="20"/>
      <w:szCs w:val="21"/>
      <w:lang w:val="zh-CN"/>
    </w:rPr>
  </w:style>
  <w:style w:type="character" w:customStyle="1" w:styleId="Char15">
    <w:name w:val="日期 Char1"/>
    <w:uiPriority w:val="99"/>
    <w:semiHidden/>
    <w:qFormat/>
  </w:style>
  <w:style w:type="character" w:customStyle="1" w:styleId="Charf">
    <w:name w:val="一级条标题 Char"/>
    <w:link w:val="affa"/>
    <w:qFormat/>
    <w:rPr>
      <w:rFonts w:eastAsia="黑体"/>
      <w:sz w:val="21"/>
      <w:szCs w:val="22"/>
      <w:lang w:val="en-US" w:eastAsia="zh-CN" w:bidi="ar-SA"/>
    </w:rPr>
  </w:style>
  <w:style w:type="paragraph" w:customStyle="1" w:styleId="affa">
    <w:name w:val="一级条标题"/>
    <w:next w:val="a9"/>
    <w:link w:val="Charf"/>
    <w:qFormat/>
    <w:pPr>
      <w:tabs>
        <w:tab w:val="left" w:pos="340"/>
      </w:tabs>
      <w:ind w:left="340" w:hanging="340"/>
      <w:outlineLvl w:val="2"/>
    </w:pPr>
    <w:rPr>
      <w:rFonts w:eastAsia="黑体"/>
      <w:sz w:val="21"/>
      <w:szCs w:val="22"/>
    </w:rPr>
  </w:style>
  <w:style w:type="character" w:customStyle="1" w:styleId="Char">
    <w:name w:val="文档结构图 Char"/>
    <w:link w:val="af"/>
    <w:qFormat/>
    <w:rPr>
      <w:rFonts w:ascii="宋体"/>
      <w:sz w:val="18"/>
      <w:szCs w:val="18"/>
    </w:rPr>
  </w:style>
  <w:style w:type="character" w:customStyle="1" w:styleId="24">
    <w:name w:val="页码2"/>
    <w:qFormat/>
  </w:style>
  <w:style w:type="character" w:customStyle="1" w:styleId="Charf0">
    <w:name w:val="表格 Char"/>
    <w:link w:val="affb"/>
    <w:uiPriority w:val="99"/>
    <w:qFormat/>
    <w:rPr>
      <w:sz w:val="24"/>
      <w:szCs w:val="21"/>
    </w:rPr>
  </w:style>
  <w:style w:type="paragraph" w:customStyle="1" w:styleId="affb">
    <w:name w:val="表格"/>
    <w:basedOn w:val="a9"/>
    <w:link w:val="Charf0"/>
    <w:uiPriority w:val="99"/>
    <w:qFormat/>
    <w:pPr>
      <w:widowControl/>
      <w:adjustRightInd w:val="0"/>
      <w:snapToGrid w:val="0"/>
      <w:spacing w:line="360" w:lineRule="auto"/>
      <w:jc w:val="center"/>
    </w:pPr>
    <w:rPr>
      <w:kern w:val="0"/>
      <w:sz w:val="24"/>
      <w:szCs w:val="21"/>
      <w:lang w:val="zh-CN"/>
    </w:rPr>
  </w:style>
  <w:style w:type="character" w:customStyle="1" w:styleId="Char16">
    <w:name w:val="副标题 Char1"/>
    <w:uiPriority w:val="11"/>
    <w:qFormat/>
    <w:rPr>
      <w:rFonts w:ascii="Cambria" w:eastAsia="宋体" w:hAnsi="Cambria" w:cs="Times New Roman"/>
      <w:b/>
      <w:bCs/>
      <w:kern w:val="28"/>
      <w:sz w:val="32"/>
      <w:szCs w:val="32"/>
    </w:rPr>
  </w:style>
  <w:style w:type="character" w:customStyle="1" w:styleId="Char17">
    <w:name w:val="正文首行缩进 Char1"/>
    <w:uiPriority w:val="99"/>
    <w:semiHidden/>
    <w:qFormat/>
  </w:style>
  <w:style w:type="character" w:customStyle="1" w:styleId="Char18">
    <w:name w:val="明显引用 Char1"/>
    <w:uiPriority w:val="30"/>
    <w:qFormat/>
    <w:rPr>
      <w:b/>
      <w:bCs/>
      <w:i/>
      <w:iCs/>
      <w:color w:val="4F81BD"/>
    </w:rPr>
  </w:style>
  <w:style w:type="character" w:customStyle="1" w:styleId="2Char0">
    <w:name w:val="正文首行缩进 2 Char"/>
    <w:link w:val="211"/>
    <w:qFormat/>
  </w:style>
  <w:style w:type="paragraph" w:customStyle="1" w:styleId="211">
    <w:name w:val="正文首行缩进 21"/>
    <w:basedOn w:val="af2"/>
    <w:link w:val="2Char0"/>
    <w:qFormat/>
    <w:pPr>
      <w:widowControl/>
      <w:spacing w:after="120" w:line="360" w:lineRule="auto"/>
      <w:ind w:leftChars="200" w:left="420" w:firstLineChars="200" w:firstLine="420"/>
      <w:jc w:val="left"/>
    </w:pPr>
    <w:rPr>
      <w:sz w:val="20"/>
      <w:szCs w:val="20"/>
      <w:lang w:val="en-US"/>
    </w:rPr>
  </w:style>
  <w:style w:type="character" w:customStyle="1" w:styleId="16">
    <w:name w:val="书籍标题1"/>
    <w:uiPriority w:val="33"/>
    <w:qFormat/>
    <w:rPr>
      <w:rFonts w:ascii="Cambria" w:eastAsia="宋体" w:hAnsi="Cambria"/>
      <w:b/>
      <w:i/>
      <w:sz w:val="24"/>
      <w:szCs w:val="24"/>
    </w:rPr>
  </w:style>
  <w:style w:type="character" w:customStyle="1" w:styleId="17">
    <w:name w:val="不明显强调1"/>
    <w:uiPriority w:val="19"/>
    <w:qFormat/>
    <w:rPr>
      <w:i/>
      <w:color w:val="5A5A5A"/>
    </w:rPr>
  </w:style>
  <w:style w:type="character" w:customStyle="1" w:styleId="18">
    <w:name w:val="明显强调1"/>
    <w:uiPriority w:val="21"/>
    <w:qFormat/>
    <w:rPr>
      <w:b/>
      <w:i/>
      <w:sz w:val="24"/>
      <w:szCs w:val="24"/>
      <w:u w:val="single"/>
    </w:rPr>
  </w:style>
  <w:style w:type="character" w:customStyle="1" w:styleId="Char19">
    <w:name w:val="批注文字 Char1"/>
    <w:uiPriority w:val="99"/>
    <w:semiHidden/>
    <w:qFormat/>
  </w:style>
  <w:style w:type="character" w:customStyle="1" w:styleId="19">
    <w:name w:val="明显参考1"/>
    <w:uiPriority w:val="32"/>
    <w:qFormat/>
    <w:rPr>
      <w:b/>
      <w:sz w:val="24"/>
      <w:u w:val="single"/>
    </w:rPr>
  </w:style>
  <w:style w:type="character" w:customStyle="1" w:styleId="Char1a">
    <w:name w:val="标题 Char1"/>
    <w:uiPriority w:val="10"/>
    <w:qFormat/>
    <w:rPr>
      <w:rFonts w:ascii="Cambria" w:eastAsia="宋体" w:hAnsi="Cambria" w:cs="Times New Roman"/>
      <w:b/>
      <w:bCs/>
      <w:sz w:val="32"/>
      <w:szCs w:val="32"/>
    </w:rPr>
  </w:style>
  <w:style w:type="character" w:customStyle="1" w:styleId="Char9">
    <w:name w:val="标题 Char"/>
    <w:link w:val="afd"/>
    <w:uiPriority w:val="10"/>
    <w:qFormat/>
    <w:rPr>
      <w:rFonts w:ascii="Cambria" w:hAnsi="Cambria"/>
      <w:b/>
      <w:bCs/>
      <w:kern w:val="28"/>
      <w:sz w:val="32"/>
      <w:szCs w:val="32"/>
    </w:rPr>
  </w:style>
  <w:style w:type="character" w:customStyle="1" w:styleId="Charf1">
    <w:name w:val="+正文 Char"/>
    <w:link w:val="affc"/>
    <w:qFormat/>
    <w:locked/>
    <w:rPr>
      <w:sz w:val="24"/>
      <w:szCs w:val="28"/>
    </w:rPr>
  </w:style>
  <w:style w:type="paragraph" w:customStyle="1" w:styleId="affc">
    <w:name w:val="+正文"/>
    <w:basedOn w:val="a9"/>
    <w:link w:val="Charf1"/>
    <w:qFormat/>
    <w:pPr>
      <w:widowControl/>
      <w:spacing w:line="360" w:lineRule="auto"/>
      <w:ind w:firstLineChars="200" w:firstLine="200"/>
      <w:jc w:val="left"/>
    </w:pPr>
    <w:rPr>
      <w:kern w:val="0"/>
      <w:sz w:val="24"/>
      <w:szCs w:val="28"/>
      <w:lang w:val="zh-CN"/>
    </w:rPr>
  </w:style>
  <w:style w:type="character" w:customStyle="1" w:styleId="Charf2">
    <w:name w:val="明显引用 Char"/>
    <w:link w:val="affd"/>
    <w:uiPriority w:val="30"/>
    <w:qFormat/>
    <w:rPr>
      <w:b/>
      <w:i/>
      <w:sz w:val="24"/>
    </w:rPr>
  </w:style>
  <w:style w:type="paragraph" w:styleId="affd">
    <w:name w:val="Intense Quote"/>
    <w:basedOn w:val="a9"/>
    <w:next w:val="a9"/>
    <w:link w:val="Charf2"/>
    <w:uiPriority w:val="30"/>
    <w:qFormat/>
    <w:pPr>
      <w:widowControl/>
      <w:spacing w:line="360" w:lineRule="auto"/>
      <w:ind w:left="720" w:right="720"/>
      <w:jc w:val="left"/>
    </w:pPr>
    <w:rPr>
      <w:b/>
      <w:i/>
      <w:kern w:val="0"/>
      <w:sz w:val="24"/>
      <w:szCs w:val="20"/>
      <w:lang w:val="zh-CN"/>
    </w:rPr>
  </w:style>
  <w:style w:type="character" w:customStyle="1" w:styleId="1a">
    <w:name w:val="不明显参考1"/>
    <w:uiPriority w:val="31"/>
    <w:qFormat/>
    <w:rPr>
      <w:sz w:val="24"/>
      <w:szCs w:val="24"/>
      <w:u w:val="single"/>
    </w:rPr>
  </w:style>
  <w:style w:type="paragraph" w:customStyle="1" w:styleId="71">
    <w:name w:val="目录 71"/>
    <w:basedOn w:val="a9"/>
    <w:next w:val="a9"/>
    <w:uiPriority w:val="39"/>
    <w:unhideWhenUsed/>
    <w:qFormat/>
    <w:pPr>
      <w:spacing w:line="360" w:lineRule="auto"/>
      <w:ind w:left="1260"/>
      <w:jc w:val="left"/>
    </w:pPr>
    <w:rPr>
      <w:rFonts w:ascii="Calibri" w:hAnsi="Calibri"/>
      <w:sz w:val="18"/>
      <w:szCs w:val="18"/>
    </w:rPr>
  </w:style>
  <w:style w:type="character" w:customStyle="1" w:styleId="3Char2">
    <w:name w:val="正文文本缩进 3 Char2"/>
    <w:qFormat/>
    <w:rPr>
      <w:kern w:val="2"/>
      <w:sz w:val="16"/>
      <w:szCs w:val="16"/>
    </w:rPr>
  </w:style>
  <w:style w:type="paragraph" w:customStyle="1" w:styleId="410">
    <w:name w:val="目录 41"/>
    <w:basedOn w:val="a9"/>
    <w:next w:val="a9"/>
    <w:uiPriority w:val="39"/>
    <w:unhideWhenUsed/>
    <w:qFormat/>
    <w:pPr>
      <w:spacing w:line="360" w:lineRule="auto"/>
      <w:ind w:left="630"/>
      <w:jc w:val="left"/>
    </w:pPr>
    <w:rPr>
      <w:rFonts w:ascii="Calibri" w:hAnsi="Calibri"/>
      <w:sz w:val="18"/>
      <w:szCs w:val="18"/>
    </w:rPr>
  </w:style>
  <w:style w:type="paragraph" w:customStyle="1" w:styleId="81">
    <w:name w:val="目录 81"/>
    <w:basedOn w:val="a9"/>
    <w:next w:val="a9"/>
    <w:uiPriority w:val="39"/>
    <w:unhideWhenUsed/>
    <w:qFormat/>
    <w:pPr>
      <w:spacing w:line="360" w:lineRule="auto"/>
      <w:ind w:left="1470"/>
      <w:jc w:val="left"/>
    </w:pPr>
    <w:rPr>
      <w:rFonts w:ascii="Calibri" w:hAnsi="Calibri"/>
      <w:sz w:val="18"/>
      <w:szCs w:val="18"/>
    </w:rPr>
  </w:style>
  <w:style w:type="character" w:customStyle="1" w:styleId="Char20">
    <w:name w:val="正文文本 Char2"/>
    <w:qFormat/>
    <w:rPr>
      <w:kern w:val="2"/>
      <w:sz w:val="21"/>
      <w:szCs w:val="24"/>
    </w:rPr>
  </w:style>
  <w:style w:type="character" w:customStyle="1" w:styleId="Char21">
    <w:name w:val="文档结构图 Char2"/>
    <w:qFormat/>
    <w:rPr>
      <w:rFonts w:ascii="Microsoft YaHei UI" w:eastAsia="Microsoft YaHei UI"/>
      <w:kern w:val="2"/>
      <w:sz w:val="18"/>
      <w:szCs w:val="18"/>
    </w:rPr>
  </w:style>
  <w:style w:type="paragraph" w:customStyle="1" w:styleId="510">
    <w:name w:val="目录 51"/>
    <w:basedOn w:val="a9"/>
    <w:next w:val="a9"/>
    <w:uiPriority w:val="39"/>
    <w:unhideWhenUsed/>
    <w:qFormat/>
    <w:pPr>
      <w:spacing w:line="360" w:lineRule="auto"/>
      <w:ind w:left="840"/>
      <w:jc w:val="left"/>
    </w:pPr>
    <w:rPr>
      <w:rFonts w:ascii="Calibri" w:hAnsi="Calibri"/>
      <w:sz w:val="18"/>
      <w:szCs w:val="18"/>
    </w:rPr>
  </w:style>
  <w:style w:type="paragraph" w:customStyle="1" w:styleId="91">
    <w:name w:val="目录 91"/>
    <w:basedOn w:val="a9"/>
    <w:next w:val="a9"/>
    <w:uiPriority w:val="39"/>
    <w:unhideWhenUsed/>
    <w:qFormat/>
    <w:pPr>
      <w:spacing w:line="360" w:lineRule="auto"/>
      <w:ind w:left="1680"/>
      <w:jc w:val="left"/>
    </w:pPr>
    <w:rPr>
      <w:rFonts w:ascii="Calibri" w:hAnsi="Calibri"/>
      <w:sz w:val="18"/>
      <w:szCs w:val="18"/>
    </w:rPr>
  </w:style>
  <w:style w:type="character" w:customStyle="1" w:styleId="Char22">
    <w:name w:val="脚注文本 Char2"/>
    <w:qFormat/>
    <w:rPr>
      <w:kern w:val="2"/>
      <w:sz w:val="18"/>
      <w:szCs w:val="18"/>
    </w:rPr>
  </w:style>
  <w:style w:type="character" w:customStyle="1" w:styleId="Char23">
    <w:name w:val="标题 Char2"/>
    <w:qFormat/>
    <w:rPr>
      <w:rFonts w:ascii="Calibri Light" w:hAnsi="Calibri Light" w:cs="Times New Roman"/>
      <w:b/>
      <w:bCs/>
      <w:kern w:val="2"/>
      <w:sz w:val="32"/>
      <w:szCs w:val="32"/>
    </w:rPr>
  </w:style>
  <w:style w:type="character" w:customStyle="1" w:styleId="2Char2">
    <w:name w:val="正文首行缩进 2 Char2"/>
    <w:qFormat/>
    <w:rPr>
      <w:kern w:val="2"/>
      <w:sz w:val="21"/>
      <w:szCs w:val="24"/>
    </w:rPr>
  </w:style>
  <w:style w:type="paragraph" w:customStyle="1" w:styleId="61">
    <w:name w:val="目录 61"/>
    <w:basedOn w:val="a9"/>
    <w:next w:val="a9"/>
    <w:uiPriority w:val="39"/>
    <w:unhideWhenUsed/>
    <w:qFormat/>
    <w:pPr>
      <w:spacing w:line="360" w:lineRule="auto"/>
      <w:ind w:left="1050"/>
      <w:jc w:val="left"/>
    </w:pPr>
    <w:rPr>
      <w:rFonts w:ascii="Calibri" w:hAnsi="Calibri"/>
      <w:sz w:val="18"/>
      <w:szCs w:val="18"/>
    </w:rPr>
  </w:style>
  <w:style w:type="character" w:customStyle="1" w:styleId="Char24">
    <w:name w:val="副标题 Char2"/>
    <w:qFormat/>
    <w:rPr>
      <w:rFonts w:ascii="Calibri Light" w:hAnsi="Calibri Light" w:cs="Times New Roman"/>
      <w:b/>
      <w:bCs/>
      <w:kern w:val="28"/>
      <w:sz w:val="32"/>
      <w:szCs w:val="32"/>
    </w:rPr>
  </w:style>
  <w:style w:type="character" w:customStyle="1" w:styleId="Char25">
    <w:name w:val="正文首行缩进 Char2"/>
    <w:basedOn w:val="Char20"/>
    <w:qFormat/>
    <w:rPr>
      <w:kern w:val="2"/>
      <w:sz w:val="21"/>
      <w:szCs w:val="24"/>
    </w:rPr>
  </w:style>
  <w:style w:type="paragraph" w:customStyle="1" w:styleId="xl49">
    <w:name w:val="xl49"/>
    <w:basedOn w:val="a9"/>
    <w:qFormat/>
    <w:pPr>
      <w:widowControl/>
      <w:pBdr>
        <w:top w:val="single" w:sz="8" w:space="0" w:color="auto"/>
        <w:left w:val="single" w:sz="8" w:space="0" w:color="000000"/>
      </w:pBdr>
      <w:spacing w:before="100" w:beforeAutospacing="1" w:after="100" w:afterAutospacing="1" w:line="360" w:lineRule="auto"/>
      <w:jc w:val="center"/>
    </w:pPr>
    <w:rPr>
      <w:kern w:val="0"/>
      <w:sz w:val="18"/>
      <w:szCs w:val="18"/>
    </w:rPr>
  </w:style>
  <w:style w:type="paragraph" w:customStyle="1" w:styleId="1b">
    <w:name w:val="列出段落1"/>
    <w:basedOn w:val="a9"/>
    <w:uiPriority w:val="1"/>
    <w:qFormat/>
    <w:pPr>
      <w:spacing w:line="360" w:lineRule="auto"/>
      <w:ind w:firstLineChars="200" w:firstLine="420"/>
    </w:pPr>
    <w:rPr>
      <w:rFonts w:ascii="Calibri" w:hAnsi="Calibri"/>
      <w:szCs w:val="22"/>
    </w:rPr>
  </w:style>
  <w:style w:type="paragraph" w:customStyle="1" w:styleId="affe">
    <w:name w:val="前言、引言标题"/>
    <w:next w:val="a9"/>
    <w:qFormat/>
    <w:pPr>
      <w:shd w:val="clear" w:color="FFFFFF" w:fill="FFFFFF"/>
      <w:tabs>
        <w:tab w:val="left" w:pos="0"/>
      </w:tabs>
      <w:spacing w:before="640" w:after="560"/>
      <w:ind w:left="630" w:hanging="630"/>
      <w:jc w:val="center"/>
      <w:outlineLvl w:val="0"/>
    </w:pPr>
    <w:rPr>
      <w:rFonts w:ascii="黑体" w:eastAsia="黑体"/>
      <w:sz w:val="32"/>
      <w:szCs w:val="22"/>
    </w:rPr>
  </w:style>
  <w:style w:type="paragraph" w:styleId="afff">
    <w:name w:val="No Spacing"/>
    <w:uiPriority w:val="1"/>
    <w:qFormat/>
    <w:pPr>
      <w:widowControl w:val="0"/>
      <w:jc w:val="both"/>
    </w:pPr>
    <w:rPr>
      <w:rFonts w:ascii="Calibri" w:hAnsi="Calibri"/>
      <w:kern w:val="2"/>
      <w:sz w:val="21"/>
      <w:szCs w:val="22"/>
    </w:rPr>
  </w:style>
  <w:style w:type="paragraph" w:customStyle="1" w:styleId="afff0">
    <w:name w:val="参考文献、索引标题"/>
    <w:basedOn w:val="affe"/>
    <w:next w:val="a9"/>
    <w:qFormat/>
    <w:pPr>
      <w:spacing w:after="200"/>
      <w:ind w:left="0" w:firstLine="0"/>
    </w:pPr>
    <w:rPr>
      <w:sz w:val="21"/>
    </w:rPr>
  </w:style>
  <w:style w:type="paragraph" w:customStyle="1" w:styleId="afff1">
    <w:name w:val="+列表编号"/>
    <w:basedOn w:val="a9"/>
    <w:qFormat/>
    <w:pPr>
      <w:widowControl/>
      <w:tabs>
        <w:tab w:val="center" w:pos="4200"/>
        <w:tab w:val="right" w:pos="8400"/>
      </w:tabs>
      <w:spacing w:line="360" w:lineRule="auto"/>
      <w:jc w:val="center"/>
    </w:pPr>
    <w:rPr>
      <w:rFonts w:ascii="宋体" w:hAnsi="宋体" w:cs="宋体"/>
      <w:b/>
      <w:kern w:val="0"/>
      <w:sz w:val="24"/>
    </w:rPr>
  </w:style>
  <w:style w:type="paragraph" w:customStyle="1" w:styleId="xl24">
    <w:name w:val="xl24"/>
    <w:basedOn w:val="a9"/>
    <w:qFormat/>
    <w:pPr>
      <w:widowControl/>
      <w:pBdr>
        <w:left w:val="single" w:sz="8" w:space="0" w:color="auto"/>
        <w:bottom w:val="single" w:sz="8" w:space="0" w:color="auto"/>
        <w:right w:val="single" w:sz="8" w:space="0" w:color="auto"/>
      </w:pBdr>
      <w:spacing w:before="100" w:beforeAutospacing="1" w:after="100" w:afterAutospacing="1" w:line="360" w:lineRule="auto"/>
      <w:jc w:val="center"/>
    </w:pPr>
    <w:rPr>
      <w:kern w:val="0"/>
      <w:sz w:val="20"/>
      <w:szCs w:val="20"/>
    </w:rPr>
  </w:style>
  <w:style w:type="paragraph" w:customStyle="1" w:styleId="xl32">
    <w:name w:val="xl32"/>
    <w:basedOn w:val="a9"/>
    <w:qFormat/>
    <w:pPr>
      <w:widowControl/>
      <w:pBdr>
        <w:top w:val="single" w:sz="8" w:space="0" w:color="auto"/>
        <w:left w:val="single" w:sz="8" w:space="0" w:color="000000"/>
      </w:pBdr>
      <w:spacing w:before="100" w:beforeAutospacing="1" w:after="100" w:afterAutospacing="1" w:line="360" w:lineRule="auto"/>
      <w:jc w:val="center"/>
    </w:pPr>
    <w:rPr>
      <w:kern w:val="0"/>
      <w:sz w:val="20"/>
      <w:szCs w:val="20"/>
    </w:rPr>
  </w:style>
  <w:style w:type="paragraph" w:customStyle="1" w:styleId="tgt">
    <w:name w:val="tgt"/>
    <w:basedOn w:val="a9"/>
    <w:qFormat/>
    <w:pPr>
      <w:widowControl/>
      <w:spacing w:before="100" w:beforeAutospacing="1" w:after="100" w:afterAutospacing="1" w:line="360" w:lineRule="auto"/>
      <w:jc w:val="left"/>
    </w:pPr>
    <w:rPr>
      <w:rFonts w:ascii="宋体" w:hAnsi="宋体" w:cs="宋体"/>
      <w:kern w:val="0"/>
      <w:sz w:val="24"/>
    </w:rPr>
  </w:style>
  <w:style w:type="paragraph" w:customStyle="1" w:styleId="tgt2">
    <w:name w:val="tgt2"/>
    <w:basedOn w:val="a9"/>
    <w:qFormat/>
    <w:pPr>
      <w:widowControl/>
      <w:spacing w:after="150" w:line="360" w:lineRule="auto"/>
      <w:jc w:val="left"/>
    </w:pPr>
    <w:rPr>
      <w:rFonts w:ascii="宋体" w:hAnsi="宋体" w:cs="宋体"/>
      <w:b/>
      <w:bCs/>
      <w:kern w:val="0"/>
      <w:sz w:val="36"/>
      <w:szCs w:val="36"/>
    </w:rPr>
  </w:style>
  <w:style w:type="paragraph" w:customStyle="1" w:styleId="25">
    <w:name w:val="+列表2"/>
    <w:basedOn w:val="a9"/>
    <w:qFormat/>
    <w:pPr>
      <w:widowControl/>
      <w:spacing w:line="360" w:lineRule="auto"/>
      <w:jc w:val="center"/>
    </w:pPr>
    <w:rPr>
      <w:kern w:val="0"/>
      <w:sz w:val="24"/>
      <w:szCs w:val="21"/>
    </w:rPr>
  </w:style>
  <w:style w:type="paragraph" w:customStyle="1" w:styleId="xl25">
    <w:name w:val="xl25"/>
    <w:basedOn w:val="a9"/>
    <w:qFormat/>
    <w:pPr>
      <w:widowControl/>
      <w:pBdr>
        <w:left w:val="single" w:sz="8" w:space="0" w:color="auto"/>
        <w:right w:val="single" w:sz="8" w:space="0" w:color="auto"/>
      </w:pBdr>
      <w:spacing w:before="100" w:beforeAutospacing="1" w:after="100" w:afterAutospacing="1" w:line="360" w:lineRule="auto"/>
      <w:jc w:val="center"/>
    </w:pPr>
    <w:rPr>
      <w:rFonts w:ascii="宋体" w:hAnsi="宋体" w:cs="宋体"/>
      <w:kern w:val="0"/>
      <w:sz w:val="20"/>
      <w:szCs w:val="20"/>
    </w:rPr>
  </w:style>
  <w:style w:type="paragraph" w:customStyle="1" w:styleId="TOC11">
    <w:name w:val="TOC 标题11"/>
    <w:basedOn w:val="1"/>
    <w:next w:val="a9"/>
    <w:uiPriority w:val="39"/>
    <w:unhideWhenUsed/>
    <w:pPr>
      <w:widowControl/>
      <w:spacing w:before="480" w:after="0" w:line="276" w:lineRule="auto"/>
      <w:jc w:val="left"/>
      <w:outlineLvl w:val="9"/>
    </w:pPr>
    <w:rPr>
      <w:rFonts w:ascii="Cambria" w:hAnsi="Cambria"/>
      <w:color w:val="365F91"/>
      <w:kern w:val="0"/>
      <w:sz w:val="28"/>
      <w:szCs w:val="28"/>
    </w:rPr>
  </w:style>
  <w:style w:type="paragraph" w:customStyle="1" w:styleId="xl48">
    <w:name w:val="xl48"/>
    <w:basedOn w:val="a9"/>
    <w:qFormat/>
    <w:pPr>
      <w:widowControl/>
      <w:pBdr>
        <w:top w:val="single" w:sz="8" w:space="0" w:color="auto"/>
        <w:left w:val="single" w:sz="8" w:space="0" w:color="auto"/>
      </w:pBdr>
      <w:spacing w:before="100" w:beforeAutospacing="1" w:after="100" w:afterAutospacing="1" w:line="360" w:lineRule="auto"/>
      <w:jc w:val="center"/>
    </w:pPr>
    <w:rPr>
      <w:kern w:val="0"/>
      <w:sz w:val="18"/>
      <w:szCs w:val="18"/>
    </w:rPr>
  </w:style>
  <w:style w:type="character" w:customStyle="1" w:styleId="Char26">
    <w:name w:val="引用 Char2"/>
    <w:uiPriority w:val="29"/>
    <w:qFormat/>
    <w:rPr>
      <w:i/>
      <w:iCs/>
      <w:color w:val="404040"/>
      <w:kern w:val="2"/>
      <w:sz w:val="21"/>
      <w:szCs w:val="24"/>
    </w:rPr>
  </w:style>
  <w:style w:type="paragraph" w:customStyle="1" w:styleId="xl34">
    <w:name w:val="xl34"/>
    <w:basedOn w:val="a9"/>
    <w:qFormat/>
    <w:pPr>
      <w:widowControl/>
      <w:pBdr>
        <w:left w:val="single" w:sz="8" w:space="0" w:color="000000"/>
        <w:bottom w:val="single" w:sz="8" w:space="0" w:color="auto"/>
      </w:pBdr>
      <w:spacing w:before="100" w:beforeAutospacing="1" w:after="100" w:afterAutospacing="1" w:line="360" w:lineRule="auto"/>
      <w:jc w:val="center"/>
    </w:pPr>
    <w:rPr>
      <w:kern w:val="0"/>
      <w:sz w:val="20"/>
      <w:szCs w:val="20"/>
    </w:rPr>
  </w:style>
  <w:style w:type="paragraph" w:customStyle="1" w:styleId="xl33">
    <w:name w:val="xl33"/>
    <w:basedOn w:val="a9"/>
    <w:pPr>
      <w:widowControl/>
      <w:pBdr>
        <w:top w:val="single" w:sz="8" w:space="0" w:color="auto"/>
        <w:right w:val="single" w:sz="8" w:space="0" w:color="000000"/>
      </w:pBdr>
      <w:spacing w:before="100" w:beforeAutospacing="1" w:after="100" w:afterAutospacing="1" w:line="360" w:lineRule="auto"/>
      <w:jc w:val="center"/>
    </w:pPr>
    <w:rPr>
      <w:kern w:val="0"/>
      <w:sz w:val="20"/>
      <w:szCs w:val="20"/>
    </w:rPr>
  </w:style>
  <w:style w:type="character" w:customStyle="1" w:styleId="Char27">
    <w:name w:val="明显引用 Char2"/>
    <w:uiPriority w:val="30"/>
    <w:qFormat/>
    <w:rPr>
      <w:i/>
      <w:iCs/>
      <w:color w:val="5B9BD5"/>
      <w:kern w:val="2"/>
      <w:sz w:val="21"/>
      <w:szCs w:val="24"/>
    </w:rPr>
  </w:style>
  <w:style w:type="paragraph" w:customStyle="1" w:styleId="xl42">
    <w:name w:val="xl42"/>
    <w:basedOn w:val="a9"/>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top"/>
    </w:pPr>
    <w:rPr>
      <w:color w:val="000000"/>
      <w:kern w:val="0"/>
      <w:sz w:val="18"/>
      <w:szCs w:val="18"/>
    </w:rPr>
  </w:style>
  <w:style w:type="paragraph" w:customStyle="1" w:styleId="111">
    <w:name w:val="列出段落11"/>
    <w:basedOn w:val="a9"/>
    <w:qFormat/>
    <w:pPr>
      <w:widowControl/>
      <w:spacing w:line="360" w:lineRule="auto"/>
      <w:ind w:firstLineChars="200" w:firstLine="420"/>
      <w:jc w:val="left"/>
    </w:pPr>
    <w:rPr>
      <w:rFonts w:ascii="Calibri" w:hAnsi="Calibri"/>
      <w:kern w:val="0"/>
      <w:sz w:val="24"/>
    </w:rPr>
  </w:style>
  <w:style w:type="paragraph" w:customStyle="1" w:styleId="afff2">
    <w:name w:val="章标题"/>
    <w:next w:val="a9"/>
    <w:qFormat/>
    <w:pPr>
      <w:tabs>
        <w:tab w:val="left" w:pos="567"/>
      </w:tabs>
      <w:spacing w:beforeLines="50" w:afterLines="50"/>
      <w:ind w:left="567" w:hanging="567"/>
      <w:jc w:val="both"/>
      <w:outlineLvl w:val="1"/>
    </w:pPr>
    <w:rPr>
      <w:rFonts w:ascii="黑体" w:eastAsia="黑体"/>
      <w:sz w:val="21"/>
      <w:szCs w:val="22"/>
    </w:rPr>
  </w:style>
  <w:style w:type="paragraph" w:customStyle="1" w:styleId="xl35">
    <w:name w:val="xl35"/>
    <w:basedOn w:val="a9"/>
    <w:qFormat/>
    <w:pPr>
      <w:widowControl/>
      <w:pBdr>
        <w:bottom w:val="single" w:sz="8" w:space="0" w:color="auto"/>
        <w:right w:val="single" w:sz="8" w:space="0" w:color="000000"/>
      </w:pBdr>
      <w:spacing w:before="100" w:beforeAutospacing="1" w:after="100" w:afterAutospacing="1" w:line="360" w:lineRule="auto"/>
      <w:jc w:val="center"/>
    </w:pPr>
    <w:rPr>
      <w:kern w:val="0"/>
      <w:sz w:val="20"/>
      <w:szCs w:val="20"/>
    </w:rPr>
  </w:style>
  <w:style w:type="paragraph" w:customStyle="1" w:styleId="xl30">
    <w:name w:val="xl30"/>
    <w:basedOn w:val="a9"/>
    <w:pPr>
      <w:widowControl/>
      <w:pBdr>
        <w:top w:val="single" w:sz="8" w:space="0" w:color="auto"/>
        <w:left w:val="single" w:sz="8" w:space="0" w:color="auto"/>
        <w:right w:val="single" w:sz="8"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1c">
    <w:name w:val="无间隔1"/>
    <w:uiPriority w:val="1"/>
    <w:qFormat/>
    <w:pPr>
      <w:widowControl w:val="0"/>
      <w:jc w:val="both"/>
    </w:pPr>
    <w:rPr>
      <w:rFonts w:ascii="Calibri" w:hAnsi="Calibri"/>
      <w:kern w:val="2"/>
      <w:sz w:val="21"/>
      <w:szCs w:val="22"/>
    </w:rPr>
  </w:style>
  <w:style w:type="paragraph" w:customStyle="1" w:styleId="xl38">
    <w:name w:val="xl38"/>
    <w:basedOn w:val="a9"/>
    <w:qFormat/>
    <w:pPr>
      <w:widowControl/>
      <w:spacing w:before="100" w:beforeAutospacing="1" w:after="100" w:afterAutospacing="1" w:line="360" w:lineRule="auto"/>
      <w:jc w:val="left"/>
    </w:pPr>
    <w:rPr>
      <w:kern w:val="0"/>
      <w:sz w:val="20"/>
      <w:szCs w:val="20"/>
    </w:rPr>
  </w:style>
  <w:style w:type="paragraph" w:customStyle="1" w:styleId="CB00">
    <w:name w:val="CB00"/>
    <w:qFormat/>
    <w:pPr>
      <w:spacing w:before="120" w:after="120" w:line="360" w:lineRule="auto"/>
      <w:ind w:firstLineChars="200" w:firstLine="200"/>
    </w:pPr>
    <w:rPr>
      <w:rFonts w:ascii="Arial" w:hAnsi="Arial"/>
      <w:kern w:val="2"/>
      <w:sz w:val="24"/>
      <w:szCs w:val="24"/>
    </w:rPr>
  </w:style>
  <w:style w:type="paragraph" w:customStyle="1" w:styleId="xl50">
    <w:name w:val="xl50"/>
    <w:basedOn w:val="a9"/>
    <w:qFormat/>
    <w:pPr>
      <w:widowControl/>
      <w:pBdr>
        <w:top w:val="single" w:sz="8" w:space="0" w:color="auto"/>
        <w:right w:val="single" w:sz="8" w:space="0" w:color="000000"/>
      </w:pBdr>
      <w:spacing w:before="100" w:beforeAutospacing="1" w:after="100" w:afterAutospacing="1" w:line="360" w:lineRule="auto"/>
      <w:jc w:val="center"/>
    </w:pPr>
    <w:rPr>
      <w:kern w:val="0"/>
      <w:sz w:val="18"/>
      <w:szCs w:val="18"/>
    </w:rPr>
  </w:style>
  <w:style w:type="paragraph" w:customStyle="1" w:styleId="xl44">
    <w:name w:val="xl44"/>
    <w:basedOn w:val="a9"/>
    <w:qFormat/>
    <w:pPr>
      <w:widowControl/>
      <w:pBdr>
        <w:top w:val="single" w:sz="8" w:space="0" w:color="auto"/>
        <w:left w:val="single" w:sz="8" w:space="0" w:color="auto"/>
        <w:right w:val="single" w:sz="8" w:space="0" w:color="auto"/>
      </w:pBdr>
      <w:spacing w:before="100" w:beforeAutospacing="1" w:after="100" w:afterAutospacing="1" w:line="360" w:lineRule="auto"/>
      <w:jc w:val="center"/>
    </w:pPr>
    <w:rPr>
      <w:kern w:val="0"/>
      <w:sz w:val="18"/>
      <w:szCs w:val="18"/>
    </w:rPr>
  </w:style>
  <w:style w:type="paragraph" w:customStyle="1" w:styleId="font6">
    <w:name w:val="font6"/>
    <w:basedOn w:val="a9"/>
    <w:qFormat/>
    <w:pPr>
      <w:widowControl/>
      <w:spacing w:before="100" w:beforeAutospacing="1" w:after="100" w:afterAutospacing="1" w:line="360" w:lineRule="auto"/>
      <w:jc w:val="left"/>
    </w:pPr>
    <w:rPr>
      <w:kern w:val="0"/>
      <w:sz w:val="20"/>
      <w:szCs w:val="20"/>
    </w:rPr>
  </w:style>
  <w:style w:type="paragraph" w:customStyle="1" w:styleId="xl29">
    <w:name w:val="xl29"/>
    <w:basedOn w:val="a9"/>
    <w:pPr>
      <w:widowControl/>
      <w:spacing w:before="100" w:beforeAutospacing="1" w:after="100" w:afterAutospacing="1" w:line="360" w:lineRule="auto"/>
      <w:jc w:val="left"/>
    </w:pPr>
    <w:rPr>
      <w:kern w:val="0"/>
      <w:sz w:val="24"/>
      <w:szCs w:val="21"/>
    </w:rPr>
  </w:style>
  <w:style w:type="paragraph" w:customStyle="1" w:styleId="Default">
    <w:name w:val="Default"/>
    <w:qFormat/>
    <w:pPr>
      <w:widowControl w:val="0"/>
      <w:autoSpaceDE w:val="0"/>
      <w:autoSpaceDN w:val="0"/>
      <w:adjustRightInd w:val="0"/>
    </w:pPr>
    <w:rPr>
      <w:rFonts w:ascii="Helvetica" w:hAnsi="Helvetica"/>
      <w:color w:val="000000"/>
      <w:sz w:val="24"/>
      <w:szCs w:val="24"/>
    </w:rPr>
  </w:style>
  <w:style w:type="paragraph" w:customStyle="1" w:styleId="xl51">
    <w:name w:val="xl51"/>
    <w:basedOn w:val="a9"/>
    <w:qFormat/>
    <w:pPr>
      <w:widowControl/>
      <w:pBdr>
        <w:left w:val="single" w:sz="8" w:space="0" w:color="000000"/>
        <w:bottom w:val="single" w:sz="8" w:space="0" w:color="auto"/>
      </w:pBdr>
      <w:spacing w:before="100" w:beforeAutospacing="1" w:after="100" w:afterAutospacing="1" w:line="360" w:lineRule="auto"/>
      <w:jc w:val="center"/>
    </w:pPr>
    <w:rPr>
      <w:kern w:val="0"/>
      <w:sz w:val="18"/>
      <w:szCs w:val="18"/>
    </w:rPr>
  </w:style>
  <w:style w:type="paragraph" w:customStyle="1" w:styleId="xl55">
    <w:name w:val="xl55"/>
    <w:basedOn w:val="a9"/>
    <w:qFormat/>
    <w:pPr>
      <w:widowControl/>
      <w:pBdr>
        <w:bottom w:val="single" w:sz="8" w:space="0" w:color="auto"/>
        <w:right w:val="single" w:sz="8" w:space="0" w:color="auto"/>
      </w:pBdr>
      <w:spacing w:before="100" w:beforeAutospacing="1" w:after="100" w:afterAutospacing="1" w:line="360" w:lineRule="auto"/>
      <w:jc w:val="left"/>
    </w:pPr>
    <w:rPr>
      <w:kern w:val="0"/>
      <w:sz w:val="18"/>
      <w:szCs w:val="18"/>
    </w:rPr>
  </w:style>
  <w:style w:type="paragraph" w:customStyle="1" w:styleId="afff3">
    <w:name w:val="注："/>
    <w:next w:val="aff8"/>
    <w:qFormat/>
    <w:pPr>
      <w:widowControl w:val="0"/>
      <w:autoSpaceDE w:val="0"/>
      <w:autoSpaceDN w:val="0"/>
      <w:jc w:val="both"/>
    </w:pPr>
    <w:rPr>
      <w:rFonts w:ascii="宋体"/>
      <w:sz w:val="18"/>
      <w:szCs w:val="18"/>
    </w:rPr>
  </w:style>
  <w:style w:type="paragraph" w:customStyle="1" w:styleId="afff4">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5">
    <w:name w:val="五级条标题"/>
    <w:basedOn w:val="afff6"/>
    <w:next w:val="a9"/>
    <w:qFormat/>
    <w:pPr>
      <w:outlineLvl w:val="6"/>
    </w:pPr>
  </w:style>
  <w:style w:type="paragraph" w:customStyle="1" w:styleId="afff6">
    <w:name w:val="四级条标题"/>
    <w:basedOn w:val="afff7"/>
    <w:next w:val="a9"/>
    <w:qFormat/>
    <w:pPr>
      <w:outlineLvl w:val="5"/>
    </w:pPr>
  </w:style>
  <w:style w:type="paragraph" w:customStyle="1" w:styleId="afff7">
    <w:name w:val="三级条标题"/>
    <w:basedOn w:val="afff8"/>
    <w:next w:val="a9"/>
    <w:qFormat/>
    <w:pPr>
      <w:tabs>
        <w:tab w:val="left" w:pos="453"/>
      </w:tabs>
      <w:ind w:left="1080" w:hanging="1080"/>
      <w:outlineLvl w:val="4"/>
    </w:pPr>
  </w:style>
  <w:style w:type="paragraph" w:customStyle="1" w:styleId="afff8">
    <w:name w:val="二级条标题"/>
    <w:basedOn w:val="affa"/>
    <w:next w:val="a9"/>
    <w:pPr>
      <w:outlineLvl w:val="3"/>
    </w:pPr>
  </w:style>
  <w:style w:type="paragraph" w:customStyle="1" w:styleId="xl53">
    <w:name w:val="xl53"/>
    <w:basedOn w:val="a9"/>
    <w:qFormat/>
    <w:pPr>
      <w:widowControl/>
      <w:pBdr>
        <w:left w:val="single" w:sz="8" w:space="0" w:color="auto"/>
        <w:bottom w:val="single" w:sz="8" w:space="0" w:color="auto"/>
      </w:pBdr>
      <w:spacing w:before="100" w:beforeAutospacing="1" w:after="100" w:afterAutospacing="1" w:line="360" w:lineRule="auto"/>
      <w:jc w:val="center"/>
    </w:pPr>
    <w:rPr>
      <w:kern w:val="0"/>
      <w:sz w:val="18"/>
      <w:szCs w:val="18"/>
    </w:rPr>
  </w:style>
  <w:style w:type="paragraph" w:customStyle="1" w:styleId="xl28">
    <w:name w:val="xl28"/>
    <w:basedOn w:val="a9"/>
    <w:qFormat/>
    <w:pPr>
      <w:widowControl/>
      <w:pBdr>
        <w:bottom w:val="single" w:sz="8" w:space="0" w:color="auto"/>
        <w:right w:val="single" w:sz="8" w:space="0" w:color="auto"/>
      </w:pBdr>
      <w:spacing w:before="100" w:beforeAutospacing="1" w:after="100" w:afterAutospacing="1" w:line="360" w:lineRule="auto"/>
      <w:jc w:val="right"/>
    </w:pPr>
    <w:rPr>
      <w:kern w:val="0"/>
      <w:sz w:val="20"/>
      <w:szCs w:val="20"/>
    </w:rPr>
  </w:style>
  <w:style w:type="paragraph" w:customStyle="1" w:styleId="xl43">
    <w:name w:val="xl43"/>
    <w:basedOn w:val="a9"/>
    <w:qFormat/>
    <w:pPr>
      <w:widowControl/>
      <w:pBdr>
        <w:top w:val="single" w:sz="8" w:space="0" w:color="auto"/>
      </w:pBdr>
      <w:spacing w:before="100" w:beforeAutospacing="1" w:after="100" w:afterAutospacing="1" w:line="360" w:lineRule="auto"/>
      <w:jc w:val="center"/>
    </w:pPr>
    <w:rPr>
      <w:kern w:val="0"/>
      <w:sz w:val="18"/>
      <w:szCs w:val="18"/>
    </w:rPr>
  </w:style>
  <w:style w:type="paragraph" w:customStyle="1" w:styleId="xl31">
    <w:name w:val="xl31"/>
    <w:basedOn w:val="a9"/>
    <w:qFormat/>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reader-word-layer">
    <w:name w:val="reader-word-layer"/>
    <w:basedOn w:val="a9"/>
    <w:qFormat/>
    <w:pPr>
      <w:widowControl/>
      <w:spacing w:before="100" w:beforeAutospacing="1" w:after="100" w:afterAutospacing="1" w:line="360" w:lineRule="auto"/>
      <w:jc w:val="left"/>
    </w:pPr>
    <w:rPr>
      <w:rFonts w:ascii="宋体" w:hAnsi="宋体" w:cs="宋体"/>
      <w:kern w:val="0"/>
      <w:sz w:val="24"/>
    </w:rPr>
  </w:style>
  <w:style w:type="paragraph" w:customStyle="1" w:styleId="xl40">
    <w:name w:val="xl40"/>
    <w:basedOn w:val="a9"/>
    <w:qFormat/>
    <w:pPr>
      <w:widowControl/>
      <w:pBdr>
        <w:bottom w:val="single" w:sz="8" w:space="0" w:color="auto"/>
      </w:pBdr>
      <w:spacing w:before="100" w:beforeAutospacing="1" w:after="100" w:afterAutospacing="1" w:line="360" w:lineRule="auto"/>
      <w:jc w:val="center"/>
    </w:pPr>
    <w:rPr>
      <w:kern w:val="0"/>
      <w:sz w:val="20"/>
      <w:szCs w:val="20"/>
    </w:rPr>
  </w:style>
  <w:style w:type="paragraph" w:customStyle="1" w:styleId="xl45">
    <w:name w:val="xl45"/>
    <w:basedOn w:val="a9"/>
    <w:pPr>
      <w:widowControl/>
      <w:pBdr>
        <w:bottom w:val="single" w:sz="8" w:space="0" w:color="auto"/>
      </w:pBdr>
      <w:spacing w:before="100" w:beforeAutospacing="1" w:after="100" w:afterAutospacing="1" w:line="360" w:lineRule="auto"/>
      <w:jc w:val="left"/>
    </w:pPr>
    <w:rPr>
      <w:kern w:val="0"/>
      <w:sz w:val="18"/>
      <w:szCs w:val="18"/>
    </w:rPr>
  </w:style>
  <w:style w:type="paragraph" w:customStyle="1" w:styleId="xl27">
    <w:name w:val="xl27"/>
    <w:basedOn w:val="a9"/>
    <w:qFormat/>
    <w:pPr>
      <w:widowControl/>
      <w:pBdr>
        <w:bottom w:val="single" w:sz="8" w:space="0" w:color="auto"/>
        <w:right w:val="single" w:sz="8" w:space="0" w:color="auto"/>
      </w:pBdr>
      <w:spacing w:before="100" w:beforeAutospacing="1" w:after="100" w:afterAutospacing="1" w:line="360" w:lineRule="auto"/>
      <w:jc w:val="left"/>
    </w:pPr>
    <w:rPr>
      <w:kern w:val="0"/>
      <w:sz w:val="20"/>
      <w:szCs w:val="20"/>
    </w:rPr>
  </w:style>
  <w:style w:type="paragraph" w:customStyle="1" w:styleId="xl52">
    <w:name w:val="xl52"/>
    <w:basedOn w:val="a9"/>
    <w:qFormat/>
    <w:pPr>
      <w:widowControl/>
      <w:pBdr>
        <w:bottom w:val="single" w:sz="8" w:space="0" w:color="auto"/>
        <w:right w:val="single" w:sz="8" w:space="0" w:color="000000"/>
      </w:pBdr>
      <w:spacing w:before="100" w:beforeAutospacing="1" w:after="100" w:afterAutospacing="1" w:line="360" w:lineRule="auto"/>
      <w:jc w:val="center"/>
    </w:pPr>
    <w:rPr>
      <w:kern w:val="0"/>
      <w:sz w:val="18"/>
      <w:szCs w:val="18"/>
    </w:rPr>
  </w:style>
  <w:style w:type="paragraph" w:customStyle="1" w:styleId="p0">
    <w:name w:val="p0"/>
    <w:basedOn w:val="a9"/>
    <w:qFormat/>
    <w:pPr>
      <w:widowControl/>
      <w:spacing w:line="360" w:lineRule="auto"/>
      <w:jc w:val="left"/>
    </w:pPr>
    <w:rPr>
      <w:rFonts w:ascii="Calibri" w:hAnsi="Calibri" w:cs="宋体"/>
      <w:kern w:val="0"/>
      <w:sz w:val="24"/>
      <w:szCs w:val="21"/>
    </w:rPr>
  </w:style>
  <w:style w:type="paragraph" w:customStyle="1" w:styleId="26">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xl39">
    <w:name w:val="xl39"/>
    <w:basedOn w:val="a9"/>
    <w:pPr>
      <w:widowControl/>
      <w:pBdr>
        <w:top w:val="single" w:sz="8" w:space="0" w:color="auto"/>
      </w:pBdr>
      <w:spacing w:before="100" w:beforeAutospacing="1" w:after="100" w:afterAutospacing="1" w:line="360" w:lineRule="auto"/>
      <w:jc w:val="center"/>
    </w:pPr>
    <w:rPr>
      <w:kern w:val="0"/>
      <w:sz w:val="20"/>
      <w:szCs w:val="20"/>
    </w:rPr>
  </w:style>
  <w:style w:type="paragraph" w:customStyle="1" w:styleId="xl36">
    <w:name w:val="xl36"/>
    <w:basedOn w:val="a9"/>
    <w:pPr>
      <w:widowControl/>
      <w:pBdr>
        <w:top w:val="single" w:sz="8" w:space="0" w:color="auto"/>
        <w:left w:val="single" w:sz="8" w:space="0" w:color="auto"/>
      </w:pBdr>
      <w:spacing w:before="100" w:beforeAutospacing="1" w:after="100" w:afterAutospacing="1" w:line="360" w:lineRule="auto"/>
      <w:jc w:val="center"/>
    </w:pPr>
    <w:rPr>
      <w:kern w:val="0"/>
      <w:sz w:val="20"/>
      <w:szCs w:val="20"/>
    </w:rPr>
  </w:style>
  <w:style w:type="paragraph" w:customStyle="1" w:styleId="xl41">
    <w:name w:val="xl41"/>
    <w:basedOn w:val="a9"/>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360" w:lineRule="auto"/>
      <w:jc w:val="center"/>
      <w:textAlignment w:val="top"/>
    </w:pPr>
    <w:rPr>
      <w:color w:val="000000"/>
      <w:kern w:val="0"/>
      <w:sz w:val="18"/>
      <w:szCs w:val="18"/>
    </w:rPr>
  </w:style>
  <w:style w:type="paragraph" w:customStyle="1" w:styleId="xl47">
    <w:name w:val="xl47"/>
    <w:basedOn w:val="a9"/>
    <w:qFormat/>
    <w:pPr>
      <w:widowControl/>
      <w:pBdr>
        <w:bottom w:val="single" w:sz="8" w:space="0" w:color="auto"/>
        <w:right w:val="single" w:sz="8" w:space="0" w:color="auto"/>
      </w:pBdr>
      <w:spacing w:before="100" w:beforeAutospacing="1" w:after="100" w:afterAutospacing="1" w:line="360" w:lineRule="auto"/>
      <w:jc w:val="right"/>
    </w:pPr>
    <w:rPr>
      <w:kern w:val="0"/>
      <w:sz w:val="18"/>
      <w:szCs w:val="18"/>
    </w:rPr>
  </w:style>
  <w:style w:type="paragraph" w:customStyle="1" w:styleId="120">
    <w:name w:val="列出段落12"/>
    <w:basedOn w:val="a9"/>
    <w:uiPriority w:val="34"/>
    <w:qFormat/>
    <w:pPr>
      <w:widowControl/>
      <w:spacing w:line="360" w:lineRule="auto"/>
      <w:ind w:firstLineChars="200" w:firstLine="420"/>
      <w:jc w:val="left"/>
    </w:pPr>
    <w:rPr>
      <w:rFonts w:ascii="Calibri" w:hAnsi="Calibri"/>
      <w:kern w:val="0"/>
      <w:sz w:val="24"/>
    </w:rPr>
  </w:style>
  <w:style w:type="paragraph" w:customStyle="1" w:styleId="font7">
    <w:name w:val="font7"/>
    <w:basedOn w:val="a9"/>
    <w:qFormat/>
    <w:pPr>
      <w:widowControl/>
      <w:spacing w:before="100" w:beforeAutospacing="1" w:after="100" w:afterAutospacing="1" w:line="360" w:lineRule="auto"/>
      <w:jc w:val="left"/>
    </w:pPr>
    <w:rPr>
      <w:kern w:val="0"/>
      <w:sz w:val="20"/>
      <w:szCs w:val="20"/>
    </w:rPr>
  </w:style>
  <w:style w:type="paragraph" w:customStyle="1" w:styleId="1d">
    <w:name w:val="样式 正文首行缩进 + 首行缩进:  1 字符"/>
    <w:basedOn w:val="ad"/>
    <w:next w:val="120"/>
    <w:qFormat/>
    <w:pPr>
      <w:adjustRightInd w:val="0"/>
      <w:ind w:firstLine="100"/>
      <w:textAlignment w:val="baseline"/>
    </w:pPr>
    <w:rPr>
      <w:rFonts w:ascii="Times New Roman" w:hAnsi="Times New Roman" w:cs="宋体"/>
      <w:szCs w:val="20"/>
    </w:rPr>
  </w:style>
  <w:style w:type="paragraph" w:customStyle="1" w:styleId="afff9">
    <w:name w:val="简单回函地址"/>
    <w:basedOn w:val="a9"/>
    <w:pPr>
      <w:widowControl/>
      <w:spacing w:line="360" w:lineRule="auto"/>
      <w:jc w:val="left"/>
    </w:pPr>
    <w:rPr>
      <w:kern w:val="0"/>
      <w:sz w:val="24"/>
      <w:szCs w:val="20"/>
    </w:rPr>
  </w:style>
  <w:style w:type="paragraph" w:customStyle="1" w:styleId="afffa">
    <w:name w:val="标准书眉_偶数页"/>
    <w:basedOn w:val="a9"/>
    <w:next w:val="a9"/>
    <w:pPr>
      <w:widowControl/>
      <w:tabs>
        <w:tab w:val="center" w:pos="4154"/>
        <w:tab w:val="right" w:pos="8306"/>
      </w:tabs>
      <w:spacing w:after="120" w:line="360" w:lineRule="auto"/>
      <w:jc w:val="left"/>
    </w:pPr>
    <w:rPr>
      <w:kern w:val="0"/>
      <w:sz w:val="24"/>
      <w:szCs w:val="20"/>
    </w:rPr>
  </w:style>
  <w:style w:type="paragraph" w:customStyle="1" w:styleId="xl46">
    <w:name w:val="xl46"/>
    <w:basedOn w:val="a9"/>
    <w:pPr>
      <w:widowControl/>
      <w:pBdr>
        <w:left w:val="single" w:sz="8" w:space="0" w:color="auto"/>
        <w:bottom w:val="single" w:sz="8" w:space="0" w:color="auto"/>
        <w:right w:val="single" w:sz="8" w:space="0" w:color="auto"/>
      </w:pBdr>
      <w:spacing w:before="100" w:beforeAutospacing="1" w:after="100" w:afterAutospacing="1" w:line="360" w:lineRule="auto"/>
      <w:jc w:val="left"/>
    </w:pPr>
    <w:rPr>
      <w:kern w:val="0"/>
      <w:sz w:val="18"/>
      <w:szCs w:val="18"/>
    </w:rPr>
  </w:style>
  <w:style w:type="paragraph" w:customStyle="1" w:styleId="xl54">
    <w:name w:val="xl54"/>
    <w:basedOn w:val="a9"/>
    <w:pPr>
      <w:widowControl/>
      <w:pBdr>
        <w:top w:val="single" w:sz="8" w:space="0" w:color="auto"/>
        <w:right w:val="single" w:sz="8" w:space="0" w:color="auto"/>
      </w:pBdr>
      <w:spacing w:before="100" w:beforeAutospacing="1" w:after="100" w:afterAutospacing="1" w:line="360" w:lineRule="auto"/>
      <w:jc w:val="center"/>
    </w:pPr>
    <w:rPr>
      <w:kern w:val="0"/>
      <w:sz w:val="18"/>
      <w:szCs w:val="18"/>
    </w:rPr>
  </w:style>
  <w:style w:type="paragraph" w:customStyle="1" w:styleId="xl26">
    <w:name w:val="xl26"/>
    <w:basedOn w:val="a9"/>
    <w:qFormat/>
    <w:pPr>
      <w:widowControl/>
      <w:pBdr>
        <w:right w:val="single" w:sz="8" w:space="0" w:color="auto"/>
      </w:pBdr>
      <w:spacing w:before="100" w:beforeAutospacing="1" w:after="100" w:afterAutospacing="1" w:line="360" w:lineRule="auto"/>
      <w:jc w:val="center"/>
    </w:pPr>
    <w:rPr>
      <w:kern w:val="0"/>
      <w:sz w:val="20"/>
      <w:szCs w:val="20"/>
    </w:rPr>
  </w:style>
  <w:style w:type="paragraph" w:customStyle="1" w:styleId="xl37">
    <w:name w:val="xl37"/>
    <w:basedOn w:val="a9"/>
    <w:pPr>
      <w:widowControl/>
      <w:pBdr>
        <w:left w:val="single" w:sz="8" w:space="0" w:color="auto"/>
        <w:bottom w:val="single" w:sz="8" w:space="0" w:color="auto"/>
      </w:pBdr>
      <w:spacing w:before="100" w:beforeAutospacing="1" w:after="100" w:afterAutospacing="1" w:line="360" w:lineRule="auto"/>
      <w:jc w:val="center"/>
    </w:pPr>
    <w:rPr>
      <w:kern w:val="0"/>
      <w:sz w:val="20"/>
      <w:szCs w:val="20"/>
    </w:rPr>
  </w:style>
  <w:style w:type="paragraph" w:customStyle="1" w:styleId="font5">
    <w:name w:val="font5"/>
    <w:basedOn w:val="a9"/>
    <w:qFormat/>
    <w:pPr>
      <w:widowControl/>
      <w:spacing w:before="100" w:beforeAutospacing="1" w:after="100" w:afterAutospacing="1" w:line="360" w:lineRule="auto"/>
      <w:jc w:val="left"/>
    </w:pPr>
    <w:rPr>
      <w:rFonts w:ascii="宋体" w:hAnsi="宋体" w:cs="宋体"/>
      <w:kern w:val="0"/>
      <w:sz w:val="18"/>
      <w:szCs w:val="18"/>
    </w:rPr>
  </w:style>
  <w:style w:type="table" w:customStyle="1" w:styleId="1e">
    <w:name w:val="网格型1"/>
    <w:basedOn w:val="ab"/>
    <w:uiPriority w:val="9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Placeholder Text"/>
    <w:basedOn w:val="aa"/>
    <w:uiPriority w:val="99"/>
    <w:semiHidden/>
    <w:qFormat/>
    <w:rPr>
      <w:color w:val="808080"/>
    </w:rPr>
  </w:style>
  <w:style w:type="paragraph" w:styleId="afffc">
    <w:name w:val="List Paragraph"/>
    <w:basedOn w:val="a9"/>
    <w:uiPriority w:val="34"/>
    <w:qFormat/>
    <w:pPr>
      <w:ind w:firstLineChars="200" w:firstLine="420"/>
    </w:pPr>
  </w:style>
  <w:style w:type="paragraph" w:customStyle="1" w:styleId="TOC2">
    <w:name w:val="TOC 标题2"/>
    <w:basedOn w:val="1"/>
    <w:next w:val="a9"/>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US"/>
    </w:rPr>
  </w:style>
  <w:style w:type="paragraph" w:customStyle="1" w:styleId="TOC3">
    <w:name w:val="TOC 标题3"/>
    <w:basedOn w:val="1"/>
    <w:next w:val="a9"/>
    <w:uiPriority w:val="39"/>
    <w:semiHidden/>
    <w:unhideWhenUsed/>
    <w:qFormat/>
    <w:pPr>
      <w:outlineLvl w:val="9"/>
    </w:pPr>
    <w:rPr>
      <w:rFonts w:ascii="Times New Roman" w:hAnsi="Times New Roman"/>
      <w:lang w:val="en-US"/>
    </w:rPr>
  </w:style>
  <w:style w:type="character" w:customStyle="1" w:styleId="27">
    <w:name w:val="标题 #2_"/>
    <w:link w:val="28"/>
    <w:rPr>
      <w:rFonts w:ascii="AppleMyungjo" w:eastAsia="AppleMyungjo" w:hAnsi="AppleMyungjo" w:cs="AppleMyungjo"/>
      <w:spacing w:val="10"/>
      <w:sz w:val="18"/>
      <w:szCs w:val="18"/>
      <w:shd w:val="clear" w:color="auto" w:fill="FFFFFF"/>
    </w:rPr>
  </w:style>
  <w:style w:type="paragraph" w:customStyle="1" w:styleId="28">
    <w:name w:val="标题 #2"/>
    <w:basedOn w:val="a9"/>
    <w:link w:val="27"/>
    <w:pPr>
      <w:shd w:val="clear" w:color="auto" w:fill="FFFFFF"/>
      <w:spacing w:after="240" w:line="0" w:lineRule="atLeast"/>
      <w:jc w:val="center"/>
      <w:outlineLvl w:val="1"/>
    </w:pPr>
    <w:rPr>
      <w:rFonts w:ascii="AppleMyungjo" w:eastAsia="AppleMyungjo" w:hAnsi="AppleMyungjo" w:cs="AppleMyungjo"/>
      <w:spacing w:val="10"/>
      <w:kern w:val="0"/>
      <w:sz w:val="18"/>
      <w:szCs w:val="18"/>
    </w:rPr>
  </w:style>
  <w:style w:type="character" w:customStyle="1" w:styleId="72">
    <w:name w:val="正文文本 (7)_"/>
    <w:basedOn w:val="aa"/>
    <w:link w:val="73"/>
    <w:qFormat/>
    <w:rPr>
      <w:rFonts w:eastAsia="Times New Roman"/>
      <w:sz w:val="14"/>
      <w:szCs w:val="14"/>
      <w:shd w:val="clear" w:color="auto" w:fill="FFFFFF"/>
      <w:lang w:eastAsia="en-US" w:bidi="en-US"/>
    </w:rPr>
  </w:style>
  <w:style w:type="paragraph" w:customStyle="1" w:styleId="73">
    <w:name w:val="正文文本 (7)"/>
    <w:basedOn w:val="a9"/>
    <w:link w:val="72"/>
    <w:pPr>
      <w:shd w:val="clear" w:color="auto" w:fill="FFFFFF"/>
      <w:spacing w:after="180" w:line="206" w:lineRule="exact"/>
      <w:ind w:hanging="294"/>
      <w:jc w:val="center"/>
    </w:pPr>
    <w:rPr>
      <w:rFonts w:eastAsia="Times New Roman"/>
      <w:kern w:val="0"/>
      <w:sz w:val="14"/>
      <w:szCs w:val="14"/>
      <w:lang w:eastAsia="en-US" w:bidi="en-US"/>
    </w:rPr>
  </w:style>
  <w:style w:type="paragraph" w:customStyle="1" w:styleId="1f">
    <w:name w:val="修订1"/>
    <w:hidden/>
    <w:uiPriority w:val="99"/>
    <w:semiHidden/>
    <w:rPr>
      <w:kern w:val="2"/>
      <w:sz w:val="21"/>
      <w:szCs w:val="24"/>
    </w:rPr>
  </w:style>
  <w:style w:type="paragraph" w:customStyle="1" w:styleId="afffd">
    <w:name w:val="四级无"/>
    <w:basedOn w:val="afff6"/>
    <w:qFormat/>
    <w:pPr>
      <w:ind w:left="0" w:firstLine="0"/>
    </w:pPr>
    <w:rPr>
      <w:rFonts w:ascii="宋体" w:eastAsia="宋体"/>
      <w:szCs w:val="21"/>
    </w:rPr>
  </w:style>
  <w:style w:type="paragraph" w:customStyle="1" w:styleId="TOC4">
    <w:name w:val="TOC 标题4"/>
    <w:basedOn w:val="1"/>
    <w:next w:val="a9"/>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US"/>
    </w:rPr>
  </w:style>
  <w:style w:type="table" w:customStyle="1" w:styleId="29">
    <w:name w:val="网格型2"/>
    <w:basedOn w:val="ab"/>
    <w:uiPriority w:val="3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b"/>
    <w:uiPriority w:val="3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b"/>
    <w:uiPriority w:val="3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b"/>
    <w:uiPriority w:val="3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b"/>
    <w:uiPriority w:val="3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190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5B955-AE34-4CFD-8D69-5620D319EE84}">
  <ds:schemaRefs>
    <ds:schemaRef ds:uri="http://www.yonyou.com/datasource"/>
  </ds:schemaRefs>
</ds:datastoreItem>
</file>

<file path=customXml/itemProps3.xml><?xml version="1.0" encoding="utf-8"?>
<ds:datastoreItem xmlns:ds="http://schemas.openxmlformats.org/officeDocument/2006/customXml" ds:itemID="{778ABD78-5913-4E69-B2EF-B33A98DD2602}">
  <ds:schemaRefs>
    <ds:schemaRef ds:uri="http://www.yonyou.com/relation"/>
  </ds:schemaRefs>
</ds:datastoreItem>
</file>

<file path=customXml/itemProps4.xml><?xml version="1.0" encoding="utf-8"?>
<ds:datastoreItem xmlns:ds="http://schemas.openxmlformats.org/officeDocument/2006/customXml" ds:itemID="{94F360EF-6834-4EFB-B7EB-B832AEA33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66</Pages>
  <Words>7672</Words>
  <Characters>43734</Characters>
  <Application>Microsoft Office Word</Application>
  <DocSecurity>0</DocSecurity>
  <Lines>364</Lines>
  <Paragraphs>102</Paragraphs>
  <ScaleCrop>false</ScaleCrop>
  <Company>Lenovo</Company>
  <LinksUpToDate>false</LinksUpToDate>
  <CharactersWithSpaces>51304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刘晶</cp:lastModifiedBy>
  <cp:revision>58</cp:revision>
  <cp:lastPrinted>2021-07-13T02:53:00Z</cp:lastPrinted>
  <dcterms:created xsi:type="dcterms:W3CDTF">2021-12-19T05:39:00Z</dcterms:created>
  <dcterms:modified xsi:type="dcterms:W3CDTF">2021-12-21T11:14:00Z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