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83" w:rsidRDefault="005E5483">
      <w:pPr>
        <w:rPr>
          <w:sz w:val="20"/>
          <w:szCs w:val="20"/>
        </w:rPr>
      </w:pPr>
      <w:bookmarkStart w:id="0" w:name="_Hlk518993094"/>
      <w:bookmarkEnd w:id="0"/>
    </w:p>
    <w:p w:rsidR="005E5483" w:rsidRDefault="00981B96">
      <w:pPr>
        <w:rPr>
          <w:sz w:val="20"/>
          <w:szCs w:val="20"/>
        </w:rPr>
      </w:pPr>
      <w:r>
        <w:rPr>
          <w:rFonts w:hint="eastAsia"/>
          <w:sz w:val="20"/>
          <w:szCs w:val="20"/>
        </w:rPr>
        <w:t>I</w:t>
      </w:r>
      <w:r>
        <w:rPr>
          <w:sz w:val="20"/>
          <w:szCs w:val="20"/>
        </w:rPr>
        <w:t>CS 91.140</w:t>
      </w:r>
    </w:p>
    <w:p w:rsidR="005E5483" w:rsidRDefault="00981B96">
      <w:pPr>
        <w:rPr>
          <w:sz w:val="20"/>
          <w:szCs w:val="20"/>
        </w:rPr>
      </w:pPr>
      <w:proofErr w:type="gramStart"/>
      <w:r>
        <w:rPr>
          <w:rFonts w:hint="eastAsia"/>
          <w:sz w:val="20"/>
          <w:szCs w:val="20"/>
        </w:rPr>
        <w:t>P</w:t>
      </w:r>
      <w:r>
        <w:rPr>
          <w:sz w:val="20"/>
          <w:szCs w:val="20"/>
        </w:rPr>
        <w:t xml:space="preserve">  45</w:t>
      </w:r>
      <w:proofErr w:type="gramEnd"/>
    </w:p>
    <w:p w:rsidR="005E5483" w:rsidRDefault="005E5483">
      <w:pPr>
        <w:ind w:firstLine="400"/>
        <w:rPr>
          <w:rFonts w:eastAsia="Times New Roman"/>
          <w:sz w:val="20"/>
          <w:szCs w:val="20"/>
        </w:rPr>
      </w:pPr>
    </w:p>
    <w:p w:rsidR="005E5483" w:rsidRDefault="00981B96">
      <w:pPr>
        <w:jc w:val="distribute"/>
        <w:rPr>
          <w:rFonts w:ascii="微软雅黑" w:eastAsia="微软雅黑" w:hAnsi="微软雅黑"/>
          <w:sz w:val="56"/>
          <w:szCs w:val="52"/>
        </w:rPr>
      </w:pPr>
      <w:r>
        <w:rPr>
          <w:rFonts w:ascii="微软雅黑" w:eastAsia="微软雅黑" w:hAnsi="微软雅黑" w:hint="eastAsia"/>
          <w:sz w:val="56"/>
          <w:szCs w:val="52"/>
        </w:rPr>
        <w:t>团体标准</w:t>
      </w:r>
    </w:p>
    <w:p w:rsidR="005E5483" w:rsidRDefault="00981B96">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w:t>
      </w:r>
      <w:r>
        <w:rPr>
          <w:rFonts w:cs="Times New Roman" w:hint="eastAsia"/>
          <w:color w:val="050505"/>
          <w:sz w:val="28"/>
          <w:szCs w:val="28"/>
        </w:rPr>
        <w:t>—</w:t>
      </w:r>
      <w:r>
        <w:rPr>
          <w:rFonts w:cs="Times New Roman"/>
          <w:color w:val="050505"/>
          <w:sz w:val="28"/>
          <w:szCs w:val="28"/>
        </w:rPr>
        <w:t>201×</w:t>
      </w:r>
    </w:p>
    <w:p w:rsidR="005E5483" w:rsidRDefault="00981B96">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extent cx="5274310" cy="8890"/>
                <wp:effectExtent l="6350" t="5080" r="5715" b="5080"/>
                <wp:docPr id="4" name="Group 6"/>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5" name="Group 5"/>
                        <wpg:cNvGrpSpPr/>
                        <wpg:grpSpPr>
                          <a:xfrm>
                            <a:off x="8" y="8"/>
                            <a:ext cx="8684" cy="2"/>
                            <a:chOff x="8" y="8"/>
                            <a:chExt cx="8684" cy="2"/>
                          </a:xfrm>
                        </wpg:grpSpPr>
                        <wps:wsp>
                          <wps:cNvPr id="6"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6"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jNmD51AAAAAMBAAAP&#10;AAAAAAAAAAEAIAAAACIAAABkcnMvZG93bnJldi54bWxQSwECFAAUAAAACACHTuJA0xrr6DkDAAAx&#10;CAAADgAAAAAAAAABACAAAAAjAQAAZHJzL2Uyb0RvYy54bWxQSwUGAAAAAAYABgBZAQAAzgYAAAAA&#10;">
                <o:lock v:ext="edit" aspectratio="f"/>
                <v:group id="Group 5" o:spid="_x0000_s1026" o:spt="203" style="position:absolute;left:8;top:8;height:2;width:8684;" coordorigin="8,8" coordsize="868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r8t777gAAADa&#10;AAAADwAAAGRycy9kb3ducmV2LnhtbEWP3arCMBCE7w/4DmEF746pIkWqUVAQ9K5WH2Bp1raYbEoT&#10;f+rTG0HwcpiZb5jl+mmNuFPnG8cKJuMEBHHpdMOVgvNp9z8H4QOyRuOYFPTkYb0a/C0x0+7BR7oX&#10;oRIRwj5DBXUIbSalL2uy6MeuJY7exXUWQ5RdJXWHjwi3Rk6TJJUWG44LNba0ram8FjerINfmZdDM&#10;+mO6y/NDfyg2My6UGg0nyQJEoGf4hb/tvVaQwudKvAFy9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8t777gAAADaAAAA&#10;DwAAAAAAAAABACAAAAAiAAAAZHJzL2Rvd25yZXYueG1sUEsBAhQAFAAAAAgAh07iQDMvBZ47AAAA&#10;OQAAABAAAAAAAAAAAQAgAAAABwEAAGRycy9zaGFwZXhtbC54bWxQSwUGAAAAAAYABgBbAQAAsQMA&#10;AAAA&#10;" path="m0,0l8684,0e">
                    <v:path o:connectlocs="0,0;8684,0" o:connectangles="0,0"/>
                    <v:fill on="f" focussize="0,0"/>
                    <v:stroke color="#000000" joinstyle="round"/>
                    <v:imagedata o:title=""/>
                    <o:lock v:ext="edit" aspectratio="f"/>
                  </v:shape>
                </v:group>
                <w10:wrap type="none"/>
                <w10:anchorlock/>
              </v:group>
            </w:pict>
          </mc:Fallback>
        </mc:AlternateContent>
      </w:r>
    </w:p>
    <w:p w:rsidR="005E5483" w:rsidRDefault="005E5483">
      <w:pPr>
        <w:spacing w:line="20" w:lineRule="atLeast"/>
        <w:ind w:left="119" w:firstLine="40"/>
        <w:rPr>
          <w:rFonts w:eastAsia="Times New Roman"/>
          <w:sz w:val="2"/>
          <w:szCs w:val="2"/>
        </w:rPr>
      </w:pPr>
    </w:p>
    <w:p w:rsidR="005E5483" w:rsidRDefault="005E5483">
      <w:pPr>
        <w:ind w:firstLine="402"/>
        <w:rPr>
          <w:b/>
          <w:bCs/>
          <w:sz w:val="20"/>
          <w:szCs w:val="20"/>
        </w:rPr>
      </w:pPr>
    </w:p>
    <w:p w:rsidR="005E5483" w:rsidRDefault="005E5483">
      <w:pPr>
        <w:ind w:firstLine="402"/>
        <w:rPr>
          <w:rFonts w:eastAsia="Times New Roman"/>
          <w:b/>
          <w:bCs/>
          <w:sz w:val="20"/>
          <w:szCs w:val="20"/>
        </w:rPr>
      </w:pPr>
    </w:p>
    <w:p w:rsidR="005E5483" w:rsidRDefault="005E5483">
      <w:pPr>
        <w:ind w:firstLine="402"/>
        <w:rPr>
          <w:rFonts w:eastAsia="Times New Roman"/>
          <w:b/>
          <w:bCs/>
          <w:sz w:val="20"/>
          <w:szCs w:val="20"/>
        </w:rPr>
      </w:pPr>
    </w:p>
    <w:p w:rsidR="005E5483" w:rsidRDefault="005E5483">
      <w:pPr>
        <w:ind w:firstLine="402"/>
        <w:rPr>
          <w:rFonts w:eastAsia="Times New Roman"/>
          <w:b/>
          <w:bCs/>
          <w:sz w:val="20"/>
          <w:szCs w:val="20"/>
        </w:rPr>
      </w:pPr>
    </w:p>
    <w:p w:rsidR="005E5483" w:rsidRDefault="005E5483">
      <w:pPr>
        <w:spacing w:before="3"/>
        <w:ind w:firstLine="640"/>
        <w:rPr>
          <w:rFonts w:ascii="宋体" w:hAnsi="宋体" w:cs="宋体"/>
          <w:sz w:val="32"/>
          <w:szCs w:val="32"/>
        </w:rPr>
      </w:pPr>
    </w:p>
    <w:p w:rsidR="005E5483" w:rsidRDefault="00791E81">
      <w:pPr>
        <w:spacing w:line="624" w:lineRule="exact"/>
        <w:ind w:left="400" w:right="700"/>
        <w:jc w:val="center"/>
        <w:rPr>
          <w:rFonts w:ascii="黑体" w:eastAsia="黑体" w:hAnsi="黑体" w:cs="黑体"/>
          <w:sz w:val="52"/>
          <w:szCs w:val="52"/>
        </w:rPr>
      </w:pPr>
      <w:r>
        <w:rPr>
          <w:rFonts w:ascii="黑体" w:eastAsia="黑体" w:hAnsi="黑体" w:cs="黑体" w:hint="eastAsia"/>
          <w:sz w:val="52"/>
          <w:szCs w:val="52"/>
        </w:rPr>
        <w:t>全装修建筑</w:t>
      </w:r>
      <w:r w:rsidR="00981B96">
        <w:rPr>
          <w:rFonts w:ascii="黑体" w:eastAsia="黑体" w:hAnsi="黑体" w:cs="黑体" w:hint="eastAsia"/>
          <w:sz w:val="52"/>
          <w:szCs w:val="52"/>
        </w:rPr>
        <w:t>新风系统质量技术要求</w:t>
      </w:r>
    </w:p>
    <w:p w:rsidR="00791E81" w:rsidRPr="00693C2B" w:rsidRDefault="00791E81" w:rsidP="00791E81">
      <w:pPr>
        <w:spacing w:line="624" w:lineRule="exact"/>
        <w:ind w:left="400" w:right="700"/>
        <w:jc w:val="center"/>
        <w:rPr>
          <w:rFonts w:ascii="黑体" w:eastAsia="黑体" w:hAnsi="黑体" w:cs="黑体"/>
          <w:sz w:val="32"/>
          <w:szCs w:val="32"/>
        </w:rPr>
      </w:pPr>
      <w:r w:rsidRPr="00693C2B">
        <w:rPr>
          <w:rFonts w:ascii="黑体" w:eastAsia="黑体" w:hAnsi="黑体" w:cs="黑体" w:hint="eastAsia"/>
          <w:sz w:val="32"/>
          <w:szCs w:val="32"/>
        </w:rPr>
        <w:t>（拟改为：集中采购用新风系统质量技术要求）</w:t>
      </w:r>
    </w:p>
    <w:p w:rsidR="005E5483" w:rsidRDefault="00981B96">
      <w:pPr>
        <w:spacing w:before="143" w:line="407" w:lineRule="auto"/>
        <w:ind w:left="400" w:right="697"/>
        <w:jc w:val="center"/>
        <w:rPr>
          <w:rFonts w:eastAsia="Times New Roman"/>
          <w:sz w:val="28"/>
          <w:szCs w:val="28"/>
        </w:rPr>
      </w:pPr>
      <w:r>
        <w:rPr>
          <w:b/>
          <w:color w:val="050505"/>
          <w:spacing w:val="-1"/>
          <w:sz w:val="28"/>
          <w:szCs w:val="28"/>
        </w:rPr>
        <w:t>Quality and technical requirements of fresh air system for centralized purchasing</w:t>
      </w:r>
    </w:p>
    <w:p w:rsidR="005E5483" w:rsidRDefault="00981B96">
      <w:pPr>
        <w:spacing w:line="353" w:lineRule="exact"/>
        <w:ind w:left="400" w:right="696"/>
        <w:jc w:val="center"/>
        <w:rPr>
          <w:rFonts w:ascii="宋体" w:hAnsi="宋体" w:cs="宋体"/>
          <w:sz w:val="28"/>
          <w:szCs w:val="32"/>
        </w:rPr>
      </w:pPr>
      <w:r>
        <w:rPr>
          <w:rFonts w:ascii="宋体" w:hAnsi="宋体" w:cs="宋体" w:hint="eastAsia"/>
          <w:sz w:val="28"/>
          <w:szCs w:val="32"/>
        </w:rPr>
        <w:t>（征求意见稿）</w:t>
      </w:r>
    </w:p>
    <w:p w:rsidR="005E5483" w:rsidRDefault="005E5483">
      <w:pPr>
        <w:rPr>
          <w:rFonts w:ascii="宋体" w:hAnsi="宋体" w:cs="宋体"/>
          <w:b/>
          <w:bCs/>
          <w:sz w:val="32"/>
          <w:szCs w:val="32"/>
        </w:rPr>
      </w:pPr>
    </w:p>
    <w:p w:rsidR="005E5483" w:rsidRDefault="005E5483">
      <w:pPr>
        <w:rPr>
          <w:rFonts w:ascii="宋体" w:hAnsi="宋体" w:cs="宋体"/>
          <w:b/>
          <w:bCs/>
          <w:sz w:val="32"/>
          <w:szCs w:val="32"/>
        </w:rPr>
      </w:pPr>
    </w:p>
    <w:p w:rsidR="005E5483" w:rsidRDefault="005E5483">
      <w:pPr>
        <w:rPr>
          <w:rFonts w:ascii="宋体" w:hAnsi="宋体" w:cs="宋体"/>
          <w:b/>
          <w:bCs/>
          <w:sz w:val="32"/>
          <w:szCs w:val="32"/>
        </w:rPr>
      </w:pPr>
    </w:p>
    <w:p w:rsidR="005E5483" w:rsidRDefault="005E5483">
      <w:pPr>
        <w:ind w:firstLine="420"/>
      </w:pPr>
    </w:p>
    <w:p w:rsidR="005E5483" w:rsidRDefault="00981B96">
      <w:pPr>
        <w:rPr>
          <w:rFonts w:ascii="黑体" w:eastAsia="黑体" w:hAnsi="黑体" w:cs="宋体"/>
          <w:bCs/>
          <w:sz w:val="28"/>
          <w:szCs w:val="24"/>
        </w:rPr>
      </w:pP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发布                  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实施</w:t>
      </w:r>
    </w:p>
    <w:p w:rsidR="005E5483" w:rsidRDefault="00981B96">
      <w:pPr>
        <w:rPr>
          <w:rFonts w:ascii="宋体" w:hAnsi="宋体" w:cs="宋体"/>
          <w:bCs/>
          <w:sz w:val="32"/>
          <w:szCs w:val="32"/>
        </w:rPr>
      </w:pPr>
      <w:r>
        <w:rPr>
          <w:rFonts w:eastAsia="Times New Roman"/>
          <w:noProof/>
          <w:sz w:val="2"/>
          <w:szCs w:val="2"/>
        </w:rPr>
        <mc:AlternateContent>
          <mc:Choice Requires="wpg">
            <w:drawing>
              <wp:inline distT="0" distB="0" distL="0" distR="0">
                <wp:extent cx="5274310" cy="8890"/>
                <wp:effectExtent l="0" t="5715" r="2540" b="4445"/>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KM2YPnUAAAAAwEAAA8AAAAA&#10;AAAAAQAgAAAAIgAAAGRycy9kb3ducmV2LnhtbFBLAQIUABQAAAAIAIdO4kAPp5G2NQMAAFIIAAAO&#10;AAAAAAAAAAEAIAAAACMBAABkcnMvZTJvRG9jLnhtbFBLBQYAAAAABgAGAFkBAADKBg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2" o:gfxdata="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K5b0vQAA&#10;ANoAAAAPAAAAAAAAAAEAIAAAACIAAABkcnMvZG93bnJldi54bWxQSwECFAAUAAAACACHTuJAMy8F&#10;njsAAAA5AAAAEAAAAAAAAAABACAAAAAMAQAAZHJzL3NoYXBleG1sLnhtbFBLBQYAAAAABgAGAFsB&#10;AAC2AwAAAAA=&#10;" path="m0,0l8684,0e">
                    <v:path o:connectlocs="0,0;8684,0" o:connectangles="0,0"/>
                    <v:fill on="f" focussize="0,0"/>
                    <v:stroke color="#000000" joinstyle="round"/>
                    <v:imagedata o:title=""/>
                    <o:lock v:ext="edit" aspectratio="f"/>
                  </v:shape>
                </v:group>
                <w10:wrap type="none"/>
                <w10:anchorlock/>
              </v:group>
            </w:pict>
          </mc:Fallback>
        </mc:AlternateContent>
      </w:r>
    </w:p>
    <w:p w:rsidR="005E5483" w:rsidRDefault="00981B96">
      <w:pPr>
        <w:jc w:val="center"/>
        <w:rPr>
          <w:rFonts w:ascii="黑体" w:eastAsia="黑体" w:hAnsi="黑体" w:cs="宋体"/>
          <w:color w:val="050505"/>
          <w:spacing w:val="-1"/>
          <w:sz w:val="24"/>
          <w:szCs w:val="24"/>
        </w:rPr>
      </w:pPr>
      <w:r>
        <w:rPr>
          <w:rFonts w:ascii="黑体" w:eastAsia="黑体" w:hAnsi="黑体" w:cs="宋体" w:hint="eastAsia"/>
          <w:color w:val="050505"/>
          <w:spacing w:val="-1"/>
          <w:sz w:val="32"/>
          <w:szCs w:val="24"/>
        </w:rPr>
        <w:t xml:space="preserve">中国工程建设标准化协会 </w:t>
      </w:r>
      <w:r>
        <w:rPr>
          <w:rFonts w:ascii="黑体" w:eastAsia="黑体" w:hAnsi="黑体" w:cs="宋体" w:hint="eastAsia"/>
          <w:color w:val="050505"/>
          <w:spacing w:val="-1"/>
          <w:sz w:val="24"/>
          <w:szCs w:val="24"/>
        </w:rPr>
        <w:t>发 布</w:t>
      </w:r>
      <w:r>
        <w:rPr>
          <w:rFonts w:ascii="黑体" w:eastAsia="黑体" w:hAnsi="黑体" w:cs="宋体"/>
          <w:color w:val="050505"/>
          <w:spacing w:val="-1"/>
          <w:sz w:val="24"/>
          <w:szCs w:val="24"/>
        </w:rPr>
        <w:br w:type="page"/>
      </w:r>
    </w:p>
    <w:sdt>
      <w:sdtPr>
        <w:rPr>
          <w:rFonts w:ascii="Times New Roman" w:eastAsia="宋体" w:hAnsi="Times New Roman" w:cstheme="minorBidi"/>
          <w:b w:val="0"/>
          <w:color w:val="auto"/>
          <w:kern w:val="2"/>
          <w:szCs w:val="22"/>
          <w:lang w:val="zh-CN"/>
        </w:rPr>
        <w:id w:val="1871722899"/>
      </w:sdtPr>
      <w:sdtEndPr>
        <w:rPr>
          <w:rFonts w:ascii="宋体" w:hAnsi="宋体"/>
          <w:bCs/>
        </w:rPr>
      </w:sdtEndPr>
      <w:sdtContent>
        <w:p w:rsidR="005E5483" w:rsidRDefault="00981B96">
          <w:pPr>
            <w:pStyle w:val="TOC1"/>
            <w:spacing w:beforeLines="0" w:afterLines="0" w:line="240" w:lineRule="auto"/>
            <w:ind w:firstLine="420"/>
            <w:jc w:val="center"/>
            <w:rPr>
              <w:rFonts w:ascii="黑体" w:eastAsia="黑体" w:hAnsi="黑体" w:cstheme="minorBidi"/>
              <w:b w:val="0"/>
              <w:color w:val="auto"/>
              <w:kern w:val="2"/>
            </w:rPr>
          </w:pPr>
          <w:r>
            <w:rPr>
              <w:rFonts w:ascii="黑体" w:eastAsia="黑体" w:hAnsi="黑体" w:cstheme="minorBidi"/>
              <w:b w:val="0"/>
              <w:color w:val="auto"/>
              <w:kern w:val="2"/>
            </w:rPr>
            <w:t>目</w:t>
          </w:r>
          <w:r>
            <w:rPr>
              <w:rFonts w:ascii="黑体" w:eastAsia="黑体" w:hAnsi="黑体" w:cstheme="minorBidi" w:hint="eastAsia"/>
              <w:b w:val="0"/>
              <w:color w:val="auto"/>
              <w:kern w:val="2"/>
            </w:rPr>
            <w:t>次</w:t>
          </w:r>
        </w:p>
        <w:p w:rsidR="000C6384" w:rsidRPr="00693C2B" w:rsidRDefault="00981B96">
          <w:pPr>
            <w:pStyle w:val="11"/>
            <w:tabs>
              <w:tab w:val="right" w:leader="dot" w:pos="8296"/>
            </w:tabs>
            <w:rPr>
              <w:rFonts w:ascii="宋体" w:hAnsi="宋体"/>
              <w:noProof/>
            </w:rPr>
          </w:pPr>
          <w:r w:rsidRPr="00693C2B">
            <w:rPr>
              <w:rFonts w:ascii="宋体" w:hAnsi="宋体"/>
              <w:bCs/>
              <w:lang w:val="zh-CN"/>
            </w:rPr>
            <w:fldChar w:fldCharType="begin"/>
          </w:r>
          <w:r w:rsidRPr="00693C2B">
            <w:rPr>
              <w:rFonts w:ascii="宋体" w:hAnsi="宋体"/>
              <w:bCs/>
              <w:lang w:val="zh-CN"/>
            </w:rPr>
            <w:instrText xml:space="preserve"> TOC \o "1-2" \h \z \u </w:instrText>
          </w:r>
          <w:r w:rsidRPr="00693C2B">
            <w:rPr>
              <w:rFonts w:ascii="宋体" w:hAnsi="宋体"/>
              <w:bCs/>
              <w:lang w:val="zh-CN"/>
            </w:rPr>
            <w:fldChar w:fldCharType="separate"/>
          </w:r>
          <w:hyperlink w:anchor="_Toc90894060" w:history="1">
            <w:r w:rsidR="000C6384" w:rsidRPr="00693C2B">
              <w:rPr>
                <w:rStyle w:val="af5"/>
                <w:rFonts w:ascii="宋体" w:hAnsi="宋体" w:hint="eastAsia"/>
                <w:noProof/>
              </w:rPr>
              <w:t>前</w:t>
            </w:r>
            <w:r w:rsidR="000C6384" w:rsidRPr="00693C2B">
              <w:rPr>
                <w:rStyle w:val="af5"/>
                <w:rFonts w:ascii="宋体" w:hAnsi="宋体"/>
                <w:noProof/>
              </w:rPr>
              <w:t xml:space="preserve"> </w:t>
            </w:r>
            <w:r w:rsidR="000C6384" w:rsidRPr="00693C2B">
              <w:rPr>
                <w:rStyle w:val="af5"/>
                <w:rFonts w:ascii="宋体" w:hAnsi="宋体" w:hint="eastAsia"/>
                <w:noProof/>
              </w:rPr>
              <w:t>言</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_Toc90894060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IV</w:t>
            </w:r>
            <w:r w:rsidR="000C6384" w:rsidRPr="00693C2B">
              <w:rPr>
                <w:rFonts w:ascii="宋体" w:hAnsi="宋体"/>
                <w:noProof/>
                <w:webHidden/>
              </w:rPr>
              <w:fldChar w:fldCharType="end"/>
            </w:r>
          </w:hyperlink>
        </w:p>
        <w:p w:rsidR="000C6384" w:rsidRPr="00693C2B" w:rsidRDefault="006B5D28">
          <w:pPr>
            <w:pStyle w:val="11"/>
            <w:tabs>
              <w:tab w:val="right" w:leader="dot" w:pos="8296"/>
            </w:tabs>
            <w:rPr>
              <w:rFonts w:ascii="宋体" w:hAnsi="宋体"/>
              <w:noProof/>
            </w:rPr>
          </w:pPr>
          <w:hyperlink w:anchor="_Toc90894061" w:history="1">
            <w:r w:rsidR="000C6384" w:rsidRPr="00693C2B">
              <w:rPr>
                <w:rStyle w:val="af5"/>
                <w:rFonts w:ascii="宋体" w:hAnsi="宋体"/>
                <w:noProof/>
              </w:rPr>
              <w:t>1</w:t>
            </w:r>
            <w:r w:rsidR="000C6384" w:rsidRPr="00693C2B">
              <w:rPr>
                <w:rStyle w:val="af5"/>
                <w:rFonts w:ascii="宋体" w:hAnsi="宋体" w:hint="eastAsia"/>
                <w:noProof/>
              </w:rPr>
              <w:t xml:space="preserve"> 范围</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_Toc90894061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5</w:t>
            </w:r>
            <w:r w:rsidR="000C6384" w:rsidRPr="00693C2B">
              <w:rPr>
                <w:rFonts w:ascii="宋体" w:hAnsi="宋体"/>
                <w:noProof/>
                <w:webHidden/>
              </w:rPr>
              <w:fldChar w:fldCharType="end"/>
            </w:r>
          </w:hyperlink>
        </w:p>
        <w:p w:rsidR="000C6384" w:rsidRPr="00693C2B" w:rsidRDefault="006B5D28">
          <w:pPr>
            <w:pStyle w:val="11"/>
            <w:tabs>
              <w:tab w:val="right" w:leader="dot" w:pos="8296"/>
            </w:tabs>
            <w:rPr>
              <w:rFonts w:ascii="宋体" w:hAnsi="宋体"/>
              <w:noProof/>
            </w:rPr>
          </w:pPr>
          <w:hyperlink w:anchor="_Toc90894062" w:history="1">
            <w:r w:rsidR="000C6384" w:rsidRPr="00693C2B">
              <w:rPr>
                <w:rStyle w:val="af5"/>
                <w:rFonts w:ascii="宋体" w:hAnsi="宋体"/>
                <w:noProof/>
              </w:rPr>
              <w:t>2</w:t>
            </w:r>
            <w:r w:rsidR="000C6384" w:rsidRPr="00693C2B">
              <w:rPr>
                <w:rStyle w:val="af5"/>
                <w:rFonts w:ascii="宋体" w:hAnsi="宋体" w:hint="eastAsia"/>
                <w:noProof/>
              </w:rPr>
              <w:t xml:space="preserve"> 规范性引用文件</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_Toc90894062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5</w:t>
            </w:r>
            <w:r w:rsidR="000C6384" w:rsidRPr="00693C2B">
              <w:rPr>
                <w:rFonts w:ascii="宋体" w:hAnsi="宋体"/>
                <w:noProof/>
                <w:webHidden/>
              </w:rPr>
              <w:fldChar w:fldCharType="end"/>
            </w:r>
          </w:hyperlink>
        </w:p>
        <w:p w:rsidR="000C6384" w:rsidRPr="00693C2B" w:rsidRDefault="006B5D28">
          <w:pPr>
            <w:pStyle w:val="11"/>
            <w:tabs>
              <w:tab w:val="right" w:leader="dot" w:pos="8296"/>
            </w:tabs>
            <w:rPr>
              <w:rFonts w:ascii="宋体" w:hAnsi="宋体"/>
              <w:noProof/>
            </w:rPr>
          </w:pPr>
          <w:hyperlink w:anchor="_Toc90894063" w:history="1">
            <w:r w:rsidR="000C6384" w:rsidRPr="00693C2B">
              <w:rPr>
                <w:rStyle w:val="af5"/>
                <w:rFonts w:ascii="宋体" w:hAnsi="宋体"/>
                <w:noProof/>
              </w:rPr>
              <w:t>3</w:t>
            </w:r>
            <w:r w:rsidR="000C6384" w:rsidRPr="00693C2B">
              <w:rPr>
                <w:rStyle w:val="af5"/>
                <w:rFonts w:ascii="宋体" w:hAnsi="宋体" w:hint="eastAsia"/>
                <w:noProof/>
              </w:rPr>
              <w:t xml:space="preserve"> 术语和定义</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_Toc90894063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6</w:t>
            </w:r>
            <w:r w:rsidR="000C6384" w:rsidRPr="00693C2B">
              <w:rPr>
                <w:rFonts w:ascii="宋体" w:hAnsi="宋体"/>
                <w:noProof/>
                <w:webHidden/>
              </w:rPr>
              <w:fldChar w:fldCharType="end"/>
            </w:r>
          </w:hyperlink>
        </w:p>
        <w:p w:rsidR="000C6384" w:rsidRPr="00693C2B" w:rsidRDefault="006B5D28">
          <w:pPr>
            <w:pStyle w:val="11"/>
            <w:tabs>
              <w:tab w:val="right" w:leader="dot" w:pos="8296"/>
            </w:tabs>
            <w:rPr>
              <w:rFonts w:ascii="宋体" w:hAnsi="宋体"/>
              <w:noProof/>
            </w:rPr>
          </w:pPr>
          <w:hyperlink w:anchor="_Toc90894064" w:history="1">
            <w:r w:rsidR="000C6384" w:rsidRPr="00693C2B">
              <w:rPr>
                <w:rStyle w:val="af5"/>
                <w:rFonts w:ascii="宋体" w:hAnsi="宋体"/>
                <w:noProof/>
              </w:rPr>
              <w:t>4</w:t>
            </w:r>
            <w:r w:rsidR="000C6384" w:rsidRPr="00693C2B">
              <w:rPr>
                <w:rStyle w:val="af5"/>
                <w:rFonts w:ascii="宋体" w:hAnsi="宋体" w:hint="eastAsia"/>
                <w:noProof/>
              </w:rPr>
              <w:t xml:space="preserve"> 技术要求</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_Toc90894064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7</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65" w:history="1">
            <w:r w:rsidR="000C6384" w:rsidRPr="00693C2B">
              <w:rPr>
                <w:rStyle w:val="af5"/>
                <w:rFonts w:ascii="宋体" w:hAnsi="宋体"/>
                <w:noProof/>
              </w:rPr>
              <w:t>4.1</w:t>
            </w:r>
            <w:r w:rsidR="000C6384" w:rsidRPr="00693C2B">
              <w:rPr>
                <w:rStyle w:val="af5"/>
                <w:rFonts w:ascii="宋体" w:hAnsi="宋体" w:hint="eastAsia"/>
                <w:noProof/>
              </w:rPr>
              <w:t xml:space="preserve"> 一般要求</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_Toc90894065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7</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66" w:history="1">
            <w:r w:rsidR="000C6384" w:rsidRPr="00693C2B">
              <w:rPr>
                <w:rStyle w:val="af5"/>
                <w:rFonts w:ascii="宋体" w:hAnsi="宋体"/>
                <w:noProof/>
              </w:rPr>
              <w:t>4.2</w:t>
            </w:r>
            <w:r w:rsidR="000C6384" w:rsidRPr="00693C2B">
              <w:rPr>
                <w:rStyle w:val="af5"/>
                <w:rFonts w:ascii="宋体" w:hAnsi="宋体" w:hint="eastAsia"/>
                <w:noProof/>
              </w:rPr>
              <w:t xml:space="preserve"> 配件</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_Toc90894066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7</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67" w:history="1">
            <w:r w:rsidR="000C6384" w:rsidRPr="00693C2B">
              <w:rPr>
                <w:rStyle w:val="af5"/>
                <w:rFonts w:ascii="宋体" w:hAnsi="宋体"/>
                <w:noProof/>
              </w:rPr>
              <w:t>4.3</w:t>
            </w:r>
            <w:r w:rsidR="000C6384" w:rsidRPr="00693C2B">
              <w:rPr>
                <w:rStyle w:val="af5"/>
                <w:rFonts w:ascii="宋体" w:hAnsi="宋体" w:hint="eastAsia"/>
                <w:noProof/>
              </w:rPr>
              <w:t xml:space="preserve"> 新风机组</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_Toc90894067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8</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68" w:history="1">
            <w:r w:rsidR="000C6384" w:rsidRPr="00693C2B">
              <w:rPr>
                <w:rStyle w:val="af5"/>
                <w:rFonts w:ascii="宋体" w:hAnsi="宋体"/>
                <w:noProof/>
              </w:rPr>
              <w:t>4.4</w:t>
            </w:r>
            <w:r w:rsidR="000C6384" w:rsidRPr="00693C2B">
              <w:rPr>
                <w:rStyle w:val="af5"/>
                <w:rFonts w:ascii="宋体" w:hAnsi="宋体" w:hint="eastAsia"/>
                <w:noProof/>
              </w:rPr>
              <w:t xml:space="preserve"> 系统</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_Toc90894068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8</w:t>
            </w:r>
            <w:r w:rsidR="000C6384" w:rsidRPr="00693C2B">
              <w:rPr>
                <w:rFonts w:ascii="宋体" w:hAnsi="宋体"/>
                <w:noProof/>
                <w:webHidden/>
              </w:rPr>
              <w:fldChar w:fldCharType="end"/>
            </w:r>
          </w:hyperlink>
        </w:p>
        <w:p w:rsidR="000C6384" w:rsidRPr="00693C2B" w:rsidRDefault="006B5D28">
          <w:pPr>
            <w:pStyle w:val="11"/>
            <w:tabs>
              <w:tab w:val="right" w:leader="dot" w:pos="8296"/>
            </w:tabs>
            <w:rPr>
              <w:rFonts w:ascii="宋体" w:hAnsi="宋体"/>
              <w:noProof/>
            </w:rPr>
          </w:pPr>
          <w:hyperlink w:anchor="_Toc90894069" w:history="1">
            <w:r w:rsidR="000C6384" w:rsidRPr="00693C2B">
              <w:rPr>
                <w:rStyle w:val="af5"/>
                <w:rFonts w:ascii="宋体" w:hAnsi="宋体"/>
                <w:noProof/>
              </w:rPr>
              <w:t>5</w:t>
            </w:r>
            <w:r w:rsidR="000C6384" w:rsidRPr="00693C2B">
              <w:rPr>
                <w:rStyle w:val="af5"/>
                <w:rFonts w:ascii="宋体" w:hAnsi="宋体" w:hint="eastAsia"/>
                <w:noProof/>
              </w:rPr>
              <w:t xml:space="preserve"> 检验规则</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_Toc90894069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8</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70" w:history="1">
            <w:r w:rsidR="000C6384" w:rsidRPr="00693C2B">
              <w:rPr>
                <w:rStyle w:val="af5"/>
                <w:rFonts w:ascii="宋体" w:hAnsi="宋体"/>
                <w:noProof/>
              </w:rPr>
              <w:t>5.1</w:t>
            </w:r>
            <w:r w:rsidR="000C6384" w:rsidRPr="00693C2B">
              <w:rPr>
                <w:rStyle w:val="af5"/>
                <w:rFonts w:ascii="宋体" w:hAnsi="宋体" w:hint="eastAsia"/>
                <w:noProof/>
              </w:rPr>
              <w:t xml:space="preserve"> 出厂检验</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_Toc90894070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8</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71" w:history="1">
            <w:r w:rsidR="000C6384" w:rsidRPr="00693C2B">
              <w:rPr>
                <w:rStyle w:val="af5"/>
                <w:rFonts w:ascii="宋体" w:hAnsi="宋体"/>
                <w:noProof/>
              </w:rPr>
              <w:t>5.2</w:t>
            </w:r>
            <w:r w:rsidR="000C6384" w:rsidRPr="00693C2B">
              <w:rPr>
                <w:rStyle w:val="af5"/>
                <w:rFonts w:ascii="宋体" w:hAnsi="宋体" w:hint="eastAsia"/>
                <w:noProof/>
              </w:rPr>
              <w:t xml:space="preserve"> 型式检验</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_Toc90894071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9</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72" w:history="1">
            <w:r w:rsidR="000C6384" w:rsidRPr="00693C2B">
              <w:rPr>
                <w:rStyle w:val="af5"/>
                <w:rFonts w:ascii="宋体" w:hAnsi="宋体"/>
                <w:noProof/>
              </w:rPr>
              <w:t>5.3</w:t>
            </w:r>
            <w:r w:rsidR="000C6384" w:rsidRPr="00693C2B">
              <w:rPr>
                <w:rStyle w:val="af5"/>
                <w:rFonts w:ascii="宋体" w:hAnsi="宋体" w:hint="eastAsia"/>
                <w:noProof/>
              </w:rPr>
              <w:t xml:space="preserve"> 现场检验</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_Toc90894072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9</w:t>
            </w:r>
            <w:r w:rsidR="000C6384" w:rsidRPr="00693C2B">
              <w:rPr>
                <w:rFonts w:ascii="宋体" w:hAnsi="宋体"/>
                <w:noProof/>
                <w:webHidden/>
              </w:rPr>
              <w:fldChar w:fldCharType="end"/>
            </w:r>
          </w:hyperlink>
        </w:p>
        <w:p w:rsidR="000C6384" w:rsidRPr="00693C2B" w:rsidRDefault="006B5D28">
          <w:pPr>
            <w:pStyle w:val="11"/>
            <w:tabs>
              <w:tab w:val="right" w:leader="dot" w:pos="8296"/>
            </w:tabs>
            <w:rPr>
              <w:rFonts w:ascii="宋体" w:hAnsi="宋体"/>
              <w:noProof/>
            </w:rPr>
          </w:pPr>
          <w:hyperlink w:anchor="_Toc90894073" w:history="1">
            <w:r w:rsidR="000C6384" w:rsidRPr="00693C2B">
              <w:rPr>
                <w:rStyle w:val="af5"/>
                <w:rFonts w:ascii="宋体" w:hAnsi="宋体"/>
                <w:noProof/>
              </w:rPr>
              <w:t>6</w:t>
            </w:r>
            <w:r w:rsidR="000C6384" w:rsidRPr="00693C2B">
              <w:rPr>
                <w:rStyle w:val="af5"/>
                <w:rFonts w:ascii="宋体" w:hAnsi="宋体" w:hint="eastAsia"/>
                <w:noProof/>
              </w:rPr>
              <w:t xml:space="preserve"> 服务要求</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_Toc90894073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9</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74" w:history="1">
            <w:r w:rsidR="000C6384" w:rsidRPr="00693C2B">
              <w:rPr>
                <w:rStyle w:val="af5"/>
                <w:rFonts w:ascii="宋体" w:hAnsi="宋体"/>
                <w:noProof/>
              </w:rPr>
              <w:t>6.1</w:t>
            </w:r>
            <w:r w:rsidR="000C6384" w:rsidRPr="00693C2B">
              <w:rPr>
                <w:rStyle w:val="af5"/>
                <w:rFonts w:ascii="宋体" w:hAnsi="宋体" w:hint="eastAsia"/>
                <w:noProof/>
              </w:rPr>
              <w:t xml:space="preserve"> 供应商服务</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_Toc90894074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9</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75" w:history="1">
            <w:r w:rsidR="000C6384" w:rsidRPr="00693C2B">
              <w:rPr>
                <w:rStyle w:val="af5"/>
                <w:rFonts w:ascii="宋体" w:hAnsi="宋体"/>
                <w:noProof/>
              </w:rPr>
              <w:t>6.2</w:t>
            </w:r>
            <w:r w:rsidR="000C6384" w:rsidRPr="00693C2B">
              <w:rPr>
                <w:rStyle w:val="af5"/>
                <w:rFonts w:ascii="宋体" w:hAnsi="宋体" w:hint="eastAsia"/>
                <w:noProof/>
              </w:rPr>
              <w:t xml:space="preserve"> 施工、安装服务质量</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_Toc90894075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10</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76" w:history="1">
            <w:r w:rsidR="000C6384" w:rsidRPr="00693C2B">
              <w:rPr>
                <w:rStyle w:val="af5"/>
                <w:rFonts w:ascii="宋体" w:hAnsi="宋体"/>
                <w:noProof/>
              </w:rPr>
              <w:t>6.3</w:t>
            </w:r>
            <w:r w:rsidR="000C6384" w:rsidRPr="00693C2B">
              <w:rPr>
                <w:rStyle w:val="af5"/>
                <w:rFonts w:ascii="宋体" w:hAnsi="宋体" w:hint="eastAsia"/>
                <w:noProof/>
              </w:rPr>
              <w:t xml:space="preserve"> 运行、维护服务质量</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_Toc90894076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10</w:t>
            </w:r>
            <w:r w:rsidR="000C6384" w:rsidRPr="00693C2B">
              <w:rPr>
                <w:rFonts w:ascii="宋体" w:hAnsi="宋体"/>
                <w:noProof/>
                <w:webHidden/>
              </w:rPr>
              <w:fldChar w:fldCharType="end"/>
            </w:r>
          </w:hyperlink>
        </w:p>
        <w:p w:rsidR="000C6384" w:rsidRPr="00693C2B" w:rsidRDefault="006B5D28">
          <w:pPr>
            <w:pStyle w:val="11"/>
            <w:tabs>
              <w:tab w:val="right" w:leader="dot" w:pos="8296"/>
            </w:tabs>
            <w:rPr>
              <w:rFonts w:ascii="宋体" w:hAnsi="宋体"/>
              <w:noProof/>
            </w:rPr>
          </w:pPr>
          <w:hyperlink w:anchor="_Toc90894077" w:history="1">
            <w:r w:rsidR="000C6384" w:rsidRPr="00693C2B">
              <w:rPr>
                <w:rStyle w:val="af5"/>
                <w:rFonts w:ascii="宋体" w:hAnsi="宋体"/>
                <w:noProof/>
              </w:rPr>
              <w:t>7</w:t>
            </w:r>
            <w:r w:rsidR="000C6384" w:rsidRPr="00693C2B">
              <w:rPr>
                <w:rStyle w:val="af5"/>
                <w:rFonts w:ascii="宋体" w:hAnsi="宋体" w:hint="eastAsia"/>
                <w:noProof/>
              </w:rPr>
              <w:t xml:space="preserve"> 评价</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_Toc90894077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11</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78" w:history="1">
            <w:r w:rsidR="000C6384" w:rsidRPr="00693C2B">
              <w:rPr>
                <w:rStyle w:val="af5"/>
                <w:rFonts w:ascii="宋体" w:hAnsi="宋体"/>
                <w:noProof/>
              </w:rPr>
              <w:t>7.1</w:t>
            </w:r>
            <w:r w:rsidR="000C6384" w:rsidRPr="00693C2B">
              <w:rPr>
                <w:rStyle w:val="af5"/>
                <w:rFonts w:ascii="宋体" w:hAnsi="宋体" w:hint="eastAsia"/>
                <w:noProof/>
              </w:rPr>
              <w:t xml:space="preserve"> 供应商评价</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_Toc90894078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11</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79" w:history="1">
            <w:r w:rsidR="000C6384" w:rsidRPr="00693C2B">
              <w:rPr>
                <w:rStyle w:val="af5"/>
                <w:rFonts w:ascii="宋体" w:hAnsi="宋体"/>
                <w:noProof/>
              </w:rPr>
              <w:t>7.2</w:t>
            </w:r>
            <w:r w:rsidR="000C6384" w:rsidRPr="00693C2B">
              <w:rPr>
                <w:rStyle w:val="af5"/>
                <w:rFonts w:ascii="宋体" w:hAnsi="宋体" w:hint="eastAsia"/>
                <w:noProof/>
              </w:rPr>
              <w:t xml:space="preserve"> 质量评价</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_Toc90894079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11</w:t>
            </w:r>
            <w:r w:rsidR="000C6384" w:rsidRPr="00693C2B">
              <w:rPr>
                <w:rFonts w:ascii="宋体" w:hAnsi="宋体"/>
                <w:noProof/>
                <w:webHidden/>
              </w:rPr>
              <w:fldChar w:fldCharType="end"/>
            </w:r>
          </w:hyperlink>
        </w:p>
        <w:p w:rsidR="000C6384" w:rsidRPr="00693C2B" w:rsidRDefault="006B5D28">
          <w:pPr>
            <w:pStyle w:val="21"/>
            <w:tabs>
              <w:tab w:val="right" w:leader="dot" w:pos="8296"/>
            </w:tabs>
            <w:rPr>
              <w:rFonts w:ascii="宋体" w:hAnsi="宋体"/>
              <w:noProof/>
            </w:rPr>
          </w:pPr>
          <w:hyperlink w:anchor="_Toc90894080" w:history="1">
            <w:r w:rsidR="000C6384" w:rsidRPr="00693C2B">
              <w:rPr>
                <w:rStyle w:val="af5"/>
                <w:rFonts w:ascii="宋体" w:hAnsi="宋体"/>
                <w:noProof/>
              </w:rPr>
              <w:t>7.3</w:t>
            </w:r>
            <w:r w:rsidR="000C6384" w:rsidRPr="00693C2B">
              <w:rPr>
                <w:rStyle w:val="af5"/>
                <w:rFonts w:ascii="宋体" w:hAnsi="宋体" w:hint="eastAsia"/>
                <w:noProof/>
              </w:rPr>
              <w:t xml:space="preserve"> 服务评价</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_Toc90894080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12</w:t>
            </w:r>
            <w:r w:rsidR="000C6384" w:rsidRPr="00693C2B">
              <w:rPr>
                <w:rFonts w:ascii="宋体" w:hAnsi="宋体"/>
                <w:noProof/>
                <w:webHidden/>
              </w:rPr>
              <w:fldChar w:fldCharType="end"/>
            </w:r>
          </w:hyperlink>
        </w:p>
        <w:p w:rsidR="000C6384" w:rsidRPr="00693C2B" w:rsidRDefault="006B5D28">
          <w:pPr>
            <w:pStyle w:val="11"/>
            <w:tabs>
              <w:tab w:val="right" w:leader="dot" w:pos="8296"/>
            </w:tabs>
            <w:rPr>
              <w:rFonts w:ascii="宋体" w:hAnsi="宋体"/>
              <w:noProof/>
            </w:rPr>
          </w:pPr>
          <w:hyperlink w:anchor="_Toc90894081" w:history="1">
            <w:r w:rsidR="000C6384" w:rsidRPr="00693C2B">
              <w:rPr>
                <w:rStyle w:val="af5"/>
                <w:rFonts w:ascii="宋体" w:hAnsi="宋体" w:cs="Times New Roman" w:hint="eastAsia"/>
                <w:bCs/>
                <w:noProof/>
                <w:kern w:val="44"/>
              </w:rPr>
              <w:t>附</w:t>
            </w:r>
            <w:r w:rsidR="000C6384" w:rsidRPr="00693C2B">
              <w:rPr>
                <w:rStyle w:val="af5"/>
                <w:rFonts w:ascii="宋体" w:hAnsi="宋体" w:cs="Times New Roman"/>
                <w:bCs/>
                <w:noProof/>
                <w:kern w:val="44"/>
              </w:rPr>
              <w:t xml:space="preserve">  </w:t>
            </w:r>
            <w:r w:rsidR="000C6384" w:rsidRPr="00693C2B">
              <w:rPr>
                <w:rStyle w:val="af5"/>
                <w:rFonts w:ascii="宋体" w:hAnsi="宋体" w:cs="Times New Roman" w:hint="eastAsia"/>
                <w:bCs/>
                <w:noProof/>
                <w:kern w:val="44"/>
              </w:rPr>
              <w:t>录</w:t>
            </w:r>
            <w:r w:rsidR="000C6384" w:rsidRPr="00693C2B">
              <w:rPr>
                <w:rStyle w:val="af5"/>
                <w:rFonts w:ascii="宋体" w:hAnsi="宋体" w:cs="Times New Roman"/>
                <w:bCs/>
                <w:noProof/>
                <w:kern w:val="44"/>
              </w:rPr>
              <w:t xml:space="preserve">  A（</w:t>
            </w:r>
            <w:r w:rsidR="000C6384" w:rsidRPr="00693C2B">
              <w:rPr>
                <w:rStyle w:val="af5"/>
                <w:rFonts w:ascii="宋体" w:hAnsi="宋体" w:cs="Times New Roman" w:hint="eastAsia"/>
                <w:bCs/>
                <w:noProof/>
                <w:kern w:val="44"/>
              </w:rPr>
              <w:t>资料性</w:t>
            </w:r>
            <w:r w:rsidR="000C6384" w:rsidRPr="00693C2B">
              <w:rPr>
                <w:rStyle w:val="af5"/>
                <w:rFonts w:ascii="宋体" w:hAnsi="宋体" w:cs="Times New Roman"/>
                <w:bCs/>
                <w:noProof/>
                <w:kern w:val="44"/>
              </w:rPr>
              <w:t>）</w:t>
            </w:r>
            <w:r w:rsidR="000C6384" w:rsidRPr="00693C2B">
              <w:rPr>
                <w:rStyle w:val="af5"/>
                <w:rFonts w:ascii="宋体" w:hAnsi="宋体" w:cs="Times New Roman" w:hint="eastAsia"/>
                <w:bCs/>
                <w:noProof/>
                <w:kern w:val="44"/>
              </w:rPr>
              <w:t>供应人能力核查表</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_Toc90894081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13</w:t>
            </w:r>
            <w:r w:rsidR="000C6384" w:rsidRPr="00693C2B">
              <w:rPr>
                <w:rFonts w:ascii="宋体" w:hAnsi="宋体"/>
                <w:noProof/>
                <w:webHidden/>
              </w:rPr>
              <w:fldChar w:fldCharType="end"/>
            </w:r>
          </w:hyperlink>
        </w:p>
        <w:p w:rsidR="000C6384" w:rsidRPr="00693C2B" w:rsidRDefault="006B5D28">
          <w:pPr>
            <w:pStyle w:val="11"/>
            <w:tabs>
              <w:tab w:val="right" w:leader="dot" w:pos="8296"/>
            </w:tabs>
            <w:rPr>
              <w:rFonts w:ascii="宋体" w:hAnsi="宋体"/>
              <w:noProof/>
            </w:rPr>
          </w:pPr>
          <w:hyperlink w:anchor="_Toc90894082" w:history="1">
            <w:r w:rsidR="000C6384" w:rsidRPr="00693C2B">
              <w:rPr>
                <w:rStyle w:val="af5"/>
                <w:rFonts w:ascii="宋体" w:hAnsi="宋体" w:cs="Times New Roman" w:hint="eastAsia"/>
                <w:bCs/>
                <w:noProof/>
                <w:kern w:val="44"/>
              </w:rPr>
              <w:t>附</w:t>
            </w:r>
            <w:r w:rsidR="000C6384" w:rsidRPr="00693C2B">
              <w:rPr>
                <w:rStyle w:val="af5"/>
                <w:rFonts w:ascii="宋体" w:hAnsi="宋体" w:cs="Times New Roman"/>
                <w:bCs/>
                <w:noProof/>
                <w:kern w:val="44"/>
              </w:rPr>
              <w:t xml:space="preserve">  </w:t>
            </w:r>
            <w:r w:rsidR="000C6384" w:rsidRPr="00693C2B">
              <w:rPr>
                <w:rStyle w:val="af5"/>
                <w:rFonts w:ascii="宋体" w:hAnsi="宋体" w:cs="Times New Roman" w:hint="eastAsia"/>
                <w:bCs/>
                <w:noProof/>
                <w:kern w:val="44"/>
              </w:rPr>
              <w:t>录</w:t>
            </w:r>
            <w:r w:rsidR="000C6384" w:rsidRPr="00693C2B">
              <w:rPr>
                <w:rStyle w:val="af5"/>
                <w:rFonts w:ascii="宋体" w:hAnsi="宋体" w:cs="Times New Roman"/>
                <w:bCs/>
                <w:noProof/>
                <w:kern w:val="44"/>
              </w:rPr>
              <w:t xml:space="preserve">  B（</w:t>
            </w:r>
            <w:r w:rsidR="000C6384" w:rsidRPr="00693C2B">
              <w:rPr>
                <w:rStyle w:val="af5"/>
                <w:rFonts w:ascii="宋体" w:hAnsi="宋体" w:cs="Times New Roman" w:hint="eastAsia"/>
                <w:bCs/>
                <w:noProof/>
                <w:kern w:val="44"/>
              </w:rPr>
              <w:t>资料性</w:t>
            </w:r>
            <w:r w:rsidR="000C6384" w:rsidRPr="00693C2B">
              <w:rPr>
                <w:rStyle w:val="af5"/>
                <w:rFonts w:ascii="宋体" w:hAnsi="宋体" w:cs="Times New Roman"/>
                <w:bCs/>
                <w:noProof/>
                <w:kern w:val="44"/>
              </w:rPr>
              <w:t>）</w:t>
            </w:r>
            <w:r w:rsidR="000C6384" w:rsidRPr="00693C2B">
              <w:rPr>
                <w:rStyle w:val="af5"/>
                <w:rFonts w:ascii="宋体" w:hAnsi="宋体" w:cs="Times New Roman" w:hint="eastAsia"/>
                <w:bCs/>
                <w:noProof/>
                <w:kern w:val="44"/>
              </w:rPr>
              <w:t>履约情况评价表</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_Toc90894082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14</w:t>
            </w:r>
            <w:r w:rsidR="000C6384" w:rsidRPr="00693C2B">
              <w:rPr>
                <w:rFonts w:ascii="宋体" w:hAnsi="宋体"/>
                <w:noProof/>
                <w:webHidden/>
              </w:rPr>
              <w:fldChar w:fldCharType="end"/>
            </w:r>
          </w:hyperlink>
        </w:p>
        <w:p w:rsidR="000C6384" w:rsidRPr="00693C2B" w:rsidRDefault="006B5D28">
          <w:pPr>
            <w:pStyle w:val="11"/>
            <w:tabs>
              <w:tab w:val="right" w:leader="dot" w:pos="8296"/>
            </w:tabs>
            <w:rPr>
              <w:rFonts w:ascii="宋体" w:hAnsi="宋体"/>
              <w:noProof/>
            </w:rPr>
          </w:pPr>
          <w:hyperlink w:anchor="_Toc90894083" w:history="1">
            <w:r w:rsidR="000C6384" w:rsidRPr="00693C2B">
              <w:rPr>
                <w:rStyle w:val="af5"/>
                <w:rFonts w:ascii="宋体" w:hAnsi="宋体" w:cs="Times New Roman" w:hint="eastAsia"/>
                <w:noProof/>
              </w:rPr>
              <w:t>附</w:t>
            </w:r>
            <w:r w:rsidR="000C6384" w:rsidRPr="00693C2B">
              <w:rPr>
                <w:rStyle w:val="af5"/>
                <w:rFonts w:ascii="宋体" w:hAnsi="宋体" w:cs="Times New Roman"/>
                <w:noProof/>
              </w:rPr>
              <w:t xml:space="preserve">  </w:t>
            </w:r>
            <w:r w:rsidR="000C6384" w:rsidRPr="00693C2B">
              <w:rPr>
                <w:rStyle w:val="af5"/>
                <w:rFonts w:ascii="宋体" w:hAnsi="宋体" w:cs="Times New Roman" w:hint="eastAsia"/>
                <w:noProof/>
              </w:rPr>
              <w:t>录</w:t>
            </w:r>
            <w:r w:rsidR="000C6384" w:rsidRPr="00693C2B">
              <w:rPr>
                <w:rStyle w:val="af5"/>
                <w:rFonts w:ascii="宋体" w:hAnsi="宋体" w:cs="Times New Roman"/>
                <w:noProof/>
              </w:rPr>
              <w:t xml:space="preserve">  C（</w:t>
            </w:r>
            <w:r w:rsidR="000C6384" w:rsidRPr="00693C2B">
              <w:rPr>
                <w:rStyle w:val="af5"/>
                <w:rFonts w:ascii="宋体" w:hAnsi="宋体" w:cs="Times New Roman" w:hint="eastAsia"/>
                <w:noProof/>
              </w:rPr>
              <w:t>资料性</w:t>
            </w:r>
            <w:r w:rsidR="000C6384" w:rsidRPr="00693C2B">
              <w:rPr>
                <w:rStyle w:val="af5"/>
                <w:rFonts w:ascii="宋体" w:hAnsi="宋体" w:cs="Times New Roman"/>
                <w:noProof/>
              </w:rPr>
              <w:t>）</w:t>
            </w:r>
            <w:r w:rsidR="000C6384" w:rsidRPr="00693C2B">
              <w:rPr>
                <w:rStyle w:val="af5"/>
                <w:rFonts w:ascii="宋体" w:hAnsi="宋体" w:cs="Times New Roman" w:hint="eastAsia"/>
                <w:noProof/>
              </w:rPr>
              <w:t>合作情况评价表</w:t>
            </w:r>
            <w:r w:rsidR="000C6384" w:rsidRPr="00693C2B">
              <w:rPr>
                <w:rFonts w:ascii="宋体" w:hAnsi="宋体"/>
                <w:noProof/>
                <w:webHidden/>
              </w:rPr>
              <w:tab/>
            </w:r>
            <w:r w:rsidR="000C6384" w:rsidRPr="00693C2B">
              <w:rPr>
                <w:rFonts w:ascii="宋体" w:hAnsi="宋体"/>
                <w:noProof/>
                <w:webHidden/>
              </w:rPr>
              <w:fldChar w:fldCharType="begin"/>
            </w:r>
            <w:r w:rsidR="000C6384" w:rsidRPr="00693C2B">
              <w:rPr>
                <w:rFonts w:ascii="宋体" w:hAnsi="宋体"/>
                <w:noProof/>
                <w:webHidden/>
              </w:rPr>
              <w:instrText xml:space="preserve"> PAGEREF _Toc90894083 \h </w:instrText>
            </w:r>
            <w:r w:rsidR="000C6384" w:rsidRPr="00693C2B">
              <w:rPr>
                <w:rFonts w:ascii="宋体" w:hAnsi="宋体"/>
                <w:noProof/>
                <w:webHidden/>
              </w:rPr>
            </w:r>
            <w:r w:rsidR="000C6384" w:rsidRPr="00693C2B">
              <w:rPr>
                <w:rFonts w:ascii="宋体" w:hAnsi="宋体"/>
                <w:noProof/>
                <w:webHidden/>
              </w:rPr>
              <w:fldChar w:fldCharType="separate"/>
            </w:r>
            <w:r w:rsidR="000C6384" w:rsidRPr="00693C2B">
              <w:rPr>
                <w:rFonts w:ascii="宋体" w:hAnsi="宋体"/>
                <w:noProof/>
                <w:webHidden/>
              </w:rPr>
              <w:t>15</w:t>
            </w:r>
            <w:r w:rsidR="000C6384" w:rsidRPr="00693C2B">
              <w:rPr>
                <w:rFonts w:ascii="宋体" w:hAnsi="宋体"/>
                <w:noProof/>
                <w:webHidden/>
              </w:rPr>
              <w:fldChar w:fldCharType="end"/>
            </w:r>
          </w:hyperlink>
        </w:p>
        <w:p w:rsidR="005E5483" w:rsidRPr="00693C2B" w:rsidRDefault="00981B96">
          <w:pPr>
            <w:rPr>
              <w:rFonts w:ascii="宋体" w:hAnsi="宋体"/>
            </w:rPr>
          </w:pPr>
          <w:r w:rsidRPr="00693C2B">
            <w:rPr>
              <w:rFonts w:ascii="宋体" w:hAnsi="宋体"/>
              <w:bCs/>
              <w:lang w:val="zh-CN"/>
            </w:rPr>
            <w:fldChar w:fldCharType="end"/>
          </w:r>
        </w:p>
      </w:sdtContent>
    </w:sdt>
    <w:p w:rsidR="005E5483" w:rsidRDefault="00981B96">
      <w:pPr>
        <w:widowControl/>
        <w:spacing w:line="240" w:lineRule="auto"/>
        <w:jc w:val="left"/>
        <w:rPr>
          <w:rFonts w:ascii="黑体" w:eastAsia="黑体" w:hAnsi="黑体"/>
          <w:sz w:val="36"/>
        </w:rPr>
      </w:pPr>
      <w:r>
        <w:rPr>
          <w:rFonts w:ascii="黑体" w:eastAsia="黑体" w:hAnsi="黑体"/>
          <w:sz w:val="36"/>
        </w:rPr>
        <w:br w:type="page"/>
      </w:r>
    </w:p>
    <w:p w:rsidR="005E5483" w:rsidRDefault="005E5483">
      <w:pPr>
        <w:pStyle w:val="af9"/>
        <w:spacing w:line="20" w:lineRule="exact"/>
        <w:ind w:firstLine="420"/>
      </w:pPr>
    </w:p>
    <w:sdt>
      <w:sdtPr>
        <w:rPr>
          <w:rFonts w:ascii="Times New Roman" w:eastAsia="宋体" w:hAnsi="Times New Roman" w:cstheme="minorBidi"/>
          <w:b w:val="0"/>
          <w:color w:val="auto"/>
          <w:kern w:val="2"/>
          <w:szCs w:val="22"/>
          <w:lang w:val="zh-CN"/>
        </w:rPr>
        <w:id w:val="-1449154477"/>
      </w:sdtPr>
      <w:sdtEndPr>
        <w:rPr>
          <w:bCs/>
        </w:rPr>
      </w:sdtEndPr>
      <w:sdtContent>
        <w:p w:rsidR="005E5483" w:rsidRDefault="00981B96">
          <w:pPr>
            <w:pStyle w:val="TOC1"/>
            <w:spacing w:beforeLines="0" w:afterLines="0" w:line="240" w:lineRule="auto"/>
            <w:ind w:firstLine="420"/>
            <w:jc w:val="center"/>
            <w:rPr>
              <w:rFonts w:ascii="黑体" w:eastAsia="黑体" w:hAnsi="黑体" w:cstheme="minorBidi"/>
              <w:b w:val="0"/>
              <w:color w:val="auto"/>
              <w:kern w:val="2"/>
            </w:rPr>
          </w:pPr>
          <w:r>
            <w:rPr>
              <w:rFonts w:ascii="黑体" w:eastAsia="黑体" w:hAnsi="黑体" w:cstheme="minorBidi"/>
              <w:b w:val="0"/>
              <w:color w:val="auto"/>
              <w:kern w:val="2"/>
            </w:rPr>
            <w:t>Contents</w:t>
          </w:r>
        </w:p>
        <w:p w:rsidR="005E5483" w:rsidRDefault="00981B96">
          <w:pPr>
            <w:pStyle w:val="11"/>
            <w:tabs>
              <w:tab w:val="right" w:leader="dot" w:pos="8296"/>
            </w:tabs>
            <w:rPr>
              <w:rFonts w:asciiTheme="minorHAnsi" w:eastAsiaTheme="minorEastAsia" w:hAnsiTheme="minorHAnsi"/>
            </w:rPr>
          </w:pPr>
          <w:r>
            <w:rPr>
              <w:bCs/>
              <w:lang w:val="zh-CN"/>
            </w:rPr>
            <w:fldChar w:fldCharType="begin"/>
          </w:r>
          <w:r>
            <w:rPr>
              <w:bCs/>
              <w:lang w:val="zh-CN"/>
            </w:rPr>
            <w:instrText xml:space="preserve"> TOC \o "1-2" \h \z \u </w:instrText>
          </w:r>
          <w:r>
            <w:rPr>
              <w:bCs/>
              <w:lang w:val="zh-CN"/>
            </w:rPr>
            <w:fldChar w:fldCharType="separate"/>
          </w:r>
          <w:bookmarkStart w:id="1" w:name="_Hlk15629845"/>
          <w:r>
            <w:rPr>
              <w:rStyle w:val="af5"/>
            </w:rPr>
            <w:fldChar w:fldCharType="begin"/>
          </w:r>
          <w:r>
            <w:instrText>HYPERLINK \l "_Toc15629458"</w:instrText>
          </w:r>
          <w:r>
            <w:rPr>
              <w:rStyle w:val="af5"/>
            </w:rPr>
            <w:fldChar w:fldCharType="separate"/>
          </w:r>
          <w:r>
            <w:rPr>
              <w:rStyle w:val="af5"/>
              <w:rFonts w:hint="eastAsia"/>
            </w:rPr>
            <w:t>F</w:t>
          </w:r>
          <w:r>
            <w:rPr>
              <w:rStyle w:val="af5"/>
            </w:rPr>
            <w:t>oreword</w:t>
          </w:r>
          <w:r>
            <w:tab/>
          </w:r>
          <w:r>
            <w:fldChar w:fldCharType="begin"/>
          </w:r>
          <w:r>
            <w:instrText xml:space="preserve"> PAGEREF _Toc15629458 \h </w:instrText>
          </w:r>
          <w:r>
            <w:fldChar w:fldCharType="separate"/>
          </w:r>
          <w:r>
            <w:t>IV</w:t>
          </w:r>
          <w:r>
            <w:fldChar w:fldCharType="end"/>
          </w:r>
          <w:r>
            <w:rPr>
              <w:rStyle w:val="af5"/>
            </w:rPr>
            <w:fldChar w:fldCharType="end"/>
          </w:r>
        </w:p>
        <w:p w:rsidR="005E5483" w:rsidRDefault="006B5D28">
          <w:pPr>
            <w:pStyle w:val="11"/>
            <w:tabs>
              <w:tab w:val="right" w:leader="dot" w:pos="8296"/>
            </w:tabs>
            <w:rPr>
              <w:rFonts w:asciiTheme="minorHAnsi" w:eastAsiaTheme="minorEastAsia" w:hAnsiTheme="minorHAnsi"/>
            </w:rPr>
          </w:pPr>
          <w:hyperlink w:anchor="_Toc15629459" w:history="1">
            <w:r w:rsidR="00981B96">
              <w:rPr>
                <w:rStyle w:val="af5"/>
              </w:rPr>
              <w:t xml:space="preserve">1 </w:t>
            </w:r>
            <w:r w:rsidR="00981B96">
              <w:rPr>
                <w:rStyle w:val="af5"/>
                <w:rFonts w:hint="eastAsia"/>
              </w:rPr>
              <w:t>S</w:t>
            </w:r>
            <w:r w:rsidR="00981B96">
              <w:rPr>
                <w:rStyle w:val="af5"/>
              </w:rPr>
              <w:t>cope</w:t>
            </w:r>
            <w:r w:rsidR="00981B96">
              <w:tab/>
            </w:r>
            <w:r w:rsidR="002F470C">
              <w:t>5</w:t>
            </w:r>
          </w:hyperlink>
        </w:p>
        <w:p w:rsidR="005E5483" w:rsidRDefault="006B5D28">
          <w:pPr>
            <w:pStyle w:val="11"/>
            <w:tabs>
              <w:tab w:val="right" w:leader="dot" w:pos="8296"/>
            </w:tabs>
            <w:rPr>
              <w:rFonts w:asciiTheme="minorHAnsi" w:eastAsiaTheme="minorEastAsia" w:hAnsiTheme="minorHAnsi"/>
            </w:rPr>
          </w:pPr>
          <w:hyperlink w:anchor="_Toc15629460" w:history="1">
            <w:r w:rsidR="00981B96">
              <w:rPr>
                <w:rStyle w:val="af5"/>
              </w:rPr>
              <w:t>2 Normative references</w:t>
            </w:r>
            <w:r w:rsidR="00981B96">
              <w:tab/>
            </w:r>
            <w:r w:rsidR="002F470C">
              <w:t>5</w:t>
            </w:r>
          </w:hyperlink>
        </w:p>
        <w:p w:rsidR="005E5483" w:rsidRDefault="006B5D28">
          <w:pPr>
            <w:pStyle w:val="11"/>
            <w:tabs>
              <w:tab w:val="right" w:leader="dot" w:pos="8296"/>
            </w:tabs>
            <w:rPr>
              <w:rFonts w:asciiTheme="minorHAnsi" w:eastAsiaTheme="minorEastAsia" w:hAnsiTheme="minorHAnsi"/>
            </w:rPr>
          </w:pPr>
          <w:hyperlink w:anchor="_Toc15629461" w:history="1">
            <w:r w:rsidR="00981B96">
              <w:rPr>
                <w:rStyle w:val="af5"/>
              </w:rPr>
              <w:t xml:space="preserve">3 </w:t>
            </w:r>
            <w:r w:rsidR="00981B96">
              <w:rPr>
                <w:rStyle w:val="af5"/>
                <w:rFonts w:hint="eastAsia"/>
              </w:rPr>
              <w:t>T</w:t>
            </w:r>
            <w:r w:rsidR="00981B96">
              <w:rPr>
                <w:rStyle w:val="af5"/>
              </w:rPr>
              <w:t>erms and definitions</w:t>
            </w:r>
            <w:r w:rsidR="00981B96">
              <w:tab/>
            </w:r>
            <w:r w:rsidR="002F470C">
              <w:t>6</w:t>
            </w:r>
          </w:hyperlink>
        </w:p>
        <w:p w:rsidR="005E5483" w:rsidRDefault="006B5D28">
          <w:pPr>
            <w:pStyle w:val="11"/>
            <w:tabs>
              <w:tab w:val="right" w:leader="dot" w:pos="8296"/>
            </w:tabs>
            <w:rPr>
              <w:rFonts w:asciiTheme="minorHAnsi" w:eastAsiaTheme="minorEastAsia" w:hAnsiTheme="minorHAnsi"/>
            </w:rPr>
          </w:pPr>
          <w:hyperlink w:anchor="_Toc15629462" w:history="1">
            <w:r w:rsidR="00981B96">
              <w:rPr>
                <w:rStyle w:val="af5"/>
              </w:rPr>
              <w:t xml:space="preserve">4 </w:t>
            </w:r>
            <w:r w:rsidR="00FC4F86" w:rsidRPr="00FC4F86">
              <w:rPr>
                <w:rStyle w:val="af5"/>
              </w:rPr>
              <w:t>Technical requirements</w:t>
            </w:r>
            <w:r w:rsidR="00981B96">
              <w:tab/>
            </w:r>
            <w:r w:rsidR="002F470C">
              <w:t>7</w:t>
            </w:r>
          </w:hyperlink>
        </w:p>
        <w:p w:rsidR="005E5483" w:rsidRDefault="006B5D28">
          <w:pPr>
            <w:pStyle w:val="21"/>
            <w:tabs>
              <w:tab w:val="right" w:leader="dot" w:pos="8296"/>
            </w:tabs>
            <w:rPr>
              <w:rFonts w:asciiTheme="minorHAnsi" w:eastAsiaTheme="minorEastAsia" w:hAnsiTheme="minorHAnsi"/>
            </w:rPr>
          </w:pPr>
          <w:hyperlink w:anchor="_Toc15629463" w:history="1">
            <w:r w:rsidR="00981B96">
              <w:rPr>
                <w:rStyle w:val="af5"/>
              </w:rPr>
              <w:t xml:space="preserve">4.1 </w:t>
            </w:r>
            <w:r w:rsidR="00FC4F86" w:rsidRPr="00FC4F86">
              <w:rPr>
                <w:rStyle w:val="af5"/>
              </w:rPr>
              <w:t>General requirements</w:t>
            </w:r>
            <w:r w:rsidR="00981B96">
              <w:tab/>
            </w:r>
            <w:r w:rsidR="002F470C">
              <w:t>7</w:t>
            </w:r>
          </w:hyperlink>
        </w:p>
        <w:p w:rsidR="005E5483" w:rsidRDefault="006B5D28">
          <w:pPr>
            <w:pStyle w:val="21"/>
            <w:tabs>
              <w:tab w:val="right" w:leader="dot" w:pos="8296"/>
            </w:tabs>
          </w:pPr>
          <w:hyperlink w:anchor="_Toc15629464" w:history="1">
            <w:r w:rsidR="00981B96">
              <w:rPr>
                <w:rStyle w:val="af5"/>
              </w:rPr>
              <w:t xml:space="preserve">4.2 </w:t>
            </w:r>
            <w:r w:rsidR="00FC4F86" w:rsidRPr="00FC4F86">
              <w:rPr>
                <w:rStyle w:val="af5"/>
              </w:rPr>
              <w:t>Accessories</w:t>
            </w:r>
            <w:r w:rsidR="00981B96">
              <w:tab/>
            </w:r>
            <w:r w:rsidR="002F470C">
              <w:t>7</w:t>
            </w:r>
          </w:hyperlink>
        </w:p>
        <w:bookmarkEnd w:id="1"/>
        <w:p w:rsidR="005E5483" w:rsidRDefault="00981B96">
          <w:pPr>
            <w:pStyle w:val="21"/>
            <w:tabs>
              <w:tab w:val="right" w:leader="dot" w:pos="8296"/>
            </w:tabs>
          </w:pPr>
          <w:r>
            <w:rPr>
              <w:rStyle w:val="af5"/>
            </w:rPr>
            <w:fldChar w:fldCharType="begin"/>
          </w:r>
          <w:r>
            <w:rPr>
              <w:rStyle w:val="af5"/>
            </w:rPr>
            <w:instrText xml:space="preserve"> HYPERLINK \l "_Toc15629464" </w:instrText>
          </w:r>
          <w:r>
            <w:rPr>
              <w:rStyle w:val="af5"/>
            </w:rPr>
            <w:fldChar w:fldCharType="separate"/>
          </w:r>
          <w:r>
            <w:rPr>
              <w:rStyle w:val="af5"/>
            </w:rPr>
            <w:t xml:space="preserve">4.3 </w:t>
          </w:r>
          <w:r w:rsidR="00FC4F86" w:rsidRPr="00FC4F86">
            <w:rPr>
              <w:rStyle w:val="af5"/>
            </w:rPr>
            <w:t>Fresh air unit</w:t>
          </w:r>
          <w:r>
            <w:tab/>
          </w:r>
          <w:r w:rsidR="002F470C">
            <w:t>8</w:t>
          </w:r>
          <w:r>
            <w:fldChar w:fldCharType="end"/>
          </w:r>
        </w:p>
        <w:p w:rsidR="00FC4F86" w:rsidRDefault="006B5D28" w:rsidP="00FC4F86">
          <w:pPr>
            <w:pStyle w:val="21"/>
            <w:tabs>
              <w:tab w:val="right" w:leader="dot" w:pos="8296"/>
            </w:tabs>
          </w:pPr>
          <w:hyperlink w:anchor="_Toc15629464" w:history="1">
            <w:r w:rsidR="00FC4F86">
              <w:rPr>
                <w:rStyle w:val="af5"/>
              </w:rPr>
              <w:t xml:space="preserve">4.4 </w:t>
            </w:r>
            <w:r w:rsidR="003963A1" w:rsidRPr="003963A1">
              <w:rPr>
                <w:rStyle w:val="af5"/>
              </w:rPr>
              <w:t>System</w:t>
            </w:r>
            <w:r w:rsidR="00FC4F86">
              <w:tab/>
            </w:r>
            <w:r w:rsidR="002F470C">
              <w:t>8</w:t>
            </w:r>
          </w:hyperlink>
        </w:p>
        <w:p w:rsidR="005E5483" w:rsidRDefault="006B5D28">
          <w:pPr>
            <w:pStyle w:val="11"/>
            <w:tabs>
              <w:tab w:val="right" w:leader="dot" w:pos="8296"/>
            </w:tabs>
            <w:rPr>
              <w:rFonts w:asciiTheme="minorHAnsi" w:eastAsiaTheme="minorEastAsia" w:hAnsiTheme="minorHAnsi"/>
            </w:rPr>
          </w:pPr>
          <w:hyperlink w:anchor="_Toc15629462" w:history="1">
            <w:r w:rsidR="00981B96">
              <w:rPr>
                <w:rStyle w:val="af5"/>
              </w:rPr>
              <w:t xml:space="preserve">5 </w:t>
            </w:r>
            <w:r w:rsidR="003963A1" w:rsidRPr="003963A1">
              <w:rPr>
                <w:rStyle w:val="af5"/>
              </w:rPr>
              <w:t>Inspection rules</w:t>
            </w:r>
            <w:r w:rsidR="00981B96">
              <w:tab/>
            </w:r>
            <w:r w:rsidR="002F470C">
              <w:t>8</w:t>
            </w:r>
          </w:hyperlink>
        </w:p>
        <w:p w:rsidR="005E5483" w:rsidRDefault="00981B96">
          <w:pPr>
            <w:pStyle w:val="21"/>
            <w:tabs>
              <w:tab w:val="right" w:leader="dot" w:pos="8296"/>
            </w:tabs>
            <w:rPr>
              <w:rStyle w:val="af5"/>
              <w:color w:val="auto"/>
              <w:u w:val="none"/>
            </w:rPr>
          </w:pPr>
          <w:r>
            <w:rPr>
              <w:bCs/>
              <w:lang w:val="zh-CN"/>
            </w:rPr>
            <w:fldChar w:fldCharType="end"/>
          </w:r>
          <w:r>
            <w:rPr>
              <w:rStyle w:val="af5"/>
              <w:color w:val="auto"/>
              <w:u w:val="none"/>
            </w:rPr>
            <w:t xml:space="preserve">5.1 </w:t>
          </w:r>
          <w:r w:rsidR="007318D0" w:rsidRPr="007318D0">
            <w:rPr>
              <w:rStyle w:val="af5"/>
              <w:color w:val="auto"/>
              <w:u w:val="none"/>
            </w:rPr>
            <w:t>Factory inspection</w:t>
          </w:r>
          <w:r>
            <w:rPr>
              <w:rStyle w:val="af5"/>
              <w:color w:val="auto"/>
              <w:u w:val="none"/>
            </w:rPr>
            <w:tab/>
          </w:r>
          <w:r w:rsidR="002F470C">
            <w:rPr>
              <w:rStyle w:val="af5"/>
              <w:color w:val="auto"/>
              <w:u w:val="none"/>
            </w:rPr>
            <w:t>8</w:t>
          </w:r>
        </w:p>
        <w:p w:rsidR="005E5483" w:rsidRDefault="006B5D28">
          <w:pPr>
            <w:pStyle w:val="21"/>
            <w:tabs>
              <w:tab w:val="right" w:leader="dot" w:pos="8296"/>
            </w:tabs>
            <w:rPr>
              <w:rStyle w:val="af5"/>
              <w:color w:val="auto"/>
              <w:u w:val="none"/>
            </w:rPr>
          </w:pPr>
          <w:hyperlink w:anchor="_Toc15629464" w:history="1">
            <w:r w:rsidR="00981B96">
              <w:rPr>
                <w:rStyle w:val="af5"/>
                <w:color w:val="auto"/>
                <w:u w:val="none"/>
              </w:rPr>
              <w:t xml:space="preserve">5.2 </w:t>
            </w:r>
            <w:r w:rsidR="007318D0" w:rsidRPr="007318D0">
              <w:rPr>
                <w:rStyle w:val="af5"/>
                <w:color w:val="auto"/>
                <w:u w:val="none"/>
              </w:rPr>
              <w:t>Type inspection</w:t>
            </w:r>
            <w:r w:rsidR="00981B96">
              <w:rPr>
                <w:rStyle w:val="af5"/>
                <w:color w:val="auto"/>
                <w:u w:val="none"/>
              </w:rPr>
              <w:tab/>
            </w:r>
            <w:r w:rsidR="002F470C">
              <w:rPr>
                <w:rStyle w:val="af5"/>
                <w:color w:val="auto"/>
                <w:u w:val="none"/>
              </w:rPr>
              <w:t>9</w:t>
            </w:r>
          </w:hyperlink>
        </w:p>
        <w:p w:rsidR="005E5483" w:rsidRDefault="006B5D28">
          <w:pPr>
            <w:pStyle w:val="21"/>
            <w:tabs>
              <w:tab w:val="right" w:leader="dot" w:pos="8296"/>
            </w:tabs>
          </w:pPr>
          <w:hyperlink w:anchor="_Toc15629464" w:history="1">
            <w:r w:rsidR="00981B96">
              <w:rPr>
                <w:rStyle w:val="af5"/>
                <w:color w:val="auto"/>
                <w:u w:val="none"/>
              </w:rPr>
              <w:t xml:space="preserve">5.3 </w:t>
            </w:r>
            <w:r w:rsidR="007318D0" w:rsidRPr="007318D0">
              <w:rPr>
                <w:rStyle w:val="af5"/>
                <w:color w:val="auto"/>
                <w:u w:val="none"/>
              </w:rPr>
              <w:t>On-site inspection</w:t>
            </w:r>
            <w:r w:rsidR="00981B96">
              <w:rPr>
                <w:rStyle w:val="af5"/>
                <w:color w:val="auto"/>
                <w:u w:val="none"/>
              </w:rPr>
              <w:tab/>
            </w:r>
            <w:r w:rsidR="002F470C">
              <w:rPr>
                <w:rStyle w:val="af5"/>
                <w:color w:val="auto"/>
                <w:u w:val="none"/>
              </w:rPr>
              <w:t>9</w:t>
            </w:r>
          </w:hyperlink>
        </w:p>
        <w:p w:rsidR="005E5483" w:rsidRDefault="006B5D28">
          <w:pPr>
            <w:pStyle w:val="11"/>
            <w:tabs>
              <w:tab w:val="right" w:leader="dot" w:pos="8296"/>
            </w:tabs>
          </w:pPr>
          <w:hyperlink w:anchor="_Toc15629462" w:history="1">
            <w:r w:rsidR="00981B96">
              <w:rPr>
                <w:rStyle w:val="af5"/>
                <w:color w:val="auto"/>
                <w:u w:val="none"/>
              </w:rPr>
              <w:t xml:space="preserve">6 </w:t>
            </w:r>
            <w:r w:rsidR="007318D0" w:rsidRPr="007318D0">
              <w:rPr>
                <w:rStyle w:val="af5"/>
                <w:color w:val="auto"/>
                <w:u w:val="none"/>
              </w:rPr>
              <w:t>Service requirements</w:t>
            </w:r>
            <w:r w:rsidR="00981B96">
              <w:tab/>
            </w:r>
            <w:r w:rsidR="002F470C">
              <w:t>9</w:t>
            </w:r>
          </w:hyperlink>
        </w:p>
        <w:p w:rsidR="007318D0" w:rsidRDefault="007318D0" w:rsidP="007318D0">
          <w:pPr>
            <w:pStyle w:val="21"/>
            <w:tabs>
              <w:tab w:val="right" w:leader="dot" w:pos="8296"/>
            </w:tabs>
            <w:rPr>
              <w:rStyle w:val="af5"/>
              <w:color w:val="auto"/>
              <w:u w:val="none"/>
            </w:rPr>
          </w:pPr>
          <w:r>
            <w:rPr>
              <w:rStyle w:val="af5"/>
              <w:color w:val="auto"/>
              <w:u w:val="none"/>
            </w:rPr>
            <w:t xml:space="preserve">6.1 </w:t>
          </w:r>
          <w:r w:rsidRPr="007318D0">
            <w:rPr>
              <w:rStyle w:val="af5"/>
              <w:color w:val="auto"/>
              <w:u w:val="none"/>
            </w:rPr>
            <w:t>Supplier Services</w:t>
          </w:r>
          <w:r>
            <w:rPr>
              <w:rStyle w:val="af5"/>
              <w:color w:val="auto"/>
              <w:u w:val="none"/>
            </w:rPr>
            <w:tab/>
          </w:r>
          <w:r w:rsidR="002F470C">
            <w:rPr>
              <w:rStyle w:val="af5"/>
              <w:color w:val="auto"/>
              <w:u w:val="none"/>
            </w:rPr>
            <w:t>9</w:t>
          </w:r>
        </w:p>
        <w:p w:rsidR="007318D0" w:rsidRDefault="006B5D28" w:rsidP="007318D0">
          <w:pPr>
            <w:pStyle w:val="21"/>
            <w:tabs>
              <w:tab w:val="right" w:leader="dot" w:pos="8296"/>
            </w:tabs>
            <w:rPr>
              <w:rStyle w:val="af5"/>
              <w:color w:val="auto"/>
              <w:u w:val="none"/>
            </w:rPr>
          </w:pPr>
          <w:hyperlink w:anchor="_Toc15629464" w:history="1">
            <w:r w:rsidR="007318D0">
              <w:rPr>
                <w:rStyle w:val="af5"/>
                <w:color w:val="auto"/>
                <w:u w:val="none"/>
              </w:rPr>
              <w:t xml:space="preserve">6.2 </w:t>
            </w:r>
            <w:r w:rsidR="007318D0" w:rsidRPr="007318D0">
              <w:rPr>
                <w:rStyle w:val="af5"/>
                <w:color w:val="auto"/>
                <w:u w:val="none"/>
              </w:rPr>
              <w:t>Quality of construction and installation services</w:t>
            </w:r>
            <w:r w:rsidR="007318D0">
              <w:rPr>
                <w:rStyle w:val="af5"/>
                <w:color w:val="auto"/>
                <w:u w:val="none"/>
              </w:rPr>
              <w:tab/>
            </w:r>
            <w:r w:rsidR="002F470C">
              <w:rPr>
                <w:rStyle w:val="af5"/>
                <w:color w:val="auto"/>
                <w:u w:val="none"/>
              </w:rPr>
              <w:t>10</w:t>
            </w:r>
          </w:hyperlink>
        </w:p>
        <w:p w:rsidR="007318D0" w:rsidRDefault="006B5D28" w:rsidP="007318D0">
          <w:pPr>
            <w:pStyle w:val="21"/>
            <w:tabs>
              <w:tab w:val="right" w:leader="dot" w:pos="8296"/>
            </w:tabs>
            <w:rPr>
              <w:rStyle w:val="af5"/>
              <w:color w:val="auto"/>
              <w:u w:val="none"/>
            </w:rPr>
          </w:pPr>
          <w:hyperlink w:anchor="_Toc15629464" w:history="1">
            <w:r w:rsidR="007318D0">
              <w:rPr>
                <w:rStyle w:val="af5"/>
                <w:color w:val="auto"/>
                <w:u w:val="none"/>
              </w:rPr>
              <w:t xml:space="preserve">6.2 </w:t>
            </w:r>
            <w:r w:rsidR="007318D0" w:rsidRPr="007318D0">
              <w:rPr>
                <w:rStyle w:val="af5"/>
                <w:color w:val="auto"/>
                <w:u w:val="none"/>
              </w:rPr>
              <w:t>Operation and maintenance service quality</w:t>
            </w:r>
            <w:r w:rsidR="007318D0">
              <w:rPr>
                <w:rStyle w:val="af5"/>
                <w:color w:val="auto"/>
                <w:u w:val="none"/>
              </w:rPr>
              <w:tab/>
            </w:r>
            <w:r w:rsidR="002F470C">
              <w:rPr>
                <w:rStyle w:val="af5"/>
                <w:color w:val="auto"/>
                <w:u w:val="none"/>
              </w:rPr>
              <w:t>10</w:t>
            </w:r>
          </w:hyperlink>
        </w:p>
        <w:p w:rsidR="005E5483" w:rsidRDefault="006B5D28">
          <w:pPr>
            <w:pStyle w:val="11"/>
            <w:tabs>
              <w:tab w:val="right" w:leader="dot" w:pos="8296"/>
            </w:tabs>
            <w:rPr>
              <w:rFonts w:asciiTheme="minorHAnsi" w:eastAsiaTheme="minorEastAsia" w:hAnsiTheme="minorHAnsi"/>
            </w:rPr>
          </w:pPr>
          <w:hyperlink w:anchor="_Toc15629462" w:history="1">
            <w:r w:rsidR="00981B96">
              <w:rPr>
                <w:rStyle w:val="af5"/>
                <w:color w:val="auto"/>
                <w:u w:val="none"/>
              </w:rPr>
              <w:t>7 Evaluation</w:t>
            </w:r>
            <w:r w:rsidR="00981B96">
              <w:tab/>
            </w:r>
            <w:r w:rsidR="002F470C">
              <w:t>11</w:t>
            </w:r>
          </w:hyperlink>
        </w:p>
        <w:p w:rsidR="005E5483" w:rsidRDefault="006B5D28">
          <w:pPr>
            <w:pStyle w:val="21"/>
            <w:tabs>
              <w:tab w:val="right" w:leader="dot" w:pos="8296"/>
            </w:tabs>
            <w:rPr>
              <w:rStyle w:val="af5"/>
              <w:color w:val="auto"/>
              <w:u w:val="none"/>
            </w:rPr>
          </w:pPr>
          <w:hyperlink w:anchor="_Toc15629464" w:history="1">
            <w:r w:rsidR="00981B96">
              <w:rPr>
                <w:rStyle w:val="af5"/>
                <w:color w:val="auto"/>
                <w:u w:val="none"/>
              </w:rPr>
              <w:t xml:space="preserve">7.1 </w:t>
            </w:r>
            <w:r w:rsidR="007318D0" w:rsidRPr="007318D0">
              <w:rPr>
                <w:rStyle w:val="af5"/>
                <w:color w:val="auto"/>
                <w:u w:val="none"/>
              </w:rPr>
              <w:t>Su</w:t>
            </w:r>
            <w:r w:rsidR="002F470C">
              <w:rPr>
                <w:rStyle w:val="af5"/>
                <w:color w:val="auto"/>
                <w:u w:val="none"/>
              </w:rPr>
              <w:t>pplier e</w:t>
            </w:r>
            <w:r w:rsidR="007318D0" w:rsidRPr="007318D0">
              <w:rPr>
                <w:rStyle w:val="af5"/>
                <w:color w:val="auto"/>
                <w:u w:val="none"/>
              </w:rPr>
              <w:t>valuation</w:t>
            </w:r>
            <w:r w:rsidR="00981B96">
              <w:rPr>
                <w:rStyle w:val="af5"/>
                <w:color w:val="auto"/>
                <w:u w:val="none"/>
              </w:rPr>
              <w:tab/>
            </w:r>
            <w:r w:rsidR="002F470C">
              <w:rPr>
                <w:rStyle w:val="af5"/>
                <w:color w:val="auto"/>
                <w:u w:val="none"/>
              </w:rPr>
              <w:t>11</w:t>
            </w:r>
          </w:hyperlink>
        </w:p>
        <w:p w:rsidR="005E5483" w:rsidRDefault="006B5D28">
          <w:pPr>
            <w:pStyle w:val="21"/>
            <w:tabs>
              <w:tab w:val="right" w:leader="dot" w:pos="8296"/>
            </w:tabs>
            <w:rPr>
              <w:rFonts w:asciiTheme="minorHAnsi" w:eastAsiaTheme="minorEastAsia" w:hAnsiTheme="minorHAnsi"/>
            </w:rPr>
          </w:pPr>
          <w:hyperlink w:anchor="_Toc15629464" w:history="1">
            <w:r w:rsidR="00981B96">
              <w:rPr>
                <w:rStyle w:val="af5"/>
                <w:color w:val="auto"/>
                <w:u w:val="none"/>
              </w:rPr>
              <w:t xml:space="preserve">7.2 </w:t>
            </w:r>
            <w:r w:rsidR="002F470C" w:rsidRPr="002F470C">
              <w:rPr>
                <w:rStyle w:val="af5"/>
                <w:color w:val="auto"/>
                <w:u w:val="none"/>
              </w:rPr>
              <w:t>Quality evaluation</w:t>
            </w:r>
            <w:r w:rsidR="00981B96">
              <w:rPr>
                <w:rStyle w:val="af5"/>
                <w:color w:val="auto"/>
                <w:u w:val="none"/>
              </w:rPr>
              <w:tab/>
            </w:r>
            <w:r w:rsidR="002F470C">
              <w:rPr>
                <w:rStyle w:val="af5"/>
                <w:color w:val="auto"/>
                <w:u w:val="none"/>
              </w:rPr>
              <w:t>11</w:t>
            </w:r>
          </w:hyperlink>
        </w:p>
        <w:p w:rsidR="002F470C" w:rsidRDefault="006B5D28" w:rsidP="002F470C">
          <w:pPr>
            <w:pStyle w:val="21"/>
            <w:tabs>
              <w:tab w:val="right" w:leader="dot" w:pos="8296"/>
            </w:tabs>
            <w:rPr>
              <w:rFonts w:asciiTheme="minorHAnsi" w:eastAsiaTheme="minorEastAsia" w:hAnsiTheme="minorHAnsi"/>
            </w:rPr>
          </w:pPr>
          <w:hyperlink w:anchor="_Toc15629464" w:history="1">
            <w:r w:rsidR="002F470C">
              <w:rPr>
                <w:rStyle w:val="af5"/>
                <w:color w:val="auto"/>
                <w:u w:val="none"/>
              </w:rPr>
              <w:t xml:space="preserve">7.3 </w:t>
            </w:r>
            <w:r w:rsidR="002F470C" w:rsidRPr="002F470C">
              <w:rPr>
                <w:rStyle w:val="af5"/>
                <w:color w:val="auto"/>
                <w:u w:val="none"/>
              </w:rPr>
              <w:t>Service evaluation</w:t>
            </w:r>
            <w:r w:rsidR="002F470C">
              <w:rPr>
                <w:rStyle w:val="af5"/>
                <w:color w:val="auto"/>
                <w:u w:val="none"/>
              </w:rPr>
              <w:tab/>
              <w:t>12</w:t>
            </w:r>
          </w:hyperlink>
        </w:p>
        <w:p w:rsidR="002F470C" w:rsidRDefault="006B5D28" w:rsidP="002F470C">
          <w:pPr>
            <w:pStyle w:val="11"/>
            <w:tabs>
              <w:tab w:val="right" w:leader="dot" w:pos="8296"/>
            </w:tabs>
            <w:rPr>
              <w:rFonts w:asciiTheme="minorHAnsi" w:eastAsiaTheme="minorEastAsia" w:hAnsiTheme="minorHAnsi"/>
            </w:rPr>
          </w:pPr>
          <w:hyperlink w:anchor="_Toc15629462" w:history="1">
            <w:r w:rsidR="002F470C">
              <w:t>Appendix A (Informative) Supplier Capability Checklist</w:t>
            </w:r>
            <w:r w:rsidR="002F470C">
              <w:tab/>
              <w:t>13</w:t>
            </w:r>
          </w:hyperlink>
        </w:p>
        <w:p w:rsidR="002F470C" w:rsidRDefault="006B5D28" w:rsidP="002F470C">
          <w:pPr>
            <w:pStyle w:val="11"/>
            <w:tabs>
              <w:tab w:val="right" w:leader="dot" w:pos="8296"/>
            </w:tabs>
            <w:rPr>
              <w:rFonts w:asciiTheme="minorHAnsi" w:eastAsiaTheme="minorEastAsia" w:hAnsiTheme="minorHAnsi"/>
            </w:rPr>
          </w:pPr>
          <w:hyperlink w:anchor="_Toc15629462" w:history="1">
            <w:r w:rsidR="002F470C">
              <w:t>Appendix B (Informative) Performance Evaluation Form</w:t>
            </w:r>
            <w:r w:rsidR="002F470C">
              <w:tab/>
              <w:t>14</w:t>
            </w:r>
          </w:hyperlink>
        </w:p>
        <w:p w:rsidR="002F470C" w:rsidRDefault="006B5D28" w:rsidP="002F470C">
          <w:pPr>
            <w:pStyle w:val="11"/>
            <w:tabs>
              <w:tab w:val="right" w:leader="dot" w:pos="8296"/>
            </w:tabs>
            <w:rPr>
              <w:rFonts w:asciiTheme="minorHAnsi" w:eastAsiaTheme="minorEastAsia" w:hAnsiTheme="minorHAnsi"/>
            </w:rPr>
          </w:pPr>
          <w:hyperlink w:anchor="_Toc15629462" w:history="1">
            <w:r w:rsidR="002F470C">
              <w:t>Appendix C (Informative) Cooperation Evaluation Form</w:t>
            </w:r>
            <w:r w:rsidR="002F470C">
              <w:tab/>
              <w:t>15</w:t>
            </w:r>
          </w:hyperlink>
        </w:p>
        <w:p w:rsidR="005E5483" w:rsidRDefault="006B5D28" w:rsidP="002F470C"/>
      </w:sdtContent>
    </w:sdt>
    <w:p w:rsidR="005E5483" w:rsidRDefault="005E5483">
      <w:pPr>
        <w:ind w:firstLine="720"/>
        <w:jc w:val="center"/>
        <w:rPr>
          <w:rFonts w:ascii="黑体" w:eastAsia="黑体" w:hAnsi="黑体"/>
          <w:sz w:val="36"/>
        </w:rPr>
      </w:pPr>
    </w:p>
    <w:p w:rsidR="005E5483" w:rsidRDefault="005E5483">
      <w:pPr>
        <w:ind w:firstLine="720"/>
        <w:jc w:val="center"/>
        <w:rPr>
          <w:rFonts w:ascii="黑体" w:eastAsia="黑体" w:hAnsi="黑体"/>
          <w:sz w:val="36"/>
        </w:rPr>
        <w:sectPr w:rsidR="005E548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425"/>
          <w:docGrid w:type="lines" w:linePitch="312"/>
        </w:sectPr>
      </w:pPr>
    </w:p>
    <w:p w:rsidR="005E5483" w:rsidRDefault="00981B96">
      <w:pPr>
        <w:pStyle w:val="10"/>
        <w:spacing w:beforeLines="0" w:afterLines="0"/>
        <w:jc w:val="center"/>
        <w:rPr>
          <w:sz w:val="32"/>
          <w:szCs w:val="32"/>
        </w:rPr>
      </w:pPr>
      <w:bookmarkStart w:id="2" w:name="_Toc15629458"/>
      <w:bookmarkStart w:id="3" w:name="_Toc90894060"/>
      <w:r>
        <w:rPr>
          <w:rFonts w:hint="eastAsia"/>
          <w:sz w:val="32"/>
          <w:szCs w:val="32"/>
        </w:rPr>
        <w:lastRenderedPageBreak/>
        <w:t>前 言</w:t>
      </w:r>
      <w:bookmarkEnd w:id="2"/>
      <w:bookmarkEnd w:id="3"/>
    </w:p>
    <w:p w:rsidR="005E5483" w:rsidRDefault="00981B96">
      <w:pPr>
        <w:ind w:firstLine="420"/>
      </w:pPr>
      <w:r>
        <w:rPr>
          <w:rFonts w:hint="eastAsia"/>
        </w:rPr>
        <w:t>本标准按照</w:t>
      </w:r>
      <w:r>
        <w:rPr>
          <w:rFonts w:hint="eastAsia"/>
        </w:rPr>
        <w:t>GB/T 1.1-20</w:t>
      </w:r>
      <w:r>
        <w:t>20</w:t>
      </w:r>
      <w:r>
        <w:rPr>
          <w:rFonts w:hint="eastAsia"/>
        </w:rPr>
        <w:t>给出的规则起草。</w:t>
      </w:r>
    </w:p>
    <w:p w:rsidR="005E5483" w:rsidRDefault="00981B96">
      <w:pPr>
        <w:ind w:firstLine="420"/>
      </w:pPr>
      <w:r>
        <w:rPr>
          <w:rFonts w:hint="eastAsia"/>
        </w:rPr>
        <w:t>本标准按中国工程建设标准化协会《关于印发</w:t>
      </w:r>
      <w:r>
        <w:rPr>
          <w:rFonts w:hint="eastAsia"/>
        </w:rPr>
        <w:t>&lt;20</w:t>
      </w:r>
      <w:r>
        <w:t>20</w:t>
      </w:r>
      <w:r>
        <w:rPr>
          <w:rFonts w:hint="eastAsia"/>
        </w:rPr>
        <w:t>年第一批协会标准制订、修订计划</w:t>
      </w:r>
      <w:r>
        <w:rPr>
          <w:rFonts w:hint="eastAsia"/>
        </w:rPr>
        <w:t>&gt;</w:t>
      </w:r>
      <w:r>
        <w:t>的通知》（建标协字</w:t>
      </w:r>
      <w:r>
        <w:t>[2020]14</w:t>
      </w:r>
      <w:r>
        <w:t>号）</w:t>
      </w:r>
      <w:r>
        <w:rPr>
          <w:rFonts w:hint="eastAsia"/>
        </w:rPr>
        <w:t>的要求制定。</w:t>
      </w:r>
    </w:p>
    <w:p w:rsidR="005E5483" w:rsidRDefault="00981B96">
      <w:pPr>
        <w:ind w:firstLine="420"/>
      </w:pPr>
      <w:r>
        <w:rPr>
          <w:rFonts w:hint="eastAsia"/>
        </w:rPr>
        <w:t>请注意本标准的某些内容可能直接或间接涉及专利，本标准的发布机构不承担识别这些专利的责任。</w:t>
      </w:r>
    </w:p>
    <w:p w:rsidR="005E5483" w:rsidRDefault="00981B96">
      <w:pPr>
        <w:ind w:firstLine="420"/>
      </w:pPr>
      <w:r>
        <w:rPr>
          <w:rFonts w:hint="eastAsia"/>
        </w:rPr>
        <w:t>本标准由中国工程建设标准化协会提出。</w:t>
      </w:r>
    </w:p>
    <w:p w:rsidR="005E5483" w:rsidRDefault="00981B96">
      <w:pPr>
        <w:ind w:firstLine="420"/>
      </w:pPr>
      <w:r>
        <w:rPr>
          <w:rFonts w:hint="eastAsia"/>
        </w:rPr>
        <w:t>本标准由中国工程建设标准化协会</w:t>
      </w:r>
      <w:r>
        <w:rPr>
          <w:rFonts w:hint="eastAsia"/>
          <w:kern w:val="0"/>
        </w:rPr>
        <w:t>建筑与市政工程产品应用分会</w:t>
      </w:r>
      <w:r>
        <w:rPr>
          <w:rFonts w:hint="eastAsia"/>
        </w:rPr>
        <w:t>归口。</w:t>
      </w:r>
    </w:p>
    <w:p w:rsidR="005E5483" w:rsidRDefault="00981B96">
      <w:pPr>
        <w:ind w:firstLine="420"/>
      </w:pPr>
      <w:r>
        <w:rPr>
          <w:rFonts w:hint="eastAsia"/>
        </w:rPr>
        <w:t>本标准负责起草单位：</w:t>
      </w:r>
      <w:proofErr w:type="gramStart"/>
      <w:r>
        <w:rPr>
          <w:rFonts w:hint="eastAsia"/>
        </w:rPr>
        <w:t>珠海采筑电子商务</w:t>
      </w:r>
      <w:proofErr w:type="gramEnd"/>
      <w:r>
        <w:rPr>
          <w:rFonts w:hint="eastAsia"/>
        </w:rPr>
        <w:t>有限公司</w:t>
      </w:r>
    </w:p>
    <w:p w:rsidR="005E5483" w:rsidRDefault="00981B96">
      <w:pPr>
        <w:ind w:firstLine="420"/>
      </w:pPr>
      <w:r>
        <w:rPr>
          <w:rFonts w:hint="eastAsia"/>
        </w:rPr>
        <w:t>本标准参加起草单位：</w:t>
      </w:r>
    </w:p>
    <w:p w:rsidR="005E5483" w:rsidRDefault="00981B96">
      <w:pPr>
        <w:ind w:firstLine="420"/>
      </w:pPr>
      <w:r>
        <w:rPr>
          <w:rFonts w:hint="eastAsia"/>
        </w:rPr>
        <w:t>本标准主要起草人：</w:t>
      </w:r>
    </w:p>
    <w:p w:rsidR="005E5483" w:rsidRDefault="00981B96">
      <w:pPr>
        <w:ind w:firstLine="420"/>
      </w:pPr>
      <w:r>
        <w:rPr>
          <w:rFonts w:hint="eastAsia"/>
        </w:rPr>
        <w:t>本标准主要审查人：</w:t>
      </w:r>
    </w:p>
    <w:p w:rsidR="005E5483" w:rsidRDefault="005E5483">
      <w:pPr>
        <w:spacing w:line="360" w:lineRule="auto"/>
        <w:rPr>
          <w:rFonts w:cs="Times New Roman"/>
          <w:color w:val="050505"/>
          <w:kern w:val="0"/>
          <w:sz w:val="24"/>
          <w:szCs w:val="24"/>
        </w:rPr>
        <w:sectPr w:rsidR="005E5483">
          <w:pgSz w:w="11906" w:h="16838"/>
          <w:pgMar w:top="1440" w:right="1800" w:bottom="1440" w:left="1800" w:header="851" w:footer="992" w:gutter="0"/>
          <w:pgNumType w:fmt="upperRoman"/>
          <w:cols w:space="425"/>
          <w:docGrid w:type="lines" w:linePitch="312"/>
        </w:sectPr>
      </w:pPr>
    </w:p>
    <w:p w:rsidR="005E5483" w:rsidRDefault="00981B96">
      <w:pPr>
        <w:spacing w:before="851" w:after="680"/>
        <w:jc w:val="center"/>
        <w:rPr>
          <w:rFonts w:ascii="黑体" w:eastAsia="黑体" w:hAnsi="黑体"/>
          <w:sz w:val="32"/>
          <w:szCs w:val="32"/>
        </w:rPr>
      </w:pPr>
      <w:r>
        <w:rPr>
          <w:rFonts w:ascii="黑体" w:eastAsia="黑体" w:hAnsi="黑体" w:hint="eastAsia"/>
          <w:sz w:val="32"/>
          <w:szCs w:val="32"/>
        </w:rPr>
        <w:lastRenderedPageBreak/>
        <w:t>集中采购用新风系统质量技术要求</w:t>
      </w:r>
    </w:p>
    <w:p w:rsidR="005E5483" w:rsidRDefault="00981B96">
      <w:pPr>
        <w:pStyle w:val="1"/>
        <w:ind w:left="0"/>
      </w:pPr>
      <w:bookmarkStart w:id="4" w:name="_Toc15629459"/>
      <w:bookmarkStart w:id="5" w:name="_Toc90894061"/>
      <w:r>
        <w:rPr>
          <w:rFonts w:hint="eastAsia"/>
        </w:rPr>
        <w:t>范围</w:t>
      </w:r>
      <w:bookmarkEnd w:id="4"/>
      <w:bookmarkEnd w:id="5"/>
    </w:p>
    <w:p w:rsidR="005E5483" w:rsidRDefault="00981B96">
      <w:pPr>
        <w:ind w:firstLine="420"/>
      </w:pPr>
      <w:r>
        <w:rPr>
          <w:rFonts w:hint="eastAsia"/>
        </w:rPr>
        <w:t>本标准规定了新风系统的术语和定义、</w:t>
      </w:r>
      <w:r w:rsidR="00FB1FF6">
        <w:rPr>
          <w:rFonts w:hint="eastAsia"/>
        </w:rPr>
        <w:t>技术</w:t>
      </w:r>
      <w:r>
        <w:rPr>
          <w:rFonts w:hint="eastAsia"/>
        </w:rPr>
        <w:t>要求、检验</w:t>
      </w:r>
      <w:r w:rsidR="00FB1FF6">
        <w:rPr>
          <w:rFonts w:hint="eastAsia"/>
        </w:rPr>
        <w:t>规则、服务要求</w:t>
      </w:r>
      <w:r>
        <w:rPr>
          <w:rFonts w:hint="eastAsia"/>
        </w:rPr>
        <w:t>、评价等。</w:t>
      </w:r>
    </w:p>
    <w:p w:rsidR="005E5483" w:rsidRDefault="00981B96">
      <w:pPr>
        <w:spacing w:line="400" w:lineRule="exact"/>
        <w:ind w:firstLine="435"/>
        <w:textAlignment w:val="baseline"/>
        <w:rPr>
          <w:sz w:val="24"/>
        </w:rPr>
      </w:pPr>
      <w:r>
        <w:rPr>
          <w:rFonts w:hint="eastAsia"/>
        </w:rPr>
        <w:t>本标准适用于</w:t>
      </w:r>
      <w:r w:rsidR="00460A2E">
        <w:rPr>
          <w:rFonts w:hint="eastAsia"/>
        </w:rPr>
        <w:t>户用和类似用途</w:t>
      </w:r>
      <w:r>
        <w:rPr>
          <w:rFonts w:hint="eastAsia"/>
        </w:rPr>
        <w:t>新风系统</w:t>
      </w:r>
      <w:r w:rsidR="00460A2E">
        <w:rPr>
          <w:rFonts w:hint="eastAsia"/>
        </w:rPr>
        <w:t>的集中采购</w:t>
      </w:r>
      <w:r>
        <w:rPr>
          <w:rFonts w:hint="eastAsia"/>
        </w:rPr>
        <w:t>。</w:t>
      </w:r>
    </w:p>
    <w:p w:rsidR="005E5483" w:rsidRDefault="00981B96">
      <w:pPr>
        <w:pStyle w:val="1"/>
        <w:ind w:left="0"/>
      </w:pPr>
      <w:bookmarkStart w:id="6" w:name="_Toc15629460"/>
      <w:bookmarkStart w:id="7" w:name="_Toc90894062"/>
      <w:r>
        <w:rPr>
          <w:rFonts w:hint="eastAsia"/>
        </w:rPr>
        <w:t>规范性引用文件</w:t>
      </w:r>
      <w:bookmarkEnd w:id="6"/>
      <w:bookmarkEnd w:id="7"/>
    </w:p>
    <w:p w:rsidR="005E5483" w:rsidRDefault="00981B96">
      <w:pPr>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rsidR="005E5483" w:rsidRDefault="00981B96">
      <w:pPr>
        <w:ind w:firstLine="420"/>
        <w:rPr>
          <w:rFonts w:ascii="宋体" w:hAnsi="宋体"/>
        </w:rPr>
      </w:pPr>
      <w:bookmarkStart w:id="8" w:name="_Hlk2935154"/>
      <w:r>
        <w:rPr>
          <w:rFonts w:ascii="宋体" w:hAnsi="宋体" w:hint="eastAsia"/>
        </w:rPr>
        <w:t>GB</w:t>
      </w:r>
      <w:r>
        <w:rPr>
          <w:rFonts w:ascii="宋体" w:hAnsi="宋体"/>
        </w:rPr>
        <w:t>/</w:t>
      </w:r>
      <w:r>
        <w:rPr>
          <w:rFonts w:ascii="宋体" w:hAnsi="宋体" w:hint="eastAsia"/>
        </w:rPr>
        <w:t>T</w:t>
      </w:r>
      <w:r>
        <w:rPr>
          <w:rFonts w:ascii="宋体" w:hAnsi="宋体"/>
        </w:rPr>
        <w:t xml:space="preserve"> 4706.1</w:t>
      </w:r>
      <w:r>
        <w:rPr>
          <w:rFonts w:ascii="宋体" w:hAnsi="宋体" w:hint="eastAsia"/>
        </w:rPr>
        <w:t xml:space="preserve"> </w:t>
      </w:r>
      <w:r>
        <w:rPr>
          <w:rFonts w:ascii="宋体" w:hAnsi="宋体"/>
        </w:rPr>
        <w:t xml:space="preserve"> </w:t>
      </w:r>
      <w:r>
        <w:rPr>
          <w:rFonts w:ascii="宋体" w:hAnsi="宋体" w:hint="eastAsia"/>
        </w:rPr>
        <w:t>家用和类似用途电器的安全 第1部分：通用要求</w:t>
      </w:r>
    </w:p>
    <w:p w:rsidR="005E5483" w:rsidRDefault="00981B96">
      <w:pPr>
        <w:ind w:firstLine="420"/>
        <w:rPr>
          <w:rFonts w:ascii="宋体" w:hAnsi="宋体"/>
        </w:rPr>
      </w:pPr>
      <w:r>
        <w:rPr>
          <w:rFonts w:ascii="宋体" w:hAnsi="宋体" w:hint="eastAsia"/>
        </w:rPr>
        <w:t>GB</w:t>
      </w:r>
      <w:r>
        <w:rPr>
          <w:rFonts w:ascii="宋体" w:hAnsi="宋体"/>
        </w:rPr>
        <w:t>/</w:t>
      </w:r>
      <w:r>
        <w:rPr>
          <w:rFonts w:ascii="宋体" w:hAnsi="宋体" w:hint="eastAsia"/>
        </w:rPr>
        <w:t>T</w:t>
      </w:r>
      <w:r>
        <w:rPr>
          <w:rFonts w:ascii="宋体" w:hAnsi="宋体"/>
        </w:rPr>
        <w:t xml:space="preserve"> </w:t>
      </w:r>
      <w:r>
        <w:rPr>
          <w:rFonts w:ascii="宋体" w:hAnsi="宋体" w:hint="eastAsia"/>
        </w:rPr>
        <w:t>6461</w:t>
      </w:r>
      <w:r>
        <w:rPr>
          <w:rFonts w:ascii="宋体" w:hAnsi="宋体"/>
        </w:rPr>
        <w:t>-2002</w:t>
      </w:r>
      <w:r>
        <w:rPr>
          <w:rFonts w:ascii="宋体" w:hAnsi="宋体" w:hint="eastAsia"/>
        </w:rPr>
        <w:t xml:space="preserve"> </w:t>
      </w:r>
      <w:r>
        <w:rPr>
          <w:rFonts w:ascii="宋体" w:hAnsi="宋体"/>
        </w:rPr>
        <w:t xml:space="preserve"> </w:t>
      </w:r>
      <w:r>
        <w:rPr>
          <w:rFonts w:ascii="宋体" w:hAnsi="宋体" w:hint="eastAsia"/>
        </w:rPr>
        <w:t>盐雾试验</w:t>
      </w:r>
    </w:p>
    <w:p w:rsidR="00582DC8" w:rsidRDefault="00582DC8">
      <w:pPr>
        <w:ind w:firstLine="420"/>
        <w:rPr>
          <w:rFonts w:ascii="宋体" w:hAnsi="宋体"/>
        </w:rPr>
      </w:pPr>
      <w:r w:rsidRPr="00582DC8">
        <w:rPr>
          <w:rFonts w:ascii="宋体" w:hAnsi="宋体" w:hint="eastAsia"/>
        </w:rPr>
        <w:t>G</w:t>
      </w:r>
      <w:r w:rsidRPr="00582DC8">
        <w:rPr>
          <w:rFonts w:ascii="宋体" w:hAnsi="宋体"/>
        </w:rPr>
        <w:t>B 8624-2012</w:t>
      </w:r>
      <w:r>
        <w:rPr>
          <w:rFonts w:ascii="宋体" w:hAnsi="宋体"/>
        </w:rPr>
        <w:t xml:space="preserve">  建筑材料及制品燃烧性能分级</w:t>
      </w:r>
    </w:p>
    <w:p w:rsidR="005E5483" w:rsidRDefault="00981B96">
      <w:pPr>
        <w:ind w:firstLine="420"/>
        <w:rPr>
          <w:rFonts w:ascii="宋体" w:hAnsi="宋体"/>
        </w:rPr>
      </w:pPr>
      <w:r>
        <w:rPr>
          <w:rFonts w:ascii="宋体" w:hAnsi="宋体" w:hint="eastAsia"/>
        </w:rPr>
        <w:t>GB</w:t>
      </w:r>
      <w:r>
        <w:rPr>
          <w:rFonts w:ascii="宋体" w:hAnsi="宋体"/>
        </w:rPr>
        <w:t>/</w:t>
      </w:r>
      <w:r>
        <w:rPr>
          <w:rFonts w:ascii="宋体" w:hAnsi="宋体" w:hint="eastAsia"/>
        </w:rPr>
        <w:t>T</w:t>
      </w:r>
      <w:r>
        <w:rPr>
          <w:rFonts w:ascii="宋体" w:hAnsi="宋体"/>
        </w:rPr>
        <w:t xml:space="preserve"> </w:t>
      </w:r>
      <w:r>
        <w:rPr>
          <w:rFonts w:ascii="宋体" w:hAnsi="宋体" w:hint="eastAsia"/>
        </w:rPr>
        <w:t>9286</w:t>
      </w:r>
      <w:r>
        <w:rPr>
          <w:rFonts w:ascii="宋体" w:hAnsi="宋体"/>
        </w:rPr>
        <w:t xml:space="preserve">-1998  </w:t>
      </w:r>
      <w:r>
        <w:rPr>
          <w:rFonts w:ascii="宋体" w:hAnsi="宋体" w:hint="eastAsia"/>
        </w:rPr>
        <w:t>色漆和清漆</w:t>
      </w:r>
      <w:r w:rsidR="008362BB">
        <w:rPr>
          <w:rFonts w:ascii="宋体" w:hAnsi="宋体" w:hint="eastAsia"/>
        </w:rPr>
        <w:t xml:space="preserve"> </w:t>
      </w:r>
      <w:r w:rsidR="008362BB">
        <w:rPr>
          <w:rFonts w:ascii="宋体" w:hAnsi="宋体"/>
        </w:rPr>
        <w:t xml:space="preserve"> </w:t>
      </w:r>
      <w:r>
        <w:rPr>
          <w:rFonts w:ascii="宋体" w:hAnsi="宋体" w:hint="eastAsia"/>
        </w:rPr>
        <w:t>漆膜的划格试验</w:t>
      </w:r>
    </w:p>
    <w:p w:rsidR="005E5483" w:rsidRDefault="00981B96">
      <w:pPr>
        <w:ind w:firstLine="420"/>
        <w:rPr>
          <w:rFonts w:ascii="宋体" w:hAnsi="宋体"/>
        </w:rPr>
      </w:pPr>
      <w:r>
        <w:rPr>
          <w:rFonts w:ascii="宋体" w:hAnsi="宋体" w:hint="eastAsia"/>
        </w:rPr>
        <w:t>GB/T 10125</w:t>
      </w:r>
      <w:r>
        <w:rPr>
          <w:rFonts w:ascii="宋体" w:hAnsi="宋体"/>
        </w:rPr>
        <w:t>-2012</w:t>
      </w:r>
      <w:r>
        <w:rPr>
          <w:rFonts w:ascii="宋体" w:hAnsi="宋体" w:hint="eastAsia"/>
        </w:rPr>
        <w:t xml:space="preserve"> </w:t>
      </w:r>
      <w:r>
        <w:rPr>
          <w:rFonts w:ascii="宋体" w:hAnsi="宋体"/>
        </w:rPr>
        <w:t xml:space="preserve"> </w:t>
      </w:r>
      <w:r>
        <w:rPr>
          <w:rFonts w:ascii="宋体" w:hAnsi="宋体" w:hint="eastAsia"/>
        </w:rPr>
        <w:t>人造气氛腐蚀试验盐雾试验</w:t>
      </w:r>
    </w:p>
    <w:p w:rsidR="005E5483" w:rsidRDefault="00981B96">
      <w:pPr>
        <w:ind w:firstLine="420"/>
        <w:rPr>
          <w:rFonts w:ascii="宋体" w:hAnsi="宋体"/>
        </w:rPr>
      </w:pPr>
      <w:r>
        <w:rPr>
          <w:rFonts w:ascii="宋体" w:hAnsi="宋体" w:hint="eastAsia"/>
        </w:rPr>
        <w:t>G</w:t>
      </w:r>
      <w:r>
        <w:rPr>
          <w:rFonts w:ascii="宋体" w:hAnsi="宋体"/>
        </w:rPr>
        <w:t>B/T 14294  组合式空调机组</w:t>
      </w:r>
    </w:p>
    <w:p w:rsidR="005E5483" w:rsidRDefault="00981B96">
      <w:pPr>
        <w:ind w:firstLine="420"/>
        <w:rPr>
          <w:rFonts w:ascii="宋体" w:hAnsi="宋体"/>
        </w:rPr>
      </w:pPr>
      <w:r>
        <w:rPr>
          <w:rFonts w:ascii="宋体" w:hAnsi="宋体"/>
        </w:rPr>
        <w:t>GB/T 14295</w:t>
      </w:r>
      <w:r w:rsidR="009E5605">
        <w:rPr>
          <w:rFonts w:ascii="宋体" w:hAnsi="宋体" w:hint="eastAsia"/>
        </w:rPr>
        <w:t xml:space="preserve"> </w:t>
      </w:r>
      <w:r w:rsidR="009E5605">
        <w:rPr>
          <w:rFonts w:ascii="宋体" w:hAnsi="宋体"/>
        </w:rPr>
        <w:t xml:space="preserve"> </w:t>
      </w:r>
      <w:r>
        <w:rPr>
          <w:rFonts w:ascii="宋体" w:hAnsi="宋体" w:hint="eastAsia"/>
        </w:rPr>
        <w:t>空气过滤器</w:t>
      </w:r>
    </w:p>
    <w:p w:rsidR="005E5483" w:rsidRDefault="00981B96">
      <w:pPr>
        <w:ind w:firstLine="420"/>
        <w:rPr>
          <w:rFonts w:ascii="宋体" w:hAnsi="宋体"/>
        </w:rPr>
      </w:pPr>
      <w:r>
        <w:rPr>
          <w:rFonts w:ascii="宋体" w:hAnsi="宋体"/>
        </w:rPr>
        <w:t xml:space="preserve">GBT 15596-1995  </w:t>
      </w:r>
      <w:r>
        <w:rPr>
          <w:rFonts w:ascii="宋体" w:hAnsi="宋体" w:hint="eastAsia"/>
        </w:rPr>
        <w:t>塑料暴露于玻璃下日光或自然气候或人工光后颜色和性能变化的测定</w:t>
      </w:r>
    </w:p>
    <w:p w:rsidR="005E5483" w:rsidRDefault="00981B96">
      <w:pPr>
        <w:ind w:firstLine="420"/>
        <w:rPr>
          <w:rFonts w:ascii="宋体" w:hAnsi="宋体"/>
        </w:rPr>
      </w:pPr>
      <w:r>
        <w:rPr>
          <w:rFonts w:ascii="宋体" w:hAnsi="宋体" w:hint="eastAsia"/>
        </w:rPr>
        <w:t>GBT 16422.2</w:t>
      </w:r>
      <w:r>
        <w:rPr>
          <w:rFonts w:ascii="宋体" w:hAnsi="宋体"/>
        </w:rPr>
        <w:t xml:space="preserve">  </w:t>
      </w:r>
      <w:r>
        <w:rPr>
          <w:rFonts w:ascii="宋体" w:hAnsi="宋体" w:hint="eastAsia"/>
        </w:rPr>
        <w:t>塑料实验事光源暴露试验方法 第2部分：氙弧灯</w:t>
      </w:r>
    </w:p>
    <w:p w:rsidR="005E5483" w:rsidRDefault="00981B96">
      <w:pPr>
        <w:ind w:firstLine="420"/>
        <w:rPr>
          <w:rFonts w:ascii="宋体" w:hAnsi="宋体"/>
        </w:rPr>
      </w:pPr>
      <w:r>
        <w:rPr>
          <w:rFonts w:ascii="宋体" w:hAnsi="宋体" w:hint="eastAsia"/>
        </w:rPr>
        <w:t>G</w:t>
      </w:r>
      <w:r>
        <w:rPr>
          <w:rFonts w:ascii="宋体" w:hAnsi="宋体"/>
        </w:rPr>
        <w:t>B/T 16803  供暖</w:t>
      </w:r>
      <w:r>
        <w:rPr>
          <w:rFonts w:ascii="宋体" w:hAnsi="宋体" w:hint="eastAsia"/>
        </w:rPr>
        <w:t>、</w:t>
      </w:r>
      <w:r>
        <w:rPr>
          <w:rFonts w:ascii="宋体" w:hAnsi="宋体"/>
        </w:rPr>
        <w:t>通风</w:t>
      </w:r>
      <w:r>
        <w:rPr>
          <w:rFonts w:ascii="宋体" w:hAnsi="宋体" w:hint="eastAsia"/>
        </w:rPr>
        <w:t>、</w:t>
      </w:r>
      <w:r>
        <w:rPr>
          <w:rFonts w:ascii="宋体" w:hAnsi="宋体"/>
        </w:rPr>
        <w:t>空调</w:t>
      </w:r>
      <w:r>
        <w:rPr>
          <w:rFonts w:ascii="宋体" w:hAnsi="宋体" w:hint="eastAsia"/>
        </w:rPr>
        <w:t>、</w:t>
      </w:r>
      <w:r>
        <w:rPr>
          <w:rFonts w:ascii="宋体" w:hAnsi="宋体"/>
        </w:rPr>
        <w:t>净化设备术语</w:t>
      </w:r>
    </w:p>
    <w:p w:rsidR="005E5483" w:rsidRDefault="00981B96">
      <w:pPr>
        <w:ind w:firstLine="420"/>
        <w:rPr>
          <w:rFonts w:ascii="宋体" w:hAnsi="宋体"/>
        </w:rPr>
      </w:pPr>
      <w:r>
        <w:rPr>
          <w:rFonts w:ascii="宋体" w:hAnsi="宋体" w:hint="eastAsia"/>
        </w:rPr>
        <w:t>GB/T 21087  热回收新风机组</w:t>
      </w:r>
    </w:p>
    <w:p w:rsidR="00C341B8" w:rsidRDefault="00C341B8">
      <w:pPr>
        <w:ind w:firstLine="420"/>
        <w:rPr>
          <w:rFonts w:ascii="宋体" w:hAnsi="宋体"/>
        </w:rPr>
      </w:pPr>
      <w:r w:rsidRPr="00223E4E">
        <w:rPr>
          <w:rFonts w:ascii="宋体" w:hAnsi="宋体" w:hint="eastAsia"/>
        </w:rPr>
        <w:t>GB/T</w:t>
      </w:r>
      <w:r w:rsidRPr="00223E4E">
        <w:rPr>
          <w:rFonts w:ascii="宋体" w:hAnsi="宋体"/>
        </w:rPr>
        <w:t xml:space="preserve"> </w:t>
      </w:r>
      <w:r w:rsidRPr="00223E4E">
        <w:rPr>
          <w:rFonts w:ascii="宋体" w:hAnsi="宋体" w:hint="eastAsia"/>
        </w:rPr>
        <w:t>34012</w:t>
      </w:r>
      <w:r>
        <w:rPr>
          <w:rFonts w:ascii="宋体" w:hAnsi="宋体"/>
        </w:rPr>
        <w:t xml:space="preserve">  </w:t>
      </w:r>
      <w:r w:rsidRPr="00223E4E">
        <w:rPr>
          <w:rFonts w:ascii="宋体" w:hAnsi="宋体" w:hint="eastAsia"/>
        </w:rPr>
        <w:t>通风系统用空气净化装置</w:t>
      </w:r>
    </w:p>
    <w:p w:rsidR="00820EB6" w:rsidRDefault="00820EB6" w:rsidP="00820EB6">
      <w:pPr>
        <w:ind w:firstLine="420"/>
        <w:rPr>
          <w:rFonts w:ascii="宋体" w:hAnsi="宋体"/>
        </w:rPr>
      </w:pPr>
      <w:r w:rsidRPr="00820EB6">
        <w:rPr>
          <w:rFonts w:ascii="宋体" w:hAnsi="宋体"/>
        </w:rPr>
        <w:t>GB/T 40379</w:t>
      </w:r>
      <w:r>
        <w:rPr>
          <w:rFonts w:ascii="宋体" w:hAnsi="宋体"/>
        </w:rPr>
        <w:t xml:space="preserve">  </w:t>
      </w:r>
      <w:r>
        <w:rPr>
          <w:rFonts w:ascii="宋体" w:hAnsi="宋体" w:hint="eastAsia"/>
        </w:rPr>
        <w:t>户用和类似用途组合式空气处理机组</w:t>
      </w:r>
    </w:p>
    <w:p w:rsidR="00AD36A9" w:rsidRDefault="00AD36A9" w:rsidP="00820EB6">
      <w:pPr>
        <w:ind w:firstLine="420"/>
      </w:pPr>
      <w:r w:rsidRPr="00AD36A9">
        <w:rPr>
          <w:rFonts w:ascii="宋体" w:hAnsi="宋体"/>
        </w:rPr>
        <w:t xml:space="preserve">GB/T 40397  </w:t>
      </w:r>
      <w:proofErr w:type="gramStart"/>
      <w:r>
        <w:rPr>
          <w:rFonts w:hint="eastAsia"/>
        </w:rPr>
        <w:t>户式新风</w:t>
      </w:r>
      <w:proofErr w:type="gramEnd"/>
      <w:r>
        <w:rPr>
          <w:rFonts w:hint="eastAsia"/>
        </w:rPr>
        <w:t>除湿机</w:t>
      </w:r>
    </w:p>
    <w:p w:rsidR="002902D7" w:rsidRPr="002902D7" w:rsidRDefault="002902D7" w:rsidP="002902D7">
      <w:pPr>
        <w:pStyle w:val="ac"/>
        <w:ind w:firstLineChars="200" w:firstLine="420"/>
        <w:rPr>
          <w:rFonts w:ascii="宋体" w:hAnsi="宋体"/>
        </w:rPr>
      </w:pPr>
      <w:r w:rsidRPr="002902D7">
        <w:rPr>
          <w:rFonts w:ascii="宋体" w:hAnsi="宋体"/>
        </w:rPr>
        <w:t>GB/T 40438</w:t>
      </w:r>
      <w:r>
        <w:rPr>
          <w:rFonts w:hint="eastAsia"/>
        </w:rPr>
        <w:t xml:space="preserve"> </w:t>
      </w:r>
      <w:r>
        <w:t xml:space="preserve"> </w:t>
      </w:r>
      <w:r w:rsidRPr="001214FE">
        <w:rPr>
          <w:rFonts w:hint="eastAsia"/>
        </w:rPr>
        <w:t>热泵型新风环境控制一体</w:t>
      </w:r>
      <w:r>
        <w:rPr>
          <w:rFonts w:ascii="宋体" w:hAnsi="宋体" w:hint="eastAsia"/>
        </w:rPr>
        <w:t>机</w:t>
      </w:r>
    </w:p>
    <w:p w:rsidR="000C18E0" w:rsidRPr="000C18E0" w:rsidRDefault="000C18E0">
      <w:pPr>
        <w:ind w:firstLine="420"/>
        <w:rPr>
          <w:rFonts w:ascii="宋体" w:hAnsi="宋体"/>
        </w:rPr>
      </w:pPr>
      <w:r w:rsidRPr="000C18E0">
        <w:rPr>
          <w:rFonts w:ascii="宋体" w:hAnsi="宋体"/>
        </w:rPr>
        <w:t>GB 50016</w:t>
      </w:r>
      <w:r>
        <w:rPr>
          <w:rFonts w:ascii="宋体" w:hAnsi="宋体"/>
        </w:rPr>
        <w:t xml:space="preserve">  </w:t>
      </w:r>
      <w:r w:rsidR="00343701">
        <w:rPr>
          <w:rFonts w:ascii="宋体" w:hAnsi="宋体"/>
        </w:rPr>
        <w:t>建筑设计防火规范</w:t>
      </w:r>
    </w:p>
    <w:p w:rsidR="00966B34" w:rsidRDefault="003C1FF3" w:rsidP="00966B34">
      <w:pPr>
        <w:ind w:firstLine="420"/>
        <w:rPr>
          <w:rFonts w:ascii="宋体" w:hAnsi="宋体"/>
        </w:rPr>
      </w:pPr>
      <w:r>
        <w:rPr>
          <w:rFonts w:ascii="宋体" w:hAnsi="宋体"/>
        </w:rPr>
        <w:t>GB/T 5</w:t>
      </w:r>
      <w:r w:rsidR="00966B34" w:rsidRPr="003774C9">
        <w:rPr>
          <w:rFonts w:ascii="宋体" w:hAnsi="宋体"/>
        </w:rPr>
        <w:t>0118</w:t>
      </w:r>
      <w:r w:rsidR="00966B34">
        <w:rPr>
          <w:rFonts w:ascii="宋体" w:hAnsi="宋体"/>
        </w:rPr>
        <w:t xml:space="preserve">  民用建筑隔声设计规范</w:t>
      </w:r>
    </w:p>
    <w:p w:rsidR="00DF28D4" w:rsidRDefault="00DF28D4" w:rsidP="00DF28D4">
      <w:pPr>
        <w:ind w:firstLine="420"/>
        <w:rPr>
          <w:rFonts w:ascii="宋体" w:hAnsi="宋体"/>
        </w:rPr>
      </w:pPr>
      <w:r>
        <w:rPr>
          <w:rFonts w:ascii="宋体" w:hAnsi="宋体"/>
        </w:rPr>
        <w:t xml:space="preserve">GB 50243  </w:t>
      </w:r>
      <w:r>
        <w:rPr>
          <w:rFonts w:ascii="宋体" w:hAnsi="宋体" w:hint="eastAsia"/>
        </w:rPr>
        <w:t>通风与空调工程施工质量验收规范</w:t>
      </w:r>
    </w:p>
    <w:p w:rsidR="00DF28D4" w:rsidRDefault="00DF28D4" w:rsidP="00DF28D4">
      <w:pPr>
        <w:ind w:firstLine="420"/>
        <w:rPr>
          <w:rFonts w:ascii="宋体" w:hAnsi="宋体"/>
        </w:rPr>
      </w:pPr>
      <w:r>
        <w:rPr>
          <w:rFonts w:ascii="宋体" w:hAnsi="宋体"/>
        </w:rPr>
        <w:t>GB/T 50411  建筑节能工程质量验收标准</w:t>
      </w:r>
    </w:p>
    <w:p w:rsidR="003C1FF3" w:rsidRDefault="003C1FF3" w:rsidP="00966B34">
      <w:pPr>
        <w:ind w:firstLine="420"/>
        <w:rPr>
          <w:rFonts w:ascii="宋体" w:hAnsi="宋体"/>
        </w:rPr>
      </w:pPr>
      <w:r w:rsidRPr="003C1FF3">
        <w:rPr>
          <w:rFonts w:ascii="宋体" w:hAnsi="宋体" w:hint="eastAsia"/>
        </w:rPr>
        <w:t>G</w:t>
      </w:r>
      <w:r w:rsidRPr="003C1FF3">
        <w:rPr>
          <w:rFonts w:ascii="宋体" w:hAnsi="宋体"/>
        </w:rPr>
        <w:t>B</w:t>
      </w:r>
      <w:r>
        <w:rPr>
          <w:rFonts w:ascii="宋体" w:hAnsi="宋体"/>
        </w:rPr>
        <w:t xml:space="preserve"> </w:t>
      </w:r>
      <w:r w:rsidRPr="003C1FF3">
        <w:rPr>
          <w:rFonts w:ascii="宋体" w:hAnsi="宋体"/>
        </w:rPr>
        <w:t>50736</w:t>
      </w:r>
      <w:r>
        <w:rPr>
          <w:rFonts w:ascii="宋体" w:hAnsi="宋体"/>
        </w:rPr>
        <w:t xml:space="preserve">  </w:t>
      </w:r>
      <w:hyperlink r:id="rId15" w:tgtFrame="_self" w:history="1">
        <w:r w:rsidRPr="003C1FF3">
          <w:rPr>
            <w:rFonts w:ascii="宋体" w:hAnsi="宋体" w:hint="eastAsia"/>
          </w:rPr>
          <w:t>民用建筑供暖通风与空气调节设计规范</w:t>
        </w:r>
      </w:hyperlink>
    </w:p>
    <w:p w:rsidR="00D03F72" w:rsidRDefault="00D03F72">
      <w:pPr>
        <w:ind w:firstLine="420"/>
        <w:rPr>
          <w:rFonts w:ascii="宋体" w:hAnsi="宋体"/>
        </w:rPr>
      </w:pPr>
      <w:r w:rsidRPr="00D03F72">
        <w:rPr>
          <w:rFonts w:ascii="宋体" w:hAnsi="宋体"/>
        </w:rPr>
        <w:lastRenderedPageBreak/>
        <w:t>GB 50738</w:t>
      </w:r>
      <w:r>
        <w:rPr>
          <w:rFonts w:ascii="宋体" w:hAnsi="宋体"/>
        </w:rPr>
        <w:t xml:space="preserve">  </w:t>
      </w:r>
      <w:hyperlink r:id="rId16" w:tgtFrame="_self" w:history="1">
        <w:r w:rsidRPr="00D03F72">
          <w:rPr>
            <w:rFonts w:ascii="宋体" w:hAnsi="宋体" w:hint="eastAsia"/>
          </w:rPr>
          <w:t>通风与空调工程施工规范</w:t>
        </w:r>
      </w:hyperlink>
    </w:p>
    <w:p w:rsidR="005E5483" w:rsidRDefault="00981B96">
      <w:pPr>
        <w:ind w:firstLine="420"/>
        <w:rPr>
          <w:rFonts w:ascii="宋体" w:hAnsi="宋体"/>
        </w:rPr>
      </w:pPr>
      <w:r>
        <w:rPr>
          <w:rFonts w:ascii="宋体" w:hAnsi="宋体" w:hint="eastAsia"/>
        </w:rPr>
        <w:t>JGJ/T</w:t>
      </w:r>
      <w:r>
        <w:rPr>
          <w:rFonts w:ascii="宋体" w:hAnsi="宋体"/>
        </w:rPr>
        <w:t xml:space="preserve"> </w:t>
      </w:r>
      <w:r>
        <w:rPr>
          <w:rFonts w:ascii="宋体" w:hAnsi="宋体" w:hint="eastAsia"/>
        </w:rPr>
        <w:t>440  住宅新风系统技术标准</w:t>
      </w:r>
    </w:p>
    <w:p w:rsidR="002838E6" w:rsidRDefault="002838E6">
      <w:pPr>
        <w:ind w:firstLine="420"/>
        <w:rPr>
          <w:rFonts w:ascii="宋体" w:hAnsi="宋体"/>
        </w:rPr>
      </w:pPr>
      <w:r>
        <w:rPr>
          <w:rFonts w:ascii="宋体" w:hAnsi="宋体" w:hint="eastAsia"/>
        </w:rPr>
        <w:t>JG/T</w:t>
      </w:r>
      <w:r>
        <w:rPr>
          <w:rFonts w:ascii="宋体" w:hAnsi="宋体"/>
        </w:rPr>
        <w:t xml:space="preserve"> 14</w:t>
      </w:r>
      <w:r>
        <w:rPr>
          <w:rFonts w:ascii="宋体" w:hAnsi="宋体" w:hint="eastAsia"/>
        </w:rPr>
        <w:t xml:space="preserve">  通风空调风口</w:t>
      </w:r>
    </w:p>
    <w:p w:rsidR="005E5483" w:rsidRDefault="00981B96">
      <w:pPr>
        <w:ind w:firstLine="420"/>
      </w:pPr>
      <w:r>
        <w:rPr>
          <w:rFonts w:ascii="宋体" w:hAnsi="宋体" w:hint="eastAsia"/>
        </w:rPr>
        <w:t>CQC</w:t>
      </w:r>
      <w:r>
        <w:rPr>
          <w:rFonts w:ascii="宋体" w:hAnsi="宋体"/>
        </w:rPr>
        <w:t xml:space="preserve"> </w:t>
      </w:r>
      <w:r>
        <w:rPr>
          <w:rFonts w:ascii="宋体" w:hAnsi="宋体" w:hint="eastAsia"/>
        </w:rPr>
        <w:t>6401</w:t>
      </w:r>
      <w:r>
        <w:rPr>
          <w:rFonts w:ascii="宋体" w:hAnsi="宋体"/>
        </w:rPr>
        <w:t>-2017</w:t>
      </w:r>
      <w:r>
        <w:rPr>
          <w:rFonts w:ascii="宋体" w:hAnsi="宋体" w:hint="eastAsia"/>
        </w:rPr>
        <w:t>家</w:t>
      </w:r>
      <w:r>
        <w:rPr>
          <w:rFonts w:hint="eastAsia"/>
        </w:rPr>
        <w:t>用和类似用途新风系统（装置）认证技术规范</w:t>
      </w:r>
    </w:p>
    <w:p w:rsidR="005E5483" w:rsidRDefault="00981B96">
      <w:pPr>
        <w:pStyle w:val="1"/>
        <w:ind w:left="0"/>
      </w:pPr>
      <w:bookmarkStart w:id="9" w:name="_Toc15629461"/>
      <w:bookmarkStart w:id="10" w:name="_Toc90894063"/>
      <w:bookmarkEnd w:id="8"/>
      <w:r>
        <w:rPr>
          <w:rFonts w:hint="eastAsia"/>
        </w:rPr>
        <w:t>术语和定义</w:t>
      </w:r>
      <w:bookmarkEnd w:id="9"/>
      <w:bookmarkEnd w:id="10"/>
    </w:p>
    <w:p w:rsidR="005E5483" w:rsidRDefault="00981B96" w:rsidP="009F413E">
      <w:pPr>
        <w:ind w:firstLine="420"/>
      </w:pPr>
      <w:r>
        <w:rPr>
          <w:rFonts w:ascii="宋体" w:hAnsi="宋体" w:hint="eastAsia"/>
        </w:rPr>
        <w:t>G</w:t>
      </w:r>
      <w:r>
        <w:rPr>
          <w:rFonts w:ascii="宋体" w:hAnsi="宋体"/>
        </w:rPr>
        <w:t>B/T 16803</w:t>
      </w:r>
      <w:r>
        <w:rPr>
          <w:rFonts w:ascii="宋体" w:hAnsi="宋体" w:hint="eastAsia"/>
        </w:rPr>
        <w:t>、G</w:t>
      </w:r>
      <w:r>
        <w:rPr>
          <w:rFonts w:ascii="宋体" w:hAnsi="宋体"/>
        </w:rPr>
        <w:t>B/T 21087界</w:t>
      </w:r>
      <w:r>
        <w:t>定的以及</w:t>
      </w:r>
      <w:r>
        <w:rPr>
          <w:rFonts w:hint="eastAsia"/>
        </w:rPr>
        <w:t>下列术语和定义适用于本文件。</w:t>
      </w:r>
    </w:p>
    <w:p w:rsidR="005E5483" w:rsidRDefault="00981B96">
      <w:pPr>
        <w:spacing w:line="360" w:lineRule="auto"/>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.1</w:t>
      </w:r>
    </w:p>
    <w:p w:rsidR="005E5483" w:rsidRDefault="00981B96">
      <w:pPr>
        <w:spacing w:line="360" w:lineRule="auto"/>
        <w:ind w:firstLineChars="200" w:firstLine="420"/>
        <w:rPr>
          <w:rFonts w:ascii="黑体" w:eastAsia="黑体" w:hAnsi="黑体" w:cs="Times New Roman"/>
          <w:color w:val="050505"/>
          <w:kern w:val="0"/>
          <w:szCs w:val="21"/>
        </w:rPr>
      </w:pPr>
      <w:r>
        <w:rPr>
          <w:rFonts w:ascii="黑体" w:eastAsia="黑体" w:hAnsi="黑体" w:cs="Times New Roman" w:hint="eastAsia"/>
          <w:color w:val="050505"/>
          <w:kern w:val="0"/>
          <w:szCs w:val="21"/>
        </w:rPr>
        <w:t xml:space="preserve">集中采购 </w:t>
      </w:r>
      <w:r>
        <w:rPr>
          <w:rFonts w:ascii="黑体" w:eastAsia="黑体" w:hAnsi="黑体" w:cs="Times New Roman"/>
          <w:color w:val="050505"/>
          <w:kern w:val="0"/>
          <w:szCs w:val="21"/>
        </w:rPr>
        <w:t>centralized purchasing</w:t>
      </w:r>
    </w:p>
    <w:p w:rsidR="005E5483" w:rsidRDefault="00981B96">
      <w:pPr>
        <w:spacing w:line="360" w:lineRule="auto"/>
        <w:ind w:firstLineChars="200" w:firstLine="420"/>
        <w:rPr>
          <w:rFonts w:ascii="宋体" w:hAnsi="宋体" w:cs="宋体"/>
        </w:rPr>
      </w:pPr>
      <w:r>
        <w:rPr>
          <w:rFonts w:ascii="宋体" w:hAnsi="宋体" w:cs="宋体" w:hint="eastAsia"/>
        </w:rPr>
        <w:t>区别于分散采购，针对同类或功能相近的设备进行集中采购的组织管理形式。</w:t>
      </w:r>
    </w:p>
    <w:p w:rsidR="005E5483" w:rsidRDefault="00981B96">
      <w:pPr>
        <w:spacing w:line="360" w:lineRule="auto"/>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.2</w:t>
      </w:r>
    </w:p>
    <w:p w:rsidR="005E5483" w:rsidRDefault="00981B96">
      <w:pPr>
        <w:spacing w:line="400" w:lineRule="exact"/>
        <w:ind w:rightChars="-244" w:right="-512" w:firstLine="420"/>
        <w:textAlignment w:val="baseline"/>
        <w:rPr>
          <w:rFonts w:ascii="黑体" w:eastAsia="黑体" w:hAnsi="黑体" w:cs="Times New Roman"/>
          <w:color w:val="050505"/>
          <w:kern w:val="0"/>
          <w:szCs w:val="21"/>
        </w:rPr>
      </w:pPr>
      <w:r>
        <w:rPr>
          <w:rFonts w:ascii="黑体" w:eastAsia="黑体" w:hAnsi="黑体" w:hint="eastAsia"/>
          <w:bCs/>
        </w:rPr>
        <w:t>新风</w:t>
      </w:r>
      <w:r>
        <w:rPr>
          <w:rFonts w:ascii="黑体" w:eastAsia="黑体" w:hAnsi="黑体" w:cs="Times New Roman" w:hint="eastAsia"/>
          <w:color w:val="050505"/>
          <w:kern w:val="0"/>
          <w:szCs w:val="21"/>
        </w:rPr>
        <w:t>系统 out</w:t>
      </w:r>
      <w:r>
        <w:rPr>
          <w:rFonts w:ascii="黑体" w:eastAsia="黑体" w:hAnsi="黑体" w:cs="Times New Roman"/>
          <w:color w:val="050505"/>
          <w:kern w:val="0"/>
          <w:szCs w:val="21"/>
        </w:rPr>
        <w:t xml:space="preserve">door air system </w:t>
      </w:r>
    </w:p>
    <w:p w:rsidR="005E5483" w:rsidRPr="00456636" w:rsidRDefault="00890249" w:rsidP="00456636">
      <w:pPr>
        <w:spacing w:line="360" w:lineRule="auto"/>
        <w:ind w:firstLineChars="200" w:firstLine="420"/>
        <w:rPr>
          <w:rFonts w:ascii="宋体" w:hAnsi="宋体" w:cs="宋体"/>
        </w:rPr>
      </w:pPr>
      <w:r>
        <w:rPr>
          <w:rFonts w:ascii="宋体" w:hAnsi="宋体" w:cs="宋体" w:hint="eastAsia"/>
        </w:rPr>
        <w:t>对新风温度、湿度、洁净度、卫生指标等参数进行调节，使其达到要求的空调</w:t>
      </w:r>
      <w:r w:rsidR="00456636">
        <w:rPr>
          <w:rFonts w:ascii="宋体" w:hAnsi="宋体" w:cs="宋体" w:hint="eastAsia"/>
        </w:rPr>
        <w:t>系统，包括单向流新风系统及双向流新风系统</w:t>
      </w:r>
      <w:r w:rsidR="00981B96">
        <w:rPr>
          <w:rFonts w:ascii="宋体" w:hAnsi="宋体" w:cs="宋体" w:hint="eastAsia"/>
        </w:rPr>
        <w:t>。</w:t>
      </w:r>
    </w:p>
    <w:p w:rsidR="005E5483" w:rsidRDefault="00981B96">
      <w:pPr>
        <w:spacing w:line="360" w:lineRule="auto"/>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w:t>
      </w:r>
      <w:r>
        <w:rPr>
          <w:rFonts w:ascii="黑体" w:eastAsia="黑体" w:hAnsi="黑体" w:cs="Times New Roman" w:hint="eastAsia"/>
          <w:color w:val="050505"/>
          <w:kern w:val="0"/>
          <w:szCs w:val="21"/>
        </w:rPr>
        <w:t>3</w:t>
      </w:r>
    </w:p>
    <w:p w:rsidR="005E5483" w:rsidRDefault="00981B96">
      <w:pPr>
        <w:spacing w:line="400" w:lineRule="exact"/>
        <w:ind w:rightChars="-244" w:right="-512" w:firstLine="420"/>
        <w:textAlignment w:val="baseline"/>
        <w:rPr>
          <w:rFonts w:ascii="黑体" w:eastAsia="黑体" w:hAnsi="黑体" w:cs="Times New Roman"/>
          <w:color w:val="050505"/>
          <w:kern w:val="0"/>
          <w:szCs w:val="21"/>
        </w:rPr>
      </w:pPr>
      <w:r>
        <w:rPr>
          <w:rFonts w:ascii="黑体" w:eastAsia="黑体" w:hAnsi="黑体" w:hint="eastAsia"/>
          <w:bCs/>
        </w:rPr>
        <w:t>单向流新风系统</w:t>
      </w:r>
      <w:proofErr w:type="spellStart"/>
      <w:r>
        <w:rPr>
          <w:rFonts w:ascii="黑体" w:eastAsia="黑体" w:hAnsi="黑体" w:cs="Times New Roman"/>
          <w:color w:val="050505"/>
          <w:kern w:val="0"/>
          <w:szCs w:val="21"/>
        </w:rPr>
        <w:t>uniflow</w:t>
      </w:r>
      <w:proofErr w:type="spellEnd"/>
      <w:r>
        <w:rPr>
          <w:rFonts w:ascii="黑体" w:eastAsia="黑体" w:hAnsi="黑体" w:cs="Times New Roman"/>
          <w:color w:val="050505"/>
          <w:kern w:val="0"/>
          <w:szCs w:val="21"/>
        </w:rPr>
        <w:t xml:space="preserve"> outdoor air system</w:t>
      </w:r>
    </w:p>
    <w:p w:rsidR="005E5483" w:rsidRDefault="00981B96">
      <w:pPr>
        <w:spacing w:line="360" w:lineRule="auto"/>
        <w:ind w:firstLine="420"/>
        <w:rPr>
          <w:rFonts w:ascii="宋体" w:hAnsi="宋体" w:cs="宋体"/>
          <w:color w:val="050505"/>
          <w:kern w:val="0"/>
          <w:szCs w:val="21"/>
        </w:rPr>
      </w:pPr>
      <w:r>
        <w:rPr>
          <w:rFonts w:ascii="宋体" w:hAnsi="宋体" w:cs="宋体" w:hint="eastAsia"/>
        </w:rPr>
        <w:t>仅新风经送风机送入室内或仅排风经排风机排至室外的单一流向的新风系统。</w:t>
      </w:r>
    </w:p>
    <w:p w:rsidR="005E5483" w:rsidRDefault="00981B96">
      <w:pPr>
        <w:spacing w:line="360" w:lineRule="auto"/>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w:t>
      </w:r>
      <w:r>
        <w:rPr>
          <w:rFonts w:ascii="黑体" w:eastAsia="黑体" w:hAnsi="黑体" w:cs="Times New Roman" w:hint="eastAsia"/>
          <w:color w:val="050505"/>
          <w:kern w:val="0"/>
          <w:szCs w:val="21"/>
        </w:rPr>
        <w:t>4</w:t>
      </w:r>
    </w:p>
    <w:p w:rsidR="005E5483" w:rsidRDefault="00981B96">
      <w:pPr>
        <w:spacing w:line="360" w:lineRule="auto"/>
        <w:ind w:firstLine="420"/>
        <w:rPr>
          <w:rFonts w:ascii="黑体" w:eastAsia="黑体" w:hAnsi="黑体" w:cs="Times New Roman"/>
          <w:color w:val="050505"/>
          <w:kern w:val="0"/>
          <w:szCs w:val="21"/>
        </w:rPr>
      </w:pPr>
      <w:r>
        <w:rPr>
          <w:rFonts w:ascii="黑体" w:eastAsia="黑体" w:hAnsi="黑体" w:cs="黑体" w:hint="eastAsia"/>
          <w:bCs/>
        </w:rPr>
        <w:t>双向流新风系统</w:t>
      </w:r>
      <w:r>
        <w:rPr>
          <w:rFonts w:ascii="黑体" w:eastAsia="黑体" w:hAnsi="黑体" w:cs="Times New Roman" w:hint="eastAsia"/>
          <w:color w:val="050505"/>
          <w:kern w:val="0"/>
          <w:szCs w:val="21"/>
        </w:rPr>
        <w:t>bid</w:t>
      </w:r>
      <w:r>
        <w:rPr>
          <w:rFonts w:ascii="黑体" w:eastAsia="黑体" w:hAnsi="黑体" w:cs="Times New Roman"/>
          <w:color w:val="050505"/>
          <w:kern w:val="0"/>
          <w:szCs w:val="21"/>
        </w:rPr>
        <w:t>irectional flow outdoor air system</w:t>
      </w:r>
    </w:p>
    <w:p w:rsidR="005E5483" w:rsidRDefault="00981B96">
      <w:pPr>
        <w:spacing w:line="400" w:lineRule="exact"/>
        <w:ind w:rightChars="-244" w:right="-512" w:firstLine="420"/>
        <w:textAlignment w:val="baseline"/>
      </w:pPr>
      <w:r>
        <w:rPr>
          <w:rFonts w:hint="eastAsia"/>
        </w:rPr>
        <w:t>新风经送风机送入室内的同时，排风经排风机排至室外</w:t>
      </w:r>
      <w:r w:rsidR="000F2CDD">
        <w:rPr>
          <w:rFonts w:hint="eastAsia"/>
        </w:rPr>
        <w:t>，且送风机与排风机置于同一箱体内</w:t>
      </w:r>
      <w:r>
        <w:rPr>
          <w:rFonts w:hint="eastAsia"/>
        </w:rPr>
        <w:t>的新风系统。</w:t>
      </w:r>
    </w:p>
    <w:p w:rsidR="005E5483" w:rsidRDefault="005E5483">
      <w:pPr>
        <w:spacing w:line="400" w:lineRule="exact"/>
        <w:ind w:rightChars="-244" w:right="-512" w:firstLine="420"/>
        <w:textAlignment w:val="baseline"/>
      </w:pPr>
    </w:p>
    <w:p w:rsidR="005E5483" w:rsidRDefault="00981B96">
      <w:pPr>
        <w:spacing w:line="360" w:lineRule="auto"/>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.5</w:t>
      </w:r>
    </w:p>
    <w:p w:rsidR="005E5483" w:rsidRDefault="00981B96">
      <w:pPr>
        <w:spacing w:line="360" w:lineRule="auto"/>
        <w:ind w:firstLine="420"/>
        <w:rPr>
          <w:rFonts w:ascii="黑体" w:eastAsia="黑体" w:hAnsi="黑体" w:cs="Times New Roman"/>
          <w:color w:val="050505"/>
          <w:kern w:val="0"/>
          <w:szCs w:val="21"/>
        </w:rPr>
      </w:pPr>
      <w:r>
        <w:rPr>
          <w:rFonts w:ascii="黑体" w:eastAsia="黑体" w:hAnsi="黑体" w:cs="黑体" w:hint="eastAsia"/>
          <w:bCs/>
        </w:rPr>
        <w:t xml:space="preserve">热回收新风系统 </w:t>
      </w:r>
      <w:r>
        <w:rPr>
          <w:rFonts w:ascii="黑体" w:eastAsia="黑体" w:hAnsi="黑体" w:cs="Times New Roman"/>
          <w:color w:val="050505"/>
          <w:kern w:val="0"/>
          <w:szCs w:val="21"/>
        </w:rPr>
        <w:t>outdoor air system with heat</w:t>
      </w:r>
      <w:r w:rsidR="00BF1AF9">
        <w:rPr>
          <w:rFonts w:ascii="黑体" w:eastAsia="黑体" w:hAnsi="黑体" w:cs="Times New Roman"/>
          <w:color w:val="050505"/>
          <w:kern w:val="0"/>
          <w:szCs w:val="21"/>
        </w:rPr>
        <w:t>ing</w:t>
      </w:r>
      <w:r>
        <w:rPr>
          <w:rFonts w:ascii="黑体" w:eastAsia="黑体" w:hAnsi="黑体" w:cs="Times New Roman"/>
          <w:color w:val="050505"/>
          <w:kern w:val="0"/>
          <w:szCs w:val="21"/>
        </w:rPr>
        <w:t xml:space="preserve"> recovery</w:t>
      </w:r>
    </w:p>
    <w:p w:rsidR="005E5483" w:rsidRDefault="00981B96">
      <w:pPr>
        <w:spacing w:line="400" w:lineRule="exact"/>
        <w:ind w:rightChars="-244" w:right="-512" w:firstLine="420"/>
        <w:textAlignment w:val="baseline"/>
      </w:pPr>
      <w:r>
        <w:rPr>
          <w:rFonts w:hint="eastAsia"/>
        </w:rPr>
        <w:t>新风和排风同时经过热交换芯体或新风和排风通过蓄热</w:t>
      </w:r>
      <w:proofErr w:type="gramStart"/>
      <w:r>
        <w:rPr>
          <w:rFonts w:hint="eastAsia"/>
        </w:rPr>
        <w:t>体实现热</w:t>
      </w:r>
      <w:proofErr w:type="gramEnd"/>
      <w:r>
        <w:rPr>
          <w:rFonts w:hint="eastAsia"/>
        </w:rPr>
        <w:t>回收的新风系统。</w:t>
      </w:r>
    </w:p>
    <w:p w:rsidR="005E5483" w:rsidRDefault="005E5483">
      <w:pPr>
        <w:spacing w:line="400" w:lineRule="exact"/>
        <w:ind w:rightChars="-244" w:right="-512" w:firstLine="420"/>
        <w:textAlignment w:val="baseline"/>
      </w:pPr>
    </w:p>
    <w:p w:rsidR="005E5483" w:rsidRDefault="00981B96">
      <w:pPr>
        <w:spacing w:line="360" w:lineRule="auto"/>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.6</w:t>
      </w:r>
    </w:p>
    <w:p w:rsidR="005E5483" w:rsidRDefault="00981B96">
      <w:pPr>
        <w:spacing w:line="360" w:lineRule="auto"/>
        <w:ind w:firstLine="420"/>
        <w:rPr>
          <w:rFonts w:ascii="黑体" w:eastAsia="黑体" w:hAnsi="黑体" w:cs="Times New Roman"/>
          <w:color w:val="050505"/>
          <w:kern w:val="0"/>
          <w:szCs w:val="21"/>
        </w:rPr>
      </w:pPr>
      <w:r>
        <w:rPr>
          <w:rFonts w:ascii="黑体" w:eastAsia="黑体" w:hAnsi="黑体" w:cs="黑体" w:hint="eastAsia"/>
          <w:bCs/>
        </w:rPr>
        <w:t xml:space="preserve">单位风量耗功率 </w:t>
      </w:r>
      <w:r>
        <w:rPr>
          <w:rFonts w:ascii="黑体" w:eastAsia="黑体" w:hAnsi="黑体" w:cs="Times New Roman"/>
          <w:color w:val="050505"/>
          <w:kern w:val="0"/>
          <w:szCs w:val="21"/>
        </w:rPr>
        <w:t>energy consumption per unit air volume</w:t>
      </w:r>
    </w:p>
    <w:p w:rsidR="005E5483" w:rsidRDefault="00981B96">
      <w:pPr>
        <w:spacing w:line="400" w:lineRule="exact"/>
        <w:ind w:rightChars="-244" w:right="-512" w:firstLine="420"/>
        <w:textAlignment w:val="baseline"/>
      </w:pPr>
      <w:r>
        <w:rPr>
          <w:rFonts w:hint="eastAsia"/>
        </w:rPr>
        <w:t>新风系统在额定风量下，输送单位风量所消耗的功率。</w:t>
      </w:r>
    </w:p>
    <w:p w:rsidR="005E5483" w:rsidRDefault="005E5483">
      <w:pPr>
        <w:spacing w:line="400" w:lineRule="exact"/>
        <w:ind w:rightChars="-244" w:right="-512"/>
        <w:textAlignment w:val="baseline"/>
      </w:pPr>
    </w:p>
    <w:p w:rsidR="005E5483" w:rsidRDefault="003428E4">
      <w:pPr>
        <w:pStyle w:val="1"/>
        <w:ind w:left="0"/>
      </w:pPr>
      <w:bookmarkStart w:id="11" w:name="_Toc90894064"/>
      <w:r>
        <w:rPr>
          <w:rFonts w:hint="eastAsia"/>
        </w:rPr>
        <w:lastRenderedPageBreak/>
        <w:t>技术</w:t>
      </w:r>
      <w:r w:rsidR="00981B96">
        <w:rPr>
          <w:rFonts w:hint="eastAsia"/>
        </w:rPr>
        <w:t>要求</w:t>
      </w:r>
      <w:bookmarkEnd w:id="11"/>
    </w:p>
    <w:p w:rsidR="005E5483" w:rsidRDefault="00981B96">
      <w:pPr>
        <w:pStyle w:val="2"/>
        <w:ind w:left="0"/>
      </w:pPr>
      <w:bookmarkStart w:id="12" w:name="_Toc90894065"/>
      <w:r>
        <w:t>一般要求</w:t>
      </w:r>
      <w:bookmarkEnd w:id="12"/>
    </w:p>
    <w:p w:rsidR="005E5483" w:rsidRDefault="00981B96">
      <w:pPr>
        <w:pStyle w:val="3"/>
        <w:ind w:left="0"/>
        <w:rPr>
          <w:b w:val="0"/>
        </w:rPr>
      </w:pPr>
      <w:r>
        <w:rPr>
          <w:b w:val="0"/>
        </w:rPr>
        <w:t>新风</w:t>
      </w:r>
      <w:r>
        <w:rPr>
          <w:rFonts w:hint="eastAsia"/>
          <w:b w:val="0"/>
        </w:rPr>
        <w:t>系统</w:t>
      </w:r>
      <w:r w:rsidR="00786C8B">
        <w:rPr>
          <w:b w:val="0"/>
        </w:rPr>
        <w:t>内配置的新风机组</w:t>
      </w:r>
      <w:r w:rsidR="00B54075">
        <w:rPr>
          <w:rFonts w:hint="eastAsia"/>
          <w:b w:val="0"/>
        </w:rPr>
        <w:t>、风管</w:t>
      </w:r>
      <w:r w:rsidR="000C2E9A">
        <w:rPr>
          <w:rFonts w:hint="eastAsia"/>
          <w:b w:val="0"/>
        </w:rPr>
        <w:t>及其配件</w:t>
      </w:r>
      <w:r>
        <w:rPr>
          <w:rFonts w:hint="eastAsia"/>
          <w:b w:val="0"/>
        </w:rPr>
        <w:t>除应符合本标准的规定，应符合</w:t>
      </w:r>
      <w:r>
        <w:rPr>
          <w:rFonts w:hint="eastAsia"/>
          <w:b w:val="0"/>
        </w:rPr>
        <w:t>J</w:t>
      </w:r>
      <w:r>
        <w:rPr>
          <w:b w:val="0"/>
        </w:rPr>
        <w:t>GJ/T 440</w:t>
      </w:r>
      <w:r>
        <w:rPr>
          <w:rFonts w:hint="eastAsia"/>
          <w:b w:val="0"/>
        </w:rPr>
        <w:t>的规定。</w:t>
      </w:r>
    </w:p>
    <w:p w:rsidR="005E5483" w:rsidRPr="00A22728" w:rsidRDefault="00981B96">
      <w:pPr>
        <w:pStyle w:val="3"/>
        <w:ind w:left="0"/>
        <w:rPr>
          <w:rFonts w:ascii="宋体" w:hAnsi="宋体"/>
          <w:b w:val="0"/>
        </w:rPr>
      </w:pPr>
      <w:r>
        <w:rPr>
          <w:b w:val="0"/>
        </w:rPr>
        <w:t>新风机组应按</w:t>
      </w:r>
      <w:proofErr w:type="gramStart"/>
      <w:r>
        <w:rPr>
          <w:b w:val="0"/>
        </w:rPr>
        <w:t>经规定</w:t>
      </w:r>
      <w:proofErr w:type="gramEnd"/>
      <w:r>
        <w:rPr>
          <w:b w:val="0"/>
        </w:rPr>
        <w:t>程序批准的图纸和技术文件制造</w:t>
      </w:r>
      <w:r w:rsidR="002C19BF" w:rsidRPr="002C19BF">
        <w:rPr>
          <w:rFonts w:hint="eastAsia"/>
          <w:b w:val="0"/>
        </w:rPr>
        <w:t>，</w:t>
      </w:r>
      <w:r w:rsidR="00F342B6">
        <w:rPr>
          <w:rFonts w:hint="eastAsia"/>
          <w:b w:val="0"/>
        </w:rPr>
        <w:t>且</w:t>
      </w:r>
      <w:r w:rsidR="002C19BF" w:rsidRPr="002C19BF">
        <w:rPr>
          <w:rFonts w:hint="eastAsia"/>
          <w:b w:val="0"/>
        </w:rPr>
        <w:t>性能</w:t>
      </w:r>
      <w:r w:rsidR="00A5437F">
        <w:rPr>
          <w:rFonts w:hint="eastAsia"/>
          <w:b w:val="0"/>
        </w:rPr>
        <w:t>应满足</w:t>
      </w:r>
      <w:r w:rsidR="00A5714E">
        <w:rPr>
          <w:rFonts w:ascii="宋体" w:hAnsi="宋体" w:hint="eastAsia"/>
          <w:b w:val="0"/>
        </w:rPr>
        <w:t>有关</w:t>
      </w:r>
      <w:r w:rsidR="00D419E6" w:rsidRPr="00A22728">
        <w:rPr>
          <w:rFonts w:ascii="宋体" w:hAnsi="宋体" w:hint="eastAsia"/>
          <w:b w:val="0"/>
        </w:rPr>
        <w:t>国家标准</w:t>
      </w:r>
      <w:r w:rsidR="002C19BF" w:rsidRPr="00A22728">
        <w:rPr>
          <w:rFonts w:ascii="宋体" w:hAnsi="宋体" w:hint="eastAsia"/>
          <w:b w:val="0"/>
        </w:rPr>
        <w:t>的</w:t>
      </w:r>
      <w:r w:rsidR="00A5437F">
        <w:rPr>
          <w:rFonts w:ascii="宋体" w:hAnsi="宋体" w:hint="eastAsia"/>
          <w:b w:val="0"/>
        </w:rPr>
        <w:t>规定</w:t>
      </w:r>
      <w:r w:rsidR="002C19BF" w:rsidRPr="00A22728">
        <w:rPr>
          <w:rFonts w:ascii="宋体" w:hAnsi="宋体" w:hint="eastAsia"/>
          <w:b w:val="0"/>
        </w:rPr>
        <w:t>。</w:t>
      </w:r>
    </w:p>
    <w:p w:rsidR="005E5483" w:rsidRDefault="00981B96">
      <w:pPr>
        <w:pStyle w:val="2"/>
        <w:spacing w:line="360" w:lineRule="auto"/>
        <w:ind w:left="0"/>
      </w:pPr>
      <w:bookmarkStart w:id="13" w:name="_Toc90894066"/>
      <w:r>
        <w:rPr>
          <w:rFonts w:hint="eastAsia"/>
        </w:rPr>
        <w:t>配件</w:t>
      </w:r>
      <w:bookmarkEnd w:id="13"/>
    </w:p>
    <w:p w:rsidR="005E5483" w:rsidRPr="00721496" w:rsidRDefault="003E73BB" w:rsidP="00721496">
      <w:pPr>
        <w:pStyle w:val="3"/>
        <w:ind w:left="0"/>
        <w:rPr>
          <w:b w:val="0"/>
        </w:rPr>
      </w:pPr>
      <w:r w:rsidRPr="00721496">
        <w:rPr>
          <w:rFonts w:ascii="宋体" w:hAnsi="宋体" w:hint="eastAsia"/>
          <w:b w:val="0"/>
        </w:rPr>
        <w:t>新风系统的室内</w:t>
      </w:r>
      <w:r w:rsidR="00981B96" w:rsidRPr="00721496">
        <w:rPr>
          <w:rFonts w:ascii="宋体" w:hAnsi="宋体" w:hint="eastAsia"/>
          <w:b w:val="0"/>
        </w:rPr>
        <w:t>风口应</w:t>
      </w:r>
      <w:r w:rsidR="00A5437F">
        <w:rPr>
          <w:rFonts w:ascii="宋体" w:hAnsi="宋体" w:hint="eastAsia"/>
          <w:b w:val="0"/>
        </w:rPr>
        <w:t>满足以下要求</w:t>
      </w:r>
      <w:r w:rsidR="00981B96" w:rsidRPr="00721496">
        <w:rPr>
          <w:rFonts w:ascii="宋体" w:hAnsi="宋体" w:hint="eastAsia"/>
          <w:b w:val="0"/>
        </w:rPr>
        <w:t>：</w:t>
      </w:r>
    </w:p>
    <w:p w:rsidR="00361C6B" w:rsidRDefault="00361C6B">
      <w:pPr>
        <w:spacing w:line="400" w:lineRule="exact"/>
        <w:ind w:rightChars="-244" w:right="-512" w:firstLineChars="300" w:firstLine="630"/>
        <w:textAlignment w:val="baseline"/>
        <w:rPr>
          <w:rFonts w:ascii="宋体" w:hAnsi="宋体"/>
        </w:rPr>
      </w:pPr>
      <w:r>
        <w:rPr>
          <w:rFonts w:ascii="宋体" w:hAnsi="宋体" w:hint="eastAsia"/>
        </w:rPr>
        <w:t>a</w:t>
      </w:r>
      <w:r w:rsidR="00981B96">
        <w:rPr>
          <w:rFonts w:ascii="宋体" w:hAnsi="宋体" w:hint="eastAsia"/>
        </w:rPr>
        <w:t>)</w:t>
      </w:r>
      <w:r w:rsidR="00981B96">
        <w:rPr>
          <w:rFonts w:ascii="宋体" w:hAnsi="宋体"/>
        </w:rPr>
        <w:t xml:space="preserve"> </w:t>
      </w:r>
      <w:r w:rsidR="00981B96">
        <w:rPr>
          <w:rFonts w:ascii="宋体" w:hAnsi="宋体" w:hint="eastAsia"/>
        </w:rPr>
        <w:t>表面</w:t>
      </w:r>
      <w:r w:rsidR="00B31D7E">
        <w:rPr>
          <w:rFonts w:ascii="宋体" w:hAnsi="宋体" w:hint="eastAsia"/>
        </w:rPr>
        <w:t>应平整，色泽均匀，不应有裂痕、气泡等，</w:t>
      </w:r>
      <w:r w:rsidR="00981B96">
        <w:rPr>
          <w:rFonts w:ascii="宋体" w:hAnsi="宋体" w:hint="eastAsia"/>
        </w:rPr>
        <w:t>材质应为ABS塑料，</w:t>
      </w:r>
      <w:r w:rsidR="00B31D7E">
        <w:rPr>
          <w:rFonts w:ascii="宋体" w:hAnsi="宋体" w:hint="eastAsia"/>
        </w:rPr>
        <w:t>且</w:t>
      </w:r>
      <w:r w:rsidR="00B336BC">
        <w:rPr>
          <w:rFonts w:ascii="宋体" w:hAnsi="宋体" w:hint="eastAsia"/>
        </w:rPr>
        <w:t>应具有</w:t>
      </w:r>
      <w:r w:rsidR="00B31D7E">
        <w:rPr>
          <w:rFonts w:ascii="宋体" w:hAnsi="宋体" w:hint="eastAsia"/>
        </w:rPr>
        <w:t>耐老化</w:t>
      </w:r>
      <w:r w:rsidR="00B336BC">
        <w:rPr>
          <w:rFonts w:ascii="宋体" w:hAnsi="宋体" w:hint="eastAsia"/>
        </w:rPr>
        <w:t>性能。</w:t>
      </w:r>
    </w:p>
    <w:p w:rsidR="005E5483" w:rsidRDefault="006D00D3">
      <w:pPr>
        <w:spacing w:line="400" w:lineRule="exact"/>
        <w:ind w:rightChars="-244" w:right="-512" w:firstLineChars="300" w:firstLine="630"/>
        <w:textAlignment w:val="baseline"/>
        <w:rPr>
          <w:rFonts w:ascii="宋体" w:hAnsi="宋体"/>
        </w:rPr>
      </w:pPr>
      <w:r>
        <w:rPr>
          <w:rFonts w:ascii="宋体" w:hAnsi="宋体" w:hint="eastAsia"/>
        </w:rPr>
        <w:t>b)</w:t>
      </w:r>
      <w:r>
        <w:rPr>
          <w:rFonts w:ascii="宋体" w:hAnsi="宋体"/>
        </w:rPr>
        <w:t xml:space="preserve"> </w:t>
      </w:r>
      <w:r w:rsidR="00981B96">
        <w:rPr>
          <w:rFonts w:ascii="宋体" w:hAnsi="宋体" w:hint="eastAsia"/>
        </w:rPr>
        <w:t>面板可为</w:t>
      </w:r>
      <w:r w:rsidR="0046181A">
        <w:rPr>
          <w:rFonts w:ascii="宋体" w:hAnsi="宋体" w:hint="eastAsia"/>
        </w:rPr>
        <w:t>方形或</w:t>
      </w:r>
      <w:r w:rsidR="00981B96">
        <w:rPr>
          <w:rFonts w:ascii="宋体" w:hAnsi="宋体" w:hint="eastAsia"/>
        </w:rPr>
        <w:t>圆形；</w:t>
      </w:r>
    </w:p>
    <w:p w:rsidR="00FF5DCC" w:rsidRPr="00FF5DCC" w:rsidRDefault="00FF5DCC" w:rsidP="00FF5DCC">
      <w:pPr>
        <w:spacing w:line="400" w:lineRule="exact"/>
        <w:ind w:rightChars="-244" w:right="-512" w:firstLineChars="300" w:firstLine="630"/>
        <w:textAlignment w:val="baseline"/>
        <w:rPr>
          <w:rFonts w:ascii="宋体" w:hAnsi="宋体"/>
        </w:rPr>
      </w:pPr>
      <w:r>
        <w:rPr>
          <w:rFonts w:ascii="宋体" w:hAnsi="宋体" w:hint="eastAsia"/>
        </w:rPr>
        <w:t xml:space="preserve">c) </w:t>
      </w:r>
      <w:r w:rsidR="00BF3B88">
        <w:rPr>
          <w:rFonts w:ascii="宋体" w:hAnsi="宋体" w:hint="eastAsia"/>
        </w:rPr>
        <w:t>室内风口</w:t>
      </w:r>
      <w:r>
        <w:rPr>
          <w:rFonts w:ascii="宋体" w:hAnsi="宋体" w:hint="eastAsia"/>
        </w:rPr>
        <w:t>应带有过滤网，</w:t>
      </w:r>
      <w:proofErr w:type="gramStart"/>
      <w:r>
        <w:rPr>
          <w:rFonts w:ascii="宋体" w:hAnsi="宋体" w:hint="eastAsia"/>
        </w:rPr>
        <w:t>滤网</w:t>
      </w:r>
      <w:r w:rsidR="00BC3216">
        <w:rPr>
          <w:rFonts w:ascii="宋体" w:hAnsi="宋体" w:hint="eastAsia"/>
        </w:rPr>
        <w:t>应易清洗</w:t>
      </w:r>
      <w:proofErr w:type="gramEnd"/>
      <w:r w:rsidR="00BC3216">
        <w:rPr>
          <w:rFonts w:ascii="宋体" w:hAnsi="宋体" w:hint="eastAsia"/>
        </w:rPr>
        <w:t>、更换</w:t>
      </w:r>
      <w:r>
        <w:rPr>
          <w:rFonts w:ascii="宋体" w:hAnsi="宋体" w:hint="eastAsia"/>
        </w:rPr>
        <w:t>；</w:t>
      </w:r>
    </w:p>
    <w:p w:rsidR="005E5483" w:rsidRDefault="00981B96">
      <w:pPr>
        <w:spacing w:line="400" w:lineRule="exact"/>
        <w:ind w:rightChars="-244" w:right="-512" w:firstLineChars="300" w:firstLine="630"/>
        <w:textAlignment w:val="baseline"/>
        <w:rPr>
          <w:rFonts w:ascii="宋体" w:hAnsi="宋体"/>
        </w:rPr>
      </w:pPr>
      <w:r>
        <w:rPr>
          <w:rFonts w:ascii="宋体" w:hAnsi="宋体"/>
        </w:rPr>
        <w:t>d</w:t>
      </w:r>
      <w:r>
        <w:rPr>
          <w:rFonts w:ascii="宋体" w:hAnsi="宋体" w:hint="eastAsia"/>
        </w:rPr>
        <w:t xml:space="preserve">) </w:t>
      </w:r>
      <w:r w:rsidR="00BF3B88">
        <w:rPr>
          <w:rFonts w:ascii="宋体" w:hAnsi="宋体" w:hint="eastAsia"/>
        </w:rPr>
        <w:t>室内风口</w:t>
      </w:r>
      <w:r w:rsidR="00FF5DCC">
        <w:rPr>
          <w:rFonts w:ascii="宋体" w:hAnsi="宋体" w:hint="eastAsia"/>
        </w:rPr>
        <w:t>应带手动开关，可</w:t>
      </w:r>
      <w:r>
        <w:rPr>
          <w:rFonts w:ascii="宋体" w:hAnsi="宋体" w:hint="eastAsia"/>
        </w:rPr>
        <w:t>调节风量；</w:t>
      </w:r>
    </w:p>
    <w:p w:rsidR="005E5483" w:rsidRDefault="00981B96">
      <w:pPr>
        <w:spacing w:line="400" w:lineRule="exact"/>
        <w:ind w:rightChars="-27" w:right="-57" w:firstLineChars="300" w:firstLine="630"/>
        <w:textAlignment w:val="baseline"/>
        <w:rPr>
          <w:rFonts w:ascii="宋体" w:hAnsi="宋体"/>
          <w:b/>
        </w:rPr>
      </w:pPr>
      <w:r>
        <w:rPr>
          <w:rFonts w:ascii="宋体" w:hAnsi="宋体"/>
        </w:rPr>
        <w:t>e</w:t>
      </w:r>
      <w:r>
        <w:rPr>
          <w:rFonts w:ascii="宋体" w:hAnsi="宋体" w:hint="eastAsia"/>
        </w:rPr>
        <w:t xml:space="preserve">) </w:t>
      </w:r>
      <w:r w:rsidR="009475FA">
        <w:rPr>
          <w:rFonts w:ascii="宋体" w:hAnsi="宋体" w:hint="eastAsia"/>
        </w:rPr>
        <w:t>耐老化性应按</w:t>
      </w:r>
      <w:r>
        <w:rPr>
          <w:rFonts w:ascii="宋体" w:hAnsi="宋体" w:hint="eastAsia"/>
        </w:rPr>
        <w:t>GBT 16422.2</w:t>
      </w:r>
      <w:r w:rsidR="009475FA">
        <w:rPr>
          <w:rFonts w:ascii="宋体" w:hAnsi="宋体" w:hint="eastAsia"/>
        </w:rPr>
        <w:t>规定的方法进行试验</w:t>
      </w:r>
      <w:r w:rsidR="00F31F10">
        <w:rPr>
          <w:rFonts w:ascii="宋体" w:hAnsi="宋体" w:hint="eastAsia"/>
        </w:rPr>
        <w:t>，</w:t>
      </w:r>
      <w:bookmarkStart w:id="14" w:name="_GoBack"/>
      <w:bookmarkEnd w:id="14"/>
      <w:r w:rsidR="00F31F10">
        <w:rPr>
          <w:rFonts w:ascii="宋体" w:hAnsi="宋体" w:hint="eastAsia"/>
        </w:rPr>
        <w:t>按</w:t>
      </w:r>
      <w:r>
        <w:rPr>
          <w:rFonts w:ascii="宋体" w:hAnsi="宋体" w:hint="eastAsia"/>
        </w:rPr>
        <w:t>GBT 15596-1995</w:t>
      </w:r>
      <w:r w:rsidR="00D42B95">
        <w:rPr>
          <w:rFonts w:ascii="宋体" w:hAnsi="宋体" w:hint="eastAsia"/>
        </w:rPr>
        <w:t>规定的方法</w:t>
      </w:r>
      <w:r>
        <w:rPr>
          <w:rFonts w:ascii="宋体" w:hAnsi="宋体" w:hint="eastAsia"/>
        </w:rPr>
        <w:t>进行评定，并</w:t>
      </w:r>
      <w:r w:rsidR="00A8717C">
        <w:rPr>
          <w:rFonts w:ascii="宋体" w:hAnsi="宋体" w:hint="eastAsia"/>
        </w:rPr>
        <w:t>按</w:t>
      </w:r>
      <w:r w:rsidR="00CC146A">
        <w:rPr>
          <w:rFonts w:ascii="宋体" w:hAnsi="宋体" w:hint="eastAsia"/>
        </w:rPr>
        <w:t>第</w:t>
      </w:r>
      <w:r>
        <w:rPr>
          <w:rFonts w:ascii="宋体" w:hAnsi="宋体" w:hint="eastAsia"/>
        </w:rPr>
        <w:t>5.1</w:t>
      </w:r>
      <w:r w:rsidR="00CC146A">
        <w:rPr>
          <w:rFonts w:ascii="宋体" w:hAnsi="宋体" w:hint="eastAsia"/>
        </w:rPr>
        <w:t>节</w:t>
      </w:r>
      <w:r w:rsidR="00B14F98">
        <w:rPr>
          <w:rFonts w:ascii="宋体" w:hAnsi="宋体" w:hint="eastAsia"/>
        </w:rPr>
        <w:t>的</w:t>
      </w:r>
      <w:r w:rsidR="003D6579">
        <w:rPr>
          <w:rFonts w:ascii="宋体" w:hAnsi="宋体" w:hint="eastAsia"/>
        </w:rPr>
        <w:t>要求</w:t>
      </w:r>
      <w:r w:rsidR="00A5714E">
        <w:rPr>
          <w:rFonts w:ascii="宋体" w:hAnsi="宋体" w:hint="eastAsia"/>
        </w:rPr>
        <w:t>进行出厂检验</w:t>
      </w:r>
      <w:r>
        <w:rPr>
          <w:rFonts w:ascii="宋体" w:hAnsi="宋体" w:hint="eastAsia"/>
        </w:rPr>
        <w:t>。</w:t>
      </w:r>
    </w:p>
    <w:p w:rsidR="005E5483" w:rsidRPr="00721496" w:rsidRDefault="00F97F93" w:rsidP="00721496">
      <w:pPr>
        <w:pStyle w:val="3"/>
        <w:ind w:left="0"/>
        <w:rPr>
          <w:b w:val="0"/>
        </w:rPr>
      </w:pPr>
      <w:r w:rsidRPr="00721496">
        <w:rPr>
          <w:rFonts w:ascii="宋体" w:hAnsi="宋体"/>
          <w:b w:val="0"/>
        </w:rPr>
        <w:t>新风系统的室外</w:t>
      </w:r>
      <w:r w:rsidR="00981B96" w:rsidRPr="00721496">
        <w:rPr>
          <w:rFonts w:ascii="宋体" w:hAnsi="宋体"/>
          <w:b w:val="0"/>
        </w:rPr>
        <w:t>风口应</w:t>
      </w:r>
      <w:r w:rsidR="006E1266">
        <w:rPr>
          <w:rFonts w:ascii="宋体" w:hAnsi="宋体" w:hint="eastAsia"/>
          <w:b w:val="0"/>
        </w:rPr>
        <w:t>满足</w:t>
      </w:r>
      <w:r w:rsidR="006E1266">
        <w:rPr>
          <w:rFonts w:ascii="宋体" w:hAnsi="宋体"/>
          <w:b w:val="0"/>
        </w:rPr>
        <w:t>以下要求</w:t>
      </w:r>
      <w:r w:rsidR="00981B96" w:rsidRPr="00721496">
        <w:rPr>
          <w:rFonts w:ascii="宋体" w:hAnsi="宋体" w:hint="eastAsia"/>
          <w:b w:val="0"/>
        </w:rPr>
        <w:t>：</w:t>
      </w:r>
    </w:p>
    <w:p w:rsidR="005E5483" w:rsidRDefault="00981B96">
      <w:pPr>
        <w:pStyle w:val="af8"/>
        <w:spacing w:line="360" w:lineRule="auto"/>
        <w:ind w:firstLineChars="200"/>
        <w:rPr>
          <w:rFonts w:ascii="宋体" w:hAnsi="宋体"/>
        </w:rPr>
      </w:pPr>
      <w:r>
        <w:rPr>
          <w:rFonts w:ascii="宋体" w:hAnsi="宋体"/>
        </w:rPr>
        <w:t>a) 应</w:t>
      </w:r>
      <w:r>
        <w:rPr>
          <w:rFonts w:ascii="宋体" w:hAnsi="宋体" w:hint="eastAsia"/>
        </w:rPr>
        <w:t>具备</w:t>
      </w:r>
      <w:r w:rsidR="00F54B78">
        <w:rPr>
          <w:rFonts w:ascii="宋体" w:hAnsi="宋体" w:hint="eastAsia"/>
        </w:rPr>
        <w:t>防雨、</w:t>
      </w:r>
      <w:r>
        <w:rPr>
          <w:rFonts w:ascii="宋体" w:hAnsi="宋体"/>
        </w:rPr>
        <w:t>降噪功能</w:t>
      </w:r>
      <w:r>
        <w:rPr>
          <w:rFonts w:ascii="宋体" w:hAnsi="宋体" w:hint="eastAsia"/>
        </w:rPr>
        <w:t>；</w:t>
      </w:r>
    </w:p>
    <w:p w:rsidR="005E5483" w:rsidRDefault="00981B96">
      <w:pPr>
        <w:pStyle w:val="af8"/>
        <w:spacing w:line="360" w:lineRule="auto"/>
        <w:ind w:firstLineChars="200"/>
        <w:rPr>
          <w:rFonts w:ascii="宋体" w:hAnsi="宋体"/>
        </w:rPr>
      </w:pPr>
      <w:r>
        <w:rPr>
          <w:rFonts w:ascii="宋体" w:hAnsi="宋体" w:hint="eastAsia"/>
        </w:rPr>
        <w:t>b</w:t>
      </w:r>
      <w:r w:rsidR="00223092">
        <w:rPr>
          <w:rFonts w:ascii="宋体" w:hAnsi="宋体"/>
        </w:rPr>
        <w:t>)</w:t>
      </w:r>
      <w:r>
        <w:rPr>
          <w:rFonts w:ascii="宋体" w:hAnsi="宋体"/>
          <w:b/>
        </w:rPr>
        <w:t xml:space="preserve"> </w:t>
      </w:r>
      <w:r w:rsidR="000878BE" w:rsidRPr="000878BE">
        <w:rPr>
          <w:rFonts w:ascii="宋体" w:hAnsi="宋体"/>
        </w:rPr>
        <w:t>室外</w:t>
      </w:r>
      <w:r w:rsidR="007D7890" w:rsidRPr="007D7890">
        <w:rPr>
          <w:rFonts w:ascii="宋体" w:hAnsi="宋体"/>
        </w:rPr>
        <w:t>新风口</w:t>
      </w:r>
      <w:r>
        <w:rPr>
          <w:rFonts w:ascii="宋体" w:hAnsi="宋体"/>
        </w:rPr>
        <w:t>应设有防虫网</w:t>
      </w:r>
      <w:r>
        <w:rPr>
          <w:rFonts w:ascii="宋体" w:hAnsi="宋体" w:hint="eastAsia"/>
        </w:rPr>
        <w:t>；</w:t>
      </w:r>
    </w:p>
    <w:p w:rsidR="005E5483" w:rsidRDefault="00981B96">
      <w:pPr>
        <w:pStyle w:val="af8"/>
        <w:spacing w:line="360" w:lineRule="auto"/>
        <w:ind w:firstLineChars="200"/>
        <w:rPr>
          <w:rFonts w:ascii="宋体" w:hAnsi="宋体"/>
          <w:b/>
        </w:rPr>
      </w:pPr>
      <w:r>
        <w:rPr>
          <w:rFonts w:ascii="宋体" w:hAnsi="宋体" w:hint="eastAsia"/>
        </w:rPr>
        <w:t>c</w:t>
      </w:r>
      <w:r w:rsidR="00223092">
        <w:rPr>
          <w:rFonts w:ascii="宋体" w:hAnsi="宋体"/>
        </w:rPr>
        <w:t>)</w:t>
      </w:r>
      <w:r>
        <w:rPr>
          <w:rFonts w:ascii="宋体" w:hAnsi="宋体"/>
        </w:rPr>
        <w:t xml:space="preserve"> </w:t>
      </w:r>
      <w:r w:rsidR="00D02763">
        <w:rPr>
          <w:rFonts w:ascii="宋体" w:hAnsi="宋体" w:hint="eastAsia"/>
        </w:rPr>
        <w:t>涂膜附着力应符合</w:t>
      </w:r>
      <w:r>
        <w:rPr>
          <w:rFonts w:ascii="宋体" w:hAnsi="宋体"/>
        </w:rPr>
        <w:t>GB/T 9286-1998</w:t>
      </w:r>
      <w:r>
        <w:rPr>
          <w:rFonts w:ascii="宋体" w:hAnsi="宋体" w:hint="eastAsia"/>
        </w:rPr>
        <w:t>中不大于</w:t>
      </w:r>
      <w:r>
        <w:rPr>
          <w:rFonts w:ascii="宋体" w:hAnsi="宋体"/>
        </w:rPr>
        <w:t>1</w:t>
      </w:r>
      <w:r>
        <w:rPr>
          <w:rFonts w:ascii="宋体" w:hAnsi="宋体" w:hint="eastAsia"/>
        </w:rPr>
        <w:t>级的</w:t>
      </w:r>
      <w:r w:rsidR="00D02763">
        <w:rPr>
          <w:rFonts w:ascii="宋体" w:hAnsi="宋体" w:hint="eastAsia"/>
        </w:rPr>
        <w:t>规定</w:t>
      </w:r>
      <w:r>
        <w:rPr>
          <w:rFonts w:ascii="宋体" w:hAnsi="宋体" w:hint="eastAsia"/>
        </w:rPr>
        <w:t>；</w:t>
      </w:r>
    </w:p>
    <w:p w:rsidR="005E5483" w:rsidRDefault="00981B96">
      <w:pPr>
        <w:pStyle w:val="af8"/>
        <w:spacing w:line="360" w:lineRule="auto"/>
        <w:ind w:firstLineChars="200"/>
        <w:rPr>
          <w:rFonts w:ascii="宋体" w:hAnsi="宋体"/>
        </w:rPr>
      </w:pPr>
      <w:r>
        <w:rPr>
          <w:rFonts w:ascii="宋体" w:hAnsi="宋体"/>
        </w:rPr>
        <w:t>d)</w:t>
      </w:r>
      <w:r>
        <w:rPr>
          <w:rFonts w:ascii="宋体" w:hAnsi="宋体" w:hint="eastAsia"/>
        </w:rPr>
        <w:t xml:space="preserve"> 盐雾性试验应</w:t>
      </w:r>
      <w:r w:rsidR="00D02763">
        <w:rPr>
          <w:rFonts w:ascii="宋体" w:hAnsi="宋体" w:hint="eastAsia"/>
        </w:rPr>
        <w:t>符合</w:t>
      </w:r>
      <w:r>
        <w:rPr>
          <w:rFonts w:ascii="宋体" w:hAnsi="宋体"/>
        </w:rPr>
        <w:t>GB/T 10125-2012</w:t>
      </w:r>
      <w:r>
        <w:rPr>
          <w:rFonts w:ascii="宋体" w:hAnsi="宋体" w:hint="eastAsia"/>
        </w:rPr>
        <w:t>和</w:t>
      </w:r>
      <w:r>
        <w:rPr>
          <w:rFonts w:ascii="宋体" w:hAnsi="宋体"/>
        </w:rPr>
        <w:t>GB/T 6461-2002</w:t>
      </w:r>
      <w:r w:rsidR="007866EC">
        <w:rPr>
          <w:rFonts w:ascii="宋体" w:hAnsi="宋体" w:hint="eastAsia"/>
        </w:rPr>
        <w:t>中</w:t>
      </w:r>
      <w:r>
        <w:rPr>
          <w:rFonts w:ascii="宋体" w:hAnsi="宋体"/>
        </w:rPr>
        <w:t>72</w:t>
      </w:r>
      <w:r>
        <w:rPr>
          <w:rFonts w:ascii="宋体" w:hAnsi="宋体" w:hint="eastAsia"/>
        </w:rPr>
        <w:t>小时</w:t>
      </w:r>
      <w:r>
        <w:rPr>
          <w:rFonts w:ascii="宋体" w:hAnsi="宋体"/>
        </w:rPr>
        <w:t>9</w:t>
      </w:r>
      <w:r>
        <w:rPr>
          <w:rFonts w:ascii="宋体" w:hAnsi="宋体" w:hint="eastAsia"/>
        </w:rPr>
        <w:t>级</w:t>
      </w:r>
      <w:r w:rsidR="007866EC">
        <w:rPr>
          <w:rFonts w:ascii="宋体" w:hAnsi="宋体" w:hint="eastAsia"/>
        </w:rPr>
        <w:t>的</w:t>
      </w:r>
      <w:r w:rsidR="000F2383">
        <w:rPr>
          <w:rFonts w:ascii="宋体" w:hAnsi="宋体" w:hint="eastAsia"/>
        </w:rPr>
        <w:t>规定</w:t>
      </w:r>
      <w:r>
        <w:rPr>
          <w:rFonts w:ascii="宋体" w:hAnsi="宋体" w:hint="eastAsia"/>
        </w:rPr>
        <w:t>；</w:t>
      </w:r>
    </w:p>
    <w:p w:rsidR="005E5483" w:rsidRDefault="00981B96">
      <w:pPr>
        <w:pStyle w:val="af8"/>
        <w:spacing w:line="360" w:lineRule="auto"/>
        <w:ind w:firstLineChars="200"/>
        <w:rPr>
          <w:rFonts w:ascii="宋体" w:hAnsi="宋体"/>
        </w:rPr>
      </w:pPr>
      <w:r>
        <w:rPr>
          <w:rFonts w:ascii="宋体" w:hAnsi="宋体"/>
        </w:rPr>
        <w:t xml:space="preserve">e) </w:t>
      </w:r>
      <w:r w:rsidR="006B65A4">
        <w:rPr>
          <w:rFonts w:ascii="宋体" w:hAnsi="宋体"/>
        </w:rPr>
        <w:t>风口和</w:t>
      </w:r>
      <w:r>
        <w:rPr>
          <w:rFonts w:ascii="宋体" w:hAnsi="宋体" w:hint="eastAsia"/>
        </w:rPr>
        <w:t>风帽</w:t>
      </w:r>
      <w:r>
        <w:rPr>
          <w:rFonts w:ascii="宋体" w:hAnsi="宋体"/>
        </w:rPr>
        <w:t>的材质应为</w:t>
      </w:r>
      <w:r>
        <w:rPr>
          <w:rFonts w:ascii="宋体" w:hAnsi="宋体" w:hint="eastAsia"/>
        </w:rPr>
        <w:t>3</w:t>
      </w:r>
      <w:r>
        <w:rPr>
          <w:rFonts w:ascii="宋体" w:hAnsi="宋体"/>
        </w:rPr>
        <w:t>04不锈钢</w:t>
      </w:r>
      <w:r>
        <w:rPr>
          <w:rFonts w:ascii="宋体" w:hAnsi="宋体" w:hint="eastAsia"/>
        </w:rPr>
        <w:t>，</w:t>
      </w:r>
      <w:r>
        <w:rPr>
          <w:rFonts w:ascii="宋体" w:hAnsi="宋体"/>
        </w:rPr>
        <w:t>不锈钢厚度应</w:t>
      </w:r>
      <w:r>
        <w:rPr>
          <w:rFonts w:ascii="宋体" w:hAnsi="宋体" w:hint="eastAsia"/>
        </w:rPr>
        <w:t>为0</w:t>
      </w:r>
      <w:r>
        <w:rPr>
          <w:rFonts w:ascii="宋体" w:hAnsi="宋体"/>
        </w:rPr>
        <w:t>.5mm</w:t>
      </w:r>
      <w:r>
        <w:rPr>
          <w:rFonts w:ascii="宋体" w:hAnsi="宋体" w:hint="eastAsia"/>
        </w:rPr>
        <w:t>。</w:t>
      </w:r>
    </w:p>
    <w:p w:rsidR="00B54075" w:rsidRPr="00721496" w:rsidRDefault="00B54075" w:rsidP="00721496">
      <w:pPr>
        <w:pStyle w:val="3"/>
        <w:ind w:left="0"/>
        <w:rPr>
          <w:b w:val="0"/>
        </w:rPr>
      </w:pPr>
      <w:r w:rsidRPr="00721496">
        <w:rPr>
          <w:rFonts w:ascii="宋体" w:hAnsi="宋体"/>
          <w:b w:val="0"/>
        </w:rPr>
        <w:t>新风系统的</w:t>
      </w:r>
      <w:r w:rsidR="00223092" w:rsidRPr="00721496">
        <w:rPr>
          <w:rFonts w:ascii="宋体" w:hAnsi="宋体" w:hint="eastAsia"/>
          <w:b w:val="0"/>
        </w:rPr>
        <w:t>风管</w:t>
      </w:r>
      <w:r w:rsidR="00B14F98" w:rsidRPr="00721496">
        <w:rPr>
          <w:rFonts w:ascii="宋体" w:hAnsi="宋体"/>
          <w:b w:val="0"/>
        </w:rPr>
        <w:t>应</w:t>
      </w:r>
      <w:r w:rsidR="00B14F98">
        <w:rPr>
          <w:rFonts w:ascii="宋体" w:hAnsi="宋体" w:hint="eastAsia"/>
          <w:b w:val="0"/>
        </w:rPr>
        <w:t>满足</w:t>
      </w:r>
      <w:r w:rsidR="00B14F98">
        <w:rPr>
          <w:rFonts w:ascii="宋体" w:hAnsi="宋体"/>
          <w:b w:val="0"/>
        </w:rPr>
        <w:t>以下要求</w:t>
      </w:r>
      <w:r w:rsidRPr="00721496">
        <w:rPr>
          <w:rFonts w:ascii="宋体" w:hAnsi="宋体" w:hint="eastAsia"/>
          <w:b w:val="0"/>
        </w:rPr>
        <w:t>：</w:t>
      </w:r>
    </w:p>
    <w:p w:rsidR="006079E4" w:rsidRDefault="00223092" w:rsidP="00223092">
      <w:pPr>
        <w:pStyle w:val="af8"/>
        <w:spacing w:line="360" w:lineRule="auto"/>
        <w:ind w:firstLineChars="200"/>
        <w:rPr>
          <w:rFonts w:ascii="宋体" w:hAnsi="宋体"/>
        </w:rPr>
      </w:pPr>
      <w:r>
        <w:rPr>
          <w:rFonts w:ascii="宋体" w:hAnsi="宋体"/>
        </w:rPr>
        <w:t xml:space="preserve">a) </w:t>
      </w:r>
      <w:r w:rsidR="007C1549" w:rsidRPr="007C1549">
        <w:rPr>
          <w:rFonts w:ascii="宋体" w:hAnsi="宋体" w:hint="eastAsia"/>
        </w:rPr>
        <w:t>金属风管和非金属及复合风管的材料品种、规格、性能与厚度等应符合GB</w:t>
      </w:r>
      <w:r w:rsidR="007C1549">
        <w:rPr>
          <w:rFonts w:ascii="宋体" w:hAnsi="宋体" w:hint="eastAsia"/>
        </w:rPr>
        <w:t xml:space="preserve"> </w:t>
      </w:r>
      <w:r w:rsidR="007C1549" w:rsidRPr="007C1549">
        <w:rPr>
          <w:rFonts w:ascii="宋体" w:hAnsi="宋体" w:hint="eastAsia"/>
        </w:rPr>
        <w:t>50243</w:t>
      </w:r>
      <w:r w:rsidR="00013FA4">
        <w:rPr>
          <w:rFonts w:ascii="宋体" w:hAnsi="宋体" w:hint="eastAsia"/>
        </w:rPr>
        <w:t>的</w:t>
      </w:r>
      <w:r w:rsidR="005D6789">
        <w:rPr>
          <w:rFonts w:ascii="宋体" w:hAnsi="宋体" w:hint="eastAsia"/>
        </w:rPr>
        <w:t>规定；</w:t>
      </w:r>
    </w:p>
    <w:p w:rsidR="005E5483" w:rsidRPr="00577A43" w:rsidRDefault="007C1549" w:rsidP="00577A43">
      <w:pPr>
        <w:pStyle w:val="af8"/>
        <w:spacing w:line="360" w:lineRule="auto"/>
        <w:ind w:firstLineChars="200"/>
        <w:rPr>
          <w:rFonts w:ascii="宋体" w:hAnsi="宋体"/>
        </w:rPr>
      </w:pPr>
      <w:r>
        <w:rPr>
          <w:rFonts w:ascii="宋体" w:hAnsi="宋体" w:hint="eastAsia"/>
        </w:rPr>
        <w:t>b</w:t>
      </w:r>
      <w:r>
        <w:rPr>
          <w:rFonts w:ascii="宋体" w:hAnsi="宋体"/>
        </w:rPr>
        <w:t xml:space="preserve">) </w:t>
      </w:r>
      <w:r w:rsidR="00941ABF">
        <w:rPr>
          <w:rFonts w:ascii="宋体" w:hAnsi="宋体"/>
        </w:rPr>
        <w:t>新风风管</w:t>
      </w:r>
      <w:r w:rsidR="00981B96">
        <w:t>宜采用圆形或长短边之比不大于</w:t>
      </w:r>
      <w:r w:rsidR="00981B96">
        <w:rPr>
          <w:rFonts w:hint="eastAsia"/>
        </w:rPr>
        <w:t>4</w:t>
      </w:r>
      <w:r w:rsidR="005D6789">
        <w:rPr>
          <w:rFonts w:hint="eastAsia"/>
        </w:rPr>
        <w:t>的矩形风管；</w:t>
      </w:r>
    </w:p>
    <w:p w:rsidR="005E5483" w:rsidRDefault="007C1549" w:rsidP="00223092">
      <w:pPr>
        <w:pStyle w:val="af8"/>
        <w:spacing w:line="360" w:lineRule="auto"/>
        <w:ind w:firstLineChars="200"/>
      </w:pPr>
      <w:r>
        <w:rPr>
          <w:rFonts w:ascii="宋体" w:hAnsi="宋体" w:hint="eastAsia"/>
        </w:rPr>
        <w:t>c</w:t>
      </w:r>
      <w:r w:rsidR="00223092">
        <w:rPr>
          <w:rFonts w:ascii="宋体" w:hAnsi="宋体"/>
        </w:rPr>
        <w:t xml:space="preserve">) </w:t>
      </w:r>
      <w:r w:rsidR="00941ABF">
        <w:t>新风</w:t>
      </w:r>
      <w:r w:rsidR="00577A43">
        <w:rPr>
          <w:rFonts w:hint="eastAsia"/>
        </w:rPr>
        <w:t>风管</w:t>
      </w:r>
      <w:r w:rsidR="00577A43">
        <w:t>材料的燃烧性能应符合</w:t>
      </w:r>
      <w:r w:rsidR="002312AA" w:rsidRPr="002312AA">
        <w:rPr>
          <w:rFonts w:ascii="宋体" w:hAnsi="宋体" w:hint="eastAsia"/>
        </w:rPr>
        <w:t>J</w:t>
      </w:r>
      <w:r w:rsidR="002312AA" w:rsidRPr="002312AA">
        <w:rPr>
          <w:rFonts w:ascii="宋体" w:hAnsi="宋体"/>
        </w:rPr>
        <w:t>GJ/T</w:t>
      </w:r>
      <w:r w:rsidR="002312AA">
        <w:rPr>
          <w:rFonts w:ascii="宋体" w:hAnsi="宋体"/>
        </w:rPr>
        <w:t xml:space="preserve"> 440-2018中</w:t>
      </w:r>
      <w:r w:rsidR="002312AA">
        <w:rPr>
          <w:rFonts w:ascii="宋体" w:hAnsi="宋体" w:hint="eastAsia"/>
        </w:rPr>
        <w:t>5</w:t>
      </w:r>
      <w:r w:rsidR="002312AA">
        <w:rPr>
          <w:rFonts w:ascii="宋体" w:hAnsi="宋体"/>
        </w:rPr>
        <w:t>.4.2的规定</w:t>
      </w:r>
      <w:r w:rsidR="005D6789">
        <w:rPr>
          <w:rFonts w:ascii="宋体" w:hAnsi="宋体" w:hint="eastAsia"/>
        </w:rPr>
        <w:t>；</w:t>
      </w:r>
    </w:p>
    <w:p w:rsidR="00941ABF" w:rsidRPr="00BB3D58" w:rsidRDefault="00941ABF" w:rsidP="00BB3D58">
      <w:pPr>
        <w:pStyle w:val="af8"/>
        <w:spacing w:line="360" w:lineRule="auto"/>
        <w:ind w:firstLineChars="200"/>
      </w:pPr>
      <w:r>
        <w:rPr>
          <w:rFonts w:ascii="宋体" w:hAnsi="宋体" w:hint="eastAsia"/>
        </w:rPr>
        <w:t>d</w:t>
      </w:r>
      <w:r>
        <w:rPr>
          <w:rFonts w:ascii="宋体" w:hAnsi="宋体"/>
        </w:rPr>
        <w:t xml:space="preserve">) </w:t>
      </w:r>
      <w:r>
        <w:t>新风机组与室外连接的风管应进行保温设计</w:t>
      </w:r>
      <w:r w:rsidR="005D6789">
        <w:rPr>
          <w:rFonts w:hint="eastAsia"/>
        </w:rPr>
        <w:t>；</w:t>
      </w:r>
    </w:p>
    <w:p w:rsidR="005E5483" w:rsidRDefault="00BB3D58" w:rsidP="00223092">
      <w:pPr>
        <w:pStyle w:val="af8"/>
        <w:spacing w:line="360" w:lineRule="auto"/>
        <w:ind w:firstLineChars="200"/>
      </w:pPr>
      <w:r>
        <w:rPr>
          <w:rFonts w:ascii="宋体" w:hAnsi="宋体" w:hint="eastAsia"/>
        </w:rPr>
        <w:t>e</w:t>
      </w:r>
      <w:r w:rsidR="00223092">
        <w:rPr>
          <w:rFonts w:ascii="宋体" w:hAnsi="宋体"/>
        </w:rPr>
        <w:t xml:space="preserve">) </w:t>
      </w:r>
      <w:r w:rsidR="00981B96">
        <w:t>新风系统应设置风管测定孔</w:t>
      </w:r>
      <w:r w:rsidR="00981B96">
        <w:rPr>
          <w:rFonts w:hint="eastAsia"/>
        </w:rPr>
        <w:t>、</w:t>
      </w:r>
      <w:r w:rsidR="00981B96">
        <w:t>检查孔</w:t>
      </w:r>
      <w:r w:rsidR="00981B96">
        <w:rPr>
          <w:rFonts w:hint="eastAsia"/>
        </w:rPr>
        <w:t>和清洗孔。</w:t>
      </w:r>
    </w:p>
    <w:p w:rsidR="005E5483" w:rsidRDefault="00D419E6">
      <w:pPr>
        <w:pStyle w:val="2"/>
        <w:spacing w:line="360" w:lineRule="auto"/>
        <w:ind w:left="0"/>
      </w:pPr>
      <w:bookmarkStart w:id="15" w:name="_Toc90894067"/>
      <w:r>
        <w:rPr>
          <w:rFonts w:hint="eastAsia"/>
        </w:rPr>
        <w:lastRenderedPageBreak/>
        <w:t>新风机组</w:t>
      </w:r>
      <w:bookmarkEnd w:id="15"/>
    </w:p>
    <w:p w:rsidR="005E5483" w:rsidRDefault="0023000D">
      <w:pPr>
        <w:pStyle w:val="3"/>
        <w:ind w:left="0"/>
        <w:rPr>
          <w:rFonts w:ascii="宋体" w:hAnsi="宋体"/>
          <w:b w:val="0"/>
        </w:rPr>
      </w:pPr>
      <w:r>
        <w:rPr>
          <w:rFonts w:ascii="宋体" w:hAnsi="宋体" w:hint="eastAsia"/>
          <w:b w:val="0"/>
        </w:rPr>
        <w:t>新风机组</w:t>
      </w:r>
      <w:r w:rsidR="00981B96">
        <w:rPr>
          <w:rFonts w:ascii="宋体" w:hAnsi="宋体" w:hint="eastAsia"/>
          <w:b w:val="0"/>
        </w:rPr>
        <w:t>机身的材质宜为ABS塑料或冷板，表面应平整、色泽均匀不应有裂痕、气泡等，塑料应耐老化，采用双面贴海绵保温处理工艺用的冷板应做防锈处理。</w:t>
      </w:r>
    </w:p>
    <w:p w:rsidR="005E5483" w:rsidRDefault="00981B96">
      <w:pPr>
        <w:pStyle w:val="3"/>
        <w:ind w:left="0"/>
        <w:rPr>
          <w:rFonts w:ascii="宋体" w:hAnsi="宋体"/>
          <w:b w:val="0"/>
        </w:rPr>
      </w:pPr>
      <w:r>
        <w:rPr>
          <w:rFonts w:ascii="宋体" w:hAnsi="宋体" w:hint="eastAsia"/>
          <w:b w:val="0"/>
        </w:rPr>
        <w:t>单向流</w:t>
      </w:r>
      <w:r w:rsidR="0023000D">
        <w:rPr>
          <w:rFonts w:ascii="宋体" w:hAnsi="宋体" w:hint="eastAsia"/>
          <w:b w:val="0"/>
        </w:rPr>
        <w:t>新风机组</w:t>
      </w:r>
      <w:r>
        <w:rPr>
          <w:rFonts w:ascii="宋体" w:hAnsi="宋体" w:hint="eastAsia"/>
          <w:b w:val="0"/>
        </w:rPr>
        <w:t>机身外壳板材厚度不应小于0.8mm，双向流新风机组</w:t>
      </w:r>
      <w:r w:rsidR="00FC68EB">
        <w:rPr>
          <w:rFonts w:ascii="宋体" w:hAnsi="宋体" w:hint="eastAsia"/>
          <w:b w:val="0"/>
        </w:rPr>
        <w:t>机身外壳板材厚度</w:t>
      </w:r>
      <w:r>
        <w:rPr>
          <w:rFonts w:ascii="宋体" w:hAnsi="宋体" w:hint="eastAsia"/>
          <w:b w:val="0"/>
        </w:rPr>
        <w:t>不应小于1mm。</w:t>
      </w:r>
    </w:p>
    <w:p w:rsidR="005E5483" w:rsidRDefault="0023000D">
      <w:pPr>
        <w:pStyle w:val="3"/>
        <w:ind w:left="0"/>
        <w:rPr>
          <w:rFonts w:ascii="宋体" w:hAnsi="宋体"/>
        </w:rPr>
      </w:pPr>
      <w:r>
        <w:rPr>
          <w:rFonts w:ascii="宋体" w:hAnsi="宋体" w:hint="eastAsia"/>
          <w:b w:val="0"/>
        </w:rPr>
        <w:t>新风机组</w:t>
      </w:r>
      <w:r w:rsidR="00981B96">
        <w:rPr>
          <w:rFonts w:ascii="宋体" w:hAnsi="宋体" w:hint="eastAsia"/>
          <w:b w:val="0"/>
        </w:rPr>
        <w:t>保温材料</w:t>
      </w:r>
      <w:r w:rsidR="000A3577">
        <w:rPr>
          <w:rFonts w:ascii="宋体" w:hAnsi="宋体" w:hint="eastAsia"/>
          <w:b w:val="0"/>
        </w:rPr>
        <w:t>的燃烧性能等级应符合G</w:t>
      </w:r>
      <w:r w:rsidR="000A3577">
        <w:rPr>
          <w:rFonts w:ascii="宋体" w:hAnsi="宋体"/>
          <w:b w:val="0"/>
        </w:rPr>
        <w:t>B 8624-2012</w:t>
      </w:r>
      <w:r w:rsidR="000F2383">
        <w:rPr>
          <w:rFonts w:ascii="宋体" w:hAnsi="宋体" w:hint="eastAsia"/>
          <w:b w:val="0"/>
        </w:rPr>
        <w:t>规定的</w:t>
      </w:r>
      <w:r w:rsidR="00981B96">
        <w:rPr>
          <w:rFonts w:ascii="宋体" w:hAnsi="宋体" w:hint="eastAsia"/>
          <w:b w:val="0"/>
        </w:rPr>
        <w:t>B1</w:t>
      </w:r>
      <w:r w:rsidR="000A3577">
        <w:rPr>
          <w:rFonts w:ascii="宋体" w:hAnsi="宋体" w:hint="eastAsia"/>
          <w:b w:val="0"/>
        </w:rPr>
        <w:t>级</w:t>
      </w:r>
      <w:r w:rsidR="00981B96">
        <w:rPr>
          <w:rFonts w:ascii="宋体" w:hAnsi="宋体" w:hint="eastAsia"/>
          <w:b w:val="0"/>
        </w:rPr>
        <w:t>。</w:t>
      </w:r>
    </w:p>
    <w:p w:rsidR="005E5483" w:rsidRDefault="0023000D">
      <w:pPr>
        <w:pStyle w:val="3"/>
        <w:ind w:left="0"/>
        <w:rPr>
          <w:rFonts w:ascii="宋体" w:hAnsi="宋体"/>
          <w:b w:val="0"/>
        </w:rPr>
      </w:pPr>
      <w:r>
        <w:rPr>
          <w:rFonts w:ascii="宋体" w:hAnsi="宋体" w:hint="eastAsia"/>
          <w:b w:val="0"/>
        </w:rPr>
        <w:t>新风机组</w:t>
      </w:r>
      <w:r w:rsidR="00981B96">
        <w:rPr>
          <w:rFonts w:ascii="宋体" w:hAnsi="宋体" w:hint="eastAsia"/>
          <w:b w:val="0"/>
        </w:rPr>
        <w:t>风机应采用离心式风机，风轮应采用金属或塑料</w:t>
      </w:r>
      <w:r w:rsidR="00AE3639">
        <w:rPr>
          <w:rFonts w:ascii="宋体" w:hAnsi="宋体" w:hint="eastAsia"/>
          <w:b w:val="0"/>
        </w:rPr>
        <w:t>材质</w:t>
      </w:r>
      <w:r w:rsidR="00981B96">
        <w:rPr>
          <w:rFonts w:ascii="宋体" w:hAnsi="宋体" w:hint="eastAsia"/>
          <w:b w:val="0"/>
        </w:rPr>
        <w:t>。</w:t>
      </w:r>
    </w:p>
    <w:p w:rsidR="005E5483" w:rsidRDefault="0023000D">
      <w:pPr>
        <w:pStyle w:val="3"/>
        <w:ind w:left="0"/>
        <w:rPr>
          <w:rFonts w:ascii="宋体" w:hAnsi="宋体"/>
          <w:b w:val="0"/>
        </w:rPr>
      </w:pPr>
      <w:r>
        <w:rPr>
          <w:rFonts w:ascii="宋体" w:hAnsi="宋体" w:hint="eastAsia"/>
          <w:b w:val="0"/>
        </w:rPr>
        <w:t>新风机组</w:t>
      </w:r>
      <w:r w:rsidR="00981B96">
        <w:rPr>
          <w:rFonts w:ascii="宋体" w:hAnsi="宋体"/>
          <w:b w:val="0"/>
        </w:rPr>
        <w:t>PM2.5</w:t>
      </w:r>
      <w:proofErr w:type="gramStart"/>
      <w:r w:rsidR="00981B96">
        <w:rPr>
          <w:rFonts w:ascii="宋体" w:hAnsi="宋体" w:hint="eastAsia"/>
          <w:b w:val="0"/>
        </w:rPr>
        <w:t>一</w:t>
      </w:r>
      <w:proofErr w:type="gramEnd"/>
      <w:r w:rsidR="00981B96">
        <w:rPr>
          <w:rFonts w:ascii="宋体" w:hAnsi="宋体" w:hint="eastAsia"/>
          <w:b w:val="0"/>
        </w:rPr>
        <w:t>次过滤效率不应小于95%。</w:t>
      </w:r>
    </w:p>
    <w:p w:rsidR="00B6416F" w:rsidRDefault="00B6416F">
      <w:pPr>
        <w:pStyle w:val="3"/>
        <w:ind w:left="0"/>
        <w:rPr>
          <w:rFonts w:ascii="宋体" w:hAnsi="宋体"/>
          <w:b w:val="0"/>
        </w:rPr>
      </w:pPr>
      <w:r>
        <w:rPr>
          <w:rFonts w:ascii="宋体" w:hAnsi="宋体"/>
          <w:b w:val="0"/>
        </w:rPr>
        <w:t>新风机组的室内回</w:t>
      </w:r>
      <w:proofErr w:type="gramStart"/>
      <w:r>
        <w:rPr>
          <w:rFonts w:ascii="宋体" w:hAnsi="宋体"/>
          <w:b w:val="0"/>
        </w:rPr>
        <w:t>风口侧应设置</w:t>
      </w:r>
      <w:proofErr w:type="gramEnd"/>
      <w:r>
        <w:rPr>
          <w:rFonts w:ascii="宋体" w:hAnsi="宋体" w:hint="eastAsia"/>
          <w:b w:val="0"/>
        </w:rPr>
        <w:t>P</w:t>
      </w:r>
      <w:r>
        <w:rPr>
          <w:rFonts w:ascii="宋体" w:hAnsi="宋体"/>
          <w:b w:val="0"/>
        </w:rPr>
        <w:t>M2.5</w:t>
      </w:r>
      <w:r w:rsidR="008328F8">
        <w:rPr>
          <w:rFonts w:ascii="宋体" w:hAnsi="宋体"/>
          <w:b w:val="0"/>
        </w:rPr>
        <w:t>激光传感器</w:t>
      </w:r>
      <w:r>
        <w:rPr>
          <w:rFonts w:ascii="宋体" w:hAnsi="宋体"/>
          <w:b w:val="0"/>
        </w:rPr>
        <w:t>和</w:t>
      </w:r>
      <w:r>
        <w:rPr>
          <w:rFonts w:ascii="宋体" w:hAnsi="宋体" w:hint="eastAsia"/>
          <w:b w:val="0"/>
        </w:rPr>
        <w:t>C</w:t>
      </w:r>
      <w:r>
        <w:rPr>
          <w:rFonts w:ascii="宋体" w:hAnsi="宋体"/>
          <w:b w:val="0"/>
        </w:rPr>
        <w:t>O2</w:t>
      </w:r>
      <w:r w:rsidR="008328F8">
        <w:rPr>
          <w:rFonts w:ascii="宋体" w:hAnsi="宋体"/>
          <w:b w:val="0"/>
        </w:rPr>
        <w:t>浓度</w:t>
      </w:r>
      <w:r>
        <w:rPr>
          <w:rFonts w:ascii="宋体" w:hAnsi="宋体"/>
          <w:b w:val="0"/>
        </w:rPr>
        <w:t>感应器</w:t>
      </w:r>
      <w:r>
        <w:rPr>
          <w:rFonts w:ascii="宋体" w:hAnsi="宋体" w:hint="eastAsia"/>
          <w:b w:val="0"/>
        </w:rPr>
        <w:t>。</w:t>
      </w:r>
    </w:p>
    <w:p w:rsidR="005E5483" w:rsidRDefault="0023000D">
      <w:pPr>
        <w:pStyle w:val="3"/>
        <w:ind w:left="0"/>
        <w:rPr>
          <w:rFonts w:ascii="宋体" w:hAnsi="宋体"/>
          <w:b w:val="0"/>
        </w:rPr>
      </w:pPr>
      <w:r>
        <w:rPr>
          <w:rFonts w:ascii="宋体" w:hAnsi="宋体" w:hint="eastAsia"/>
          <w:b w:val="0"/>
        </w:rPr>
        <w:t>新风机组</w:t>
      </w:r>
      <w:r w:rsidR="004E399B">
        <w:rPr>
          <w:rFonts w:ascii="宋体" w:hAnsi="宋体" w:hint="eastAsia"/>
          <w:b w:val="0"/>
        </w:rPr>
        <w:t>应</w:t>
      </w:r>
      <w:r w:rsidR="00981B96">
        <w:rPr>
          <w:rFonts w:ascii="宋体" w:hAnsi="宋体" w:hint="eastAsia"/>
          <w:b w:val="0"/>
        </w:rPr>
        <w:t>在-25℃～43℃环境中使用无凝露外滴，凝结水应排除通畅。</w:t>
      </w:r>
    </w:p>
    <w:p w:rsidR="005E5483" w:rsidRPr="00A902A0" w:rsidRDefault="0023000D">
      <w:pPr>
        <w:pStyle w:val="3"/>
        <w:ind w:left="0"/>
        <w:rPr>
          <w:rFonts w:ascii="宋体" w:hAnsi="宋体"/>
          <w:b w:val="0"/>
        </w:rPr>
      </w:pPr>
      <w:r>
        <w:rPr>
          <w:rFonts w:ascii="宋体" w:hAnsi="宋体" w:hint="eastAsia"/>
          <w:b w:val="0"/>
        </w:rPr>
        <w:t>新风机组</w:t>
      </w:r>
      <w:r w:rsidR="00981B96">
        <w:rPr>
          <w:rFonts w:ascii="宋体" w:hAnsi="宋体"/>
          <w:b w:val="0"/>
        </w:rPr>
        <w:t>连续使用时间不应小于</w:t>
      </w:r>
      <w:r w:rsidR="00981B96">
        <w:rPr>
          <w:rFonts w:ascii="宋体" w:hAnsi="宋体" w:hint="eastAsia"/>
          <w:b w:val="0"/>
        </w:rPr>
        <w:t>8万小时，在-25℃～43℃，最大相对湿度90%的工况下</w:t>
      </w:r>
      <w:r w:rsidR="004E399B">
        <w:rPr>
          <w:rFonts w:ascii="宋体" w:hAnsi="宋体" w:hint="eastAsia"/>
          <w:b w:val="0"/>
        </w:rPr>
        <w:t>应能</w:t>
      </w:r>
      <w:r w:rsidR="00981B96">
        <w:rPr>
          <w:rFonts w:ascii="宋体" w:hAnsi="宋体" w:hint="eastAsia"/>
          <w:b w:val="0"/>
        </w:rPr>
        <w:t>正常工作</w:t>
      </w:r>
      <w:r w:rsidR="00981B96" w:rsidRPr="00A902A0">
        <w:rPr>
          <w:rFonts w:ascii="宋体" w:hAnsi="宋体" w:hint="eastAsia"/>
          <w:b w:val="0"/>
        </w:rPr>
        <w:t>。</w:t>
      </w:r>
    </w:p>
    <w:p w:rsidR="005E5483" w:rsidRDefault="00981B96">
      <w:pPr>
        <w:pStyle w:val="3"/>
        <w:ind w:left="0"/>
        <w:rPr>
          <w:rFonts w:ascii="宋体" w:hAnsi="宋体"/>
          <w:b w:val="0"/>
        </w:rPr>
      </w:pPr>
      <w:r>
        <w:rPr>
          <w:rFonts w:ascii="宋体" w:hAnsi="宋体" w:hint="eastAsia"/>
          <w:b w:val="0"/>
        </w:rPr>
        <w:t>新风风机单位风量耗功率应符合</w:t>
      </w:r>
      <w:r w:rsidR="00975752">
        <w:rPr>
          <w:rFonts w:ascii="宋体" w:hAnsi="宋体" w:hint="eastAsia"/>
          <w:b w:val="0"/>
        </w:rPr>
        <w:t>CQC 6401-2017，</w:t>
      </w:r>
      <w:r>
        <w:rPr>
          <w:rFonts w:ascii="宋体" w:hAnsi="宋体" w:hint="eastAsia"/>
          <w:b w:val="0"/>
        </w:rPr>
        <w:t>4.3</w:t>
      </w:r>
      <w:r w:rsidR="00975752">
        <w:rPr>
          <w:rFonts w:ascii="宋体" w:hAnsi="宋体" w:hint="eastAsia"/>
          <w:b w:val="0"/>
        </w:rPr>
        <w:t>中</w:t>
      </w:r>
      <w:r>
        <w:rPr>
          <w:rFonts w:ascii="宋体" w:hAnsi="宋体" w:hint="eastAsia"/>
          <w:b w:val="0"/>
        </w:rPr>
        <w:t>合格级要求</w:t>
      </w:r>
      <w:r w:rsidR="00975752">
        <w:rPr>
          <w:rFonts w:ascii="宋体" w:hAnsi="宋体" w:hint="eastAsia"/>
          <w:b w:val="0"/>
        </w:rPr>
        <w:t>的</w:t>
      </w:r>
      <w:r w:rsidR="00D02763">
        <w:rPr>
          <w:rFonts w:ascii="宋体" w:hAnsi="宋体" w:hint="eastAsia"/>
          <w:b w:val="0"/>
        </w:rPr>
        <w:t>规定</w:t>
      </w:r>
      <w:r>
        <w:rPr>
          <w:rFonts w:ascii="宋体" w:hAnsi="宋体" w:hint="eastAsia"/>
          <w:b w:val="0"/>
        </w:rPr>
        <w:t>。</w:t>
      </w:r>
    </w:p>
    <w:p w:rsidR="005E5483" w:rsidRDefault="00981B96">
      <w:pPr>
        <w:pStyle w:val="3"/>
        <w:ind w:left="0"/>
        <w:rPr>
          <w:rFonts w:ascii="宋体" w:hAnsi="宋体"/>
        </w:rPr>
      </w:pPr>
      <w:r>
        <w:rPr>
          <w:rFonts w:ascii="宋体" w:hAnsi="宋体" w:hint="eastAsia"/>
          <w:b w:val="0"/>
        </w:rPr>
        <w:t>热回收新风机组应</w:t>
      </w:r>
      <w:r w:rsidR="00224763">
        <w:rPr>
          <w:rFonts w:ascii="宋体" w:hAnsi="宋体" w:hint="eastAsia"/>
          <w:b w:val="0"/>
        </w:rPr>
        <w:t>满足以下要求</w:t>
      </w:r>
      <w:r>
        <w:rPr>
          <w:rFonts w:ascii="宋体" w:hAnsi="宋体" w:hint="eastAsia"/>
          <w:b w:val="0"/>
        </w:rPr>
        <w:t>：</w:t>
      </w:r>
    </w:p>
    <w:p w:rsidR="005E5483" w:rsidRDefault="00981B96">
      <w:pPr>
        <w:pStyle w:val="af8"/>
        <w:ind w:firstLineChars="200"/>
        <w:rPr>
          <w:rFonts w:ascii="宋体" w:hAnsi="宋体" w:cstheme="minorBidi"/>
        </w:rPr>
      </w:pPr>
      <w:r>
        <w:rPr>
          <w:rFonts w:ascii="宋体" w:hAnsi="宋体"/>
        </w:rPr>
        <w:t xml:space="preserve">a) </w:t>
      </w:r>
      <w:r>
        <w:rPr>
          <w:rFonts w:ascii="宋体" w:hAnsi="宋体" w:cstheme="minorBidi"/>
        </w:rPr>
        <w:t>双向流</w:t>
      </w:r>
      <w:r w:rsidR="00D31CA6">
        <w:rPr>
          <w:rFonts w:ascii="宋体" w:hAnsi="宋体" w:cstheme="minorBidi"/>
        </w:rPr>
        <w:t>新风机组</w:t>
      </w:r>
      <w:r>
        <w:rPr>
          <w:rFonts w:ascii="宋体" w:hAnsi="宋体" w:cstheme="minorBidi"/>
        </w:rPr>
        <w:t>的热交换</w:t>
      </w:r>
      <w:r>
        <w:rPr>
          <w:rFonts w:ascii="宋体" w:hAnsi="宋体" w:cstheme="minorBidi" w:hint="eastAsia"/>
        </w:rPr>
        <w:t>方式宜</w:t>
      </w:r>
      <w:r>
        <w:rPr>
          <w:rFonts w:ascii="宋体" w:hAnsi="宋体" w:cstheme="minorBidi"/>
        </w:rPr>
        <w:t>采用全热交换</w:t>
      </w:r>
      <w:r>
        <w:rPr>
          <w:rFonts w:ascii="宋体" w:hAnsi="宋体" w:cstheme="minorBidi" w:hint="eastAsia"/>
        </w:rPr>
        <w:t>；</w:t>
      </w:r>
    </w:p>
    <w:p w:rsidR="005E5483" w:rsidRDefault="00981B96">
      <w:pPr>
        <w:pStyle w:val="af8"/>
        <w:ind w:firstLineChars="200"/>
        <w:rPr>
          <w:rFonts w:ascii="宋体" w:hAnsi="宋体"/>
        </w:rPr>
      </w:pPr>
      <w:r>
        <w:rPr>
          <w:rFonts w:ascii="宋体" w:hAnsi="宋体" w:hint="eastAsia"/>
        </w:rPr>
        <w:t>b</w:t>
      </w:r>
      <w:r>
        <w:rPr>
          <w:rFonts w:ascii="宋体" w:hAnsi="宋体"/>
        </w:rPr>
        <w:t xml:space="preserve">) </w:t>
      </w:r>
      <w:r>
        <w:rPr>
          <w:rFonts w:ascii="宋体" w:hAnsi="宋体" w:cstheme="minorBidi" w:hint="eastAsia"/>
        </w:rPr>
        <w:t>热回收新风机组</w:t>
      </w:r>
      <w:r>
        <w:rPr>
          <w:rFonts w:ascii="宋体" w:hAnsi="宋体" w:hint="eastAsia"/>
        </w:rPr>
        <w:t>应具有</w:t>
      </w:r>
      <w:proofErr w:type="gramStart"/>
      <w:r>
        <w:rPr>
          <w:rFonts w:ascii="宋体" w:hAnsi="宋体" w:hint="eastAsia"/>
        </w:rPr>
        <w:t>低温防结露</w:t>
      </w:r>
      <w:proofErr w:type="gramEnd"/>
      <w:r>
        <w:rPr>
          <w:rFonts w:ascii="宋体" w:hAnsi="宋体" w:hint="eastAsia"/>
        </w:rPr>
        <w:t>功能及抗菌功能；</w:t>
      </w:r>
    </w:p>
    <w:p w:rsidR="005E5483" w:rsidRDefault="00981B96">
      <w:pPr>
        <w:pStyle w:val="af8"/>
        <w:ind w:firstLineChars="200"/>
        <w:rPr>
          <w:rFonts w:ascii="宋体" w:hAnsi="宋体"/>
        </w:rPr>
      </w:pPr>
      <w:r>
        <w:rPr>
          <w:rFonts w:ascii="宋体" w:hAnsi="宋体" w:hint="eastAsia"/>
        </w:rPr>
        <w:t>c</w:t>
      </w:r>
      <w:r>
        <w:rPr>
          <w:rFonts w:ascii="宋体" w:hAnsi="宋体"/>
        </w:rPr>
        <w:t>)</w:t>
      </w:r>
      <w:r>
        <w:rPr>
          <w:rFonts w:ascii="宋体" w:hAnsi="宋体" w:cstheme="minorBidi" w:hint="eastAsia"/>
        </w:rPr>
        <w:t xml:space="preserve"> 热回收新风机组的交换效率</w:t>
      </w:r>
      <w:r>
        <w:rPr>
          <w:rFonts w:ascii="宋体" w:hAnsi="宋体" w:cstheme="minorBidi"/>
        </w:rPr>
        <w:t>应</w:t>
      </w:r>
      <w:r w:rsidR="00224763">
        <w:rPr>
          <w:rFonts w:ascii="宋体" w:hAnsi="宋体" w:cstheme="minorBidi" w:hint="eastAsia"/>
        </w:rPr>
        <w:t>符合</w:t>
      </w:r>
      <w:r>
        <w:rPr>
          <w:rFonts w:ascii="宋体" w:hAnsi="宋体"/>
        </w:rPr>
        <w:t>GB/T 21087</w:t>
      </w:r>
      <w:r w:rsidR="00B13D60">
        <w:rPr>
          <w:rFonts w:ascii="宋体" w:hAnsi="宋体" w:hint="eastAsia"/>
        </w:rPr>
        <w:t>的规定</w:t>
      </w:r>
      <w:r>
        <w:rPr>
          <w:rFonts w:ascii="宋体" w:hAnsi="宋体" w:hint="eastAsia"/>
        </w:rPr>
        <w:t>。</w:t>
      </w:r>
    </w:p>
    <w:p w:rsidR="005E5483" w:rsidRDefault="00981B96">
      <w:pPr>
        <w:pStyle w:val="2"/>
        <w:spacing w:line="360" w:lineRule="auto"/>
        <w:ind w:left="0"/>
      </w:pPr>
      <w:bookmarkStart w:id="16" w:name="_Toc90894068"/>
      <w:r>
        <w:rPr>
          <w:rFonts w:hint="eastAsia"/>
        </w:rPr>
        <w:t>系统</w:t>
      </w:r>
      <w:bookmarkEnd w:id="16"/>
    </w:p>
    <w:p w:rsidR="00A1295B" w:rsidRPr="00400E9A" w:rsidRDefault="00400E9A" w:rsidP="00400E9A">
      <w:pPr>
        <w:pStyle w:val="3"/>
        <w:ind w:left="0"/>
        <w:rPr>
          <w:rFonts w:ascii="黑体" w:hAnsi="黑体" w:cstheme="majorBidi"/>
          <w:b w:val="0"/>
        </w:rPr>
      </w:pPr>
      <w:r>
        <w:rPr>
          <w:rFonts w:ascii="黑体" w:hAnsi="黑体" w:cstheme="majorBidi"/>
          <w:b w:val="0"/>
        </w:rPr>
        <w:t>新风系统在额定机外静压下</w:t>
      </w:r>
      <w:r>
        <w:rPr>
          <w:rFonts w:ascii="黑体" w:hAnsi="黑体" w:cstheme="majorBidi" w:hint="eastAsia"/>
          <w:b w:val="0"/>
        </w:rPr>
        <w:t>，</w:t>
      </w:r>
      <w:r>
        <w:rPr>
          <w:rFonts w:ascii="黑体" w:hAnsi="黑体" w:cstheme="majorBidi"/>
          <w:b w:val="0"/>
        </w:rPr>
        <w:t>风量实测值不应小于标称值的</w:t>
      </w:r>
      <w:r>
        <w:rPr>
          <w:rFonts w:ascii="宋体" w:hAnsi="宋体" w:cstheme="majorBidi"/>
          <w:b w:val="0"/>
        </w:rPr>
        <w:t>95%</w:t>
      </w:r>
      <w:r>
        <w:rPr>
          <w:rFonts w:ascii="宋体" w:hAnsi="宋体" w:cstheme="majorBidi" w:hint="eastAsia"/>
          <w:b w:val="0"/>
        </w:rPr>
        <w:t>。</w:t>
      </w:r>
    </w:p>
    <w:p w:rsidR="005E5483" w:rsidRPr="00653F69" w:rsidRDefault="00D5242A" w:rsidP="00653F69">
      <w:pPr>
        <w:pStyle w:val="3"/>
        <w:ind w:left="0"/>
        <w:rPr>
          <w:rFonts w:ascii="宋体" w:hAnsi="宋体" w:cstheme="majorBidi"/>
          <w:b w:val="0"/>
        </w:rPr>
      </w:pPr>
      <w:r w:rsidRPr="00653F69">
        <w:rPr>
          <w:rFonts w:ascii="黑体" w:hAnsi="黑体" w:cstheme="majorBidi"/>
          <w:b w:val="0"/>
        </w:rPr>
        <w:t>设有新风系统的</w:t>
      </w:r>
      <w:r w:rsidR="004D77C6" w:rsidRPr="00653F69">
        <w:rPr>
          <w:rFonts w:ascii="黑体" w:hAnsi="黑体" w:cstheme="majorBidi"/>
          <w:b w:val="0"/>
        </w:rPr>
        <w:t>房间</w:t>
      </w:r>
      <w:r w:rsidR="00562322">
        <w:rPr>
          <w:rFonts w:ascii="黑体" w:hAnsi="黑体" w:cstheme="majorBidi"/>
          <w:b w:val="0"/>
        </w:rPr>
        <w:t>允许噪声级应</w:t>
      </w:r>
      <w:r w:rsidR="00981763">
        <w:rPr>
          <w:rFonts w:ascii="黑体" w:hAnsi="黑体" w:cstheme="majorBidi" w:hint="eastAsia"/>
          <w:b w:val="0"/>
        </w:rPr>
        <w:t>符合</w:t>
      </w:r>
      <w:r w:rsidR="00A90CBC" w:rsidRPr="00653F69">
        <w:rPr>
          <w:rFonts w:ascii="宋体" w:hAnsi="宋体" w:cstheme="majorBidi" w:hint="eastAsia"/>
          <w:b w:val="0"/>
        </w:rPr>
        <w:t>G</w:t>
      </w:r>
      <w:r w:rsidR="008A3683">
        <w:rPr>
          <w:rFonts w:ascii="宋体" w:hAnsi="宋体" w:cstheme="majorBidi"/>
          <w:b w:val="0"/>
        </w:rPr>
        <w:t>B/T 50</w:t>
      </w:r>
      <w:r w:rsidR="00A90CBC" w:rsidRPr="00653F69">
        <w:rPr>
          <w:rFonts w:ascii="宋体" w:hAnsi="宋体" w:cstheme="majorBidi"/>
          <w:b w:val="0"/>
        </w:rPr>
        <w:t>118</w:t>
      </w:r>
      <w:r w:rsidR="00981763">
        <w:rPr>
          <w:rFonts w:ascii="宋体" w:hAnsi="宋体" w:cstheme="majorBidi"/>
          <w:b w:val="0"/>
        </w:rPr>
        <w:t>的规定</w:t>
      </w:r>
      <w:r w:rsidR="00653F69" w:rsidRPr="00653F69">
        <w:rPr>
          <w:rFonts w:ascii="宋体" w:hAnsi="宋体" w:cstheme="majorBidi" w:hint="eastAsia"/>
          <w:b w:val="0"/>
        </w:rPr>
        <w:t>，消声与隔振应</w:t>
      </w:r>
      <w:r w:rsidR="00CD34AF">
        <w:rPr>
          <w:rFonts w:ascii="宋体" w:hAnsi="宋体" w:cstheme="majorBidi" w:hint="eastAsia"/>
          <w:b w:val="0"/>
        </w:rPr>
        <w:t>遵守</w:t>
      </w:r>
      <w:r w:rsidR="00653F69" w:rsidRPr="00653F69">
        <w:rPr>
          <w:rFonts w:ascii="宋体" w:hAnsi="宋体" w:cstheme="majorBidi"/>
          <w:b w:val="0"/>
        </w:rPr>
        <w:t>GB 50736</w:t>
      </w:r>
      <w:r w:rsidR="00653F69" w:rsidRPr="00653F69">
        <w:rPr>
          <w:rFonts w:ascii="宋体" w:hAnsi="宋体" w:cstheme="majorBidi" w:hint="eastAsia"/>
          <w:b w:val="0"/>
        </w:rPr>
        <w:t>的规定。</w:t>
      </w:r>
    </w:p>
    <w:p w:rsidR="005E5483" w:rsidRDefault="00981B96">
      <w:pPr>
        <w:pStyle w:val="3"/>
        <w:ind w:left="0"/>
        <w:rPr>
          <w:rFonts w:ascii="黑体" w:hAnsi="黑体" w:cstheme="majorBidi"/>
          <w:b w:val="0"/>
        </w:rPr>
      </w:pPr>
      <w:r>
        <w:rPr>
          <w:rFonts w:ascii="黑体" w:hAnsi="黑体" w:cstheme="majorBidi" w:hint="eastAsia"/>
          <w:b w:val="0"/>
        </w:rPr>
        <w:t>新风系统电气安全应</w:t>
      </w:r>
      <w:r w:rsidR="00981763">
        <w:rPr>
          <w:rFonts w:ascii="黑体" w:hAnsi="黑体" w:cstheme="majorBidi" w:hint="eastAsia"/>
          <w:b w:val="0"/>
        </w:rPr>
        <w:t>符合</w:t>
      </w:r>
      <w:r>
        <w:rPr>
          <w:rFonts w:ascii="宋体" w:hAnsi="宋体" w:cstheme="majorBidi" w:hint="eastAsia"/>
          <w:b w:val="0"/>
        </w:rPr>
        <w:t>GB</w:t>
      </w:r>
      <w:r>
        <w:rPr>
          <w:rFonts w:ascii="宋体" w:hAnsi="宋体" w:cstheme="majorBidi"/>
          <w:b w:val="0"/>
        </w:rPr>
        <w:t xml:space="preserve"> 4706.1</w:t>
      </w:r>
      <w:r w:rsidR="00981763">
        <w:rPr>
          <w:rFonts w:ascii="宋体" w:hAnsi="宋体" w:cstheme="majorBidi"/>
          <w:b w:val="0"/>
        </w:rPr>
        <w:t>的规定</w:t>
      </w:r>
      <w:r>
        <w:rPr>
          <w:rFonts w:ascii="黑体" w:hAnsi="黑体" w:cstheme="majorBidi" w:hint="eastAsia"/>
          <w:b w:val="0"/>
        </w:rPr>
        <w:t>。</w:t>
      </w:r>
    </w:p>
    <w:p w:rsidR="00FB7454" w:rsidRDefault="00FB7454">
      <w:pPr>
        <w:pStyle w:val="3"/>
        <w:ind w:left="0"/>
        <w:rPr>
          <w:rFonts w:ascii="黑体" w:hAnsi="黑体" w:cstheme="majorBidi"/>
          <w:b w:val="0"/>
        </w:rPr>
      </w:pPr>
      <w:r>
        <w:rPr>
          <w:rFonts w:ascii="黑体" w:hAnsi="黑体" w:cstheme="majorBidi"/>
          <w:b w:val="0"/>
        </w:rPr>
        <w:t>新风系统选用的电气元件应为国家强制认证的产品</w:t>
      </w:r>
      <w:r>
        <w:rPr>
          <w:rFonts w:ascii="黑体" w:hAnsi="黑体" w:cstheme="majorBidi" w:hint="eastAsia"/>
          <w:b w:val="0"/>
        </w:rPr>
        <w:t>。</w:t>
      </w:r>
    </w:p>
    <w:p w:rsidR="006B2B56" w:rsidRPr="00B84BEA" w:rsidRDefault="006B2B56" w:rsidP="006B2B56">
      <w:pPr>
        <w:rPr>
          <w:rFonts w:ascii="宋体" w:hAnsi="宋体"/>
        </w:rPr>
      </w:pPr>
    </w:p>
    <w:p w:rsidR="005E5483" w:rsidRDefault="00761677">
      <w:pPr>
        <w:pStyle w:val="1"/>
        <w:ind w:left="0"/>
      </w:pPr>
      <w:bookmarkStart w:id="17" w:name="_Toc90894069"/>
      <w:r>
        <w:rPr>
          <w:rFonts w:hint="eastAsia"/>
        </w:rPr>
        <w:t>检验</w:t>
      </w:r>
      <w:r>
        <w:t>规则</w:t>
      </w:r>
      <w:bookmarkEnd w:id="17"/>
    </w:p>
    <w:p w:rsidR="008F505C" w:rsidRDefault="008F505C" w:rsidP="008F505C">
      <w:pPr>
        <w:pStyle w:val="2"/>
        <w:ind w:left="0"/>
      </w:pPr>
      <w:bookmarkStart w:id="18" w:name="_Toc69734185"/>
      <w:bookmarkStart w:id="19" w:name="_Toc86851373"/>
      <w:bookmarkStart w:id="20" w:name="_Toc90894070"/>
      <w:r w:rsidRPr="008F505C">
        <w:rPr>
          <w:rFonts w:hint="eastAsia"/>
        </w:rPr>
        <w:t>出厂检验</w:t>
      </w:r>
      <w:bookmarkEnd w:id="18"/>
      <w:bookmarkEnd w:id="19"/>
      <w:bookmarkEnd w:id="20"/>
    </w:p>
    <w:p w:rsidR="007430E3" w:rsidRPr="007430E3" w:rsidRDefault="00703830" w:rsidP="007430E3">
      <w:pPr>
        <w:pStyle w:val="3"/>
        <w:ind w:left="0"/>
        <w:rPr>
          <w:rFonts w:ascii="黑体" w:hAnsi="黑体" w:cstheme="majorBidi"/>
          <w:b w:val="0"/>
        </w:rPr>
      </w:pPr>
      <w:r>
        <w:rPr>
          <w:rFonts w:ascii="黑体" w:hAnsi="黑体" w:cstheme="majorBidi" w:hint="eastAsia"/>
          <w:b w:val="0"/>
        </w:rPr>
        <w:t>新风</w:t>
      </w:r>
      <w:r>
        <w:rPr>
          <w:rFonts w:ascii="黑体" w:hAnsi="黑体" w:cstheme="majorBidi"/>
          <w:b w:val="0"/>
        </w:rPr>
        <w:t>机组</w:t>
      </w:r>
      <w:r w:rsidR="008C2664">
        <w:rPr>
          <w:rFonts w:ascii="黑体" w:hAnsi="黑体" w:cstheme="majorBidi" w:hint="eastAsia"/>
          <w:b w:val="0"/>
        </w:rPr>
        <w:t>、</w:t>
      </w:r>
      <w:r w:rsidR="008C2664">
        <w:rPr>
          <w:rFonts w:ascii="黑体" w:hAnsi="黑体" w:cstheme="majorBidi"/>
          <w:b w:val="0"/>
        </w:rPr>
        <w:t>风管</w:t>
      </w:r>
      <w:r w:rsidR="008C2664">
        <w:rPr>
          <w:rFonts w:ascii="黑体" w:hAnsi="黑体" w:cstheme="majorBidi" w:hint="eastAsia"/>
          <w:b w:val="0"/>
        </w:rPr>
        <w:t>及其配件</w:t>
      </w:r>
      <w:r w:rsidR="007430E3" w:rsidRPr="007430E3">
        <w:rPr>
          <w:rFonts w:ascii="黑体" w:hAnsi="黑体" w:cstheme="majorBidi"/>
          <w:b w:val="0"/>
        </w:rPr>
        <w:t>出厂前应经制造厂质量检验部门逐台检验合格后，方可出厂。</w:t>
      </w:r>
    </w:p>
    <w:p w:rsidR="007430E3" w:rsidRPr="00703830" w:rsidRDefault="00A42CAE" w:rsidP="00703830">
      <w:pPr>
        <w:pStyle w:val="3"/>
        <w:ind w:left="0"/>
        <w:rPr>
          <w:rFonts w:ascii="黑体" w:hAnsi="黑体" w:cstheme="majorBidi"/>
          <w:b w:val="0"/>
        </w:rPr>
      </w:pPr>
      <w:r>
        <w:rPr>
          <w:rFonts w:ascii="黑体" w:hAnsi="黑体" w:cstheme="majorBidi" w:hint="eastAsia"/>
          <w:b w:val="0"/>
        </w:rPr>
        <w:t>新风</w:t>
      </w:r>
      <w:r>
        <w:rPr>
          <w:rFonts w:ascii="黑体" w:hAnsi="黑体" w:cstheme="majorBidi"/>
          <w:b w:val="0"/>
        </w:rPr>
        <w:t>机组</w:t>
      </w:r>
      <w:r>
        <w:rPr>
          <w:rFonts w:ascii="黑体" w:hAnsi="黑体" w:cstheme="majorBidi" w:hint="eastAsia"/>
          <w:b w:val="0"/>
        </w:rPr>
        <w:t>、</w:t>
      </w:r>
      <w:r>
        <w:rPr>
          <w:rFonts w:ascii="黑体" w:hAnsi="黑体" w:cstheme="majorBidi"/>
          <w:b w:val="0"/>
        </w:rPr>
        <w:t>风管</w:t>
      </w:r>
      <w:r>
        <w:rPr>
          <w:rFonts w:ascii="黑体" w:hAnsi="黑体" w:cstheme="majorBidi" w:hint="eastAsia"/>
          <w:b w:val="0"/>
        </w:rPr>
        <w:t>及其配件</w:t>
      </w:r>
      <w:r w:rsidR="007430E3" w:rsidRPr="00703830">
        <w:rPr>
          <w:rFonts w:ascii="黑体" w:hAnsi="黑体" w:cstheme="majorBidi"/>
          <w:b w:val="0"/>
        </w:rPr>
        <w:t>出厂检验的检验项目、要求和试验方法</w:t>
      </w:r>
      <w:r>
        <w:rPr>
          <w:rFonts w:ascii="黑体" w:hAnsi="黑体" w:cstheme="majorBidi"/>
          <w:b w:val="0"/>
        </w:rPr>
        <w:t>均</w:t>
      </w:r>
      <w:r w:rsidR="007430E3" w:rsidRPr="00703830">
        <w:rPr>
          <w:rFonts w:ascii="黑体" w:hAnsi="黑体" w:cstheme="majorBidi"/>
          <w:b w:val="0"/>
        </w:rPr>
        <w:t>应符合</w:t>
      </w:r>
      <w:r w:rsidR="00E71737" w:rsidRPr="00703830">
        <w:rPr>
          <w:rFonts w:ascii="黑体" w:hAnsi="黑体" w:cstheme="majorBidi"/>
          <w:b w:val="0"/>
        </w:rPr>
        <w:t>现行</w:t>
      </w:r>
      <w:r w:rsidR="007430E3" w:rsidRPr="00703830">
        <w:rPr>
          <w:rFonts w:ascii="黑体" w:hAnsi="黑体" w:cstheme="majorBidi"/>
          <w:b w:val="0"/>
        </w:rPr>
        <w:t>国家标准的有关规定。</w:t>
      </w:r>
    </w:p>
    <w:p w:rsidR="007430E3" w:rsidRDefault="007430E3" w:rsidP="007430E3">
      <w:pPr>
        <w:pStyle w:val="2"/>
        <w:ind w:left="0"/>
      </w:pPr>
      <w:bookmarkStart w:id="21" w:name="_Toc90894071"/>
      <w:r>
        <w:rPr>
          <w:rFonts w:hint="eastAsia"/>
        </w:rPr>
        <w:lastRenderedPageBreak/>
        <w:t>型式</w:t>
      </w:r>
      <w:r w:rsidRPr="008F505C">
        <w:rPr>
          <w:rFonts w:hint="eastAsia"/>
        </w:rPr>
        <w:t>检验</w:t>
      </w:r>
      <w:bookmarkEnd w:id="21"/>
    </w:p>
    <w:p w:rsidR="00DF0B50" w:rsidRPr="001F5FC8" w:rsidRDefault="00E71737" w:rsidP="00DF0B50">
      <w:pPr>
        <w:pStyle w:val="3"/>
        <w:spacing w:before="312" w:after="312"/>
        <w:ind w:left="0"/>
        <w:rPr>
          <w:rFonts w:ascii="宋体" w:hAnsi="宋体"/>
          <w:b w:val="0"/>
        </w:rPr>
      </w:pPr>
      <w:r>
        <w:rPr>
          <w:rFonts w:ascii="宋体" w:hAnsi="宋体" w:hint="eastAsia"/>
          <w:b w:val="0"/>
        </w:rPr>
        <w:t>机组有下列情况之一时，应进行型式检验：</w:t>
      </w:r>
    </w:p>
    <w:p w:rsidR="00DF0B50" w:rsidRPr="00EC63CA" w:rsidRDefault="00DF0B50" w:rsidP="00DF0B50">
      <w:pPr>
        <w:pStyle w:val="a3"/>
        <w:numPr>
          <w:ilvl w:val="0"/>
          <w:numId w:val="0"/>
        </w:numPr>
        <w:spacing w:line="360" w:lineRule="auto"/>
        <w:ind w:firstLineChars="200" w:firstLine="420"/>
        <w:outlineLvl w:val="9"/>
        <w:rPr>
          <w:rFonts w:eastAsia="宋体"/>
          <w:kern w:val="2"/>
        </w:rPr>
      </w:pPr>
      <w:r w:rsidRPr="00EC63CA">
        <w:rPr>
          <w:rFonts w:eastAsia="宋体"/>
          <w:kern w:val="2"/>
        </w:rPr>
        <w:t>a</w:t>
      </w:r>
      <w:r w:rsidRPr="00EC63CA">
        <w:rPr>
          <w:rFonts w:eastAsia="宋体" w:hint="eastAsia"/>
          <w:kern w:val="2"/>
        </w:rPr>
        <w:t>）试制的新产品定型时；</w:t>
      </w:r>
    </w:p>
    <w:p w:rsidR="00DF0B50" w:rsidRPr="00EC63CA" w:rsidRDefault="00DF0B50" w:rsidP="00DF0B50">
      <w:pPr>
        <w:pStyle w:val="a3"/>
        <w:numPr>
          <w:ilvl w:val="0"/>
          <w:numId w:val="0"/>
        </w:numPr>
        <w:spacing w:line="360" w:lineRule="auto"/>
        <w:ind w:firstLineChars="200" w:firstLine="420"/>
        <w:outlineLvl w:val="9"/>
        <w:rPr>
          <w:rFonts w:eastAsia="宋体"/>
          <w:kern w:val="2"/>
        </w:rPr>
      </w:pPr>
      <w:r w:rsidRPr="00EC63CA">
        <w:rPr>
          <w:rFonts w:eastAsia="宋体"/>
          <w:kern w:val="2"/>
        </w:rPr>
        <w:t>b</w:t>
      </w:r>
      <w:r w:rsidRPr="00EC63CA">
        <w:rPr>
          <w:rFonts w:eastAsia="宋体" w:hint="eastAsia"/>
          <w:kern w:val="2"/>
        </w:rPr>
        <w:t>）当设计、工艺、结构和原料有较大变动，可能影响产品性能时；</w:t>
      </w:r>
    </w:p>
    <w:p w:rsidR="00DF0B50" w:rsidRPr="00EC63CA" w:rsidRDefault="00DF0B50" w:rsidP="00DF0B50">
      <w:pPr>
        <w:pStyle w:val="a3"/>
        <w:numPr>
          <w:ilvl w:val="0"/>
          <w:numId w:val="0"/>
        </w:numPr>
        <w:spacing w:line="360" w:lineRule="auto"/>
        <w:ind w:firstLineChars="200" w:firstLine="420"/>
        <w:outlineLvl w:val="9"/>
        <w:rPr>
          <w:rFonts w:eastAsia="宋体"/>
          <w:kern w:val="2"/>
        </w:rPr>
      </w:pPr>
      <w:r w:rsidRPr="00EC63CA">
        <w:rPr>
          <w:rFonts w:eastAsia="宋体"/>
          <w:kern w:val="2"/>
        </w:rPr>
        <w:t>c</w:t>
      </w:r>
      <w:r w:rsidRPr="00EC63CA">
        <w:rPr>
          <w:rFonts w:eastAsia="宋体" w:hint="eastAsia"/>
          <w:kern w:val="2"/>
        </w:rPr>
        <w:t>）正常生产时，每二年至少进行一次；</w:t>
      </w:r>
    </w:p>
    <w:p w:rsidR="00DF0B50" w:rsidRPr="00EC63CA" w:rsidRDefault="00DF0B50" w:rsidP="00DF0B50">
      <w:pPr>
        <w:pStyle w:val="a3"/>
        <w:numPr>
          <w:ilvl w:val="0"/>
          <w:numId w:val="0"/>
        </w:numPr>
        <w:spacing w:line="360" w:lineRule="auto"/>
        <w:ind w:firstLineChars="200" w:firstLine="420"/>
        <w:outlineLvl w:val="9"/>
        <w:rPr>
          <w:rFonts w:eastAsia="宋体"/>
          <w:kern w:val="2"/>
        </w:rPr>
      </w:pPr>
      <w:r w:rsidRPr="00EC63CA">
        <w:rPr>
          <w:rFonts w:eastAsia="宋体"/>
          <w:kern w:val="2"/>
        </w:rPr>
        <w:t>d</w:t>
      </w:r>
      <w:r w:rsidRPr="00EC63CA">
        <w:rPr>
          <w:rFonts w:eastAsia="宋体" w:hint="eastAsia"/>
          <w:kern w:val="2"/>
        </w:rPr>
        <w:t>）停产一年以上，恢复生产时；</w:t>
      </w:r>
    </w:p>
    <w:p w:rsidR="00DF0B50" w:rsidRPr="00EC63CA" w:rsidRDefault="00DF0B50" w:rsidP="00DF0B50">
      <w:pPr>
        <w:pStyle w:val="a3"/>
        <w:numPr>
          <w:ilvl w:val="0"/>
          <w:numId w:val="0"/>
        </w:numPr>
        <w:spacing w:line="360" w:lineRule="auto"/>
        <w:ind w:firstLineChars="200" w:firstLine="420"/>
        <w:outlineLvl w:val="9"/>
        <w:rPr>
          <w:rFonts w:eastAsia="宋体"/>
          <w:kern w:val="2"/>
        </w:rPr>
      </w:pPr>
      <w:r w:rsidRPr="00EC63CA">
        <w:rPr>
          <w:rFonts w:eastAsia="宋体"/>
          <w:kern w:val="2"/>
        </w:rPr>
        <w:t>e</w:t>
      </w:r>
      <w:r w:rsidRPr="00EC63CA">
        <w:rPr>
          <w:rFonts w:eastAsia="宋体" w:hint="eastAsia"/>
          <w:kern w:val="2"/>
        </w:rPr>
        <w:t>）转厂生产时；</w:t>
      </w:r>
    </w:p>
    <w:p w:rsidR="00DF0B50" w:rsidRPr="00EC63CA" w:rsidRDefault="00DF0B50" w:rsidP="00DF0B50">
      <w:pPr>
        <w:pStyle w:val="a3"/>
        <w:numPr>
          <w:ilvl w:val="0"/>
          <w:numId w:val="0"/>
        </w:numPr>
        <w:spacing w:line="360" w:lineRule="auto"/>
        <w:ind w:firstLineChars="200" w:firstLine="420"/>
        <w:outlineLvl w:val="9"/>
        <w:rPr>
          <w:rFonts w:eastAsia="宋体"/>
          <w:kern w:val="2"/>
        </w:rPr>
      </w:pPr>
      <w:r w:rsidRPr="00EC63CA">
        <w:rPr>
          <w:rFonts w:eastAsia="宋体"/>
          <w:kern w:val="2"/>
        </w:rPr>
        <w:t>f</w:t>
      </w:r>
      <w:r w:rsidRPr="00EC63CA">
        <w:rPr>
          <w:rFonts w:eastAsia="宋体" w:hint="eastAsia"/>
          <w:kern w:val="2"/>
        </w:rPr>
        <w:t>）出厂检验结果与上次型式检验有较大差异时；</w:t>
      </w:r>
    </w:p>
    <w:p w:rsidR="00DF0B50" w:rsidRPr="00EC63CA" w:rsidRDefault="00DF0B50" w:rsidP="00DF0B50">
      <w:pPr>
        <w:pStyle w:val="a3"/>
        <w:numPr>
          <w:ilvl w:val="0"/>
          <w:numId w:val="0"/>
        </w:numPr>
        <w:spacing w:line="360" w:lineRule="auto"/>
        <w:ind w:firstLineChars="200" w:firstLine="420"/>
        <w:outlineLvl w:val="9"/>
        <w:rPr>
          <w:rFonts w:eastAsia="宋体"/>
          <w:kern w:val="2"/>
        </w:rPr>
      </w:pPr>
      <w:r w:rsidRPr="00EC63CA">
        <w:rPr>
          <w:rFonts w:eastAsia="宋体"/>
          <w:kern w:val="2"/>
        </w:rPr>
        <w:t>g</w:t>
      </w:r>
      <w:r w:rsidRPr="00EC63CA">
        <w:rPr>
          <w:rFonts w:eastAsia="宋体" w:hint="eastAsia"/>
          <w:kern w:val="2"/>
        </w:rPr>
        <w:t>）国家质量监督机构产品监督抽查提出要求时。</w:t>
      </w:r>
    </w:p>
    <w:p w:rsidR="00DF0B50" w:rsidRPr="001F5FC8" w:rsidRDefault="00DF0B50" w:rsidP="00DF0B50">
      <w:pPr>
        <w:pStyle w:val="3"/>
        <w:spacing w:before="312" w:after="312"/>
        <w:ind w:left="0"/>
        <w:rPr>
          <w:rFonts w:ascii="宋体" w:hAnsi="宋体"/>
          <w:b w:val="0"/>
        </w:rPr>
      </w:pPr>
      <w:r w:rsidRPr="001F5FC8">
        <w:rPr>
          <w:rFonts w:ascii="宋体" w:hAnsi="宋体" w:hint="eastAsia"/>
          <w:b w:val="0"/>
        </w:rPr>
        <w:t>机组在试验运行时如有故障，应在排除故障后重新进行检验。</w:t>
      </w:r>
    </w:p>
    <w:p w:rsidR="007430E3" w:rsidRPr="008F505C" w:rsidRDefault="007430E3" w:rsidP="007430E3">
      <w:pPr>
        <w:pStyle w:val="2"/>
        <w:ind w:left="0"/>
      </w:pPr>
      <w:bookmarkStart w:id="22" w:name="_Toc90894072"/>
      <w:r>
        <w:rPr>
          <w:rFonts w:hint="eastAsia"/>
        </w:rPr>
        <w:t>现场</w:t>
      </w:r>
      <w:r w:rsidRPr="008F505C">
        <w:rPr>
          <w:rFonts w:hint="eastAsia"/>
        </w:rPr>
        <w:t>检验</w:t>
      </w:r>
      <w:bookmarkEnd w:id="22"/>
    </w:p>
    <w:p w:rsidR="005912DB" w:rsidRPr="005912DB" w:rsidRDefault="00D14977" w:rsidP="005912DB">
      <w:pPr>
        <w:pStyle w:val="3"/>
        <w:spacing w:before="312" w:after="312"/>
        <w:ind w:left="0"/>
        <w:rPr>
          <w:rFonts w:ascii="宋体" w:hAnsi="宋体"/>
          <w:b w:val="0"/>
        </w:rPr>
      </w:pPr>
      <w:bookmarkStart w:id="23" w:name="_Toc74736113"/>
      <w:r>
        <w:rPr>
          <w:rFonts w:ascii="宋体" w:hAnsi="宋体"/>
          <w:b w:val="0"/>
        </w:rPr>
        <w:t>新风</w:t>
      </w:r>
      <w:r w:rsidR="007911D3">
        <w:rPr>
          <w:rFonts w:ascii="宋体" w:hAnsi="宋体" w:hint="eastAsia"/>
          <w:b w:val="0"/>
        </w:rPr>
        <w:t>系统</w:t>
      </w:r>
      <w:r w:rsidRPr="005912DB">
        <w:rPr>
          <w:rFonts w:ascii="宋体" w:hAnsi="宋体"/>
          <w:b w:val="0"/>
        </w:rPr>
        <w:t>进场验收应由设备供应商、采购人、使用人共同到场，并应</w:t>
      </w:r>
      <w:r w:rsidR="00B0634A">
        <w:rPr>
          <w:rFonts w:ascii="宋体" w:hAnsi="宋体" w:hint="eastAsia"/>
          <w:b w:val="0"/>
        </w:rPr>
        <w:t>满足</w:t>
      </w:r>
      <w:r w:rsidR="00B0634A">
        <w:rPr>
          <w:rFonts w:ascii="宋体" w:hAnsi="宋体"/>
          <w:b w:val="0"/>
        </w:rPr>
        <w:t>以下要求</w:t>
      </w:r>
      <w:r w:rsidRPr="005912DB">
        <w:rPr>
          <w:rFonts w:ascii="宋体" w:hAnsi="宋体"/>
          <w:b w:val="0"/>
        </w:rPr>
        <w:t>：</w:t>
      </w:r>
      <w:bookmarkEnd w:id="23"/>
    </w:p>
    <w:p w:rsidR="005912DB" w:rsidRPr="005912DB" w:rsidRDefault="005912DB" w:rsidP="005912DB">
      <w:pPr>
        <w:pStyle w:val="a3"/>
        <w:numPr>
          <w:ilvl w:val="0"/>
          <w:numId w:val="0"/>
        </w:numPr>
        <w:spacing w:line="360" w:lineRule="auto"/>
        <w:ind w:firstLineChars="200" w:firstLine="420"/>
        <w:outlineLvl w:val="9"/>
        <w:rPr>
          <w:rFonts w:eastAsia="宋体"/>
          <w:kern w:val="2"/>
        </w:rPr>
      </w:pPr>
      <w:r w:rsidRPr="005912DB">
        <w:rPr>
          <w:rFonts w:eastAsia="宋体"/>
          <w:kern w:val="2"/>
        </w:rPr>
        <w:t>a</w:t>
      </w:r>
      <w:r w:rsidRPr="005912DB">
        <w:rPr>
          <w:rFonts w:eastAsia="宋体"/>
          <w:kern w:val="2"/>
        </w:rPr>
        <w:t>）应对</w:t>
      </w:r>
      <w:r w:rsidR="007911D3">
        <w:rPr>
          <w:rFonts w:eastAsia="宋体" w:hint="eastAsia"/>
          <w:kern w:val="2"/>
        </w:rPr>
        <w:t>新风</w:t>
      </w:r>
      <w:r w:rsidR="007911D3">
        <w:rPr>
          <w:rFonts w:eastAsia="宋体"/>
          <w:kern w:val="2"/>
        </w:rPr>
        <w:t>机组</w:t>
      </w:r>
      <w:r w:rsidR="007911D3">
        <w:rPr>
          <w:rFonts w:eastAsia="宋体" w:hint="eastAsia"/>
          <w:kern w:val="2"/>
        </w:rPr>
        <w:t>、</w:t>
      </w:r>
      <w:r w:rsidR="007911D3">
        <w:rPr>
          <w:rFonts w:eastAsia="宋体"/>
          <w:kern w:val="2"/>
        </w:rPr>
        <w:t>风管及其配件</w:t>
      </w:r>
      <w:r w:rsidRPr="005912DB">
        <w:rPr>
          <w:rFonts w:eastAsia="宋体"/>
          <w:kern w:val="2"/>
        </w:rPr>
        <w:t>的数量、型号、规格、技术参数、包装、外观等进行检查验收，应与采购要求一致；</w:t>
      </w:r>
    </w:p>
    <w:p w:rsidR="005912DB" w:rsidRPr="005912DB" w:rsidRDefault="005912DB" w:rsidP="006432B8">
      <w:pPr>
        <w:pStyle w:val="a3"/>
        <w:numPr>
          <w:ilvl w:val="0"/>
          <w:numId w:val="0"/>
        </w:numPr>
        <w:spacing w:line="360" w:lineRule="auto"/>
        <w:ind w:firstLineChars="200" w:firstLine="420"/>
        <w:outlineLvl w:val="9"/>
        <w:rPr>
          <w:rFonts w:eastAsia="宋体"/>
          <w:kern w:val="2"/>
        </w:rPr>
      </w:pPr>
      <w:r w:rsidRPr="005912DB">
        <w:rPr>
          <w:rFonts w:eastAsia="宋体"/>
          <w:kern w:val="2"/>
        </w:rPr>
        <w:t>b</w:t>
      </w:r>
      <w:r w:rsidRPr="005912DB">
        <w:rPr>
          <w:rFonts w:eastAsia="宋体"/>
          <w:kern w:val="2"/>
        </w:rPr>
        <w:t>）</w:t>
      </w:r>
      <w:r w:rsidR="006432B8" w:rsidRPr="006432B8">
        <w:rPr>
          <w:rFonts w:eastAsia="宋体" w:hint="eastAsia"/>
          <w:kern w:val="2"/>
        </w:rPr>
        <w:t>进场的设备和部件应具有出厂合格证</w:t>
      </w:r>
      <w:r w:rsidRPr="005912DB">
        <w:rPr>
          <w:rFonts w:eastAsia="宋体"/>
          <w:kern w:val="2"/>
        </w:rPr>
        <w:t>、中文说明书及相关性能检</w:t>
      </w:r>
      <w:r w:rsidR="006432B8">
        <w:rPr>
          <w:rFonts w:eastAsia="宋体"/>
          <w:kern w:val="2"/>
        </w:rPr>
        <w:t>测及型式检验报告等质量证明文件，并应对上述质量证明文件进行核查</w:t>
      </w:r>
      <w:r w:rsidRPr="005912DB">
        <w:rPr>
          <w:rFonts w:eastAsia="宋体"/>
          <w:kern w:val="2"/>
        </w:rPr>
        <w:t>。</w:t>
      </w:r>
    </w:p>
    <w:p w:rsidR="00503B88" w:rsidRPr="004B136E" w:rsidRDefault="00BE5966" w:rsidP="004B136E">
      <w:pPr>
        <w:pStyle w:val="3"/>
        <w:spacing w:before="312" w:after="312"/>
        <w:ind w:left="0"/>
        <w:rPr>
          <w:rFonts w:cs="Times New Roman"/>
          <w:b w:val="0"/>
        </w:rPr>
      </w:pPr>
      <w:bookmarkStart w:id="24" w:name="_Toc74736114"/>
      <w:bookmarkStart w:id="25" w:name="_Toc86851382"/>
      <w:r>
        <w:rPr>
          <w:rFonts w:ascii="宋体" w:hAnsi="宋体"/>
          <w:b w:val="0"/>
        </w:rPr>
        <w:t>新风</w:t>
      </w:r>
      <w:r w:rsidR="006432B8" w:rsidRPr="00D14977">
        <w:rPr>
          <w:rFonts w:ascii="宋体" w:hAnsi="宋体"/>
          <w:b w:val="0"/>
        </w:rPr>
        <w:t>系统</w:t>
      </w:r>
      <w:r w:rsidR="00F077CE">
        <w:rPr>
          <w:rFonts w:ascii="宋体" w:hAnsi="宋体"/>
          <w:b w:val="0"/>
        </w:rPr>
        <w:t>使用的新风机组</w:t>
      </w:r>
      <w:r w:rsidR="00F077CE">
        <w:rPr>
          <w:rFonts w:ascii="宋体" w:hAnsi="宋体" w:hint="eastAsia"/>
          <w:b w:val="0"/>
        </w:rPr>
        <w:t>、</w:t>
      </w:r>
      <w:r w:rsidR="00F077CE">
        <w:rPr>
          <w:rFonts w:ascii="宋体" w:hAnsi="宋体"/>
          <w:b w:val="0"/>
        </w:rPr>
        <w:t>风管及其配件进场时</w:t>
      </w:r>
      <w:r w:rsidR="00F077CE">
        <w:rPr>
          <w:rFonts w:ascii="宋体" w:hAnsi="宋体" w:hint="eastAsia"/>
          <w:b w:val="0"/>
        </w:rPr>
        <w:t>，</w:t>
      </w:r>
      <w:r w:rsidR="00F077CE">
        <w:rPr>
          <w:rFonts w:ascii="宋体" w:hAnsi="宋体"/>
          <w:b w:val="0"/>
        </w:rPr>
        <w:t>应按</w:t>
      </w:r>
      <w:r w:rsidR="00F077CE">
        <w:rPr>
          <w:rFonts w:ascii="宋体" w:hAnsi="宋体" w:hint="eastAsia"/>
          <w:b w:val="0"/>
        </w:rPr>
        <w:t>G</w:t>
      </w:r>
      <w:r w:rsidR="00F077CE">
        <w:rPr>
          <w:rFonts w:ascii="宋体" w:hAnsi="宋体"/>
          <w:b w:val="0"/>
        </w:rPr>
        <w:t>B 50411</w:t>
      </w:r>
      <w:r w:rsidR="00503B88">
        <w:rPr>
          <w:rFonts w:ascii="宋体" w:hAnsi="宋体"/>
          <w:b w:val="0"/>
        </w:rPr>
        <w:t>的要求进行</w:t>
      </w:r>
      <w:r w:rsidR="00590263">
        <w:rPr>
          <w:rFonts w:ascii="宋体" w:hAnsi="宋体"/>
          <w:b w:val="0"/>
        </w:rPr>
        <w:t>核查与</w:t>
      </w:r>
      <w:r w:rsidR="00503B88">
        <w:rPr>
          <w:rFonts w:ascii="宋体" w:hAnsi="宋体" w:hint="eastAsia"/>
          <w:b w:val="0"/>
        </w:rPr>
        <w:t>验收</w:t>
      </w:r>
      <w:bookmarkEnd w:id="24"/>
      <w:bookmarkEnd w:id="25"/>
      <w:r w:rsidR="00503B88">
        <w:rPr>
          <w:rFonts w:cs="Times New Roman" w:hint="eastAsia"/>
          <w:b w:val="0"/>
        </w:rPr>
        <w:t>。</w:t>
      </w:r>
    </w:p>
    <w:p w:rsidR="00AD7140" w:rsidRDefault="00AD7140" w:rsidP="00761677">
      <w:pPr>
        <w:pStyle w:val="1"/>
        <w:ind w:left="0"/>
      </w:pPr>
      <w:bookmarkStart w:id="26" w:name="_Toc74297535"/>
      <w:bookmarkStart w:id="27" w:name="_Toc74297537"/>
      <w:bookmarkStart w:id="28" w:name="_Toc74297536"/>
      <w:bookmarkStart w:id="29" w:name="_Toc74296975"/>
      <w:bookmarkStart w:id="30" w:name="_Toc74296976"/>
      <w:bookmarkStart w:id="31" w:name="_Toc74296977"/>
      <w:bookmarkStart w:id="32" w:name="_Toc74296978"/>
      <w:bookmarkStart w:id="33" w:name="_Toc74297538"/>
      <w:bookmarkStart w:id="34" w:name="_Toc74296986"/>
      <w:bookmarkStart w:id="35" w:name="_Toc74297540"/>
      <w:bookmarkStart w:id="36" w:name="_Toc74297546"/>
      <w:bookmarkStart w:id="37" w:name="_Toc74297547"/>
      <w:bookmarkStart w:id="38" w:name="_Toc74297548"/>
      <w:bookmarkStart w:id="39" w:name="_Toc74297550"/>
      <w:bookmarkStart w:id="40" w:name="_Toc74296979"/>
      <w:bookmarkStart w:id="41" w:name="_Toc74296994"/>
      <w:bookmarkStart w:id="42" w:name="_Toc74296988"/>
      <w:bookmarkStart w:id="43" w:name="_Toc74297543"/>
      <w:bookmarkStart w:id="44" w:name="_Toc74296980"/>
      <w:bookmarkStart w:id="45" w:name="_Toc74297542"/>
      <w:bookmarkStart w:id="46" w:name="_Toc74297549"/>
      <w:bookmarkStart w:id="47" w:name="_Toc74296982"/>
      <w:bookmarkStart w:id="48" w:name="_Toc74296990"/>
      <w:bookmarkStart w:id="49" w:name="_Toc74296991"/>
      <w:bookmarkStart w:id="50" w:name="_Toc74297551"/>
      <w:bookmarkStart w:id="51" w:name="_Toc74296984"/>
      <w:bookmarkStart w:id="52" w:name="_Toc74296987"/>
      <w:bookmarkStart w:id="53" w:name="_Toc74296992"/>
      <w:bookmarkStart w:id="54" w:name="_Toc74297552"/>
      <w:bookmarkStart w:id="55" w:name="_Toc74296993"/>
      <w:bookmarkStart w:id="56" w:name="_Toc74297545"/>
      <w:bookmarkStart w:id="57" w:name="_Toc74297554"/>
      <w:bookmarkStart w:id="58" w:name="_Toc74296989"/>
      <w:bookmarkStart w:id="59" w:name="_Toc74297539"/>
      <w:bookmarkStart w:id="60" w:name="_Toc74297553"/>
      <w:bookmarkStart w:id="61" w:name="_Toc74296981"/>
      <w:bookmarkStart w:id="62" w:name="_Toc74297544"/>
      <w:bookmarkStart w:id="63" w:name="_Toc74297541"/>
      <w:bookmarkStart w:id="64" w:name="_Toc74296983"/>
      <w:bookmarkStart w:id="65" w:name="_Toc74296985"/>
      <w:bookmarkStart w:id="66" w:name="_Toc74296998"/>
      <w:bookmarkStart w:id="67" w:name="_Toc74297001"/>
      <w:bookmarkStart w:id="68" w:name="_Toc74297562"/>
      <w:bookmarkStart w:id="69" w:name="_Toc74297560"/>
      <w:bookmarkStart w:id="70" w:name="_Toc74297002"/>
      <w:bookmarkStart w:id="71" w:name="_Toc74296997"/>
      <w:bookmarkStart w:id="72" w:name="_Toc74296996"/>
      <w:bookmarkStart w:id="73" w:name="_Toc74297559"/>
      <w:bookmarkStart w:id="74" w:name="_Toc74297561"/>
      <w:bookmarkStart w:id="75" w:name="_Toc74297558"/>
      <w:bookmarkStart w:id="76" w:name="_Toc74297557"/>
      <w:bookmarkStart w:id="77" w:name="_Toc74297555"/>
      <w:bookmarkStart w:id="78" w:name="_Toc74297556"/>
      <w:bookmarkStart w:id="79" w:name="_Toc74296995"/>
      <w:bookmarkStart w:id="80" w:name="_Toc74296999"/>
      <w:bookmarkStart w:id="81" w:name="_Toc74297000"/>
      <w:bookmarkStart w:id="82" w:name="_Toc9089407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服务要求</w:t>
      </w:r>
      <w:bookmarkEnd w:id="82"/>
    </w:p>
    <w:p w:rsidR="00DE0C55" w:rsidRDefault="00AD7140" w:rsidP="00DE0C55">
      <w:pPr>
        <w:pStyle w:val="2"/>
        <w:ind w:left="0"/>
      </w:pPr>
      <w:bookmarkStart w:id="83" w:name="_Toc90894074"/>
      <w:r>
        <w:t>供应商服务</w:t>
      </w:r>
      <w:bookmarkEnd w:id="83"/>
    </w:p>
    <w:p w:rsidR="005E5483" w:rsidRDefault="00981B96" w:rsidP="00B40DF2">
      <w:pPr>
        <w:pStyle w:val="3"/>
        <w:spacing w:before="312" w:after="312"/>
        <w:ind w:left="0"/>
        <w:rPr>
          <w:rFonts w:ascii="宋体" w:hAnsi="宋体"/>
          <w:b w:val="0"/>
        </w:rPr>
      </w:pPr>
      <w:r w:rsidRPr="00B40DF2">
        <w:rPr>
          <w:rFonts w:ascii="宋体" w:hAnsi="宋体" w:hint="eastAsia"/>
          <w:b w:val="0"/>
        </w:rPr>
        <w:t>供应商所提供的</w:t>
      </w:r>
      <w:r w:rsidR="00285583" w:rsidRPr="00B40DF2">
        <w:rPr>
          <w:rFonts w:ascii="宋体" w:hAnsi="宋体" w:hint="eastAsia"/>
          <w:b w:val="0"/>
        </w:rPr>
        <w:t>产品、系统及施工安装服务</w:t>
      </w:r>
      <w:r w:rsidRPr="00B40DF2">
        <w:rPr>
          <w:rFonts w:ascii="宋体" w:hAnsi="宋体" w:hint="eastAsia"/>
          <w:b w:val="0"/>
        </w:rPr>
        <w:t>应全部在供应商营业执照允许经营的范围内。</w:t>
      </w:r>
    </w:p>
    <w:p w:rsidR="005E5483" w:rsidRPr="00B40DF2" w:rsidRDefault="00981B96" w:rsidP="00B40DF2">
      <w:pPr>
        <w:pStyle w:val="3"/>
        <w:spacing w:before="312" w:after="312"/>
        <w:ind w:left="0"/>
        <w:rPr>
          <w:rFonts w:ascii="宋体" w:hAnsi="宋体"/>
          <w:b w:val="0"/>
        </w:rPr>
      </w:pPr>
      <w:r w:rsidRPr="00B40DF2">
        <w:rPr>
          <w:rFonts w:ascii="宋体" w:hAnsi="宋体" w:hint="eastAsia"/>
          <w:b w:val="0"/>
        </w:rPr>
        <w:t>供应商应按工程进度安排按时完成新风系统中的机组设备的进场、施工、验收和调试工作。</w:t>
      </w:r>
    </w:p>
    <w:p w:rsidR="005E5483" w:rsidRPr="00B40DF2" w:rsidRDefault="00897D59" w:rsidP="00B40DF2">
      <w:pPr>
        <w:pStyle w:val="3"/>
        <w:spacing w:before="312" w:after="312"/>
        <w:ind w:left="0"/>
        <w:rPr>
          <w:rFonts w:ascii="宋体" w:hAnsi="宋体"/>
          <w:b w:val="0"/>
        </w:rPr>
      </w:pPr>
      <w:r w:rsidRPr="00B40DF2">
        <w:rPr>
          <w:rFonts w:ascii="宋体" w:hAnsi="宋体"/>
          <w:b w:val="0"/>
        </w:rPr>
        <w:lastRenderedPageBreak/>
        <w:t>在供应期内</w:t>
      </w:r>
      <w:r w:rsidRPr="00B40DF2">
        <w:rPr>
          <w:rFonts w:ascii="宋体" w:hAnsi="宋体" w:hint="eastAsia"/>
          <w:b w:val="0"/>
        </w:rPr>
        <w:t>，</w:t>
      </w:r>
      <w:r w:rsidR="00981B96" w:rsidRPr="00B40DF2">
        <w:rPr>
          <w:rFonts w:ascii="宋体" w:hAnsi="宋体" w:hint="eastAsia"/>
          <w:b w:val="0"/>
        </w:rPr>
        <w:t>供应商应</w:t>
      </w:r>
      <w:r w:rsidRPr="00B40DF2">
        <w:rPr>
          <w:rFonts w:ascii="宋体" w:hAnsi="宋体" w:hint="eastAsia"/>
          <w:b w:val="0"/>
        </w:rPr>
        <w:t>配合采购方进行</w:t>
      </w:r>
      <w:r w:rsidR="00E82D60" w:rsidRPr="00B40DF2">
        <w:rPr>
          <w:rFonts w:ascii="宋体" w:hAnsi="宋体" w:hint="eastAsia"/>
          <w:b w:val="0"/>
        </w:rPr>
        <w:t>生产、加工、储运</w:t>
      </w:r>
      <w:r w:rsidR="009F424C" w:rsidRPr="00B40DF2">
        <w:rPr>
          <w:rFonts w:ascii="宋体" w:hAnsi="宋体" w:hint="eastAsia"/>
          <w:b w:val="0"/>
        </w:rPr>
        <w:t>场地、运输设备、施工安装服务的必要审核工作</w:t>
      </w:r>
      <w:r w:rsidR="00981B96" w:rsidRPr="00B40DF2">
        <w:rPr>
          <w:rFonts w:ascii="宋体" w:hAnsi="宋体" w:hint="eastAsia"/>
          <w:b w:val="0"/>
        </w:rPr>
        <w:t>。</w:t>
      </w:r>
    </w:p>
    <w:p w:rsidR="00CC12DF" w:rsidRPr="00B40DF2" w:rsidRDefault="00CC12DF" w:rsidP="00B40DF2">
      <w:pPr>
        <w:pStyle w:val="3"/>
        <w:spacing w:before="312" w:after="312"/>
        <w:ind w:left="0"/>
        <w:rPr>
          <w:rFonts w:ascii="宋体" w:hAnsi="宋体"/>
          <w:b w:val="0"/>
        </w:rPr>
      </w:pPr>
      <w:bookmarkStart w:id="84" w:name="_Toc73622295"/>
      <w:r w:rsidRPr="00B40DF2">
        <w:rPr>
          <w:rFonts w:ascii="宋体" w:hAnsi="宋体" w:hint="eastAsia"/>
          <w:b w:val="0"/>
        </w:rPr>
        <w:t>供应商应提供现场技术培训与交底、样板试验与示范、项目深化设计、解决方案的提案与评审，物业管理技术人员培训等技术服务。</w:t>
      </w:r>
      <w:bookmarkEnd w:id="84"/>
    </w:p>
    <w:p w:rsidR="00AD7140" w:rsidRDefault="00AD7140" w:rsidP="00AD7140">
      <w:pPr>
        <w:pStyle w:val="2"/>
        <w:ind w:left="0"/>
      </w:pPr>
      <w:bookmarkStart w:id="85" w:name="_Toc90894075"/>
      <w:r>
        <w:t>施工</w:t>
      </w:r>
      <w:r>
        <w:rPr>
          <w:rFonts w:hint="eastAsia"/>
        </w:rPr>
        <w:t>、</w:t>
      </w:r>
      <w:r>
        <w:t>安装服务</w:t>
      </w:r>
      <w:r w:rsidR="004B5B7A">
        <w:t>质量</w:t>
      </w:r>
      <w:bookmarkEnd w:id="85"/>
    </w:p>
    <w:p w:rsidR="009F424C" w:rsidRPr="00B40DF2" w:rsidRDefault="00426BD5" w:rsidP="00B40DF2">
      <w:pPr>
        <w:pStyle w:val="3"/>
        <w:spacing w:before="312" w:after="312"/>
        <w:ind w:left="0"/>
        <w:rPr>
          <w:rFonts w:ascii="宋体" w:hAnsi="宋体"/>
          <w:b w:val="0"/>
        </w:rPr>
      </w:pPr>
      <w:r w:rsidRPr="00B40DF2">
        <w:rPr>
          <w:rFonts w:ascii="宋体" w:hAnsi="宋体" w:hint="eastAsia"/>
          <w:b w:val="0"/>
        </w:rPr>
        <w:t>本节</w:t>
      </w:r>
      <w:r w:rsidR="00DF515D" w:rsidRPr="00B40DF2">
        <w:rPr>
          <w:rFonts w:ascii="宋体" w:hAnsi="宋体" w:hint="eastAsia"/>
          <w:b w:val="0"/>
        </w:rPr>
        <w:t>适用于供应商</w:t>
      </w:r>
      <w:r w:rsidRPr="00B40DF2">
        <w:rPr>
          <w:rFonts w:ascii="宋体" w:hAnsi="宋体" w:hint="eastAsia"/>
          <w:b w:val="0"/>
        </w:rPr>
        <w:t>提供施工安装服务的情况。</w:t>
      </w:r>
    </w:p>
    <w:p w:rsidR="00726EB0" w:rsidRPr="00B40DF2" w:rsidRDefault="00726EB0" w:rsidP="00B40DF2">
      <w:pPr>
        <w:pStyle w:val="3"/>
        <w:spacing w:before="312" w:after="312"/>
        <w:ind w:left="0"/>
        <w:rPr>
          <w:rFonts w:ascii="宋体" w:hAnsi="宋体"/>
          <w:b w:val="0"/>
        </w:rPr>
      </w:pPr>
      <w:r w:rsidRPr="00B40DF2">
        <w:rPr>
          <w:rFonts w:ascii="宋体" w:hAnsi="宋体" w:hint="eastAsia"/>
          <w:b w:val="0"/>
        </w:rPr>
        <w:t>供应商应</w:t>
      </w:r>
      <w:bookmarkStart w:id="86" w:name="_Toc73622294"/>
      <w:r w:rsidRPr="00B40DF2">
        <w:rPr>
          <w:rFonts w:ascii="宋体" w:hAnsi="宋体" w:hint="eastAsia"/>
          <w:b w:val="0"/>
        </w:rPr>
        <w:t>具有相应的施工资质，施工现场具有相应的技术标准和图集。</w:t>
      </w:r>
      <w:bookmarkEnd w:id="86"/>
    </w:p>
    <w:p w:rsidR="00726EB0" w:rsidRPr="00B40DF2" w:rsidRDefault="00726EB0" w:rsidP="00B40DF2">
      <w:pPr>
        <w:pStyle w:val="3"/>
        <w:spacing w:before="312" w:after="312"/>
        <w:ind w:left="0"/>
        <w:rPr>
          <w:rFonts w:ascii="宋体" w:hAnsi="宋体"/>
          <w:b w:val="0"/>
        </w:rPr>
      </w:pPr>
      <w:bookmarkStart w:id="87" w:name="_Toc73622296"/>
      <w:r w:rsidRPr="00B40DF2">
        <w:rPr>
          <w:rFonts w:ascii="宋体" w:hAnsi="宋体" w:hint="eastAsia"/>
          <w:b w:val="0"/>
        </w:rPr>
        <w:t>供应</w:t>
      </w:r>
      <w:r w:rsidR="006977E6" w:rsidRPr="00B40DF2">
        <w:rPr>
          <w:rFonts w:ascii="宋体" w:hAnsi="宋体" w:hint="eastAsia"/>
          <w:b w:val="0"/>
        </w:rPr>
        <w:t>商</w:t>
      </w:r>
      <w:r w:rsidRPr="00B40DF2">
        <w:rPr>
          <w:rFonts w:ascii="宋体" w:hAnsi="宋体" w:hint="eastAsia"/>
          <w:b w:val="0"/>
        </w:rPr>
        <w:t>应根据项目需要，配备相应的现场管理人员和专职技术人员。施工人员应持证上岗，施工班组的配置应满足现场工期要求。</w:t>
      </w:r>
      <w:bookmarkEnd w:id="87"/>
    </w:p>
    <w:p w:rsidR="00726EB0" w:rsidRPr="00B40DF2" w:rsidRDefault="00726EB0" w:rsidP="00B40DF2">
      <w:pPr>
        <w:pStyle w:val="3"/>
        <w:spacing w:before="312" w:after="312"/>
        <w:ind w:left="0"/>
        <w:rPr>
          <w:rFonts w:ascii="宋体" w:hAnsi="宋体"/>
          <w:b w:val="0"/>
        </w:rPr>
      </w:pPr>
      <w:bookmarkStart w:id="88" w:name="_Toc73622297"/>
      <w:r w:rsidRPr="00B40DF2">
        <w:rPr>
          <w:rFonts w:ascii="宋体" w:hAnsi="宋体" w:hint="eastAsia"/>
          <w:b w:val="0"/>
        </w:rPr>
        <w:t>供应</w:t>
      </w:r>
      <w:r w:rsidR="0015450C" w:rsidRPr="00B40DF2">
        <w:rPr>
          <w:rFonts w:ascii="宋体" w:hAnsi="宋体" w:hint="eastAsia"/>
          <w:b w:val="0"/>
        </w:rPr>
        <w:t>商</w:t>
      </w:r>
      <w:r w:rsidRPr="00B40DF2">
        <w:rPr>
          <w:rFonts w:ascii="宋体" w:hAnsi="宋体" w:hint="eastAsia"/>
          <w:b w:val="0"/>
        </w:rPr>
        <w:t>应配置满足要求的专业施工机具与工具。</w:t>
      </w:r>
      <w:bookmarkEnd w:id="88"/>
    </w:p>
    <w:p w:rsidR="00726EB0" w:rsidRPr="00B40DF2" w:rsidRDefault="00726EB0" w:rsidP="00B40DF2">
      <w:pPr>
        <w:pStyle w:val="3"/>
        <w:spacing w:before="312" w:after="312"/>
        <w:ind w:left="0"/>
        <w:rPr>
          <w:rFonts w:ascii="宋体" w:hAnsi="宋体"/>
          <w:b w:val="0"/>
        </w:rPr>
      </w:pPr>
      <w:bookmarkStart w:id="89" w:name="_Toc73622298"/>
      <w:r w:rsidRPr="00B40DF2">
        <w:rPr>
          <w:rFonts w:ascii="宋体" w:hAnsi="宋体" w:hint="eastAsia"/>
          <w:b w:val="0"/>
        </w:rPr>
        <w:t>供应</w:t>
      </w:r>
      <w:r w:rsidR="00D813D5" w:rsidRPr="00B40DF2">
        <w:rPr>
          <w:rFonts w:ascii="宋体" w:hAnsi="宋体" w:hint="eastAsia"/>
          <w:b w:val="0"/>
        </w:rPr>
        <w:t>商</w:t>
      </w:r>
      <w:r w:rsidRPr="00B40DF2">
        <w:rPr>
          <w:rFonts w:ascii="宋体" w:hAnsi="宋体" w:hint="eastAsia"/>
          <w:b w:val="0"/>
        </w:rPr>
        <w:t>应承担施工图深化设计工作，深化设计文件应经原设计单位确认。</w:t>
      </w:r>
      <w:bookmarkEnd w:id="89"/>
    </w:p>
    <w:p w:rsidR="009F424C" w:rsidRPr="00B40DF2" w:rsidRDefault="00726EB0" w:rsidP="00B40DF2">
      <w:pPr>
        <w:pStyle w:val="3"/>
        <w:spacing w:before="312" w:after="312"/>
        <w:ind w:left="0"/>
        <w:rPr>
          <w:rFonts w:ascii="宋体" w:hAnsi="宋体"/>
          <w:b w:val="0"/>
        </w:rPr>
      </w:pPr>
      <w:bookmarkStart w:id="90" w:name="_Toc73622299"/>
      <w:r w:rsidRPr="00B40DF2">
        <w:rPr>
          <w:rFonts w:ascii="宋体" w:hAnsi="宋体" w:hint="eastAsia"/>
          <w:b w:val="0"/>
        </w:rPr>
        <w:t>供应</w:t>
      </w:r>
      <w:r w:rsidR="00D813D5" w:rsidRPr="00B40DF2">
        <w:rPr>
          <w:rFonts w:ascii="宋体" w:hAnsi="宋体" w:hint="eastAsia"/>
          <w:b w:val="0"/>
        </w:rPr>
        <w:t>商</w:t>
      </w:r>
      <w:r w:rsidRPr="00B40DF2">
        <w:rPr>
          <w:rFonts w:ascii="宋体" w:hAnsi="宋体" w:hint="eastAsia"/>
          <w:b w:val="0"/>
        </w:rPr>
        <w:t>应编制空调系统工程施工组织设计方案，经审查批准后实施。供应</w:t>
      </w:r>
      <w:r w:rsidR="002D32AB" w:rsidRPr="00B40DF2">
        <w:rPr>
          <w:rFonts w:ascii="宋体" w:hAnsi="宋体" w:hint="eastAsia"/>
          <w:b w:val="0"/>
        </w:rPr>
        <w:t>商</w:t>
      </w:r>
      <w:r w:rsidRPr="00B40DF2">
        <w:rPr>
          <w:rFonts w:ascii="宋体" w:hAnsi="宋体" w:hint="eastAsia"/>
          <w:b w:val="0"/>
        </w:rPr>
        <w:t>应对</w:t>
      </w:r>
      <w:r w:rsidR="002D32AB" w:rsidRPr="00B40DF2">
        <w:rPr>
          <w:rFonts w:ascii="宋体" w:hAnsi="宋体" w:hint="eastAsia"/>
          <w:b w:val="0"/>
        </w:rPr>
        <w:t>新风系统</w:t>
      </w:r>
      <w:r w:rsidRPr="00B40DF2">
        <w:rPr>
          <w:rFonts w:ascii="宋体" w:hAnsi="宋体" w:hint="eastAsia"/>
          <w:b w:val="0"/>
        </w:rPr>
        <w:t>的施工作业人员进行技术交底和必要的作业指导培训。</w:t>
      </w:r>
      <w:bookmarkEnd w:id="90"/>
    </w:p>
    <w:p w:rsidR="00EC560B" w:rsidRPr="00B40DF2" w:rsidRDefault="00FD6155" w:rsidP="00B40DF2">
      <w:pPr>
        <w:pStyle w:val="3"/>
        <w:spacing w:before="312" w:after="312"/>
        <w:ind w:left="0"/>
        <w:rPr>
          <w:rFonts w:ascii="宋体" w:hAnsi="宋体"/>
          <w:b w:val="0"/>
        </w:rPr>
      </w:pPr>
      <w:bookmarkStart w:id="91" w:name="_Toc73622303"/>
      <w:r w:rsidRPr="00B40DF2">
        <w:rPr>
          <w:rFonts w:ascii="宋体" w:hAnsi="宋体" w:hint="eastAsia"/>
          <w:b w:val="0"/>
        </w:rPr>
        <w:t>供应商应制</w:t>
      </w:r>
      <w:proofErr w:type="gramStart"/>
      <w:r w:rsidRPr="00B40DF2">
        <w:rPr>
          <w:rFonts w:ascii="宋体" w:hAnsi="宋体" w:hint="eastAsia"/>
          <w:b w:val="0"/>
        </w:rPr>
        <w:t>定施工</w:t>
      </w:r>
      <w:proofErr w:type="gramEnd"/>
      <w:r w:rsidRPr="00B40DF2">
        <w:rPr>
          <w:rFonts w:ascii="宋体" w:hAnsi="宋体" w:hint="eastAsia"/>
          <w:b w:val="0"/>
        </w:rPr>
        <w:t>过程巡检制度，发现质量隐患、及时反馈并督促整改，保证工程质量。</w:t>
      </w:r>
      <w:bookmarkStart w:id="92" w:name="_Toc73622304"/>
      <w:bookmarkEnd w:id="91"/>
    </w:p>
    <w:p w:rsidR="00EC560B" w:rsidRPr="00B40DF2" w:rsidRDefault="00FD6155" w:rsidP="00B40DF2">
      <w:pPr>
        <w:pStyle w:val="3"/>
        <w:spacing w:before="312" w:after="312"/>
        <w:ind w:left="0"/>
        <w:rPr>
          <w:rFonts w:ascii="宋体" w:hAnsi="宋体"/>
          <w:b w:val="0"/>
        </w:rPr>
      </w:pPr>
      <w:r w:rsidRPr="00B40DF2">
        <w:rPr>
          <w:rFonts w:ascii="宋体" w:hAnsi="宋体" w:hint="eastAsia"/>
          <w:b w:val="0"/>
        </w:rPr>
        <w:t>供应</w:t>
      </w:r>
      <w:r w:rsidR="00EC560B" w:rsidRPr="00B40DF2">
        <w:rPr>
          <w:rFonts w:ascii="宋体" w:hAnsi="宋体" w:hint="eastAsia"/>
          <w:b w:val="0"/>
        </w:rPr>
        <w:t>商</w:t>
      </w:r>
      <w:r w:rsidRPr="00B40DF2">
        <w:rPr>
          <w:rFonts w:ascii="宋体" w:hAnsi="宋体" w:hint="eastAsia"/>
          <w:b w:val="0"/>
        </w:rPr>
        <w:t>应配合完成施工过程中的抽检、隐检、工程验收等工作。</w:t>
      </w:r>
      <w:bookmarkStart w:id="93" w:name="_Toc73622305"/>
      <w:bookmarkEnd w:id="92"/>
    </w:p>
    <w:p w:rsidR="00FD6155" w:rsidRPr="00B40DF2" w:rsidRDefault="00FD6155" w:rsidP="00B40DF2">
      <w:pPr>
        <w:pStyle w:val="3"/>
        <w:spacing w:before="312" w:after="312"/>
        <w:ind w:left="0"/>
        <w:rPr>
          <w:rFonts w:ascii="宋体" w:hAnsi="宋体"/>
          <w:b w:val="0"/>
        </w:rPr>
      </w:pPr>
      <w:r w:rsidRPr="00B40DF2">
        <w:rPr>
          <w:rFonts w:ascii="宋体" w:hAnsi="宋体" w:hint="eastAsia"/>
          <w:b w:val="0"/>
        </w:rPr>
        <w:t>在工程竣工验收前，供应</w:t>
      </w:r>
      <w:r w:rsidR="00EC560B" w:rsidRPr="00B40DF2">
        <w:rPr>
          <w:rFonts w:ascii="宋体" w:hAnsi="宋体" w:hint="eastAsia"/>
          <w:b w:val="0"/>
        </w:rPr>
        <w:t>商</w:t>
      </w:r>
      <w:r w:rsidRPr="00B40DF2">
        <w:rPr>
          <w:rFonts w:ascii="宋体" w:hAnsi="宋体" w:hint="eastAsia"/>
          <w:b w:val="0"/>
        </w:rPr>
        <w:t>应保管好已运抵工地的材料、机具，应采取有效措施防止损坏或丢失。</w:t>
      </w:r>
      <w:bookmarkEnd w:id="93"/>
    </w:p>
    <w:p w:rsidR="00A617E9" w:rsidRPr="00B40DF2" w:rsidRDefault="00A617E9" w:rsidP="00B40DF2">
      <w:pPr>
        <w:pStyle w:val="3"/>
        <w:spacing w:before="312" w:after="312"/>
        <w:ind w:left="0"/>
        <w:rPr>
          <w:rFonts w:ascii="宋体" w:hAnsi="宋体"/>
          <w:b w:val="0"/>
        </w:rPr>
      </w:pPr>
      <w:r w:rsidRPr="00B40DF2">
        <w:rPr>
          <w:rFonts w:ascii="宋体" w:hAnsi="宋体"/>
          <w:b w:val="0"/>
        </w:rPr>
        <w:t>供应商应</w:t>
      </w:r>
      <w:r w:rsidR="00176482" w:rsidRPr="00B40DF2">
        <w:rPr>
          <w:rFonts w:ascii="宋体" w:hAnsi="宋体"/>
          <w:b w:val="0"/>
        </w:rPr>
        <w:t>在工程竣工后配合质量检查工作</w:t>
      </w:r>
      <w:r w:rsidR="00176482" w:rsidRPr="00B40DF2">
        <w:rPr>
          <w:rFonts w:ascii="宋体" w:hAnsi="宋体" w:hint="eastAsia"/>
          <w:b w:val="0"/>
        </w:rPr>
        <w:t>。</w:t>
      </w:r>
    </w:p>
    <w:p w:rsidR="00AD7140" w:rsidRDefault="004B5B7A" w:rsidP="00AD7140">
      <w:pPr>
        <w:pStyle w:val="2"/>
        <w:ind w:left="0"/>
      </w:pPr>
      <w:bookmarkStart w:id="94" w:name="_Toc90894076"/>
      <w:r>
        <w:t>运行</w:t>
      </w:r>
      <w:r>
        <w:rPr>
          <w:rFonts w:hint="eastAsia"/>
        </w:rPr>
        <w:t>、</w:t>
      </w:r>
      <w:r>
        <w:t>维护服务质量</w:t>
      </w:r>
      <w:bookmarkEnd w:id="94"/>
    </w:p>
    <w:p w:rsidR="007D2531" w:rsidRPr="00B40DF2" w:rsidRDefault="00DC1634" w:rsidP="00B40DF2">
      <w:pPr>
        <w:pStyle w:val="3"/>
        <w:spacing w:before="312" w:after="312"/>
        <w:ind w:left="0"/>
        <w:rPr>
          <w:rFonts w:ascii="宋体" w:hAnsi="宋体"/>
          <w:b w:val="0"/>
        </w:rPr>
      </w:pPr>
      <w:bookmarkStart w:id="95" w:name="_Toc73622307"/>
      <w:r w:rsidRPr="00B40DF2">
        <w:rPr>
          <w:rFonts w:ascii="宋体" w:hAnsi="宋体" w:hint="eastAsia"/>
          <w:b w:val="0"/>
        </w:rPr>
        <w:t>新风系统</w:t>
      </w:r>
      <w:r w:rsidR="007D2531" w:rsidRPr="00B40DF2">
        <w:rPr>
          <w:rFonts w:ascii="宋体" w:hAnsi="宋体" w:hint="eastAsia"/>
          <w:b w:val="0"/>
        </w:rPr>
        <w:t>及其部件产品质量保证期限在竣工验收之日起不</w:t>
      </w:r>
      <w:r w:rsidRPr="00B40DF2">
        <w:rPr>
          <w:rFonts w:ascii="宋体" w:hAnsi="宋体" w:hint="eastAsia"/>
          <w:b w:val="0"/>
        </w:rPr>
        <w:t>应</w:t>
      </w:r>
      <w:r w:rsidR="007D2531" w:rsidRPr="00B40DF2">
        <w:rPr>
          <w:rFonts w:ascii="宋体" w:hAnsi="宋体" w:hint="eastAsia"/>
          <w:b w:val="0"/>
        </w:rPr>
        <w:t>低于2年。</w:t>
      </w:r>
      <w:bookmarkEnd w:id="95"/>
    </w:p>
    <w:p w:rsidR="007D2531" w:rsidRPr="00B40DF2" w:rsidRDefault="007D2531" w:rsidP="00B40DF2">
      <w:pPr>
        <w:pStyle w:val="3"/>
        <w:spacing w:before="312" w:after="312"/>
        <w:ind w:left="0"/>
        <w:rPr>
          <w:rFonts w:ascii="宋体" w:hAnsi="宋体"/>
          <w:b w:val="0"/>
        </w:rPr>
      </w:pPr>
      <w:bookmarkStart w:id="96" w:name="_Toc73622309"/>
      <w:r w:rsidRPr="00B40DF2">
        <w:rPr>
          <w:rFonts w:ascii="宋体" w:hAnsi="宋体"/>
          <w:b w:val="0"/>
        </w:rPr>
        <w:t>在质量保证期</w:t>
      </w:r>
      <w:r w:rsidR="003E4431" w:rsidRPr="00B40DF2">
        <w:rPr>
          <w:rFonts w:ascii="宋体" w:hAnsi="宋体"/>
          <w:b w:val="0"/>
        </w:rPr>
        <w:t>限</w:t>
      </w:r>
      <w:r w:rsidRPr="00B40DF2">
        <w:rPr>
          <w:rFonts w:ascii="宋体" w:hAnsi="宋体"/>
          <w:b w:val="0"/>
        </w:rPr>
        <w:t>内</w:t>
      </w:r>
      <w:r w:rsidR="00681693" w:rsidRPr="00B40DF2">
        <w:rPr>
          <w:rFonts w:ascii="宋体" w:hAnsi="宋体" w:hint="eastAsia"/>
          <w:b w:val="0"/>
        </w:rPr>
        <w:t>新风</w:t>
      </w:r>
      <w:r w:rsidRPr="00B40DF2">
        <w:rPr>
          <w:rFonts w:ascii="宋体" w:hAnsi="宋体" w:hint="eastAsia"/>
          <w:b w:val="0"/>
        </w:rPr>
        <w:t>系统在</w:t>
      </w:r>
      <w:r w:rsidRPr="00B40DF2">
        <w:rPr>
          <w:rFonts w:ascii="宋体" w:hAnsi="宋体"/>
          <w:b w:val="0"/>
        </w:rPr>
        <w:t>正常使用中出现故障，</w:t>
      </w:r>
      <w:r w:rsidR="00EC0FA4" w:rsidRPr="00B40DF2">
        <w:rPr>
          <w:rFonts w:ascii="宋体" w:hAnsi="宋体" w:hint="eastAsia"/>
          <w:b w:val="0"/>
        </w:rPr>
        <w:t>供应商应提供</w:t>
      </w:r>
      <w:r w:rsidRPr="00B40DF2">
        <w:rPr>
          <w:rFonts w:ascii="宋体" w:hAnsi="宋体"/>
          <w:b w:val="0"/>
        </w:rPr>
        <w:t>免费维修</w:t>
      </w:r>
      <w:r w:rsidR="00EC0FA4" w:rsidRPr="00B40DF2">
        <w:rPr>
          <w:rFonts w:ascii="宋体" w:hAnsi="宋体"/>
          <w:b w:val="0"/>
        </w:rPr>
        <w:t>服务</w:t>
      </w:r>
      <w:r w:rsidRPr="00B40DF2">
        <w:rPr>
          <w:rFonts w:ascii="宋体" w:hAnsi="宋体"/>
          <w:b w:val="0"/>
        </w:rPr>
        <w:t>。质量保证期内更换的部件应</w:t>
      </w:r>
      <w:r w:rsidRPr="00B40DF2">
        <w:rPr>
          <w:rFonts w:ascii="宋体" w:hAnsi="宋体" w:hint="eastAsia"/>
          <w:b w:val="0"/>
        </w:rPr>
        <w:t>提供</w:t>
      </w:r>
      <w:r w:rsidRPr="00B40DF2">
        <w:rPr>
          <w:rFonts w:ascii="宋体" w:hAnsi="宋体"/>
          <w:b w:val="0"/>
        </w:rPr>
        <w:t>自更换之日起</w:t>
      </w:r>
      <w:r w:rsidRPr="00B40DF2">
        <w:rPr>
          <w:rFonts w:ascii="宋体" w:hAnsi="宋体" w:hint="eastAsia"/>
          <w:b w:val="0"/>
        </w:rPr>
        <w:t>12</w:t>
      </w:r>
      <w:r w:rsidRPr="00B40DF2">
        <w:rPr>
          <w:rFonts w:ascii="宋体" w:hAnsi="宋体"/>
          <w:b w:val="0"/>
        </w:rPr>
        <w:t>个月的保修期。质量保证期</w:t>
      </w:r>
      <w:r w:rsidR="00FF55BD" w:rsidRPr="00B40DF2">
        <w:rPr>
          <w:rFonts w:ascii="宋体" w:hAnsi="宋体" w:hint="eastAsia"/>
          <w:b w:val="0"/>
        </w:rPr>
        <w:t>外出现质量问</w:t>
      </w:r>
      <w:r w:rsidR="00FF55BD" w:rsidRPr="00B40DF2">
        <w:rPr>
          <w:rFonts w:ascii="宋体" w:hAnsi="宋体" w:hint="eastAsia"/>
          <w:b w:val="0"/>
        </w:rPr>
        <w:lastRenderedPageBreak/>
        <w:t>题，供应商应提供</w:t>
      </w:r>
      <w:r w:rsidRPr="00B40DF2">
        <w:rPr>
          <w:rFonts w:ascii="宋体" w:hAnsi="宋体" w:hint="eastAsia"/>
          <w:b w:val="0"/>
        </w:rPr>
        <w:t>收费维修</w:t>
      </w:r>
      <w:r w:rsidR="00FF55BD" w:rsidRPr="00B40DF2">
        <w:rPr>
          <w:rFonts w:ascii="宋体" w:hAnsi="宋体" w:hint="eastAsia"/>
          <w:b w:val="0"/>
        </w:rPr>
        <w:t>服务</w:t>
      </w:r>
      <w:r w:rsidRPr="00B40DF2">
        <w:rPr>
          <w:rFonts w:ascii="宋体" w:hAnsi="宋体" w:hint="eastAsia"/>
          <w:b w:val="0"/>
        </w:rPr>
        <w:t>。</w:t>
      </w:r>
      <w:r w:rsidR="00FF55BD" w:rsidRPr="00B40DF2">
        <w:rPr>
          <w:rFonts w:ascii="宋体" w:hAnsi="宋体" w:hint="eastAsia"/>
          <w:b w:val="0"/>
        </w:rPr>
        <w:t>供应商</w:t>
      </w:r>
      <w:r w:rsidRPr="00B40DF2">
        <w:rPr>
          <w:rFonts w:ascii="宋体" w:hAnsi="宋体" w:hint="eastAsia"/>
          <w:b w:val="0"/>
        </w:rPr>
        <w:t>应</w:t>
      </w:r>
      <w:r w:rsidRPr="00B40DF2">
        <w:rPr>
          <w:rFonts w:ascii="宋体" w:hAnsi="宋体"/>
          <w:b w:val="0"/>
        </w:rPr>
        <w:t>对维修情况进行记录并提供维修报告。</w:t>
      </w:r>
      <w:bookmarkEnd w:id="96"/>
    </w:p>
    <w:p w:rsidR="007D2531" w:rsidRPr="00B40DF2" w:rsidRDefault="007D2531" w:rsidP="00B40DF2">
      <w:pPr>
        <w:pStyle w:val="3"/>
        <w:spacing w:before="312" w:after="312"/>
        <w:ind w:left="0"/>
        <w:rPr>
          <w:rFonts w:ascii="宋体" w:hAnsi="宋体"/>
          <w:b w:val="0"/>
        </w:rPr>
      </w:pPr>
      <w:bookmarkStart w:id="97" w:name="_Toc73622310"/>
      <w:r w:rsidRPr="00B40DF2">
        <w:rPr>
          <w:rFonts w:ascii="宋体" w:hAnsi="宋体" w:hint="eastAsia"/>
          <w:b w:val="0"/>
        </w:rPr>
        <w:t>供应</w:t>
      </w:r>
      <w:r w:rsidR="00A71553" w:rsidRPr="00B40DF2">
        <w:rPr>
          <w:rFonts w:ascii="宋体" w:hAnsi="宋体" w:hint="eastAsia"/>
          <w:b w:val="0"/>
        </w:rPr>
        <w:t>商</w:t>
      </w:r>
      <w:r w:rsidRPr="00B40DF2">
        <w:rPr>
          <w:rFonts w:ascii="宋体" w:hAnsi="宋体" w:hint="eastAsia"/>
          <w:b w:val="0"/>
        </w:rPr>
        <w:t>应提供至少1年的</w:t>
      </w:r>
      <w:r w:rsidR="00957FFD" w:rsidRPr="00B40DF2">
        <w:rPr>
          <w:rFonts w:ascii="宋体" w:hAnsi="宋体" w:hint="eastAsia"/>
          <w:b w:val="0"/>
        </w:rPr>
        <w:t>新风</w:t>
      </w:r>
      <w:r w:rsidRPr="00B40DF2">
        <w:rPr>
          <w:rFonts w:ascii="宋体" w:hAnsi="宋体" w:hint="eastAsia"/>
          <w:b w:val="0"/>
        </w:rPr>
        <w:t>系统</w:t>
      </w:r>
      <w:r w:rsidRPr="00B40DF2">
        <w:rPr>
          <w:rFonts w:ascii="宋体" w:hAnsi="宋体"/>
          <w:b w:val="0"/>
        </w:rPr>
        <w:t>免费</w:t>
      </w:r>
      <w:r w:rsidRPr="00B40DF2">
        <w:rPr>
          <w:rFonts w:ascii="宋体" w:hAnsi="宋体" w:hint="eastAsia"/>
          <w:b w:val="0"/>
        </w:rPr>
        <w:t>维护</w:t>
      </w:r>
      <w:r w:rsidRPr="00B40DF2">
        <w:rPr>
          <w:rFonts w:ascii="宋体" w:hAnsi="宋体"/>
          <w:b w:val="0"/>
        </w:rPr>
        <w:t>保养，并提供</w:t>
      </w:r>
      <w:r w:rsidRPr="00B40DF2">
        <w:rPr>
          <w:rFonts w:ascii="宋体" w:hAnsi="宋体" w:hint="eastAsia"/>
          <w:b w:val="0"/>
        </w:rPr>
        <w:t>必要的</w:t>
      </w:r>
      <w:r w:rsidRPr="00B40DF2">
        <w:rPr>
          <w:rFonts w:ascii="宋体" w:hAnsi="宋体"/>
          <w:b w:val="0"/>
        </w:rPr>
        <w:t>备品、备件</w:t>
      </w:r>
      <w:bookmarkEnd w:id="97"/>
      <w:r w:rsidRPr="00B40DF2">
        <w:rPr>
          <w:rFonts w:ascii="宋体" w:hAnsi="宋体" w:hint="eastAsia"/>
          <w:b w:val="0"/>
        </w:rPr>
        <w:t>。</w:t>
      </w:r>
      <w:bookmarkStart w:id="98" w:name="_Toc73622311"/>
      <w:r w:rsidR="00A71553" w:rsidRPr="00B40DF2">
        <w:rPr>
          <w:rFonts w:ascii="宋体" w:hAnsi="宋体" w:hint="eastAsia"/>
          <w:b w:val="0"/>
        </w:rPr>
        <w:t>供应商</w:t>
      </w:r>
      <w:r w:rsidRPr="00B40DF2">
        <w:rPr>
          <w:rFonts w:ascii="宋体" w:hAnsi="宋体"/>
          <w:b w:val="0"/>
        </w:rPr>
        <w:t>应提供维修、保养、急修方法的说明及其它售后服务承诺。</w:t>
      </w:r>
      <w:bookmarkEnd w:id="98"/>
    </w:p>
    <w:p w:rsidR="007D2531" w:rsidRPr="00B40DF2" w:rsidRDefault="007D2531" w:rsidP="00B40DF2">
      <w:pPr>
        <w:pStyle w:val="3"/>
        <w:spacing w:before="312" w:after="312"/>
        <w:ind w:left="0"/>
        <w:rPr>
          <w:rFonts w:ascii="宋体" w:hAnsi="宋体"/>
          <w:b w:val="0"/>
        </w:rPr>
      </w:pPr>
      <w:bookmarkStart w:id="99" w:name="_Toc73622312"/>
      <w:r w:rsidRPr="00B40DF2">
        <w:rPr>
          <w:rFonts w:ascii="宋体" w:hAnsi="宋体" w:hint="eastAsia"/>
          <w:b w:val="0"/>
        </w:rPr>
        <w:t>客户报修后，</w:t>
      </w:r>
      <w:r w:rsidR="00A21955" w:rsidRPr="00B40DF2">
        <w:rPr>
          <w:rFonts w:ascii="宋体" w:hAnsi="宋体" w:hint="eastAsia"/>
          <w:b w:val="0"/>
        </w:rPr>
        <w:t>供应商应</w:t>
      </w:r>
      <w:r w:rsidR="0087287B" w:rsidRPr="00B40DF2">
        <w:rPr>
          <w:rFonts w:ascii="宋体" w:hAnsi="宋体"/>
          <w:b w:val="0"/>
        </w:rPr>
        <w:t>通知</w:t>
      </w:r>
      <w:r w:rsidR="0087287B" w:rsidRPr="00B40DF2">
        <w:rPr>
          <w:rFonts w:ascii="宋体" w:hAnsi="宋体" w:hint="eastAsia"/>
          <w:b w:val="0"/>
        </w:rPr>
        <w:t>维修人员</w:t>
      </w:r>
      <w:r w:rsidR="004E4441" w:rsidRPr="00B40DF2">
        <w:rPr>
          <w:rFonts w:ascii="宋体" w:hAnsi="宋体" w:hint="eastAsia"/>
          <w:b w:val="0"/>
        </w:rPr>
        <w:t>在2</w:t>
      </w:r>
      <w:r w:rsidR="004E4441" w:rsidRPr="00B40DF2">
        <w:rPr>
          <w:rFonts w:ascii="宋体" w:hAnsi="宋体"/>
          <w:b w:val="0"/>
        </w:rPr>
        <w:t>4小时内</w:t>
      </w:r>
      <w:r w:rsidR="004E4441" w:rsidRPr="00B40DF2">
        <w:rPr>
          <w:rFonts w:ascii="宋体" w:hAnsi="宋体" w:hint="eastAsia"/>
          <w:b w:val="0"/>
        </w:rPr>
        <w:t>赶到现场，并处理故障</w:t>
      </w:r>
      <w:r w:rsidRPr="00B40DF2">
        <w:rPr>
          <w:rFonts w:ascii="宋体" w:hAnsi="宋体" w:hint="eastAsia"/>
          <w:b w:val="0"/>
        </w:rPr>
        <w:t>。</w:t>
      </w:r>
      <w:bookmarkEnd w:id="99"/>
    </w:p>
    <w:p w:rsidR="005E5483" w:rsidRDefault="00981B96">
      <w:pPr>
        <w:pStyle w:val="1"/>
        <w:ind w:left="0"/>
      </w:pPr>
      <w:bookmarkStart w:id="100" w:name="_Toc74297004"/>
      <w:bookmarkStart w:id="101" w:name="_Toc74297035"/>
      <w:bookmarkStart w:id="102" w:name="_Toc74297038"/>
      <w:bookmarkStart w:id="103" w:name="_Toc74297033"/>
      <w:bookmarkStart w:id="104" w:name="_Toc74297061"/>
      <w:bookmarkStart w:id="105" w:name="_Toc74297031"/>
      <w:bookmarkStart w:id="106" w:name="_Toc74297703"/>
      <w:bookmarkStart w:id="107" w:name="_Toc74297239"/>
      <w:bookmarkStart w:id="108" w:name="_Toc74297037"/>
      <w:bookmarkStart w:id="109" w:name="_Toc74297597"/>
      <w:bookmarkStart w:id="110" w:name="_Toc74297595"/>
      <w:bookmarkStart w:id="111" w:name="_Toc74297593"/>
      <w:bookmarkStart w:id="112" w:name="_Toc74297034"/>
      <w:bookmarkStart w:id="113" w:name="_Toc74297036"/>
      <w:bookmarkStart w:id="114" w:name="_Toc74297143"/>
      <w:bookmarkStart w:id="115" w:name="_Toc74297591"/>
      <w:bookmarkStart w:id="116" w:name="_Toc74297598"/>
      <w:bookmarkStart w:id="117" w:name="_Toc74297592"/>
      <w:bookmarkStart w:id="118" w:name="_Toc74297596"/>
      <w:bookmarkStart w:id="119" w:name="_Toc74297032"/>
      <w:bookmarkStart w:id="120" w:name="_Toc74297612"/>
      <w:bookmarkStart w:id="121" w:name="_Toc74297129"/>
      <w:bookmarkStart w:id="122" w:name="_Toc74297689"/>
      <w:bookmarkStart w:id="123" w:name="_Toc74297172"/>
      <w:bookmarkStart w:id="124" w:name="_Toc74297732"/>
      <w:bookmarkStart w:id="125" w:name="_Toc74297052"/>
      <w:bookmarkStart w:id="126" w:name="_Toc74297621"/>
      <w:bookmarkStart w:id="127" w:name="_Toc74297799"/>
      <w:bookmarkStart w:id="128" w:name="_Toc74297240"/>
      <w:bookmarkStart w:id="129" w:name="_Toc74297594"/>
      <w:bookmarkStart w:id="130" w:name="_Toc74297800"/>
      <w:bookmarkStart w:id="131" w:name="_Toc74297251"/>
      <w:bookmarkStart w:id="132" w:name="_Toc74297564"/>
      <w:bookmarkStart w:id="133" w:name="_Toc74297876"/>
      <w:bookmarkStart w:id="134" w:name="_Toc74297851"/>
      <w:bookmarkStart w:id="135" w:name="_Toc74297340"/>
      <w:bookmarkStart w:id="136" w:name="_Toc74297826"/>
      <w:bookmarkStart w:id="137" w:name="_Toc74297352"/>
      <w:bookmarkStart w:id="138" w:name="_Toc74297912"/>
      <w:bookmarkStart w:id="139" w:name="_Toc74297831"/>
      <w:bookmarkStart w:id="140" w:name="_Toc74297290"/>
      <w:bookmarkStart w:id="141" w:name="_Toc74297930"/>
      <w:bookmarkStart w:id="142" w:name="_Toc74297371"/>
      <w:bookmarkStart w:id="143" w:name="_Toc74297291"/>
      <w:bookmarkStart w:id="144" w:name="_Toc74297931"/>
      <w:bookmarkStart w:id="145" w:name="_Toc74297271"/>
      <w:bookmarkStart w:id="146" w:name="_Toc74297811"/>
      <w:bookmarkStart w:id="147" w:name="_Toc74297266"/>
      <w:bookmarkStart w:id="148" w:name="_Toc74297316"/>
      <w:bookmarkStart w:id="149" w:name="_Toc74297932"/>
      <w:bookmarkStart w:id="150" w:name="_Toc74297304"/>
      <w:bookmarkStart w:id="151" w:name="_Toc74297322"/>
      <w:bookmarkStart w:id="152" w:name="_Toc74297370"/>
      <w:bookmarkStart w:id="153" w:name="_Toc74297373"/>
      <w:bookmarkStart w:id="154" w:name="_Toc74297933"/>
      <w:bookmarkStart w:id="155" w:name="_Toc74297906"/>
      <w:bookmarkStart w:id="156" w:name="_Toc74297374"/>
      <w:bookmarkStart w:id="157" w:name="_Toc74297372"/>
      <w:bookmarkStart w:id="158" w:name="_Toc74297261"/>
      <w:bookmarkStart w:id="159" w:name="_Toc74297850"/>
      <w:bookmarkStart w:id="160" w:name="_Toc74297821"/>
      <w:bookmarkStart w:id="161" w:name="_Toc74297864"/>
      <w:bookmarkStart w:id="162" w:name="_Toc74297900"/>
      <w:bookmarkStart w:id="163" w:name="_Toc74297346"/>
      <w:bookmarkStart w:id="164" w:name="_Toc74297882"/>
      <w:bookmarkStart w:id="165" w:name="_Toc74297936"/>
      <w:bookmarkStart w:id="166" w:name="_Toc74297380"/>
      <w:bookmarkStart w:id="167" w:name="_Toc74298055"/>
      <w:bookmarkStart w:id="168" w:name="_Toc74297934"/>
      <w:bookmarkStart w:id="169" w:name="_Toc74297376"/>
      <w:bookmarkStart w:id="170" w:name="_Toc74297378"/>
      <w:bookmarkStart w:id="171" w:name="_Toc74297375"/>
      <w:bookmarkStart w:id="172" w:name="_Toc74297379"/>
      <w:bookmarkStart w:id="173" w:name="_Toc74297935"/>
      <w:bookmarkStart w:id="174" w:name="_Toc74297940"/>
      <w:bookmarkStart w:id="175" w:name="_Toc74297377"/>
      <w:bookmarkStart w:id="176" w:name="_Toc74297937"/>
      <w:bookmarkStart w:id="177" w:name="_Toc74297939"/>
      <w:bookmarkStart w:id="178" w:name="_Toc74297495"/>
      <w:bookmarkStart w:id="179" w:name="_Toc74297938"/>
      <w:bookmarkStart w:id="180" w:name="_Toc9089407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rPr>
        <w:t>评价</w:t>
      </w:r>
      <w:bookmarkEnd w:id="180"/>
    </w:p>
    <w:p w:rsidR="007E575D" w:rsidRPr="00856CA1" w:rsidRDefault="007E575D" w:rsidP="00856CA1">
      <w:pPr>
        <w:pStyle w:val="2"/>
        <w:ind w:left="0"/>
      </w:pPr>
      <w:bookmarkStart w:id="181" w:name="_Toc74297506"/>
      <w:bookmarkStart w:id="182" w:name="_Toc74298063"/>
      <w:bookmarkStart w:id="183" w:name="_Toc74298064"/>
      <w:bookmarkStart w:id="184" w:name="_Toc74298065"/>
      <w:bookmarkStart w:id="185" w:name="_Toc74298066"/>
      <w:bookmarkStart w:id="186" w:name="_Toc74298068"/>
      <w:bookmarkStart w:id="187" w:name="_Toc74297507"/>
      <w:bookmarkStart w:id="188" w:name="_Toc74297503"/>
      <w:bookmarkStart w:id="189" w:name="_Toc74298070"/>
      <w:bookmarkStart w:id="190" w:name="_Toc74297504"/>
      <w:bookmarkStart w:id="191" w:name="_Toc74297509"/>
      <w:bookmarkStart w:id="192" w:name="_Toc74298067"/>
      <w:bookmarkStart w:id="193" w:name="_Toc74298069"/>
      <w:bookmarkStart w:id="194" w:name="_Toc74297508"/>
      <w:bookmarkStart w:id="195" w:name="_Toc74297510"/>
      <w:bookmarkStart w:id="196" w:name="_Toc74297505"/>
      <w:bookmarkStart w:id="197" w:name="_Toc74298060"/>
      <w:bookmarkStart w:id="198" w:name="_Toc74297499"/>
      <w:bookmarkStart w:id="199" w:name="_Toc74298058"/>
      <w:bookmarkStart w:id="200" w:name="_Toc74298059"/>
      <w:bookmarkStart w:id="201" w:name="_Toc74298062"/>
      <w:bookmarkStart w:id="202" w:name="_Toc74297502"/>
      <w:bookmarkStart w:id="203" w:name="_Toc74298061"/>
      <w:bookmarkStart w:id="204" w:name="_Toc74297501"/>
      <w:bookmarkStart w:id="205" w:name="_Toc74297500"/>
      <w:bookmarkStart w:id="206" w:name="_Toc73622314"/>
      <w:bookmarkStart w:id="207" w:name="_Toc90894078"/>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856CA1">
        <w:t>供应</w:t>
      </w:r>
      <w:r w:rsidR="00856CA1">
        <w:rPr>
          <w:rFonts w:hint="eastAsia"/>
        </w:rPr>
        <w:t>商</w:t>
      </w:r>
      <w:r w:rsidRPr="00856CA1">
        <w:t>评价</w:t>
      </w:r>
      <w:bookmarkEnd w:id="206"/>
      <w:bookmarkEnd w:id="207"/>
    </w:p>
    <w:p w:rsidR="002D3415" w:rsidRPr="00B40DF2" w:rsidRDefault="007E575D" w:rsidP="00B40DF2">
      <w:pPr>
        <w:pStyle w:val="3"/>
        <w:spacing w:before="312" w:after="312"/>
        <w:ind w:left="0"/>
        <w:rPr>
          <w:rFonts w:ascii="宋体" w:hAnsi="宋体"/>
          <w:b w:val="0"/>
        </w:rPr>
      </w:pPr>
      <w:bookmarkStart w:id="208" w:name="_Toc73622315"/>
      <w:r w:rsidRPr="00B40DF2">
        <w:rPr>
          <w:rFonts w:ascii="宋体" w:hAnsi="宋体" w:hint="eastAsia"/>
          <w:b w:val="0"/>
        </w:rPr>
        <w:t>供应</w:t>
      </w:r>
      <w:r w:rsidR="00E856C8" w:rsidRPr="00B40DF2">
        <w:rPr>
          <w:rFonts w:ascii="宋体" w:hAnsi="宋体" w:hint="eastAsia"/>
          <w:b w:val="0"/>
        </w:rPr>
        <w:t>商</w:t>
      </w:r>
      <w:r w:rsidR="002D3415" w:rsidRPr="00B40DF2">
        <w:rPr>
          <w:rFonts w:ascii="宋体" w:hAnsi="宋体" w:hint="eastAsia"/>
          <w:b w:val="0"/>
        </w:rPr>
        <w:t>评价应包括</w:t>
      </w:r>
      <w:r w:rsidRPr="00B40DF2">
        <w:rPr>
          <w:rFonts w:ascii="宋体" w:hAnsi="宋体" w:hint="eastAsia"/>
          <w:b w:val="0"/>
        </w:rPr>
        <w:t>资质能力</w:t>
      </w:r>
      <w:r w:rsidR="002D3415" w:rsidRPr="00B40DF2">
        <w:rPr>
          <w:rFonts w:ascii="宋体" w:hAnsi="宋体" w:hint="eastAsia"/>
          <w:b w:val="0"/>
        </w:rPr>
        <w:t>评价、履约情况评价</w:t>
      </w:r>
      <w:r w:rsidR="005D20D9" w:rsidRPr="00B40DF2">
        <w:rPr>
          <w:rFonts w:ascii="宋体" w:hAnsi="宋体" w:hint="eastAsia"/>
          <w:b w:val="0"/>
        </w:rPr>
        <w:t>、年度评价</w:t>
      </w:r>
      <w:r w:rsidR="002D3415" w:rsidRPr="00B40DF2">
        <w:rPr>
          <w:rFonts w:ascii="宋体" w:hAnsi="宋体" w:hint="eastAsia"/>
          <w:b w:val="0"/>
        </w:rPr>
        <w:t>。</w:t>
      </w:r>
    </w:p>
    <w:p w:rsidR="007E575D" w:rsidRPr="00B40DF2" w:rsidRDefault="003619FF" w:rsidP="00B40DF2">
      <w:pPr>
        <w:pStyle w:val="3"/>
        <w:spacing w:before="312" w:after="312"/>
        <w:ind w:left="0"/>
        <w:rPr>
          <w:rFonts w:ascii="宋体" w:hAnsi="宋体"/>
          <w:b w:val="0"/>
        </w:rPr>
      </w:pPr>
      <w:r w:rsidRPr="00B40DF2">
        <w:rPr>
          <w:rFonts w:ascii="宋体" w:hAnsi="宋体"/>
          <w:b w:val="0"/>
        </w:rPr>
        <w:t>采购方应</w:t>
      </w:r>
      <w:r w:rsidR="00EC7584" w:rsidRPr="00B40DF2">
        <w:rPr>
          <w:rFonts w:ascii="宋体" w:hAnsi="宋体"/>
          <w:b w:val="0"/>
        </w:rPr>
        <w:t>通过</w:t>
      </w:r>
      <w:r w:rsidR="00EC7584" w:rsidRPr="00B40DF2">
        <w:rPr>
          <w:rFonts w:ascii="宋体" w:hAnsi="宋体" w:hint="eastAsia"/>
          <w:b w:val="0"/>
        </w:rPr>
        <w:t>核查文件资料和现场情况</w:t>
      </w:r>
      <w:r w:rsidR="00B22C28" w:rsidRPr="00B40DF2">
        <w:rPr>
          <w:rFonts w:ascii="宋体" w:hAnsi="宋体" w:hint="eastAsia"/>
          <w:b w:val="0"/>
        </w:rPr>
        <w:t>，</w:t>
      </w:r>
      <w:r w:rsidRPr="00B40DF2">
        <w:rPr>
          <w:rFonts w:ascii="宋体" w:hAnsi="宋体"/>
          <w:b w:val="0"/>
        </w:rPr>
        <w:t>对供应商</w:t>
      </w:r>
      <w:r w:rsidR="00B22C28" w:rsidRPr="00B40DF2">
        <w:rPr>
          <w:rFonts w:ascii="宋体" w:hAnsi="宋体"/>
          <w:b w:val="0"/>
        </w:rPr>
        <w:t>的</w:t>
      </w:r>
      <w:r w:rsidR="0021541F" w:rsidRPr="00B40DF2">
        <w:rPr>
          <w:rFonts w:ascii="宋体" w:hAnsi="宋体"/>
          <w:b w:val="0"/>
        </w:rPr>
        <w:t>资质能力</w:t>
      </w:r>
      <w:r w:rsidRPr="00B40DF2">
        <w:rPr>
          <w:rFonts w:ascii="宋体" w:hAnsi="宋体"/>
          <w:b w:val="0"/>
        </w:rPr>
        <w:t>进行</w:t>
      </w:r>
      <w:r w:rsidR="002D3069" w:rsidRPr="00B40DF2">
        <w:rPr>
          <w:rFonts w:ascii="宋体" w:hAnsi="宋体" w:hint="eastAsia"/>
          <w:b w:val="0"/>
        </w:rPr>
        <w:t>评价</w:t>
      </w:r>
      <w:r w:rsidR="007E575D" w:rsidRPr="00B40DF2">
        <w:rPr>
          <w:rFonts w:ascii="宋体" w:hAnsi="宋体" w:hint="eastAsia"/>
          <w:b w:val="0"/>
        </w:rPr>
        <w:t>，主要核查内容如下：</w:t>
      </w:r>
      <w:bookmarkEnd w:id="208"/>
    </w:p>
    <w:p w:rsidR="007E575D" w:rsidRPr="00B40DF2" w:rsidRDefault="000A192D" w:rsidP="00B40DF2">
      <w:pPr>
        <w:pStyle w:val="a3"/>
        <w:numPr>
          <w:ilvl w:val="0"/>
          <w:numId w:val="0"/>
        </w:numPr>
        <w:spacing w:line="360" w:lineRule="auto"/>
        <w:ind w:firstLineChars="200" w:firstLine="420"/>
        <w:outlineLvl w:val="9"/>
        <w:rPr>
          <w:rFonts w:eastAsia="宋体"/>
          <w:kern w:val="2"/>
        </w:rPr>
      </w:pPr>
      <w:r w:rsidRPr="00B40DF2">
        <w:rPr>
          <w:rFonts w:eastAsia="宋体"/>
          <w:kern w:val="2"/>
        </w:rPr>
        <w:t>a)</w:t>
      </w:r>
      <w:r w:rsidR="00FD317F" w:rsidRPr="00B40DF2">
        <w:rPr>
          <w:rFonts w:eastAsia="宋体" w:hint="eastAsia"/>
          <w:kern w:val="2"/>
        </w:rPr>
        <w:t xml:space="preserve"> </w:t>
      </w:r>
      <w:r w:rsidR="007E575D" w:rsidRPr="00B40DF2">
        <w:rPr>
          <w:rFonts w:eastAsia="宋体" w:hint="eastAsia"/>
          <w:kern w:val="2"/>
        </w:rPr>
        <w:t>文件资料</w:t>
      </w:r>
      <w:r w:rsidR="008E6700" w:rsidRPr="00B40DF2">
        <w:rPr>
          <w:rFonts w:eastAsia="宋体" w:hint="eastAsia"/>
          <w:kern w:val="2"/>
        </w:rPr>
        <w:t>核查</w:t>
      </w:r>
      <w:r w:rsidR="00FD317F" w:rsidRPr="00B40DF2">
        <w:rPr>
          <w:rFonts w:eastAsia="宋体" w:hint="eastAsia"/>
          <w:kern w:val="2"/>
        </w:rPr>
        <w:t>应</w:t>
      </w:r>
      <w:r w:rsidR="007E575D" w:rsidRPr="00B40DF2">
        <w:rPr>
          <w:rFonts w:eastAsia="宋体" w:hint="eastAsia"/>
          <w:kern w:val="2"/>
        </w:rPr>
        <w:t>包括公司性质、经营范围、企业资质、产品性能、技术能力、施工资料与质量管理能力、行业影响力等证明文件。</w:t>
      </w:r>
    </w:p>
    <w:p w:rsidR="008E6700" w:rsidRPr="00B40DF2" w:rsidRDefault="000A192D" w:rsidP="00B40DF2">
      <w:pPr>
        <w:pStyle w:val="a3"/>
        <w:numPr>
          <w:ilvl w:val="0"/>
          <w:numId w:val="0"/>
        </w:numPr>
        <w:spacing w:line="360" w:lineRule="auto"/>
        <w:ind w:firstLineChars="200" w:firstLine="420"/>
        <w:outlineLvl w:val="9"/>
        <w:rPr>
          <w:rFonts w:eastAsia="宋体"/>
          <w:kern w:val="2"/>
        </w:rPr>
      </w:pPr>
      <w:r w:rsidRPr="00B40DF2">
        <w:rPr>
          <w:rFonts w:eastAsia="宋体"/>
          <w:kern w:val="2"/>
        </w:rPr>
        <w:t>b)</w:t>
      </w:r>
      <w:r w:rsidR="00B22C28" w:rsidRPr="00B40DF2">
        <w:rPr>
          <w:rFonts w:eastAsia="宋体"/>
          <w:kern w:val="2"/>
        </w:rPr>
        <w:t xml:space="preserve"> </w:t>
      </w:r>
      <w:r w:rsidR="00B22C28" w:rsidRPr="00B40DF2">
        <w:rPr>
          <w:rFonts w:eastAsia="宋体" w:hint="eastAsia"/>
          <w:kern w:val="2"/>
        </w:rPr>
        <w:t>生产现场情况</w:t>
      </w:r>
      <w:r w:rsidR="008E6700" w:rsidRPr="00B40DF2">
        <w:rPr>
          <w:rFonts w:eastAsia="宋体" w:hint="eastAsia"/>
          <w:kern w:val="2"/>
        </w:rPr>
        <w:t>核查应包括</w:t>
      </w:r>
      <w:r w:rsidR="007E575D" w:rsidRPr="00B40DF2">
        <w:rPr>
          <w:rFonts w:eastAsia="宋体" w:hint="eastAsia"/>
          <w:kern w:val="2"/>
        </w:rPr>
        <w:t>工艺技术、生产装备、试验装备、产品质量管理、原材料组配件管理、产能等。</w:t>
      </w:r>
      <w:bookmarkStart w:id="209" w:name="_Toc73622316"/>
    </w:p>
    <w:p w:rsidR="00EF3D66" w:rsidRPr="00B40DF2" w:rsidRDefault="00492062" w:rsidP="00B40DF2">
      <w:pPr>
        <w:pStyle w:val="3"/>
        <w:spacing w:before="312" w:after="312"/>
        <w:ind w:left="0"/>
        <w:rPr>
          <w:rFonts w:ascii="宋体" w:hAnsi="宋体"/>
          <w:b w:val="0"/>
        </w:rPr>
      </w:pPr>
      <w:r w:rsidRPr="00B40DF2">
        <w:rPr>
          <w:rFonts w:ascii="宋体" w:hAnsi="宋体"/>
          <w:b w:val="0"/>
        </w:rPr>
        <w:t>采购方应对</w:t>
      </w:r>
      <w:r w:rsidRPr="00B40DF2">
        <w:rPr>
          <w:rFonts w:ascii="宋体" w:hAnsi="宋体" w:hint="eastAsia"/>
          <w:b w:val="0"/>
        </w:rPr>
        <w:t>供应商</w:t>
      </w:r>
      <w:r w:rsidR="007E575D" w:rsidRPr="00B40DF2">
        <w:rPr>
          <w:rFonts w:ascii="宋体" w:hAnsi="宋体" w:hint="eastAsia"/>
          <w:b w:val="0"/>
        </w:rPr>
        <w:t>的履约情况进行评价，</w:t>
      </w:r>
      <w:r w:rsidRPr="00B40DF2">
        <w:rPr>
          <w:rFonts w:ascii="宋体" w:hAnsi="宋体" w:hint="eastAsia"/>
          <w:b w:val="0"/>
        </w:rPr>
        <w:t>包括新风</w:t>
      </w:r>
      <w:r w:rsidR="007E575D" w:rsidRPr="00B40DF2">
        <w:rPr>
          <w:rFonts w:ascii="宋体" w:hAnsi="宋体" w:hint="eastAsia"/>
          <w:b w:val="0"/>
        </w:rPr>
        <w:t>系统及相关产品、部件、材料等的质量、施工安装服务质量、运行维护能力等。</w:t>
      </w:r>
      <w:bookmarkStart w:id="210" w:name="_Toc73622317"/>
      <w:bookmarkEnd w:id="209"/>
    </w:p>
    <w:p w:rsidR="004C5467" w:rsidRPr="00B40DF2" w:rsidRDefault="007E575D" w:rsidP="00B40DF2">
      <w:pPr>
        <w:pStyle w:val="3"/>
        <w:spacing w:before="312" w:after="312"/>
        <w:ind w:left="0"/>
        <w:rPr>
          <w:rFonts w:ascii="宋体" w:hAnsi="宋体"/>
          <w:b w:val="0"/>
        </w:rPr>
      </w:pPr>
      <w:r w:rsidRPr="00B40DF2">
        <w:rPr>
          <w:rFonts w:ascii="宋体" w:hAnsi="宋体" w:hint="eastAsia"/>
          <w:b w:val="0"/>
        </w:rPr>
        <w:t>采购</w:t>
      </w:r>
      <w:r w:rsidR="00EF3D66" w:rsidRPr="00B40DF2">
        <w:rPr>
          <w:rFonts w:ascii="宋体" w:hAnsi="宋体" w:hint="eastAsia"/>
          <w:b w:val="0"/>
        </w:rPr>
        <w:t>方</w:t>
      </w:r>
      <w:r w:rsidR="007239C2" w:rsidRPr="00B40DF2">
        <w:rPr>
          <w:rFonts w:ascii="宋体" w:hAnsi="宋体" w:hint="eastAsia"/>
          <w:b w:val="0"/>
        </w:rPr>
        <w:t>应根据供应商</w:t>
      </w:r>
      <w:r w:rsidR="006A26EA" w:rsidRPr="00B40DF2">
        <w:rPr>
          <w:rFonts w:ascii="宋体" w:hAnsi="宋体" w:hint="eastAsia"/>
          <w:b w:val="0"/>
        </w:rPr>
        <w:t>资质能力核实结果和履约情况，对供应</w:t>
      </w:r>
      <w:r w:rsidR="000E2EB8" w:rsidRPr="00B40DF2">
        <w:rPr>
          <w:rFonts w:ascii="宋体" w:hAnsi="宋体" w:hint="eastAsia"/>
          <w:b w:val="0"/>
        </w:rPr>
        <w:t>商</w:t>
      </w:r>
      <w:r w:rsidR="006A26EA" w:rsidRPr="00B40DF2">
        <w:rPr>
          <w:rFonts w:ascii="宋体" w:hAnsi="宋体" w:hint="eastAsia"/>
          <w:b w:val="0"/>
        </w:rPr>
        <w:t>进行</w:t>
      </w:r>
      <w:r w:rsidR="00F46D28" w:rsidRPr="00B40DF2">
        <w:rPr>
          <w:rFonts w:ascii="宋体" w:hAnsi="宋体" w:hint="eastAsia"/>
          <w:b w:val="0"/>
        </w:rPr>
        <w:t>分级，供应商</w:t>
      </w:r>
      <w:r w:rsidR="00981F09" w:rsidRPr="00B40DF2">
        <w:rPr>
          <w:rFonts w:ascii="宋体" w:hAnsi="宋体" w:hint="eastAsia"/>
          <w:b w:val="0"/>
        </w:rPr>
        <w:t>资质能力</w:t>
      </w:r>
      <w:r w:rsidR="0003288F" w:rsidRPr="00B40DF2">
        <w:rPr>
          <w:rFonts w:ascii="宋体" w:hAnsi="宋体" w:hint="eastAsia"/>
          <w:b w:val="0"/>
        </w:rPr>
        <w:t>表</w:t>
      </w:r>
      <w:r w:rsidRPr="00B40DF2">
        <w:rPr>
          <w:rFonts w:ascii="宋体" w:hAnsi="宋体" w:hint="eastAsia"/>
          <w:b w:val="0"/>
        </w:rPr>
        <w:t>可</w:t>
      </w:r>
      <w:r w:rsidR="00981763">
        <w:rPr>
          <w:rFonts w:ascii="宋体" w:hAnsi="宋体" w:hint="eastAsia"/>
          <w:b w:val="0"/>
        </w:rPr>
        <w:t>参见</w:t>
      </w:r>
      <w:r w:rsidRPr="00B40DF2">
        <w:rPr>
          <w:rFonts w:ascii="宋体" w:hAnsi="宋体" w:hint="eastAsia"/>
          <w:b w:val="0"/>
        </w:rPr>
        <w:t>附录A</w:t>
      </w:r>
      <w:r w:rsidR="0003288F" w:rsidRPr="00B40DF2">
        <w:rPr>
          <w:rFonts w:ascii="宋体" w:hAnsi="宋体"/>
          <w:b w:val="0"/>
        </w:rPr>
        <w:t>.1</w:t>
      </w:r>
      <w:r w:rsidR="0003288F" w:rsidRPr="00B40DF2">
        <w:rPr>
          <w:rFonts w:ascii="宋体" w:hAnsi="宋体" w:hint="eastAsia"/>
          <w:b w:val="0"/>
        </w:rPr>
        <w:t>，</w:t>
      </w:r>
      <w:r w:rsidR="0003288F" w:rsidRPr="00B40DF2">
        <w:rPr>
          <w:rFonts w:ascii="宋体" w:hAnsi="宋体"/>
          <w:b w:val="0"/>
        </w:rPr>
        <w:t>供应商履约评价表可</w:t>
      </w:r>
      <w:r w:rsidR="00981763">
        <w:rPr>
          <w:rFonts w:ascii="宋体" w:hAnsi="宋体" w:hint="eastAsia"/>
          <w:b w:val="0"/>
        </w:rPr>
        <w:t>参见</w:t>
      </w:r>
      <w:r w:rsidR="0003288F" w:rsidRPr="00B40DF2">
        <w:rPr>
          <w:rFonts w:ascii="宋体" w:hAnsi="宋体"/>
          <w:b w:val="0"/>
        </w:rPr>
        <w:t>附录</w:t>
      </w:r>
      <w:r w:rsidR="0003288F" w:rsidRPr="00B40DF2">
        <w:rPr>
          <w:rFonts w:ascii="宋体" w:hAnsi="宋体" w:hint="eastAsia"/>
          <w:b w:val="0"/>
        </w:rPr>
        <w:t>A</w:t>
      </w:r>
      <w:r w:rsidR="0003288F" w:rsidRPr="00B40DF2">
        <w:rPr>
          <w:rFonts w:ascii="宋体" w:hAnsi="宋体"/>
          <w:b w:val="0"/>
        </w:rPr>
        <w:t>.2</w:t>
      </w:r>
      <w:r w:rsidRPr="00B40DF2">
        <w:rPr>
          <w:rFonts w:ascii="宋体" w:hAnsi="宋体" w:hint="eastAsia"/>
          <w:b w:val="0"/>
        </w:rPr>
        <w:t>。</w:t>
      </w:r>
      <w:bookmarkStart w:id="211" w:name="_Toc73622318"/>
      <w:bookmarkEnd w:id="210"/>
    </w:p>
    <w:p w:rsidR="007E575D" w:rsidRPr="00B40DF2" w:rsidRDefault="00F46D28" w:rsidP="00B40DF2">
      <w:pPr>
        <w:pStyle w:val="3"/>
        <w:spacing w:before="312" w:after="312"/>
        <w:ind w:left="0"/>
        <w:rPr>
          <w:rFonts w:ascii="宋体" w:hAnsi="宋体"/>
          <w:b w:val="0"/>
        </w:rPr>
      </w:pPr>
      <w:r w:rsidRPr="00B40DF2">
        <w:rPr>
          <w:rFonts w:ascii="宋体" w:hAnsi="宋体" w:hint="eastAsia"/>
          <w:b w:val="0"/>
        </w:rPr>
        <w:t>供应商</w:t>
      </w:r>
      <w:r w:rsidR="005D20D9" w:rsidRPr="00B40DF2">
        <w:rPr>
          <w:rFonts w:ascii="宋体" w:hAnsi="宋体" w:hint="eastAsia"/>
          <w:b w:val="0"/>
        </w:rPr>
        <w:t>年度</w:t>
      </w:r>
      <w:r w:rsidR="007E575D" w:rsidRPr="00B40DF2">
        <w:rPr>
          <w:rFonts w:ascii="宋体" w:hAnsi="宋体" w:hint="eastAsia"/>
          <w:b w:val="0"/>
        </w:rPr>
        <w:t>评价应每年度进行1次。连续两次评价不合格即定义为不合格供应人，三年内不</w:t>
      </w:r>
      <w:r w:rsidR="001D64C9" w:rsidRPr="00B40DF2">
        <w:rPr>
          <w:rFonts w:ascii="宋体" w:hAnsi="宋体" w:hint="eastAsia"/>
          <w:b w:val="0"/>
        </w:rPr>
        <w:t>应被</w:t>
      </w:r>
      <w:r w:rsidR="007E575D" w:rsidRPr="00B40DF2">
        <w:rPr>
          <w:rFonts w:ascii="宋体" w:hAnsi="宋体" w:hint="eastAsia"/>
          <w:b w:val="0"/>
        </w:rPr>
        <w:t>列入</w:t>
      </w:r>
      <w:r w:rsidR="001D64C9" w:rsidRPr="00B40DF2">
        <w:rPr>
          <w:rFonts w:ascii="宋体" w:hAnsi="宋体" w:hint="eastAsia"/>
          <w:b w:val="0"/>
        </w:rPr>
        <w:t>新风</w:t>
      </w:r>
      <w:r w:rsidR="007E575D" w:rsidRPr="00B40DF2">
        <w:rPr>
          <w:rFonts w:ascii="宋体" w:hAnsi="宋体" w:hint="eastAsia"/>
          <w:b w:val="0"/>
        </w:rPr>
        <w:t>系统集中采购</w:t>
      </w:r>
      <w:r w:rsidR="001D64C9" w:rsidRPr="00B40DF2">
        <w:rPr>
          <w:rFonts w:ascii="宋体" w:hAnsi="宋体" w:hint="eastAsia"/>
          <w:b w:val="0"/>
        </w:rPr>
        <w:t>供应商</w:t>
      </w:r>
      <w:r w:rsidR="007E575D" w:rsidRPr="00B40DF2">
        <w:rPr>
          <w:rFonts w:ascii="宋体" w:hAnsi="宋体" w:hint="eastAsia"/>
          <w:b w:val="0"/>
        </w:rPr>
        <w:t>范围</w:t>
      </w:r>
      <w:r w:rsidR="00DA6351" w:rsidRPr="00B40DF2">
        <w:rPr>
          <w:rFonts w:ascii="宋体" w:hAnsi="宋体" w:hint="eastAsia"/>
          <w:b w:val="0"/>
        </w:rPr>
        <w:t>，供应商年度评价表可</w:t>
      </w:r>
      <w:r w:rsidR="00981763">
        <w:rPr>
          <w:rFonts w:ascii="宋体" w:hAnsi="宋体" w:hint="eastAsia"/>
          <w:b w:val="0"/>
        </w:rPr>
        <w:t>参见</w:t>
      </w:r>
      <w:r w:rsidR="00DA6351" w:rsidRPr="00B40DF2">
        <w:rPr>
          <w:rFonts w:ascii="宋体" w:hAnsi="宋体" w:hint="eastAsia"/>
          <w:b w:val="0"/>
        </w:rPr>
        <w:t>附录A</w:t>
      </w:r>
      <w:r w:rsidR="00DA6351" w:rsidRPr="00B40DF2">
        <w:rPr>
          <w:rFonts w:ascii="宋体" w:hAnsi="宋体"/>
          <w:b w:val="0"/>
        </w:rPr>
        <w:t>.3</w:t>
      </w:r>
      <w:r w:rsidR="007E575D" w:rsidRPr="00B40DF2">
        <w:rPr>
          <w:rFonts w:ascii="宋体" w:hAnsi="宋体" w:hint="eastAsia"/>
          <w:b w:val="0"/>
        </w:rPr>
        <w:t>。</w:t>
      </w:r>
      <w:bookmarkEnd w:id="211"/>
    </w:p>
    <w:p w:rsidR="001D64C9" w:rsidRDefault="007E575D" w:rsidP="001D64C9">
      <w:pPr>
        <w:pStyle w:val="2"/>
        <w:ind w:left="0"/>
      </w:pPr>
      <w:bookmarkStart w:id="212" w:name="_Toc73622319"/>
      <w:bookmarkStart w:id="213" w:name="_Toc90894079"/>
      <w:r w:rsidRPr="001D64C9">
        <w:t>质量评价</w:t>
      </w:r>
      <w:bookmarkStart w:id="214" w:name="_Toc73622320"/>
      <w:bookmarkEnd w:id="212"/>
      <w:bookmarkEnd w:id="213"/>
    </w:p>
    <w:p w:rsidR="00EA7C1B" w:rsidRPr="00B40DF2" w:rsidRDefault="00E04FD2" w:rsidP="00B40DF2">
      <w:pPr>
        <w:pStyle w:val="3"/>
        <w:spacing w:before="312" w:after="312"/>
        <w:ind w:left="0"/>
        <w:rPr>
          <w:rFonts w:ascii="宋体" w:hAnsi="宋体"/>
          <w:b w:val="0"/>
        </w:rPr>
      </w:pPr>
      <w:r w:rsidRPr="00B40DF2">
        <w:rPr>
          <w:rFonts w:ascii="宋体" w:hAnsi="宋体" w:hint="eastAsia"/>
          <w:b w:val="0"/>
        </w:rPr>
        <w:t>供应商</w:t>
      </w:r>
      <w:r w:rsidR="00EA7C1B" w:rsidRPr="00B40DF2">
        <w:rPr>
          <w:rFonts w:ascii="宋体" w:hAnsi="宋体" w:hint="eastAsia"/>
          <w:b w:val="0"/>
        </w:rPr>
        <w:t>的质量评价应包括</w:t>
      </w:r>
      <w:r w:rsidR="00A033EA" w:rsidRPr="00B40DF2">
        <w:rPr>
          <w:rFonts w:ascii="宋体" w:hAnsi="宋体" w:hint="eastAsia"/>
          <w:b w:val="0"/>
        </w:rPr>
        <w:t>新风系统</w:t>
      </w:r>
      <w:r w:rsidR="00E615FB" w:rsidRPr="00B40DF2">
        <w:rPr>
          <w:rFonts w:ascii="宋体" w:hAnsi="宋体" w:hint="eastAsia"/>
          <w:b w:val="0"/>
        </w:rPr>
        <w:t>质量</w:t>
      </w:r>
      <w:r w:rsidRPr="00B40DF2">
        <w:rPr>
          <w:rFonts w:ascii="宋体" w:hAnsi="宋体" w:hint="eastAsia"/>
          <w:b w:val="0"/>
        </w:rPr>
        <w:t>评价</w:t>
      </w:r>
      <w:r w:rsidR="0003288F" w:rsidRPr="00B40DF2">
        <w:rPr>
          <w:rFonts w:ascii="宋体" w:hAnsi="宋体" w:hint="eastAsia"/>
          <w:b w:val="0"/>
        </w:rPr>
        <w:t>、</w:t>
      </w:r>
      <w:r w:rsidR="00EA7C1B" w:rsidRPr="00B40DF2">
        <w:rPr>
          <w:rFonts w:ascii="宋体" w:hAnsi="宋体" w:hint="eastAsia"/>
          <w:b w:val="0"/>
        </w:rPr>
        <w:t>新风机组</w:t>
      </w:r>
      <w:r w:rsidR="009D222E" w:rsidRPr="00B40DF2">
        <w:rPr>
          <w:rFonts w:ascii="宋体" w:hAnsi="宋体" w:hint="eastAsia"/>
          <w:b w:val="0"/>
        </w:rPr>
        <w:t>及其配件</w:t>
      </w:r>
      <w:r w:rsidR="00CA066E" w:rsidRPr="00B40DF2">
        <w:rPr>
          <w:rFonts w:ascii="宋体" w:hAnsi="宋体" w:hint="eastAsia"/>
          <w:b w:val="0"/>
        </w:rPr>
        <w:t>的产品</w:t>
      </w:r>
      <w:r w:rsidR="00E615FB" w:rsidRPr="00B40DF2">
        <w:rPr>
          <w:rFonts w:ascii="宋体" w:hAnsi="宋体" w:hint="eastAsia"/>
          <w:b w:val="0"/>
        </w:rPr>
        <w:t>质量</w:t>
      </w:r>
      <w:r w:rsidR="0003288F" w:rsidRPr="00B40DF2">
        <w:rPr>
          <w:rFonts w:ascii="宋体" w:hAnsi="宋体" w:hint="eastAsia"/>
          <w:b w:val="0"/>
        </w:rPr>
        <w:t>评价</w:t>
      </w:r>
      <w:r w:rsidR="00204E09" w:rsidRPr="00B40DF2">
        <w:rPr>
          <w:rFonts w:ascii="宋体" w:hAnsi="宋体" w:hint="eastAsia"/>
          <w:b w:val="0"/>
        </w:rPr>
        <w:t>。</w:t>
      </w:r>
    </w:p>
    <w:p w:rsidR="00FB792C" w:rsidRPr="00B40DF2" w:rsidRDefault="003A1258" w:rsidP="00B40DF2">
      <w:pPr>
        <w:pStyle w:val="3"/>
        <w:spacing w:before="312" w:after="312"/>
        <w:ind w:left="0"/>
        <w:rPr>
          <w:rFonts w:ascii="宋体" w:hAnsi="宋体"/>
          <w:b w:val="0"/>
        </w:rPr>
      </w:pPr>
      <w:bookmarkStart w:id="215" w:name="_Toc73622321"/>
      <w:r w:rsidRPr="00B40DF2">
        <w:rPr>
          <w:rFonts w:ascii="宋体" w:hAnsi="宋体" w:hint="eastAsia"/>
          <w:b w:val="0"/>
        </w:rPr>
        <w:t>新风</w:t>
      </w:r>
      <w:r w:rsidR="00FB792C" w:rsidRPr="00B40DF2">
        <w:rPr>
          <w:rFonts w:ascii="宋体" w:hAnsi="宋体" w:hint="eastAsia"/>
          <w:b w:val="0"/>
        </w:rPr>
        <w:t>系统质量评价</w:t>
      </w:r>
      <w:r w:rsidRPr="00B40DF2">
        <w:rPr>
          <w:rFonts w:ascii="宋体" w:hAnsi="宋体" w:hint="eastAsia"/>
          <w:b w:val="0"/>
        </w:rPr>
        <w:t>应</w:t>
      </w:r>
      <w:r w:rsidR="00C56EDD">
        <w:rPr>
          <w:rFonts w:ascii="宋体" w:hAnsi="宋体" w:hint="eastAsia"/>
          <w:b w:val="0"/>
        </w:rPr>
        <w:t>满足以下要求</w:t>
      </w:r>
      <w:r w:rsidR="00FB792C" w:rsidRPr="00B40DF2">
        <w:rPr>
          <w:rFonts w:ascii="宋体" w:hAnsi="宋体" w:hint="eastAsia"/>
          <w:b w:val="0"/>
        </w:rPr>
        <w:t>：</w:t>
      </w:r>
      <w:bookmarkEnd w:id="215"/>
    </w:p>
    <w:p w:rsidR="00FB792C" w:rsidRPr="00B40DF2" w:rsidRDefault="00E62888" w:rsidP="00B40DF2">
      <w:pPr>
        <w:pStyle w:val="a3"/>
        <w:numPr>
          <w:ilvl w:val="0"/>
          <w:numId w:val="0"/>
        </w:numPr>
        <w:spacing w:line="360" w:lineRule="auto"/>
        <w:ind w:firstLineChars="200" w:firstLine="420"/>
        <w:outlineLvl w:val="9"/>
        <w:rPr>
          <w:rFonts w:eastAsia="宋体"/>
          <w:kern w:val="2"/>
        </w:rPr>
      </w:pPr>
      <w:bookmarkStart w:id="216" w:name="_Hlk73613672"/>
      <w:r w:rsidRPr="00B40DF2">
        <w:rPr>
          <w:rFonts w:eastAsia="宋体"/>
          <w:kern w:val="2"/>
        </w:rPr>
        <w:t xml:space="preserve">a) </w:t>
      </w:r>
      <w:bookmarkEnd w:id="216"/>
      <w:r w:rsidR="00B4056B" w:rsidRPr="00B40DF2">
        <w:rPr>
          <w:rFonts w:eastAsia="宋体" w:hint="eastAsia"/>
          <w:kern w:val="2"/>
        </w:rPr>
        <w:t>新风</w:t>
      </w:r>
      <w:r w:rsidR="00FB792C" w:rsidRPr="00B40DF2">
        <w:rPr>
          <w:rFonts w:eastAsia="宋体" w:hint="eastAsia"/>
          <w:kern w:val="2"/>
        </w:rPr>
        <w:t>系统应满足节能、防火、安全可靠等</w:t>
      </w:r>
      <w:r w:rsidR="00615B57" w:rsidRPr="00B40DF2">
        <w:rPr>
          <w:rFonts w:eastAsia="宋体" w:hint="eastAsia"/>
          <w:kern w:val="2"/>
        </w:rPr>
        <w:t>的</w:t>
      </w:r>
      <w:r w:rsidR="00FB792C" w:rsidRPr="00B40DF2">
        <w:rPr>
          <w:rFonts w:eastAsia="宋体" w:hint="eastAsia"/>
          <w:kern w:val="2"/>
        </w:rPr>
        <w:t>要求；</w:t>
      </w:r>
    </w:p>
    <w:p w:rsidR="00FB792C" w:rsidRPr="00B40DF2" w:rsidRDefault="00E62888" w:rsidP="00B40DF2">
      <w:pPr>
        <w:pStyle w:val="a3"/>
        <w:numPr>
          <w:ilvl w:val="0"/>
          <w:numId w:val="0"/>
        </w:numPr>
        <w:spacing w:line="360" w:lineRule="auto"/>
        <w:ind w:firstLineChars="200" w:firstLine="420"/>
        <w:outlineLvl w:val="9"/>
        <w:rPr>
          <w:rFonts w:eastAsia="宋体"/>
          <w:kern w:val="2"/>
        </w:rPr>
      </w:pPr>
      <w:r w:rsidRPr="00B40DF2">
        <w:rPr>
          <w:rFonts w:eastAsia="宋体" w:hint="eastAsia"/>
          <w:kern w:val="2"/>
        </w:rPr>
        <w:lastRenderedPageBreak/>
        <w:t>b</w:t>
      </w:r>
      <w:r w:rsidRPr="00B40DF2">
        <w:rPr>
          <w:rFonts w:eastAsia="宋体"/>
          <w:kern w:val="2"/>
        </w:rPr>
        <w:t xml:space="preserve">) </w:t>
      </w:r>
      <w:r w:rsidR="00B4056B" w:rsidRPr="00B40DF2">
        <w:rPr>
          <w:rFonts w:eastAsia="宋体" w:hint="eastAsia"/>
          <w:kern w:val="2"/>
        </w:rPr>
        <w:t>新风系统</w:t>
      </w:r>
      <w:r w:rsidR="00FB792C" w:rsidRPr="00B40DF2">
        <w:rPr>
          <w:rFonts w:eastAsia="宋体" w:hint="eastAsia"/>
          <w:kern w:val="2"/>
        </w:rPr>
        <w:t>不应出现设备无法启动、噪声超标等运行故障。</w:t>
      </w:r>
    </w:p>
    <w:p w:rsidR="007E575D" w:rsidRPr="00B40DF2" w:rsidRDefault="00CA066E" w:rsidP="00B40DF2">
      <w:pPr>
        <w:pStyle w:val="3"/>
        <w:spacing w:before="312" w:after="312"/>
        <w:ind w:left="0"/>
        <w:rPr>
          <w:rFonts w:ascii="宋体" w:hAnsi="宋体"/>
          <w:b w:val="0"/>
        </w:rPr>
      </w:pPr>
      <w:r w:rsidRPr="00B40DF2">
        <w:rPr>
          <w:rFonts w:ascii="宋体" w:hAnsi="宋体"/>
          <w:b w:val="0"/>
        </w:rPr>
        <w:t>产品</w:t>
      </w:r>
      <w:r w:rsidR="007E575D" w:rsidRPr="00B40DF2">
        <w:rPr>
          <w:rFonts w:ascii="宋体" w:hAnsi="宋体" w:hint="eastAsia"/>
          <w:b w:val="0"/>
        </w:rPr>
        <w:t>质量</w:t>
      </w:r>
      <w:r w:rsidR="00B317F4" w:rsidRPr="00B40DF2">
        <w:rPr>
          <w:rFonts w:ascii="宋体" w:hAnsi="宋体" w:hint="eastAsia"/>
          <w:b w:val="0"/>
        </w:rPr>
        <w:t>评价</w:t>
      </w:r>
      <w:r w:rsidR="00C56EDD" w:rsidRPr="00B40DF2">
        <w:rPr>
          <w:rFonts w:ascii="宋体" w:hAnsi="宋体" w:hint="eastAsia"/>
          <w:b w:val="0"/>
        </w:rPr>
        <w:t>应</w:t>
      </w:r>
      <w:r w:rsidR="00C56EDD">
        <w:rPr>
          <w:rFonts w:ascii="宋体" w:hAnsi="宋体" w:hint="eastAsia"/>
          <w:b w:val="0"/>
        </w:rPr>
        <w:t>满足以下要求</w:t>
      </w:r>
      <w:r w:rsidR="007E575D" w:rsidRPr="00B40DF2">
        <w:rPr>
          <w:rFonts w:ascii="宋体" w:hAnsi="宋体" w:hint="eastAsia"/>
          <w:b w:val="0"/>
        </w:rPr>
        <w:t>：</w:t>
      </w:r>
      <w:bookmarkEnd w:id="214"/>
    </w:p>
    <w:p w:rsidR="007E575D" w:rsidRPr="00B40DF2" w:rsidRDefault="00335778" w:rsidP="00B40DF2">
      <w:pPr>
        <w:pStyle w:val="a3"/>
        <w:numPr>
          <w:ilvl w:val="0"/>
          <w:numId w:val="0"/>
        </w:numPr>
        <w:spacing w:line="360" w:lineRule="auto"/>
        <w:ind w:firstLineChars="200" w:firstLine="420"/>
        <w:outlineLvl w:val="9"/>
        <w:rPr>
          <w:rFonts w:eastAsia="宋体"/>
          <w:kern w:val="2"/>
        </w:rPr>
      </w:pPr>
      <w:r w:rsidRPr="00B40DF2">
        <w:rPr>
          <w:rFonts w:eastAsia="宋体"/>
          <w:kern w:val="2"/>
        </w:rPr>
        <w:t xml:space="preserve">a) </w:t>
      </w:r>
      <w:r w:rsidR="007E575D" w:rsidRPr="00B40DF2">
        <w:rPr>
          <w:rFonts w:eastAsia="宋体" w:hint="eastAsia"/>
          <w:kern w:val="2"/>
        </w:rPr>
        <w:t>产品合格证、型式检验报告、出厂检验报告等质量证明文件</w:t>
      </w:r>
      <w:r w:rsidR="00B4056B" w:rsidRPr="00B40DF2">
        <w:rPr>
          <w:rFonts w:eastAsia="宋体" w:hint="eastAsia"/>
          <w:kern w:val="2"/>
        </w:rPr>
        <w:t>应齐全</w:t>
      </w:r>
      <w:r w:rsidR="007E575D" w:rsidRPr="00B40DF2">
        <w:rPr>
          <w:rFonts w:eastAsia="宋体" w:hint="eastAsia"/>
          <w:kern w:val="2"/>
        </w:rPr>
        <w:t>；</w:t>
      </w:r>
    </w:p>
    <w:p w:rsidR="007E575D" w:rsidRPr="00B40DF2" w:rsidRDefault="00335778" w:rsidP="00B40DF2">
      <w:pPr>
        <w:pStyle w:val="a3"/>
        <w:numPr>
          <w:ilvl w:val="0"/>
          <w:numId w:val="0"/>
        </w:numPr>
        <w:spacing w:line="360" w:lineRule="auto"/>
        <w:ind w:firstLineChars="200" w:firstLine="420"/>
        <w:outlineLvl w:val="9"/>
        <w:rPr>
          <w:rFonts w:eastAsia="宋体"/>
          <w:kern w:val="2"/>
        </w:rPr>
      </w:pPr>
      <w:r w:rsidRPr="00B40DF2">
        <w:rPr>
          <w:rFonts w:eastAsia="宋体" w:hint="eastAsia"/>
          <w:kern w:val="2"/>
        </w:rPr>
        <w:t>b</w:t>
      </w:r>
      <w:r w:rsidRPr="00B40DF2">
        <w:rPr>
          <w:rFonts w:eastAsia="宋体"/>
          <w:kern w:val="2"/>
        </w:rPr>
        <w:t xml:space="preserve">) </w:t>
      </w:r>
      <w:r w:rsidR="007E575D" w:rsidRPr="00B40DF2">
        <w:rPr>
          <w:rFonts w:eastAsia="宋体" w:hint="eastAsia"/>
          <w:kern w:val="2"/>
        </w:rPr>
        <w:t>现场抽检复验结果</w:t>
      </w:r>
      <w:r w:rsidR="00D77A60" w:rsidRPr="00B40DF2">
        <w:rPr>
          <w:rFonts w:eastAsia="宋体" w:hint="eastAsia"/>
          <w:kern w:val="2"/>
        </w:rPr>
        <w:t>应</w:t>
      </w:r>
      <w:r w:rsidR="007E575D" w:rsidRPr="00B40DF2">
        <w:rPr>
          <w:rFonts w:eastAsia="宋体" w:hint="eastAsia"/>
          <w:kern w:val="2"/>
        </w:rPr>
        <w:t>符合本标准及</w:t>
      </w:r>
      <w:r w:rsidR="002012ED" w:rsidRPr="00B40DF2">
        <w:rPr>
          <w:rFonts w:eastAsia="宋体" w:hint="eastAsia"/>
          <w:kern w:val="2"/>
        </w:rPr>
        <w:t>现行</w:t>
      </w:r>
      <w:r w:rsidR="007E575D" w:rsidRPr="00B40DF2">
        <w:rPr>
          <w:rFonts w:eastAsia="宋体" w:hint="eastAsia"/>
          <w:kern w:val="2"/>
        </w:rPr>
        <w:t>国家标准的</w:t>
      </w:r>
      <w:r w:rsidR="007E575D" w:rsidRPr="00B40DF2">
        <w:rPr>
          <w:rFonts w:eastAsia="宋体"/>
          <w:kern w:val="2"/>
        </w:rPr>
        <w:t>规定</w:t>
      </w:r>
      <w:r w:rsidR="007E575D" w:rsidRPr="00B40DF2">
        <w:rPr>
          <w:rFonts w:eastAsia="宋体" w:hint="eastAsia"/>
          <w:kern w:val="2"/>
        </w:rPr>
        <w:t>。</w:t>
      </w:r>
    </w:p>
    <w:p w:rsidR="007E575D" w:rsidRPr="00B40DF2" w:rsidRDefault="007E575D" w:rsidP="00B40DF2">
      <w:pPr>
        <w:pStyle w:val="3"/>
        <w:spacing w:before="312" w:after="312"/>
        <w:ind w:left="0"/>
        <w:rPr>
          <w:rFonts w:ascii="宋体" w:hAnsi="宋体"/>
          <w:b w:val="0"/>
        </w:rPr>
      </w:pPr>
      <w:bookmarkStart w:id="217" w:name="_Toc73622322"/>
      <w:r w:rsidRPr="00B40DF2">
        <w:rPr>
          <w:rFonts w:ascii="宋体" w:hAnsi="宋体" w:hint="eastAsia"/>
          <w:b w:val="0"/>
        </w:rPr>
        <w:t>采购</w:t>
      </w:r>
      <w:r w:rsidR="00615B57" w:rsidRPr="00B40DF2">
        <w:rPr>
          <w:rFonts w:ascii="宋体" w:hAnsi="宋体" w:hint="eastAsia"/>
          <w:b w:val="0"/>
        </w:rPr>
        <w:t>方</w:t>
      </w:r>
      <w:r w:rsidRPr="00B40DF2">
        <w:rPr>
          <w:rFonts w:ascii="宋体" w:hAnsi="宋体" w:hint="eastAsia"/>
          <w:b w:val="0"/>
        </w:rPr>
        <w:t>应对采购系统质量进行分级。</w:t>
      </w:r>
      <w:bookmarkEnd w:id="217"/>
    </w:p>
    <w:p w:rsidR="007E575D" w:rsidRPr="000E2EB8" w:rsidRDefault="007E575D" w:rsidP="000E2EB8">
      <w:pPr>
        <w:pStyle w:val="2"/>
        <w:ind w:left="0"/>
      </w:pPr>
      <w:bookmarkStart w:id="218" w:name="_Toc73622323"/>
      <w:bookmarkStart w:id="219" w:name="_Toc90894080"/>
      <w:r w:rsidRPr="000E2EB8">
        <w:t>服务评价</w:t>
      </w:r>
      <w:bookmarkEnd w:id="218"/>
      <w:bookmarkEnd w:id="219"/>
    </w:p>
    <w:p w:rsidR="007E575D" w:rsidRPr="00B40DF2" w:rsidRDefault="000E2EB8" w:rsidP="00B40DF2">
      <w:pPr>
        <w:pStyle w:val="3"/>
        <w:spacing w:before="312" w:after="312"/>
        <w:ind w:left="0"/>
        <w:rPr>
          <w:rFonts w:ascii="宋体" w:hAnsi="宋体"/>
          <w:b w:val="0"/>
        </w:rPr>
      </w:pPr>
      <w:bookmarkStart w:id="220" w:name="_Toc73622324"/>
      <w:r w:rsidRPr="00B40DF2">
        <w:rPr>
          <w:rFonts w:ascii="宋体" w:hAnsi="宋体" w:hint="eastAsia"/>
          <w:b w:val="0"/>
        </w:rPr>
        <w:t>新风</w:t>
      </w:r>
      <w:r w:rsidR="007E575D" w:rsidRPr="00B40DF2">
        <w:rPr>
          <w:rFonts w:ascii="宋体" w:hAnsi="宋体" w:hint="eastAsia"/>
          <w:b w:val="0"/>
        </w:rPr>
        <w:t>系统施工</w:t>
      </w:r>
      <w:r w:rsidR="00B20633" w:rsidRPr="00B40DF2">
        <w:rPr>
          <w:rFonts w:ascii="宋体" w:hAnsi="宋体" w:hint="eastAsia"/>
          <w:b w:val="0"/>
        </w:rPr>
        <w:t>、</w:t>
      </w:r>
      <w:r w:rsidR="007E575D" w:rsidRPr="00B40DF2">
        <w:rPr>
          <w:rFonts w:ascii="宋体" w:hAnsi="宋体" w:hint="eastAsia"/>
          <w:b w:val="0"/>
        </w:rPr>
        <w:t>安装服务质量评价</w:t>
      </w:r>
      <w:r w:rsidR="00A50CBB" w:rsidRPr="00B40DF2">
        <w:rPr>
          <w:rFonts w:ascii="宋体" w:hAnsi="宋体" w:hint="eastAsia"/>
          <w:b w:val="0"/>
        </w:rPr>
        <w:t>应</w:t>
      </w:r>
      <w:r w:rsidR="002012ED">
        <w:rPr>
          <w:rFonts w:ascii="宋体" w:hAnsi="宋体" w:hint="eastAsia"/>
          <w:b w:val="0"/>
        </w:rPr>
        <w:t>包含下述内容</w:t>
      </w:r>
      <w:r w:rsidR="007E575D" w:rsidRPr="00B40DF2">
        <w:rPr>
          <w:rFonts w:ascii="宋体" w:hAnsi="宋体" w:hint="eastAsia"/>
          <w:b w:val="0"/>
        </w:rPr>
        <w:t>：</w:t>
      </w:r>
      <w:bookmarkEnd w:id="220"/>
    </w:p>
    <w:p w:rsidR="007E575D" w:rsidRPr="00B40DF2" w:rsidRDefault="00A376F5" w:rsidP="00B40DF2">
      <w:pPr>
        <w:pStyle w:val="a3"/>
        <w:numPr>
          <w:ilvl w:val="0"/>
          <w:numId w:val="0"/>
        </w:numPr>
        <w:spacing w:line="360" w:lineRule="auto"/>
        <w:ind w:firstLineChars="200" w:firstLine="420"/>
        <w:outlineLvl w:val="9"/>
        <w:rPr>
          <w:rFonts w:eastAsia="宋体"/>
          <w:kern w:val="2"/>
        </w:rPr>
      </w:pPr>
      <w:r w:rsidRPr="00B40DF2">
        <w:rPr>
          <w:rFonts w:eastAsia="宋体"/>
          <w:kern w:val="2"/>
        </w:rPr>
        <w:t xml:space="preserve">a) </w:t>
      </w:r>
      <w:r w:rsidR="007E575D" w:rsidRPr="00B40DF2">
        <w:rPr>
          <w:rFonts w:eastAsia="宋体" w:hint="eastAsia"/>
          <w:kern w:val="2"/>
        </w:rPr>
        <w:t>专项施工方案</w:t>
      </w:r>
      <w:r w:rsidR="00426A7F" w:rsidRPr="00B40DF2">
        <w:rPr>
          <w:rFonts w:eastAsia="宋体" w:hint="eastAsia"/>
          <w:kern w:val="2"/>
        </w:rPr>
        <w:t>是否全面、合理、可行；</w:t>
      </w:r>
    </w:p>
    <w:p w:rsidR="007E575D" w:rsidRPr="00B40DF2" w:rsidRDefault="00A376F5" w:rsidP="00B40DF2">
      <w:pPr>
        <w:pStyle w:val="a3"/>
        <w:numPr>
          <w:ilvl w:val="0"/>
          <w:numId w:val="0"/>
        </w:numPr>
        <w:spacing w:line="360" w:lineRule="auto"/>
        <w:ind w:firstLineChars="200" w:firstLine="420"/>
        <w:outlineLvl w:val="9"/>
        <w:rPr>
          <w:rFonts w:eastAsia="宋体"/>
          <w:kern w:val="2"/>
        </w:rPr>
      </w:pPr>
      <w:r w:rsidRPr="00B40DF2">
        <w:rPr>
          <w:rFonts w:eastAsia="宋体" w:hint="eastAsia"/>
          <w:kern w:val="2"/>
        </w:rPr>
        <w:t>b</w:t>
      </w:r>
      <w:r w:rsidRPr="00B40DF2">
        <w:rPr>
          <w:rFonts w:eastAsia="宋体"/>
          <w:kern w:val="2"/>
        </w:rPr>
        <w:t xml:space="preserve">) </w:t>
      </w:r>
      <w:r w:rsidR="007E575D" w:rsidRPr="00B40DF2">
        <w:rPr>
          <w:rFonts w:eastAsia="宋体" w:hint="eastAsia"/>
          <w:kern w:val="2"/>
        </w:rPr>
        <w:t>专项施工方案</w:t>
      </w:r>
      <w:r w:rsidR="00426A7F" w:rsidRPr="00B40DF2">
        <w:rPr>
          <w:rFonts w:eastAsia="宋体" w:hint="eastAsia"/>
          <w:kern w:val="2"/>
        </w:rPr>
        <w:t>是否实施到位且按进度完成；</w:t>
      </w:r>
    </w:p>
    <w:p w:rsidR="007E575D" w:rsidRPr="00B40DF2" w:rsidRDefault="00A376F5" w:rsidP="00B40DF2">
      <w:pPr>
        <w:pStyle w:val="a3"/>
        <w:numPr>
          <w:ilvl w:val="0"/>
          <w:numId w:val="0"/>
        </w:numPr>
        <w:spacing w:line="360" w:lineRule="auto"/>
        <w:ind w:firstLineChars="200" w:firstLine="420"/>
        <w:outlineLvl w:val="9"/>
        <w:rPr>
          <w:rFonts w:eastAsia="宋体"/>
          <w:kern w:val="2"/>
        </w:rPr>
      </w:pPr>
      <w:r w:rsidRPr="00B40DF2">
        <w:rPr>
          <w:rFonts w:eastAsia="宋体"/>
          <w:kern w:val="2"/>
        </w:rPr>
        <w:t xml:space="preserve">c) </w:t>
      </w:r>
      <w:r w:rsidR="007E575D" w:rsidRPr="00B40DF2">
        <w:rPr>
          <w:rFonts w:eastAsia="宋体" w:hint="eastAsia"/>
          <w:kern w:val="2"/>
        </w:rPr>
        <w:t>是否</w:t>
      </w:r>
      <w:r w:rsidR="00D009E4" w:rsidRPr="00B40DF2">
        <w:rPr>
          <w:rFonts w:eastAsia="宋体"/>
          <w:kern w:val="2"/>
        </w:rPr>
        <w:t>存在</w:t>
      </w:r>
      <w:r w:rsidR="007E575D" w:rsidRPr="00B40DF2">
        <w:rPr>
          <w:rFonts w:eastAsia="宋体" w:hint="eastAsia"/>
          <w:kern w:val="2"/>
        </w:rPr>
        <w:t>工程质量问题；</w:t>
      </w:r>
    </w:p>
    <w:p w:rsidR="007E575D" w:rsidRPr="00B40DF2" w:rsidRDefault="00A376F5" w:rsidP="00B40DF2">
      <w:pPr>
        <w:pStyle w:val="a3"/>
        <w:numPr>
          <w:ilvl w:val="0"/>
          <w:numId w:val="0"/>
        </w:numPr>
        <w:spacing w:line="360" w:lineRule="auto"/>
        <w:ind w:firstLineChars="200" w:firstLine="420"/>
        <w:outlineLvl w:val="9"/>
        <w:rPr>
          <w:rFonts w:eastAsia="宋体"/>
          <w:kern w:val="2"/>
        </w:rPr>
      </w:pPr>
      <w:r w:rsidRPr="00B40DF2">
        <w:rPr>
          <w:rFonts w:eastAsia="宋体"/>
          <w:kern w:val="2"/>
        </w:rPr>
        <w:t xml:space="preserve">d) </w:t>
      </w:r>
      <w:r w:rsidR="007E575D" w:rsidRPr="00B40DF2">
        <w:rPr>
          <w:rFonts w:eastAsia="宋体" w:hint="eastAsia"/>
          <w:kern w:val="2"/>
        </w:rPr>
        <w:t>安全、文明施工程度；</w:t>
      </w:r>
    </w:p>
    <w:p w:rsidR="007E575D" w:rsidRPr="00B40DF2" w:rsidRDefault="00A376F5" w:rsidP="00B40DF2">
      <w:pPr>
        <w:pStyle w:val="a3"/>
        <w:numPr>
          <w:ilvl w:val="0"/>
          <w:numId w:val="0"/>
        </w:numPr>
        <w:spacing w:line="360" w:lineRule="auto"/>
        <w:ind w:firstLineChars="200" w:firstLine="420"/>
        <w:outlineLvl w:val="9"/>
        <w:rPr>
          <w:rFonts w:eastAsia="宋体"/>
          <w:kern w:val="2"/>
        </w:rPr>
      </w:pPr>
      <w:r w:rsidRPr="00B40DF2">
        <w:rPr>
          <w:rFonts w:eastAsia="宋体"/>
          <w:kern w:val="2"/>
        </w:rPr>
        <w:t xml:space="preserve">e) </w:t>
      </w:r>
      <w:r w:rsidR="007E575D" w:rsidRPr="00B40DF2">
        <w:rPr>
          <w:rFonts w:eastAsia="宋体" w:hint="eastAsia"/>
          <w:kern w:val="2"/>
        </w:rPr>
        <w:t>紧急、突发事项应对处理情况；</w:t>
      </w:r>
    </w:p>
    <w:p w:rsidR="007E575D" w:rsidRPr="00B40DF2" w:rsidRDefault="00A376F5" w:rsidP="00B40DF2">
      <w:pPr>
        <w:pStyle w:val="a3"/>
        <w:numPr>
          <w:ilvl w:val="0"/>
          <w:numId w:val="0"/>
        </w:numPr>
        <w:spacing w:line="360" w:lineRule="auto"/>
        <w:ind w:firstLineChars="200" w:firstLine="420"/>
        <w:outlineLvl w:val="9"/>
        <w:rPr>
          <w:rFonts w:eastAsia="宋体"/>
          <w:kern w:val="2"/>
        </w:rPr>
      </w:pPr>
      <w:r w:rsidRPr="00B40DF2">
        <w:rPr>
          <w:rFonts w:eastAsia="宋体"/>
          <w:kern w:val="2"/>
        </w:rPr>
        <w:t xml:space="preserve">f) </w:t>
      </w:r>
      <w:r w:rsidR="007E575D" w:rsidRPr="00B40DF2">
        <w:rPr>
          <w:rFonts w:eastAsia="宋体" w:hint="eastAsia"/>
          <w:kern w:val="2"/>
        </w:rPr>
        <w:t>竣工资料是否齐全。</w:t>
      </w:r>
    </w:p>
    <w:p w:rsidR="007E575D" w:rsidRPr="00B40DF2" w:rsidRDefault="007E575D" w:rsidP="00B40DF2">
      <w:pPr>
        <w:pStyle w:val="3"/>
        <w:spacing w:before="312" w:after="312"/>
        <w:ind w:left="0"/>
        <w:rPr>
          <w:rFonts w:ascii="宋体" w:hAnsi="宋体"/>
          <w:b w:val="0"/>
        </w:rPr>
      </w:pPr>
      <w:bookmarkStart w:id="221" w:name="_Toc73622325"/>
      <w:r w:rsidRPr="00B40DF2">
        <w:rPr>
          <w:rFonts w:ascii="宋体" w:hAnsi="宋体" w:hint="eastAsia"/>
          <w:b w:val="0"/>
        </w:rPr>
        <w:t>运行维护服务质量评价内容</w:t>
      </w:r>
      <w:r w:rsidR="00F1759C" w:rsidRPr="00B40DF2">
        <w:rPr>
          <w:rFonts w:ascii="宋体" w:hAnsi="宋体" w:hint="eastAsia"/>
          <w:b w:val="0"/>
        </w:rPr>
        <w:t>应</w:t>
      </w:r>
      <w:r w:rsidR="00F1759C">
        <w:rPr>
          <w:rFonts w:ascii="宋体" w:hAnsi="宋体" w:hint="eastAsia"/>
          <w:b w:val="0"/>
        </w:rPr>
        <w:t>包含下述内容</w:t>
      </w:r>
      <w:r w:rsidRPr="00B40DF2">
        <w:rPr>
          <w:rFonts w:ascii="宋体" w:hAnsi="宋体" w:hint="eastAsia"/>
          <w:b w:val="0"/>
        </w:rPr>
        <w:t>：</w:t>
      </w:r>
      <w:bookmarkEnd w:id="221"/>
    </w:p>
    <w:p w:rsidR="007E575D" w:rsidRPr="00B40DF2" w:rsidRDefault="00F35BBA" w:rsidP="00B40DF2">
      <w:pPr>
        <w:pStyle w:val="a3"/>
        <w:numPr>
          <w:ilvl w:val="0"/>
          <w:numId w:val="0"/>
        </w:numPr>
        <w:spacing w:line="360" w:lineRule="auto"/>
        <w:ind w:firstLineChars="200" w:firstLine="420"/>
        <w:outlineLvl w:val="9"/>
        <w:rPr>
          <w:rFonts w:eastAsia="宋体"/>
          <w:kern w:val="2"/>
        </w:rPr>
      </w:pPr>
      <w:r w:rsidRPr="00B40DF2">
        <w:rPr>
          <w:rFonts w:eastAsia="宋体"/>
          <w:kern w:val="2"/>
        </w:rPr>
        <w:t xml:space="preserve">a) </w:t>
      </w:r>
      <w:r w:rsidR="007E575D" w:rsidRPr="00B40DF2">
        <w:rPr>
          <w:rFonts w:eastAsia="宋体" w:hint="eastAsia"/>
          <w:kern w:val="2"/>
        </w:rPr>
        <w:t>是否定期进行</w:t>
      </w:r>
      <w:r w:rsidR="007E575D" w:rsidRPr="00B40DF2">
        <w:rPr>
          <w:rFonts w:eastAsia="宋体"/>
          <w:kern w:val="2"/>
        </w:rPr>
        <w:t>项目风险排查</w:t>
      </w:r>
      <w:r w:rsidR="007E575D" w:rsidRPr="00B40DF2">
        <w:rPr>
          <w:rFonts w:eastAsia="宋体" w:hint="eastAsia"/>
          <w:kern w:val="2"/>
        </w:rPr>
        <w:t>，且风险排查工作是否技术可行、实施有效；</w:t>
      </w:r>
    </w:p>
    <w:p w:rsidR="007E575D" w:rsidRPr="00B40DF2" w:rsidRDefault="00F35BBA" w:rsidP="00B40DF2">
      <w:pPr>
        <w:pStyle w:val="a3"/>
        <w:numPr>
          <w:ilvl w:val="0"/>
          <w:numId w:val="0"/>
        </w:numPr>
        <w:spacing w:line="360" w:lineRule="auto"/>
        <w:ind w:firstLineChars="200" w:firstLine="420"/>
        <w:outlineLvl w:val="9"/>
        <w:rPr>
          <w:rFonts w:eastAsia="宋体"/>
          <w:kern w:val="2"/>
        </w:rPr>
      </w:pPr>
      <w:r w:rsidRPr="00B40DF2">
        <w:rPr>
          <w:rFonts w:eastAsia="宋体"/>
          <w:kern w:val="2"/>
        </w:rPr>
        <w:t xml:space="preserve">b) </w:t>
      </w:r>
      <w:r w:rsidR="007E575D" w:rsidRPr="00B40DF2">
        <w:rPr>
          <w:rFonts w:eastAsia="宋体" w:hint="eastAsia"/>
          <w:kern w:val="2"/>
        </w:rPr>
        <w:t>对需要维修的项目，是否给出安全可靠、经济合理、方便施工的维修方案；</w:t>
      </w:r>
    </w:p>
    <w:p w:rsidR="007E575D" w:rsidRPr="00B40DF2" w:rsidRDefault="00F35BBA" w:rsidP="00B40DF2">
      <w:pPr>
        <w:pStyle w:val="a3"/>
        <w:numPr>
          <w:ilvl w:val="0"/>
          <w:numId w:val="0"/>
        </w:numPr>
        <w:spacing w:line="360" w:lineRule="auto"/>
        <w:ind w:firstLineChars="200" w:firstLine="420"/>
        <w:outlineLvl w:val="9"/>
        <w:rPr>
          <w:rFonts w:eastAsia="宋体"/>
          <w:kern w:val="2"/>
        </w:rPr>
      </w:pPr>
      <w:r w:rsidRPr="00B40DF2">
        <w:rPr>
          <w:rFonts w:eastAsia="宋体"/>
          <w:kern w:val="2"/>
        </w:rPr>
        <w:t xml:space="preserve">c) </w:t>
      </w:r>
      <w:r w:rsidR="007E575D" w:rsidRPr="00B40DF2">
        <w:rPr>
          <w:rFonts w:eastAsia="宋体" w:hint="eastAsia"/>
          <w:kern w:val="2"/>
        </w:rPr>
        <w:t>是否按时解决客户报修问题；</w:t>
      </w:r>
    </w:p>
    <w:p w:rsidR="007E575D" w:rsidRPr="00B40DF2" w:rsidRDefault="00F35BBA" w:rsidP="00B40DF2">
      <w:pPr>
        <w:pStyle w:val="a3"/>
        <w:numPr>
          <w:ilvl w:val="0"/>
          <w:numId w:val="0"/>
        </w:numPr>
        <w:spacing w:line="360" w:lineRule="auto"/>
        <w:ind w:firstLineChars="200" w:firstLine="420"/>
        <w:outlineLvl w:val="9"/>
        <w:rPr>
          <w:rFonts w:eastAsia="宋体"/>
          <w:kern w:val="2"/>
        </w:rPr>
      </w:pPr>
      <w:bookmarkStart w:id="222" w:name="_Hlk73614197"/>
      <w:r w:rsidRPr="00B40DF2">
        <w:rPr>
          <w:rFonts w:eastAsia="宋体"/>
          <w:kern w:val="2"/>
        </w:rPr>
        <w:t xml:space="preserve">d) </w:t>
      </w:r>
      <w:r w:rsidR="007E575D" w:rsidRPr="00B40DF2">
        <w:rPr>
          <w:rFonts w:eastAsia="宋体" w:hint="eastAsia"/>
          <w:kern w:val="2"/>
        </w:rPr>
        <w:t>是否</w:t>
      </w:r>
      <w:bookmarkEnd w:id="222"/>
      <w:r w:rsidR="007E575D" w:rsidRPr="00B40DF2">
        <w:rPr>
          <w:rFonts w:eastAsia="宋体" w:hint="eastAsia"/>
          <w:kern w:val="2"/>
        </w:rPr>
        <w:t>提供培训服务，</w:t>
      </w:r>
      <w:r w:rsidR="007E575D" w:rsidRPr="00B40DF2">
        <w:rPr>
          <w:rFonts w:eastAsia="宋体"/>
          <w:kern w:val="2"/>
        </w:rPr>
        <w:t>维修、保养、急修方法说明</w:t>
      </w:r>
      <w:r w:rsidR="007E575D" w:rsidRPr="00B40DF2">
        <w:rPr>
          <w:rFonts w:eastAsia="宋体" w:hint="eastAsia"/>
          <w:kern w:val="2"/>
        </w:rPr>
        <w:t>，及全面的售后服务技术资料。</w:t>
      </w:r>
    </w:p>
    <w:p w:rsidR="007E575D" w:rsidRPr="00B40DF2" w:rsidRDefault="007E575D" w:rsidP="00B40DF2">
      <w:pPr>
        <w:pStyle w:val="3"/>
        <w:spacing w:before="312" w:after="312"/>
        <w:ind w:left="0"/>
        <w:rPr>
          <w:rFonts w:ascii="宋体" w:hAnsi="宋体"/>
          <w:b w:val="0"/>
        </w:rPr>
      </w:pPr>
      <w:bookmarkStart w:id="223" w:name="_Toc73622326"/>
      <w:r w:rsidRPr="00B40DF2">
        <w:rPr>
          <w:rFonts w:ascii="宋体" w:hAnsi="宋体" w:hint="eastAsia"/>
          <w:b w:val="0"/>
        </w:rPr>
        <w:t>采购</w:t>
      </w:r>
      <w:r w:rsidR="00E615FB" w:rsidRPr="00B40DF2">
        <w:rPr>
          <w:rFonts w:ascii="宋体" w:hAnsi="宋体" w:hint="eastAsia"/>
          <w:b w:val="0"/>
        </w:rPr>
        <w:t>商</w:t>
      </w:r>
      <w:r w:rsidRPr="00B40DF2">
        <w:rPr>
          <w:rFonts w:ascii="宋体" w:hAnsi="宋体" w:hint="eastAsia"/>
          <w:b w:val="0"/>
        </w:rPr>
        <w:t>应对</w:t>
      </w:r>
      <w:r w:rsidR="00F35BBA" w:rsidRPr="00B40DF2">
        <w:rPr>
          <w:rFonts w:ascii="宋体" w:hAnsi="宋体" w:hint="eastAsia"/>
          <w:b w:val="0"/>
        </w:rPr>
        <w:t>新风</w:t>
      </w:r>
      <w:r w:rsidRPr="00B40DF2">
        <w:rPr>
          <w:rFonts w:ascii="宋体" w:hAnsi="宋体" w:hint="eastAsia"/>
          <w:b w:val="0"/>
        </w:rPr>
        <w:t>系统采购服务质量进行分级。</w:t>
      </w:r>
      <w:bookmarkEnd w:id="223"/>
    </w:p>
    <w:p w:rsidR="00A75AD1" w:rsidRDefault="00A75AD1">
      <w:pPr>
        <w:widowControl/>
        <w:spacing w:line="240" w:lineRule="auto"/>
        <w:jc w:val="left"/>
        <w:rPr>
          <w:rFonts w:cs="Times New Roman"/>
          <w:color w:val="050505"/>
          <w:kern w:val="0"/>
          <w:szCs w:val="21"/>
        </w:rPr>
      </w:pPr>
      <w:bookmarkStart w:id="224" w:name="_Toc74297512"/>
      <w:bookmarkStart w:id="225" w:name="_Toc74298073"/>
      <w:bookmarkStart w:id="226" w:name="_Toc74297513"/>
      <w:bookmarkStart w:id="227" w:name="_Toc74298072"/>
      <w:bookmarkStart w:id="228" w:name="_Toc74297514"/>
      <w:bookmarkStart w:id="229" w:name="_Toc74298074"/>
      <w:bookmarkEnd w:id="224"/>
      <w:bookmarkEnd w:id="225"/>
      <w:bookmarkEnd w:id="226"/>
      <w:bookmarkEnd w:id="227"/>
      <w:bookmarkEnd w:id="228"/>
      <w:bookmarkEnd w:id="229"/>
      <w:r>
        <w:rPr>
          <w:rFonts w:cs="Times New Roman"/>
          <w:color w:val="050505"/>
          <w:kern w:val="0"/>
          <w:szCs w:val="21"/>
        </w:rPr>
        <w:br w:type="page"/>
      </w:r>
    </w:p>
    <w:p w:rsidR="00AD7CFA" w:rsidRPr="00AD7CFA" w:rsidRDefault="00AD7CFA" w:rsidP="00AD7CFA">
      <w:pPr>
        <w:keepNext/>
        <w:spacing w:before="851" w:after="142"/>
        <w:jc w:val="center"/>
        <w:outlineLvl w:val="0"/>
        <w:rPr>
          <w:rFonts w:eastAsia="黑体" w:cs="Times New Roman"/>
          <w:bCs/>
          <w:kern w:val="44"/>
          <w:szCs w:val="21"/>
        </w:rPr>
      </w:pPr>
      <w:bookmarkStart w:id="230" w:name="_Toc73622327"/>
      <w:bookmarkStart w:id="231" w:name="_Toc90894081"/>
      <w:r w:rsidRPr="00AD7CFA">
        <w:rPr>
          <w:rFonts w:eastAsia="黑体" w:cs="Times New Roman"/>
          <w:bCs/>
          <w:kern w:val="44"/>
          <w:szCs w:val="21"/>
        </w:rPr>
        <w:lastRenderedPageBreak/>
        <w:t>附</w:t>
      </w:r>
      <w:r w:rsidRPr="00AD7CFA">
        <w:rPr>
          <w:rFonts w:eastAsia="黑体" w:cs="Times New Roman"/>
          <w:bCs/>
          <w:kern w:val="44"/>
          <w:szCs w:val="21"/>
        </w:rPr>
        <w:t xml:space="preserve">  </w:t>
      </w:r>
      <w:r w:rsidRPr="00AD7CFA">
        <w:rPr>
          <w:rFonts w:eastAsia="黑体" w:cs="Times New Roman"/>
          <w:bCs/>
          <w:kern w:val="44"/>
          <w:szCs w:val="21"/>
        </w:rPr>
        <w:t>录</w:t>
      </w:r>
      <w:r w:rsidRPr="00AD7CFA">
        <w:rPr>
          <w:rFonts w:eastAsia="黑体" w:cs="Times New Roman"/>
          <w:bCs/>
          <w:kern w:val="44"/>
          <w:szCs w:val="21"/>
        </w:rPr>
        <w:t xml:space="preserve">  A</w:t>
      </w:r>
      <w:bookmarkEnd w:id="230"/>
      <w:bookmarkEnd w:id="231"/>
    </w:p>
    <w:p w:rsidR="00AD7CFA" w:rsidRPr="00AD7CFA" w:rsidRDefault="00AD7CFA" w:rsidP="00AD7CFA">
      <w:pPr>
        <w:spacing w:before="142" w:after="142"/>
        <w:jc w:val="center"/>
        <w:rPr>
          <w:rFonts w:eastAsia="黑体" w:cs="Times New Roman"/>
          <w:b/>
        </w:rPr>
      </w:pPr>
      <w:r w:rsidRPr="00AD7CFA">
        <w:rPr>
          <w:rFonts w:eastAsia="黑体" w:cs="Times New Roman"/>
        </w:rPr>
        <w:t>（</w:t>
      </w:r>
      <w:r w:rsidRPr="00AD7CFA">
        <w:rPr>
          <w:rFonts w:eastAsia="黑体" w:cs="Times New Roman" w:hint="eastAsia"/>
        </w:rPr>
        <w:t>资料</w:t>
      </w:r>
      <w:r w:rsidRPr="00AD7CFA">
        <w:rPr>
          <w:rFonts w:eastAsia="黑体" w:cs="Times New Roman"/>
        </w:rPr>
        <w:t>性）</w:t>
      </w:r>
    </w:p>
    <w:p w:rsidR="00AD7CFA" w:rsidRPr="00AD7CFA" w:rsidRDefault="00DB6F8B" w:rsidP="00AD7CFA">
      <w:pPr>
        <w:spacing w:before="142" w:after="142"/>
        <w:jc w:val="center"/>
        <w:rPr>
          <w:rFonts w:eastAsia="黑体" w:cs="Times New Roman"/>
        </w:rPr>
      </w:pPr>
      <w:r>
        <w:rPr>
          <w:rFonts w:eastAsia="黑体" w:cs="Times New Roman" w:hint="eastAsia"/>
        </w:rPr>
        <w:t>供应人能力核查表</w:t>
      </w:r>
    </w:p>
    <w:p w:rsidR="00AD7CFA" w:rsidRPr="00AD7CFA" w:rsidRDefault="00AD7CFA" w:rsidP="00AD7CFA">
      <w:pPr>
        <w:spacing w:before="142" w:after="142"/>
        <w:jc w:val="left"/>
        <w:rPr>
          <w:rFonts w:eastAsia="黑体" w:cs="Times New Roman"/>
        </w:rPr>
      </w:pPr>
      <w:r w:rsidRPr="00AD7CFA">
        <w:rPr>
          <w:rFonts w:eastAsia="黑体" w:cs="Times New Roman" w:hint="eastAsia"/>
        </w:rPr>
        <w:t>A</w:t>
      </w:r>
      <w:r w:rsidRPr="00AD7CFA">
        <w:rPr>
          <w:rFonts w:eastAsia="黑体" w:cs="Times New Roman"/>
        </w:rPr>
        <w:t xml:space="preserve">.1 </w:t>
      </w:r>
      <w:r w:rsidRPr="00AD7CFA">
        <w:rPr>
          <w:rFonts w:eastAsia="黑体" w:cs="Times New Roman" w:hint="eastAsia"/>
        </w:rPr>
        <w:t>供应人</w:t>
      </w:r>
      <w:r w:rsidR="00DB6F8B">
        <w:rPr>
          <w:rFonts w:eastAsia="黑体" w:cs="Times New Roman" w:hint="eastAsia"/>
        </w:rPr>
        <w:t>能力核查</w:t>
      </w:r>
    </w:p>
    <w:p w:rsidR="00AD7CFA" w:rsidRPr="00AD7CFA" w:rsidRDefault="00AD7CFA" w:rsidP="00AD7CFA">
      <w:pPr>
        <w:spacing w:before="142" w:after="142"/>
        <w:ind w:firstLineChars="200" w:firstLine="420"/>
        <w:jc w:val="left"/>
        <w:rPr>
          <w:rFonts w:cs="Times New Roman"/>
          <w:bCs/>
          <w:kern w:val="44"/>
          <w:szCs w:val="44"/>
        </w:rPr>
      </w:pPr>
      <w:r w:rsidRPr="00AD7CFA">
        <w:rPr>
          <w:rFonts w:cs="Times New Roman" w:hint="eastAsia"/>
          <w:bCs/>
          <w:kern w:val="44"/>
          <w:szCs w:val="44"/>
        </w:rPr>
        <w:t>宜按表</w:t>
      </w:r>
      <w:r w:rsidRPr="00AD7CFA">
        <w:rPr>
          <w:rFonts w:cs="Times New Roman" w:hint="eastAsia"/>
          <w:bCs/>
          <w:kern w:val="44"/>
          <w:szCs w:val="44"/>
        </w:rPr>
        <w:t>A.1</w:t>
      </w:r>
      <w:r w:rsidRPr="00AD7CFA">
        <w:rPr>
          <w:rFonts w:cs="Times New Roman" w:hint="eastAsia"/>
          <w:bCs/>
          <w:kern w:val="44"/>
          <w:szCs w:val="44"/>
        </w:rPr>
        <w:t>进行供应人考察评审，并</w:t>
      </w:r>
      <w:proofErr w:type="gramStart"/>
      <w:r w:rsidRPr="00AD7CFA">
        <w:rPr>
          <w:rFonts w:cs="Times New Roman" w:hint="eastAsia"/>
          <w:bCs/>
          <w:kern w:val="44"/>
          <w:szCs w:val="44"/>
        </w:rPr>
        <w:t>附供应</w:t>
      </w:r>
      <w:proofErr w:type="gramEnd"/>
      <w:r w:rsidRPr="00AD7CFA">
        <w:rPr>
          <w:rFonts w:cs="Times New Roman" w:hint="eastAsia"/>
          <w:bCs/>
          <w:kern w:val="44"/>
          <w:szCs w:val="44"/>
        </w:rPr>
        <w:t>人基本资料及考察报告。</w:t>
      </w:r>
    </w:p>
    <w:p w:rsidR="00AD7CFA" w:rsidRPr="00AD7CFA" w:rsidRDefault="00AD7CFA" w:rsidP="00AD7CFA">
      <w:pPr>
        <w:spacing w:before="142" w:after="142"/>
        <w:jc w:val="center"/>
        <w:rPr>
          <w:rFonts w:eastAsia="黑体" w:cs="Times New Roman"/>
        </w:rPr>
      </w:pPr>
      <w:r w:rsidRPr="00AD7CFA">
        <w:rPr>
          <w:rFonts w:eastAsia="黑体" w:cs="Times New Roman" w:hint="eastAsia"/>
        </w:rPr>
        <w:t>表</w:t>
      </w:r>
      <w:r w:rsidRPr="00AD7CFA">
        <w:rPr>
          <w:rFonts w:eastAsia="黑体" w:cs="Times New Roman" w:hint="eastAsia"/>
        </w:rPr>
        <w:t>A</w:t>
      </w:r>
      <w:r w:rsidRPr="00AD7CFA">
        <w:rPr>
          <w:rFonts w:eastAsia="黑体" w:cs="Times New Roman"/>
        </w:rPr>
        <w:t xml:space="preserve">.1 </w:t>
      </w:r>
      <w:r w:rsidRPr="00AD7CFA">
        <w:rPr>
          <w:rFonts w:eastAsia="黑体" w:cs="Times New Roman" w:hint="eastAsia"/>
        </w:rPr>
        <w:t>供应人考察评审表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60"/>
      </w:tblGrid>
      <w:tr w:rsidR="00AD7CFA" w:rsidRPr="00AD7CFA" w:rsidTr="00761677">
        <w:trPr>
          <w:trHeight w:hRule="exact" w:val="454"/>
        </w:trPr>
        <w:tc>
          <w:tcPr>
            <w:tcW w:w="5000" w:type="pct"/>
            <w:gridSpan w:val="2"/>
            <w:vAlign w:val="center"/>
          </w:tcPr>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供应人名称：</w:t>
            </w:r>
          </w:p>
        </w:tc>
      </w:tr>
      <w:tr w:rsidR="00AD7CFA" w:rsidRPr="00AD7CFA" w:rsidTr="00761677">
        <w:trPr>
          <w:trHeight w:hRule="exact" w:val="454"/>
        </w:trPr>
        <w:tc>
          <w:tcPr>
            <w:tcW w:w="5000" w:type="pct"/>
            <w:gridSpan w:val="2"/>
            <w:vAlign w:val="center"/>
          </w:tcPr>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经营物资种类：</w:t>
            </w:r>
          </w:p>
        </w:tc>
      </w:tr>
      <w:tr w:rsidR="00AD7CFA" w:rsidRPr="00AD7CFA" w:rsidTr="00761677">
        <w:trPr>
          <w:trHeight w:hRule="exact" w:val="454"/>
        </w:trPr>
        <w:tc>
          <w:tcPr>
            <w:tcW w:w="2312" w:type="pct"/>
            <w:vAlign w:val="center"/>
          </w:tcPr>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考察时间：</w:t>
            </w:r>
          </w:p>
        </w:tc>
        <w:tc>
          <w:tcPr>
            <w:tcW w:w="2688" w:type="pct"/>
            <w:vAlign w:val="center"/>
          </w:tcPr>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考察地点：</w:t>
            </w:r>
          </w:p>
        </w:tc>
      </w:tr>
      <w:tr w:rsidR="00AD7CFA" w:rsidRPr="00AD7CFA" w:rsidTr="00761677">
        <w:trPr>
          <w:trHeight w:hRule="exact" w:val="454"/>
        </w:trPr>
        <w:tc>
          <w:tcPr>
            <w:tcW w:w="5000" w:type="pct"/>
            <w:gridSpan w:val="2"/>
            <w:vAlign w:val="center"/>
          </w:tcPr>
          <w:p w:rsidR="00AD7CFA" w:rsidRPr="00AD7CFA" w:rsidRDefault="00AD7CFA" w:rsidP="00AD7CFA">
            <w:pPr>
              <w:adjustRightInd w:val="0"/>
              <w:snapToGrid w:val="0"/>
              <w:ind w:firstLineChars="200" w:firstLine="420"/>
              <w:jc w:val="center"/>
              <w:rPr>
                <w:rFonts w:ascii="宋体" w:hAnsi="宋体" w:cs="Times New Roman"/>
                <w:bCs/>
                <w:szCs w:val="21"/>
              </w:rPr>
            </w:pPr>
            <w:r w:rsidRPr="00AD7CFA">
              <w:rPr>
                <w:rFonts w:ascii="宋体" w:hAnsi="宋体" w:cs="Times New Roman" w:hint="eastAsia"/>
                <w:bCs/>
                <w:szCs w:val="21"/>
              </w:rPr>
              <w:t>考察内容</w:t>
            </w:r>
          </w:p>
        </w:tc>
      </w:tr>
      <w:tr w:rsidR="00AD7CFA" w:rsidRPr="00AD7CFA" w:rsidTr="00761677">
        <w:tc>
          <w:tcPr>
            <w:tcW w:w="5000" w:type="pct"/>
            <w:gridSpan w:val="2"/>
          </w:tcPr>
          <w:p w:rsidR="00AD7CFA" w:rsidRPr="00AD7CFA" w:rsidRDefault="00AD7CFA" w:rsidP="00AD7CFA">
            <w:pPr>
              <w:adjustRightInd w:val="0"/>
              <w:snapToGrid w:val="0"/>
              <w:ind w:firstLineChars="200" w:firstLine="422"/>
              <w:rPr>
                <w:rFonts w:ascii="宋体" w:hAnsi="宋体" w:cs="Times New Roman"/>
                <w:b/>
                <w:szCs w:val="21"/>
              </w:rPr>
            </w:pPr>
            <w:r w:rsidRPr="00AD7CFA">
              <w:rPr>
                <w:rFonts w:ascii="宋体" w:hAnsi="宋体" w:cs="Times New Roman" w:hint="eastAsia"/>
                <w:b/>
                <w:szCs w:val="21"/>
              </w:rPr>
              <w:t>相关法律证明文件是否真实有效</w:t>
            </w:r>
          </w:p>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供应人提供相关证明文件真实有效</w:t>
            </w:r>
          </w:p>
        </w:tc>
      </w:tr>
      <w:tr w:rsidR="00AD7CFA" w:rsidRPr="00AD7CFA" w:rsidTr="00761677">
        <w:tc>
          <w:tcPr>
            <w:tcW w:w="5000" w:type="pct"/>
            <w:gridSpan w:val="2"/>
          </w:tcPr>
          <w:p w:rsidR="00AD7CFA" w:rsidRPr="00AD7CFA" w:rsidRDefault="00AD7CFA" w:rsidP="00AD7CFA">
            <w:pPr>
              <w:adjustRightInd w:val="0"/>
              <w:snapToGrid w:val="0"/>
              <w:ind w:firstLineChars="200" w:firstLine="422"/>
              <w:rPr>
                <w:rFonts w:ascii="宋体" w:hAnsi="宋体" w:cs="Times New Roman"/>
                <w:b/>
                <w:szCs w:val="21"/>
              </w:rPr>
            </w:pPr>
            <w:r w:rsidRPr="00AD7CFA">
              <w:rPr>
                <w:rFonts w:ascii="宋体" w:hAnsi="宋体" w:cs="Times New Roman" w:hint="eastAsia"/>
                <w:b/>
                <w:szCs w:val="21"/>
              </w:rPr>
              <w:t>经营场所及经营规模情况</w:t>
            </w:r>
          </w:p>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供应人场地占地面积X亩或平方米，土地性质：（属于自有还是租赁）</w:t>
            </w:r>
          </w:p>
        </w:tc>
      </w:tr>
      <w:tr w:rsidR="00AD7CFA" w:rsidRPr="00AD7CFA" w:rsidTr="00761677">
        <w:tc>
          <w:tcPr>
            <w:tcW w:w="5000" w:type="pct"/>
            <w:gridSpan w:val="2"/>
          </w:tcPr>
          <w:p w:rsidR="00AD7CFA" w:rsidRPr="00AD7CFA" w:rsidRDefault="00AD7CFA" w:rsidP="00AD7CFA">
            <w:pPr>
              <w:adjustRightInd w:val="0"/>
              <w:snapToGrid w:val="0"/>
              <w:ind w:firstLineChars="200" w:firstLine="422"/>
              <w:rPr>
                <w:rFonts w:ascii="宋体" w:hAnsi="宋体" w:cs="Times New Roman"/>
                <w:b/>
                <w:szCs w:val="21"/>
              </w:rPr>
            </w:pPr>
            <w:r w:rsidRPr="00AD7CFA">
              <w:rPr>
                <w:rFonts w:ascii="宋体" w:hAnsi="宋体" w:cs="Times New Roman" w:hint="eastAsia"/>
                <w:b/>
                <w:szCs w:val="21"/>
              </w:rPr>
              <w:t>生产经营设备情况</w:t>
            </w:r>
          </w:p>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生产流水线X条，或都有什么设备，运输车辆</w:t>
            </w:r>
          </w:p>
        </w:tc>
      </w:tr>
      <w:tr w:rsidR="00AD7CFA" w:rsidRPr="00AD7CFA" w:rsidTr="00761677">
        <w:tc>
          <w:tcPr>
            <w:tcW w:w="5000" w:type="pct"/>
            <w:gridSpan w:val="2"/>
          </w:tcPr>
          <w:p w:rsidR="00AD7CFA" w:rsidRPr="00AD7CFA" w:rsidRDefault="00AD7CFA" w:rsidP="00AD7CFA">
            <w:pPr>
              <w:adjustRightInd w:val="0"/>
              <w:snapToGrid w:val="0"/>
              <w:ind w:firstLineChars="200" w:firstLine="422"/>
              <w:rPr>
                <w:rFonts w:ascii="宋体" w:hAnsi="宋体" w:cs="Times New Roman"/>
                <w:b/>
                <w:szCs w:val="21"/>
              </w:rPr>
            </w:pPr>
            <w:r w:rsidRPr="00AD7CFA">
              <w:rPr>
                <w:rFonts w:ascii="宋体" w:hAnsi="宋体" w:cs="Times New Roman" w:hint="eastAsia"/>
                <w:b/>
                <w:szCs w:val="21"/>
              </w:rPr>
              <w:t>生产经营现场管理情况</w:t>
            </w:r>
          </w:p>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是否有管理组织机构图，现场管理情况（良好或一般）</w:t>
            </w:r>
          </w:p>
        </w:tc>
      </w:tr>
      <w:tr w:rsidR="00AD7CFA" w:rsidRPr="00AD7CFA" w:rsidTr="00761677">
        <w:tc>
          <w:tcPr>
            <w:tcW w:w="5000" w:type="pct"/>
            <w:gridSpan w:val="2"/>
          </w:tcPr>
          <w:p w:rsidR="00AD7CFA" w:rsidRPr="00AD7CFA" w:rsidRDefault="00AD7CFA" w:rsidP="00AD7CFA">
            <w:pPr>
              <w:adjustRightInd w:val="0"/>
              <w:snapToGrid w:val="0"/>
              <w:ind w:firstLineChars="200" w:firstLine="422"/>
              <w:rPr>
                <w:rFonts w:ascii="宋体" w:hAnsi="宋体" w:cs="Times New Roman"/>
                <w:b/>
                <w:szCs w:val="21"/>
              </w:rPr>
            </w:pPr>
            <w:r w:rsidRPr="00AD7CFA">
              <w:rPr>
                <w:rFonts w:ascii="宋体" w:hAnsi="宋体" w:cs="Times New Roman" w:hint="eastAsia"/>
                <w:b/>
                <w:szCs w:val="21"/>
              </w:rPr>
              <w:t>试验室建设情况</w:t>
            </w:r>
          </w:p>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系统及组成材料检测能力、设备鉴定情况等</w:t>
            </w:r>
          </w:p>
        </w:tc>
      </w:tr>
      <w:tr w:rsidR="00AD7CFA" w:rsidRPr="00AD7CFA" w:rsidTr="00761677">
        <w:tc>
          <w:tcPr>
            <w:tcW w:w="5000" w:type="pct"/>
            <w:gridSpan w:val="2"/>
          </w:tcPr>
          <w:p w:rsidR="00AD7CFA" w:rsidRPr="00AD7CFA" w:rsidRDefault="00AD7CFA" w:rsidP="00AD7CFA">
            <w:pPr>
              <w:adjustRightInd w:val="0"/>
              <w:snapToGrid w:val="0"/>
              <w:ind w:firstLineChars="200" w:firstLine="422"/>
              <w:rPr>
                <w:rFonts w:ascii="宋体" w:hAnsi="宋体" w:cs="Times New Roman"/>
                <w:bCs/>
                <w:szCs w:val="21"/>
              </w:rPr>
            </w:pPr>
            <w:r w:rsidRPr="00AD7CFA">
              <w:rPr>
                <w:rFonts w:ascii="宋体" w:hAnsi="宋体" w:cs="Times New Roman" w:hint="eastAsia"/>
                <w:b/>
                <w:szCs w:val="21"/>
              </w:rPr>
              <w:t>物资供应能力情况</w:t>
            </w:r>
            <w:r w:rsidRPr="00AD7CFA">
              <w:rPr>
                <w:rFonts w:ascii="宋体" w:hAnsi="宋体" w:cs="Times New Roman" w:hint="eastAsia"/>
                <w:bCs/>
                <w:szCs w:val="21"/>
              </w:rPr>
              <w:t>（涉及需要安装的材料、设备需考察其安装资质）</w:t>
            </w:r>
          </w:p>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年产量或月产量，</w:t>
            </w:r>
          </w:p>
        </w:tc>
      </w:tr>
      <w:tr w:rsidR="00AD7CFA" w:rsidRPr="00AD7CFA" w:rsidTr="00761677">
        <w:tc>
          <w:tcPr>
            <w:tcW w:w="5000" w:type="pct"/>
            <w:gridSpan w:val="2"/>
          </w:tcPr>
          <w:p w:rsidR="00AD7CFA" w:rsidRPr="00AD7CFA" w:rsidRDefault="00AD7CFA" w:rsidP="00AD7CFA">
            <w:pPr>
              <w:adjustRightInd w:val="0"/>
              <w:snapToGrid w:val="0"/>
              <w:ind w:firstLineChars="200" w:firstLine="422"/>
              <w:rPr>
                <w:rFonts w:ascii="宋体" w:hAnsi="宋体" w:cs="Times New Roman"/>
                <w:b/>
                <w:szCs w:val="21"/>
              </w:rPr>
            </w:pPr>
            <w:r w:rsidRPr="00AD7CFA">
              <w:rPr>
                <w:rFonts w:ascii="宋体" w:hAnsi="宋体" w:cs="Times New Roman" w:hint="eastAsia"/>
                <w:b/>
                <w:szCs w:val="21"/>
              </w:rPr>
              <w:t>质量管理能力</w:t>
            </w:r>
          </w:p>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管理机构、质量文件、产品质量控制措施等</w:t>
            </w:r>
          </w:p>
        </w:tc>
      </w:tr>
      <w:tr w:rsidR="00AD7CFA" w:rsidRPr="00AD7CFA" w:rsidTr="00761677">
        <w:tc>
          <w:tcPr>
            <w:tcW w:w="5000" w:type="pct"/>
            <w:gridSpan w:val="2"/>
          </w:tcPr>
          <w:p w:rsidR="00AD7CFA" w:rsidRPr="00AD7CFA" w:rsidRDefault="00AD7CFA" w:rsidP="00AD7CFA">
            <w:pPr>
              <w:adjustRightInd w:val="0"/>
              <w:snapToGrid w:val="0"/>
              <w:ind w:firstLineChars="200" w:firstLine="422"/>
              <w:rPr>
                <w:rFonts w:ascii="宋体" w:hAnsi="宋体" w:cs="Times New Roman"/>
                <w:b/>
                <w:szCs w:val="21"/>
              </w:rPr>
            </w:pPr>
            <w:r w:rsidRPr="00AD7CFA">
              <w:rPr>
                <w:rFonts w:ascii="宋体" w:hAnsi="宋体" w:cs="Times New Roman" w:hint="eastAsia"/>
                <w:b/>
                <w:szCs w:val="21"/>
              </w:rPr>
              <w:t>产品改进和开发能力</w:t>
            </w:r>
          </w:p>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人员技术职称、产品研发投入等</w:t>
            </w:r>
          </w:p>
        </w:tc>
      </w:tr>
      <w:tr w:rsidR="00AD7CFA" w:rsidRPr="00AD7CFA" w:rsidTr="00761677">
        <w:tc>
          <w:tcPr>
            <w:tcW w:w="5000" w:type="pct"/>
            <w:gridSpan w:val="2"/>
          </w:tcPr>
          <w:p w:rsidR="00AD7CFA" w:rsidRPr="00AD7CFA" w:rsidRDefault="00AD7CFA" w:rsidP="00AD7CFA">
            <w:pPr>
              <w:adjustRightInd w:val="0"/>
              <w:snapToGrid w:val="0"/>
              <w:ind w:firstLineChars="200" w:firstLine="422"/>
              <w:rPr>
                <w:rFonts w:ascii="宋体" w:hAnsi="宋体" w:cs="Times New Roman"/>
                <w:b/>
                <w:szCs w:val="21"/>
              </w:rPr>
            </w:pPr>
            <w:r w:rsidRPr="00AD7CFA">
              <w:rPr>
                <w:rFonts w:ascii="宋体" w:hAnsi="宋体" w:cs="Times New Roman" w:hint="eastAsia"/>
                <w:b/>
                <w:szCs w:val="21"/>
              </w:rPr>
              <w:t>标准化及业绩</w:t>
            </w:r>
          </w:p>
          <w:p w:rsidR="00AD7CFA" w:rsidRPr="00AD7CFA" w:rsidRDefault="00AD7CFA" w:rsidP="00AD7CFA">
            <w:pPr>
              <w:adjustRightInd w:val="0"/>
              <w:snapToGrid w:val="0"/>
              <w:ind w:firstLineChars="200" w:firstLine="420"/>
              <w:rPr>
                <w:rFonts w:ascii="宋体" w:hAnsi="宋体" w:cs="Times New Roman"/>
                <w:szCs w:val="21"/>
              </w:rPr>
            </w:pPr>
            <w:r w:rsidRPr="00AD7CFA">
              <w:rPr>
                <w:rFonts w:ascii="宋体" w:hAnsi="宋体" w:cs="Times New Roman" w:hint="eastAsia"/>
                <w:bCs/>
                <w:szCs w:val="21"/>
              </w:rPr>
              <w:t>企标、参</w:t>
            </w:r>
            <w:proofErr w:type="gramStart"/>
            <w:r w:rsidRPr="00AD7CFA">
              <w:rPr>
                <w:rFonts w:ascii="宋体" w:hAnsi="宋体" w:cs="Times New Roman" w:hint="eastAsia"/>
                <w:bCs/>
                <w:szCs w:val="21"/>
              </w:rPr>
              <w:t>编行业</w:t>
            </w:r>
            <w:proofErr w:type="gramEnd"/>
            <w:r w:rsidRPr="00AD7CFA">
              <w:rPr>
                <w:rFonts w:ascii="宋体" w:hAnsi="宋体" w:cs="Times New Roman" w:hint="eastAsia"/>
                <w:bCs/>
                <w:szCs w:val="21"/>
              </w:rPr>
              <w:t>或地方标准、技术鉴定等</w:t>
            </w:r>
          </w:p>
        </w:tc>
      </w:tr>
      <w:tr w:rsidR="00AD7CFA" w:rsidRPr="00AD7CFA" w:rsidTr="00761677">
        <w:tc>
          <w:tcPr>
            <w:tcW w:w="5000" w:type="pct"/>
            <w:gridSpan w:val="2"/>
          </w:tcPr>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考察综合意见：</w:t>
            </w:r>
          </w:p>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bCs/>
                <w:szCs w:val="21"/>
              </w:rPr>
              <w:t>经对</w:t>
            </w:r>
            <w:r w:rsidRPr="00AD7CFA">
              <w:rPr>
                <w:rFonts w:ascii="宋体" w:hAnsi="宋体" w:cs="Times New Roman" w:hint="eastAsia"/>
                <w:bCs/>
                <w:szCs w:val="21"/>
              </w:rPr>
              <w:t>XX供应人的实地考察，综合实力强，能够满足项目部施工生产需求，推荐使用参加比价采购工作</w:t>
            </w:r>
          </w:p>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考察人员：（签字）</w:t>
            </w:r>
          </w:p>
        </w:tc>
      </w:tr>
      <w:tr w:rsidR="00AD7CFA" w:rsidRPr="00AD7CFA" w:rsidTr="00761677">
        <w:tc>
          <w:tcPr>
            <w:tcW w:w="5000" w:type="pct"/>
            <w:gridSpan w:val="2"/>
          </w:tcPr>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主管领导意见：</w:t>
            </w:r>
          </w:p>
        </w:tc>
      </w:tr>
      <w:tr w:rsidR="00AD7CFA" w:rsidRPr="00AD7CFA" w:rsidTr="00761677">
        <w:trPr>
          <w:trHeight w:val="515"/>
        </w:trPr>
        <w:tc>
          <w:tcPr>
            <w:tcW w:w="5000" w:type="pct"/>
            <w:gridSpan w:val="2"/>
          </w:tcPr>
          <w:p w:rsidR="00AD7CFA" w:rsidRPr="00AD7CFA" w:rsidRDefault="00AD7CFA" w:rsidP="00AD7CFA">
            <w:pPr>
              <w:adjustRightInd w:val="0"/>
              <w:snapToGrid w:val="0"/>
              <w:ind w:firstLineChars="200" w:firstLine="420"/>
              <w:rPr>
                <w:rFonts w:ascii="宋体" w:hAnsi="宋体" w:cs="Times New Roman"/>
                <w:bCs/>
                <w:szCs w:val="21"/>
              </w:rPr>
            </w:pPr>
            <w:r w:rsidRPr="00AD7CFA">
              <w:rPr>
                <w:rFonts w:ascii="宋体" w:hAnsi="宋体" w:cs="Times New Roman" w:hint="eastAsia"/>
                <w:bCs/>
                <w:szCs w:val="21"/>
              </w:rPr>
              <w:t>单位负责人意见：</w:t>
            </w:r>
          </w:p>
          <w:p w:rsidR="00AD7CFA" w:rsidRPr="00AD7CFA" w:rsidRDefault="00AD7CFA" w:rsidP="00AD7CFA">
            <w:pPr>
              <w:adjustRightInd w:val="0"/>
              <w:snapToGrid w:val="0"/>
              <w:ind w:right="120" w:firstLineChars="200" w:firstLine="420"/>
              <w:jc w:val="right"/>
              <w:rPr>
                <w:rFonts w:ascii="宋体" w:hAnsi="宋体" w:cs="Times New Roman"/>
                <w:bCs/>
                <w:szCs w:val="21"/>
              </w:rPr>
            </w:pPr>
            <w:r w:rsidRPr="00AD7CFA">
              <w:rPr>
                <w:rFonts w:ascii="宋体" w:hAnsi="宋体" w:cs="Times New Roman" w:hint="eastAsia"/>
                <w:bCs/>
                <w:szCs w:val="21"/>
              </w:rPr>
              <w:t>（盖章）</w:t>
            </w:r>
          </w:p>
        </w:tc>
      </w:tr>
    </w:tbl>
    <w:p w:rsidR="00DB6F8B" w:rsidRPr="00DB6F8B" w:rsidRDefault="00DB6F8B" w:rsidP="00DB6F8B">
      <w:pPr>
        <w:keepNext/>
        <w:spacing w:beforeLines="20" w:before="62" w:afterLines="20" w:after="62"/>
        <w:jc w:val="center"/>
        <w:outlineLvl w:val="0"/>
        <w:rPr>
          <w:rFonts w:eastAsia="黑体" w:cs="Times New Roman"/>
          <w:bCs/>
          <w:kern w:val="44"/>
          <w:szCs w:val="21"/>
        </w:rPr>
      </w:pPr>
      <w:bookmarkStart w:id="232" w:name="_Toc86851418"/>
      <w:bookmarkStart w:id="233" w:name="_Toc90894082"/>
      <w:r w:rsidRPr="00DB6F8B">
        <w:rPr>
          <w:rFonts w:eastAsia="黑体" w:cs="Times New Roman" w:hint="eastAsia"/>
          <w:bCs/>
          <w:kern w:val="44"/>
          <w:szCs w:val="21"/>
        </w:rPr>
        <w:lastRenderedPageBreak/>
        <w:t>附</w:t>
      </w:r>
      <w:r w:rsidRPr="00DB6F8B">
        <w:rPr>
          <w:rFonts w:eastAsia="黑体" w:cs="Times New Roman"/>
          <w:bCs/>
          <w:kern w:val="44"/>
          <w:szCs w:val="21"/>
        </w:rPr>
        <w:t xml:space="preserve">  </w:t>
      </w:r>
      <w:r w:rsidRPr="00DB6F8B">
        <w:rPr>
          <w:rFonts w:eastAsia="黑体" w:cs="Times New Roman" w:hint="eastAsia"/>
          <w:bCs/>
          <w:kern w:val="44"/>
          <w:szCs w:val="21"/>
        </w:rPr>
        <w:t>录</w:t>
      </w:r>
      <w:r w:rsidRPr="00DB6F8B">
        <w:rPr>
          <w:rFonts w:eastAsia="黑体" w:cs="Times New Roman"/>
          <w:bCs/>
          <w:kern w:val="44"/>
          <w:szCs w:val="21"/>
        </w:rPr>
        <w:t xml:space="preserve">  B</w:t>
      </w:r>
      <w:bookmarkEnd w:id="232"/>
      <w:bookmarkEnd w:id="233"/>
    </w:p>
    <w:p w:rsidR="00DB6F8B" w:rsidRPr="00DB6F8B" w:rsidRDefault="00DB6F8B" w:rsidP="00DB6F8B">
      <w:pPr>
        <w:spacing w:before="142" w:after="142"/>
        <w:jc w:val="center"/>
        <w:rPr>
          <w:rFonts w:eastAsia="黑体" w:cs="Times New Roman"/>
          <w:b/>
        </w:rPr>
      </w:pPr>
      <w:r w:rsidRPr="00DB6F8B">
        <w:rPr>
          <w:rFonts w:eastAsia="黑体" w:cs="Times New Roman" w:hint="eastAsia"/>
        </w:rPr>
        <w:t>（资料性）</w:t>
      </w:r>
    </w:p>
    <w:p w:rsidR="00DB6F8B" w:rsidRPr="00DB6F8B" w:rsidRDefault="00DB6F8B" w:rsidP="00DB6F8B">
      <w:pPr>
        <w:spacing w:before="142" w:after="142"/>
        <w:jc w:val="center"/>
        <w:rPr>
          <w:rFonts w:eastAsia="黑体" w:cs="Times New Roman"/>
        </w:rPr>
      </w:pPr>
      <w:r w:rsidRPr="00DB6F8B">
        <w:rPr>
          <w:rFonts w:eastAsia="黑体" w:cs="Times New Roman" w:hint="eastAsia"/>
        </w:rPr>
        <w:t>履约情况评价表</w:t>
      </w:r>
    </w:p>
    <w:p w:rsidR="00DB6F8B" w:rsidRPr="00DB6F8B" w:rsidRDefault="00DB6F8B" w:rsidP="00DB6F8B">
      <w:pPr>
        <w:spacing w:before="142" w:after="142"/>
        <w:jc w:val="left"/>
        <w:rPr>
          <w:rFonts w:eastAsia="黑体" w:cs="Times New Roman"/>
        </w:rPr>
      </w:pPr>
      <w:r w:rsidRPr="00DB6F8B">
        <w:rPr>
          <w:rFonts w:eastAsia="黑体" w:cs="Times New Roman"/>
        </w:rPr>
        <w:t xml:space="preserve">B.1 </w:t>
      </w:r>
      <w:r w:rsidRPr="00DB6F8B">
        <w:rPr>
          <w:rFonts w:eastAsia="黑体" w:cs="Times New Roman" w:hint="eastAsia"/>
        </w:rPr>
        <w:t>履约情况评价</w:t>
      </w:r>
    </w:p>
    <w:p w:rsidR="00AD7CFA" w:rsidRPr="00AD7CFA" w:rsidRDefault="00AD7CFA" w:rsidP="00AD7CFA">
      <w:pPr>
        <w:spacing w:before="142" w:after="142"/>
        <w:ind w:firstLineChars="200" w:firstLine="420"/>
        <w:jc w:val="left"/>
        <w:rPr>
          <w:rFonts w:cs="Times New Roman"/>
          <w:bCs/>
          <w:kern w:val="44"/>
          <w:szCs w:val="44"/>
        </w:rPr>
      </w:pPr>
      <w:r w:rsidRPr="00AD7CFA">
        <w:rPr>
          <w:rFonts w:cs="Times New Roman" w:hint="eastAsia"/>
          <w:bCs/>
          <w:kern w:val="44"/>
          <w:szCs w:val="44"/>
        </w:rPr>
        <w:t>宜按表</w:t>
      </w:r>
      <w:r w:rsidR="00A1328D">
        <w:rPr>
          <w:rFonts w:cs="Times New Roman"/>
          <w:bCs/>
          <w:kern w:val="44"/>
          <w:szCs w:val="44"/>
        </w:rPr>
        <w:t>B</w:t>
      </w:r>
      <w:r w:rsidRPr="00AD7CFA">
        <w:rPr>
          <w:rFonts w:cs="Times New Roman" w:hint="eastAsia"/>
          <w:bCs/>
          <w:kern w:val="44"/>
          <w:szCs w:val="44"/>
        </w:rPr>
        <w:t>.</w:t>
      </w:r>
      <w:r w:rsidR="00A1328D">
        <w:rPr>
          <w:rFonts w:cs="Times New Roman"/>
          <w:bCs/>
          <w:kern w:val="44"/>
          <w:szCs w:val="44"/>
        </w:rPr>
        <w:t>1</w:t>
      </w:r>
      <w:r w:rsidRPr="00AD7CFA">
        <w:rPr>
          <w:rFonts w:cs="Times New Roman" w:hint="eastAsia"/>
          <w:bCs/>
          <w:kern w:val="44"/>
          <w:szCs w:val="44"/>
        </w:rPr>
        <w:t>进行供应人履约评价。</w:t>
      </w:r>
      <w:bookmarkStart w:id="234" w:name="_Toc69734197"/>
    </w:p>
    <w:p w:rsidR="00AD7CFA" w:rsidRPr="00AD7CFA" w:rsidRDefault="00AD7CFA" w:rsidP="00AD7CFA">
      <w:pPr>
        <w:spacing w:before="142" w:after="142"/>
        <w:ind w:firstLineChars="200" w:firstLine="420"/>
        <w:jc w:val="center"/>
        <w:rPr>
          <w:rFonts w:cs="Times New Roman"/>
        </w:rPr>
      </w:pPr>
      <w:r w:rsidRPr="00AD7CFA">
        <w:rPr>
          <w:rFonts w:cs="Times New Roman" w:hint="eastAsia"/>
        </w:rPr>
        <w:t>表</w:t>
      </w:r>
      <w:r w:rsidR="00A1328D">
        <w:rPr>
          <w:rFonts w:cs="Times New Roman"/>
          <w:bCs/>
          <w:kern w:val="44"/>
          <w:szCs w:val="44"/>
        </w:rPr>
        <w:t>B</w:t>
      </w:r>
      <w:r w:rsidRPr="00AD7CFA">
        <w:rPr>
          <w:rFonts w:cs="Times New Roman" w:hint="eastAsia"/>
          <w:bCs/>
          <w:kern w:val="44"/>
          <w:szCs w:val="44"/>
        </w:rPr>
        <w:t>.</w:t>
      </w:r>
      <w:r w:rsidR="00A1328D">
        <w:rPr>
          <w:rFonts w:cs="Times New Roman"/>
          <w:bCs/>
          <w:kern w:val="44"/>
          <w:szCs w:val="44"/>
        </w:rPr>
        <w:t>1</w:t>
      </w:r>
      <w:r w:rsidRPr="00AD7CFA">
        <w:rPr>
          <w:rFonts w:cs="Times New Roman"/>
        </w:rPr>
        <w:t xml:space="preserve">  </w:t>
      </w:r>
      <w:r w:rsidRPr="00AD7CFA">
        <w:rPr>
          <w:rFonts w:cs="Times New Roman" w:hint="eastAsia"/>
        </w:rPr>
        <w:t>供应人</w:t>
      </w:r>
      <w:bookmarkStart w:id="235" w:name="_Hlk73614294"/>
      <w:r w:rsidRPr="00AD7CFA">
        <w:rPr>
          <w:rFonts w:cs="Times New Roman" w:hint="eastAsia"/>
        </w:rPr>
        <w:t>履约</w:t>
      </w:r>
      <w:bookmarkEnd w:id="235"/>
      <w:r w:rsidRPr="00AD7CFA">
        <w:rPr>
          <w:rFonts w:cs="Times New Roman" w:hint="eastAsia"/>
        </w:rPr>
        <w:t>评价表</w:t>
      </w:r>
      <w:bookmarkEnd w:id="234"/>
    </w:p>
    <w:tbl>
      <w:tblPr>
        <w:tblW w:w="5000" w:type="pct"/>
        <w:jc w:val="center"/>
        <w:tblLayout w:type="fixed"/>
        <w:tblLook w:val="04A0" w:firstRow="1" w:lastRow="0" w:firstColumn="1" w:lastColumn="0" w:noHBand="0" w:noVBand="1"/>
      </w:tblPr>
      <w:tblGrid>
        <w:gridCol w:w="1705"/>
        <w:gridCol w:w="5235"/>
        <w:gridCol w:w="677"/>
        <w:gridCol w:w="679"/>
      </w:tblGrid>
      <w:tr w:rsidR="00451A7E" w:rsidTr="007318D0">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451A7E" w:rsidRDefault="00451A7E" w:rsidP="00451A7E">
            <w:pPr>
              <w:widowControl/>
              <w:snapToGrid w:val="0"/>
              <w:jc w:val="left"/>
              <w:rPr>
                <w:rFonts w:cs="Times New Roman"/>
                <w:color w:val="000000"/>
                <w:kern w:val="0"/>
                <w:szCs w:val="21"/>
              </w:rPr>
            </w:pPr>
            <w:r>
              <w:rPr>
                <w:rFonts w:cs="Times New Roman"/>
                <w:color w:val="000000"/>
                <w:kern w:val="0"/>
                <w:szCs w:val="21"/>
              </w:rPr>
              <w:t>项目名称：</w:t>
            </w:r>
          </w:p>
        </w:tc>
      </w:tr>
      <w:tr w:rsidR="00451A7E" w:rsidTr="007318D0">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451A7E" w:rsidRDefault="00451A7E" w:rsidP="00451A7E">
            <w:pPr>
              <w:widowControl/>
              <w:snapToGrid w:val="0"/>
              <w:jc w:val="left"/>
              <w:rPr>
                <w:rFonts w:cs="Times New Roman"/>
                <w:color w:val="000000"/>
                <w:kern w:val="0"/>
                <w:szCs w:val="21"/>
              </w:rPr>
            </w:pPr>
            <w:r>
              <w:rPr>
                <w:rFonts w:cs="Times New Roman"/>
                <w:color w:val="000000"/>
                <w:kern w:val="0"/>
                <w:szCs w:val="21"/>
              </w:rPr>
              <w:t>供应商名称：</w:t>
            </w:r>
          </w:p>
        </w:tc>
      </w:tr>
      <w:tr w:rsidR="00451A7E" w:rsidTr="007318D0">
        <w:trPr>
          <w:trHeight w:val="397"/>
          <w:jc w:val="center"/>
        </w:trPr>
        <w:tc>
          <w:tcPr>
            <w:tcW w:w="5000" w:type="pct"/>
            <w:gridSpan w:val="4"/>
            <w:tcBorders>
              <w:top w:val="single" w:sz="4" w:space="0" w:color="auto"/>
              <w:left w:val="single" w:sz="4" w:space="0" w:color="auto"/>
              <w:bottom w:val="single" w:sz="4" w:space="0" w:color="auto"/>
              <w:right w:val="single" w:sz="4" w:space="0" w:color="000000"/>
            </w:tcBorders>
            <w:noWrap/>
            <w:vAlign w:val="center"/>
          </w:tcPr>
          <w:p w:rsidR="00451A7E" w:rsidRDefault="00451A7E" w:rsidP="00451A7E">
            <w:pPr>
              <w:widowControl/>
              <w:snapToGrid w:val="0"/>
              <w:jc w:val="left"/>
              <w:rPr>
                <w:rFonts w:cs="Times New Roman"/>
                <w:color w:val="000000"/>
                <w:kern w:val="0"/>
                <w:szCs w:val="21"/>
              </w:rPr>
            </w:pPr>
            <w:r>
              <w:rPr>
                <w:rFonts w:cs="Times New Roman"/>
                <w:color w:val="000000"/>
                <w:kern w:val="0"/>
                <w:szCs w:val="21"/>
              </w:rPr>
              <w:t>物资名称：</w:t>
            </w:r>
          </w:p>
        </w:tc>
      </w:tr>
      <w:tr w:rsidR="00451A7E" w:rsidTr="007318D0">
        <w:trPr>
          <w:trHeight w:val="397"/>
          <w:jc w:val="center"/>
        </w:trPr>
        <w:tc>
          <w:tcPr>
            <w:tcW w:w="5000" w:type="pct"/>
            <w:gridSpan w:val="4"/>
            <w:tcBorders>
              <w:top w:val="single" w:sz="4" w:space="0" w:color="auto"/>
              <w:left w:val="single" w:sz="4" w:space="0" w:color="auto"/>
              <w:bottom w:val="single" w:sz="4" w:space="0" w:color="auto"/>
              <w:right w:val="single" w:sz="4" w:space="0" w:color="000000"/>
            </w:tcBorders>
            <w:noWrap/>
            <w:vAlign w:val="center"/>
          </w:tcPr>
          <w:p w:rsidR="00451A7E" w:rsidRDefault="00451A7E" w:rsidP="00451A7E">
            <w:pPr>
              <w:widowControl/>
              <w:snapToGrid w:val="0"/>
              <w:jc w:val="left"/>
              <w:rPr>
                <w:rFonts w:cs="Times New Roman"/>
                <w:color w:val="000000"/>
                <w:kern w:val="0"/>
                <w:szCs w:val="21"/>
              </w:rPr>
            </w:pPr>
            <w:r>
              <w:rPr>
                <w:rFonts w:cs="Times New Roman"/>
                <w:color w:val="000000"/>
                <w:kern w:val="0"/>
                <w:szCs w:val="21"/>
              </w:rPr>
              <w:t>评价时间：</w:t>
            </w:r>
          </w:p>
        </w:tc>
      </w:tr>
      <w:tr w:rsidR="00451A7E" w:rsidTr="007318D0">
        <w:trPr>
          <w:trHeight w:val="397"/>
          <w:jc w:val="center"/>
        </w:trPr>
        <w:tc>
          <w:tcPr>
            <w:tcW w:w="1028" w:type="pct"/>
            <w:tcBorders>
              <w:top w:val="nil"/>
              <w:left w:val="single" w:sz="4" w:space="0" w:color="auto"/>
              <w:bottom w:val="single" w:sz="4" w:space="0" w:color="auto"/>
              <w:right w:val="single" w:sz="4" w:space="0" w:color="auto"/>
            </w:tcBorders>
            <w:noWrap/>
            <w:vAlign w:val="center"/>
          </w:tcPr>
          <w:p w:rsidR="00451A7E" w:rsidRDefault="00451A7E" w:rsidP="00451A7E">
            <w:pPr>
              <w:widowControl/>
              <w:snapToGrid w:val="0"/>
              <w:jc w:val="center"/>
              <w:rPr>
                <w:rFonts w:cs="Times New Roman"/>
                <w:color w:val="000000"/>
                <w:kern w:val="0"/>
                <w:szCs w:val="21"/>
              </w:rPr>
            </w:pPr>
            <w:r>
              <w:rPr>
                <w:rFonts w:cs="Times New Roman"/>
                <w:color w:val="000000"/>
                <w:kern w:val="0"/>
                <w:szCs w:val="21"/>
              </w:rPr>
              <w:t>考核项目</w:t>
            </w:r>
          </w:p>
        </w:tc>
        <w:tc>
          <w:tcPr>
            <w:tcW w:w="3155"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center"/>
              <w:rPr>
                <w:rFonts w:cs="Times New Roman"/>
                <w:color w:val="000000"/>
                <w:kern w:val="0"/>
                <w:szCs w:val="21"/>
              </w:rPr>
            </w:pPr>
            <w:r>
              <w:rPr>
                <w:rFonts w:cs="Times New Roman"/>
                <w:color w:val="000000"/>
                <w:kern w:val="0"/>
                <w:szCs w:val="21"/>
              </w:rPr>
              <w:t>考核标准</w:t>
            </w:r>
          </w:p>
        </w:tc>
        <w:tc>
          <w:tcPr>
            <w:tcW w:w="817" w:type="pct"/>
            <w:gridSpan w:val="2"/>
            <w:tcBorders>
              <w:top w:val="single" w:sz="4" w:space="0" w:color="auto"/>
              <w:left w:val="nil"/>
              <w:bottom w:val="single" w:sz="4" w:space="0" w:color="auto"/>
              <w:right w:val="single" w:sz="4" w:space="0" w:color="auto"/>
            </w:tcBorders>
            <w:noWrap/>
            <w:vAlign w:val="center"/>
          </w:tcPr>
          <w:p w:rsidR="00451A7E" w:rsidRDefault="00451A7E" w:rsidP="005D3DF2">
            <w:pPr>
              <w:widowControl/>
              <w:snapToGrid w:val="0"/>
              <w:ind w:firstLine="420"/>
              <w:rPr>
                <w:rFonts w:cs="Times New Roman"/>
                <w:color w:val="000000"/>
                <w:kern w:val="0"/>
                <w:szCs w:val="21"/>
              </w:rPr>
            </w:pPr>
            <w:r>
              <w:rPr>
                <w:rFonts w:cs="Times New Roman"/>
                <w:color w:val="000000"/>
                <w:kern w:val="0"/>
                <w:szCs w:val="21"/>
              </w:rPr>
              <w:t>分值</w:t>
            </w:r>
          </w:p>
        </w:tc>
      </w:tr>
      <w:tr w:rsidR="00451A7E" w:rsidTr="007318D0">
        <w:trPr>
          <w:trHeight w:val="340"/>
          <w:jc w:val="center"/>
        </w:trPr>
        <w:tc>
          <w:tcPr>
            <w:tcW w:w="1028" w:type="pct"/>
            <w:vMerge w:val="restart"/>
            <w:tcBorders>
              <w:top w:val="nil"/>
              <w:left w:val="single" w:sz="4" w:space="0" w:color="auto"/>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产品质量</w:t>
            </w:r>
          </w:p>
        </w:tc>
        <w:tc>
          <w:tcPr>
            <w:tcW w:w="3155" w:type="pct"/>
            <w:tcBorders>
              <w:top w:val="nil"/>
              <w:left w:val="nil"/>
              <w:bottom w:val="single" w:sz="4" w:space="0" w:color="auto"/>
              <w:right w:val="single" w:sz="4" w:space="0" w:color="auto"/>
            </w:tcBorders>
            <w:noWrap/>
            <w:vAlign w:val="center"/>
          </w:tcPr>
          <w:p w:rsidR="00451A7E" w:rsidRDefault="00451A7E" w:rsidP="00451A7E">
            <w:pPr>
              <w:widowControl/>
              <w:snapToGrid w:val="0"/>
              <w:ind w:firstLine="25"/>
              <w:jc w:val="left"/>
              <w:rPr>
                <w:rFonts w:cs="Times New Roman"/>
                <w:color w:val="000000"/>
                <w:kern w:val="0"/>
                <w:szCs w:val="21"/>
              </w:rPr>
            </w:pPr>
            <w:r>
              <w:rPr>
                <w:rFonts w:cs="Times New Roman"/>
                <w:color w:val="000000"/>
                <w:kern w:val="0"/>
                <w:szCs w:val="21"/>
              </w:rPr>
              <w:t>产品质量是否符合本标准</w:t>
            </w:r>
            <w:r>
              <w:rPr>
                <w:rFonts w:cs="Times New Roman"/>
                <w:color w:val="000000"/>
                <w:kern w:val="0"/>
                <w:szCs w:val="21"/>
              </w:rPr>
              <w:t>4.1</w:t>
            </w:r>
            <w:r>
              <w:rPr>
                <w:rFonts w:cs="Times New Roman"/>
                <w:color w:val="000000"/>
                <w:kern w:val="0"/>
                <w:szCs w:val="21"/>
              </w:rPr>
              <w:t>要求</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451A7E">
            <w:pPr>
              <w:widowControl/>
              <w:snapToGrid w:val="0"/>
              <w:jc w:val="left"/>
              <w:rPr>
                <w:rFonts w:cs="Times New Roman"/>
                <w:color w:val="000000"/>
                <w:kern w:val="0"/>
                <w:szCs w:val="21"/>
              </w:rPr>
            </w:pPr>
            <w:r>
              <w:rPr>
                <w:rFonts w:cs="Times New Roman"/>
                <w:color w:val="000000"/>
                <w:kern w:val="0"/>
                <w:szCs w:val="21"/>
              </w:rPr>
              <w:t>产品检验是否符合本标准</w:t>
            </w:r>
            <w:r>
              <w:rPr>
                <w:rFonts w:cs="Times New Roman"/>
                <w:color w:val="000000"/>
                <w:kern w:val="0"/>
                <w:szCs w:val="21"/>
              </w:rPr>
              <w:t>5.1</w:t>
            </w:r>
            <w:r>
              <w:rPr>
                <w:rFonts w:cs="Times New Roman"/>
                <w:color w:val="000000"/>
                <w:kern w:val="0"/>
                <w:szCs w:val="21"/>
              </w:rPr>
              <w:t>、</w:t>
            </w:r>
            <w:r>
              <w:rPr>
                <w:rFonts w:cs="Times New Roman"/>
                <w:color w:val="000000"/>
                <w:kern w:val="0"/>
                <w:szCs w:val="21"/>
              </w:rPr>
              <w:t>5.2</w:t>
            </w:r>
            <w:r>
              <w:rPr>
                <w:rFonts w:cs="Times New Roman"/>
                <w:color w:val="000000"/>
                <w:kern w:val="0"/>
                <w:szCs w:val="21"/>
              </w:rPr>
              <w:t>要求</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451A7E">
            <w:pPr>
              <w:widowControl/>
              <w:snapToGrid w:val="0"/>
              <w:jc w:val="left"/>
              <w:rPr>
                <w:rFonts w:cs="Times New Roman"/>
                <w:color w:val="000000"/>
                <w:kern w:val="0"/>
                <w:szCs w:val="21"/>
              </w:rPr>
            </w:pPr>
            <w:r>
              <w:rPr>
                <w:rFonts w:cs="Times New Roman"/>
                <w:color w:val="000000"/>
                <w:kern w:val="0"/>
                <w:szCs w:val="21"/>
              </w:rPr>
              <w:t>产品抽检是否符合本标准</w:t>
            </w:r>
            <w:r>
              <w:rPr>
                <w:rFonts w:cs="Times New Roman"/>
                <w:color w:val="000000"/>
                <w:kern w:val="0"/>
                <w:szCs w:val="21"/>
              </w:rPr>
              <w:t>5.3</w:t>
            </w:r>
            <w:r>
              <w:rPr>
                <w:rFonts w:cs="Times New Roman"/>
                <w:color w:val="000000"/>
                <w:kern w:val="0"/>
                <w:szCs w:val="21"/>
              </w:rPr>
              <w:t>要求</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451A7E">
            <w:pPr>
              <w:widowControl/>
              <w:snapToGrid w:val="0"/>
              <w:jc w:val="left"/>
              <w:rPr>
                <w:rFonts w:cs="Times New Roman"/>
                <w:color w:val="000000"/>
                <w:kern w:val="0"/>
                <w:szCs w:val="21"/>
              </w:rPr>
            </w:pPr>
            <w:r>
              <w:rPr>
                <w:rFonts w:cs="Times New Roman"/>
                <w:color w:val="000000"/>
                <w:kern w:val="0"/>
                <w:szCs w:val="21"/>
              </w:rPr>
              <w:t>产品交付后故障频率及严重情况</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val="restart"/>
            <w:tcBorders>
              <w:top w:val="nil"/>
              <w:left w:val="single" w:sz="4" w:space="0" w:color="auto"/>
              <w:bottom w:val="single" w:sz="4" w:space="0" w:color="auto"/>
              <w:right w:val="single" w:sz="4" w:space="0" w:color="auto"/>
            </w:tcBorders>
            <w:vAlign w:val="center"/>
          </w:tcPr>
          <w:p w:rsidR="00451A7E" w:rsidRDefault="00451A7E" w:rsidP="001D521A">
            <w:pPr>
              <w:widowControl/>
              <w:jc w:val="left"/>
              <w:rPr>
                <w:rFonts w:cs="Times New Roman"/>
                <w:color w:val="000000"/>
                <w:kern w:val="0"/>
                <w:szCs w:val="21"/>
              </w:rPr>
            </w:pPr>
            <w:r>
              <w:rPr>
                <w:rFonts w:cs="Times New Roman"/>
                <w:color w:val="000000"/>
                <w:kern w:val="0"/>
                <w:szCs w:val="21"/>
              </w:rPr>
              <w:t>供应</w:t>
            </w:r>
            <w:proofErr w:type="gramStart"/>
            <w:r>
              <w:rPr>
                <w:rFonts w:cs="Times New Roman"/>
                <w:color w:val="000000"/>
                <w:kern w:val="0"/>
                <w:szCs w:val="21"/>
              </w:rPr>
              <w:t>商服务</w:t>
            </w:r>
            <w:proofErr w:type="gramEnd"/>
            <w:r>
              <w:rPr>
                <w:rFonts w:cs="Times New Roman"/>
                <w:color w:val="000000"/>
                <w:kern w:val="0"/>
                <w:szCs w:val="21"/>
              </w:rPr>
              <w:t>能力</w:t>
            </w:r>
          </w:p>
        </w:tc>
        <w:tc>
          <w:tcPr>
            <w:tcW w:w="3155" w:type="pct"/>
            <w:tcBorders>
              <w:top w:val="nil"/>
              <w:left w:val="nil"/>
              <w:bottom w:val="single" w:sz="4" w:space="0" w:color="auto"/>
              <w:right w:val="single" w:sz="4" w:space="0" w:color="auto"/>
            </w:tcBorders>
            <w:noWrap/>
            <w:vAlign w:val="center"/>
          </w:tcPr>
          <w:p w:rsidR="00451A7E" w:rsidRDefault="00451A7E" w:rsidP="00451A7E">
            <w:pPr>
              <w:widowControl/>
              <w:snapToGrid w:val="0"/>
              <w:jc w:val="left"/>
              <w:rPr>
                <w:rFonts w:cs="Times New Roman"/>
                <w:color w:val="000000"/>
                <w:kern w:val="0"/>
                <w:szCs w:val="21"/>
              </w:rPr>
            </w:pPr>
            <w:r>
              <w:rPr>
                <w:rFonts w:cs="Times New Roman"/>
                <w:color w:val="000000"/>
                <w:kern w:val="0"/>
                <w:szCs w:val="21"/>
              </w:rPr>
              <w:t>资质能力</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技术生产能力</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合同签署及供货期</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运输及进场情况</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val="restart"/>
            <w:tcBorders>
              <w:top w:val="nil"/>
              <w:left w:val="single" w:sz="4" w:space="0" w:color="auto"/>
              <w:bottom w:val="single" w:sz="4" w:space="0" w:color="auto"/>
              <w:right w:val="single" w:sz="4" w:space="0" w:color="auto"/>
            </w:tcBorders>
            <w:vAlign w:val="center"/>
          </w:tcPr>
          <w:p w:rsidR="00451A7E" w:rsidRDefault="00451A7E" w:rsidP="001D521A">
            <w:pPr>
              <w:widowControl/>
              <w:jc w:val="left"/>
              <w:rPr>
                <w:rFonts w:cs="Times New Roman"/>
                <w:color w:val="000000"/>
                <w:kern w:val="0"/>
                <w:szCs w:val="21"/>
              </w:rPr>
            </w:pPr>
            <w:r>
              <w:rPr>
                <w:rFonts w:cs="Times New Roman"/>
                <w:color w:val="000000"/>
                <w:kern w:val="0"/>
                <w:szCs w:val="21"/>
              </w:rPr>
              <w:t>安装配合服务能力</w:t>
            </w: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配合深化设计情况</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配合施工安装情况</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配合调试情况</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与施工单位协调配合情况</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val="restart"/>
            <w:tcBorders>
              <w:top w:val="nil"/>
              <w:left w:val="single" w:sz="4" w:space="0" w:color="auto"/>
              <w:bottom w:val="single" w:sz="4" w:space="0" w:color="auto"/>
              <w:right w:val="single" w:sz="4" w:space="0" w:color="auto"/>
            </w:tcBorders>
            <w:noWrap/>
            <w:vAlign w:val="center"/>
          </w:tcPr>
          <w:p w:rsidR="00451A7E" w:rsidRDefault="001D521A" w:rsidP="001D521A">
            <w:pPr>
              <w:widowControl/>
              <w:snapToGrid w:val="0"/>
              <w:jc w:val="left"/>
              <w:rPr>
                <w:rFonts w:cs="Times New Roman"/>
                <w:color w:val="000000"/>
                <w:kern w:val="0"/>
                <w:szCs w:val="21"/>
              </w:rPr>
            </w:pPr>
            <w:r>
              <w:rPr>
                <w:rFonts w:cs="Times New Roman"/>
                <w:color w:val="000000"/>
                <w:kern w:val="0"/>
                <w:szCs w:val="21"/>
              </w:rPr>
              <w:t>运维服务能力</w:t>
            </w: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保修期是否满足采购合同要求</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安装、操作、维修保养及售后服务技术资料，后备配件情况</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培训及维修工具情况</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定期维保情况</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340"/>
          <w:jc w:val="center"/>
        </w:trPr>
        <w:tc>
          <w:tcPr>
            <w:tcW w:w="1028" w:type="pct"/>
            <w:vMerge/>
            <w:tcBorders>
              <w:top w:val="nil"/>
              <w:left w:val="single" w:sz="4" w:space="0" w:color="auto"/>
              <w:bottom w:val="single" w:sz="4" w:space="0" w:color="auto"/>
              <w:right w:val="single" w:sz="4" w:space="0" w:color="auto"/>
            </w:tcBorders>
            <w:vAlign w:val="center"/>
          </w:tcPr>
          <w:p w:rsidR="00451A7E" w:rsidRDefault="00451A7E" w:rsidP="007318D0">
            <w:pPr>
              <w:widowControl/>
              <w:ind w:firstLine="420"/>
              <w:jc w:val="left"/>
              <w:rPr>
                <w:rFonts w:cs="Times New Roman"/>
                <w:color w:val="000000"/>
                <w:kern w:val="0"/>
                <w:szCs w:val="21"/>
              </w:rPr>
            </w:pPr>
          </w:p>
        </w:tc>
        <w:tc>
          <w:tcPr>
            <w:tcW w:w="3155" w:type="pct"/>
            <w:tcBorders>
              <w:top w:val="nil"/>
              <w:left w:val="nil"/>
              <w:bottom w:val="single" w:sz="4" w:space="0" w:color="auto"/>
              <w:right w:val="single" w:sz="4" w:space="0" w:color="auto"/>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维修服务质量情况</w:t>
            </w:r>
          </w:p>
        </w:tc>
        <w:tc>
          <w:tcPr>
            <w:tcW w:w="408"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c>
          <w:tcPr>
            <w:tcW w:w="409" w:type="pct"/>
            <w:tcBorders>
              <w:top w:val="nil"/>
              <w:left w:val="nil"/>
              <w:bottom w:val="single" w:sz="4" w:space="0" w:color="auto"/>
              <w:right w:val="single" w:sz="4" w:space="0" w:color="auto"/>
            </w:tcBorders>
            <w:noWrap/>
            <w:vAlign w:val="center"/>
          </w:tcPr>
          <w:p w:rsidR="00451A7E" w:rsidRDefault="00451A7E" w:rsidP="007318D0">
            <w:pPr>
              <w:widowControl/>
              <w:snapToGrid w:val="0"/>
              <w:ind w:firstLine="420"/>
              <w:jc w:val="left"/>
              <w:rPr>
                <w:rFonts w:cs="Times New Roman"/>
                <w:color w:val="000000"/>
                <w:kern w:val="0"/>
                <w:szCs w:val="21"/>
              </w:rPr>
            </w:pPr>
          </w:p>
        </w:tc>
      </w:tr>
      <w:tr w:rsidR="00451A7E" w:rsidTr="007318D0">
        <w:trPr>
          <w:trHeight w:val="1004"/>
          <w:jc w:val="center"/>
        </w:trPr>
        <w:tc>
          <w:tcPr>
            <w:tcW w:w="5000" w:type="pct"/>
            <w:gridSpan w:val="4"/>
            <w:tcBorders>
              <w:top w:val="single" w:sz="4" w:space="0" w:color="auto"/>
              <w:left w:val="single" w:sz="4" w:space="0" w:color="auto"/>
              <w:bottom w:val="single" w:sz="4" w:space="0" w:color="auto"/>
              <w:right w:val="single" w:sz="4" w:space="0" w:color="000000"/>
            </w:tcBorders>
            <w:noWrap/>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情况说明：</w:t>
            </w:r>
          </w:p>
        </w:tc>
      </w:tr>
      <w:tr w:rsidR="00451A7E" w:rsidTr="007318D0">
        <w:trPr>
          <w:trHeight w:val="564"/>
          <w:jc w:val="center"/>
        </w:trPr>
        <w:tc>
          <w:tcPr>
            <w:tcW w:w="5000" w:type="pct"/>
            <w:gridSpan w:val="4"/>
            <w:tcBorders>
              <w:top w:val="single" w:sz="4" w:space="0" w:color="auto"/>
              <w:left w:val="single" w:sz="4" w:space="0" w:color="auto"/>
              <w:bottom w:val="single" w:sz="4" w:space="0" w:color="auto"/>
              <w:right w:val="single" w:sz="4" w:space="0" w:color="000000"/>
            </w:tcBorders>
            <w:noWrap/>
            <w:vAlign w:val="center"/>
          </w:tcPr>
          <w:p w:rsidR="00451A7E" w:rsidRDefault="00451A7E" w:rsidP="001D521A">
            <w:pPr>
              <w:widowControl/>
              <w:snapToGrid w:val="0"/>
              <w:jc w:val="left"/>
              <w:rPr>
                <w:rFonts w:cs="Times New Roman"/>
                <w:color w:val="000000"/>
                <w:kern w:val="0"/>
                <w:szCs w:val="21"/>
              </w:rPr>
            </w:pPr>
            <w:r>
              <w:rPr>
                <w:rFonts w:cs="Times New Roman"/>
                <w:color w:val="000000"/>
                <w:kern w:val="0"/>
                <w:szCs w:val="21"/>
              </w:rPr>
              <w:t>评定（分值）：</w:t>
            </w:r>
          </w:p>
        </w:tc>
      </w:tr>
      <w:tr w:rsidR="00451A7E" w:rsidTr="007318D0">
        <w:trPr>
          <w:trHeight w:val="340"/>
          <w:jc w:val="center"/>
        </w:trPr>
        <w:tc>
          <w:tcPr>
            <w:tcW w:w="5000" w:type="pct"/>
            <w:gridSpan w:val="4"/>
            <w:tcBorders>
              <w:top w:val="single" w:sz="4" w:space="0" w:color="auto"/>
              <w:left w:val="nil"/>
              <w:bottom w:val="nil"/>
              <w:right w:val="nil"/>
            </w:tcBorders>
            <w:noWrap/>
            <w:vAlign w:val="bottom"/>
          </w:tcPr>
          <w:p w:rsidR="00451A7E" w:rsidRDefault="00451A7E" w:rsidP="007318D0">
            <w:pPr>
              <w:widowControl/>
              <w:snapToGrid w:val="0"/>
              <w:ind w:firstLine="420"/>
              <w:jc w:val="left"/>
              <w:rPr>
                <w:rFonts w:cs="Times New Roman"/>
                <w:color w:val="000000"/>
                <w:kern w:val="0"/>
                <w:szCs w:val="21"/>
              </w:rPr>
            </w:pPr>
            <w:r>
              <w:rPr>
                <w:rFonts w:cs="Times New Roman"/>
                <w:color w:val="000000"/>
                <w:kern w:val="0"/>
                <w:szCs w:val="21"/>
              </w:rPr>
              <w:t>项目负责人：</w:t>
            </w:r>
            <w:r>
              <w:rPr>
                <w:rFonts w:cs="Times New Roman"/>
                <w:color w:val="000000"/>
                <w:kern w:val="0"/>
                <w:szCs w:val="21"/>
              </w:rPr>
              <w:t xml:space="preserve">                               </w:t>
            </w:r>
            <w:r>
              <w:rPr>
                <w:rFonts w:cs="Times New Roman"/>
                <w:color w:val="000000"/>
                <w:kern w:val="0"/>
                <w:szCs w:val="21"/>
              </w:rPr>
              <w:t>项目部：（盖章）</w:t>
            </w:r>
          </w:p>
        </w:tc>
      </w:tr>
    </w:tbl>
    <w:p w:rsidR="00AD7CFA" w:rsidRPr="00451A7E" w:rsidRDefault="00AD7CFA" w:rsidP="00AD7CFA">
      <w:pPr>
        <w:ind w:firstLineChars="200" w:firstLine="480"/>
        <w:rPr>
          <w:rFonts w:cs="Times New Roman"/>
          <w:color w:val="FF0000"/>
          <w:sz w:val="24"/>
          <w:szCs w:val="24"/>
        </w:rPr>
        <w:sectPr w:rsidR="00AD7CFA" w:rsidRPr="00451A7E" w:rsidSect="00761677">
          <w:pgSz w:w="11906" w:h="16838"/>
          <w:pgMar w:top="1440" w:right="1800" w:bottom="1440" w:left="1800" w:header="851" w:footer="992" w:gutter="0"/>
          <w:cols w:space="425"/>
          <w:docGrid w:type="lines" w:linePitch="312"/>
        </w:sectPr>
      </w:pPr>
    </w:p>
    <w:p w:rsidR="001D521A" w:rsidRDefault="001D521A" w:rsidP="001D521A">
      <w:pPr>
        <w:pStyle w:val="10"/>
        <w:keepLines w:val="0"/>
        <w:spacing w:before="312" w:after="312"/>
        <w:jc w:val="center"/>
        <w:rPr>
          <w:rFonts w:cs="Times New Roman"/>
          <w:b/>
          <w:szCs w:val="21"/>
        </w:rPr>
      </w:pPr>
      <w:bookmarkStart w:id="236" w:name="_Toc86851419"/>
      <w:bookmarkStart w:id="237" w:name="_Toc90894083"/>
      <w:bookmarkStart w:id="238" w:name="_Toc69734198"/>
      <w:r>
        <w:rPr>
          <w:rFonts w:cs="Times New Roman" w:hint="eastAsia"/>
          <w:szCs w:val="21"/>
        </w:rPr>
        <w:lastRenderedPageBreak/>
        <w:t>附</w:t>
      </w:r>
      <w:r>
        <w:rPr>
          <w:rFonts w:cs="Times New Roman"/>
          <w:szCs w:val="21"/>
        </w:rPr>
        <w:t xml:space="preserve">  </w:t>
      </w:r>
      <w:r>
        <w:rPr>
          <w:rFonts w:cs="Times New Roman" w:hint="eastAsia"/>
          <w:szCs w:val="21"/>
        </w:rPr>
        <w:t>录</w:t>
      </w:r>
      <w:r>
        <w:rPr>
          <w:rFonts w:cs="Times New Roman"/>
          <w:szCs w:val="21"/>
        </w:rPr>
        <w:t xml:space="preserve">  C</w:t>
      </w:r>
      <w:bookmarkEnd w:id="236"/>
      <w:bookmarkEnd w:id="237"/>
    </w:p>
    <w:p w:rsidR="001D521A" w:rsidRDefault="001D521A" w:rsidP="001D521A">
      <w:pPr>
        <w:spacing w:before="142" w:after="142"/>
        <w:jc w:val="center"/>
        <w:rPr>
          <w:rFonts w:eastAsia="黑体" w:cs="Times New Roman"/>
          <w:b/>
        </w:rPr>
      </w:pPr>
      <w:r>
        <w:rPr>
          <w:rFonts w:eastAsia="黑体" w:cs="Times New Roman" w:hint="eastAsia"/>
        </w:rPr>
        <w:t>（资料性）</w:t>
      </w:r>
    </w:p>
    <w:p w:rsidR="001D521A" w:rsidRDefault="001D521A" w:rsidP="001D521A">
      <w:pPr>
        <w:spacing w:before="142" w:after="142"/>
        <w:jc w:val="center"/>
        <w:rPr>
          <w:rFonts w:eastAsia="黑体" w:cs="Times New Roman"/>
        </w:rPr>
      </w:pPr>
      <w:r>
        <w:rPr>
          <w:rFonts w:eastAsia="黑体" w:cs="Times New Roman" w:hint="eastAsia"/>
        </w:rPr>
        <w:t>合作情况评价表</w:t>
      </w:r>
    </w:p>
    <w:p w:rsidR="001D521A" w:rsidRDefault="001D521A" w:rsidP="001D521A">
      <w:pPr>
        <w:spacing w:before="142" w:after="142"/>
        <w:jc w:val="left"/>
        <w:rPr>
          <w:rFonts w:eastAsia="黑体" w:cs="Times New Roman"/>
        </w:rPr>
      </w:pPr>
      <w:r>
        <w:rPr>
          <w:rFonts w:eastAsia="黑体" w:cs="Times New Roman"/>
        </w:rPr>
        <w:t xml:space="preserve">C.1 </w:t>
      </w:r>
      <w:r>
        <w:rPr>
          <w:rFonts w:eastAsia="黑体" w:cs="Times New Roman" w:hint="eastAsia"/>
        </w:rPr>
        <w:t>合作情况评价</w:t>
      </w:r>
    </w:p>
    <w:p w:rsidR="001D521A" w:rsidRDefault="001D521A" w:rsidP="001D521A">
      <w:pPr>
        <w:spacing w:before="142" w:after="142"/>
        <w:ind w:firstLine="420"/>
        <w:jc w:val="left"/>
        <w:rPr>
          <w:rFonts w:cs="Times New Roman"/>
          <w:bCs/>
          <w:kern w:val="44"/>
          <w:szCs w:val="44"/>
        </w:rPr>
      </w:pPr>
      <w:r>
        <w:rPr>
          <w:rFonts w:cs="Times New Roman" w:hint="eastAsia"/>
          <w:bCs/>
          <w:kern w:val="44"/>
          <w:szCs w:val="44"/>
        </w:rPr>
        <w:t>宜按表</w:t>
      </w:r>
      <w:r>
        <w:rPr>
          <w:rFonts w:cs="Times New Roman"/>
          <w:bCs/>
          <w:kern w:val="44"/>
          <w:szCs w:val="44"/>
        </w:rPr>
        <w:t>C.1</w:t>
      </w:r>
      <w:r>
        <w:rPr>
          <w:rFonts w:cs="Times New Roman" w:hint="eastAsia"/>
          <w:bCs/>
          <w:kern w:val="44"/>
          <w:szCs w:val="44"/>
        </w:rPr>
        <w:t>进行供应人合作情况评价。</w:t>
      </w:r>
    </w:p>
    <w:p w:rsidR="001D521A" w:rsidRDefault="001D521A" w:rsidP="001D521A">
      <w:pPr>
        <w:spacing w:before="142" w:after="142"/>
        <w:ind w:firstLine="420"/>
        <w:jc w:val="center"/>
      </w:pPr>
      <w:r>
        <w:rPr>
          <w:rFonts w:hint="eastAsia"/>
        </w:rPr>
        <w:t>表</w:t>
      </w:r>
      <w:r>
        <w:rPr>
          <w:rFonts w:cs="Times New Roman"/>
          <w:bCs/>
          <w:kern w:val="44"/>
          <w:szCs w:val="44"/>
        </w:rPr>
        <w:t>C.1</w:t>
      </w:r>
      <w:r>
        <w:t xml:space="preserve">  </w:t>
      </w:r>
      <w:r>
        <w:rPr>
          <w:rFonts w:hint="eastAsia"/>
        </w:rPr>
        <w:t>供应人合作情况评价表</w:t>
      </w:r>
    </w:p>
    <w:tbl>
      <w:tblPr>
        <w:tblW w:w="5000" w:type="pct"/>
        <w:tblLook w:val="04A0" w:firstRow="1" w:lastRow="0" w:firstColumn="1" w:lastColumn="0" w:noHBand="0" w:noVBand="1"/>
      </w:tblPr>
      <w:tblGrid>
        <w:gridCol w:w="1202"/>
        <w:gridCol w:w="5598"/>
        <w:gridCol w:w="851"/>
        <w:gridCol w:w="645"/>
      </w:tblGrid>
      <w:tr w:rsidR="001D521A" w:rsidRPr="00AE24E0" w:rsidTr="007318D0">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bookmarkEnd w:id="238"/>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考核单位：</w:t>
            </w:r>
          </w:p>
        </w:tc>
      </w:tr>
      <w:tr w:rsidR="001D521A" w:rsidRPr="00AE24E0" w:rsidTr="007318D0">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供应人名称：</w:t>
            </w:r>
          </w:p>
        </w:tc>
      </w:tr>
      <w:tr w:rsidR="001D521A" w:rsidRPr="00AE24E0" w:rsidTr="007318D0">
        <w:trPr>
          <w:trHeight w:val="20"/>
        </w:trPr>
        <w:tc>
          <w:tcPr>
            <w:tcW w:w="724" w:type="pct"/>
            <w:tcBorders>
              <w:top w:val="nil"/>
              <w:left w:val="single" w:sz="4" w:space="0" w:color="auto"/>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考核项目</w:t>
            </w: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考核标准</w:t>
            </w:r>
          </w:p>
        </w:tc>
        <w:tc>
          <w:tcPr>
            <w:tcW w:w="902" w:type="pct"/>
            <w:gridSpan w:val="2"/>
            <w:tcBorders>
              <w:top w:val="single" w:sz="4" w:space="0" w:color="auto"/>
              <w:left w:val="nil"/>
              <w:bottom w:val="single" w:sz="4" w:space="0" w:color="auto"/>
              <w:right w:val="single" w:sz="4" w:space="0" w:color="auto"/>
            </w:tcBorders>
            <w:noWrap/>
            <w:vAlign w:val="center"/>
            <w:hideMark/>
          </w:tcPr>
          <w:p w:rsidR="001D521A" w:rsidRPr="00AE24E0" w:rsidRDefault="001D521A" w:rsidP="007318D0">
            <w:pPr>
              <w:widowControl/>
              <w:snapToGrid w:val="0"/>
              <w:jc w:val="center"/>
              <w:rPr>
                <w:rFonts w:ascii="宋体" w:hAnsi="宋体" w:cs="宋体"/>
                <w:color w:val="000000"/>
                <w:kern w:val="0"/>
                <w:szCs w:val="21"/>
              </w:rPr>
            </w:pPr>
            <w:r w:rsidRPr="00AE24E0">
              <w:rPr>
                <w:rFonts w:ascii="宋体" w:hAnsi="宋体" w:cs="宋体" w:hint="eastAsia"/>
                <w:color w:val="000000"/>
                <w:kern w:val="0"/>
                <w:szCs w:val="21"/>
              </w:rPr>
              <w:t>分值</w:t>
            </w:r>
          </w:p>
        </w:tc>
      </w:tr>
      <w:tr w:rsidR="001D521A" w:rsidRPr="00AE24E0" w:rsidTr="007318D0">
        <w:trPr>
          <w:trHeight w:val="20"/>
        </w:trPr>
        <w:tc>
          <w:tcPr>
            <w:tcW w:w="724" w:type="pct"/>
            <w:vMerge w:val="restart"/>
            <w:tcBorders>
              <w:top w:val="nil"/>
              <w:left w:val="single" w:sz="4" w:space="0" w:color="auto"/>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响应程度</w:t>
            </w: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对报价邀请积极参与，响应程度系数为**</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对报价邀请较为积极，响应程度系数为**</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对报价邀请不够积极，响应程度系数为**上</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对报价邀请不积极，响应程度系数为**</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724" w:type="pct"/>
            <w:vMerge w:val="restart"/>
            <w:tcBorders>
              <w:top w:val="nil"/>
              <w:left w:val="single" w:sz="4" w:space="0" w:color="auto"/>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价格水平</w:t>
            </w: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价格水平为**</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价格水平为**</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价格水平为**</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价格水平为**</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724" w:type="pct"/>
            <w:vMerge w:val="restart"/>
            <w:tcBorders>
              <w:top w:val="nil"/>
              <w:left w:val="single" w:sz="4" w:space="0" w:color="auto"/>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合作程度</w:t>
            </w: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年度实际供应量占本类物资全年需求量的**</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年度实际供应量占本类物资全年需求量的**</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年度实际供应量占本类物资全年需求量的**</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年度实际供应量占本类物资全年需求量的**</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724" w:type="pct"/>
            <w:vMerge w:val="restart"/>
            <w:tcBorders>
              <w:top w:val="nil"/>
              <w:left w:val="single" w:sz="4" w:space="0" w:color="auto"/>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诚信情况</w:t>
            </w: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未发生索赔、投诉、诉讼情况</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发生索赔情况，双方友好协商解决</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发生索赔情况，经多次协商未果后进行投诉、诉讼</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0" w:type="auto"/>
            <w:vMerge/>
            <w:tcBorders>
              <w:top w:val="nil"/>
              <w:left w:val="single" w:sz="4" w:space="0" w:color="auto"/>
              <w:bottom w:val="single" w:sz="4" w:space="0" w:color="auto"/>
              <w:right w:val="single" w:sz="4" w:space="0" w:color="auto"/>
            </w:tcBorders>
            <w:vAlign w:val="center"/>
            <w:hideMark/>
          </w:tcPr>
          <w:p w:rsidR="001D521A" w:rsidRPr="00AE24E0" w:rsidRDefault="001D521A" w:rsidP="007318D0">
            <w:pPr>
              <w:widowControl/>
              <w:spacing w:line="240" w:lineRule="auto"/>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发生恶意索赔或未经协商进行投诉、诉讼</w:t>
            </w:r>
          </w:p>
        </w:tc>
        <w:tc>
          <w:tcPr>
            <w:tcW w:w="513"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rsidR="001D521A" w:rsidRPr="00AE24E0" w:rsidRDefault="001D521A" w:rsidP="007318D0">
            <w:pPr>
              <w:widowControl/>
              <w:snapToGrid w:val="0"/>
              <w:jc w:val="left"/>
              <w:rPr>
                <w:rFonts w:ascii="宋体" w:hAnsi="宋体" w:cs="宋体"/>
                <w:color w:val="000000"/>
                <w:kern w:val="0"/>
                <w:szCs w:val="21"/>
              </w:rPr>
            </w:pPr>
          </w:p>
        </w:tc>
      </w:tr>
      <w:tr w:rsidR="001D521A" w:rsidRPr="00AE24E0" w:rsidTr="007318D0">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合作评价分数：</w:t>
            </w:r>
          </w:p>
        </w:tc>
      </w:tr>
      <w:tr w:rsidR="001D521A" w:rsidRPr="00AE24E0" w:rsidTr="007318D0">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履约评价分数：</w:t>
            </w:r>
          </w:p>
        </w:tc>
      </w:tr>
      <w:tr w:rsidR="001D521A" w:rsidRPr="00AE24E0" w:rsidTr="007318D0">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年度综合评价分数=合作评价分数×权重%＋履约评价分数×权重%</w:t>
            </w:r>
          </w:p>
        </w:tc>
      </w:tr>
      <w:tr w:rsidR="001D521A" w:rsidRPr="00AE24E0" w:rsidTr="007318D0">
        <w:trPr>
          <w:trHeight w:val="20"/>
        </w:trPr>
        <w:tc>
          <w:tcPr>
            <w:tcW w:w="5000" w:type="pct"/>
            <w:gridSpan w:val="4"/>
            <w:tcBorders>
              <w:top w:val="single" w:sz="4" w:space="0" w:color="auto"/>
              <w:left w:val="nil"/>
              <w:bottom w:val="nil"/>
              <w:right w:val="nil"/>
            </w:tcBorders>
            <w:noWrap/>
            <w:vAlign w:val="center"/>
            <w:hideMark/>
          </w:tcPr>
          <w:p w:rsidR="001D521A" w:rsidRPr="00AE24E0" w:rsidRDefault="001D521A" w:rsidP="007318D0">
            <w:pPr>
              <w:widowControl/>
              <w:snapToGrid w:val="0"/>
              <w:jc w:val="left"/>
              <w:rPr>
                <w:rFonts w:ascii="宋体" w:hAnsi="宋体" w:cs="宋体"/>
                <w:color w:val="000000"/>
                <w:kern w:val="0"/>
                <w:szCs w:val="21"/>
              </w:rPr>
            </w:pPr>
            <w:r w:rsidRPr="00AE24E0">
              <w:rPr>
                <w:rFonts w:ascii="宋体" w:hAnsi="宋体" w:cs="宋体" w:hint="eastAsia"/>
                <w:color w:val="000000"/>
                <w:kern w:val="0"/>
                <w:szCs w:val="21"/>
              </w:rPr>
              <w:t>评价人：                     部门负责人：                 部门印章</w:t>
            </w:r>
          </w:p>
        </w:tc>
      </w:tr>
      <w:tr w:rsidR="001D521A" w:rsidRPr="00AE24E0" w:rsidTr="007318D0">
        <w:trPr>
          <w:trHeight w:val="20"/>
        </w:trPr>
        <w:tc>
          <w:tcPr>
            <w:tcW w:w="5000" w:type="pct"/>
            <w:gridSpan w:val="4"/>
            <w:noWrap/>
            <w:vAlign w:val="bottom"/>
          </w:tcPr>
          <w:p w:rsidR="001D521A" w:rsidRPr="00AE24E0" w:rsidRDefault="001D521A" w:rsidP="007318D0">
            <w:pPr>
              <w:widowControl/>
              <w:snapToGrid w:val="0"/>
              <w:jc w:val="left"/>
              <w:rPr>
                <w:rFonts w:ascii="宋体" w:hAnsi="宋体" w:cs="宋体"/>
                <w:color w:val="000000"/>
                <w:kern w:val="0"/>
                <w:szCs w:val="21"/>
              </w:rPr>
            </w:pPr>
          </w:p>
        </w:tc>
      </w:tr>
    </w:tbl>
    <w:p w:rsidR="001D521A" w:rsidRDefault="001D521A" w:rsidP="001D521A">
      <w:pPr>
        <w:ind w:firstLine="420"/>
      </w:pPr>
    </w:p>
    <w:p w:rsidR="00AD7CFA" w:rsidRPr="001D521A" w:rsidRDefault="00AD7CFA" w:rsidP="001D521A">
      <w:pPr>
        <w:spacing w:before="142" w:after="142"/>
        <w:jc w:val="left"/>
        <w:rPr>
          <w:rFonts w:cs="Times New Roman"/>
          <w:color w:val="050505"/>
          <w:kern w:val="0"/>
          <w:szCs w:val="21"/>
        </w:rPr>
      </w:pPr>
    </w:p>
    <w:sectPr w:rsidR="00AD7CFA" w:rsidRPr="001D521A" w:rsidSect="00960B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28" w:rsidRDefault="006B5D28">
      <w:pPr>
        <w:spacing w:line="240" w:lineRule="auto"/>
      </w:pPr>
      <w:r>
        <w:separator/>
      </w:r>
    </w:p>
  </w:endnote>
  <w:endnote w:type="continuationSeparator" w:id="0">
    <w:p w:rsidR="006B5D28" w:rsidRDefault="006B5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389679"/>
    </w:sdtPr>
    <w:sdtEndPr/>
    <w:sdtContent>
      <w:p w:rsidR="00A5437F" w:rsidRDefault="00A5437F">
        <w:pPr>
          <w:pStyle w:val="ae"/>
          <w:ind w:firstLine="360"/>
          <w:jc w:val="center"/>
        </w:pPr>
        <w:r>
          <w:fldChar w:fldCharType="begin"/>
        </w:r>
        <w:r>
          <w:instrText>PAGE   \* MERGEFORMAT</w:instrText>
        </w:r>
        <w:r>
          <w:fldChar w:fldCharType="separate"/>
        </w:r>
        <w:r w:rsidR="00F30CFC" w:rsidRPr="00F30CFC">
          <w:rPr>
            <w:noProof/>
            <w:lang w:val="zh-CN"/>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969492"/>
    </w:sdtPr>
    <w:sdtEndPr/>
    <w:sdtContent>
      <w:p w:rsidR="00A5437F" w:rsidRDefault="00A5437F">
        <w:pPr>
          <w:pStyle w:val="ae"/>
          <w:ind w:firstLine="360"/>
          <w:jc w:val="center"/>
        </w:pPr>
        <w:r>
          <w:fldChar w:fldCharType="begin"/>
        </w:r>
        <w:r>
          <w:instrText>PAGE   \* MERGEFORMAT</w:instrText>
        </w:r>
        <w:r>
          <w:fldChar w:fldCharType="separate"/>
        </w:r>
        <w:r w:rsidR="00F30CFC" w:rsidRPr="00F30CFC">
          <w:rPr>
            <w:noProof/>
            <w:lang w:val="zh-CN"/>
          </w:rPr>
          <w:t>15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37F" w:rsidRDefault="00A5437F">
    <w:pPr>
      <w:pStyle w:val="a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28" w:rsidRDefault="006B5D28">
      <w:r>
        <w:separator/>
      </w:r>
    </w:p>
  </w:footnote>
  <w:footnote w:type="continuationSeparator" w:id="0">
    <w:p w:rsidR="006B5D28" w:rsidRDefault="006B5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37F" w:rsidRDefault="00A5437F">
    <w:pPr>
      <w:ind w:firstLine="416"/>
      <w:jc w:val="right"/>
      <w:rPr>
        <w:rFonts w:cs="Times New Roman"/>
      </w:rPr>
    </w:pPr>
    <w:r>
      <w:rPr>
        <w:rFonts w:cs="Times New Roman"/>
        <w:spacing w:val="-1"/>
      </w:rPr>
      <w:t>T/CECS</w:t>
    </w:r>
    <w:r>
      <w:rPr>
        <w:rFonts w:cs="Times New Roman"/>
        <w:sz w:val="28"/>
      </w:rPr>
      <w:t>×××××</w:t>
    </w:r>
    <w:r>
      <w:rPr>
        <w:rFonts w:cs="Times New Roman"/>
      </w:rPr>
      <w:t>—20</w:t>
    </w:r>
    <w:r>
      <w:rPr>
        <w:rFonts w:cs="Times New Roman"/>
        <w:sz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37F" w:rsidRDefault="00A5437F">
    <w:pPr>
      <w:ind w:firstLine="416"/>
      <w:jc w:val="righ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37F" w:rsidRDefault="00A5437F">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FA2"/>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18714F54"/>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1580483"/>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478F09B6"/>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4BC224C3"/>
    <w:multiLevelType w:val="multilevel"/>
    <w:tmpl w:val="F9F4B3B8"/>
    <w:lvl w:ilvl="0">
      <w:start w:val="1"/>
      <w:numFmt w:val="decimal"/>
      <w:lvlText w:val="%1"/>
      <w:lvlJc w:val="left"/>
      <w:pPr>
        <w:ind w:left="425" w:hanging="425"/>
      </w:pPr>
      <w:rPr>
        <w:rFonts w:ascii="黑体" w:hAnsi="黑体"/>
      </w:rPr>
    </w:lvl>
    <w:lvl w:ilvl="1">
      <w:start w:val="1"/>
      <w:numFmt w:val="decimal"/>
      <w:lvlText w:val="%1.%2"/>
      <w:lvlJc w:val="left"/>
      <w:pPr>
        <w:ind w:left="992" w:hanging="567"/>
      </w:pPr>
      <w:rPr>
        <w:rFonts w:ascii="黑体" w:hAnsi="黑体"/>
      </w:rPr>
    </w:lvl>
    <w:lvl w:ilvl="2">
      <w:start w:val="1"/>
      <w:numFmt w:val="decimal"/>
      <w:lvlText w:val="%1.%2.%3"/>
      <w:lvlJc w:val="left"/>
      <w:pPr>
        <w:ind w:left="1418" w:hanging="567"/>
      </w:pPr>
      <w:rPr>
        <w:rFonts w:ascii="黑体" w:eastAsia="宋体" w:hAnsi="黑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44F08B6"/>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88A48EA"/>
    <w:multiLevelType w:val="multilevel"/>
    <w:tmpl w:val="688A48EA"/>
    <w:lvl w:ilvl="0">
      <w:start w:val="1"/>
      <w:numFmt w:val="decimal"/>
      <w:pStyle w:val="1"/>
      <w:suff w:val="space"/>
      <w:lvlText w:val="%1 "/>
      <w:lvlJc w:val="left"/>
      <w:pPr>
        <w:ind w:left="3686" w:firstLine="0"/>
      </w:pPr>
      <w:rPr>
        <w:rFonts w:ascii="黑体" w:hAnsi="黑体" w:hint="eastAsia"/>
        <w:b w:val="0"/>
        <w:i w:val="0"/>
      </w:rPr>
    </w:lvl>
    <w:lvl w:ilvl="1">
      <w:start w:val="1"/>
      <w:numFmt w:val="decimal"/>
      <w:pStyle w:val="2"/>
      <w:suff w:val="space"/>
      <w:lvlText w:val="%1.%2 "/>
      <w:lvlJc w:val="left"/>
      <w:pPr>
        <w:ind w:left="3828" w:firstLine="0"/>
      </w:pPr>
      <w:rPr>
        <w:rFonts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3"/>
      <w:suff w:val="space"/>
      <w:lvlText w:val="%1.%2.%3 "/>
      <w:lvlJc w:val="left"/>
      <w:pPr>
        <w:ind w:left="284" w:firstLine="0"/>
      </w:pPr>
      <w:rPr>
        <w:rFonts w:ascii="黑体" w:eastAsia="黑体" w:hAnsi="黑体" w:hint="eastAsia"/>
        <w:b w:val="0"/>
        <w:bCs/>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suff w:val="space"/>
      <w:lvlText w:val="%1.%2.%3.%4 "/>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2977"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7B041D28"/>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7BF401DB"/>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7"/>
  </w:num>
  <w:num w:numId="2">
    <w:abstractNumId w:val="8"/>
  </w:num>
  <w:num w:numId="3">
    <w:abstractNumId w:val="6"/>
  </w:num>
  <w:num w:numId="4">
    <w:abstractNumId w:val="7"/>
  </w:num>
  <w:num w:numId="5">
    <w:abstractNumId w:val="4"/>
  </w:num>
  <w:num w:numId="6">
    <w:abstractNumId w:val="7"/>
  </w:num>
  <w:num w:numId="7">
    <w:abstractNumId w:val="0"/>
  </w:num>
  <w:num w:numId="8">
    <w:abstractNumId w:val="5"/>
  </w:num>
  <w:num w:numId="9">
    <w:abstractNumId w:val="9"/>
  </w:num>
  <w:num w:numId="10">
    <w:abstractNumId w:val="10"/>
  </w:num>
  <w:num w:numId="11">
    <w:abstractNumId w:val="1"/>
  </w:num>
  <w:num w:numId="12">
    <w:abstractNumId w:val="3"/>
  </w:num>
  <w:num w:numId="13">
    <w:abstractNumId w:val="2"/>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8"/>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8"/>
  </w:num>
  <w:num w:numId="32">
    <w:abstractNumId w:val="7"/>
  </w:num>
  <w:num w:numId="33">
    <w:abstractNumId w:val="8"/>
  </w:num>
  <w:num w:numId="34">
    <w:abstractNumId w:val="8"/>
  </w:num>
  <w:num w:numId="35">
    <w:abstractNumId w:val="7"/>
  </w:num>
  <w:num w:numId="36">
    <w:abstractNumId w:val="7"/>
  </w:num>
  <w:num w:numId="37">
    <w:abstractNumId w:val="8"/>
  </w:num>
  <w:num w:numId="38">
    <w:abstractNumId w:val="8"/>
  </w:num>
  <w:num w:numId="39">
    <w:abstractNumId w:val="7"/>
  </w:num>
  <w:num w:numId="40">
    <w:abstractNumId w:val="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B4"/>
    <w:rsid w:val="00001EE9"/>
    <w:rsid w:val="00002477"/>
    <w:rsid w:val="000043A0"/>
    <w:rsid w:val="000061BC"/>
    <w:rsid w:val="00006985"/>
    <w:rsid w:val="000132A8"/>
    <w:rsid w:val="00013FA4"/>
    <w:rsid w:val="000203A6"/>
    <w:rsid w:val="00024588"/>
    <w:rsid w:val="00027069"/>
    <w:rsid w:val="00027DFC"/>
    <w:rsid w:val="0003288F"/>
    <w:rsid w:val="00040777"/>
    <w:rsid w:val="00040D3E"/>
    <w:rsid w:val="00041F06"/>
    <w:rsid w:val="00042FC7"/>
    <w:rsid w:val="000431FE"/>
    <w:rsid w:val="00044867"/>
    <w:rsid w:val="00044B18"/>
    <w:rsid w:val="00045560"/>
    <w:rsid w:val="00055438"/>
    <w:rsid w:val="0006002A"/>
    <w:rsid w:val="000601D9"/>
    <w:rsid w:val="00064669"/>
    <w:rsid w:val="00065382"/>
    <w:rsid w:val="00070ED1"/>
    <w:rsid w:val="00071131"/>
    <w:rsid w:val="00071B5F"/>
    <w:rsid w:val="000721C4"/>
    <w:rsid w:val="000747F9"/>
    <w:rsid w:val="00074EF7"/>
    <w:rsid w:val="000878BE"/>
    <w:rsid w:val="00087C48"/>
    <w:rsid w:val="0009298A"/>
    <w:rsid w:val="00092DE3"/>
    <w:rsid w:val="000A192D"/>
    <w:rsid w:val="000A3577"/>
    <w:rsid w:val="000A3AD3"/>
    <w:rsid w:val="000A3B86"/>
    <w:rsid w:val="000A70DA"/>
    <w:rsid w:val="000B1082"/>
    <w:rsid w:val="000B3689"/>
    <w:rsid w:val="000C18E0"/>
    <w:rsid w:val="000C194F"/>
    <w:rsid w:val="000C2E9A"/>
    <w:rsid w:val="000C546C"/>
    <w:rsid w:val="000C6384"/>
    <w:rsid w:val="000C68B4"/>
    <w:rsid w:val="000C7216"/>
    <w:rsid w:val="000D39CB"/>
    <w:rsid w:val="000D59DE"/>
    <w:rsid w:val="000E2EB8"/>
    <w:rsid w:val="000E60E4"/>
    <w:rsid w:val="000E6104"/>
    <w:rsid w:val="000E7334"/>
    <w:rsid w:val="000F2383"/>
    <w:rsid w:val="000F2CDD"/>
    <w:rsid w:val="000F40D5"/>
    <w:rsid w:val="000F4B02"/>
    <w:rsid w:val="000F6F1C"/>
    <w:rsid w:val="000F796C"/>
    <w:rsid w:val="00101D50"/>
    <w:rsid w:val="001128C0"/>
    <w:rsid w:val="00122D71"/>
    <w:rsid w:val="00131045"/>
    <w:rsid w:val="00131411"/>
    <w:rsid w:val="00133175"/>
    <w:rsid w:val="001331B0"/>
    <w:rsid w:val="00135C35"/>
    <w:rsid w:val="0014722D"/>
    <w:rsid w:val="0015045B"/>
    <w:rsid w:val="00150B5A"/>
    <w:rsid w:val="00152A34"/>
    <w:rsid w:val="00153A22"/>
    <w:rsid w:val="00153CA2"/>
    <w:rsid w:val="0015450C"/>
    <w:rsid w:val="0015619B"/>
    <w:rsid w:val="0015793A"/>
    <w:rsid w:val="001625B5"/>
    <w:rsid w:val="00171E67"/>
    <w:rsid w:val="00176482"/>
    <w:rsid w:val="00176C9B"/>
    <w:rsid w:val="00191DCB"/>
    <w:rsid w:val="0019418C"/>
    <w:rsid w:val="001D0FD8"/>
    <w:rsid w:val="001D2392"/>
    <w:rsid w:val="001D31B1"/>
    <w:rsid w:val="001D33A3"/>
    <w:rsid w:val="001D4747"/>
    <w:rsid w:val="001D521A"/>
    <w:rsid w:val="001D553F"/>
    <w:rsid w:val="001D6031"/>
    <w:rsid w:val="001D64C9"/>
    <w:rsid w:val="001E3AEC"/>
    <w:rsid w:val="001E3D61"/>
    <w:rsid w:val="001E4F08"/>
    <w:rsid w:val="001E682E"/>
    <w:rsid w:val="001F1926"/>
    <w:rsid w:val="001F198B"/>
    <w:rsid w:val="001F5FC8"/>
    <w:rsid w:val="002012ED"/>
    <w:rsid w:val="00204E09"/>
    <w:rsid w:val="002106BC"/>
    <w:rsid w:val="0021541F"/>
    <w:rsid w:val="0021591C"/>
    <w:rsid w:val="00217085"/>
    <w:rsid w:val="0022052F"/>
    <w:rsid w:val="00223043"/>
    <w:rsid w:val="00223092"/>
    <w:rsid w:val="00224763"/>
    <w:rsid w:val="00227036"/>
    <w:rsid w:val="0023000D"/>
    <w:rsid w:val="0023034D"/>
    <w:rsid w:val="002306A4"/>
    <w:rsid w:val="00230BEF"/>
    <w:rsid w:val="00230C5F"/>
    <w:rsid w:val="00230FA9"/>
    <w:rsid w:val="002312AA"/>
    <w:rsid w:val="002336F7"/>
    <w:rsid w:val="00233F90"/>
    <w:rsid w:val="00240EB5"/>
    <w:rsid w:val="00241824"/>
    <w:rsid w:val="00242DF1"/>
    <w:rsid w:val="00246216"/>
    <w:rsid w:val="00246809"/>
    <w:rsid w:val="00257363"/>
    <w:rsid w:val="00257681"/>
    <w:rsid w:val="002617E5"/>
    <w:rsid w:val="002622A0"/>
    <w:rsid w:val="00262C9C"/>
    <w:rsid w:val="00262D88"/>
    <w:rsid w:val="00266CEF"/>
    <w:rsid w:val="00267865"/>
    <w:rsid w:val="0027283B"/>
    <w:rsid w:val="002750B4"/>
    <w:rsid w:val="00275E5C"/>
    <w:rsid w:val="00281A9B"/>
    <w:rsid w:val="00282533"/>
    <w:rsid w:val="00282A05"/>
    <w:rsid w:val="002833C6"/>
    <w:rsid w:val="002838E6"/>
    <w:rsid w:val="00285583"/>
    <w:rsid w:val="002902D7"/>
    <w:rsid w:val="00295163"/>
    <w:rsid w:val="00295D22"/>
    <w:rsid w:val="002A2B95"/>
    <w:rsid w:val="002A5713"/>
    <w:rsid w:val="002B0A55"/>
    <w:rsid w:val="002B6D71"/>
    <w:rsid w:val="002C049A"/>
    <w:rsid w:val="002C19BF"/>
    <w:rsid w:val="002C40B0"/>
    <w:rsid w:val="002C4E0F"/>
    <w:rsid w:val="002C7300"/>
    <w:rsid w:val="002D3069"/>
    <w:rsid w:val="002D310A"/>
    <w:rsid w:val="002D32AB"/>
    <w:rsid w:val="002D3415"/>
    <w:rsid w:val="002D52E0"/>
    <w:rsid w:val="002D6CEA"/>
    <w:rsid w:val="002E0DC3"/>
    <w:rsid w:val="002E2E8C"/>
    <w:rsid w:val="002F175D"/>
    <w:rsid w:val="002F18EB"/>
    <w:rsid w:val="002F470C"/>
    <w:rsid w:val="002F562D"/>
    <w:rsid w:val="0030458F"/>
    <w:rsid w:val="00305A81"/>
    <w:rsid w:val="0031109F"/>
    <w:rsid w:val="0031450B"/>
    <w:rsid w:val="00317D64"/>
    <w:rsid w:val="00322036"/>
    <w:rsid w:val="00323AB6"/>
    <w:rsid w:val="00325277"/>
    <w:rsid w:val="00325488"/>
    <w:rsid w:val="003260AC"/>
    <w:rsid w:val="00330A7C"/>
    <w:rsid w:val="0033477D"/>
    <w:rsid w:val="00334876"/>
    <w:rsid w:val="00335778"/>
    <w:rsid w:val="003402E6"/>
    <w:rsid w:val="003428E4"/>
    <w:rsid w:val="00342A79"/>
    <w:rsid w:val="00343701"/>
    <w:rsid w:val="00343C24"/>
    <w:rsid w:val="003457AA"/>
    <w:rsid w:val="00347AF8"/>
    <w:rsid w:val="00351ABC"/>
    <w:rsid w:val="00354B1C"/>
    <w:rsid w:val="00355427"/>
    <w:rsid w:val="003566E7"/>
    <w:rsid w:val="003619FF"/>
    <w:rsid w:val="00361C6B"/>
    <w:rsid w:val="003638BC"/>
    <w:rsid w:val="0036503B"/>
    <w:rsid w:val="00367F70"/>
    <w:rsid w:val="003755D1"/>
    <w:rsid w:val="00376403"/>
    <w:rsid w:val="003809FE"/>
    <w:rsid w:val="00382574"/>
    <w:rsid w:val="00382B24"/>
    <w:rsid w:val="00383CE9"/>
    <w:rsid w:val="003851EB"/>
    <w:rsid w:val="00390AA1"/>
    <w:rsid w:val="00391AE6"/>
    <w:rsid w:val="00394366"/>
    <w:rsid w:val="003952A7"/>
    <w:rsid w:val="003963A1"/>
    <w:rsid w:val="003A1258"/>
    <w:rsid w:val="003A3F92"/>
    <w:rsid w:val="003A4543"/>
    <w:rsid w:val="003A4A08"/>
    <w:rsid w:val="003A622E"/>
    <w:rsid w:val="003A6947"/>
    <w:rsid w:val="003B064A"/>
    <w:rsid w:val="003B73A8"/>
    <w:rsid w:val="003B75D7"/>
    <w:rsid w:val="003C00A7"/>
    <w:rsid w:val="003C1BCD"/>
    <w:rsid w:val="003C1FF3"/>
    <w:rsid w:val="003C5301"/>
    <w:rsid w:val="003C6029"/>
    <w:rsid w:val="003D4763"/>
    <w:rsid w:val="003D6579"/>
    <w:rsid w:val="003D78F1"/>
    <w:rsid w:val="003D7AA4"/>
    <w:rsid w:val="003E00A9"/>
    <w:rsid w:val="003E29A7"/>
    <w:rsid w:val="003E35AE"/>
    <w:rsid w:val="003E3C56"/>
    <w:rsid w:val="003E4431"/>
    <w:rsid w:val="003E73BB"/>
    <w:rsid w:val="003F0042"/>
    <w:rsid w:val="003F15B5"/>
    <w:rsid w:val="003F2AEF"/>
    <w:rsid w:val="003F56FF"/>
    <w:rsid w:val="003F6B80"/>
    <w:rsid w:val="003F76CB"/>
    <w:rsid w:val="00400E9A"/>
    <w:rsid w:val="00407DB6"/>
    <w:rsid w:val="00411F59"/>
    <w:rsid w:val="004156A8"/>
    <w:rsid w:val="00417F23"/>
    <w:rsid w:val="004216B9"/>
    <w:rsid w:val="004218C0"/>
    <w:rsid w:val="0042400E"/>
    <w:rsid w:val="004258A6"/>
    <w:rsid w:val="00426A7F"/>
    <w:rsid w:val="00426BD5"/>
    <w:rsid w:val="00430374"/>
    <w:rsid w:val="0043234E"/>
    <w:rsid w:val="00433D03"/>
    <w:rsid w:val="00436446"/>
    <w:rsid w:val="00437E9E"/>
    <w:rsid w:val="00440EAC"/>
    <w:rsid w:val="00444667"/>
    <w:rsid w:val="004452D9"/>
    <w:rsid w:val="004500CB"/>
    <w:rsid w:val="004506A2"/>
    <w:rsid w:val="004515E9"/>
    <w:rsid w:val="00451A7E"/>
    <w:rsid w:val="00456636"/>
    <w:rsid w:val="00460A2E"/>
    <w:rsid w:val="0046181A"/>
    <w:rsid w:val="00474B9C"/>
    <w:rsid w:val="00476CAF"/>
    <w:rsid w:val="00480525"/>
    <w:rsid w:val="004848F5"/>
    <w:rsid w:val="00484B02"/>
    <w:rsid w:val="00486991"/>
    <w:rsid w:val="00492062"/>
    <w:rsid w:val="00495A50"/>
    <w:rsid w:val="004A00E4"/>
    <w:rsid w:val="004A0791"/>
    <w:rsid w:val="004A31A4"/>
    <w:rsid w:val="004A7CF3"/>
    <w:rsid w:val="004B048F"/>
    <w:rsid w:val="004B136E"/>
    <w:rsid w:val="004B37AD"/>
    <w:rsid w:val="004B5B7A"/>
    <w:rsid w:val="004B6E94"/>
    <w:rsid w:val="004B79EB"/>
    <w:rsid w:val="004B7FF2"/>
    <w:rsid w:val="004C0698"/>
    <w:rsid w:val="004C5467"/>
    <w:rsid w:val="004C75A8"/>
    <w:rsid w:val="004D41CA"/>
    <w:rsid w:val="004D77C6"/>
    <w:rsid w:val="004E0130"/>
    <w:rsid w:val="004E04F4"/>
    <w:rsid w:val="004E0DBC"/>
    <w:rsid w:val="004E1B11"/>
    <w:rsid w:val="004E399B"/>
    <w:rsid w:val="004E3CCC"/>
    <w:rsid w:val="004E4441"/>
    <w:rsid w:val="004E6BC6"/>
    <w:rsid w:val="004F301B"/>
    <w:rsid w:val="004F6C51"/>
    <w:rsid w:val="00500714"/>
    <w:rsid w:val="00500EFF"/>
    <w:rsid w:val="00503B88"/>
    <w:rsid w:val="00504832"/>
    <w:rsid w:val="005205E2"/>
    <w:rsid w:val="00521330"/>
    <w:rsid w:val="00524DB0"/>
    <w:rsid w:val="00525235"/>
    <w:rsid w:val="005356F0"/>
    <w:rsid w:val="0053768E"/>
    <w:rsid w:val="00541E76"/>
    <w:rsid w:val="00552D8C"/>
    <w:rsid w:val="00553A51"/>
    <w:rsid w:val="00556552"/>
    <w:rsid w:val="00556BA9"/>
    <w:rsid w:val="00562322"/>
    <w:rsid w:val="00563322"/>
    <w:rsid w:val="00564770"/>
    <w:rsid w:val="005659E1"/>
    <w:rsid w:val="00566124"/>
    <w:rsid w:val="00572B24"/>
    <w:rsid w:val="00572C01"/>
    <w:rsid w:val="00573A6B"/>
    <w:rsid w:val="00577A43"/>
    <w:rsid w:val="00577D9A"/>
    <w:rsid w:val="0058056F"/>
    <w:rsid w:val="00582550"/>
    <w:rsid w:val="00582DC8"/>
    <w:rsid w:val="005847EE"/>
    <w:rsid w:val="00584FCD"/>
    <w:rsid w:val="00590263"/>
    <w:rsid w:val="005912DB"/>
    <w:rsid w:val="00592846"/>
    <w:rsid w:val="00592970"/>
    <w:rsid w:val="00592E6B"/>
    <w:rsid w:val="00596113"/>
    <w:rsid w:val="005976F0"/>
    <w:rsid w:val="005A3325"/>
    <w:rsid w:val="005A796A"/>
    <w:rsid w:val="005A7A30"/>
    <w:rsid w:val="005B0126"/>
    <w:rsid w:val="005B2641"/>
    <w:rsid w:val="005C127C"/>
    <w:rsid w:val="005D0405"/>
    <w:rsid w:val="005D20D9"/>
    <w:rsid w:val="005D3DF2"/>
    <w:rsid w:val="005D5CB2"/>
    <w:rsid w:val="005D6789"/>
    <w:rsid w:val="005E006B"/>
    <w:rsid w:val="005E0FBD"/>
    <w:rsid w:val="005E5483"/>
    <w:rsid w:val="005E7809"/>
    <w:rsid w:val="005F4CF5"/>
    <w:rsid w:val="005F4F9C"/>
    <w:rsid w:val="005F5928"/>
    <w:rsid w:val="00604F07"/>
    <w:rsid w:val="006079E4"/>
    <w:rsid w:val="00607EE8"/>
    <w:rsid w:val="00615B57"/>
    <w:rsid w:val="00615DFE"/>
    <w:rsid w:val="00615FD4"/>
    <w:rsid w:val="00623183"/>
    <w:rsid w:val="0063337D"/>
    <w:rsid w:val="00634084"/>
    <w:rsid w:val="00636729"/>
    <w:rsid w:val="00641996"/>
    <w:rsid w:val="006432B8"/>
    <w:rsid w:val="0064346D"/>
    <w:rsid w:val="00644448"/>
    <w:rsid w:val="00644837"/>
    <w:rsid w:val="006459FE"/>
    <w:rsid w:val="00647182"/>
    <w:rsid w:val="006520A5"/>
    <w:rsid w:val="006522DD"/>
    <w:rsid w:val="006534ED"/>
    <w:rsid w:val="00653F69"/>
    <w:rsid w:val="00654051"/>
    <w:rsid w:val="00654094"/>
    <w:rsid w:val="006627C4"/>
    <w:rsid w:val="00665E96"/>
    <w:rsid w:val="00667418"/>
    <w:rsid w:val="006702FD"/>
    <w:rsid w:val="006713F3"/>
    <w:rsid w:val="00671401"/>
    <w:rsid w:val="00674C28"/>
    <w:rsid w:val="0067645A"/>
    <w:rsid w:val="00681693"/>
    <w:rsid w:val="00681EAE"/>
    <w:rsid w:val="006826B4"/>
    <w:rsid w:val="00684068"/>
    <w:rsid w:val="006904C1"/>
    <w:rsid w:val="00690FFE"/>
    <w:rsid w:val="00693C2B"/>
    <w:rsid w:val="00694503"/>
    <w:rsid w:val="00694738"/>
    <w:rsid w:val="00695E10"/>
    <w:rsid w:val="00696C12"/>
    <w:rsid w:val="006977E6"/>
    <w:rsid w:val="00697CDB"/>
    <w:rsid w:val="006A2143"/>
    <w:rsid w:val="006A26EA"/>
    <w:rsid w:val="006B2B56"/>
    <w:rsid w:val="006B5D28"/>
    <w:rsid w:val="006B65A4"/>
    <w:rsid w:val="006B70E1"/>
    <w:rsid w:val="006C2482"/>
    <w:rsid w:val="006C31D7"/>
    <w:rsid w:val="006C3F4C"/>
    <w:rsid w:val="006C6063"/>
    <w:rsid w:val="006C6D37"/>
    <w:rsid w:val="006C7D15"/>
    <w:rsid w:val="006D00D3"/>
    <w:rsid w:val="006D2963"/>
    <w:rsid w:val="006D3E26"/>
    <w:rsid w:val="006D5C17"/>
    <w:rsid w:val="006D6A7D"/>
    <w:rsid w:val="006E1266"/>
    <w:rsid w:val="006E5760"/>
    <w:rsid w:val="006F0342"/>
    <w:rsid w:val="006F1DF2"/>
    <w:rsid w:val="006F4911"/>
    <w:rsid w:val="006F5694"/>
    <w:rsid w:val="006F59AC"/>
    <w:rsid w:val="0070083F"/>
    <w:rsid w:val="007032FC"/>
    <w:rsid w:val="0070330B"/>
    <w:rsid w:val="00703830"/>
    <w:rsid w:val="007162FB"/>
    <w:rsid w:val="00721496"/>
    <w:rsid w:val="007219B2"/>
    <w:rsid w:val="00721E28"/>
    <w:rsid w:val="007239C2"/>
    <w:rsid w:val="00724A63"/>
    <w:rsid w:val="007269B7"/>
    <w:rsid w:val="00726C9E"/>
    <w:rsid w:val="00726EB0"/>
    <w:rsid w:val="007318D0"/>
    <w:rsid w:val="00735860"/>
    <w:rsid w:val="00736713"/>
    <w:rsid w:val="00742800"/>
    <w:rsid w:val="007430E3"/>
    <w:rsid w:val="007451DE"/>
    <w:rsid w:val="007507A2"/>
    <w:rsid w:val="00753323"/>
    <w:rsid w:val="0075667E"/>
    <w:rsid w:val="00761677"/>
    <w:rsid w:val="007659E7"/>
    <w:rsid w:val="0076764B"/>
    <w:rsid w:val="00767B28"/>
    <w:rsid w:val="00776FE1"/>
    <w:rsid w:val="007772D1"/>
    <w:rsid w:val="00782C41"/>
    <w:rsid w:val="0078492E"/>
    <w:rsid w:val="00784E45"/>
    <w:rsid w:val="007866EC"/>
    <w:rsid w:val="00786C8B"/>
    <w:rsid w:val="007906BF"/>
    <w:rsid w:val="007911D3"/>
    <w:rsid w:val="007913CC"/>
    <w:rsid w:val="00791E81"/>
    <w:rsid w:val="00796D4C"/>
    <w:rsid w:val="007A27B1"/>
    <w:rsid w:val="007B276C"/>
    <w:rsid w:val="007B2B17"/>
    <w:rsid w:val="007B5048"/>
    <w:rsid w:val="007C1549"/>
    <w:rsid w:val="007C208B"/>
    <w:rsid w:val="007C6647"/>
    <w:rsid w:val="007C666C"/>
    <w:rsid w:val="007C726A"/>
    <w:rsid w:val="007D03CE"/>
    <w:rsid w:val="007D1FA7"/>
    <w:rsid w:val="007D2531"/>
    <w:rsid w:val="007D7890"/>
    <w:rsid w:val="007E23EE"/>
    <w:rsid w:val="007E3FBE"/>
    <w:rsid w:val="007E575D"/>
    <w:rsid w:val="007F0590"/>
    <w:rsid w:val="007F173F"/>
    <w:rsid w:val="007F6C6A"/>
    <w:rsid w:val="00800F11"/>
    <w:rsid w:val="0080117C"/>
    <w:rsid w:val="00802814"/>
    <w:rsid w:val="00806560"/>
    <w:rsid w:val="00812D12"/>
    <w:rsid w:val="0081530D"/>
    <w:rsid w:val="00820DB8"/>
    <w:rsid w:val="00820EB6"/>
    <w:rsid w:val="008300A9"/>
    <w:rsid w:val="008328F8"/>
    <w:rsid w:val="008362BB"/>
    <w:rsid w:val="00844C09"/>
    <w:rsid w:val="008453CE"/>
    <w:rsid w:val="00854C3A"/>
    <w:rsid w:val="00856CA1"/>
    <w:rsid w:val="00860D50"/>
    <w:rsid w:val="008641F0"/>
    <w:rsid w:val="00865D28"/>
    <w:rsid w:val="008672BB"/>
    <w:rsid w:val="00870179"/>
    <w:rsid w:val="0087287B"/>
    <w:rsid w:val="00880743"/>
    <w:rsid w:val="00881B0F"/>
    <w:rsid w:val="00881E24"/>
    <w:rsid w:val="00886C06"/>
    <w:rsid w:val="008870EC"/>
    <w:rsid w:val="00890249"/>
    <w:rsid w:val="008905F7"/>
    <w:rsid w:val="00891770"/>
    <w:rsid w:val="00892F82"/>
    <w:rsid w:val="00893996"/>
    <w:rsid w:val="0089564C"/>
    <w:rsid w:val="00895D1E"/>
    <w:rsid w:val="00897D59"/>
    <w:rsid w:val="008A3683"/>
    <w:rsid w:val="008A58D4"/>
    <w:rsid w:val="008A5A09"/>
    <w:rsid w:val="008A6DE7"/>
    <w:rsid w:val="008B327B"/>
    <w:rsid w:val="008B4E88"/>
    <w:rsid w:val="008B536D"/>
    <w:rsid w:val="008B691D"/>
    <w:rsid w:val="008C085F"/>
    <w:rsid w:val="008C2664"/>
    <w:rsid w:val="008D3A36"/>
    <w:rsid w:val="008D5E2C"/>
    <w:rsid w:val="008D70ED"/>
    <w:rsid w:val="008D79FE"/>
    <w:rsid w:val="008E1244"/>
    <w:rsid w:val="008E12A8"/>
    <w:rsid w:val="008E177E"/>
    <w:rsid w:val="008E431F"/>
    <w:rsid w:val="008E6630"/>
    <w:rsid w:val="008E6700"/>
    <w:rsid w:val="008E6C6E"/>
    <w:rsid w:val="008F505C"/>
    <w:rsid w:val="008F5AF7"/>
    <w:rsid w:val="0090252A"/>
    <w:rsid w:val="009076FA"/>
    <w:rsid w:val="00907A41"/>
    <w:rsid w:val="00912860"/>
    <w:rsid w:val="009232F7"/>
    <w:rsid w:val="00924010"/>
    <w:rsid w:val="009256BD"/>
    <w:rsid w:val="00926A4B"/>
    <w:rsid w:val="00930A41"/>
    <w:rsid w:val="00940021"/>
    <w:rsid w:val="00941ABF"/>
    <w:rsid w:val="009438FB"/>
    <w:rsid w:val="0094428E"/>
    <w:rsid w:val="00945E56"/>
    <w:rsid w:val="00946F59"/>
    <w:rsid w:val="009475FA"/>
    <w:rsid w:val="00950348"/>
    <w:rsid w:val="0095091A"/>
    <w:rsid w:val="00955942"/>
    <w:rsid w:val="0095623F"/>
    <w:rsid w:val="009574FB"/>
    <w:rsid w:val="0095754E"/>
    <w:rsid w:val="00957FFD"/>
    <w:rsid w:val="00960B03"/>
    <w:rsid w:val="00966B34"/>
    <w:rsid w:val="00973A88"/>
    <w:rsid w:val="009749BE"/>
    <w:rsid w:val="00975752"/>
    <w:rsid w:val="00977393"/>
    <w:rsid w:val="00980C22"/>
    <w:rsid w:val="00981763"/>
    <w:rsid w:val="00981B96"/>
    <w:rsid w:val="00981F09"/>
    <w:rsid w:val="009832CF"/>
    <w:rsid w:val="00985921"/>
    <w:rsid w:val="00990825"/>
    <w:rsid w:val="009931DD"/>
    <w:rsid w:val="00996E24"/>
    <w:rsid w:val="009A1617"/>
    <w:rsid w:val="009A71DA"/>
    <w:rsid w:val="009A7593"/>
    <w:rsid w:val="009B0483"/>
    <w:rsid w:val="009B513B"/>
    <w:rsid w:val="009B64B9"/>
    <w:rsid w:val="009C034B"/>
    <w:rsid w:val="009C1C2F"/>
    <w:rsid w:val="009C3AEF"/>
    <w:rsid w:val="009C5D77"/>
    <w:rsid w:val="009D0B49"/>
    <w:rsid w:val="009D222E"/>
    <w:rsid w:val="009E2D60"/>
    <w:rsid w:val="009E5605"/>
    <w:rsid w:val="009F1F90"/>
    <w:rsid w:val="009F25D0"/>
    <w:rsid w:val="009F413E"/>
    <w:rsid w:val="009F424C"/>
    <w:rsid w:val="009F4B23"/>
    <w:rsid w:val="009F72B3"/>
    <w:rsid w:val="009F793C"/>
    <w:rsid w:val="009F7A4C"/>
    <w:rsid w:val="00A025DB"/>
    <w:rsid w:val="00A033EA"/>
    <w:rsid w:val="00A06455"/>
    <w:rsid w:val="00A106C4"/>
    <w:rsid w:val="00A1295B"/>
    <w:rsid w:val="00A1328D"/>
    <w:rsid w:val="00A21955"/>
    <w:rsid w:val="00A22728"/>
    <w:rsid w:val="00A24EA4"/>
    <w:rsid w:val="00A33EB2"/>
    <w:rsid w:val="00A3543E"/>
    <w:rsid w:val="00A36E27"/>
    <w:rsid w:val="00A376F5"/>
    <w:rsid w:val="00A40BFB"/>
    <w:rsid w:val="00A42CAE"/>
    <w:rsid w:val="00A44EA6"/>
    <w:rsid w:val="00A509EC"/>
    <w:rsid w:val="00A50CBB"/>
    <w:rsid w:val="00A5437F"/>
    <w:rsid w:val="00A5523F"/>
    <w:rsid w:val="00A5714E"/>
    <w:rsid w:val="00A612F8"/>
    <w:rsid w:val="00A617E9"/>
    <w:rsid w:val="00A6474C"/>
    <w:rsid w:val="00A66872"/>
    <w:rsid w:val="00A707EE"/>
    <w:rsid w:val="00A71553"/>
    <w:rsid w:val="00A72559"/>
    <w:rsid w:val="00A75AD1"/>
    <w:rsid w:val="00A828F4"/>
    <w:rsid w:val="00A8717C"/>
    <w:rsid w:val="00A87F3D"/>
    <w:rsid w:val="00A902A0"/>
    <w:rsid w:val="00A90CBC"/>
    <w:rsid w:val="00A92491"/>
    <w:rsid w:val="00A9368E"/>
    <w:rsid w:val="00A9541D"/>
    <w:rsid w:val="00AA1547"/>
    <w:rsid w:val="00AA3B5A"/>
    <w:rsid w:val="00AA6D6E"/>
    <w:rsid w:val="00AB22C0"/>
    <w:rsid w:val="00AC008D"/>
    <w:rsid w:val="00AC03AD"/>
    <w:rsid w:val="00AC1F74"/>
    <w:rsid w:val="00AC4FE8"/>
    <w:rsid w:val="00AC671A"/>
    <w:rsid w:val="00AC72E0"/>
    <w:rsid w:val="00AD1A40"/>
    <w:rsid w:val="00AD36A9"/>
    <w:rsid w:val="00AD3DAD"/>
    <w:rsid w:val="00AD3EC1"/>
    <w:rsid w:val="00AD5668"/>
    <w:rsid w:val="00AD7140"/>
    <w:rsid w:val="00AD7CFA"/>
    <w:rsid w:val="00AD7D21"/>
    <w:rsid w:val="00AE0001"/>
    <w:rsid w:val="00AE3639"/>
    <w:rsid w:val="00AE4755"/>
    <w:rsid w:val="00AF3CCE"/>
    <w:rsid w:val="00AF7007"/>
    <w:rsid w:val="00AF7486"/>
    <w:rsid w:val="00B02761"/>
    <w:rsid w:val="00B03D28"/>
    <w:rsid w:val="00B04E73"/>
    <w:rsid w:val="00B05B48"/>
    <w:rsid w:val="00B0634A"/>
    <w:rsid w:val="00B11B0B"/>
    <w:rsid w:val="00B12D34"/>
    <w:rsid w:val="00B135DE"/>
    <w:rsid w:val="00B13D60"/>
    <w:rsid w:val="00B14F98"/>
    <w:rsid w:val="00B20633"/>
    <w:rsid w:val="00B21DDE"/>
    <w:rsid w:val="00B227D6"/>
    <w:rsid w:val="00B22C28"/>
    <w:rsid w:val="00B26909"/>
    <w:rsid w:val="00B30B52"/>
    <w:rsid w:val="00B317F4"/>
    <w:rsid w:val="00B31D7E"/>
    <w:rsid w:val="00B336BC"/>
    <w:rsid w:val="00B35525"/>
    <w:rsid w:val="00B40163"/>
    <w:rsid w:val="00B4056B"/>
    <w:rsid w:val="00B40DF2"/>
    <w:rsid w:val="00B424CC"/>
    <w:rsid w:val="00B441EA"/>
    <w:rsid w:val="00B44C2D"/>
    <w:rsid w:val="00B45F87"/>
    <w:rsid w:val="00B4664D"/>
    <w:rsid w:val="00B47BFB"/>
    <w:rsid w:val="00B47DC4"/>
    <w:rsid w:val="00B50C41"/>
    <w:rsid w:val="00B526BF"/>
    <w:rsid w:val="00B53A38"/>
    <w:rsid w:val="00B54075"/>
    <w:rsid w:val="00B5620F"/>
    <w:rsid w:val="00B57E38"/>
    <w:rsid w:val="00B636F3"/>
    <w:rsid w:val="00B63BF6"/>
    <w:rsid w:val="00B6416F"/>
    <w:rsid w:val="00B66530"/>
    <w:rsid w:val="00B66CFA"/>
    <w:rsid w:val="00B737DC"/>
    <w:rsid w:val="00B756D8"/>
    <w:rsid w:val="00B8312A"/>
    <w:rsid w:val="00B846D1"/>
    <w:rsid w:val="00B84BEA"/>
    <w:rsid w:val="00B872B0"/>
    <w:rsid w:val="00B91119"/>
    <w:rsid w:val="00B91CDC"/>
    <w:rsid w:val="00BA70D1"/>
    <w:rsid w:val="00BB103C"/>
    <w:rsid w:val="00BB15A0"/>
    <w:rsid w:val="00BB238B"/>
    <w:rsid w:val="00BB3D58"/>
    <w:rsid w:val="00BB49F3"/>
    <w:rsid w:val="00BC060C"/>
    <w:rsid w:val="00BC1AAE"/>
    <w:rsid w:val="00BC3216"/>
    <w:rsid w:val="00BD0A9A"/>
    <w:rsid w:val="00BD2633"/>
    <w:rsid w:val="00BD6FFE"/>
    <w:rsid w:val="00BD7997"/>
    <w:rsid w:val="00BD7A34"/>
    <w:rsid w:val="00BE0EE5"/>
    <w:rsid w:val="00BE1752"/>
    <w:rsid w:val="00BE2A9B"/>
    <w:rsid w:val="00BE3FC6"/>
    <w:rsid w:val="00BE5966"/>
    <w:rsid w:val="00BF0B6D"/>
    <w:rsid w:val="00BF1AF9"/>
    <w:rsid w:val="00BF2936"/>
    <w:rsid w:val="00BF3B88"/>
    <w:rsid w:val="00BF58D3"/>
    <w:rsid w:val="00BF5BAF"/>
    <w:rsid w:val="00BF6230"/>
    <w:rsid w:val="00BF7AB2"/>
    <w:rsid w:val="00C026EE"/>
    <w:rsid w:val="00C07D4A"/>
    <w:rsid w:val="00C12D3A"/>
    <w:rsid w:val="00C158EE"/>
    <w:rsid w:val="00C200DA"/>
    <w:rsid w:val="00C24911"/>
    <w:rsid w:val="00C27A6B"/>
    <w:rsid w:val="00C27CE8"/>
    <w:rsid w:val="00C30462"/>
    <w:rsid w:val="00C328A6"/>
    <w:rsid w:val="00C341B8"/>
    <w:rsid w:val="00C351E2"/>
    <w:rsid w:val="00C36035"/>
    <w:rsid w:val="00C429D3"/>
    <w:rsid w:val="00C44785"/>
    <w:rsid w:val="00C44959"/>
    <w:rsid w:val="00C504F2"/>
    <w:rsid w:val="00C56EDD"/>
    <w:rsid w:val="00C6545D"/>
    <w:rsid w:val="00C70868"/>
    <w:rsid w:val="00C71337"/>
    <w:rsid w:val="00C75CD3"/>
    <w:rsid w:val="00C84410"/>
    <w:rsid w:val="00C856AD"/>
    <w:rsid w:val="00C912A9"/>
    <w:rsid w:val="00C933AC"/>
    <w:rsid w:val="00CA066E"/>
    <w:rsid w:val="00CA1090"/>
    <w:rsid w:val="00CA2241"/>
    <w:rsid w:val="00CA5540"/>
    <w:rsid w:val="00CB36AA"/>
    <w:rsid w:val="00CB7A83"/>
    <w:rsid w:val="00CC12DF"/>
    <w:rsid w:val="00CC146A"/>
    <w:rsid w:val="00CC25EC"/>
    <w:rsid w:val="00CC311A"/>
    <w:rsid w:val="00CC5491"/>
    <w:rsid w:val="00CC57A8"/>
    <w:rsid w:val="00CC5D32"/>
    <w:rsid w:val="00CD0266"/>
    <w:rsid w:val="00CD28CF"/>
    <w:rsid w:val="00CD34AF"/>
    <w:rsid w:val="00CD5C8B"/>
    <w:rsid w:val="00CD71D0"/>
    <w:rsid w:val="00CE0553"/>
    <w:rsid w:val="00CE4DF6"/>
    <w:rsid w:val="00CE7939"/>
    <w:rsid w:val="00CF1B9B"/>
    <w:rsid w:val="00CF3D8B"/>
    <w:rsid w:val="00D009E4"/>
    <w:rsid w:val="00D01C92"/>
    <w:rsid w:val="00D01E61"/>
    <w:rsid w:val="00D02763"/>
    <w:rsid w:val="00D03F72"/>
    <w:rsid w:val="00D05F6F"/>
    <w:rsid w:val="00D07C0F"/>
    <w:rsid w:val="00D104F4"/>
    <w:rsid w:val="00D14977"/>
    <w:rsid w:val="00D262E0"/>
    <w:rsid w:val="00D26F4F"/>
    <w:rsid w:val="00D31CA6"/>
    <w:rsid w:val="00D4109F"/>
    <w:rsid w:val="00D419E6"/>
    <w:rsid w:val="00D42B95"/>
    <w:rsid w:val="00D44580"/>
    <w:rsid w:val="00D45046"/>
    <w:rsid w:val="00D51889"/>
    <w:rsid w:val="00D5242A"/>
    <w:rsid w:val="00D536E4"/>
    <w:rsid w:val="00D60E74"/>
    <w:rsid w:val="00D6380A"/>
    <w:rsid w:val="00D702C9"/>
    <w:rsid w:val="00D713F5"/>
    <w:rsid w:val="00D72D8E"/>
    <w:rsid w:val="00D734E7"/>
    <w:rsid w:val="00D73B82"/>
    <w:rsid w:val="00D74A5B"/>
    <w:rsid w:val="00D75A44"/>
    <w:rsid w:val="00D766D4"/>
    <w:rsid w:val="00D77A60"/>
    <w:rsid w:val="00D813D5"/>
    <w:rsid w:val="00D827EA"/>
    <w:rsid w:val="00D85638"/>
    <w:rsid w:val="00D86636"/>
    <w:rsid w:val="00D901AB"/>
    <w:rsid w:val="00D90F01"/>
    <w:rsid w:val="00D9243A"/>
    <w:rsid w:val="00D95FEF"/>
    <w:rsid w:val="00D97F8C"/>
    <w:rsid w:val="00DA147C"/>
    <w:rsid w:val="00DA44B7"/>
    <w:rsid w:val="00DA6351"/>
    <w:rsid w:val="00DB60E3"/>
    <w:rsid w:val="00DB6F8B"/>
    <w:rsid w:val="00DC1634"/>
    <w:rsid w:val="00DC5B16"/>
    <w:rsid w:val="00DC6216"/>
    <w:rsid w:val="00DE0C55"/>
    <w:rsid w:val="00DE71F3"/>
    <w:rsid w:val="00DF02D4"/>
    <w:rsid w:val="00DF0B50"/>
    <w:rsid w:val="00DF28D4"/>
    <w:rsid w:val="00DF37E0"/>
    <w:rsid w:val="00DF515D"/>
    <w:rsid w:val="00DF6EBA"/>
    <w:rsid w:val="00DF77BA"/>
    <w:rsid w:val="00E01590"/>
    <w:rsid w:val="00E020C1"/>
    <w:rsid w:val="00E02D23"/>
    <w:rsid w:val="00E032DE"/>
    <w:rsid w:val="00E04FD2"/>
    <w:rsid w:val="00E0690F"/>
    <w:rsid w:val="00E074F5"/>
    <w:rsid w:val="00E10096"/>
    <w:rsid w:val="00E10F2A"/>
    <w:rsid w:val="00E13B8D"/>
    <w:rsid w:val="00E1618C"/>
    <w:rsid w:val="00E209DD"/>
    <w:rsid w:val="00E24CF1"/>
    <w:rsid w:val="00E253D5"/>
    <w:rsid w:val="00E27B0C"/>
    <w:rsid w:val="00E321EE"/>
    <w:rsid w:val="00E37F96"/>
    <w:rsid w:val="00E40817"/>
    <w:rsid w:val="00E434D7"/>
    <w:rsid w:val="00E47E54"/>
    <w:rsid w:val="00E5141A"/>
    <w:rsid w:val="00E524D0"/>
    <w:rsid w:val="00E52E39"/>
    <w:rsid w:val="00E6073A"/>
    <w:rsid w:val="00E615FB"/>
    <w:rsid w:val="00E62888"/>
    <w:rsid w:val="00E676E9"/>
    <w:rsid w:val="00E67F15"/>
    <w:rsid w:val="00E70D06"/>
    <w:rsid w:val="00E71737"/>
    <w:rsid w:val="00E72F16"/>
    <w:rsid w:val="00E75930"/>
    <w:rsid w:val="00E8070B"/>
    <w:rsid w:val="00E82D60"/>
    <w:rsid w:val="00E83CBC"/>
    <w:rsid w:val="00E856C8"/>
    <w:rsid w:val="00E9389C"/>
    <w:rsid w:val="00EA0C64"/>
    <w:rsid w:val="00EA65C9"/>
    <w:rsid w:val="00EA6C8F"/>
    <w:rsid w:val="00EA7C1B"/>
    <w:rsid w:val="00EB4174"/>
    <w:rsid w:val="00EB58E4"/>
    <w:rsid w:val="00EB77C0"/>
    <w:rsid w:val="00EC0FA4"/>
    <w:rsid w:val="00EC1A3C"/>
    <w:rsid w:val="00EC415E"/>
    <w:rsid w:val="00EC560B"/>
    <w:rsid w:val="00EC6EBB"/>
    <w:rsid w:val="00EC7584"/>
    <w:rsid w:val="00EC785F"/>
    <w:rsid w:val="00ED39C4"/>
    <w:rsid w:val="00ED5ED7"/>
    <w:rsid w:val="00ED7BF2"/>
    <w:rsid w:val="00EE36A9"/>
    <w:rsid w:val="00EE4D99"/>
    <w:rsid w:val="00EE50A8"/>
    <w:rsid w:val="00EE6592"/>
    <w:rsid w:val="00EE69EB"/>
    <w:rsid w:val="00EF148C"/>
    <w:rsid w:val="00EF1E07"/>
    <w:rsid w:val="00EF3D66"/>
    <w:rsid w:val="00EF4FAC"/>
    <w:rsid w:val="00EF5A93"/>
    <w:rsid w:val="00F00F3B"/>
    <w:rsid w:val="00F02911"/>
    <w:rsid w:val="00F03B48"/>
    <w:rsid w:val="00F06173"/>
    <w:rsid w:val="00F077CE"/>
    <w:rsid w:val="00F10F55"/>
    <w:rsid w:val="00F1138E"/>
    <w:rsid w:val="00F1267E"/>
    <w:rsid w:val="00F166EC"/>
    <w:rsid w:val="00F1759C"/>
    <w:rsid w:val="00F30CFC"/>
    <w:rsid w:val="00F31F10"/>
    <w:rsid w:val="00F332FC"/>
    <w:rsid w:val="00F342B6"/>
    <w:rsid w:val="00F35BBA"/>
    <w:rsid w:val="00F4312B"/>
    <w:rsid w:val="00F43368"/>
    <w:rsid w:val="00F46D28"/>
    <w:rsid w:val="00F46F85"/>
    <w:rsid w:val="00F5033C"/>
    <w:rsid w:val="00F50D9B"/>
    <w:rsid w:val="00F51E89"/>
    <w:rsid w:val="00F527CD"/>
    <w:rsid w:val="00F54B78"/>
    <w:rsid w:val="00F55ABC"/>
    <w:rsid w:val="00F564F9"/>
    <w:rsid w:val="00F57475"/>
    <w:rsid w:val="00F64867"/>
    <w:rsid w:val="00F66D72"/>
    <w:rsid w:val="00F7568C"/>
    <w:rsid w:val="00F8260D"/>
    <w:rsid w:val="00F8439D"/>
    <w:rsid w:val="00F86A27"/>
    <w:rsid w:val="00F94880"/>
    <w:rsid w:val="00F94A32"/>
    <w:rsid w:val="00F97F93"/>
    <w:rsid w:val="00FA1AE5"/>
    <w:rsid w:val="00FA1AFA"/>
    <w:rsid w:val="00FA1CA7"/>
    <w:rsid w:val="00FA52A0"/>
    <w:rsid w:val="00FB0541"/>
    <w:rsid w:val="00FB0AD9"/>
    <w:rsid w:val="00FB1FF6"/>
    <w:rsid w:val="00FB7454"/>
    <w:rsid w:val="00FB792C"/>
    <w:rsid w:val="00FC1C6B"/>
    <w:rsid w:val="00FC38A9"/>
    <w:rsid w:val="00FC4F86"/>
    <w:rsid w:val="00FC68EB"/>
    <w:rsid w:val="00FD2078"/>
    <w:rsid w:val="00FD26B2"/>
    <w:rsid w:val="00FD317F"/>
    <w:rsid w:val="00FD47EB"/>
    <w:rsid w:val="00FD6155"/>
    <w:rsid w:val="00FD7380"/>
    <w:rsid w:val="00FD7D25"/>
    <w:rsid w:val="00FE13D0"/>
    <w:rsid w:val="00FE2394"/>
    <w:rsid w:val="00FE274E"/>
    <w:rsid w:val="00FE2E7C"/>
    <w:rsid w:val="00FE6C41"/>
    <w:rsid w:val="00FE7E90"/>
    <w:rsid w:val="00FF242C"/>
    <w:rsid w:val="00FF3E4B"/>
    <w:rsid w:val="00FF55BD"/>
    <w:rsid w:val="00FF5DCC"/>
    <w:rsid w:val="07C72ED6"/>
    <w:rsid w:val="08044CC9"/>
    <w:rsid w:val="0B666C2B"/>
    <w:rsid w:val="0BF3227E"/>
    <w:rsid w:val="10DB52C8"/>
    <w:rsid w:val="182916A9"/>
    <w:rsid w:val="20252701"/>
    <w:rsid w:val="2D0F6F74"/>
    <w:rsid w:val="47E73113"/>
    <w:rsid w:val="48902395"/>
    <w:rsid w:val="69664B12"/>
    <w:rsid w:val="69FB6C8B"/>
    <w:rsid w:val="6F7C04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AE46D4D-2D19-4354-8933-2BC9BE9F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spacing w:line="300" w:lineRule="auto"/>
      <w:jc w:val="both"/>
    </w:pPr>
    <w:rPr>
      <w:rFonts w:ascii="Times New Roman" w:eastAsia="宋体" w:hAnsi="Times New Roman"/>
      <w:kern w:val="2"/>
      <w:sz w:val="21"/>
      <w:szCs w:val="22"/>
    </w:rPr>
  </w:style>
  <w:style w:type="paragraph" w:styleId="10">
    <w:name w:val="heading 1"/>
    <w:basedOn w:val="a7"/>
    <w:next w:val="a7"/>
    <w:link w:val="1Char"/>
    <w:uiPriority w:val="9"/>
    <w:qFormat/>
    <w:pPr>
      <w:keepNext/>
      <w:keepLines/>
      <w:spacing w:beforeLines="100" w:afterLines="100"/>
      <w:jc w:val="left"/>
      <w:outlineLvl w:val="0"/>
    </w:pPr>
    <w:rPr>
      <w:rFonts w:ascii="黑体" w:eastAsia="黑体" w:hAnsi="黑体"/>
      <w:bCs/>
      <w:kern w:val="44"/>
      <w:szCs w:val="44"/>
    </w:rPr>
  </w:style>
  <w:style w:type="paragraph" w:styleId="20">
    <w:name w:val="heading 2"/>
    <w:basedOn w:val="a7"/>
    <w:next w:val="a7"/>
    <w:link w:val="2Char"/>
    <w:uiPriority w:val="9"/>
    <w:unhideWhenUsed/>
    <w:qFormat/>
    <w:pPr>
      <w:keepNext/>
      <w:keepLines/>
      <w:spacing w:before="260" w:after="260"/>
      <w:outlineLvl w:val="1"/>
    </w:pPr>
    <w:rPr>
      <w:rFonts w:ascii="黑体" w:eastAsia="黑体" w:hAnsi="黑体" w:cstheme="majorBidi"/>
      <w:bCs/>
      <w:szCs w:val="32"/>
    </w:rPr>
  </w:style>
  <w:style w:type="paragraph" w:styleId="30">
    <w:name w:val="heading 3"/>
    <w:basedOn w:val="a7"/>
    <w:next w:val="a7"/>
    <w:link w:val="3Char"/>
    <w:uiPriority w:val="9"/>
    <w:unhideWhenUsed/>
    <w:qFormat/>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uiPriority w:val="99"/>
    <w:semiHidden/>
    <w:unhideWhenUsed/>
    <w:rPr>
      <w:rFonts w:ascii="宋体"/>
      <w:sz w:val="18"/>
      <w:szCs w:val="18"/>
    </w:rPr>
  </w:style>
  <w:style w:type="paragraph" w:styleId="ac">
    <w:name w:val="annotation text"/>
    <w:basedOn w:val="a7"/>
    <w:link w:val="Char0"/>
    <w:uiPriority w:val="99"/>
    <w:unhideWhenUsed/>
    <w:qFormat/>
    <w:pPr>
      <w:jc w:val="left"/>
    </w:pPr>
  </w:style>
  <w:style w:type="paragraph" w:styleId="31">
    <w:name w:val="toc 3"/>
    <w:basedOn w:val="a7"/>
    <w:next w:val="a7"/>
    <w:uiPriority w:val="39"/>
    <w:unhideWhenUsed/>
    <w:qFormat/>
    <w:pPr>
      <w:ind w:leftChars="400" w:left="840"/>
    </w:pPr>
  </w:style>
  <w:style w:type="paragraph" w:styleId="ad">
    <w:name w:val="Balloon Text"/>
    <w:basedOn w:val="a7"/>
    <w:link w:val="Char1"/>
    <w:uiPriority w:val="99"/>
    <w:unhideWhenUsed/>
    <w:qFormat/>
    <w:rPr>
      <w:sz w:val="18"/>
      <w:szCs w:val="18"/>
    </w:rPr>
  </w:style>
  <w:style w:type="paragraph" w:styleId="ae">
    <w:name w:val="footer"/>
    <w:basedOn w:val="a7"/>
    <w:link w:val="Char2"/>
    <w:uiPriority w:val="99"/>
    <w:unhideWhenUsed/>
    <w:qFormat/>
    <w:pPr>
      <w:tabs>
        <w:tab w:val="center" w:pos="4153"/>
        <w:tab w:val="right" w:pos="8306"/>
      </w:tabs>
      <w:snapToGrid w:val="0"/>
      <w:jc w:val="left"/>
    </w:pPr>
    <w:rPr>
      <w:sz w:val="18"/>
      <w:szCs w:val="18"/>
    </w:rPr>
  </w:style>
  <w:style w:type="paragraph" w:styleId="af">
    <w:name w:val="header"/>
    <w:basedOn w:val="a7"/>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7"/>
    <w:next w:val="a7"/>
    <w:uiPriority w:val="39"/>
    <w:unhideWhenUsed/>
    <w:qFormat/>
  </w:style>
  <w:style w:type="paragraph" w:styleId="af0">
    <w:name w:val="footnote text"/>
    <w:basedOn w:val="a7"/>
    <w:link w:val="Char4"/>
    <w:uiPriority w:val="99"/>
    <w:semiHidden/>
    <w:unhideWhenUsed/>
    <w:qFormat/>
    <w:pPr>
      <w:snapToGrid w:val="0"/>
      <w:jc w:val="left"/>
    </w:pPr>
    <w:rPr>
      <w:sz w:val="18"/>
      <w:szCs w:val="18"/>
    </w:rPr>
  </w:style>
  <w:style w:type="paragraph" w:styleId="21">
    <w:name w:val="toc 2"/>
    <w:basedOn w:val="a7"/>
    <w:next w:val="a7"/>
    <w:uiPriority w:val="39"/>
    <w:unhideWhenUsed/>
    <w:qFormat/>
    <w:pPr>
      <w:ind w:leftChars="200" w:left="420"/>
    </w:pPr>
  </w:style>
  <w:style w:type="paragraph" w:styleId="af1">
    <w:name w:val="Normal (Web)"/>
    <w:basedOn w:val="a7"/>
    <w:uiPriority w:val="99"/>
    <w:semiHidden/>
    <w:unhideWhenUsed/>
    <w:qFormat/>
    <w:pPr>
      <w:widowControl/>
      <w:spacing w:before="100" w:beforeAutospacing="1" w:after="100" w:afterAutospacing="1" w:line="240" w:lineRule="auto"/>
      <w:jc w:val="left"/>
    </w:pPr>
    <w:rPr>
      <w:rFonts w:ascii="宋体" w:hAnsi="宋体" w:cs="宋体"/>
      <w:kern w:val="0"/>
      <w:sz w:val="24"/>
      <w:szCs w:val="24"/>
    </w:rPr>
  </w:style>
  <w:style w:type="paragraph" w:styleId="af2">
    <w:name w:val="annotation subject"/>
    <w:basedOn w:val="ac"/>
    <w:next w:val="ac"/>
    <w:link w:val="Char5"/>
    <w:uiPriority w:val="99"/>
    <w:unhideWhenUsed/>
    <w:qFormat/>
    <w:rPr>
      <w:b/>
      <w:bCs/>
    </w:rPr>
  </w:style>
  <w:style w:type="table" w:styleId="af3">
    <w:name w:val="Table Grid"/>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rPr>
      <w:rFonts w:ascii="Times New Roman" w:eastAsia="宋体" w:hAnsi="Times New Roman"/>
      <w:sz w:val="18"/>
    </w:rPr>
  </w:style>
  <w:style w:type="character" w:styleId="af5">
    <w:name w:val="Hyperlink"/>
    <w:basedOn w:val="a8"/>
    <w:uiPriority w:val="99"/>
    <w:unhideWhenUsed/>
    <w:qFormat/>
    <w:rPr>
      <w:color w:val="0563C1" w:themeColor="hyperlink"/>
      <w:u w:val="single"/>
    </w:rPr>
  </w:style>
  <w:style w:type="character" w:styleId="af6">
    <w:name w:val="annotation reference"/>
    <w:basedOn w:val="a8"/>
    <w:uiPriority w:val="99"/>
    <w:unhideWhenUsed/>
    <w:qFormat/>
    <w:rPr>
      <w:sz w:val="21"/>
      <w:szCs w:val="21"/>
    </w:rPr>
  </w:style>
  <w:style w:type="character" w:styleId="af7">
    <w:name w:val="footnote reference"/>
    <w:basedOn w:val="a8"/>
    <w:uiPriority w:val="99"/>
    <w:semiHidden/>
    <w:unhideWhenUsed/>
    <w:qFormat/>
    <w:rPr>
      <w:vertAlign w:val="superscript"/>
    </w:rPr>
  </w:style>
  <w:style w:type="character" w:customStyle="1" w:styleId="Char3">
    <w:name w:val="页眉 Char"/>
    <w:basedOn w:val="a8"/>
    <w:link w:val="af"/>
    <w:uiPriority w:val="99"/>
    <w:qFormat/>
    <w:rPr>
      <w:sz w:val="18"/>
      <w:szCs w:val="18"/>
    </w:rPr>
  </w:style>
  <w:style w:type="character" w:customStyle="1" w:styleId="Char2">
    <w:name w:val="页脚 Char"/>
    <w:basedOn w:val="a8"/>
    <w:link w:val="ae"/>
    <w:uiPriority w:val="99"/>
    <w:qFormat/>
    <w:rPr>
      <w:sz w:val="18"/>
      <w:szCs w:val="18"/>
    </w:rPr>
  </w:style>
  <w:style w:type="character" w:customStyle="1" w:styleId="Char0">
    <w:name w:val="批注文字 Char"/>
    <w:basedOn w:val="a8"/>
    <w:link w:val="ac"/>
    <w:uiPriority w:val="99"/>
    <w:semiHidden/>
    <w:qFormat/>
  </w:style>
  <w:style w:type="character" w:customStyle="1" w:styleId="Char5">
    <w:name w:val="批注主题 Char"/>
    <w:basedOn w:val="Char0"/>
    <w:link w:val="af2"/>
    <w:uiPriority w:val="99"/>
    <w:semiHidden/>
    <w:qFormat/>
    <w:rPr>
      <w:b/>
      <w:bCs/>
    </w:rPr>
  </w:style>
  <w:style w:type="character" w:customStyle="1" w:styleId="Char1">
    <w:name w:val="批注框文本 Char"/>
    <w:basedOn w:val="a8"/>
    <w:link w:val="ad"/>
    <w:uiPriority w:val="99"/>
    <w:semiHidden/>
    <w:qFormat/>
    <w:rPr>
      <w:sz w:val="18"/>
      <w:szCs w:val="18"/>
    </w:rPr>
  </w:style>
  <w:style w:type="character" w:customStyle="1" w:styleId="12">
    <w:name w:val="占位符文本1"/>
    <w:basedOn w:val="a8"/>
    <w:uiPriority w:val="99"/>
    <w:semiHidden/>
    <w:qFormat/>
    <w:rPr>
      <w:color w:val="808080"/>
    </w:rPr>
  </w:style>
  <w:style w:type="paragraph" w:customStyle="1" w:styleId="13">
    <w:name w:val="列表段落1"/>
    <w:basedOn w:val="a7"/>
    <w:uiPriority w:val="34"/>
    <w:qFormat/>
    <w:pPr>
      <w:ind w:firstLine="420"/>
    </w:pPr>
  </w:style>
  <w:style w:type="character" w:customStyle="1" w:styleId="1Char">
    <w:name w:val="标题 1 Char"/>
    <w:basedOn w:val="a8"/>
    <w:link w:val="10"/>
    <w:uiPriority w:val="9"/>
    <w:qFormat/>
    <w:rPr>
      <w:rFonts w:ascii="黑体" w:eastAsia="黑体" w:hAnsi="黑体"/>
      <w:bCs/>
      <w:kern w:val="44"/>
      <w:szCs w:val="44"/>
    </w:rPr>
  </w:style>
  <w:style w:type="character" w:customStyle="1" w:styleId="2Char">
    <w:name w:val="标题 2 Char"/>
    <w:basedOn w:val="a8"/>
    <w:link w:val="20"/>
    <w:uiPriority w:val="9"/>
    <w:qFormat/>
    <w:rPr>
      <w:rFonts w:ascii="黑体" w:eastAsia="黑体" w:hAnsi="黑体" w:cstheme="majorBidi"/>
      <w:bCs/>
      <w:szCs w:val="32"/>
    </w:rPr>
  </w:style>
  <w:style w:type="character" w:customStyle="1" w:styleId="3Char">
    <w:name w:val="标题 3 Char"/>
    <w:basedOn w:val="a8"/>
    <w:link w:val="30"/>
    <w:uiPriority w:val="9"/>
    <w:qFormat/>
    <w:rPr>
      <w:b/>
      <w:bCs/>
      <w:sz w:val="32"/>
      <w:szCs w:val="32"/>
    </w:rPr>
  </w:style>
  <w:style w:type="paragraph" w:customStyle="1" w:styleId="TOC1">
    <w:name w:val="TOC 标题1"/>
    <w:basedOn w:val="10"/>
    <w:next w:val="a7"/>
    <w:uiPriority w:val="39"/>
    <w:unhideWhenUsed/>
    <w:qFormat/>
    <w:pPr>
      <w:widowControl/>
      <w:spacing w:before="240" w:line="259" w:lineRule="auto"/>
      <w:outlineLvl w:val="9"/>
    </w:pPr>
    <w:rPr>
      <w:rFonts w:asciiTheme="majorHAnsi" w:eastAsiaTheme="majorEastAsia" w:hAnsiTheme="majorHAnsi" w:cstheme="majorBidi"/>
      <w:b/>
      <w:bCs w:val="0"/>
      <w:color w:val="2F5496" w:themeColor="accent1" w:themeShade="BF"/>
      <w:kern w:val="0"/>
      <w:szCs w:val="32"/>
    </w:rPr>
  </w:style>
  <w:style w:type="paragraph" w:customStyle="1" w:styleId="af8">
    <w:name w:val="文章"/>
    <w:basedOn w:val="a7"/>
    <w:qFormat/>
    <w:pPr>
      <w:ind w:firstLine="420"/>
      <w:textAlignment w:val="baseline"/>
    </w:pPr>
    <w:rPr>
      <w:rFonts w:cs="宋体"/>
    </w:rPr>
  </w:style>
  <w:style w:type="paragraph" w:customStyle="1" w:styleId="af9">
    <w:name w:val="段"/>
    <w:link w:val="Char6"/>
    <w:qFormat/>
    <w:pPr>
      <w:autoSpaceDE w:val="0"/>
      <w:autoSpaceDN w:val="0"/>
      <w:ind w:firstLineChars="200" w:firstLine="200"/>
      <w:jc w:val="both"/>
    </w:pPr>
    <w:rPr>
      <w:rFonts w:ascii="宋体" w:eastAsia="宋体" w:hAnsi="Calibri" w:cs="黑体"/>
      <w:sz w:val="21"/>
      <w:szCs w:val="22"/>
    </w:rPr>
  </w:style>
  <w:style w:type="paragraph" w:customStyle="1" w:styleId="1">
    <w:name w:val="1级标题"/>
    <w:basedOn w:val="10"/>
    <w:qFormat/>
    <w:pPr>
      <w:numPr>
        <w:numId w:val="1"/>
      </w:numPr>
      <w:spacing w:before="312" w:after="312"/>
    </w:pPr>
  </w:style>
  <w:style w:type="paragraph" w:customStyle="1" w:styleId="2">
    <w:name w:val="2级标题"/>
    <w:basedOn w:val="20"/>
    <w:qFormat/>
    <w:pPr>
      <w:numPr>
        <w:ilvl w:val="1"/>
        <w:numId w:val="1"/>
      </w:numPr>
    </w:pPr>
  </w:style>
  <w:style w:type="paragraph" w:customStyle="1" w:styleId="3">
    <w:name w:val="3级条文"/>
    <w:basedOn w:val="a7"/>
    <w:qFormat/>
    <w:pPr>
      <w:numPr>
        <w:ilvl w:val="2"/>
        <w:numId w:val="1"/>
      </w:numPr>
      <w:outlineLvl w:val="2"/>
    </w:pPr>
    <w:rPr>
      <w:b/>
    </w:rPr>
  </w:style>
  <w:style w:type="paragraph" w:customStyle="1" w:styleId="4">
    <w:name w:val="4级条文"/>
    <w:basedOn w:val="3"/>
    <w:qFormat/>
    <w:pPr>
      <w:numPr>
        <w:ilvl w:val="3"/>
      </w:numPr>
      <w:outlineLvl w:val="3"/>
    </w:pPr>
  </w:style>
  <w:style w:type="paragraph" w:customStyle="1" w:styleId="a6">
    <w:name w:val="五级条标题"/>
    <w:basedOn w:val="a5"/>
    <w:next w:val="af9"/>
    <w:pPr>
      <w:numPr>
        <w:ilvl w:val="6"/>
      </w:numPr>
      <w:outlineLvl w:val="6"/>
    </w:pPr>
  </w:style>
  <w:style w:type="paragraph" w:customStyle="1" w:styleId="a5">
    <w:name w:val="四级条标题"/>
    <w:basedOn w:val="a4"/>
    <w:next w:val="af9"/>
    <w:qFormat/>
    <w:pPr>
      <w:numPr>
        <w:ilvl w:val="5"/>
      </w:numPr>
      <w:outlineLvl w:val="5"/>
    </w:pPr>
  </w:style>
  <w:style w:type="paragraph" w:customStyle="1" w:styleId="a4">
    <w:name w:val="三级条标题"/>
    <w:basedOn w:val="a3"/>
    <w:next w:val="af9"/>
    <w:qFormat/>
    <w:pPr>
      <w:numPr>
        <w:ilvl w:val="4"/>
      </w:numPr>
      <w:outlineLvl w:val="4"/>
    </w:pPr>
  </w:style>
  <w:style w:type="paragraph" w:customStyle="1" w:styleId="a3">
    <w:name w:val="二级条标题"/>
    <w:basedOn w:val="a2"/>
    <w:next w:val="af9"/>
    <w:qFormat/>
    <w:pPr>
      <w:numPr>
        <w:ilvl w:val="3"/>
      </w:numPr>
      <w:outlineLvl w:val="3"/>
    </w:pPr>
  </w:style>
  <w:style w:type="paragraph" w:customStyle="1" w:styleId="a2">
    <w:name w:val="一级条标题"/>
    <w:next w:val="af9"/>
    <w:qFormat/>
    <w:pPr>
      <w:numPr>
        <w:ilvl w:val="2"/>
        <w:numId w:val="2"/>
      </w:numPr>
      <w:outlineLvl w:val="2"/>
    </w:pPr>
    <w:rPr>
      <w:rFonts w:ascii="Times New Roman" w:eastAsia="黑体" w:hAnsi="Times New Roman" w:cs="Times New Roman"/>
      <w:sz w:val="21"/>
    </w:rPr>
  </w:style>
  <w:style w:type="paragraph" w:customStyle="1" w:styleId="a1">
    <w:name w:val="章标题"/>
    <w:next w:val="af9"/>
    <w:link w:val="Char7"/>
    <w:qFormat/>
    <w:pPr>
      <w:numPr>
        <w:ilvl w:val="1"/>
        <w:numId w:val="2"/>
      </w:numPr>
      <w:spacing w:beforeLines="50" w:afterLines="50"/>
      <w:jc w:val="both"/>
      <w:outlineLvl w:val="1"/>
    </w:pPr>
    <w:rPr>
      <w:rFonts w:ascii="黑体" w:eastAsia="黑体" w:hAnsi="Times New Roman" w:cs="Times New Roman"/>
      <w:sz w:val="21"/>
    </w:rPr>
  </w:style>
  <w:style w:type="paragraph" w:customStyle="1" w:styleId="a0">
    <w:name w:val="前言、引言标题"/>
    <w:next w:val="a7"/>
    <w:pPr>
      <w:numPr>
        <w:numId w:val="2"/>
      </w:numPr>
      <w:shd w:val="clear" w:color="FFFFFF" w:fill="FFFFFF"/>
      <w:spacing w:before="640" w:after="560"/>
      <w:jc w:val="center"/>
      <w:outlineLvl w:val="0"/>
    </w:pPr>
    <w:rPr>
      <w:rFonts w:ascii="黑体" w:eastAsia="黑体" w:hAnsi="Times New Roman" w:cs="Times New Roman"/>
      <w:sz w:val="32"/>
    </w:rPr>
  </w:style>
  <w:style w:type="character" w:customStyle="1" w:styleId="Char6">
    <w:name w:val="段 Char"/>
    <w:link w:val="af9"/>
    <w:qFormat/>
    <w:rPr>
      <w:rFonts w:ascii="宋体" w:eastAsia="宋体" w:hAnsi="Calibri" w:cs="黑体"/>
      <w:sz w:val="21"/>
      <w:szCs w:val="22"/>
    </w:rPr>
  </w:style>
  <w:style w:type="paragraph" w:customStyle="1" w:styleId="afa">
    <w:name w:val="标准书脚_奇数页"/>
    <w:qFormat/>
    <w:pPr>
      <w:spacing w:before="120"/>
      <w:jc w:val="right"/>
    </w:pPr>
    <w:rPr>
      <w:rFonts w:ascii="Times New Roman" w:eastAsia="宋体" w:hAnsi="Times New Roman" w:cs="Times New Roman"/>
      <w:sz w:val="18"/>
    </w:rPr>
  </w:style>
  <w:style w:type="paragraph" w:customStyle="1" w:styleId="a">
    <w:name w:val="正文表标题"/>
    <w:next w:val="af9"/>
    <w:qFormat/>
    <w:pPr>
      <w:numPr>
        <w:numId w:val="3"/>
      </w:numPr>
      <w:jc w:val="center"/>
    </w:pPr>
    <w:rPr>
      <w:rFonts w:ascii="黑体" w:eastAsia="黑体" w:hAnsi="Times New Roman" w:cs="Times New Roman"/>
      <w:sz w:val="21"/>
    </w:rPr>
  </w:style>
  <w:style w:type="character" w:customStyle="1" w:styleId="Char">
    <w:name w:val="文档结构图 Char"/>
    <w:basedOn w:val="a8"/>
    <w:link w:val="ab"/>
    <w:uiPriority w:val="99"/>
    <w:semiHidden/>
    <w:rPr>
      <w:rFonts w:ascii="宋体" w:eastAsia="宋体" w:hAnsi="Times New Roman"/>
      <w:kern w:val="2"/>
      <w:sz w:val="18"/>
      <w:szCs w:val="18"/>
    </w:rPr>
  </w:style>
  <w:style w:type="paragraph" w:customStyle="1" w:styleId="p0">
    <w:name w:val="p0"/>
    <w:basedOn w:val="a7"/>
    <w:qFormat/>
    <w:pPr>
      <w:widowControl/>
      <w:spacing w:line="240" w:lineRule="auto"/>
    </w:pPr>
    <w:rPr>
      <w:rFonts w:cs="Times New Roman"/>
      <w:kern w:val="0"/>
      <w:szCs w:val="21"/>
    </w:rPr>
  </w:style>
  <w:style w:type="character" w:customStyle="1" w:styleId="Char7">
    <w:name w:val="章标题 Char"/>
    <w:link w:val="a1"/>
    <w:qFormat/>
    <w:rPr>
      <w:rFonts w:ascii="黑体" w:eastAsia="黑体" w:hAnsi="Times New Roman" w:cs="Times New Roman"/>
      <w:sz w:val="21"/>
    </w:rPr>
  </w:style>
  <w:style w:type="character" w:customStyle="1" w:styleId="Char4">
    <w:name w:val="脚注文本 Char"/>
    <w:basedOn w:val="a8"/>
    <w:link w:val="af0"/>
    <w:uiPriority w:val="99"/>
    <w:semiHidden/>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ianbiaoku.com/webarbs/book/10289/2822802.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jianbiaoku.com/webarbs/book/16582/1663584.shtml"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80435-4324-4CC8-BCD1-1EE4C1E9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张圣楠</cp:lastModifiedBy>
  <cp:revision>9</cp:revision>
  <cp:lastPrinted>2021-06-15T02:07:00Z</cp:lastPrinted>
  <dcterms:created xsi:type="dcterms:W3CDTF">2021-12-20T01:39:00Z</dcterms:created>
  <dcterms:modified xsi:type="dcterms:W3CDTF">2022-01-11T08:33:00Z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AA62D308E3704EDCA870C8E24287E708</vt:lpwstr>
  </property>
</Properties>
</file>