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中国工程建设</w:t>
      </w:r>
      <w:r>
        <w:rPr>
          <w:rFonts w:hint="eastAsia" w:asci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eastAsia="黑体"/>
          <w:sz w:val="32"/>
          <w:szCs w:val="32"/>
        </w:rPr>
        <w:t>协会标准《给水用高环刚钢骨架增强聚乙烯复合管》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BB"/>
    <w:rsid w:val="0012121F"/>
    <w:rsid w:val="00136804"/>
    <w:rsid w:val="001510BB"/>
    <w:rsid w:val="002E14C6"/>
    <w:rsid w:val="004855A3"/>
    <w:rsid w:val="004E72CD"/>
    <w:rsid w:val="004F34DA"/>
    <w:rsid w:val="00612233"/>
    <w:rsid w:val="007504C6"/>
    <w:rsid w:val="0075074A"/>
    <w:rsid w:val="009C5E2E"/>
    <w:rsid w:val="00AF398C"/>
    <w:rsid w:val="00B065E9"/>
    <w:rsid w:val="00D4658F"/>
    <w:rsid w:val="00D86636"/>
    <w:rsid w:val="00E06BC5"/>
    <w:rsid w:val="00F66B03"/>
    <w:rsid w:val="00FC3E95"/>
    <w:rsid w:val="2C862BDC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vostro</cp:lastModifiedBy>
  <dcterms:modified xsi:type="dcterms:W3CDTF">2022-01-26T03:21:35Z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