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3203" w14:textId="77777777" w:rsidR="00B51246" w:rsidRDefault="00F96AF6">
      <w:pPr>
        <w:ind w:firstLine="480"/>
        <w:rPr>
          <w:b/>
          <w:bCs/>
          <w:sz w:val="52"/>
          <w:szCs w:val="84"/>
        </w:rPr>
      </w:pPr>
      <w:bookmarkStart w:id="0" w:name="_Hlk518993094"/>
      <w:bookmarkStart w:id="1" w:name="_Toc278960335"/>
      <w:bookmarkEnd w:id="0"/>
      <w:r>
        <w:rPr>
          <w:noProof/>
        </w:rPr>
        <w:drawing>
          <wp:anchor distT="0" distB="0" distL="114300" distR="114300" simplePos="0" relativeHeight="251662336" behindDoc="0" locked="0" layoutInCell="1" allowOverlap="1" wp14:anchorId="7F48FC27" wp14:editId="2DFE5E9A">
            <wp:simplePos x="0" y="0"/>
            <wp:positionH relativeFrom="column">
              <wp:posOffset>0</wp:posOffset>
            </wp:positionH>
            <wp:positionV relativeFrom="paragraph">
              <wp:posOffset>38100</wp:posOffset>
            </wp:positionV>
            <wp:extent cx="1737995" cy="11493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B2258E2" w14:textId="77777777" w:rsidR="00B51246" w:rsidRDefault="00B51246">
      <w:pPr>
        <w:ind w:firstLine="1044"/>
        <w:rPr>
          <w:b/>
          <w:bCs/>
          <w:sz w:val="52"/>
          <w:szCs w:val="84"/>
        </w:rPr>
      </w:pPr>
    </w:p>
    <w:p w14:paraId="4FB8ADFE" w14:textId="77777777" w:rsidR="00B51246" w:rsidRDefault="00F96AF6">
      <w:pPr>
        <w:ind w:right="722" w:firstLine="723"/>
        <w:jc w:val="right"/>
        <w:rPr>
          <w:sz w:val="32"/>
          <w:szCs w:val="32"/>
        </w:rPr>
      </w:pPr>
      <w:r>
        <w:rPr>
          <w:b/>
          <w:bCs/>
          <w:sz w:val="36"/>
          <w:szCs w:val="36"/>
        </w:rPr>
        <w:t xml:space="preserve">T/CECS </w:t>
      </w:r>
      <w:r>
        <w:rPr>
          <w:sz w:val="36"/>
          <w:szCs w:val="36"/>
        </w:rPr>
        <w:t>XXX- 202X</w:t>
      </w:r>
    </w:p>
    <w:p w14:paraId="7AF7C595" w14:textId="77777777" w:rsidR="00B51246" w:rsidRDefault="00F96AF6">
      <w:pPr>
        <w:ind w:firstLine="480"/>
        <w:jc w:val="center"/>
        <w:rPr>
          <w:szCs w:val="32"/>
        </w:rPr>
      </w:pPr>
      <w:r>
        <w:rPr>
          <w:noProof/>
          <w:szCs w:val="32"/>
        </w:rPr>
        <mc:AlternateContent>
          <mc:Choice Requires="wps">
            <w:drawing>
              <wp:anchor distT="0" distB="0" distL="114300" distR="114300" simplePos="0" relativeHeight="251663360" behindDoc="0" locked="0" layoutInCell="1" allowOverlap="1" wp14:anchorId="12800C4B" wp14:editId="5564649F">
                <wp:simplePos x="0" y="0"/>
                <wp:positionH relativeFrom="column">
                  <wp:posOffset>1905</wp:posOffset>
                </wp:positionH>
                <wp:positionV relativeFrom="paragraph">
                  <wp:posOffset>120650</wp:posOffset>
                </wp:positionV>
                <wp:extent cx="5422265" cy="0"/>
                <wp:effectExtent l="0" t="0" r="26670" b="19050"/>
                <wp:wrapNone/>
                <wp:docPr id="5" name="直接连接符 5"/>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3360;mso-width-relative:page;mso-height-relative:page;" filled="f" stroked="t" coordsize="21600,21600" o:gfxdata="UEsDBAoAAAAAAIdO4kAAAAAAAAAAAAAAAAAEAAAAZHJzL1BLAwQUAAAACACHTuJAP9zomdMAAAAG&#10;AQAADwAAAGRycy9kb3ducmV2LnhtbE2PwU7DMBBE70j8g7VI3KjT0qI0xKlEJS69ESrocRtvk4h4&#10;HcVu2vw9izjAcWdGs2/yzdV1aqQhtJ4NzGcJKOLK25ZrA/v314cUVIjIFjvPZGCiAJvi9ibHzPoL&#10;v9FYxlpJCYcMDTQx9pnWoWrIYZj5nli8kx8cRjmHWtsBL1LuOr1IkiftsGX50GBP24aqr/LspGX1&#10;mb7sMN1PU1ce1svtx25kZ8z93Tx5BhXpGv/C8IMv6FAI09Gf2QbVGXiUnKhrGSRuulouQB1/BV3k&#10;+j9+8Q1QSwMEFAAAAAgAh07iQE5/5LHyAQAA1AMAAA4AAABkcnMvZTJvRG9jLnhtbK1TS27bMBDd&#10;F+gdCO5ryUZcNILlLGKkm34MtD3AmKIkAvyBw1j2JXqBAt21qy67722aHqNDSnGaZJNFtSCHw5k3&#10;8x5Hq4uD0WwvAypnaz6flZxJK1yjbFfzTx+vXrziDCPYBrSzsuZHifxi/fzZavCVXLje6UYGRiAW&#10;q8HXvI/RV0WBopcGcOa8tHTZumAg0jF0RRNgIHSji0VZviwGFxofnJCI5N2Ml3xCDE8BdG2rhNw4&#10;cW2kjSNqkBoiUcJeeeTr3G3bShHfty3KyHTNiWnMKxUhe5fWYr2CqgvgeyWmFuApLTzgZEBZKnqC&#10;2kAEdh3UIyijRHDo2jgTzhQjkawIsZiXD7T50IOXmQtJjf4kOv4/WPFuvw1MNTVfcmbB0IPffPn5&#10;+/O3P7++0nrz4ztbJpEGjxXFXtptmE7otyExPrTBpJ24sEMW9ngSVh4iE+Rcni0W8zOqIG7virtE&#10;HzC+ls6wZNRcK5s4QwX7NxipGIXehiS3dVdK6/xu2rKBRvi8XNJzCqBhbGkIyDSeCKHtOAPd0ZSL&#10;GDIkOq2alJ6AMHS7Sx3YHtJs5G8M6qGRo/d8Se5xRhDiW9eM7jkVHP3U2wST+7yHn5reAPZjTr5K&#10;UJSiLW1J0VHDZO1cc8zSZj89dg6cBjNN07/nnH33M6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c6JnTAAAABgEAAA8AAAAAAAAAAQAgAAAAIgAAAGRycy9kb3ducmV2LnhtbFBLAQIUABQAAAAI&#10;AIdO4kBOf+Sx8gEAANQDAAAOAAAAAAAAAAEAIAAAACIBAABkcnMvZTJvRG9jLnhtbFBLBQYAAAAA&#10;BgAGAFkBAACGBQAAAAA=&#10;">
                <v:fill on="f" focussize="0,0"/>
                <v:stroke weight="1.5pt" color="#000000 [3200]" joinstyle="round"/>
                <v:imagedata o:title=""/>
                <o:lock v:ext="edit" aspectratio="f"/>
              </v:line>
            </w:pict>
          </mc:Fallback>
        </mc:AlternateContent>
      </w:r>
    </w:p>
    <w:p w14:paraId="0E63DCF1" w14:textId="77777777" w:rsidR="00B51246" w:rsidRDefault="00B51246">
      <w:pPr>
        <w:spacing w:line="360" w:lineRule="auto"/>
        <w:ind w:firstLineChars="200" w:firstLine="420"/>
        <w:jc w:val="center"/>
        <w:outlineLvl w:val="0"/>
      </w:pPr>
    </w:p>
    <w:p w14:paraId="281FCE1D" w14:textId="77777777" w:rsidR="00B51246" w:rsidRDefault="00B51246">
      <w:pPr>
        <w:ind w:firstLine="480"/>
      </w:pPr>
    </w:p>
    <w:p w14:paraId="6732E9BA" w14:textId="77777777" w:rsidR="00B51246" w:rsidRDefault="00F96AF6">
      <w:pPr>
        <w:spacing w:line="360" w:lineRule="auto"/>
        <w:ind w:firstLine="560"/>
        <w:jc w:val="center"/>
        <w:rPr>
          <w:b/>
          <w:bCs/>
          <w:sz w:val="44"/>
          <w:szCs w:val="23"/>
        </w:rPr>
      </w:pPr>
      <w:r>
        <w:rPr>
          <w:sz w:val="28"/>
        </w:rPr>
        <w:t>中国工程建设标准化协会标准</w:t>
      </w:r>
    </w:p>
    <w:bookmarkEnd w:id="1"/>
    <w:p w14:paraId="273D7171" w14:textId="77777777" w:rsidR="00B51246" w:rsidRDefault="00B51246">
      <w:pPr>
        <w:spacing w:line="360" w:lineRule="auto"/>
        <w:jc w:val="center"/>
        <w:rPr>
          <w:sz w:val="28"/>
          <w:szCs w:val="20"/>
        </w:rPr>
      </w:pPr>
    </w:p>
    <w:p w14:paraId="7B35D2F7" w14:textId="77777777" w:rsidR="00B51246" w:rsidRDefault="00B51246">
      <w:pPr>
        <w:spacing w:line="360" w:lineRule="auto"/>
        <w:jc w:val="center"/>
        <w:rPr>
          <w:sz w:val="28"/>
          <w:szCs w:val="20"/>
        </w:rPr>
      </w:pPr>
    </w:p>
    <w:p w14:paraId="5AEB428B" w14:textId="77777777" w:rsidR="00B51246" w:rsidRDefault="00B51246">
      <w:pPr>
        <w:spacing w:line="360" w:lineRule="auto"/>
        <w:jc w:val="center"/>
        <w:rPr>
          <w:sz w:val="30"/>
          <w:szCs w:val="20"/>
        </w:rPr>
      </w:pPr>
    </w:p>
    <w:p w14:paraId="0E64AF3B" w14:textId="77777777" w:rsidR="00B51246" w:rsidRDefault="00F96AF6">
      <w:pPr>
        <w:jc w:val="center"/>
        <w:rPr>
          <w:rFonts w:eastAsia="黑体"/>
          <w:b/>
          <w:sz w:val="44"/>
          <w:szCs w:val="52"/>
        </w:rPr>
      </w:pPr>
      <w:r>
        <w:rPr>
          <w:rFonts w:eastAsia="黑体" w:hint="eastAsia"/>
          <w:b/>
          <w:sz w:val="44"/>
          <w:szCs w:val="52"/>
        </w:rPr>
        <w:t>建设项目过程结算管理标准</w:t>
      </w:r>
    </w:p>
    <w:p w14:paraId="47A33104" w14:textId="77777777" w:rsidR="00B51246" w:rsidRDefault="00F96AF6">
      <w:pPr>
        <w:ind w:left="403" w:right="697"/>
        <w:jc w:val="center"/>
        <w:rPr>
          <w:b/>
          <w:sz w:val="28"/>
          <w:szCs w:val="28"/>
        </w:rPr>
      </w:pPr>
      <w:r>
        <w:rPr>
          <w:sz w:val="28"/>
          <w:szCs w:val="36"/>
        </w:rPr>
        <w:t>Construction project process settlement management standard</w:t>
      </w:r>
    </w:p>
    <w:p w14:paraId="5A9C4456" w14:textId="77777777" w:rsidR="00B51246" w:rsidRDefault="00B51246">
      <w:pPr>
        <w:widowControl/>
        <w:snapToGrid w:val="0"/>
        <w:spacing w:line="360" w:lineRule="auto"/>
        <w:ind w:leftChars="85" w:left="178"/>
        <w:jc w:val="center"/>
        <w:rPr>
          <w:b/>
          <w:sz w:val="30"/>
          <w:szCs w:val="30"/>
        </w:rPr>
      </w:pPr>
    </w:p>
    <w:p w14:paraId="37F687EF" w14:textId="77777777" w:rsidR="00B51246" w:rsidRDefault="00B51246">
      <w:pPr>
        <w:widowControl/>
        <w:snapToGrid w:val="0"/>
        <w:spacing w:line="360" w:lineRule="auto"/>
        <w:ind w:leftChars="85" w:left="178"/>
        <w:jc w:val="center"/>
        <w:rPr>
          <w:b/>
          <w:sz w:val="32"/>
          <w:szCs w:val="32"/>
        </w:rPr>
      </w:pPr>
    </w:p>
    <w:p w14:paraId="07C9BCDC" w14:textId="77777777" w:rsidR="00B51246" w:rsidRDefault="00F96AF6">
      <w:pPr>
        <w:widowControl/>
        <w:snapToGrid w:val="0"/>
        <w:spacing w:line="360" w:lineRule="auto"/>
        <w:ind w:leftChars="85" w:left="178"/>
        <w:jc w:val="center"/>
        <w:rPr>
          <w:sz w:val="44"/>
          <w:szCs w:val="44"/>
        </w:rPr>
      </w:pPr>
      <w:r>
        <w:rPr>
          <w:sz w:val="44"/>
          <w:szCs w:val="44"/>
        </w:rPr>
        <w:t>（征求意见稿）</w:t>
      </w:r>
    </w:p>
    <w:p w14:paraId="615F0003" w14:textId="77777777" w:rsidR="00B51246" w:rsidRDefault="00B51246">
      <w:pPr>
        <w:spacing w:line="360" w:lineRule="auto"/>
        <w:jc w:val="center"/>
        <w:rPr>
          <w:szCs w:val="20"/>
        </w:rPr>
      </w:pPr>
    </w:p>
    <w:p w14:paraId="149066DB" w14:textId="77777777" w:rsidR="00B51246" w:rsidRDefault="00B51246">
      <w:pPr>
        <w:spacing w:line="360" w:lineRule="auto"/>
        <w:jc w:val="center"/>
        <w:rPr>
          <w:szCs w:val="20"/>
        </w:rPr>
      </w:pPr>
    </w:p>
    <w:p w14:paraId="02C6AB64" w14:textId="77777777" w:rsidR="00B51246" w:rsidRDefault="00B51246">
      <w:pPr>
        <w:spacing w:line="360" w:lineRule="auto"/>
        <w:jc w:val="center"/>
        <w:rPr>
          <w:szCs w:val="20"/>
        </w:rPr>
      </w:pPr>
    </w:p>
    <w:p w14:paraId="1AA9C7EA" w14:textId="77777777" w:rsidR="00B51246" w:rsidRDefault="00B51246">
      <w:pPr>
        <w:jc w:val="center"/>
        <w:rPr>
          <w:b/>
          <w:bCs/>
          <w:sz w:val="28"/>
          <w:szCs w:val="28"/>
        </w:rPr>
      </w:pPr>
    </w:p>
    <w:p w14:paraId="7E671268" w14:textId="77777777" w:rsidR="00B51246" w:rsidRDefault="00B51246">
      <w:pPr>
        <w:jc w:val="center"/>
        <w:rPr>
          <w:b/>
          <w:bCs/>
          <w:sz w:val="28"/>
          <w:szCs w:val="28"/>
        </w:rPr>
      </w:pPr>
    </w:p>
    <w:p w14:paraId="533A0BAD" w14:textId="77777777" w:rsidR="00B51246" w:rsidRDefault="00B51246">
      <w:pPr>
        <w:jc w:val="center"/>
        <w:rPr>
          <w:b/>
          <w:bCs/>
          <w:sz w:val="28"/>
          <w:szCs w:val="28"/>
        </w:rPr>
      </w:pPr>
    </w:p>
    <w:p w14:paraId="74DEDB43" w14:textId="77777777" w:rsidR="00B51246" w:rsidRDefault="00B51246">
      <w:pPr>
        <w:snapToGrid w:val="0"/>
        <w:rPr>
          <w:sz w:val="28"/>
          <w:szCs w:val="28"/>
        </w:rPr>
      </w:pPr>
    </w:p>
    <w:p w14:paraId="248E9D5E" w14:textId="77777777" w:rsidR="00B51246" w:rsidRDefault="00F96AF6">
      <w:pPr>
        <w:snapToGrid w:val="0"/>
        <w:rPr>
          <w:sz w:val="28"/>
          <w:szCs w:val="28"/>
        </w:rPr>
        <w:sectPr w:rsidR="00B51246">
          <w:headerReference w:type="even" r:id="rId10"/>
          <w:headerReference w:type="default" r:id="rId11"/>
          <w:footerReference w:type="even" r:id="rId12"/>
          <w:footerReference w:type="default" r:id="rId13"/>
          <w:headerReference w:type="first" r:id="rId14"/>
          <w:footerReference w:type="first" r:id="rId15"/>
          <w:pgSz w:w="11905" w:h="16838"/>
          <w:pgMar w:top="1440" w:right="1134" w:bottom="1440" w:left="1800" w:header="851" w:footer="992" w:gutter="0"/>
          <w:pgNumType w:start="1"/>
          <w:cols w:space="0"/>
          <w:titlePg/>
          <w:docGrid w:type="lines" w:linePitch="312"/>
        </w:sectPr>
      </w:pPr>
      <w:r>
        <w:rPr>
          <w:noProof/>
          <w:sz w:val="28"/>
          <w:szCs w:val="28"/>
        </w:rPr>
        <mc:AlternateContent>
          <mc:Choice Requires="wps">
            <w:drawing>
              <wp:anchor distT="0" distB="0" distL="114300" distR="114300" simplePos="0" relativeHeight="251664384" behindDoc="0" locked="0" layoutInCell="1" allowOverlap="1" wp14:anchorId="07751DA1" wp14:editId="32FE5240">
                <wp:simplePos x="0" y="0"/>
                <wp:positionH relativeFrom="column">
                  <wp:posOffset>1351915</wp:posOffset>
                </wp:positionH>
                <wp:positionV relativeFrom="paragraph">
                  <wp:posOffset>-222250</wp:posOffset>
                </wp:positionV>
                <wp:extent cx="2976245" cy="474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976245" cy="474345"/>
                        </a:xfrm>
                        <a:prstGeom prst="rect">
                          <a:avLst/>
                        </a:prstGeom>
                        <a:noFill/>
                        <a:ln>
                          <a:noFill/>
                        </a:ln>
                      </wps:spPr>
                      <wps:txbx>
                        <w:txbxContent>
                          <w:p w14:paraId="1E0C0094" w14:textId="77777777" w:rsidR="00B51246" w:rsidRDefault="00F96AF6">
                            <w:pPr>
                              <w:jc w:val="center"/>
                              <w:rPr>
                                <w:rFonts w:ascii="黑体" w:eastAsia="黑体" w:hAnsi="黑体"/>
                                <w:b/>
                                <w:bCs/>
                                <w:sz w:val="30"/>
                                <w:szCs w:val="30"/>
                              </w:rPr>
                            </w:pPr>
                            <w:r>
                              <w:rPr>
                                <w:rFonts w:ascii="黑体" w:eastAsia="黑体" w:hAnsi="黑体" w:hint="eastAsia"/>
                                <w:b/>
                                <w:bCs/>
                                <w:sz w:val="30"/>
                                <w:szCs w:val="30"/>
                              </w:rPr>
                              <w:t>X</w:t>
                            </w:r>
                            <w:r>
                              <w:rPr>
                                <w:rFonts w:ascii="黑体" w:eastAsia="黑体" w:hAnsi="黑体"/>
                                <w:b/>
                                <w:bCs/>
                                <w:sz w:val="30"/>
                                <w:szCs w:val="30"/>
                              </w:rPr>
                              <w:t>XXX</w:t>
                            </w:r>
                            <w:r>
                              <w:rPr>
                                <w:rFonts w:ascii="黑体" w:eastAsia="黑体" w:hAnsi="黑体" w:hint="eastAsia"/>
                                <w:b/>
                                <w:bCs/>
                                <w:sz w:val="30"/>
                                <w:szCs w:val="30"/>
                              </w:rPr>
                              <w:t>出版社</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06.45pt;margin-top:-17.5pt;height:37.35pt;width:234.35pt;z-index:251664384;mso-width-relative:page;mso-height-relative:page;" filled="f" stroked="f" coordsize="21600,21600" o:gfxdata="UEsDBAoAAAAAAIdO4kAAAAAAAAAAAAAAAAAEAAAAZHJzL1BLAwQUAAAACACHTuJALr6/sNgAAAAK&#10;AQAADwAAAGRycy9kb3ducmV2LnhtbE2PwU7DMBBE70j8g7VI3Fo7KU2bEKcHEFcQBSpxc+NtEhGv&#10;o9htwt+znOC42qeZN+Vudr244Bg6TxqSpQKBVHvbUaPh/e1psQURoiFrek+o4RsD7Krrq9IU1k/0&#10;ipd9bASHUCiMhjbGoZAy1C06E5Z+QOLfyY/ORD7HRtrRTBzuepkqlUlnOuKG1gz40GL9tT87DR/P&#10;p8/DnXppHt16mPysJLlcan17k6h7EBHn+AfDrz6rQ8VOR38mG0SvIU3SnFENi9WaRzGRbZMMxFHD&#10;Kt+ArEr5f0L1A1BLAwQUAAAACACHTuJAHdJpLq4BAABQAwAADgAAAGRycy9lMm9Eb2MueG1srVNB&#10;btswELwX6B8I3ms5jpukguUAhZFcgrZAkgfQFGkRILkEl7bkD7Q/6KmX3vsuv6NLynHa9JJDL9Ry&#10;djW7Mystrgdn2U5FNOAbfjaZcqa8hNb4TcMfH27eXXGGSfhWWPCq4XuF/Hr59s2iD7WaQQe2VZER&#10;ice6Dw3vUgp1VaHslBM4gaA8JTVEJxJd46Zqo+iJ3dlqNp1eVD3ENkSQCpHQ1ZjkR8b4GkLQ2ki1&#10;Arl1yqeRNSorEknCzgTkyzKt1kqmz1qjSsw2nJSmclITitf5rJYLUW+iCJ2RxxHEa0Z4ockJ46np&#10;iWolkmDbaP6hckZGQNBpIsFVo5DiCKk4m77w5r4TQRUtZDWGk+n4/2jlp92XyExLX8I5Z1442vjh&#10;+7fDj1+Hn18ZYWRQH7CmuvtAlWn4CAMVP+FIYNY96OjykxQxypO9+5O9akhMEjj7cHkxm7/nTFJu&#10;fjk/p5joq+e3Q8R0q8CxHDQ80vqKq2J3h2ksfSrJzTzcGGvLCq3/CyDOjFR59HHEHKVhPRz1rKHd&#10;k5xtiGbTUasiqJST0WWm40eRN/nnvZA+/wj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v7DY&#10;AAAACgEAAA8AAAAAAAAAAQAgAAAAIgAAAGRycy9kb3ducmV2LnhtbFBLAQIUABQAAAAIAIdO4kAd&#10;0mkurgEAAFADAAAOAAAAAAAAAAEAIAAAACcBAABkcnMvZTJvRG9jLnhtbFBLBQYAAAAABgAGAFkB&#10;AABHBQAAAAA=&#10;">
                <v:fill on="f" focussize="0,0"/>
                <v:stroke on="f"/>
                <v:imagedata o:title=""/>
                <o:lock v:ext="edit" aspectratio="f"/>
                <v:textbox>
                  <w:txbxContent>
                    <w:p>
                      <w:pPr>
                        <w:jc w:val="center"/>
                        <w:rPr>
                          <w:rFonts w:ascii="黑体" w:hAnsi="黑体" w:eastAsia="黑体"/>
                          <w:b/>
                          <w:bCs/>
                          <w:sz w:val="30"/>
                          <w:szCs w:val="30"/>
                        </w:rPr>
                      </w:pPr>
                      <w:r>
                        <w:rPr>
                          <w:rFonts w:hint="eastAsia" w:ascii="黑体" w:hAnsi="黑体" w:eastAsia="黑体"/>
                          <w:b/>
                          <w:bCs/>
                          <w:sz w:val="30"/>
                          <w:szCs w:val="30"/>
                        </w:rPr>
                        <w:t>X</w:t>
                      </w:r>
                      <w:r>
                        <w:rPr>
                          <w:rFonts w:ascii="黑体" w:hAnsi="黑体" w:eastAsia="黑体"/>
                          <w:b/>
                          <w:bCs/>
                          <w:sz w:val="30"/>
                          <w:szCs w:val="30"/>
                        </w:rPr>
                        <w:t>XXX</w:t>
                      </w:r>
                      <w:r>
                        <w:rPr>
                          <w:rFonts w:hint="eastAsia" w:ascii="黑体" w:hAnsi="黑体" w:eastAsia="黑体"/>
                          <w:b/>
                          <w:bCs/>
                          <w:sz w:val="30"/>
                          <w:szCs w:val="30"/>
                        </w:rPr>
                        <w:t>出版社</w:t>
                      </w:r>
                    </w:p>
                  </w:txbxContent>
                </v:textbox>
              </v:shape>
            </w:pict>
          </mc:Fallback>
        </mc:AlternateContent>
      </w:r>
    </w:p>
    <w:p w14:paraId="0E37D4BA" w14:textId="77777777" w:rsidR="00B51246" w:rsidRDefault="00B51246">
      <w:pPr>
        <w:ind w:firstLine="560"/>
        <w:jc w:val="center"/>
        <w:rPr>
          <w:sz w:val="28"/>
        </w:rPr>
      </w:pPr>
    </w:p>
    <w:p w14:paraId="0EE8922E" w14:textId="77777777" w:rsidR="00B51246" w:rsidRDefault="00B51246">
      <w:pPr>
        <w:ind w:firstLine="560"/>
        <w:jc w:val="center"/>
        <w:rPr>
          <w:sz w:val="28"/>
        </w:rPr>
      </w:pPr>
    </w:p>
    <w:p w14:paraId="0B3CA171" w14:textId="77777777" w:rsidR="00B51246" w:rsidRDefault="00B51246">
      <w:pPr>
        <w:ind w:firstLine="560"/>
        <w:jc w:val="center"/>
        <w:rPr>
          <w:sz w:val="28"/>
        </w:rPr>
      </w:pPr>
    </w:p>
    <w:p w14:paraId="300A1E67" w14:textId="77777777" w:rsidR="00B51246" w:rsidRDefault="00F96AF6">
      <w:pPr>
        <w:ind w:firstLine="560"/>
        <w:jc w:val="center"/>
        <w:rPr>
          <w:sz w:val="28"/>
        </w:rPr>
      </w:pPr>
      <w:r>
        <w:rPr>
          <w:sz w:val="28"/>
        </w:rPr>
        <w:t>中国工程建设标准化协会标准</w:t>
      </w:r>
    </w:p>
    <w:p w14:paraId="0F3D31A8" w14:textId="77777777" w:rsidR="00B51246" w:rsidRDefault="00B51246">
      <w:pPr>
        <w:ind w:firstLine="560"/>
        <w:jc w:val="center"/>
        <w:rPr>
          <w:sz w:val="28"/>
          <w:szCs w:val="28"/>
        </w:rPr>
      </w:pPr>
    </w:p>
    <w:p w14:paraId="39A6C483" w14:textId="77777777" w:rsidR="00B51246" w:rsidRDefault="00F96AF6">
      <w:pPr>
        <w:jc w:val="center"/>
        <w:rPr>
          <w:rFonts w:eastAsia="黑体"/>
          <w:b/>
          <w:sz w:val="44"/>
          <w:szCs w:val="52"/>
        </w:rPr>
      </w:pPr>
      <w:r>
        <w:rPr>
          <w:rFonts w:eastAsia="黑体" w:hint="eastAsia"/>
          <w:b/>
          <w:sz w:val="44"/>
          <w:szCs w:val="52"/>
        </w:rPr>
        <w:t>建设项目过程结算管理标准</w:t>
      </w:r>
    </w:p>
    <w:p w14:paraId="4DCD9E32" w14:textId="77777777" w:rsidR="00B51246" w:rsidRDefault="00F96AF6">
      <w:pPr>
        <w:ind w:firstLine="560"/>
        <w:jc w:val="center"/>
        <w:rPr>
          <w:sz w:val="36"/>
        </w:rPr>
      </w:pPr>
      <w:r>
        <w:rPr>
          <w:sz w:val="28"/>
          <w:szCs w:val="36"/>
        </w:rPr>
        <w:t>Construction project process settlement management standard</w:t>
      </w:r>
    </w:p>
    <w:p w14:paraId="643ABE60" w14:textId="77777777" w:rsidR="00B51246" w:rsidRDefault="00B51246">
      <w:pPr>
        <w:ind w:firstLine="480"/>
        <w:jc w:val="center"/>
      </w:pPr>
    </w:p>
    <w:p w14:paraId="3CA65D64" w14:textId="77777777" w:rsidR="00B51246" w:rsidRDefault="00F96AF6">
      <w:pPr>
        <w:pStyle w:val="a6"/>
        <w:ind w:firstLine="643"/>
        <w:jc w:val="center"/>
        <w:rPr>
          <w:rFonts w:hAnsi="Times New Roman"/>
          <w:b/>
          <w:sz w:val="32"/>
          <w:szCs w:val="32"/>
        </w:rPr>
      </w:pPr>
      <w:bookmarkStart w:id="2" w:name="_Toc7027037"/>
      <w:r>
        <w:rPr>
          <w:rFonts w:hAnsi="Times New Roman"/>
          <w:b/>
          <w:sz w:val="32"/>
          <w:szCs w:val="32"/>
        </w:rPr>
        <w:t>T/CECS XXX -20XX</w:t>
      </w:r>
      <w:bookmarkEnd w:id="2"/>
      <w:r>
        <w:rPr>
          <w:rFonts w:hAnsi="Times New Roman"/>
          <w:b/>
          <w:sz w:val="32"/>
          <w:szCs w:val="32"/>
        </w:rPr>
        <w:tab/>
      </w:r>
    </w:p>
    <w:p w14:paraId="55598A1C" w14:textId="77777777" w:rsidR="00B51246" w:rsidRDefault="00B51246">
      <w:pPr>
        <w:ind w:firstLine="482"/>
        <w:jc w:val="center"/>
        <w:rPr>
          <w:b/>
        </w:rPr>
      </w:pPr>
    </w:p>
    <w:p w14:paraId="67144AA2" w14:textId="77777777" w:rsidR="00B51246" w:rsidRDefault="00B51246">
      <w:pPr>
        <w:ind w:firstLineChars="1200" w:firstLine="2520"/>
      </w:pPr>
    </w:p>
    <w:p w14:paraId="1080095D" w14:textId="77777777" w:rsidR="00B51246" w:rsidRDefault="00B51246">
      <w:pPr>
        <w:ind w:firstLineChars="1200" w:firstLine="2520"/>
      </w:pPr>
    </w:p>
    <w:p w14:paraId="1AF3E677" w14:textId="77777777" w:rsidR="00B51246" w:rsidRDefault="00B51246">
      <w:pPr>
        <w:ind w:firstLineChars="1200" w:firstLine="2520"/>
      </w:pPr>
    </w:p>
    <w:p w14:paraId="19DD271E" w14:textId="77777777" w:rsidR="00B51246" w:rsidRDefault="00B51246">
      <w:pPr>
        <w:ind w:firstLineChars="1200" w:firstLine="3600"/>
        <w:rPr>
          <w:sz w:val="30"/>
          <w:szCs w:val="30"/>
        </w:rPr>
      </w:pPr>
    </w:p>
    <w:p w14:paraId="5432731A" w14:textId="77777777" w:rsidR="00B51246" w:rsidRDefault="00F96AF6">
      <w:pPr>
        <w:ind w:firstLineChars="661" w:firstLine="1983"/>
        <w:rPr>
          <w:sz w:val="30"/>
          <w:szCs w:val="30"/>
        </w:rPr>
      </w:pPr>
      <w:r>
        <w:rPr>
          <w:sz w:val="30"/>
          <w:szCs w:val="30"/>
        </w:rPr>
        <w:t>主编单位：</w:t>
      </w:r>
      <w:r>
        <w:rPr>
          <w:rFonts w:hint="eastAsia"/>
          <w:sz w:val="30"/>
          <w:szCs w:val="30"/>
        </w:rPr>
        <w:t>亚太建设科技信息研究院有限公司</w:t>
      </w:r>
    </w:p>
    <w:p w14:paraId="2E76980B" w14:textId="77777777" w:rsidR="00B51246" w:rsidRDefault="00F96AF6">
      <w:pPr>
        <w:ind w:firstLineChars="1181" w:firstLine="3543"/>
        <w:rPr>
          <w:sz w:val="30"/>
          <w:szCs w:val="30"/>
        </w:rPr>
      </w:pPr>
      <w:r>
        <w:rPr>
          <w:rFonts w:hint="eastAsia"/>
          <w:sz w:val="30"/>
          <w:szCs w:val="30"/>
        </w:rPr>
        <w:t>山东科技大学</w:t>
      </w:r>
    </w:p>
    <w:p w14:paraId="16B3B18B" w14:textId="77777777" w:rsidR="00B51246" w:rsidRDefault="00F96AF6">
      <w:pPr>
        <w:ind w:firstLineChars="661" w:firstLine="1983"/>
        <w:rPr>
          <w:sz w:val="30"/>
          <w:szCs w:val="30"/>
        </w:rPr>
      </w:pPr>
      <w:r>
        <w:rPr>
          <w:sz w:val="30"/>
          <w:szCs w:val="30"/>
        </w:rPr>
        <w:t>批准单位：中国工程建设标准化协会</w:t>
      </w:r>
    </w:p>
    <w:p w14:paraId="06AEE948" w14:textId="77777777" w:rsidR="00B51246" w:rsidRDefault="00F96AF6">
      <w:pPr>
        <w:ind w:firstLineChars="661" w:firstLine="1983"/>
        <w:rPr>
          <w:sz w:val="30"/>
          <w:szCs w:val="30"/>
        </w:rPr>
      </w:pPr>
      <w:r>
        <w:rPr>
          <w:sz w:val="30"/>
          <w:szCs w:val="30"/>
        </w:rPr>
        <w:t>施行日期：</w:t>
      </w:r>
      <w:r>
        <w:rPr>
          <w:sz w:val="30"/>
          <w:szCs w:val="30"/>
        </w:rPr>
        <w:t>20XX</w:t>
      </w:r>
      <w:r>
        <w:rPr>
          <w:sz w:val="30"/>
          <w:szCs w:val="30"/>
        </w:rPr>
        <w:t>年</w:t>
      </w:r>
      <w:r>
        <w:rPr>
          <w:sz w:val="30"/>
          <w:szCs w:val="30"/>
        </w:rPr>
        <w:t>××</w:t>
      </w:r>
      <w:r>
        <w:rPr>
          <w:sz w:val="30"/>
          <w:szCs w:val="30"/>
        </w:rPr>
        <w:t>月</w:t>
      </w:r>
      <w:r>
        <w:rPr>
          <w:sz w:val="30"/>
          <w:szCs w:val="30"/>
        </w:rPr>
        <w:t>××</w:t>
      </w:r>
      <w:r>
        <w:rPr>
          <w:sz w:val="30"/>
          <w:szCs w:val="30"/>
        </w:rPr>
        <w:t>日</w:t>
      </w:r>
    </w:p>
    <w:p w14:paraId="7F382314" w14:textId="77777777" w:rsidR="00B51246" w:rsidRDefault="00B51246">
      <w:pPr>
        <w:ind w:firstLine="480"/>
        <w:jc w:val="center"/>
      </w:pPr>
    </w:p>
    <w:p w14:paraId="27A6B1C0" w14:textId="77777777" w:rsidR="00B51246" w:rsidRDefault="00B51246">
      <w:pPr>
        <w:ind w:firstLine="480"/>
        <w:jc w:val="center"/>
      </w:pPr>
    </w:p>
    <w:p w14:paraId="40FDD36A" w14:textId="77777777" w:rsidR="00B51246" w:rsidRDefault="00B51246">
      <w:pPr>
        <w:ind w:firstLine="480"/>
        <w:jc w:val="center"/>
      </w:pPr>
    </w:p>
    <w:p w14:paraId="64A459FB" w14:textId="77777777" w:rsidR="00B51246" w:rsidRDefault="00B51246">
      <w:pPr>
        <w:ind w:firstLine="480"/>
        <w:jc w:val="center"/>
      </w:pPr>
    </w:p>
    <w:p w14:paraId="101CCF2C" w14:textId="77777777" w:rsidR="00B51246" w:rsidRDefault="00B51246">
      <w:pPr>
        <w:ind w:firstLine="480"/>
        <w:jc w:val="center"/>
      </w:pPr>
    </w:p>
    <w:p w14:paraId="3C448E6C" w14:textId="77777777" w:rsidR="00B51246" w:rsidRDefault="00B51246">
      <w:pPr>
        <w:ind w:firstLine="480"/>
        <w:jc w:val="center"/>
      </w:pPr>
    </w:p>
    <w:p w14:paraId="2D188AFE" w14:textId="77777777" w:rsidR="00B51246" w:rsidRDefault="00B51246">
      <w:pPr>
        <w:widowControl/>
        <w:spacing w:line="360" w:lineRule="auto"/>
        <w:jc w:val="center"/>
        <w:rPr>
          <w:rFonts w:eastAsia="仿宋"/>
          <w:b/>
          <w:sz w:val="30"/>
          <w:szCs w:val="30"/>
        </w:rPr>
      </w:pPr>
    </w:p>
    <w:p w14:paraId="2199103C" w14:textId="77777777" w:rsidR="00B51246" w:rsidRDefault="00F96AF6">
      <w:pPr>
        <w:widowControl/>
        <w:spacing w:line="360" w:lineRule="auto"/>
        <w:jc w:val="center"/>
        <w:rPr>
          <w:rFonts w:eastAsia="仿宋"/>
          <w:b/>
          <w:sz w:val="30"/>
          <w:szCs w:val="30"/>
        </w:rPr>
      </w:pPr>
      <w:r>
        <w:rPr>
          <w:rFonts w:eastAsia="仿宋" w:hint="eastAsia"/>
          <w:b/>
          <w:sz w:val="30"/>
          <w:szCs w:val="30"/>
        </w:rPr>
        <w:t>XXXX</w:t>
      </w:r>
      <w:r>
        <w:rPr>
          <w:rFonts w:eastAsia="仿宋" w:hint="eastAsia"/>
          <w:b/>
          <w:sz w:val="30"/>
          <w:szCs w:val="30"/>
        </w:rPr>
        <w:t>出版社</w:t>
      </w:r>
    </w:p>
    <w:p w14:paraId="08109F19" w14:textId="77777777" w:rsidR="00B51246" w:rsidRDefault="00F96AF6">
      <w:pPr>
        <w:widowControl/>
        <w:spacing w:line="360" w:lineRule="auto"/>
        <w:jc w:val="center"/>
        <w:rPr>
          <w:rFonts w:eastAsia="仿宋"/>
          <w:b/>
          <w:sz w:val="30"/>
          <w:szCs w:val="30"/>
        </w:rPr>
      </w:pPr>
      <w:r>
        <w:rPr>
          <w:rFonts w:eastAsia="仿宋" w:hint="eastAsia"/>
          <w:b/>
          <w:sz w:val="30"/>
          <w:szCs w:val="30"/>
        </w:rPr>
        <w:t>2</w:t>
      </w:r>
      <w:r>
        <w:rPr>
          <w:rFonts w:eastAsia="仿宋"/>
          <w:b/>
          <w:sz w:val="30"/>
          <w:szCs w:val="30"/>
        </w:rPr>
        <w:t xml:space="preserve">021 </w:t>
      </w:r>
      <w:r>
        <w:rPr>
          <w:rFonts w:eastAsia="仿宋" w:hint="eastAsia"/>
          <w:b/>
          <w:sz w:val="30"/>
          <w:szCs w:val="30"/>
        </w:rPr>
        <w:t>北京</w:t>
      </w:r>
    </w:p>
    <w:p w14:paraId="00B438A2" w14:textId="77777777" w:rsidR="00B51246" w:rsidRDefault="00F96AF6">
      <w:pPr>
        <w:jc w:val="center"/>
        <w:rPr>
          <w:rFonts w:eastAsia="黑体"/>
          <w:bCs/>
          <w:sz w:val="32"/>
          <w:szCs w:val="32"/>
        </w:rPr>
      </w:pPr>
      <w:r>
        <w:rPr>
          <w:rFonts w:eastAsia="黑体"/>
          <w:bCs/>
          <w:sz w:val="32"/>
          <w:szCs w:val="32"/>
        </w:rPr>
        <w:lastRenderedPageBreak/>
        <w:t>前　言</w:t>
      </w:r>
    </w:p>
    <w:p w14:paraId="1CED5B52" w14:textId="77777777" w:rsidR="00B51246" w:rsidRDefault="00F96AF6">
      <w:pPr>
        <w:pStyle w:val="afc"/>
        <w:ind w:firstLine="480"/>
        <w:rPr>
          <w:rFonts w:asciiTheme="minorEastAsia" w:eastAsiaTheme="minorEastAsia" w:hAnsiTheme="minorEastAsia"/>
        </w:rPr>
      </w:pPr>
      <w:r>
        <w:rPr>
          <w:rFonts w:asciiTheme="minorEastAsia" w:eastAsiaTheme="minorEastAsia" w:hAnsiTheme="minorEastAsia"/>
        </w:rPr>
        <w:t>根据中国工程建设标准化协会</w:t>
      </w:r>
      <w:r>
        <w:rPr>
          <w:rFonts w:asciiTheme="minorEastAsia" w:eastAsiaTheme="minorEastAsia" w:hAnsiTheme="minorEastAsia" w:hint="eastAsia"/>
          <w:kern w:val="24"/>
        </w:rPr>
        <w:t>《关于印发</w:t>
      </w:r>
      <w:r>
        <w:rPr>
          <w:rFonts w:asciiTheme="minorEastAsia" w:eastAsiaTheme="minorEastAsia" w:hAnsiTheme="minorEastAsia" w:hint="eastAsia"/>
          <w:kern w:val="24"/>
        </w:rPr>
        <w:t>&lt;2020</w:t>
      </w:r>
      <w:r>
        <w:rPr>
          <w:rFonts w:asciiTheme="minorEastAsia" w:eastAsiaTheme="minorEastAsia" w:hAnsiTheme="minorEastAsia" w:hint="eastAsia"/>
          <w:kern w:val="24"/>
        </w:rPr>
        <w:t>年第一批协会标准制订、修订计划</w:t>
      </w:r>
      <w:r>
        <w:rPr>
          <w:rFonts w:asciiTheme="minorEastAsia" w:eastAsiaTheme="minorEastAsia" w:hAnsiTheme="minorEastAsia" w:hint="eastAsia"/>
          <w:kern w:val="24"/>
        </w:rPr>
        <w:t>&gt;</w:t>
      </w:r>
      <w:r>
        <w:rPr>
          <w:rFonts w:asciiTheme="minorEastAsia" w:eastAsiaTheme="minorEastAsia" w:hAnsiTheme="minorEastAsia" w:hint="eastAsia"/>
          <w:kern w:val="24"/>
        </w:rPr>
        <w:t>的通知》（建标协字﹝</w:t>
      </w:r>
      <w:r>
        <w:rPr>
          <w:rFonts w:asciiTheme="minorEastAsia" w:eastAsiaTheme="minorEastAsia" w:hAnsiTheme="minorEastAsia" w:hint="eastAsia"/>
          <w:kern w:val="24"/>
        </w:rPr>
        <w:t>2020</w:t>
      </w:r>
      <w:r>
        <w:rPr>
          <w:rFonts w:asciiTheme="minorEastAsia" w:eastAsiaTheme="minorEastAsia" w:hAnsiTheme="minorEastAsia" w:hint="eastAsia"/>
          <w:kern w:val="24"/>
        </w:rPr>
        <w:t>﹞</w:t>
      </w:r>
      <w:r>
        <w:rPr>
          <w:rFonts w:asciiTheme="minorEastAsia" w:eastAsiaTheme="minorEastAsia" w:hAnsiTheme="minorEastAsia"/>
          <w:kern w:val="24"/>
        </w:rPr>
        <w:t>14</w:t>
      </w:r>
      <w:r>
        <w:rPr>
          <w:rFonts w:asciiTheme="minorEastAsia" w:eastAsiaTheme="minorEastAsia" w:hAnsiTheme="minorEastAsia" w:hint="eastAsia"/>
          <w:kern w:val="24"/>
        </w:rPr>
        <w:t>号）</w:t>
      </w:r>
      <w:r>
        <w:rPr>
          <w:rFonts w:asciiTheme="minorEastAsia" w:eastAsiaTheme="minorEastAsia" w:hAnsiTheme="minorEastAsia"/>
        </w:rPr>
        <w:t>的要求，编制组经广泛调查研究，认真总结实践经验，参考有关</w:t>
      </w:r>
      <w:r>
        <w:rPr>
          <w:rFonts w:asciiTheme="minorEastAsia" w:eastAsiaTheme="minorEastAsia" w:hAnsiTheme="minorEastAsia" w:hint="eastAsia"/>
        </w:rPr>
        <w:t>研究成果</w:t>
      </w:r>
      <w:r>
        <w:rPr>
          <w:rFonts w:asciiTheme="minorEastAsia" w:eastAsiaTheme="minorEastAsia" w:hAnsiTheme="minorEastAsia"/>
        </w:rPr>
        <w:t>，并在广泛征求意见的基础上，制</w:t>
      </w:r>
      <w:r>
        <w:rPr>
          <w:rFonts w:asciiTheme="minorEastAsia" w:eastAsiaTheme="minorEastAsia" w:hAnsiTheme="minorEastAsia" w:hint="eastAsia"/>
        </w:rPr>
        <w:t>定</w:t>
      </w:r>
      <w:r>
        <w:rPr>
          <w:rFonts w:asciiTheme="minorEastAsia" w:eastAsiaTheme="minorEastAsia" w:hAnsiTheme="minorEastAsia"/>
        </w:rPr>
        <w:t>本标准。</w:t>
      </w:r>
    </w:p>
    <w:p w14:paraId="58D522AB" w14:textId="77777777" w:rsidR="00B51246" w:rsidRDefault="00F96AF6">
      <w:pPr>
        <w:pStyle w:val="afc"/>
        <w:ind w:firstLine="480"/>
        <w:rPr>
          <w:rFonts w:asciiTheme="minorEastAsia" w:eastAsiaTheme="minorEastAsia" w:hAnsiTheme="minorEastAsia"/>
        </w:rPr>
      </w:pPr>
      <w:r>
        <w:rPr>
          <w:rFonts w:asciiTheme="minorEastAsia" w:eastAsiaTheme="minorEastAsia" w:hAnsiTheme="minorEastAsia"/>
        </w:rPr>
        <w:t>本标准共分</w:t>
      </w:r>
      <w:r>
        <w:rPr>
          <w:rFonts w:asciiTheme="minorEastAsia" w:eastAsiaTheme="minorEastAsia" w:hAnsiTheme="minorEastAsia"/>
        </w:rPr>
        <w:t>9</w:t>
      </w:r>
      <w:r>
        <w:rPr>
          <w:rFonts w:asciiTheme="minorEastAsia" w:eastAsiaTheme="minorEastAsia" w:hAnsiTheme="minorEastAsia"/>
        </w:rPr>
        <w:t>章和</w:t>
      </w:r>
      <w:r>
        <w:rPr>
          <w:rFonts w:asciiTheme="minorEastAsia" w:eastAsiaTheme="minorEastAsia" w:hAnsiTheme="minorEastAsia" w:hint="eastAsia"/>
        </w:rPr>
        <w:t>6</w:t>
      </w:r>
      <w:r>
        <w:rPr>
          <w:rFonts w:asciiTheme="minorEastAsia" w:eastAsiaTheme="minorEastAsia" w:hAnsiTheme="minorEastAsia" w:hint="eastAsia"/>
        </w:rPr>
        <w:t>个附录</w:t>
      </w:r>
      <w:r>
        <w:rPr>
          <w:rFonts w:asciiTheme="minorEastAsia" w:eastAsiaTheme="minorEastAsia" w:hAnsiTheme="minorEastAsia"/>
        </w:rPr>
        <w:t>，主要内容</w:t>
      </w:r>
      <w:r>
        <w:rPr>
          <w:rFonts w:asciiTheme="minorEastAsia" w:eastAsiaTheme="minorEastAsia" w:hAnsiTheme="minorEastAsia" w:hint="eastAsia"/>
        </w:rPr>
        <w:t>包括</w:t>
      </w:r>
      <w:r>
        <w:rPr>
          <w:rFonts w:asciiTheme="minorEastAsia" w:eastAsiaTheme="minorEastAsia" w:hAnsiTheme="minorEastAsia"/>
        </w:rPr>
        <w:t>总则、术语、基本规定、</w:t>
      </w:r>
      <w:r>
        <w:rPr>
          <w:rFonts w:asciiTheme="minorEastAsia" w:eastAsiaTheme="minorEastAsia" w:hAnsiTheme="minorEastAsia" w:hint="eastAsia"/>
          <w:color w:val="000000"/>
          <w:szCs w:val="24"/>
        </w:rPr>
        <w:t>管理策划、编制管理、审核管理、支付管理、争议处理、资料与知识管理</w:t>
      </w:r>
      <w:r>
        <w:rPr>
          <w:rFonts w:asciiTheme="minorEastAsia" w:eastAsiaTheme="minorEastAsia" w:hAnsiTheme="minorEastAsia"/>
        </w:rPr>
        <w:t>等。</w:t>
      </w:r>
      <w:r>
        <w:rPr>
          <w:rFonts w:asciiTheme="minorEastAsia" w:eastAsiaTheme="minorEastAsia" w:hAnsiTheme="minorEastAsia"/>
        </w:rPr>
        <w:t xml:space="preserve"> </w:t>
      </w:r>
    </w:p>
    <w:p w14:paraId="039FE336" w14:textId="77777777" w:rsidR="00B51246" w:rsidRDefault="00F96AF6">
      <w:pPr>
        <w:pStyle w:val="afc"/>
        <w:ind w:firstLine="48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本标准由中国工程建设标准化协会归口管理，由亚</w:t>
      </w:r>
      <w:r>
        <w:rPr>
          <w:rFonts w:asciiTheme="minorEastAsia" w:eastAsiaTheme="minorEastAsia" w:hAnsiTheme="minorEastAsia"/>
          <w:color w:val="000000"/>
          <w:szCs w:val="24"/>
        </w:rPr>
        <w:t>太建设科技信息</w:t>
      </w:r>
      <w:r>
        <w:rPr>
          <w:rFonts w:asciiTheme="minorEastAsia" w:eastAsiaTheme="minorEastAsia" w:hAnsiTheme="minorEastAsia" w:hint="eastAsia"/>
          <w:color w:val="000000"/>
          <w:szCs w:val="24"/>
        </w:rPr>
        <w:t>研究院</w:t>
      </w:r>
      <w:r>
        <w:rPr>
          <w:rFonts w:asciiTheme="minorEastAsia" w:eastAsiaTheme="minorEastAsia" w:hAnsiTheme="minorEastAsia"/>
          <w:color w:val="000000"/>
          <w:szCs w:val="24"/>
        </w:rPr>
        <w:t>有限公司</w:t>
      </w:r>
      <w:r>
        <w:rPr>
          <w:rFonts w:asciiTheme="minorEastAsia" w:eastAsiaTheme="minorEastAsia" w:hAnsiTheme="minorEastAsia" w:hint="eastAsia"/>
          <w:color w:val="000000"/>
          <w:szCs w:val="24"/>
        </w:rPr>
        <w:t>、山东科技大学负责具体技术内容的解释。本标准在执行过程中如有意见或建议，请寄送至亚</w:t>
      </w:r>
      <w:r>
        <w:rPr>
          <w:rFonts w:asciiTheme="minorEastAsia" w:eastAsiaTheme="minorEastAsia" w:hAnsiTheme="minorEastAsia"/>
          <w:color w:val="000000"/>
          <w:szCs w:val="24"/>
        </w:rPr>
        <w:t>太建设科技信息</w:t>
      </w:r>
      <w:r>
        <w:rPr>
          <w:rFonts w:asciiTheme="minorEastAsia" w:eastAsiaTheme="minorEastAsia" w:hAnsiTheme="minorEastAsia" w:hint="eastAsia"/>
          <w:color w:val="000000"/>
          <w:szCs w:val="24"/>
        </w:rPr>
        <w:t>研究院</w:t>
      </w:r>
      <w:r>
        <w:rPr>
          <w:rFonts w:asciiTheme="minorEastAsia" w:eastAsiaTheme="minorEastAsia" w:hAnsiTheme="minorEastAsia"/>
          <w:color w:val="000000"/>
          <w:szCs w:val="24"/>
        </w:rPr>
        <w:t>有限公司</w:t>
      </w:r>
      <w:r>
        <w:rPr>
          <w:rFonts w:asciiTheme="minorEastAsia" w:eastAsiaTheme="minorEastAsia" w:hAnsiTheme="minorEastAsia" w:hint="eastAsia"/>
          <w:color w:val="000000"/>
          <w:szCs w:val="24"/>
        </w:rPr>
        <w:t>（地址：北京市西城区德胜门外大街</w:t>
      </w:r>
      <w:r>
        <w:rPr>
          <w:rFonts w:asciiTheme="minorEastAsia" w:eastAsiaTheme="minorEastAsia" w:hAnsiTheme="minorEastAsia" w:hint="eastAsia"/>
          <w:color w:val="000000"/>
          <w:szCs w:val="24"/>
        </w:rPr>
        <w:t>36</w:t>
      </w:r>
      <w:r>
        <w:rPr>
          <w:rFonts w:asciiTheme="minorEastAsia" w:eastAsiaTheme="minorEastAsia" w:hAnsiTheme="minorEastAsia" w:hint="eastAsia"/>
          <w:color w:val="000000"/>
          <w:szCs w:val="24"/>
        </w:rPr>
        <w:t>号</w:t>
      </w:r>
      <w:r>
        <w:rPr>
          <w:rFonts w:asciiTheme="minorEastAsia" w:eastAsiaTheme="minorEastAsia" w:hAnsiTheme="minorEastAsia" w:hint="eastAsia"/>
          <w:color w:val="000000"/>
          <w:szCs w:val="24"/>
        </w:rPr>
        <w:t>A</w:t>
      </w:r>
      <w:r>
        <w:rPr>
          <w:rFonts w:asciiTheme="minorEastAsia" w:eastAsiaTheme="minorEastAsia" w:hAnsiTheme="minorEastAsia" w:hint="eastAsia"/>
          <w:color w:val="000000"/>
          <w:szCs w:val="24"/>
        </w:rPr>
        <w:t>座</w:t>
      </w:r>
      <w:r>
        <w:rPr>
          <w:rFonts w:asciiTheme="minorEastAsia" w:eastAsiaTheme="minorEastAsia" w:hAnsiTheme="minorEastAsia" w:hint="eastAsia"/>
          <w:color w:val="000000"/>
          <w:szCs w:val="24"/>
        </w:rPr>
        <w:t>4</w:t>
      </w:r>
      <w:r>
        <w:rPr>
          <w:rFonts w:asciiTheme="minorEastAsia" w:eastAsiaTheme="minorEastAsia" w:hAnsiTheme="minorEastAsia" w:hint="eastAsia"/>
          <w:color w:val="000000"/>
          <w:szCs w:val="24"/>
        </w:rPr>
        <w:t>层，邮政编码：</w:t>
      </w:r>
      <w:r>
        <w:rPr>
          <w:rFonts w:asciiTheme="minorEastAsia" w:eastAsiaTheme="minorEastAsia" w:hAnsiTheme="minorEastAsia" w:hint="eastAsia"/>
          <w:color w:val="000000"/>
          <w:szCs w:val="24"/>
        </w:rPr>
        <w:t>100120</w:t>
      </w:r>
      <w:r>
        <w:rPr>
          <w:rFonts w:asciiTheme="minorEastAsia" w:eastAsiaTheme="minorEastAsia" w:hAnsiTheme="minorEastAsia" w:hint="eastAsia"/>
          <w:color w:val="000000"/>
          <w:szCs w:val="24"/>
        </w:rPr>
        <w:t>）。</w:t>
      </w:r>
    </w:p>
    <w:p w14:paraId="27DC4BC3" w14:textId="77777777" w:rsidR="00B51246" w:rsidRDefault="00B51246">
      <w:pPr>
        <w:pStyle w:val="afc"/>
        <w:ind w:firstLine="480"/>
      </w:pPr>
    </w:p>
    <w:p w14:paraId="495333B5" w14:textId="77777777" w:rsidR="00B51246" w:rsidRDefault="00F96AF6">
      <w:pPr>
        <w:pStyle w:val="afc"/>
        <w:ind w:firstLine="48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主编单位：亚太建设科技信息研究院有限公司</w:t>
      </w:r>
    </w:p>
    <w:p w14:paraId="17F3859E" w14:textId="77777777" w:rsidR="00B51246" w:rsidRDefault="00F96AF6">
      <w:pPr>
        <w:pStyle w:val="afc"/>
        <w:ind w:firstLineChars="708" w:firstLine="1699"/>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山东科技大学</w:t>
      </w:r>
    </w:p>
    <w:p w14:paraId="7459B039" w14:textId="77777777" w:rsidR="00B51246" w:rsidRDefault="00F96AF6">
      <w:pPr>
        <w:pStyle w:val="afc"/>
        <w:ind w:firstLine="48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参编单位：</w:t>
      </w:r>
    </w:p>
    <w:p w14:paraId="2FCA72E5" w14:textId="77777777" w:rsidR="00B51246" w:rsidRDefault="00F96AF6">
      <w:pPr>
        <w:pStyle w:val="afc"/>
        <w:ind w:firstLine="48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主要起草人：</w:t>
      </w:r>
    </w:p>
    <w:p w14:paraId="04A67C28" w14:textId="77777777" w:rsidR="00B51246" w:rsidRDefault="00F96AF6">
      <w:pPr>
        <w:pStyle w:val="afc"/>
        <w:ind w:firstLine="48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主要审查人：</w:t>
      </w:r>
    </w:p>
    <w:p w14:paraId="01F5D085" w14:textId="77777777" w:rsidR="00B51246" w:rsidRDefault="00F96AF6">
      <w:pPr>
        <w:widowControl/>
        <w:jc w:val="left"/>
        <w:rPr>
          <w:rFonts w:asciiTheme="minorEastAsia" w:eastAsiaTheme="minorEastAsia" w:hAnsiTheme="minorEastAsia"/>
          <w:color w:val="000000"/>
          <w:kern w:val="0"/>
          <w:sz w:val="24"/>
        </w:rPr>
      </w:pPr>
      <w:r>
        <w:rPr>
          <w:rFonts w:asciiTheme="minorEastAsia" w:eastAsiaTheme="minorEastAsia" w:hAnsiTheme="minorEastAsia"/>
          <w:color w:val="000000"/>
        </w:rPr>
        <w:br w:type="page"/>
      </w:r>
    </w:p>
    <w:sdt>
      <w:sdtPr>
        <w:rPr>
          <w:rFonts w:ascii="宋体" w:hAnsi="宋体"/>
        </w:rPr>
        <w:id w:val="147478515"/>
        <w15:color w:val="DBDBDB"/>
        <w:docPartObj>
          <w:docPartGallery w:val="Table of Contents"/>
          <w:docPartUnique/>
        </w:docPartObj>
      </w:sdtPr>
      <w:sdtEndPr>
        <w:rPr>
          <w:rFonts w:ascii="Times New Roman" w:hAnsi="Times New Roman"/>
        </w:rPr>
      </w:sdtEndPr>
      <w:sdtContent>
        <w:p w14:paraId="4E4D2474" w14:textId="77777777" w:rsidR="00B51246" w:rsidRDefault="00F96AF6">
          <w:pPr>
            <w:jc w:val="center"/>
          </w:pPr>
          <w:r>
            <w:rPr>
              <w:rFonts w:ascii="宋体" w:hAnsi="宋体"/>
            </w:rPr>
            <w:t>目</w:t>
          </w:r>
          <w:r>
            <w:rPr>
              <w:rFonts w:ascii="宋体" w:hAnsi="宋体" w:hint="eastAsia"/>
            </w:rPr>
            <w:t xml:space="preserve"> </w:t>
          </w:r>
          <w:r>
            <w:rPr>
              <w:rFonts w:ascii="宋体" w:hAnsi="宋体"/>
            </w:rPr>
            <w:t xml:space="preserve"> </w:t>
          </w:r>
          <w:r>
            <w:rPr>
              <w:rFonts w:ascii="宋体" w:hAnsi="宋体" w:hint="eastAsia"/>
            </w:rPr>
            <w:t>次</w:t>
          </w:r>
        </w:p>
        <w:p w14:paraId="007C6172" w14:textId="77777777" w:rsidR="00B51246" w:rsidRDefault="00F96AF6">
          <w:pPr>
            <w:pStyle w:val="TOC1"/>
            <w:rPr>
              <w:rFonts w:asciiTheme="minorHAnsi" w:eastAsiaTheme="minorEastAsia" w:hAnsiTheme="minorHAnsi" w:cstheme="minorBidi"/>
              <w:szCs w:val="22"/>
            </w:rPr>
          </w:pPr>
          <w:r>
            <w:fldChar w:fldCharType="begin"/>
          </w:r>
          <w:r>
            <w:instrText xml:space="preserve">TOC \o "1-3" \h \u </w:instrText>
          </w:r>
          <w:r>
            <w:fldChar w:fldCharType="separate"/>
          </w:r>
          <w:hyperlink w:anchor="_Toc90997621" w:history="1">
            <w:r>
              <w:rPr>
                <w:rStyle w:val="af2"/>
                <w:b/>
                <w:bCs/>
              </w:rPr>
              <w:t xml:space="preserve">1 </w:t>
            </w:r>
            <w:r>
              <w:rPr>
                <w:rStyle w:val="af2"/>
                <w:b/>
                <w:bCs/>
              </w:rPr>
              <w:t>总</w:t>
            </w:r>
            <w:r>
              <w:rPr>
                <w:rStyle w:val="af2"/>
                <w:b/>
                <w:bCs/>
              </w:rPr>
              <w:t xml:space="preserve">  </w:t>
            </w:r>
            <w:r>
              <w:rPr>
                <w:rStyle w:val="af2"/>
                <w:b/>
                <w:bCs/>
              </w:rPr>
              <w:t>则</w:t>
            </w:r>
            <w:r>
              <w:tab/>
            </w:r>
            <w:r>
              <w:fldChar w:fldCharType="begin"/>
            </w:r>
            <w:r>
              <w:instrText xml:space="preserve"> PAGEREF _Toc90997621 \h </w:instrText>
            </w:r>
            <w:r>
              <w:fldChar w:fldCharType="separate"/>
            </w:r>
            <w:r>
              <w:t>1</w:t>
            </w:r>
            <w:r>
              <w:fldChar w:fldCharType="end"/>
            </w:r>
          </w:hyperlink>
        </w:p>
        <w:p w14:paraId="3EB2FABA" w14:textId="77777777" w:rsidR="00B51246" w:rsidRDefault="00F96AF6">
          <w:pPr>
            <w:pStyle w:val="TOC1"/>
            <w:rPr>
              <w:rFonts w:asciiTheme="minorHAnsi" w:eastAsiaTheme="minorEastAsia" w:hAnsiTheme="minorHAnsi" w:cstheme="minorBidi"/>
              <w:szCs w:val="22"/>
            </w:rPr>
          </w:pPr>
          <w:hyperlink w:anchor="_Toc90997622" w:history="1">
            <w:r>
              <w:rPr>
                <w:rStyle w:val="af2"/>
                <w:b/>
                <w:bCs/>
              </w:rPr>
              <w:t xml:space="preserve">2 </w:t>
            </w:r>
            <w:r>
              <w:rPr>
                <w:rStyle w:val="af2"/>
                <w:b/>
                <w:bCs/>
              </w:rPr>
              <w:t>术</w:t>
            </w:r>
            <w:r>
              <w:rPr>
                <w:rStyle w:val="af2"/>
                <w:b/>
                <w:bCs/>
              </w:rPr>
              <w:t xml:space="preserve">  </w:t>
            </w:r>
            <w:r>
              <w:rPr>
                <w:rStyle w:val="af2"/>
                <w:b/>
                <w:bCs/>
              </w:rPr>
              <w:t>语</w:t>
            </w:r>
            <w:r>
              <w:tab/>
            </w:r>
            <w:r>
              <w:fldChar w:fldCharType="begin"/>
            </w:r>
            <w:r>
              <w:instrText xml:space="preserve"> PAGEREF _Toc90997622 \h </w:instrText>
            </w:r>
            <w:r>
              <w:fldChar w:fldCharType="separate"/>
            </w:r>
            <w:r>
              <w:t>2</w:t>
            </w:r>
            <w:r>
              <w:fldChar w:fldCharType="end"/>
            </w:r>
          </w:hyperlink>
        </w:p>
        <w:p w14:paraId="734980C5" w14:textId="77777777" w:rsidR="00B51246" w:rsidRDefault="00F96AF6">
          <w:pPr>
            <w:pStyle w:val="TOC1"/>
            <w:rPr>
              <w:rFonts w:asciiTheme="minorHAnsi" w:eastAsiaTheme="minorEastAsia" w:hAnsiTheme="minorHAnsi" w:cstheme="minorBidi"/>
              <w:szCs w:val="22"/>
            </w:rPr>
          </w:pPr>
          <w:hyperlink w:anchor="_Toc90997623" w:history="1">
            <w:r>
              <w:rPr>
                <w:rStyle w:val="af2"/>
                <w:b/>
                <w:bCs/>
              </w:rPr>
              <w:t xml:space="preserve">3 </w:t>
            </w:r>
            <w:r>
              <w:rPr>
                <w:rStyle w:val="af2"/>
                <w:b/>
                <w:bCs/>
              </w:rPr>
              <w:t>基本规定</w:t>
            </w:r>
            <w:r>
              <w:tab/>
            </w:r>
            <w:r>
              <w:fldChar w:fldCharType="begin"/>
            </w:r>
            <w:r>
              <w:instrText xml:space="preserve"> PAGEREF _Toc90997623 \h </w:instrText>
            </w:r>
            <w:r>
              <w:fldChar w:fldCharType="separate"/>
            </w:r>
            <w:r>
              <w:t>3</w:t>
            </w:r>
            <w:r>
              <w:fldChar w:fldCharType="end"/>
            </w:r>
          </w:hyperlink>
        </w:p>
        <w:p w14:paraId="65DDEAA5" w14:textId="77777777" w:rsidR="00B51246" w:rsidRDefault="00F96AF6">
          <w:pPr>
            <w:pStyle w:val="TOC2"/>
            <w:tabs>
              <w:tab w:val="right" w:leader="dot" w:pos="8296"/>
            </w:tabs>
            <w:rPr>
              <w:rFonts w:asciiTheme="minorHAnsi" w:eastAsiaTheme="minorEastAsia" w:hAnsiTheme="minorHAnsi" w:cstheme="minorBidi"/>
              <w:szCs w:val="22"/>
            </w:rPr>
          </w:pPr>
          <w:hyperlink w:anchor="_Toc90997624" w:history="1">
            <w:r>
              <w:rPr>
                <w:rStyle w:val="af2"/>
                <w:b/>
                <w:bCs/>
              </w:rPr>
              <w:t xml:space="preserve">3.1 </w:t>
            </w:r>
            <w:r>
              <w:rPr>
                <w:rStyle w:val="af2"/>
                <w:b/>
                <w:bCs/>
              </w:rPr>
              <w:t>一般规定</w:t>
            </w:r>
            <w:r>
              <w:tab/>
            </w:r>
            <w:r>
              <w:fldChar w:fldCharType="begin"/>
            </w:r>
            <w:r>
              <w:instrText xml:space="preserve"> PAGEREF _Toc90997624 \h </w:instrText>
            </w:r>
            <w:r>
              <w:fldChar w:fldCharType="separate"/>
            </w:r>
            <w:r>
              <w:t>3</w:t>
            </w:r>
            <w:r>
              <w:fldChar w:fldCharType="end"/>
            </w:r>
          </w:hyperlink>
        </w:p>
        <w:p w14:paraId="0D7F9722" w14:textId="77777777" w:rsidR="00B51246" w:rsidRDefault="00F96AF6">
          <w:pPr>
            <w:pStyle w:val="TOC2"/>
            <w:tabs>
              <w:tab w:val="right" w:leader="dot" w:pos="8296"/>
            </w:tabs>
            <w:rPr>
              <w:rFonts w:asciiTheme="minorHAnsi" w:eastAsiaTheme="minorEastAsia" w:hAnsiTheme="minorHAnsi" w:cstheme="minorBidi"/>
              <w:szCs w:val="22"/>
            </w:rPr>
          </w:pPr>
          <w:hyperlink w:anchor="_Toc90997625" w:history="1">
            <w:r>
              <w:rPr>
                <w:rStyle w:val="af2"/>
                <w:b/>
                <w:bCs/>
              </w:rPr>
              <w:t xml:space="preserve">3.2 </w:t>
            </w:r>
            <w:r>
              <w:rPr>
                <w:rStyle w:val="af2"/>
                <w:b/>
                <w:bCs/>
              </w:rPr>
              <w:t>过程结算的原则</w:t>
            </w:r>
            <w:r>
              <w:tab/>
            </w:r>
            <w:r>
              <w:fldChar w:fldCharType="begin"/>
            </w:r>
            <w:r>
              <w:instrText xml:space="preserve"> PAGEREF _Toc90997625 \h </w:instrText>
            </w:r>
            <w:r>
              <w:fldChar w:fldCharType="separate"/>
            </w:r>
            <w:r>
              <w:t>3</w:t>
            </w:r>
            <w:r>
              <w:fldChar w:fldCharType="end"/>
            </w:r>
          </w:hyperlink>
        </w:p>
        <w:p w14:paraId="72D5A8FF" w14:textId="77777777" w:rsidR="00B51246" w:rsidRDefault="00F96AF6">
          <w:pPr>
            <w:pStyle w:val="TOC2"/>
            <w:tabs>
              <w:tab w:val="right" w:leader="dot" w:pos="8296"/>
            </w:tabs>
            <w:rPr>
              <w:rFonts w:asciiTheme="minorHAnsi" w:eastAsiaTheme="minorEastAsia" w:hAnsiTheme="minorHAnsi" w:cstheme="minorBidi"/>
              <w:szCs w:val="22"/>
            </w:rPr>
          </w:pPr>
          <w:hyperlink w:anchor="_Toc90997626" w:history="1">
            <w:r>
              <w:rPr>
                <w:rStyle w:val="af2"/>
                <w:b/>
                <w:bCs/>
              </w:rPr>
              <w:t xml:space="preserve">3.3 </w:t>
            </w:r>
            <w:r>
              <w:rPr>
                <w:rStyle w:val="af2"/>
                <w:b/>
                <w:bCs/>
              </w:rPr>
              <w:t>过程结算的内容</w:t>
            </w:r>
            <w:r>
              <w:tab/>
            </w:r>
            <w:r>
              <w:fldChar w:fldCharType="begin"/>
            </w:r>
            <w:r>
              <w:instrText xml:space="preserve"> PAGEREF _</w:instrText>
            </w:r>
            <w:r>
              <w:instrText xml:space="preserve">Toc90997626 \h </w:instrText>
            </w:r>
            <w:r>
              <w:fldChar w:fldCharType="separate"/>
            </w:r>
            <w:r>
              <w:t>4</w:t>
            </w:r>
            <w:r>
              <w:fldChar w:fldCharType="end"/>
            </w:r>
          </w:hyperlink>
        </w:p>
        <w:p w14:paraId="09C140F1" w14:textId="77777777" w:rsidR="00B51246" w:rsidRDefault="00F96AF6">
          <w:pPr>
            <w:pStyle w:val="TOC2"/>
            <w:tabs>
              <w:tab w:val="right" w:leader="dot" w:pos="8296"/>
            </w:tabs>
            <w:rPr>
              <w:rFonts w:asciiTheme="minorHAnsi" w:eastAsiaTheme="minorEastAsia" w:hAnsiTheme="minorHAnsi" w:cstheme="minorBidi"/>
              <w:szCs w:val="22"/>
            </w:rPr>
          </w:pPr>
          <w:hyperlink w:anchor="_Toc90997627" w:history="1">
            <w:r>
              <w:rPr>
                <w:rStyle w:val="af2"/>
                <w:b/>
                <w:bCs/>
              </w:rPr>
              <w:t xml:space="preserve">3.4 </w:t>
            </w:r>
            <w:r>
              <w:rPr>
                <w:rStyle w:val="af2"/>
                <w:b/>
                <w:bCs/>
              </w:rPr>
              <w:t>过程结算管理流程</w:t>
            </w:r>
            <w:r>
              <w:tab/>
            </w:r>
            <w:r>
              <w:fldChar w:fldCharType="begin"/>
            </w:r>
            <w:r>
              <w:instrText xml:space="preserve"> PAGEREF _Toc90997627 \h </w:instrText>
            </w:r>
            <w:r>
              <w:fldChar w:fldCharType="separate"/>
            </w:r>
            <w:r>
              <w:t>4</w:t>
            </w:r>
            <w:r>
              <w:fldChar w:fldCharType="end"/>
            </w:r>
          </w:hyperlink>
        </w:p>
        <w:p w14:paraId="55E50C3B" w14:textId="77777777" w:rsidR="00B51246" w:rsidRDefault="00F96AF6">
          <w:pPr>
            <w:pStyle w:val="TOC1"/>
            <w:rPr>
              <w:rFonts w:asciiTheme="minorHAnsi" w:eastAsiaTheme="minorEastAsia" w:hAnsiTheme="minorHAnsi" w:cstheme="minorBidi"/>
              <w:szCs w:val="22"/>
            </w:rPr>
          </w:pPr>
          <w:hyperlink w:anchor="_Toc90997628" w:history="1">
            <w:r>
              <w:rPr>
                <w:rStyle w:val="af2"/>
                <w:b/>
                <w:bCs/>
              </w:rPr>
              <w:t xml:space="preserve">4 </w:t>
            </w:r>
            <w:r>
              <w:rPr>
                <w:rStyle w:val="af2"/>
                <w:b/>
                <w:bCs/>
              </w:rPr>
              <w:t>管理策划</w:t>
            </w:r>
            <w:r>
              <w:tab/>
            </w:r>
            <w:r>
              <w:fldChar w:fldCharType="begin"/>
            </w:r>
            <w:r>
              <w:instrText xml:space="preserve"> PAGEREF _Toc90997628 \h </w:instrText>
            </w:r>
            <w:r>
              <w:fldChar w:fldCharType="separate"/>
            </w:r>
            <w:r>
              <w:t>6</w:t>
            </w:r>
            <w:r>
              <w:fldChar w:fldCharType="end"/>
            </w:r>
          </w:hyperlink>
        </w:p>
        <w:p w14:paraId="4F13137E" w14:textId="77777777" w:rsidR="00B51246" w:rsidRDefault="00F96AF6">
          <w:pPr>
            <w:pStyle w:val="TOC2"/>
            <w:tabs>
              <w:tab w:val="right" w:leader="dot" w:pos="8296"/>
            </w:tabs>
            <w:rPr>
              <w:rFonts w:asciiTheme="minorHAnsi" w:eastAsiaTheme="minorEastAsia" w:hAnsiTheme="minorHAnsi" w:cstheme="minorBidi"/>
              <w:szCs w:val="22"/>
            </w:rPr>
          </w:pPr>
          <w:hyperlink w:anchor="_Toc90997629" w:history="1">
            <w:r>
              <w:rPr>
                <w:rStyle w:val="af2"/>
                <w:b/>
                <w:bCs/>
              </w:rPr>
              <w:t xml:space="preserve">4.1 </w:t>
            </w:r>
            <w:r>
              <w:rPr>
                <w:rStyle w:val="af2"/>
                <w:b/>
                <w:bCs/>
              </w:rPr>
              <w:t>一般规定</w:t>
            </w:r>
            <w:r>
              <w:tab/>
            </w:r>
            <w:r>
              <w:fldChar w:fldCharType="begin"/>
            </w:r>
            <w:r>
              <w:instrText xml:space="preserve"> PAGEREF _Toc90997629 \h </w:instrText>
            </w:r>
            <w:r>
              <w:fldChar w:fldCharType="separate"/>
            </w:r>
            <w:r>
              <w:t>6</w:t>
            </w:r>
            <w:r>
              <w:fldChar w:fldCharType="end"/>
            </w:r>
          </w:hyperlink>
        </w:p>
        <w:p w14:paraId="29DF9D5F"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0" w:history="1">
            <w:r>
              <w:rPr>
                <w:rStyle w:val="af2"/>
                <w:b/>
                <w:bCs/>
              </w:rPr>
              <w:t xml:space="preserve">4.2 </w:t>
            </w:r>
            <w:r>
              <w:rPr>
                <w:rStyle w:val="af2"/>
                <w:b/>
                <w:bCs/>
              </w:rPr>
              <w:t>组织管理</w:t>
            </w:r>
            <w:r>
              <w:tab/>
            </w:r>
            <w:r>
              <w:fldChar w:fldCharType="begin"/>
            </w:r>
            <w:r>
              <w:instrText xml:space="preserve"> PAGEREF _Toc90997630 \h </w:instrText>
            </w:r>
            <w:r>
              <w:fldChar w:fldCharType="separate"/>
            </w:r>
            <w:r>
              <w:t>6</w:t>
            </w:r>
            <w:r>
              <w:fldChar w:fldCharType="end"/>
            </w:r>
          </w:hyperlink>
        </w:p>
        <w:p w14:paraId="02A4FBC4"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1" w:history="1">
            <w:r>
              <w:rPr>
                <w:rStyle w:val="af2"/>
                <w:b/>
                <w:bCs/>
              </w:rPr>
              <w:t xml:space="preserve">4.3 </w:t>
            </w:r>
            <w:r>
              <w:rPr>
                <w:rStyle w:val="af2"/>
                <w:b/>
                <w:bCs/>
              </w:rPr>
              <w:t>节点划分</w:t>
            </w:r>
            <w:r>
              <w:tab/>
            </w:r>
            <w:r>
              <w:fldChar w:fldCharType="begin"/>
            </w:r>
            <w:r>
              <w:instrText xml:space="preserve"> PAGEREF _Toc90997631 \h </w:instrText>
            </w:r>
            <w:r>
              <w:fldChar w:fldCharType="separate"/>
            </w:r>
            <w:r>
              <w:t>7</w:t>
            </w:r>
            <w:r>
              <w:fldChar w:fldCharType="end"/>
            </w:r>
          </w:hyperlink>
        </w:p>
        <w:p w14:paraId="0E5B2ECD"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2" w:history="1">
            <w:r>
              <w:rPr>
                <w:rStyle w:val="af2"/>
                <w:b/>
                <w:bCs/>
              </w:rPr>
              <w:t xml:space="preserve">4.4 </w:t>
            </w:r>
            <w:r>
              <w:rPr>
                <w:rStyle w:val="af2"/>
                <w:b/>
                <w:bCs/>
              </w:rPr>
              <w:t>风险管理</w:t>
            </w:r>
            <w:r>
              <w:tab/>
            </w:r>
            <w:r>
              <w:fldChar w:fldCharType="begin"/>
            </w:r>
            <w:r>
              <w:instrText xml:space="preserve"> PAGEREF _Toc90997632 \h </w:instrText>
            </w:r>
            <w:r>
              <w:fldChar w:fldCharType="separate"/>
            </w:r>
            <w:r>
              <w:t>8</w:t>
            </w:r>
            <w:r>
              <w:fldChar w:fldCharType="end"/>
            </w:r>
          </w:hyperlink>
        </w:p>
        <w:p w14:paraId="5B1F2279" w14:textId="77777777" w:rsidR="00B51246" w:rsidRDefault="00F96AF6">
          <w:pPr>
            <w:pStyle w:val="TOC1"/>
            <w:rPr>
              <w:rFonts w:asciiTheme="minorHAnsi" w:eastAsiaTheme="minorEastAsia" w:hAnsiTheme="minorHAnsi" w:cstheme="minorBidi"/>
              <w:szCs w:val="22"/>
            </w:rPr>
          </w:pPr>
          <w:hyperlink w:anchor="_Toc90997633" w:history="1">
            <w:r>
              <w:rPr>
                <w:rStyle w:val="af2"/>
                <w:b/>
                <w:bCs/>
              </w:rPr>
              <w:t xml:space="preserve">5 </w:t>
            </w:r>
            <w:r>
              <w:rPr>
                <w:rStyle w:val="af2"/>
                <w:b/>
                <w:bCs/>
              </w:rPr>
              <w:t>编制管理</w:t>
            </w:r>
            <w:r>
              <w:tab/>
            </w:r>
            <w:r>
              <w:fldChar w:fldCharType="begin"/>
            </w:r>
            <w:r>
              <w:instrText xml:space="preserve"> PAGEREF _Toc90997633 \h </w:instrText>
            </w:r>
            <w:r>
              <w:fldChar w:fldCharType="separate"/>
            </w:r>
            <w:r>
              <w:t>9</w:t>
            </w:r>
            <w:r>
              <w:fldChar w:fldCharType="end"/>
            </w:r>
          </w:hyperlink>
        </w:p>
        <w:p w14:paraId="547A6F0C"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4" w:history="1">
            <w:r>
              <w:rPr>
                <w:rStyle w:val="af2"/>
                <w:b/>
                <w:bCs/>
              </w:rPr>
              <w:t xml:space="preserve">5.1 </w:t>
            </w:r>
            <w:r>
              <w:rPr>
                <w:rStyle w:val="af2"/>
                <w:b/>
                <w:bCs/>
              </w:rPr>
              <w:t>一般规定</w:t>
            </w:r>
            <w:r>
              <w:tab/>
            </w:r>
            <w:r>
              <w:fldChar w:fldCharType="begin"/>
            </w:r>
            <w:r>
              <w:instrText xml:space="preserve"> PAGEREF _Toc909976</w:instrText>
            </w:r>
            <w:r>
              <w:instrText xml:space="preserve">34 \h </w:instrText>
            </w:r>
            <w:r>
              <w:fldChar w:fldCharType="separate"/>
            </w:r>
            <w:r>
              <w:t>9</w:t>
            </w:r>
            <w:r>
              <w:fldChar w:fldCharType="end"/>
            </w:r>
          </w:hyperlink>
        </w:p>
        <w:p w14:paraId="7802F932"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5" w:history="1">
            <w:r>
              <w:rPr>
                <w:rStyle w:val="af2"/>
                <w:b/>
                <w:bCs/>
              </w:rPr>
              <w:t xml:space="preserve">5.2 </w:t>
            </w:r>
            <w:r>
              <w:rPr>
                <w:rStyle w:val="af2"/>
                <w:b/>
                <w:bCs/>
              </w:rPr>
              <w:t>编制依据</w:t>
            </w:r>
            <w:r>
              <w:tab/>
            </w:r>
            <w:r>
              <w:fldChar w:fldCharType="begin"/>
            </w:r>
            <w:r>
              <w:instrText xml:space="preserve"> PAGEREF _Toc90997635 \h </w:instrText>
            </w:r>
            <w:r>
              <w:fldChar w:fldCharType="separate"/>
            </w:r>
            <w:r>
              <w:t>9</w:t>
            </w:r>
            <w:r>
              <w:fldChar w:fldCharType="end"/>
            </w:r>
          </w:hyperlink>
        </w:p>
        <w:p w14:paraId="251EEB33"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6" w:history="1">
            <w:r>
              <w:rPr>
                <w:rStyle w:val="af2"/>
                <w:b/>
                <w:bCs/>
              </w:rPr>
              <w:t xml:space="preserve">5.3 </w:t>
            </w:r>
            <w:r>
              <w:rPr>
                <w:rStyle w:val="af2"/>
                <w:b/>
                <w:bCs/>
              </w:rPr>
              <w:t>编制要求</w:t>
            </w:r>
            <w:r>
              <w:tab/>
            </w:r>
            <w:r>
              <w:fldChar w:fldCharType="begin"/>
            </w:r>
            <w:r>
              <w:instrText xml:space="preserve"> PAGERE</w:instrText>
            </w:r>
            <w:r>
              <w:instrText xml:space="preserve">F _Toc90997636 \h </w:instrText>
            </w:r>
            <w:r>
              <w:fldChar w:fldCharType="separate"/>
            </w:r>
            <w:r>
              <w:t>9</w:t>
            </w:r>
            <w:r>
              <w:fldChar w:fldCharType="end"/>
            </w:r>
          </w:hyperlink>
        </w:p>
        <w:p w14:paraId="2E31DD11"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7" w:history="1">
            <w:r>
              <w:rPr>
                <w:rStyle w:val="af2"/>
                <w:b/>
                <w:bCs/>
              </w:rPr>
              <w:t xml:space="preserve">5.4 </w:t>
            </w:r>
            <w:r>
              <w:rPr>
                <w:rStyle w:val="af2"/>
                <w:b/>
                <w:bCs/>
              </w:rPr>
              <w:t>编制程序</w:t>
            </w:r>
            <w:r>
              <w:tab/>
            </w:r>
            <w:r>
              <w:fldChar w:fldCharType="begin"/>
            </w:r>
            <w:r>
              <w:instrText xml:space="preserve"> PAGEREF _Toc90997637 \h </w:instrText>
            </w:r>
            <w:r>
              <w:fldChar w:fldCharType="separate"/>
            </w:r>
            <w:r>
              <w:t>10</w:t>
            </w:r>
            <w:r>
              <w:fldChar w:fldCharType="end"/>
            </w:r>
          </w:hyperlink>
        </w:p>
        <w:p w14:paraId="49FAB156" w14:textId="77777777" w:rsidR="00B51246" w:rsidRDefault="00F96AF6">
          <w:pPr>
            <w:pStyle w:val="TOC2"/>
            <w:tabs>
              <w:tab w:val="right" w:leader="dot" w:pos="8296"/>
            </w:tabs>
            <w:rPr>
              <w:rFonts w:asciiTheme="minorHAnsi" w:eastAsiaTheme="minorEastAsia" w:hAnsiTheme="minorHAnsi" w:cstheme="minorBidi"/>
              <w:szCs w:val="22"/>
            </w:rPr>
          </w:pPr>
          <w:hyperlink w:anchor="_Toc90997638" w:history="1">
            <w:r>
              <w:rPr>
                <w:rStyle w:val="af2"/>
                <w:b/>
                <w:bCs/>
              </w:rPr>
              <w:t xml:space="preserve">5.5 </w:t>
            </w:r>
            <w:r>
              <w:rPr>
                <w:rStyle w:val="af2"/>
                <w:b/>
                <w:bCs/>
              </w:rPr>
              <w:t>编制方法</w:t>
            </w:r>
            <w:r>
              <w:tab/>
            </w:r>
            <w:r>
              <w:fldChar w:fldCharType="begin"/>
            </w:r>
            <w:r>
              <w:instrText xml:space="preserve"> PAGEREF _Toc90997638 \h </w:instrText>
            </w:r>
            <w:r>
              <w:fldChar w:fldCharType="separate"/>
            </w:r>
            <w:r>
              <w:t>10</w:t>
            </w:r>
            <w:r>
              <w:fldChar w:fldCharType="end"/>
            </w:r>
          </w:hyperlink>
        </w:p>
        <w:p w14:paraId="31721A1E" w14:textId="77777777" w:rsidR="00B51246" w:rsidRDefault="00F96AF6">
          <w:pPr>
            <w:pStyle w:val="TOC1"/>
            <w:rPr>
              <w:rFonts w:asciiTheme="minorHAnsi" w:eastAsiaTheme="minorEastAsia" w:hAnsiTheme="minorHAnsi" w:cstheme="minorBidi"/>
              <w:szCs w:val="22"/>
            </w:rPr>
          </w:pPr>
          <w:hyperlink w:anchor="_Toc90997639" w:history="1">
            <w:r>
              <w:rPr>
                <w:rStyle w:val="af2"/>
                <w:b/>
                <w:bCs/>
              </w:rPr>
              <w:t xml:space="preserve">6 </w:t>
            </w:r>
            <w:r>
              <w:rPr>
                <w:rStyle w:val="af2"/>
                <w:b/>
                <w:bCs/>
              </w:rPr>
              <w:t>审核管理</w:t>
            </w:r>
            <w:r>
              <w:tab/>
            </w:r>
            <w:r>
              <w:fldChar w:fldCharType="begin"/>
            </w:r>
            <w:r>
              <w:instrText xml:space="preserve"> PAGEREF _Toc9099</w:instrText>
            </w:r>
            <w:r>
              <w:instrText xml:space="preserve">7639 \h </w:instrText>
            </w:r>
            <w:r>
              <w:fldChar w:fldCharType="separate"/>
            </w:r>
            <w:r>
              <w:t>12</w:t>
            </w:r>
            <w:r>
              <w:fldChar w:fldCharType="end"/>
            </w:r>
          </w:hyperlink>
        </w:p>
        <w:p w14:paraId="0160BDA1"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0" w:history="1">
            <w:r>
              <w:rPr>
                <w:rStyle w:val="af2"/>
                <w:b/>
                <w:bCs/>
              </w:rPr>
              <w:t xml:space="preserve">6.1 </w:t>
            </w:r>
            <w:r>
              <w:rPr>
                <w:rStyle w:val="af2"/>
                <w:b/>
                <w:bCs/>
              </w:rPr>
              <w:t>一般规定</w:t>
            </w:r>
            <w:r>
              <w:tab/>
            </w:r>
            <w:r>
              <w:fldChar w:fldCharType="begin"/>
            </w:r>
            <w:r>
              <w:instrText xml:space="preserve"> PAGEREF _Toc90997640 \h </w:instrText>
            </w:r>
            <w:r>
              <w:fldChar w:fldCharType="separate"/>
            </w:r>
            <w:r>
              <w:t>12</w:t>
            </w:r>
            <w:r>
              <w:fldChar w:fldCharType="end"/>
            </w:r>
          </w:hyperlink>
        </w:p>
        <w:p w14:paraId="77577CF6"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1" w:history="1">
            <w:r>
              <w:rPr>
                <w:rStyle w:val="af2"/>
                <w:b/>
                <w:bCs/>
              </w:rPr>
              <w:t xml:space="preserve">6.2 </w:t>
            </w:r>
            <w:r>
              <w:rPr>
                <w:rStyle w:val="af2"/>
                <w:b/>
                <w:bCs/>
              </w:rPr>
              <w:t>审核依据</w:t>
            </w:r>
            <w:r>
              <w:tab/>
            </w:r>
            <w:r>
              <w:fldChar w:fldCharType="begin"/>
            </w:r>
            <w:r>
              <w:instrText xml:space="preserve"> PAGEREF _Toc90997641 \h </w:instrText>
            </w:r>
            <w:r>
              <w:fldChar w:fldCharType="separate"/>
            </w:r>
            <w:r>
              <w:t>12</w:t>
            </w:r>
            <w:r>
              <w:fldChar w:fldCharType="end"/>
            </w:r>
          </w:hyperlink>
        </w:p>
        <w:p w14:paraId="7261E167"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2" w:history="1">
            <w:r>
              <w:rPr>
                <w:rStyle w:val="af2"/>
                <w:b/>
                <w:bCs/>
              </w:rPr>
              <w:t xml:space="preserve">6.3 </w:t>
            </w:r>
            <w:r>
              <w:rPr>
                <w:rStyle w:val="af2"/>
                <w:b/>
                <w:bCs/>
              </w:rPr>
              <w:t>审核要求</w:t>
            </w:r>
            <w:r>
              <w:tab/>
            </w:r>
            <w:r>
              <w:fldChar w:fldCharType="begin"/>
            </w:r>
            <w:r>
              <w:instrText xml:space="preserve"> PAGEREF _Toc90997642 \h </w:instrText>
            </w:r>
            <w:r>
              <w:fldChar w:fldCharType="separate"/>
            </w:r>
            <w:r>
              <w:t>12</w:t>
            </w:r>
            <w:r>
              <w:fldChar w:fldCharType="end"/>
            </w:r>
          </w:hyperlink>
        </w:p>
        <w:p w14:paraId="30111159"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3" w:history="1">
            <w:r>
              <w:rPr>
                <w:rStyle w:val="af2"/>
                <w:b/>
                <w:bCs/>
              </w:rPr>
              <w:t xml:space="preserve">6.4 </w:t>
            </w:r>
            <w:r>
              <w:rPr>
                <w:rStyle w:val="af2"/>
                <w:b/>
                <w:bCs/>
              </w:rPr>
              <w:t>审核程序</w:t>
            </w:r>
            <w:r>
              <w:tab/>
            </w:r>
            <w:r>
              <w:fldChar w:fldCharType="begin"/>
            </w:r>
            <w:r>
              <w:instrText xml:space="preserve"> PAGEREF _Toc90997643 \h </w:instrText>
            </w:r>
            <w:r>
              <w:fldChar w:fldCharType="separate"/>
            </w:r>
            <w:r>
              <w:t>14</w:t>
            </w:r>
            <w:r>
              <w:fldChar w:fldCharType="end"/>
            </w:r>
          </w:hyperlink>
        </w:p>
        <w:p w14:paraId="19D35096"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4" w:history="1">
            <w:r>
              <w:rPr>
                <w:rStyle w:val="af2"/>
                <w:b/>
                <w:bCs/>
              </w:rPr>
              <w:t xml:space="preserve">6.5 </w:t>
            </w:r>
            <w:r>
              <w:rPr>
                <w:rStyle w:val="af2"/>
                <w:b/>
                <w:bCs/>
              </w:rPr>
              <w:t>审核方法</w:t>
            </w:r>
            <w:r>
              <w:tab/>
            </w:r>
            <w:r>
              <w:fldChar w:fldCharType="begin"/>
            </w:r>
            <w:r>
              <w:instrText xml:space="preserve"> PAGEREF _Toc90997644 \h </w:instrText>
            </w:r>
            <w:r>
              <w:fldChar w:fldCharType="separate"/>
            </w:r>
            <w:r>
              <w:t>15</w:t>
            </w:r>
            <w:r>
              <w:fldChar w:fldCharType="end"/>
            </w:r>
          </w:hyperlink>
        </w:p>
        <w:p w14:paraId="5AC74862" w14:textId="77777777" w:rsidR="00B51246" w:rsidRDefault="00F96AF6">
          <w:pPr>
            <w:pStyle w:val="TOC1"/>
            <w:rPr>
              <w:rFonts w:asciiTheme="minorHAnsi" w:eastAsiaTheme="minorEastAsia" w:hAnsiTheme="minorHAnsi" w:cstheme="minorBidi"/>
              <w:szCs w:val="22"/>
            </w:rPr>
          </w:pPr>
          <w:hyperlink w:anchor="_Toc90997645" w:history="1">
            <w:r>
              <w:rPr>
                <w:rStyle w:val="af2"/>
                <w:b/>
                <w:bCs/>
              </w:rPr>
              <w:t xml:space="preserve">7 </w:t>
            </w:r>
            <w:r>
              <w:rPr>
                <w:rStyle w:val="af2"/>
                <w:b/>
                <w:bCs/>
              </w:rPr>
              <w:t>支付管理</w:t>
            </w:r>
            <w:r>
              <w:tab/>
            </w:r>
            <w:r>
              <w:fldChar w:fldCharType="begin"/>
            </w:r>
            <w:r>
              <w:instrText xml:space="preserve"> PAGEREF _Toc90997645 \h </w:instrText>
            </w:r>
            <w:r>
              <w:fldChar w:fldCharType="separate"/>
            </w:r>
            <w:r>
              <w:t>16</w:t>
            </w:r>
            <w:r>
              <w:fldChar w:fldCharType="end"/>
            </w:r>
          </w:hyperlink>
        </w:p>
        <w:p w14:paraId="2A30B2CA"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6" w:history="1">
            <w:r>
              <w:rPr>
                <w:rStyle w:val="af2"/>
                <w:b/>
                <w:bCs/>
              </w:rPr>
              <w:t xml:space="preserve">7.1 </w:t>
            </w:r>
            <w:r>
              <w:rPr>
                <w:rStyle w:val="af2"/>
                <w:b/>
                <w:bCs/>
              </w:rPr>
              <w:t>一般规定</w:t>
            </w:r>
            <w:r>
              <w:tab/>
            </w:r>
            <w:r>
              <w:fldChar w:fldCharType="begin"/>
            </w:r>
            <w:r>
              <w:instrText xml:space="preserve"> PAGEREF _Toc90997646 \h </w:instrText>
            </w:r>
            <w:r>
              <w:fldChar w:fldCharType="separate"/>
            </w:r>
            <w:r>
              <w:t>16</w:t>
            </w:r>
            <w:r>
              <w:fldChar w:fldCharType="end"/>
            </w:r>
          </w:hyperlink>
        </w:p>
        <w:p w14:paraId="2947CB65"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7" w:history="1">
            <w:r>
              <w:rPr>
                <w:rStyle w:val="af2"/>
                <w:b/>
                <w:bCs/>
              </w:rPr>
              <w:t xml:space="preserve">7.2 </w:t>
            </w:r>
            <w:r>
              <w:rPr>
                <w:rStyle w:val="af2"/>
                <w:b/>
                <w:bCs/>
              </w:rPr>
              <w:t>支付原则</w:t>
            </w:r>
            <w:r>
              <w:tab/>
            </w:r>
            <w:r>
              <w:fldChar w:fldCharType="begin"/>
            </w:r>
            <w:r>
              <w:instrText xml:space="preserve"> PAGEREF _Toc90997647 \h </w:instrText>
            </w:r>
            <w:r>
              <w:fldChar w:fldCharType="separate"/>
            </w:r>
            <w:r>
              <w:t>16</w:t>
            </w:r>
            <w:r>
              <w:fldChar w:fldCharType="end"/>
            </w:r>
          </w:hyperlink>
        </w:p>
        <w:p w14:paraId="4252BDA1"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8" w:history="1">
            <w:r>
              <w:rPr>
                <w:rStyle w:val="af2"/>
                <w:b/>
                <w:bCs/>
              </w:rPr>
              <w:t xml:space="preserve">7.3 </w:t>
            </w:r>
            <w:r>
              <w:rPr>
                <w:rStyle w:val="af2"/>
                <w:b/>
                <w:bCs/>
              </w:rPr>
              <w:t>支付程序</w:t>
            </w:r>
            <w:r>
              <w:tab/>
            </w:r>
            <w:r>
              <w:fldChar w:fldCharType="begin"/>
            </w:r>
            <w:r>
              <w:instrText xml:space="preserve"> PAGEREF _Toc90997648 \h </w:instrText>
            </w:r>
            <w:r>
              <w:fldChar w:fldCharType="separate"/>
            </w:r>
            <w:r>
              <w:t>16</w:t>
            </w:r>
            <w:r>
              <w:fldChar w:fldCharType="end"/>
            </w:r>
          </w:hyperlink>
        </w:p>
        <w:p w14:paraId="7B419E74" w14:textId="77777777" w:rsidR="00B51246" w:rsidRDefault="00F96AF6">
          <w:pPr>
            <w:pStyle w:val="TOC2"/>
            <w:tabs>
              <w:tab w:val="right" w:leader="dot" w:pos="8296"/>
            </w:tabs>
            <w:rPr>
              <w:rFonts w:asciiTheme="minorHAnsi" w:eastAsiaTheme="minorEastAsia" w:hAnsiTheme="minorHAnsi" w:cstheme="minorBidi"/>
              <w:szCs w:val="22"/>
            </w:rPr>
          </w:pPr>
          <w:hyperlink w:anchor="_Toc90997649" w:history="1">
            <w:r>
              <w:rPr>
                <w:rStyle w:val="af2"/>
                <w:b/>
                <w:bCs/>
              </w:rPr>
              <w:t xml:space="preserve">7.4 </w:t>
            </w:r>
            <w:r>
              <w:rPr>
                <w:rStyle w:val="af2"/>
                <w:b/>
                <w:bCs/>
              </w:rPr>
              <w:t>违约支付</w:t>
            </w:r>
            <w:r>
              <w:tab/>
            </w:r>
            <w:r>
              <w:fldChar w:fldCharType="begin"/>
            </w:r>
            <w:r>
              <w:instrText xml:space="preserve"> PAGEREF _Toc90997649 \h </w:instrText>
            </w:r>
            <w:r>
              <w:fldChar w:fldCharType="separate"/>
            </w:r>
            <w:r>
              <w:t>17</w:t>
            </w:r>
            <w:r>
              <w:fldChar w:fldCharType="end"/>
            </w:r>
          </w:hyperlink>
        </w:p>
        <w:p w14:paraId="1F68C799" w14:textId="77777777" w:rsidR="00B51246" w:rsidRDefault="00F96AF6">
          <w:pPr>
            <w:pStyle w:val="TOC1"/>
            <w:rPr>
              <w:rFonts w:asciiTheme="minorHAnsi" w:eastAsiaTheme="minorEastAsia" w:hAnsiTheme="minorHAnsi" w:cstheme="minorBidi"/>
              <w:szCs w:val="22"/>
            </w:rPr>
          </w:pPr>
          <w:hyperlink w:anchor="_Toc90997650" w:history="1">
            <w:r>
              <w:rPr>
                <w:rStyle w:val="af2"/>
                <w:b/>
                <w:bCs/>
              </w:rPr>
              <w:t xml:space="preserve">8 </w:t>
            </w:r>
            <w:r>
              <w:rPr>
                <w:rStyle w:val="af2"/>
                <w:b/>
                <w:bCs/>
              </w:rPr>
              <w:t>争议处理</w:t>
            </w:r>
            <w:r>
              <w:tab/>
            </w:r>
            <w:r>
              <w:fldChar w:fldCharType="begin"/>
            </w:r>
            <w:r>
              <w:instrText xml:space="preserve"> PAGEREF _Toc90997650 \h </w:instrText>
            </w:r>
            <w:r>
              <w:fldChar w:fldCharType="separate"/>
            </w:r>
            <w:r>
              <w:t>18</w:t>
            </w:r>
            <w:r>
              <w:fldChar w:fldCharType="end"/>
            </w:r>
          </w:hyperlink>
        </w:p>
        <w:p w14:paraId="11BDEB03" w14:textId="77777777" w:rsidR="00B51246" w:rsidRDefault="00F96AF6">
          <w:pPr>
            <w:pStyle w:val="TOC2"/>
            <w:tabs>
              <w:tab w:val="right" w:leader="dot" w:pos="8296"/>
            </w:tabs>
            <w:rPr>
              <w:rFonts w:asciiTheme="minorHAnsi" w:eastAsiaTheme="minorEastAsia" w:hAnsiTheme="minorHAnsi" w:cstheme="minorBidi"/>
              <w:szCs w:val="22"/>
            </w:rPr>
          </w:pPr>
          <w:hyperlink w:anchor="_Toc90997651" w:history="1">
            <w:r>
              <w:rPr>
                <w:rStyle w:val="af2"/>
                <w:b/>
                <w:bCs/>
              </w:rPr>
              <w:t xml:space="preserve">8.1 </w:t>
            </w:r>
            <w:r>
              <w:rPr>
                <w:rStyle w:val="af2"/>
                <w:b/>
                <w:bCs/>
              </w:rPr>
              <w:t>一般规定</w:t>
            </w:r>
            <w:r>
              <w:tab/>
            </w:r>
            <w:r>
              <w:fldChar w:fldCharType="begin"/>
            </w:r>
            <w:r>
              <w:instrText xml:space="preserve"> PAGEREF _Toc90997651 \h </w:instrText>
            </w:r>
            <w:r>
              <w:fldChar w:fldCharType="separate"/>
            </w:r>
            <w:r>
              <w:t>18</w:t>
            </w:r>
            <w:r>
              <w:fldChar w:fldCharType="end"/>
            </w:r>
          </w:hyperlink>
        </w:p>
        <w:p w14:paraId="3DED8EEF" w14:textId="77777777" w:rsidR="00B51246" w:rsidRDefault="00F96AF6">
          <w:pPr>
            <w:pStyle w:val="TOC2"/>
            <w:tabs>
              <w:tab w:val="right" w:leader="dot" w:pos="8296"/>
            </w:tabs>
            <w:rPr>
              <w:rFonts w:asciiTheme="minorHAnsi" w:eastAsiaTheme="minorEastAsia" w:hAnsiTheme="minorHAnsi" w:cstheme="minorBidi"/>
              <w:szCs w:val="22"/>
            </w:rPr>
          </w:pPr>
          <w:hyperlink w:anchor="_Toc90997652" w:history="1">
            <w:r>
              <w:rPr>
                <w:rStyle w:val="af2"/>
                <w:b/>
                <w:bCs/>
              </w:rPr>
              <w:t xml:space="preserve">8.2 </w:t>
            </w:r>
            <w:r>
              <w:rPr>
                <w:rStyle w:val="af2"/>
                <w:b/>
                <w:bCs/>
              </w:rPr>
              <w:t>暂定过程结算意见</w:t>
            </w:r>
            <w:r>
              <w:tab/>
            </w:r>
            <w:r>
              <w:fldChar w:fldCharType="begin"/>
            </w:r>
            <w:r>
              <w:instrText xml:space="preserve"> PAGEREF _T</w:instrText>
            </w:r>
            <w:r>
              <w:instrText xml:space="preserve">oc90997652 \h </w:instrText>
            </w:r>
            <w:r>
              <w:fldChar w:fldCharType="separate"/>
            </w:r>
            <w:r>
              <w:t>18</w:t>
            </w:r>
            <w:r>
              <w:fldChar w:fldCharType="end"/>
            </w:r>
          </w:hyperlink>
        </w:p>
        <w:p w14:paraId="5D912D2E" w14:textId="77777777" w:rsidR="00B51246" w:rsidRDefault="00F96AF6">
          <w:pPr>
            <w:pStyle w:val="TOC2"/>
            <w:tabs>
              <w:tab w:val="right" w:leader="dot" w:pos="8296"/>
            </w:tabs>
            <w:rPr>
              <w:rFonts w:asciiTheme="minorHAnsi" w:eastAsiaTheme="minorEastAsia" w:hAnsiTheme="minorHAnsi" w:cstheme="minorBidi"/>
              <w:szCs w:val="22"/>
            </w:rPr>
          </w:pPr>
          <w:hyperlink w:anchor="_Toc90997653" w:history="1">
            <w:r>
              <w:rPr>
                <w:rStyle w:val="af2"/>
                <w:b/>
                <w:bCs/>
              </w:rPr>
              <w:t xml:space="preserve">8.3 </w:t>
            </w:r>
            <w:r>
              <w:rPr>
                <w:rStyle w:val="af2"/>
                <w:b/>
                <w:bCs/>
              </w:rPr>
              <w:t>解释或调解</w:t>
            </w:r>
            <w:r>
              <w:tab/>
            </w:r>
            <w:r>
              <w:fldChar w:fldCharType="begin"/>
            </w:r>
            <w:r>
              <w:instrText xml:space="preserve"> PAGEREF _Toc90997653 \h </w:instrText>
            </w:r>
            <w:r>
              <w:fldChar w:fldCharType="separate"/>
            </w:r>
            <w:r>
              <w:t>18</w:t>
            </w:r>
            <w:r>
              <w:fldChar w:fldCharType="end"/>
            </w:r>
          </w:hyperlink>
        </w:p>
        <w:p w14:paraId="257F2D0E" w14:textId="77777777" w:rsidR="00B51246" w:rsidRDefault="00F96AF6">
          <w:pPr>
            <w:pStyle w:val="TOC1"/>
            <w:rPr>
              <w:rFonts w:asciiTheme="minorHAnsi" w:eastAsiaTheme="minorEastAsia" w:hAnsiTheme="minorHAnsi" w:cstheme="minorBidi"/>
              <w:szCs w:val="22"/>
            </w:rPr>
          </w:pPr>
          <w:hyperlink w:anchor="_Toc90997654" w:history="1">
            <w:r>
              <w:rPr>
                <w:rStyle w:val="af2"/>
                <w:b/>
                <w:bCs/>
              </w:rPr>
              <w:t xml:space="preserve">9 </w:t>
            </w:r>
            <w:r>
              <w:rPr>
                <w:rStyle w:val="af2"/>
                <w:b/>
                <w:bCs/>
              </w:rPr>
              <w:t>资料</w:t>
            </w:r>
            <w:r>
              <w:rPr>
                <w:rStyle w:val="af2"/>
                <w:b/>
                <w:bCs/>
              </w:rPr>
              <w:t>与知识管理</w:t>
            </w:r>
            <w:r>
              <w:tab/>
            </w:r>
            <w:r>
              <w:fldChar w:fldCharType="begin"/>
            </w:r>
            <w:r>
              <w:instrText xml:space="preserve"> PAGEREF _Toc90997654 \h </w:instrText>
            </w:r>
            <w:r>
              <w:fldChar w:fldCharType="separate"/>
            </w:r>
            <w:r>
              <w:t>20</w:t>
            </w:r>
            <w:r>
              <w:fldChar w:fldCharType="end"/>
            </w:r>
          </w:hyperlink>
        </w:p>
        <w:p w14:paraId="1AF048C8" w14:textId="77777777" w:rsidR="00B51246" w:rsidRDefault="00F96AF6">
          <w:pPr>
            <w:pStyle w:val="TOC2"/>
            <w:tabs>
              <w:tab w:val="right" w:leader="dot" w:pos="8296"/>
            </w:tabs>
            <w:rPr>
              <w:rFonts w:asciiTheme="minorHAnsi" w:eastAsiaTheme="minorEastAsia" w:hAnsiTheme="minorHAnsi" w:cstheme="minorBidi"/>
              <w:szCs w:val="22"/>
            </w:rPr>
          </w:pPr>
          <w:hyperlink w:anchor="_Toc90997655" w:history="1">
            <w:r>
              <w:rPr>
                <w:rStyle w:val="af2"/>
                <w:b/>
                <w:bCs/>
              </w:rPr>
              <w:t xml:space="preserve">9.1 </w:t>
            </w:r>
            <w:r>
              <w:rPr>
                <w:rStyle w:val="af2"/>
                <w:b/>
                <w:bCs/>
              </w:rPr>
              <w:t>一般规定</w:t>
            </w:r>
            <w:r>
              <w:tab/>
            </w:r>
            <w:r>
              <w:fldChar w:fldCharType="begin"/>
            </w:r>
            <w:r>
              <w:instrText xml:space="preserve"> PAGEREF _Toc90997655 \h </w:instrText>
            </w:r>
            <w:r>
              <w:fldChar w:fldCharType="separate"/>
            </w:r>
            <w:r>
              <w:t>20</w:t>
            </w:r>
            <w:r>
              <w:fldChar w:fldCharType="end"/>
            </w:r>
          </w:hyperlink>
        </w:p>
        <w:p w14:paraId="0F24DA34" w14:textId="77777777" w:rsidR="00B51246" w:rsidRDefault="00F96AF6">
          <w:pPr>
            <w:pStyle w:val="TOC2"/>
            <w:tabs>
              <w:tab w:val="right" w:leader="dot" w:pos="8296"/>
            </w:tabs>
            <w:rPr>
              <w:rFonts w:asciiTheme="minorHAnsi" w:eastAsiaTheme="minorEastAsia" w:hAnsiTheme="minorHAnsi" w:cstheme="minorBidi"/>
              <w:szCs w:val="22"/>
            </w:rPr>
          </w:pPr>
          <w:hyperlink w:anchor="_Toc90997656" w:history="1">
            <w:r>
              <w:rPr>
                <w:rStyle w:val="af2"/>
                <w:b/>
                <w:bCs/>
              </w:rPr>
              <w:t xml:space="preserve">9.2 </w:t>
            </w:r>
            <w:r>
              <w:rPr>
                <w:rStyle w:val="af2"/>
                <w:b/>
                <w:bCs/>
              </w:rPr>
              <w:t>成果文件</w:t>
            </w:r>
            <w:r>
              <w:tab/>
            </w:r>
            <w:r>
              <w:fldChar w:fldCharType="begin"/>
            </w:r>
            <w:r>
              <w:instrText xml:space="preserve"> PAGEREF _Toc90997656 \h </w:instrText>
            </w:r>
            <w:r>
              <w:fldChar w:fldCharType="separate"/>
            </w:r>
            <w:r>
              <w:t>20</w:t>
            </w:r>
            <w:r>
              <w:fldChar w:fldCharType="end"/>
            </w:r>
          </w:hyperlink>
        </w:p>
        <w:p w14:paraId="13D3C38D" w14:textId="77777777" w:rsidR="00B51246" w:rsidRDefault="00F96AF6">
          <w:pPr>
            <w:pStyle w:val="TOC2"/>
            <w:tabs>
              <w:tab w:val="right" w:leader="dot" w:pos="8296"/>
            </w:tabs>
            <w:rPr>
              <w:rFonts w:asciiTheme="minorHAnsi" w:eastAsiaTheme="minorEastAsia" w:hAnsiTheme="minorHAnsi" w:cstheme="minorBidi"/>
              <w:szCs w:val="22"/>
            </w:rPr>
          </w:pPr>
          <w:hyperlink w:anchor="_Toc90997657" w:history="1">
            <w:r>
              <w:rPr>
                <w:rStyle w:val="af2"/>
                <w:b/>
                <w:bCs/>
              </w:rPr>
              <w:t xml:space="preserve">9.3 </w:t>
            </w:r>
            <w:r>
              <w:rPr>
                <w:rStyle w:val="af2"/>
                <w:b/>
                <w:bCs/>
              </w:rPr>
              <w:t>知识管理</w:t>
            </w:r>
            <w:r>
              <w:tab/>
            </w:r>
            <w:r>
              <w:fldChar w:fldCharType="begin"/>
            </w:r>
            <w:r>
              <w:instrText xml:space="preserve"> PAGEREF _Toc90997657 \h </w:instrText>
            </w:r>
            <w:r>
              <w:fldChar w:fldCharType="separate"/>
            </w:r>
            <w:r>
              <w:t>20</w:t>
            </w:r>
            <w:r>
              <w:fldChar w:fldCharType="end"/>
            </w:r>
          </w:hyperlink>
        </w:p>
        <w:p w14:paraId="3E01B6B7" w14:textId="77777777" w:rsidR="00B51246" w:rsidRDefault="00F96AF6">
          <w:pPr>
            <w:pStyle w:val="TOC1"/>
            <w:rPr>
              <w:rFonts w:asciiTheme="minorHAnsi" w:eastAsiaTheme="minorEastAsia" w:hAnsiTheme="minorHAnsi" w:cstheme="minorBidi"/>
              <w:szCs w:val="22"/>
            </w:rPr>
          </w:pPr>
          <w:hyperlink w:anchor="_Toc90997658" w:history="1">
            <w:r>
              <w:rPr>
                <w:rStyle w:val="af2"/>
                <w:rFonts w:ascii="黑体" w:eastAsia="黑体" w:hAnsi="黑体" w:cs="黑体"/>
                <w:b/>
                <w:bCs/>
              </w:rPr>
              <w:t>本标准用词说明</w:t>
            </w:r>
            <w:r>
              <w:tab/>
            </w:r>
            <w:r>
              <w:fldChar w:fldCharType="begin"/>
            </w:r>
            <w:r>
              <w:instrText xml:space="preserve"> PAGEREF _Toc90997658 \h </w:instrText>
            </w:r>
            <w:r>
              <w:fldChar w:fldCharType="separate"/>
            </w:r>
            <w:r>
              <w:t>21</w:t>
            </w:r>
            <w:r>
              <w:fldChar w:fldCharType="end"/>
            </w:r>
          </w:hyperlink>
        </w:p>
        <w:p w14:paraId="62CB50B0" w14:textId="77777777" w:rsidR="00B51246" w:rsidRDefault="00F96AF6">
          <w:pPr>
            <w:pStyle w:val="TOC1"/>
            <w:rPr>
              <w:rFonts w:asciiTheme="minorHAnsi" w:eastAsiaTheme="minorEastAsia" w:hAnsiTheme="minorHAnsi" w:cstheme="minorBidi"/>
              <w:szCs w:val="22"/>
            </w:rPr>
          </w:pPr>
          <w:hyperlink w:anchor="_Toc90997659" w:history="1">
            <w:r>
              <w:rPr>
                <w:rStyle w:val="af2"/>
                <w:rFonts w:ascii="黑体" w:eastAsia="黑体" w:hAnsi="黑体" w:cs="黑体"/>
                <w:b/>
                <w:bCs/>
              </w:rPr>
              <w:t>附录</w:t>
            </w:r>
            <w:r>
              <w:tab/>
            </w:r>
            <w:r>
              <w:fldChar w:fldCharType="begin"/>
            </w:r>
            <w:r>
              <w:instrText xml:space="preserve"> PAGEREF _Toc90997659 \h </w:instrText>
            </w:r>
            <w:r>
              <w:fldChar w:fldCharType="separate"/>
            </w:r>
            <w:r>
              <w:t>22</w:t>
            </w:r>
            <w:r>
              <w:fldChar w:fldCharType="end"/>
            </w:r>
          </w:hyperlink>
        </w:p>
        <w:p w14:paraId="2CE35159" w14:textId="77777777" w:rsidR="00B51246" w:rsidRDefault="00F96AF6">
          <w:pPr>
            <w:pStyle w:val="TOC2"/>
            <w:tabs>
              <w:tab w:val="right" w:leader="dot" w:pos="8296"/>
            </w:tabs>
            <w:rPr>
              <w:rFonts w:asciiTheme="minorHAnsi" w:eastAsiaTheme="minorEastAsia" w:hAnsiTheme="minorHAnsi" w:cstheme="minorBidi"/>
              <w:szCs w:val="22"/>
            </w:rPr>
          </w:pPr>
          <w:hyperlink w:anchor="_Toc90997660" w:history="1">
            <w:r>
              <w:rPr>
                <w:rStyle w:val="af2"/>
                <w:rFonts w:eastAsia="黑体"/>
                <w:b/>
                <w:bCs/>
              </w:rPr>
              <w:t>附录</w:t>
            </w:r>
            <w:r>
              <w:rPr>
                <w:rStyle w:val="af2"/>
                <w:rFonts w:eastAsia="黑体"/>
                <w:b/>
                <w:bCs/>
              </w:rPr>
              <w:t xml:space="preserve">A </w:t>
            </w:r>
            <w:r>
              <w:rPr>
                <w:rStyle w:val="af2"/>
                <w:rFonts w:eastAsia="黑体"/>
                <w:b/>
                <w:bCs/>
              </w:rPr>
              <w:t>过程结算送审报告</w:t>
            </w:r>
            <w:r>
              <w:tab/>
            </w:r>
            <w:r>
              <w:fldChar w:fldCharType="begin"/>
            </w:r>
            <w:r>
              <w:instrText xml:space="preserve"> PAGEREF _Toc90997660 \h </w:instrText>
            </w:r>
            <w:r>
              <w:fldChar w:fldCharType="separate"/>
            </w:r>
            <w:r>
              <w:t>23</w:t>
            </w:r>
            <w:r>
              <w:fldChar w:fldCharType="end"/>
            </w:r>
          </w:hyperlink>
        </w:p>
        <w:p w14:paraId="27B47BE8" w14:textId="77777777" w:rsidR="00B51246" w:rsidRDefault="00F96AF6">
          <w:pPr>
            <w:pStyle w:val="TOC2"/>
            <w:tabs>
              <w:tab w:val="right" w:leader="dot" w:pos="8296"/>
            </w:tabs>
            <w:rPr>
              <w:rFonts w:asciiTheme="minorHAnsi" w:eastAsiaTheme="minorEastAsia" w:hAnsiTheme="minorHAnsi" w:cstheme="minorBidi"/>
              <w:szCs w:val="22"/>
            </w:rPr>
          </w:pPr>
          <w:hyperlink w:anchor="_Toc90997665" w:history="1">
            <w:r>
              <w:rPr>
                <w:rStyle w:val="af2"/>
                <w:rFonts w:eastAsia="黑体"/>
                <w:b/>
                <w:bCs/>
              </w:rPr>
              <w:t>附录</w:t>
            </w:r>
            <w:r>
              <w:rPr>
                <w:rStyle w:val="af2"/>
                <w:rFonts w:eastAsia="黑体"/>
                <w:b/>
                <w:bCs/>
              </w:rPr>
              <w:t xml:space="preserve">B </w:t>
            </w:r>
            <w:r>
              <w:rPr>
                <w:rStyle w:val="af2"/>
                <w:rFonts w:eastAsia="黑体"/>
                <w:b/>
                <w:bCs/>
              </w:rPr>
              <w:t>过程结算补充资料通知书</w:t>
            </w:r>
            <w:r>
              <w:tab/>
            </w:r>
            <w:r>
              <w:fldChar w:fldCharType="begin"/>
            </w:r>
            <w:r>
              <w:instrText xml:space="preserve"> PAG</w:instrText>
            </w:r>
            <w:r>
              <w:instrText xml:space="preserve">EREF _Toc90997665 \h </w:instrText>
            </w:r>
            <w:r>
              <w:fldChar w:fldCharType="separate"/>
            </w:r>
            <w:r>
              <w:t>31</w:t>
            </w:r>
            <w:r>
              <w:fldChar w:fldCharType="end"/>
            </w:r>
          </w:hyperlink>
        </w:p>
        <w:p w14:paraId="52022C13" w14:textId="77777777" w:rsidR="00B51246" w:rsidRDefault="00F96AF6">
          <w:pPr>
            <w:pStyle w:val="TOC2"/>
            <w:tabs>
              <w:tab w:val="right" w:leader="dot" w:pos="8296"/>
            </w:tabs>
            <w:rPr>
              <w:rFonts w:asciiTheme="minorHAnsi" w:eastAsiaTheme="minorEastAsia" w:hAnsiTheme="minorHAnsi" w:cstheme="minorBidi"/>
              <w:szCs w:val="22"/>
            </w:rPr>
          </w:pPr>
          <w:hyperlink w:anchor="_Toc90997666" w:history="1">
            <w:r>
              <w:rPr>
                <w:rStyle w:val="af2"/>
                <w:rFonts w:eastAsia="黑体"/>
                <w:b/>
                <w:bCs/>
              </w:rPr>
              <w:t>附录</w:t>
            </w:r>
            <w:r>
              <w:rPr>
                <w:rStyle w:val="af2"/>
                <w:rFonts w:eastAsia="黑体"/>
                <w:b/>
                <w:bCs/>
              </w:rPr>
              <w:t xml:space="preserve">C </w:t>
            </w:r>
            <w:r>
              <w:rPr>
                <w:rStyle w:val="af2"/>
                <w:rFonts w:eastAsia="黑体"/>
                <w:b/>
                <w:bCs/>
              </w:rPr>
              <w:t>过程结算现场勘验记录表</w:t>
            </w:r>
            <w:r>
              <w:tab/>
            </w:r>
            <w:r>
              <w:fldChar w:fldCharType="begin"/>
            </w:r>
            <w:r>
              <w:instrText xml:space="preserve"> PAGEREF _Toc90997666 \h </w:instrText>
            </w:r>
            <w:r>
              <w:fldChar w:fldCharType="separate"/>
            </w:r>
            <w:r>
              <w:t>32</w:t>
            </w:r>
            <w:r>
              <w:fldChar w:fldCharType="end"/>
            </w:r>
          </w:hyperlink>
        </w:p>
        <w:p w14:paraId="3861C8F8" w14:textId="77777777" w:rsidR="00B51246" w:rsidRDefault="00F96AF6">
          <w:pPr>
            <w:pStyle w:val="TOC2"/>
            <w:tabs>
              <w:tab w:val="right" w:leader="dot" w:pos="8296"/>
            </w:tabs>
            <w:rPr>
              <w:rFonts w:asciiTheme="minorHAnsi" w:eastAsiaTheme="minorEastAsia" w:hAnsiTheme="minorHAnsi" w:cstheme="minorBidi"/>
              <w:szCs w:val="22"/>
            </w:rPr>
          </w:pPr>
          <w:hyperlink w:anchor="_Toc90997667" w:history="1">
            <w:r>
              <w:rPr>
                <w:rStyle w:val="af2"/>
                <w:rFonts w:eastAsia="黑体"/>
                <w:b/>
                <w:bCs/>
              </w:rPr>
              <w:t>附录</w:t>
            </w:r>
            <w:r>
              <w:rPr>
                <w:rStyle w:val="af2"/>
                <w:rFonts w:eastAsia="黑体"/>
                <w:b/>
                <w:bCs/>
              </w:rPr>
              <w:t xml:space="preserve">D </w:t>
            </w:r>
            <w:r>
              <w:rPr>
                <w:rStyle w:val="af2"/>
                <w:rFonts w:eastAsia="黑体"/>
                <w:b/>
                <w:bCs/>
              </w:rPr>
              <w:t>过程结算审核报告</w:t>
            </w:r>
            <w:r>
              <w:tab/>
            </w:r>
            <w:r>
              <w:fldChar w:fldCharType="begin"/>
            </w:r>
            <w:r>
              <w:instrText xml:space="preserve"> PAGEREF _Toc90997667 \h </w:instrText>
            </w:r>
            <w:r>
              <w:fldChar w:fldCharType="separate"/>
            </w:r>
            <w:r>
              <w:t>33</w:t>
            </w:r>
            <w:r>
              <w:fldChar w:fldCharType="end"/>
            </w:r>
          </w:hyperlink>
        </w:p>
        <w:p w14:paraId="1A67936F" w14:textId="77777777" w:rsidR="00B51246" w:rsidRDefault="00F96AF6">
          <w:pPr>
            <w:pStyle w:val="TOC2"/>
            <w:tabs>
              <w:tab w:val="right" w:leader="dot" w:pos="8296"/>
            </w:tabs>
            <w:rPr>
              <w:rFonts w:asciiTheme="minorHAnsi" w:eastAsiaTheme="minorEastAsia" w:hAnsiTheme="minorHAnsi" w:cstheme="minorBidi"/>
              <w:szCs w:val="22"/>
            </w:rPr>
          </w:pPr>
          <w:hyperlink w:anchor="_Toc90997675" w:history="1">
            <w:r>
              <w:rPr>
                <w:rStyle w:val="af2"/>
                <w:rFonts w:eastAsia="黑体"/>
              </w:rPr>
              <w:t>附</w:t>
            </w:r>
            <w:r>
              <w:rPr>
                <w:rStyle w:val="af2"/>
                <w:rFonts w:eastAsia="黑体"/>
                <w:b/>
                <w:bCs/>
              </w:rPr>
              <w:t>录</w:t>
            </w:r>
            <w:r>
              <w:rPr>
                <w:rStyle w:val="af2"/>
                <w:rFonts w:eastAsia="黑体"/>
                <w:b/>
                <w:bCs/>
              </w:rPr>
              <w:t xml:space="preserve">E </w:t>
            </w:r>
            <w:r>
              <w:rPr>
                <w:rStyle w:val="af2"/>
                <w:rFonts w:eastAsia="黑体"/>
                <w:b/>
                <w:bCs/>
              </w:rPr>
              <w:t>过程结算审定签署</w:t>
            </w:r>
            <w:r>
              <w:rPr>
                <w:rStyle w:val="af2"/>
                <w:rFonts w:eastAsia="黑体" w:hint="eastAsia"/>
                <w:b/>
                <w:bCs/>
              </w:rPr>
              <w:t>表</w:t>
            </w:r>
            <w:r>
              <w:tab/>
            </w:r>
            <w:r>
              <w:fldChar w:fldCharType="begin"/>
            </w:r>
            <w:r>
              <w:instrText xml:space="preserve"> PAGEREF _Toc90997675 \h </w:instrText>
            </w:r>
            <w:r>
              <w:fldChar w:fldCharType="separate"/>
            </w:r>
            <w:r>
              <w:t>42</w:t>
            </w:r>
            <w:r>
              <w:fldChar w:fldCharType="end"/>
            </w:r>
          </w:hyperlink>
        </w:p>
        <w:p w14:paraId="128FCBCA" w14:textId="77777777" w:rsidR="00B51246" w:rsidRDefault="00F96AF6">
          <w:pPr>
            <w:pStyle w:val="TOC2"/>
            <w:tabs>
              <w:tab w:val="right" w:leader="dot" w:pos="8296"/>
            </w:tabs>
            <w:rPr>
              <w:rFonts w:asciiTheme="minorHAnsi" w:eastAsiaTheme="minorEastAsia" w:hAnsiTheme="minorHAnsi" w:cstheme="minorBidi"/>
              <w:szCs w:val="22"/>
            </w:rPr>
          </w:pPr>
          <w:hyperlink w:anchor="_Toc90997677" w:history="1">
            <w:r>
              <w:rPr>
                <w:rStyle w:val="af2"/>
                <w:rFonts w:eastAsia="黑体"/>
              </w:rPr>
              <w:t>附</w:t>
            </w:r>
            <w:r>
              <w:rPr>
                <w:rStyle w:val="af2"/>
                <w:rFonts w:eastAsia="黑体"/>
                <w:b/>
                <w:bCs/>
              </w:rPr>
              <w:t>录</w:t>
            </w:r>
            <w:r>
              <w:rPr>
                <w:rStyle w:val="af2"/>
                <w:rFonts w:eastAsia="黑体"/>
                <w:b/>
                <w:bCs/>
              </w:rPr>
              <w:t xml:space="preserve">F </w:t>
            </w:r>
            <w:r>
              <w:rPr>
                <w:rStyle w:val="af2"/>
                <w:rFonts w:eastAsia="黑体"/>
                <w:b/>
                <w:bCs/>
              </w:rPr>
              <w:t>过程结算支付申请表</w:t>
            </w:r>
            <w:r>
              <w:tab/>
            </w:r>
            <w:r>
              <w:fldChar w:fldCharType="begin"/>
            </w:r>
            <w:r>
              <w:instrText xml:space="preserve"> PAGEREF _Toc90997677 \h </w:instrText>
            </w:r>
            <w:r>
              <w:fldChar w:fldCharType="separate"/>
            </w:r>
            <w:r>
              <w:t>43</w:t>
            </w:r>
            <w:r>
              <w:fldChar w:fldCharType="end"/>
            </w:r>
          </w:hyperlink>
        </w:p>
        <w:p w14:paraId="3189BC48" w14:textId="0EFB5F35" w:rsidR="00B51246" w:rsidRDefault="00F96AF6">
          <w:r>
            <w:fldChar w:fldCharType="end"/>
          </w:r>
          <w:r>
            <w:rPr>
              <w:rFonts w:hint="eastAsia"/>
            </w:rPr>
            <w:t>附：条文说明</w:t>
          </w:r>
        </w:p>
      </w:sdtContent>
    </w:sdt>
    <w:p w14:paraId="0C08DCF8" w14:textId="77777777" w:rsidR="00B51246" w:rsidRDefault="00B51246">
      <w:pPr>
        <w:pStyle w:val="afc"/>
        <w:ind w:firstLine="480"/>
        <w:rPr>
          <w:rFonts w:asciiTheme="minorEastAsia" w:eastAsiaTheme="minorEastAsia" w:hAnsiTheme="minorEastAsia"/>
          <w:color w:val="000000"/>
          <w:szCs w:val="24"/>
        </w:rPr>
      </w:pPr>
    </w:p>
    <w:p w14:paraId="4B11BC28" w14:textId="77777777" w:rsidR="00B51246" w:rsidRDefault="00B51246">
      <w:pPr>
        <w:pStyle w:val="afc"/>
        <w:ind w:firstLine="480"/>
        <w:rPr>
          <w:rFonts w:asciiTheme="minorEastAsia" w:eastAsiaTheme="minorEastAsia" w:hAnsiTheme="minorEastAsia"/>
          <w:color w:val="000000"/>
          <w:szCs w:val="24"/>
        </w:rPr>
        <w:sectPr w:rsidR="00B5124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720"/>
          <w:docGrid w:type="lines" w:linePitch="462"/>
        </w:sectPr>
      </w:pPr>
    </w:p>
    <w:p w14:paraId="026C2EDD" w14:textId="77777777" w:rsidR="00B51246" w:rsidRDefault="00F96AF6">
      <w:pPr>
        <w:pStyle w:val="TOC1"/>
        <w:tabs>
          <w:tab w:val="clear" w:pos="8296"/>
          <w:tab w:val="right" w:leader="dot" w:pos="9354"/>
        </w:tabs>
      </w:pPr>
      <w:bookmarkStart w:id="3" w:name="_Toc86670058"/>
      <w:r>
        <w:lastRenderedPageBreak/>
        <w:t>Contents</w:t>
      </w:r>
    </w:p>
    <w:p w14:paraId="0B4E9015" w14:textId="77777777" w:rsidR="00B51246" w:rsidRDefault="00F96AF6">
      <w:pPr>
        <w:pStyle w:val="TOC1"/>
        <w:tabs>
          <w:tab w:val="clear" w:pos="8296"/>
          <w:tab w:val="right" w:leader="dot" w:pos="9354"/>
        </w:tabs>
      </w:pPr>
      <w:r>
        <w:fldChar w:fldCharType="begin"/>
      </w:r>
      <w:r>
        <w:instrText xml:space="preserve">TOC \o "1-3" \h \u </w:instrText>
      </w:r>
      <w:r>
        <w:fldChar w:fldCharType="separate"/>
      </w:r>
      <w:hyperlink w:anchor="_Toc14477" w:history="1">
        <w:r>
          <w:rPr>
            <w:rFonts w:hint="eastAsia"/>
            <w:bCs/>
          </w:rPr>
          <w:t xml:space="preserve">1 </w:t>
        </w:r>
        <w:r>
          <w:t>G</w:t>
        </w:r>
        <w:r>
          <w:rPr>
            <w:rFonts w:hint="eastAsia"/>
          </w:rPr>
          <w:t>eneral</w:t>
        </w:r>
        <w:r>
          <w:t xml:space="preserve"> </w:t>
        </w:r>
        <w:r>
          <w:rPr>
            <w:rFonts w:hint="eastAsia"/>
          </w:rPr>
          <w:t>provisions</w:t>
        </w:r>
        <w:r>
          <w:tab/>
        </w:r>
        <w:r>
          <w:fldChar w:fldCharType="begin"/>
        </w:r>
        <w:r>
          <w:instrText xml:space="preserve"> PAGEREF _Toc14477 \h </w:instrText>
        </w:r>
        <w:r>
          <w:fldChar w:fldCharType="separate"/>
        </w:r>
        <w:r>
          <w:t>1</w:t>
        </w:r>
        <w:r>
          <w:fldChar w:fldCharType="end"/>
        </w:r>
      </w:hyperlink>
    </w:p>
    <w:p w14:paraId="5FFA2728" w14:textId="77777777" w:rsidR="00B51246" w:rsidRDefault="00F96AF6">
      <w:pPr>
        <w:pStyle w:val="TOC1"/>
        <w:tabs>
          <w:tab w:val="clear" w:pos="8296"/>
          <w:tab w:val="right" w:leader="dot" w:pos="9354"/>
        </w:tabs>
      </w:pPr>
      <w:hyperlink w:anchor="_Toc24262" w:history="1">
        <w:r>
          <w:rPr>
            <w:bCs/>
          </w:rPr>
          <w:t>2</w:t>
        </w:r>
        <w:r>
          <w:rPr>
            <w:rFonts w:hint="eastAsia"/>
            <w:bCs/>
          </w:rPr>
          <w:t xml:space="preserve"> </w:t>
        </w:r>
        <w:r>
          <w:t>T</w:t>
        </w:r>
        <w:r>
          <w:rPr>
            <w:rFonts w:hint="eastAsia"/>
          </w:rPr>
          <w:t>erms</w:t>
        </w:r>
        <w:r>
          <w:tab/>
        </w:r>
        <w:r>
          <w:fldChar w:fldCharType="begin"/>
        </w:r>
        <w:r>
          <w:instrText xml:space="preserve"> PAGEREF _Toc24262 \h </w:instrText>
        </w:r>
        <w:r>
          <w:fldChar w:fldCharType="separate"/>
        </w:r>
        <w:r>
          <w:t>2</w:t>
        </w:r>
        <w:r>
          <w:fldChar w:fldCharType="end"/>
        </w:r>
      </w:hyperlink>
    </w:p>
    <w:p w14:paraId="1ABD1CD7" w14:textId="77777777" w:rsidR="00B51246" w:rsidRDefault="00F96AF6">
      <w:pPr>
        <w:pStyle w:val="TOC1"/>
        <w:tabs>
          <w:tab w:val="clear" w:pos="8296"/>
          <w:tab w:val="right" w:leader="dot" w:pos="9354"/>
        </w:tabs>
      </w:pPr>
      <w:hyperlink w:anchor="_Toc20464" w:history="1">
        <w:r>
          <w:rPr>
            <w:bCs/>
          </w:rPr>
          <w:t xml:space="preserve">3 </w:t>
        </w:r>
        <w:r>
          <w:t>B</w:t>
        </w:r>
        <w:r>
          <w:rPr>
            <w:rFonts w:hint="eastAsia"/>
          </w:rPr>
          <w:t>asic</w:t>
        </w:r>
        <w:r>
          <w:t xml:space="preserve"> requirement</w:t>
        </w:r>
        <w:r>
          <w:tab/>
        </w:r>
        <w:r>
          <w:fldChar w:fldCharType="begin"/>
        </w:r>
        <w:r>
          <w:instrText xml:space="preserve"> PAGEREF _Toc20464 \h </w:instrText>
        </w:r>
        <w:r>
          <w:fldChar w:fldCharType="separate"/>
        </w:r>
        <w:r>
          <w:t>3</w:t>
        </w:r>
        <w:r>
          <w:fldChar w:fldCharType="end"/>
        </w:r>
      </w:hyperlink>
    </w:p>
    <w:p w14:paraId="64081D33" w14:textId="77777777" w:rsidR="00B51246" w:rsidRDefault="00F96AF6">
      <w:pPr>
        <w:pStyle w:val="TOC2"/>
        <w:tabs>
          <w:tab w:val="right" w:leader="dot" w:pos="9354"/>
        </w:tabs>
      </w:pPr>
      <w:hyperlink w:anchor="_Toc8480" w:history="1">
        <w:r>
          <w:rPr>
            <w:rFonts w:hint="eastAsia"/>
            <w:bCs/>
          </w:rPr>
          <w:t xml:space="preserve">3.1 </w:t>
        </w:r>
        <w:r>
          <w:t>Genenal requirement</w:t>
        </w:r>
        <w:r>
          <w:tab/>
        </w:r>
        <w:r>
          <w:fldChar w:fldCharType="begin"/>
        </w:r>
        <w:r>
          <w:instrText xml:space="preserve"> PAGEREF _Toc8480 \h </w:instrText>
        </w:r>
        <w:r>
          <w:fldChar w:fldCharType="separate"/>
        </w:r>
        <w:r>
          <w:t>3</w:t>
        </w:r>
        <w:r>
          <w:fldChar w:fldCharType="end"/>
        </w:r>
      </w:hyperlink>
    </w:p>
    <w:p w14:paraId="2655171A" w14:textId="77777777" w:rsidR="00B51246" w:rsidRDefault="00F96AF6">
      <w:pPr>
        <w:pStyle w:val="TOC2"/>
        <w:tabs>
          <w:tab w:val="right" w:leader="dot" w:pos="9354"/>
        </w:tabs>
      </w:pPr>
      <w:hyperlink w:anchor="_Toc3832" w:history="1">
        <w:r>
          <w:rPr>
            <w:bCs/>
          </w:rPr>
          <w:t>3.</w:t>
        </w:r>
        <w:r>
          <w:rPr>
            <w:rFonts w:hint="eastAsia"/>
            <w:bCs/>
          </w:rPr>
          <w:t xml:space="preserve">2 </w:t>
        </w:r>
        <w:r>
          <w:rPr>
            <w:bCs/>
          </w:rPr>
          <w:t xml:space="preserve">Principles of </w:t>
        </w:r>
        <w:r>
          <w:rPr>
            <w:bCs/>
          </w:rPr>
          <w:t>process settlement</w:t>
        </w:r>
        <w:r>
          <w:tab/>
        </w:r>
        <w:r>
          <w:fldChar w:fldCharType="begin"/>
        </w:r>
        <w:r>
          <w:instrText xml:space="preserve"> PAGEREF _Toc3832 \h </w:instrText>
        </w:r>
        <w:r>
          <w:fldChar w:fldCharType="separate"/>
        </w:r>
        <w:r>
          <w:t>3</w:t>
        </w:r>
        <w:r>
          <w:fldChar w:fldCharType="end"/>
        </w:r>
      </w:hyperlink>
    </w:p>
    <w:p w14:paraId="296417AA" w14:textId="77777777" w:rsidR="00B51246" w:rsidRDefault="00F96AF6">
      <w:pPr>
        <w:pStyle w:val="TOC2"/>
        <w:tabs>
          <w:tab w:val="right" w:leader="dot" w:pos="9354"/>
        </w:tabs>
      </w:pPr>
      <w:hyperlink w:anchor="_Toc29413" w:history="1">
        <w:r>
          <w:rPr>
            <w:rFonts w:hint="eastAsia"/>
            <w:bCs/>
          </w:rPr>
          <w:t xml:space="preserve">3.3 </w:t>
        </w:r>
        <w:r>
          <w:rPr>
            <w:bCs/>
          </w:rPr>
          <w:t>Content of process settlement</w:t>
        </w:r>
        <w:r>
          <w:tab/>
        </w:r>
        <w:r>
          <w:fldChar w:fldCharType="begin"/>
        </w:r>
        <w:r>
          <w:instrText xml:space="preserve"> PAGEREF _Toc29413 \h </w:instrText>
        </w:r>
        <w:r>
          <w:fldChar w:fldCharType="separate"/>
        </w:r>
        <w:r>
          <w:t>4</w:t>
        </w:r>
        <w:r>
          <w:fldChar w:fldCharType="end"/>
        </w:r>
      </w:hyperlink>
    </w:p>
    <w:p w14:paraId="7FEC98B7" w14:textId="77777777" w:rsidR="00B51246" w:rsidRDefault="00F96AF6">
      <w:pPr>
        <w:pStyle w:val="TOC2"/>
        <w:tabs>
          <w:tab w:val="right" w:leader="dot" w:pos="9354"/>
        </w:tabs>
      </w:pPr>
      <w:hyperlink w:anchor="_Toc2478" w:history="1">
        <w:r>
          <w:rPr>
            <w:bCs/>
          </w:rPr>
          <w:t>3.</w:t>
        </w:r>
        <w:r>
          <w:rPr>
            <w:rFonts w:hint="eastAsia"/>
            <w:bCs/>
          </w:rPr>
          <w:t xml:space="preserve">4 </w:t>
        </w:r>
        <w:r>
          <w:rPr>
            <w:bCs/>
          </w:rPr>
          <w:t>Management process of process settlement</w:t>
        </w:r>
        <w:r>
          <w:tab/>
        </w:r>
        <w:r>
          <w:fldChar w:fldCharType="begin"/>
        </w:r>
        <w:r>
          <w:instrText xml:space="preserve"> PAGEREF _Toc2478 \h </w:instrText>
        </w:r>
        <w:r>
          <w:fldChar w:fldCharType="separate"/>
        </w:r>
        <w:r>
          <w:t>4</w:t>
        </w:r>
        <w:r>
          <w:fldChar w:fldCharType="end"/>
        </w:r>
      </w:hyperlink>
    </w:p>
    <w:p w14:paraId="32AB9B05" w14:textId="77777777" w:rsidR="00B51246" w:rsidRDefault="00F96AF6">
      <w:pPr>
        <w:pStyle w:val="TOC1"/>
        <w:tabs>
          <w:tab w:val="clear" w:pos="8296"/>
          <w:tab w:val="right" w:leader="dot" w:pos="9354"/>
        </w:tabs>
      </w:pPr>
      <w:hyperlink w:anchor="_Toc23769" w:history="1">
        <w:r>
          <w:rPr>
            <w:bCs/>
            <w:szCs w:val="28"/>
          </w:rPr>
          <w:t xml:space="preserve">4 </w:t>
        </w:r>
        <w:r>
          <w:t>Management plan</w:t>
        </w:r>
        <w:r>
          <w:tab/>
        </w:r>
        <w:r>
          <w:fldChar w:fldCharType="begin"/>
        </w:r>
        <w:r>
          <w:instrText xml:space="preserve"> PAGEREF _Toc23769 \h </w:instrText>
        </w:r>
        <w:r>
          <w:fldChar w:fldCharType="separate"/>
        </w:r>
        <w:r>
          <w:t>6</w:t>
        </w:r>
        <w:r>
          <w:fldChar w:fldCharType="end"/>
        </w:r>
      </w:hyperlink>
    </w:p>
    <w:p w14:paraId="7C66D013" w14:textId="77777777" w:rsidR="00B51246" w:rsidRDefault="00F96AF6">
      <w:pPr>
        <w:pStyle w:val="TOC2"/>
        <w:tabs>
          <w:tab w:val="right" w:leader="dot" w:pos="9354"/>
        </w:tabs>
      </w:pPr>
      <w:hyperlink w:anchor="_Toc16183" w:history="1">
        <w:r>
          <w:rPr>
            <w:bCs/>
          </w:rPr>
          <w:t xml:space="preserve">4.1 </w:t>
        </w:r>
        <w:r>
          <w:t>Genenal requirement</w:t>
        </w:r>
        <w:r>
          <w:tab/>
        </w:r>
        <w:r>
          <w:fldChar w:fldCharType="begin"/>
        </w:r>
        <w:r>
          <w:instrText xml:space="preserve"> PAGEREF _Toc16183 \h </w:instrText>
        </w:r>
        <w:r>
          <w:fldChar w:fldCharType="separate"/>
        </w:r>
        <w:r>
          <w:t>6</w:t>
        </w:r>
        <w:r>
          <w:fldChar w:fldCharType="end"/>
        </w:r>
      </w:hyperlink>
    </w:p>
    <w:p w14:paraId="0F497120" w14:textId="77777777" w:rsidR="00B51246" w:rsidRDefault="00F96AF6">
      <w:pPr>
        <w:pStyle w:val="TOC2"/>
        <w:tabs>
          <w:tab w:val="right" w:leader="dot" w:pos="9354"/>
        </w:tabs>
      </w:pPr>
      <w:hyperlink w:anchor="_Toc23856" w:history="1">
        <w:r>
          <w:rPr>
            <w:bCs/>
            <w:szCs w:val="28"/>
          </w:rPr>
          <w:t>4.2 Organization management</w:t>
        </w:r>
        <w:r>
          <w:tab/>
        </w:r>
        <w:r>
          <w:fldChar w:fldCharType="begin"/>
        </w:r>
        <w:r>
          <w:instrText xml:space="preserve"> PAGEREF _Toc23856 \h </w:instrText>
        </w:r>
        <w:r>
          <w:fldChar w:fldCharType="separate"/>
        </w:r>
        <w:r>
          <w:t>6</w:t>
        </w:r>
        <w:r>
          <w:fldChar w:fldCharType="end"/>
        </w:r>
      </w:hyperlink>
    </w:p>
    <w:p w14:paraId="0F8594CC" w14:textId="77777777" w:rsidR="00B51246" w:rsidRDefault="00F96AF6">
      <w:pPr>
        <w:pStyle w:val="TOC2"/>
        <w:tabs>
          <w:tab w:val="right" w:leader="dot" w:pos="9354"/>
        </w:tabs>
      </w:pPr>
      <w:hyperlink w:anchor="_Toc27126" w:history="1">
        <w:r>
          <w:rPr>
            <w:bCs/>
            <w:szCs w:val="28"/>
          </w:rPr>
          <w:t>4.3 Node partition</w:t>
        </w:r>
        <w:r>
          <w:tab/>
        </w:r>
        <w:r>
          <w:fldChar w:fldCharType="begin"/>
        </w:r>
        <w:r>
          <w:instrText xml:space="preserve"> PAGEREF _Toc27126 \h </w:instrText>
        </w:r>
        <w:r>
          <w:fldChar w:fldCharType="separate"/>
        </w:r>
        <w:r>
          <w:t>7</w:t>
        </w:r>
        <w:r>
          <w:fldChar w:fldCharType="end"/>
        </w:r>
      </w:hyperlink>
    </w:p>
    <w:p w14:paraId="12AA041E" w14:textId="77777777" w:rsidR="00B51246" w:rsidRDefault="00F96AF6">
      <w:pPr>
        <w:pStyle w:val="TOC2"/>
        <w:tabs>
          <w:tab w:val="right" w:leader="dot" w:pos="9354"/>
        </w:tabs>
      </w:pPr>
      <w:hyperlink w:anchor="_Toc11713" w:history="1">
        <w:r>
          <w:rPr>
            <w:bCs/>
            <w:szCs w:val="28"/>
          </w:rPr>
          <w:t>4.</w:t>
        </w:r>
        <w:r>
          <w:rPr>
            <w:rFonts w:hint="eastAsia"/>
            <w:bCs/>
            <w:szCs w:val="28"/>
          </w:rPr>
          <w:t>4</w:t>
        </w:r>
        <w:r>
          <w:rPr>
            <w:bCs/>
            <w:szCs w:val="28"/>
          </w:rPr>
          <w:t xml:space="preserve"> </w:t>
        </w:r>
        <w:r>
          <w:rPr>
            <w:rFonts w:hint="eastAsia"/>
            <w:bCs/>
            <w:szCs w:val="28"/>
          </w:rPr>
          <w:t>R</w:t>
        </w:r>
        <w:r>
          <w:rPr>
            <w:bCs/>
            <w:szCs w:val="28"/>
          </w:rPr>
          <w:t>isk management</w:t>
        </w:r>
        <w:r>
          <w:tab/>
        </w:r>
        <w:r>
          <w:fldChar w:fldCharType="begin"/>
        </w:r>
        <w:r>
          <w:instrText xml:space="preserve"> PAGER</w:instrText>
        </w:r>
        <w:r>
          <w:instrText xml:space="preserve">EF _Toc11713 \h </w:instrText>
        </w:r>
        <w:r>
          <w:fldChar w:fldCharType="separate"/>
        </w:r>
        <w:r>
          <w:t>8</w:t>
        </w:r>
        <w:r>
          <w:fldChar w:fldCharType="end"/>
        </w:r>
      </w:hyperlink>
    </w:p>
    <w:p w14:paraId="1F6CBA9B" w14:textId="77777777" w:rsidR="00B51246" w:rsidRDefault="00F96AF6">
      <w:pPr>
        <w:pStyle w:val="TOC1"/>
        <w:tabs>
          <w:tab w:val="clear" w:pos="8296"/>
          <w:tab w:val="right" w:leader="dot" w:pos="9354"/>
        </w:tabs>
      </w:pPr>
      <w:hyperlink w:anchor="_Toc2432" w:history="1">
        <w:r>
          <w:rPr>
            <w:rFonts w:hint="eastAsia"/>
            <w:bCs/>
            <w:szCs w:val="28"/>
          </w:rPr>
          <w:t xml:space="preserve">5 </w:t>
        </w:r>
        <w:r>
          <w:rPr>
            <w:bCs/>
            <w:szCs w:val="28"/>
          </w:rPr>
          <w:t>C</w:t>
        </w:r>
        <w:r>
          <w:rPr>
            <w:rFonts w:hint="eastAsia"/>
            <w:bCs/>
            <w:szCs w:val="28"/>
          </w:rPr>
          <w:t>omlilation</w:t>
        </w:r>
        <w:r>
          <w:rPr>
            <w:bCs/>
            <w:szCs w:val="28"/>
          </w:rPr>
          <w:t xml:space="preserve"> management</w:t>
        </w:r>
        <w:r>
          <w:tab/>
        </w:r>
        <w:r>
          <w:fldChar w:fldCharType="begin"/>
        </w:r>
        <w:r>
          <w:instrText xml:space="preserve"> PAGEREF _Toc2432 \h </w:instrText>
        </w:r>
        <w:r>
          <w:fldChar w:fldCharType="separate"/>
        </w:r>
        <w:r>
          <w:t>9</w:t>
        </w:r>
        <w:r>
          <w:fldChar w:fldCharType="end"/>
        </w:r>
      </w:hyperlink>
    </w:p>
    <w:p w14:paraId="293F9FA1" w14:textId="77777777" w:rsidR="00B51246" w:rsidRDefault="00F96AF6">
      <w:pPr>
        <w:pStyle w:val="TOC2"/>
        <w:tabs>
          <w:tab w:val="right" w:leader="dot" w:pos="9354"/>
        </w:tabs>
      </w:pPr>
      <w:hyperlink w:anchor="_Toc4242" w:history="1">
        <w:r>
          <w:rPr>
            <w:rFonts w:hint="eastAsia"/>
            <w:bCs/>
          </w:rPr>
          <w:t xml:space="preserve">5.1 </w:t>
        </w:r>
        <w:r>
          <w:t>Genenal requirement</w:t>
        </w:r>
        <w:r>
          <w:tab/>
        </w:r>
        <w:r>
          <w:fldChar w:fldCharType="begin"/>
        </w:r>
        <w:r>
          <w:instrText xml:space="preserve"> PAGEREF _Toc4242 \h </w:instrText>
        </w:r>
        <w:r>
          <w:fldChar w:fldCharType="separate"/>
        </w:r>
        <w:r>
          <w:t>9</w:t>
        </w:r>
        <w:r>
          <w:fldChar w:fldCharType="end"/>
        </w:r>
      </w:hyperlink>
    </w:p>
    <w:p w14:paraId="08DBBCBB" w14:textId="77777777" w:rsidR="00B51246" w:rsidRDefault="00F96AF6">
      <w:pPr>
        <w:pStyle w:val="TOC2"/>
        <w:tabs>
          <w:tab w:val="right" w:leader="dot" w:pos="9354"/>
        </w:tabs>
      </w:pPr>
      <w:hyperlink w:anchor="_Toc15708" w:history="1">
        <w:r>
          <w:rPr>
            <w:rFonts w:hint="eastAsia"/>
            <w:bCs/>
          </w:rPr>
          <w:t xml:space="preserve">5.2 </w:t>
        </w:r>
        <w:r>
          <w:rPr>
            <w:bCs/>
          </w:rPr>
          <w:t>Comlilation basic</w:t>
        </w:r>
        <w:r>
          <w:tab/>
        </w:r>
        <w:r>
          <w:fldChar w:fldCharType="begin"/>
        </w:r>
        <w:r>
          <w:instrText xml:space="preserve"> PAGERE</w:instrText>
        </w:r>
        <w:r>
          <w:instrText xml:space="preserve">F _Toc15708 \h </w:instrText>
        </w:r>
        <w:r>
          <w:fldChar w:fldCharType="separate"/>
        </w:r>
        <w:r>
          <w:t>9</w:t>
        </w:r>
        <w:r>
          <w:fldChar w:fldCharType="end"/>
        </w:r>
      </w:hyperlink>
    </w:p>
    <w:p w14:paraId="70E41238" w14:textId="77777777" w:rsidR="00B51246" w:rsidRDefault="00F96AF6">
      <w:pPr>
        <w:pStyle w:val="TOC2"/>
        <w:tabs>
          <w:tab w:val="right" w:leader="dot" w:pos="9354"/>
        </w:tabs>
      </w:pPr>
      <w:hyperlink w:anchor="_Toc32298" w:history="1">
        <w:r>
          <w:rPr>
            <w:rFonts w:hint="eastAsia"/>
            <w:bCs/>
          </w:rPr>
          <w:t xml:space="preserve">5.3 </w:t>
        </w:r>
        <w:r>
          <w:rPr>
            <w:bCs/>
          </w:rPr>
          <w:t>Comlilation claim</w:t>
        </w:r>
        <w:r>
          <w:tab/>
        </w:r>
        <w:r>
          <w:fldChar w:fldCharType="begin"/>
        </w:r>
        <w:r>
          <w:instrText xml:space="preserve"> PAGEREF _Toc32298 \h </w:instrText>
        </w:r>
        <w:r>
          <w:fldChar w:fldCharType="separate"/>
        </w:r>
        <w:r>
          <w:t>9</w:t>
        </w:r>
        <w:r>
          <w:fldChar w:fldCharType="end"/>
        </w:r>
      </w:hyperlink>
    </w:p>
    <w:p w14:paraId="789BE8B3" w14:textId="77777777" w:rsidR="00B51246" w:rsidRDefault="00F96AF6">
      <w:pPr>
        <w:pStyle w:val="TOC2"/>
        <w:tabs>
          <w:tab w:val="right" w:leader="dot" w:pos="9354"/>
        </w:tabs>
      </w:pPr>
      <w:hyperlink w:anchor="_Toc32430" w:history="1">
        <w:r>
          <w:rPr>
            <w:rFonts w:hint="eastAsia"/>
            <w:bCs/>
          </w:rPr>
          <w:t xml:space="preserve">5.4 </w:t>
        </w:r>
        <w:r>
          <w:rPr>
            <w:bCs/>
          </w:rPr>
          <w:t>Coml</w:t>
        </w:r>
        <w:r>
          <w:rPr>
            <w:bCs/>
          </w:rPr>
          <w:t>ilation program</w:t>
        </w:r>
        <w:r>
          <w:tab/>
        </w:r>
        <w:r>
          <w:fldChar w:fldCharType="begin"/>
        </w:r>
        <w:r>
          <w:instrText xml:space="preserve"> PAGEREF _Toc32430 \h </w:instrText>
        </w:r>
        <w:r>
          <w:fldChar w:fldCharType="separate"/>
        </w:r>
        <w:r>
          <w:t>10</w:t>
        </w:r>
        <w:r>
          <w:fldChar w:fldCharType="end"/>
        </w:r>
      </w:hyperlink>
    </w:p>
    <w:p w14:paraId="103B0CB2" w14:textId="77777777" w:rsidR="00B51246" w:rsidRDefault="00F96AF6">
      <w:pPr>
        <w:pStyle w:val="TOC2"/>
        <w:tabs>
          <w:tab w:val="right" w:leader="dot" w:pos="9354"/>
        </w:tabs>
      </w:pPr>
      <w:hyperlink w:anchor="_Toc11018" w:history="1">
        <w:r>
          <w:rPr>
            <w:rFonts w:hint="eastAsia"/>
            <w:bCs/>
          </w:rPr>
          <w:t xml:space="preserve">5.5 </w:t>
        </w:r>
        <w:r>
          <w:rPr>
            <w:bCs/>
          </w:rPr>
          <w:t>Comlilation method</w:t>
        </w:r>
        <w:r>
          <w:tab/>
        </w:r>
        <w:r>
          <w:fldChar w:fldCharType="begin"/>
        </w:r>
        <w:r>
          <w:instrText xml:space="preserve"> PAGEREF _Toc11018 \h </w:instrText>
        </w:r>
        <w:r>
          <w:fldChar w:fldCharType="separate"/>
        </w:r>
        <w:r>
          <w:t>10</w:t>
        </w:r>
        <w:r>
          <w:fldChar w:fldCharType="end"/>
        </w:r>
      </w:hyperlink>
    </w:p>
    <w:p w14:paraId="4462D145" w14:textId="77777777" w:rsidR="00B51246" w:rsidRDefault="00F96AF6">
      <w:pPr>
        <w:pStyle w:val="TOC1"/>
        <w:tabs>
          <w:tab w:val="clear" w:pos="8296"/>
          <w:tab w:val="right" w:leader="dot" w:pos="9354"/>
        </w:tabs>
      </w:pPr>
      <w:hyperlink w:anchor="_Toc30771" w:history="1">
        <w:r>
          <w:rPr>
            <w:rFonts w:hint="eastAsia"/>
            <w:bCs/>
            <w:szCs w:val="28"/>
          </w:rPr>
          <w:t xml:space="preserve">6 </w:t>
        </w:r>
        <w:r>
          <w:rPr>
            <w:bCs/>
            <w:szCs w:val="28"/>
          </w:rPr>
          <w:t>Review management</w:t>
        </w:r>
        <w:r>
          <w:tab/>
        </w:r>
        <w:r>
          <w:fldChar w:fldCharType="begin"/>
        </w:r>
        <w:r>
          <w:instrText xml:space="preserve"> PAGEREF _Toc30771 \h </w:instrText>
        </w:r>
        <w:r>
          <w:fldChar w:fldCharType="separate"/>
        </w:r>
        <w:r>
          <w:t>12</w:t>
        </w:r>
        <w:r>
          <w:fldChar w:fldCharType="end"/>
        </w:r>
      </w:hyperlink>
    </w:p>
    <w:p w14:paraId="1E031E48" w14:textId="77777777" w:rsidR="00B51246" w:rsidRDefault="00F96AF6">
      <w:pPr>
        <w:pStyle w:val="TOC2"/>
        <w:tabs>
          <w:tab w:val="right" w:leader="dot" w:pos="9354"/>
        </w:tabs>
      </w:pPr>
      <w:hyperlink w:anchor="_Toc17967" w:history="1">
        <w:r>
          <w:rPr>
            <w:rFonts w:hint="eastAsia"/>
            <w:bCs/>
          </w:rPr>
          <w:t xml:space="preserve">6.1 </w:t>
        </w:r>
        <w:r>
          <w:t>Genenal requirement</w:t>
        </w:r>
        <w:r>
          <w:tab/>
        </w:r>
        <w:r>
          <w:fldChar w:fldCharType="begin"/>
        </w:r>
        <w:r>
          <w:instrText xml:space="preserve"> PAGEREF _Toc17967 \h </w:instrText>
        </w:r>
        <w:r>
          <w:fldChar w:fldCharType="separate"/>
        </w:r>
        <w:r>
          <w:t>12</w:t>
        </w:r>
        <w:r>
          <w:fldChar w:fldCharType="end"/>
        </w:r>
      </w:hyperlink>
    </w:p>
    <w:p w14:paraId="78AD7E4E" w14:textId="77777777" w:rsidR="00B51246" w:rsidRDefault="00F96AF6">
      <w:pPr>
        <w:pStyle w:val="TOC2"/>
        <w:tabs>
          <w:tab w:val="right" w:leader="dot" w:pos="9354"/>
        </w:tabs>
      </w:pPr>
      <w:hyperlink w:anchor="_Toc30531" w:history="1">
        <w:r>
          <w:rPr>
            <w:rFonts w:hint="eastAsia"/>
            <w:bCs/>
          </w:rPr>
          <w:t xml:space="preserve">6.2 </w:t>
        </w:r>
        <w:r>
          <w:rPr>
            <w:bCs/>
          </w:rPr>
          <w:t>Review</w:t>
        </w:r>
        <w:r>
          <w:t xml:space="preserve"> </w:t>
        </w:r>
        <w:r>
          <w:rPr>
            <w:bCs/>
          </w:rPr>
          <w:t>basic</w:t>
        </w:r>
        <w:r>
          <w:tab/>
        </w:r>
        <w:r>
          <w:fldChar w:fldCharType="begin"/>
        </w:r>
        <w:r>
          <w:instrText xml:space="preserve"> PAGEREF _Toc30531 \h </w:instrText>
        </w:r>
        <w:r>
          <w:fldChar w:fldCharType="separate"/>
        </w:r>
        <w:r>
          <w:t>12</w:t>
        </w:r>
        <w:r>
          <w:fldChar w:fldCharType="end"/>
        </w:r>
      </w:hyperlink>
    </w:p>
    <w:p w14:paraId="32D3617C" w14:textId="77777777" w:rsidR="00B51246" w:rsidRDefault="00F96AF6">
      <w:pPr>
        <w:pStyle w:val="TOC2"/>
        <w:tabs>
          <w:tab w:val="right" w:leader="dot" w:pos="9354"/>
        </w:tabs>
      </w:pPr>
      <w:hyperlink w:anchor="_Toc8352" w:history="1">
        <w:r>
          <w:rPr>
            <w:rFonts w:hint="eastAsia"/>
            <w:bCs/>
          </w:rPr>
          <w:t xml:space="preserve">6.3 </w:t>
        </w:r>
        <w:r>
          <w:rPr>
            <w:bCs/>
          </w:rPr>
          <w:t>Review</w:t>
        </w:r>
        <w:r>
          <w:t xml:space="preserve"> </w:t>
        </w:r>
        <w:r>
          <w:rPr>
            <w:bCs/>
          </w:rPr>
          <w:t>claim</w:t>
        </w:r>
        <w:r>
          <w:tab/>
        </w:r>
        <w:r>
          <w:fldChar w:fldCharType="begin"/>
        </w:r>
        <w:r>
          <w:instrText xml:space="preserve"> PAGEREF _Toc8352 \h </w:instrText>
        </w:r>
        <w:r>
          <w:fldChar w:fldCharType="separate"/>
        </w:r>
        <w:r>
          <w:t>12</w:t>
        </w:r>
        <w:r>
          <w:fldChar w:fldCharType="end"/>
        </w:r>
      </w:hyperlink>
    </w:p>
    <w:p w14:paraId="724FA24B" w14:textId="77777777" w:rsidR="00B51246" w:rsidRDefault="00F96AF6">
      <w:pPr>
        <w:pStyle w:val="TOC2"/>
        <w:tabs>
          <w:tab w:val="right" w:leader="dot" w:pos="9354"/>
        </w:tabs>
      </w:pPr>
      <w:hyperlink w:anchor="_Toc1454" w:history="1">
        <w:r>
          <w:rPr>
            <w:rFonts w:hint="eastAsia"/>
            <w:bCs/>
          </w:rPr>
          <w:t xml:space="preserve">6.4 </w:t>
        </w:r>
        <w:r>
          <w:rPr>
            <w:bCs/>
          </w:rPr>
          <w:t>Review</w:t>
        </w:r>
        <w:r>
          <w:t xml:space="preserve"> </w:t>
        </w:r>
        <w:r>
          <w:rPr>
            <w:bCs/>
          </w:rPr>
          <w:t>program</w:t>
        </w:r>
        <w:r>
          <w:tab/>
        </w:r>
        <w:r>
          <w:fldChar w:fldCharType="begin"/>
        </w:r>
        <w:r>
          <w:instrText xml:space="preserve"> PAGEREF _Toc1454</w:instrText>
        </w:r>
        <w:r>
          <w:instrText xml:space="preserve"> \h </w:instrText>
        </w:r>
        <w:r>
          <w:fldChar w:fldCharType="separate"/>
        </w:r>
        <w:r>
          <w:t>14</w:t>
        </w:r>
        <w:r>
          <w:fldChar w:fldCharType="end"/>
        </w:r>
      </w:hyperlink>
    </w:p>
    <w:p w14:paraId="741205B0" w14:textId="77777777" w:rsidR="00B51246" w:rsidRDefault="00F96AF6">
      <w:pPr>
        <w:pStyle w:val="TOC2"/>
        <w:tabs>
          <w:tab w:val="right" w:leader="dot" w:pos="9354"/>
        </w:tabs>
      </w:pPr>
      <w:hyperlink w:anchor="_Toc11845" w:history="1">
        <w:r>
          <w:rPr>
            <w:rFonts w:hint="eastAsia"/>
            <w:bCs/>
          </w:rPr>
          <w:t xml:space="preserve">6.5 </w:t>
        </w:r>
        <w:r>
          <w:rPr>
            <w:bCs/>
          </w:rPr>
          <w:t>Review</w:t>
        </w:r>
        <w:r>
          <w:t xml:space="preserve"> </w:t>
        </w:r>
        <w:r>
          <w:rPr>
            <w:bCs/>
          </w:rPr>
          <w:t>method</w:t>
        </w:r>
        <w:r>
          <w:tab/>
        </w:r>
        <w:r>
          <w:fldChar w:fldCharType="begin"/>
        </w:r>
        <w:r>
          <w:instrText xml:space="preserve"> PAGEREF _Toc11845 \h </w:instrText>
        </w:r>
        <w:r>
          <w:fldChar w:fldCharType="separate"/>
        </w:r>
        <w:r>
          <w:t>15</w:t>
        </w:r>
        <w:r>
          <w:fldChar w:fldCharType="end"/>
        </w:r>
      </w:hyperlink>
    </w:p>
    <w:p w14:paraId="7271273F" w14:textId="77777777" w:rsidR="00B51246" w:rsidRDefault="00F96AF6">
      <w:pPr>
        <w:pStyle w:val="TOC1"/>
        <w:tabs>
          <w:tab w:val="clear" w:pos="8296"/>
          <w:tab w:val="right" w:leader="dot" w:pos="9354"/>
        </w:tabs>
      </w:pPr>
      <w:hyperlink w:anchor="_Toc31661" w:history="1">
        <w:r>
          <w:rPr>
            <w:rFonts w:hint="eastAsia"/>
            <w:bCs/>
            <w:szCs w:val="28"/>
          </w:rPr>
          <w:t>7 P</w:t>
        </w:r>
        <w:r>
          <w:rPr>
            <w:bCs/>
            <w:szCs w:val="28"/>
          </w:rPr>
          <w:t>ayment management</w:t>
        </w:r>
        <w:r>
          <w:tab/>
        </w:r>
        <w:r>
          <w:fldChar w:fldCharType="begin"/>
        </w:r>
        <w:r>
          <w:instrText xml:space="preserve"> </w:instrText>
        </w:r>
        <w:r>
          <w:instrText xml:space="preserve">PAGEREF _Toc31661 \h </w:instrText>
        </w:r>
        <w:r>
          <w:fldChar w:fldCharType="separate"/>
        </w:r>
        <w:r>
          <w:t>16</w:t>
        </w:r>
        <w:r>
          <w:fldChar w:fldCharType="end"/>
        </w:r>
      </w:hyperlink>
    </w:p>
    <w:p w14:paraId="79FB94E5" w14:textId="77777777" w:rsidR="00B51246" w:rsidRDefault="00F96AF6">
      <w:pPr>
        <w:pStyle w:val="TOC2"/>
        <w:tabs>
          <w:tab w:val="right" w:leader="dot" w:pos="9354"/>
        </w:tabs>
      </w:pPr>
      <w:hyperlink w:anchor="_Toc4765" w:history="1">
        <w:r>
          <w:rPr>
            <w:rFonts w:hint="eastAsia"/>
            <w:bCs/>
          </w:rPr>
          <w:t>7.1</w:t>
        </w:r>
        <w:r>
          <w:rPr>
            <w:bCs/>
          </w:rPr>
          <w:t xml:space="preserve"> </w:t>
        </w:r>
        <w:r>
          <w:t>Genenal requirement</w:t>
        </w:r>
        <w:r>
          <w:tab/>
        </w:r>
        <w:r>
          <w:fldChar w:fldCharType="begin"/>
        </w:r>
        <w:r>
          <w:instrText xml:space="preserve"> PAGEREF _Toc4765 \h </w:instrText>
        </w:r>
        <w:r>
          <w:fldChar w:fldCharType="separate"/>
        </w:r>
        <w:r>
          <w:t>16</w:t>
        </w:r>
        <w:r>
          <w:fldChar w:fldCharType="end"/>
        </w:r>
      </w:hyperlink>
    </w:p>
    <w:p w14:paraId="438BFC85" w14:textId="77777777" w:rsidR="00B51246" w:rsidRDefault="00F96AF6">
      <w:pPr>
        <w:pStyle w:val="TOC2"/>
        <w:tabs>
          <w:tab w:val="right" w:leader="dot" w:pos="9354"/>
        </w:tabs>
      </w:pPr>
      <w:hyperlink w:anchor="_Toc4677" w:history="1">
        <w:r>
          <w:rPr>
            <w:rFonts w:hint="eastAsia"/>
            <w:bCs/>
          </w:rPr>
          <w:t>7.</w:t>
        </w:r>
        <w:r>
          <w:rPr>
            <w:rFonts w:hint="eastAsia"/>
            <w:bCs/>
          </w:rPr>
          <w:t>2 P</w:t>
        </w:r>
        <w:r>
          <w:rPr>
            <w:bCs/>
          </w:rPr>
          <w:t>ayment principle</w:t>
        </w:r>
        <w:r>
          <w:tab/>
        </w:r>
        <w:r>
          <w:fldChar w:fldCharType="begin"/>
        </w:r>
        <w:r>
          <w:instrText xml:space="preserve"> PAGEREF _Toc4677 \h </w:instrText>
        </w:r>
        <w:r>
          <w:fldChar w:fldCharType="separate"/>
        </w:r>
        <w:r>
          <w:t>16</w:t>
        </w:r>
        <w:r>
          <w:fldChar w:fldCharType="end"/>
        </w:r>
      </w:hyperlink>
    </w:p>
    <w:p w14:paraId="6C63405F" w14:textId="77777777" w:rsidR="00B51246" w:rsidRDefault="00F96AF6">
      <w:pPr>
        <w:pStyle w:val="TOC2"/>
        <w:tabs>
          <w:tab w:val="right" w:leader="dot" w:pos="9354"/>
        </w:tabs>
      </w:pPr>
      <w:hyperlink w:anchor="_Toc16403" w:history="1">
        <w:r>
          <w:rPr>
            <w:bCs/>
          </w:rPr>
          <w:t>7.</w:t>
        </w:r>
        <w:r>
          <w:rPr>
            <w:rFonts w:hint="eastAsia"/>
            <w:bCs/>
          </w:rPr>
          <w:t>3</w:t>
        </w:r>
        <w:r>
          <w:rPr>
            <w:bCs/>
          </w:rPr>
          <w:t xml:space="preserve"> Payment program</w:t>
        </w:r>
        <w:r>
          <w:tab/>
        </w:r>
        <w:r>
          <w:fldChar w:fldCharType="begin"/>
        </w:r>
        <w:r>
          <w:instrText xml:space="preserve"> PAGEREF _Toc16403 \h </w:instrText>
        </w:r>
        <w:r>
          <w:fldChar w:fldCharType="separate"/>
        </w:r>
        <w:r>
          <w:t>16</w:t>
        </w:r>
        <w:r>
          <w:fldChar w:fldCharType="end"/>
        </w:r>
      </w:hyperlink>
    </w:p>
    <w:p w14:paraId="36A97659" w14:textId="77777777" w:rsidR="00B51246" w:rsidRDefault="00F96AF6">
      <w:pPr>
        <w:pStyle w:val="TOC2"/>
        <w:tabs>
          <w:tab w:val="right" w:leader="dot" w:pos="9354"/>
        </w:tabs>
      </w:pPr>
      <w:hyperlink w:anchor="_Toc456" w:history="1">
        <w:r>
          <w:rPr>
            <w:rFonts w:hint="eastAsia"/>
            <w:bCs/>
          </w:rPr>
          <w:t xml:space="preserve">7.4 </w:t>
        </w:r>
        <w:r>
          <w:rPr>
            <w:bCs/>
          </w:rPr>
          <w:t>Default payment</w:t>
        </w:r>
        <w:r>
          <w:tab/>
        </w:r>
        <w:r>
          <w:fldChar w:fldCharType="begin"/>
        </w:r>
        <w:r>
          <w:instrText xml:space="preserve"> PAGEREF _Toc456 \h </w:instrText>
        </w:r>
        <w:r>
          <w:fldChar w:fldCharType="separate"/>
        </w:r>
        <w:r>
          <w:t>17</w:t>
        </w:r>
        <w:r>
          <w:fldChar w:fldCharType="end"/>
        </w:r>
      </w:hyperlink>
    </w:p>
    <w:p w14:paraId="1E2DF54C" w14:textId="77777777" w:rsidR="00B51246" w:rsidRDefault="00F96AF6">
      <w:pPr>
        <w:pStyle w:val="TOC1"/>
        <w:tabs>
          <w:tab w:val="clear" w:pos="8296"/>
          <w:tab w:val="right" w:leader="dot" w:pos="9354"/>
        </w:tabs>
      </w:pPr>
      <w:hyperlink w:anchor="_Toc9979" w:history="1">
        <w:r>
          <w:rPr>
            <w:rFonts w:hint="eastAsia"/>
            <w:bCs/>
            <w:szCs w:val="28"/>
          </w:rPr>
          <w:t>8 Dispute</w:t>
        </w:r>
        <w:r>
          <w:rPr>
            <w:bCs/>
            <w:szCs w:val="28"/>
          </w:rPr>
          <w:t xml:space="preserve"> </w:t>
        </w:r>
        <w:r>
          <w:rPr>
            <w:rFonts w:hint="eastAsia"/>
            <w:bCs/>
            <w:szCs w:val="28"/>
          </w:rPr>
          <w:t>handling</w:t>
        </w:r>
        <w:r>
          <w:tab/>
        </w:r>
        <w:r>
          <w:fldChar w:fldCharType="begin"/>
        </w:r>
        <w:r>
          <w:instrText xml:space="preserve"> PAGEREF _Toc9979 \h </w:instrText>
        </w:r>
        <w:r>
          <w:fldChar w:fldCharType="separate"/>
        </w:r>
        <w:r>
          <w:t>18</w:t>
        </w:r>
        <w:r>
          <w:fldChar w:fldCharType="end"/>
        </w:r>
      </w:hyperlink>
    </w:p>
    <w:p w14:paraId="64282A97" w14:textId="77777777" w:rsidR="00B51246" w:rsidRDefault="00F96AF6">
      <w:pPr>
        <w:pStyle w:val="TOC2"/>
        <w:tabs>
          <w:tab w:val="right" w:leader="dot" w:pos="9354"/>
        </w:tabs>
      </w:pPr>
      <w:hyperlink w:anchor="_Toc21850" w:history="1">
        <w:r>
          <w:rPr>
            <w:rFonts w:hint="eastAsia"/>
            <w:bCs/>
          </w:rPr>
          <w:t xml:space="preserve">8.1 </w:t>
        </w:r>
        <w:r>
          <w:t>Genenal requirement</w:t>
        </w:r>
        <w:r>
          <w:tab/>
        </w:r>
        <w:r>
          <w:fldChar w:fldCharType="begin"/>
        </w:r>
        <w:r>
          <w:instrText xml:space="preserve"> PAGEREF _T</w:instrText>
        </w:r>
        <w:r>
          <w:instrText xml:space="preserve">oc21850 \h </w:instrText>
        </w:r>
        <w:r>
          <w:fldChar w:fldCharType="separate"/>
        </w:r>
        <w:r>
          <w:t>18</w:t>
        </w:r>
        <w:r>
          <w:fldChar w:fldCharType="end"/>
        </w:r>
      </w:hyperlink>
    </w:p>
    <w:p w14:paraId="73F6D5B8" w14:textId="77777777" w:rsidR="00B51246" w:rsidRDefault="00F96AF6">
      <w:pPr>
        <w:pStyle w:val="TOC2"/>
        <w:tabs>
          <w:tab w:val="right" w:leader="dot" w:pos="9354"/>
        </w:tabs>
      </w:pPr>
      <w:hyperlink w:anchor="_Toc6532" w:history="1">
        <w:r>
          <w:rPr>
            <w:rFonts w:hint="eastAsia"/>
            <w:bCs/>
          </w:rPr>
          <w:t xml:space="preserve">8.2 </w:t>
        </w:r>
        <w:r>
          <w:rPr>
            <w:bCs/>
          </w:rPr>
          <w:t>Tentative process settlement opinion</w:t>
        </w:r>
        <w:r>
          <w:tab/>
        </w:r>
        <w:r>
          <w:fldChar w:fldCharType="begin"/>
        </w:r>
        <w:r>
          <w:instrText xml:space="preserve"> PAGEREF _Toc6532 \h </w:instrText>
        </w:r>
        <w:r>
          <w:fldChar w:fldCharType="separate"/>
        </w:r>
        <w:r>
          <w:t>18</w:t>
        </w:r>
        <w:r>
          <w:fldChar w:fldCharType="end"/>
        </w:r>
      </w:hyperlink>
    </w:p>
    <w:p w14:paraId="5F71DF24" w14:textId="77777777" w:rsidR="00B51246" w:rsidRDefault="00F96AF6">
      <w:pPr>
        <w:pStyle w:val="TOC2"/>
        <w:tabs>
          <w:tab w:val="right" w:leader="dot" w:pos="9354"/>
        </w:tabs>
      </w:pPr>
      <w:hyperlink w:anchor="_Toc9125" w:history="1">
        <w:r>
          <w:rPr>
            <w:rFonts w:hint="eastAsia"/>
            <w:bCs/>
          </w:rPr>
          <w:t xml:space="preserve">8.3 </w:t>
        </w:r>
        <w:r>
          <w:rPr>
            <w:bCs/>
          </w:rPr>
          <w:t>Interpretation or mediation</w:t>
        </w:r>
        <w:r>
          <w:tab/>
        </w:r>
        <w:r>
          <w:fldChar w:fldCharType="begin"/>
        </w:r>
        <w:r>
          <w:instrText xml:space="preserve"> PAGEREF _Toc9125 \h </w:instrText>
        </w:r>
        <w:r>
          <w:fldChar w:fldCharType="separate"/>
        </w:r>
        <w:r>
          <w:t>18</w:t>
        </w:r>
        <w:r>
          <w:fldChar w:fldCharType="end"/>
        </w:r>
      </w:hyperlink>
    </w:p>
    <w:p w14:paraId="2E8A461D" w14:textId="77777777" w:rsidR="00B51246" w:rsidRDefault="00F96AF6">
      <w:pPr>
        <w:pStyle w:val="TOC1"/>
        <w:tabs>
          <w:tab w:val="clear" w:pos="8296"/>
          <w:tab w:val="right" w:leader="dot" w:pos="9354"/>
        </w:tabs>
      </w:pPr>
      <w:hyperlink w:anchor="_Toc29723" w:history="1">
        <w:r>
          <w:rPr>
            <w:rFonts w:hint="eastAsia"/>
            <w:bCs/>
          </w:rPr>
          <w:t>9 D</w:t>
        </w:r>
        <w:r>
          <w:rPr>
            <w:bCs/>
          </w:rPr>
          <w:t>ocument and knowledge management</w:t>
        </w:r>
        <w:r>
          <w:tab/>
        </w:r>
        <w:r>
          <w:fldChar w:fldCharType="begin"/>
        </w:r>
        <w:r>
          <w:instrText xml:space="preserve"> PAGEREF _Toc29723 \h </w:instrText>
        </w:r>
        <w:r>
          <w:fldChar w:fldCharType="separate"/>
        </w:r>
        <w:r>
          <w:t>20</w:t>
        </w:r>
        <w:r>
          <w:fldChar w:fldCharType="end"/>
        </w:r>
      </w:hyperlink>
    </w:p>
    <w:p w14:paraId="09B09ECE" w14:textId="77777777" w:rsidR="00B51246" w:rsidRDefault="00F96AF6">
      <w:pPr>
        <w:pStyle w:val="TOC2"/>
        <w:tabs>
          <w:tab w:val="right" w:leader="dot" w:pos="9354"/>
        </w:tabs>
      </w:pPr>
      <w:hyperlink w:anchor="_Toc7709" w:history="1">
        <w:r>
          <w:rPr>
            <w:rFonts w:hint="eastAsia"/>
            <w:bCs/>
          </w:rPr>
          <w:t xml:space="preserve">9.1 </w:t>
        </w:r>
        <w:r>
          <w:t>Genenal requirement</w:t>
        </w:r>
        <w:r>
          <w:tab/>
        </w:r>
        <w:r>
          <w:fldChar w:fldCharType="begin"/>
        </w:r>
        <w:r>
          <w:instrText xml:space="preserve"> PAGEREF _Toc7709 \h </w:instrText>
        </w:r>
        <w:r>
          <w:fldChar w:fldCharType="separate"/>
        </w:r>
        <w:r>
          <w:t>20</w:t>
        </w:r>
        <w:r>
          <w:fldChar w:fldCharType="end"/>
        </w:r>
      </w:hyperlink>
    </w:p>
    <w:p w14:paraId="57C8F743" w14:textId="77777777" w:rsidR="00B51246" w:rsidRDefault="00F96AF6">
      <w:pPr>
        <w:pStyle w:val="TOC2"/>
        <w:tabs>
          <w:tab w:val="right" w:leader="dot" w:pos="9354"/>
        </w:tabs>
      </w:pPr>
      <w:hyperlink w:anchor="_Toc22042" w:history="1">
        <w:r>
          <w:rPr>
            <w:rFonts w:hint="eastAsia"/>
            <w:bCs/>
          </w:rPr>
          <w:t>9.2</w:t>
        </w:r>
        <w:r>
          <w:rPr>
            <w:bCs/>
          </w:rPr>
          <w:t xml:space="preserve"> Document deliverables</w:t>
        </w:r>
        <w:r>
          <w:tab/>
        </w:r>
        <w:r>
          <w:fldChar w:fldCharType="begin"/>
        </w:r>
        <w:r>
          <w:instrText xml:space="preserve"> PAGEREF _Toc22042 \h </w:instrText>
        </w:r>
        <w:r>
          <w:fldChar w:fldCharType="separate"/>
        </w:r>
        <w:r>
          <w:t>20</w:t>
        </w:r>
        <w:r>
          <w:fldChar w:fldCharType="end"/>
        </w:r>
      </w:hyperlink>
    </w:p>
    <w:p w14:paraId="53C2A88B" w14:textId="77777777" w:rsidR="00B51246" w:rsidRDefault="00F96AF6">
      <w:pPr>
        <w:pStyle w:val="TOC2"/>
        <w:tabs>
          <w:tab w:val="right" w:leader="dot" w:pos="9354"/>
        </w:tabs>
      </w:pPr>
      <w:hyperlink w:anchor="_Toc13194" w:history="1">
        <w:r>
          <w:rPr>
            <w:rFonts w:hint="eastAsia"/>
            <w:bCs/>
          </w:rPr>
          <w:t>9.3</w:t>
        </w:r>
        <w:r>
          <w:rPr>
            <w:bCs/>
          </w:rPr>
          <w:t xml:space="preserve"> </w:t>
        </w:r>
        <w:r>
          <w:rPr>
            <w:rFonts w:hint="eastAsia"/>
            <w:bCs/>
          </w:rPr>
          <w:t>K</w:t>
        </w:r>
        <w:r>
          <w:rPr>
            <w:bCs/>
          </w:rPr>
          <w:t>nowledge management</w:t>
        </w:r>
        <w:r>
          <w:tab/>
        </w:r>
        <w:r>
          <w:fldChar w:fldCharType="begin"/>
        </w:r>
        <w:r>
          <w:instrText xml:space="preserve"> PAGEREF _Toc13194 \h </w:instrText>
        </w:r>
        <w:r>
          <w:fldChar w:fldCharType="separate"/>
        </w:r>
        <w:r>
          <w:t>20</w:t>
        </w:r>
        <w:r>
          <w:fldChar w:fldCharType="end"/>
        </w:r>
      </w:hyperlink>
    </w:p>
    <w:p w14:paraId="6DC8C937" w14:textId="77777777" w:rsidR="00B51246" w:rsidRDefault="00F96AF6">
      <w:pPr>
        <w:pStyle w:val="TOC1"/>
        <w:tabs>
          <w:tab w:val="clear" w:pos="8296"/>
          <w:tab w:val="right" w:leader="dot" w:pos="9354"/>
        </w:tabs>
      </w:pPr>
      <w:hyperlink w:anchor="_Toc21686" w:history="1">
        <w:r>
          <w:rPr>
            <w:rFonts w:ascii="黑体" w:eastAsia="黑体" w:hAnsi="黑体" w:cs="黑体"/>
            <w:bCs/>
          </w:rPr>
          <w:t>E</w:t>
        </w:r>
        <w:r>
          <w:rPr>
            <w:rFonts w:eastAsia="黑体"/>
            <w:bCs/>
          </w:rPr>
          <w:t>xplanation of wording in this standard</w:t>
        </w:r>
        <w:r>
          <w:tab/>
        </w:r>
        <w:r>
          <w:fldChar w:fldCharType="begin"/>
        </w:r>
        <w:r>
          <w:instrText xml:space="preserve"> PAGEREF _Toc21686 \h </w:instrText>
        </w:r>
        <w:r>
          <w:fldChar w:fldCharType="separate"/>
        </w:r>
        <w:r>
          <w:t>21</w:t>
        </w:r>
        <w:r>
          <w:fldChar w:fldCharType="end"/>
        </w:r>
      </w:hyperlink>
    </w:p>
    <w:p w14:paraId="4ADC3253" w14:textId="77777777" w:rsidR="00B51246" w:rsidRDefault="00F96AF6">
      <w:pPr>
        <w:pStyle w:val="TOC1"/>
        <w:tabs>
          <w:tab w:val="clear" w:pos="8296"/>
          <w:tab w:val="right" w:leader="dot" w:pos="9354"/>
        </w:tabs>
      </w:pPr>
      <w:hyperlink w:anchor="_Toc10157" w:history="1">
        <w:r>
          <w:rPr>
            <w:rFonts w:ascii="黑体" w:eastAsia="黑体" w:hAnsi="黑体" w:cs="黑体" w:hint="eastAsia"/>
            <w:bCs/>
          </w:rPr>
          <w:t>A</w:t>
        </w:r>
        <w:r>
          <w:rPr>
            <w:rFonts w:ascii="黑体" w:eastAsia="黑体" w:hAnsi="黑体" w:cs="黑体"/>
            <w:bCs/>
          </w:rPr>
          <w:t>ppendix</w:t>
        </w:r>
        <w:r>
          <w:tab/>
        </w:r>
        <w:r>
          <w:fldChar w:fldCharType="begin"/>
        </w:r>
        <w:r>
          <w:instrText xml:space="preserve"> PAGEREF _Toc10157 \h </w:instrText>
        </w:r>
        <w:r>
          <w:fldChar w:fldCharType="separate"/>
        </w:r>
        <w:r>
          <w:t>22</w:t>
        </w:r>
        <w:r>
          <w:fldChar w:fldCharType="end"/>
        </w:r>
      </w:hyperlink>
    </w:p>
    <w:p w14:paraId="7C8370FE" w14:textId="77777777" w:rsidR="00B51246" w:rsidRDefault="00F96AF6">
      <w:pPr>
        <w:pStyle w:val="TOC2"/>
        <w:tabs>
          <w:tab w:val="right" w:leader="dot" w:pos="9354"/>
        </w:tabs>
      </w:pPr>
      <w:r>
        <w:t>A</w:t>
      </w:r>
      <w:hyperlink w:anchor="_Toc8837" w:history="1">
        <w:r>
          <w:rPr>
            <w:rFonts w:eastAsia="黑体"/>
            <w:bCs/>
          </w:rPr>
          <w:t>ppendix A</w:t>
        </w:r>
        <w:r>
          <w:rPr>
            <w:rFonts w:eastAsia="黑体" w:hint="eastAsia"/>
            <w:bCs/>
          </w:rPr>
          <w:t xml:space="preserve"> </w:t>
        </w:r>
        <w:r>
          <w:rPr>
            <w:rFonts w:eastAsia="黑体"/>
            <w:bCs/>
          </w:rPr>
          <w:t>Submission report of process settlement</w:t>
        </w:r>
        <w:r>
          <w:tab/>
        </w:r>
        <w:r>
          <w:fldChar w:fldCharType="begin"/>
        </w:r>
        <w:r>
          <w:instrText xml:space="preserve"> PAGEREF _Toc8837 \h </w:instrText>
        </w:r>
        <w:r>
          <w:fldChar w:fldCharType="separate"/>
        </w:r>
        <w:r>
          <w:t>23</w:t>
        </w:r>
        <w:r>
          <w:fldChar w:fldCharType="end"/>
        </w:r>
      </w:hyperlink>
    </w:p>
    <w:p w14:paraId="5992AE1E" w14:textId="77777777" w:rsidR="00B51246" w:rsidRDefault="00F96AF6">
      <w:pPr>
        <w:pStyle w:val="TOC2"/>
        <w:tabs>
          <w:tab w:val="right" w:leader="dot" w:pos="9354"/>
        </w:tabs>
      </w:pPr>
      <w:r>
        <w:t>A</w:t>
      </w:r>
      <w:hyperlink w:anchor="_Toc17030" w:history="1">
        <w:r>
          <w:rPr>
            <w:rFonts w:eastAsia="黑体"/>
            <w:bCs/>
          </w:rPr>
          <w:t>ppendix B</w:t>
        </w:r>
        <w:r>
          <w:rPr>
            <w:rFonts w:eastAsia="黑体" w:hint="eastAsia"/>
            <w:bCs/>
          </w:rPr>
          <w:t xml:space="preserve"> </w:t>
        </w:r>
        <w:r>
          <w:rPr>
            <w:rFonts w:eastAsia="黑体"/>
            <w:bCs/>
          </w:rPr>
          <w:t>Supplementary information notice of process settlement</w:t>
        </w:r>
        <w:r>
          <w:tab/>
        </w:r>
        <w:r>
          <w:fldChar w:fldCharType="begin"/>
        </w:r>
        <w:r>
          <w:instrText xml:space="preserve"> PAGEREF _Toc17030 \h </w:instrText>
        </w:r>
        <w:r>
          <w:fldChar w:fldCharType="separate"/>
        </w:r>
        <w:r>
          <w:t>31</w:t>
        </w:r>
        <w:r>
          <w:fldChar w:fldCharType="end"/>
        </w:r>
      </w:hyperlink>
    </w:p>
    <w:p w14:paraId="6B2E99D3" w14:textId="77777777" w:rsidR="00B51246" w:rsidRDefault="00F96AF6">
      <w:pPr>
        <w:pStyle w:val="TOC2"/>
        <w:tabs>
          <w:tab w:val="right" w:leader="dot" w:pos="9354"/>
        </w:tabs>
      </w:pPr>
      <w:r>
        <w:t>A</w:t>
      </w:r>
      <w:hyperlink w:anchor="_Toc20740" w:history="1">
        <w:r>
          <w:rPr>
            <w:rFonts w:eastAsia="黑体"/>
            <w:bCs/>
          </w:rPr>
          <w:t xml:space="preserve">ppendix </w:t>
        </w:r>
        <w:r>
          <w:rPr>
            <w:rFonts w:eastAsia="黑体" w:hint="eastAsia"/>
            <w:bCs/>
          </w:rPr>
          <w:t xml:space="preserve">C </w:t>
        </w:r>
        <w:r>
          <w:rPr>
            <w:rFonts w:eastAsia="黑体"/>
            <w:bCs/>
          </w:rPr>
          <w:t>On-site inspection record form of p</w:t>
        </w:r>
        <w:r>
          <w:rPr>
            <w:rFonts w:eastAsia="黑体"/>
            <w:bCs/>
          </w:rPr>
          <w:t>rocess settlement</w:t>
        </w:r>
        <w:r>
          <w:tab/>
        </w:r>
        <w:r>
          <w:fldChar w:fldCharType="begin"/>
        </w:r>
        <w:r>
          <w:instrText xml:space="preserve"> PAGEREF _Toc20740 \h </w:instrText>
        </w:r>
        <w:r>
          <w:fldChar w:fldCharType="separate"/>
        </w:r>
        <w:r>
          <w:t>32</w:t>
        </w:r>
        <w:r>
          <w:fldChar w:fldCharType="end"/>
        </w:r>
      </w:hyperlink>
    </w:p>
    <w:p w14:paraId="75D02730" w14:textId="77777777" w:rsidR="00B51246" w:rsidRDefault="00F96AF6">
      <w:pPr>
        <w:pStyle w:val="TOC2"/>
        <w:tabs>
          <w:tab w:val="right" w:leader="dot" w:pos="9354"/>
        </w:tabs>
      </w:pPr>
      <w:r>
        <w:t>A</w:t>
      </w:r>
      <w:hyperlink w:anchor="_Toc28843" w:history="1">
        <w:r>
          <w:rPr>
            <w:rFonts w:eastAsia="黑体"/>
            <w:bCs/>
          </w:rPr>
          <w:t xml:space="preserve">ppendix </w:t>
        </w:r>
        <w:r>
          <w:rPr>
            <w:rFonts w:eastAsia="黑体" w:hint="eastAsia"/>
            <w:bCs/>
          </w:rPr>
          <w:t xml:space="preserve">D </w:t>
        </w:r>
        <w:r>
          <w:rPr>
            <w:rFonts w:eastAsia="黑体"/>
            <w:bCs/>
          </w:rPr>
          <w:t>Review report of process settlement</w:t>
        </w:r>
        <w:r>
          <w:tab/>
        </w:r>
        <w:r>
          <w:fldChar w:fldCharType="begin"/>
        </w:r>
        <w:r>
          <w:instrText xml:space="preserve"> PAGEREF _Toc28843 \h </w:instrText>
        </w:r>
        <w:r>
          <w:fldChar w:fldCharType="separate"/>
        </w:r>
        <w:r>
          <w:t>33</w:t>
        </w:r>
        <w:r>
          <w:fldChar w:fldCharType="end"/>
        </w:r>
      </w:hyperlink>
    </w:p>
    <w:p w14:paraId="4D7C603C" w14:textId="77777777" w:rsidR="00B51246" w:rsidRDefault="00F96AF6">
      <w:pPr>
        <w:pStyle w:val="TOC2"/>
        <w:tabs>
          <w:tab w:val="right" w:leader="dot" w:pos="9354"/>
        </w:tabs>
      </w:pPr>
      <w:r>
        <w:lastRenderedPageBreak/>
        <w:t>A</w:t>
      </w:r>
      <w:hyperlink w:anchor="_Toc3740" w:history="1">
        <w:r>
          <w:rPr>
            <w:rFonts w:eastAsia="黑体"/>
            <w:bCs/>
          </w:rPr>
          <w:t xml:space="preserve">ppendix </w:t>
        </w:r>
        <w:r>
          <w:rPr>
            <w:rFonts w:eastAsia="黑体" w:hint="eastAsia"/>
            <w:bCs/>
          </w:rPr>
          <w:t xml:space="preserve">E </w:t>
        </w:r>
        <w:r>
          <w:rPr>
            <w:rFonts w:eastAsia="黑体"/>
            <w:bCs/>
          </w:rPr>
          <w:t xml:space="preserve">Validated signature </w:t>
        </w:r>
        <w:r>
          <w:rPr>
            <w:rFonts w:eastAsia="黑体" w:hint="eastAsia"/>
            <w:bCs/>
          </w:rPr>
          <w:t>form</w:t>
        </w:r>
        <w:r>
          <w:rPr>
            <w:rFonts w:eastAsia="黑体"/>
            <w:bCs/>
          </w:rPr>
          <w:t xml:space="preserve"> of process settlement</w:t>
        </w:r>
        <w:r>
          <w:tab/>
        </w:r>
        <w:r>
          <w:fldChar w:fldCharType="begin"/>
        </w:r>
        <w:r>
          <w:instrText xml:space="preserve"> PAGEREF _Toc3740 \h </w:instrText>
        </w:r>
        <w:r>
          <w:fldChar w:fldCharType="separate"/>
        </w:r>
        <w:r>
          <w:t>42</w:t>
        </w:r>
        <w:r>
          <w:fldChar w:fldCharType="end"/>
        </w:r>
      </w:hyperlink>
    </w:p>
    <w:p w14:paraId="3784CB1E" w14:textId="77777777" w:rsidR="00B51246" w:rsidRDefault="00F96AF6">
      <w:pPr>
        <w:pStyle w:val="TOC2"/>
        <w:tabs>
          <w:tab w:val="right" w:leader="dot" w:pos="9354"/>
        </w:tabs>
      </w:pPr>
      <w:r>
        <w:t>A</w:t>
      </w:r>
      <w:hyperlink w:anchor="_Toc286" w:history="1">
        <w:r>
          <w:rPr>
            <w:rFonts w:eastAsia="黑体"/>
            <w:bCs/>
          </w:rPr>
          <w:t xml:space="preserve">ppendix </w:t>
        </w:r>
        <w:r>
          <w:rPr>
            <w:rFonts w:eastAsia="黑体" w:hint="eastAsia"/>
            <w:bCs/>
          </w:rPr>
          <w:t xml:space="preserve">F </w:t>
        </w:r>
        <w:r>
          <w:rPr>
            <w:rFonts w:eastAsia="黑体"/>
            <w:bCs/>
          </w:rPr>
          <w:t>Payment application form of process settlement</w:t>
        </w:r>
        <w:r>
          <w:rPr>
            <w:rFonts w:eastAsia="黑体"/>
            <w:bCs/>
          </w:rPr>
          <w:tab/>
        </w:r>
        <w:r>
          <w:fldChar w:fldCharType="begin"/>
        </w:r>
        <w:r>
          <w:instrText xml:space="preserve"> PAGEREF _Toc286 \h </w:instrText>
        </w:r>
        <w:r>
          <w:fldChar w:fldCharType="separate"/>
        </w:r>
        <w:r>
          <w:t>43</w:t>
        </w:r>
        <w:r>
          <w:fldChar w:fldCharType="end"/>
        </w:r>
      </w:hyperlink>
    </w:p>
    <w:p w14:paraId="7C711842" w14:textId="77777777" w:rsidR="00B51246" w:rsidRDefault="00F96AF6">
      <w:pPr>
        <w:pStyle w:val="TOC1"/>
        <w:tabs>
          <w:tab w:val="clear" w:pos="8296"/>
          <w:tab w:val="right" w:leader="dot" w:pos="9354"/>
        </w:tabs>
      </w:pPr>
      <w:r>
        <w:rPr>
          <w:rFonts w:hint="eastAsia"/>
        </w:rPr>
        <w:t>A</w:t>
      </w:r>
      <w:r>
        <w:t>ddition</w:t>
      </w:r>
      <w:r>
        <w:rPr>
          <w:rFonts w:hint="eastAsia"/>
        </w:rPr>
        <w:t>：</w:t>
      </w:r>
      <w:r>
        <w:rPr>
          <w:rFonts w:hint="eastAsia"/>
        </w:rPr>
        <w:t>E</w:t>
      </w:r>
      <w:r>
        <w:t>xplanation of provisions</w:t>
      </w:r>
      <w:hyperlink w:anchor="_Toc28536" w:history="1">
        <w:r>
          <w:tab/>
        </w:r>
        <w:r>
          <w:fldChar w:fldCharType="begin"/>
        </w:r>
        <w:r>
          <w:instrText xml:space="preserve"> PAGEREF _Toc28536 \h </w:instrText>
        </w:r>
        <w:r>
          <w:fldChar w:fldCharType="separate"/>
        </w:r>
        <w:r>
          <w:t>44</w:t>
        </w:r>
        <w:r>
          <w:fldChar w:fldCharType="end"/>
        </w:r>
      </w:hyperlink>
    </w:p>
    <w:p w14:paraId="19BC9E6E" w14:textId="77777777" w:rsidR="00B51246" w:rsidRDefault="00F96AF6">
      <w:r>
        <w:fldChar w:fldCharType="end"/>
      </w:r>
    </w:p>
    <w:p w14:paraId="74169E93" w14:textId="77777777" w:rsidR="00B51246" w:rsidRDefault="00B51246">
      <w:pPr>
        <w:rPr>
          <w:b/>
          <w:bCs/>
          <w:sz w:val="24"/>
        </w:rPr>
        <w:sectPr w:rsidR="00B51246">
          <w:footerReference w:type="default" r:id="rId22"/>
          <w:pgSz w:w="11906" w:h="16838"/>
          <w:pgMar w:top="1440" w:right="1134" w:bottom="1440" w:left="1418" w:header="851" w:footer="992" w:gutter="0"/>
          <w:pgNumType w:start="1"/>
          <w:cols w:space="720"/>
          <w:docGrid w:type="lines" w:linePitch="312"/>
        </w:sectPr>
      </w:pPr>
    </w:p>
    <w:p w14:paraId="22CE6B95" w14:textId="77777777" w:rsidR="00B51246" w:rsidRDefault="00F96AF6">
      <w:pPr>
        <w:spacing w:line="360" w:lineRule="auto"/>
        <w:ind w:firstLineChars="200" w:firstLine="482"/>
        <w:jc w:val="center"/>
        <w:outlineLvl w:val="0"/>
        <w:rPr>
          <w:b/>
          <w:bCs/>
          <w:sz w:val="24"/>
        </w:rPr>
      </w:pPr>
      <w:bookmarkStart w:id="4" w:name="_Toc90997621"/>
      <w:bookmarkStart w:id="5" w:name="_Toc5195"/>
      <w:r>
        <w:rPr>
          <w:rFonts w:hint="eastAsia"/>
          <w:b/>
          <w:bCs/>
          <w:sz w:val="24"/>
        </w:rPr>
        <w:lastRenderedPageBreak/>
        <w:t xml:space="preserve">1 </w:t>
      </w:r>
      <w:r>
        <w:rPr>
          <w:rFonts w:hint="eastAsia"/>
          <w:b/>
          <w:bCs/>
          <w:sz w:val="24"/>
        </w:rPr>
        <w:t>总</w:t>
      </w:r>
      <w:r>
        <w:rPr>
          <w:rFonts w:hint="eastAsia"/>
          <w:b/>
          <w:bCs/>
          <w:sz w:val="24"/>
        </w:rPr>
        <w:t xml:space="preserve">  </w:t>
      </w:r>
      <w:r>
        <w:rPr>
          <w:rFonts w:hint="eastAsia"/>
          <w:b/>
          <w:bCs/>
          <w:sz w:val="24"/>
        </w:rPr>
        <w:t>则</w:t>
      </w:r>
      <w:bookmarkEnd w:id="3"/>
      <w:bookmarkEnd w:id="4"/>
      <w:bookmarkEnd w:id="5"/>
    </w:p>
    <w:p w14:paraId="64020878" w14:textId="77777777" w:rsidR="00B51246" w:rsidRDefault="00B51246">
      <w:pPr>
        <w:ind w:firstLineChars="200" w:firstLine="420"/>
      </w:pPr>
    </w:p>
    <w:p w14:paraId="3D0BDF87" w14:textId="77777777" w:rsidR="00B51246" w:rsidRDefault="00F96AF6">
      <w:pPr>
        <w:spacing w:line="360" w:lineRule="auto"/>
        <w:ind w:firstLineChars="200" w:firstLine="480"/>
        <w:rPr>
          <w:sz w:val="24"/>
        </w:rPr>
      </w:pPr>
      <w:r>
        <w:rPr>
          <w:sz w:val="24"/>
        </w:rPr>
        <w:t>1.0.1</w:t>
      </w:r>
      <w:r>
        <w:rPr>
          <w:rFonts w:hint="eastAsia"/>
          <w:sz w:val="24"/>
        </w:rPr>
        <w:t xml:space="preserve"> </w:t>
      </w:r>
      <w:r>
        <w:rPr>
          <w:rFonts w:hint="eastAsia"/>
          <w:sz w:val="24"/>
        </w:rPr>
        <w:t>为</w:t>
      </w:r>
      <w:r>
        <w:rPr>
          <w:rFonts w:hint="eastAsia"/>
          <w:sz w:val="24"/>
          <w:szCs w:val="32"/>
        </w:rPr>
        <w:t>指导建设项目过程结算活动，</w:t>
      </w:r>
      <w:r>
        <w:rPr>
          <w:rFonts w:hint="eastAsia"/>
          <w:sz w:val="24"/>
        </w:rPr>
        <w:t>规范建设项目过程</w:t>
      </w:r>
      <w:r>
        <w:rPr>
          <w:sz w:val="24"/>
        </w:rPr>
        <w:t>结算管理</w:t>
      </w:r>
      <w:r>
        <w:rPr>
          <w:rFonts w:hint="eastAsia"/>
          <w:sz w:val="24"/>
        </w:rPr>
        <w:t>工作</w:t>
      </w:r>
      <w:r>
        <w:rPr>
          <w:sz w:val="24"/>
        </w:rPr>
        <w:t>，</w:t>
      </w:r>
      <w:r>
        <w:rPr>
          <w:rFonts w:hint="eastAsia"/>
          <w:sz w:val="24"/>
        </w:rPr>
        <w:t>提高建设项目过程结算管理水平，制定本标准。</w:t>
      </w:r>
    </w:p>
    <w:p w14:paraId="0B8B0228" w14:textId="77777777" w:rsidR="00B51246" w:rsidRDefault="00F96AF6">
      <w:pPr>
        <w:spacing w:line="360" w:lineRule="auto"/>
        <w:ind w:firstLineChars="200" w:firstLine="480"/>
        <w:rPr>
          <w:sz w:val="24"/>
        </w:rPr>
      </w:pPr>
      <w:r>
        <w:rPr>
          <w:sz w:val="24"/>
        </w:rPr>
        <w:t>1.0.2</w:t>
      </w:r>
      <w:r>
        <w:rPr>
          <w:rFonts w:hint="eastAsia"/>
          <w:sz w:val="24"/>
        </w:rPr>
        <w:t xml:space="preserve"> </w:t>
      </w:r>
      <w:r>
        <w:rPr>
          <w:rFonts w:hint="eastAsia"/>
          <w:sz w:val="24"/>
        </w:rPr>
        <w:t>本标准适用于</w:t>
      </w:r>
      <w:proofErr w:type="gramStart"/>
      <w:r>
        <w:rPr>
          <w:rFonts w:hint="eastAsia"/>
          <w:sz w:val="24"/>
        </w:rPr>
        <w:t>发承包</w:t>
      </w:r>
      <w:proofErr w:type="gramEnd"/>
      <w:r>
        <w:rPr>
          <w:rFonts w:hint="eastAsia"/>
          <w:sz w:val="24"/>
        </w:rPr>
        <w:t>双方及提供造价服务的咨询人对新建、扩建、改建等各类建设项目过程结算</w:t>
      </w:r>
      <w:r>
        <w:rPr>
          <w:sz w:val="24"/>
        </w:rPr>
        <w:t>的</w:t>
      </w:r>
      <w:r>
        <w:rPr>
          <w:rFonts w:hint="eastAsia"/>
          <w:sz w:val="24"/>
        </w:rPr>
        <w:t>策划、</w:t>
      </w:r>
      <w:r>
        <w:rPr>
          <w:sz w:val="24"/>
        </w:rPr>
        <w:t>编制</w:t>
      </w:r>
      <w:r>
        <w:rPr>
          <w:rFonts w:hint="eastAsia"/>
          <w:sz w:val="24"/>
        </w:rPr>
        <w:t>、审核及相关管理。</w:t>
      </w:r>
    </w:p>
    <w:p w14:paraId="6EDE7046" w14:textId="77777777" w:rsidR="00B51246" w:rsidRDefault="00F96AF6">
      <w:pPr>
        <w:spacing w:line="360" w:lineRule="auto"/>
        <w:ind w:firstLineChars="200" w:firstLine="480"/>
        <w:rPr>
          <w:sz w:val="24"/>
        </w:rPr>
      </w:pPr>
      <w:r>
        <w:rPr>
          <w:sz w:val="24"/>
        </w:rPr>
        <w:t>1.0.</w:t>
      </w:r>
      <w:r>
        <w:rPr>
          <w:rFonts w:hint="eastAsia"/>
          <w:sz w:val="24"/>
        </w:rPr>
        <w:t xml:space="preserve">3 </w:t>
      </w:r>
      <w:r>
        <w:rPr>
          <w:rFonts w:hint="eastAsia"/>
          <w:sz w:val="24"/>
        </w:rPr>
        <w:t>建设项目过程结算管理应坚持合法、合</w:t>
      </w:r>
      <w:proofErr w:type="gramStart"/>
      <w:r>
        <w:rPr>
          <w:rFonts w:hint="eastAsia"/>
          <w:sz w:val="24"/>
        </w:rPr>
        <w:t>规</w:t>
      </w:r>
      <w:proofErr w:type="gramEnd"/>
      <w:r>
        <w:rPr>
          <w:rFonts w:hint="eastAsia"/>
          <w:sz w:val="24"/>
        </w:rPr>
        <w:t>、客观、</w:t>
      </w:r>
      <w:r>
        <w:rPr>
          <w:sz w:val="24"/>
        </w:rPr>
        <w:t>及时</w:t>
      </w:r>
      <w:r>
        <w:rPr>
          <w:rFonts w:hint="eastAsia"/>
          <w:sz w:val="24"/>
        </w:rPr>
        <w:t>、诚实信用原则。</w:t>
      </w:r>
    </w:p>
    <w:p w14:paraId="66863306" w14:textId="77777777" w:rsidR="00B51246" w:rsidRDefault="00F96AF6">
      <w:pPr>
        <w:spacing w:line="360" w:lineRule="auto"/>
        <w:ind w:firstLineChars="200" w:firstLine="480"/>
        <w:rPr>
          <w:i/>
          <w:iCs/>
          <w:sz w:val="24"/>
          <w:u w:val="single"/>
        </w:rPr>
      </w:pPr>
      <w:r>
        <w:rPr>
          <w:rFonts w:hint="eastAsia"/>
          <w:sz w:val="24"/>
        </w:rPr>
        <w:t xml:space="preserve">1.0.4 </w:t>
      </w:r>
      <w:r>
        <w:rPr>
          <w:rFonts w:hint="eastAsia"/>
          <w:sz w:val="24"/>
        </w:rPr>
        <w:t>建设项目过程结算管理应通过合同明确约定，建立与其相适应的管理制度。</w:t>
      </w:r>
    </w:p>
    <w:p w14:paraId="45606849" w14:textId="77777777" w:rsidR="00B51246" w:rsidRDefault="00F96AF6">
      <w:pPr>
        <w:spacing w:line="360" w:lineRule="auto"/>
        <w:ind w:firstLineChars="200" w:firstLine="480"/>
        <w:rPr>
          <w:sz w:val="24"/>
        </w:rPr>
      </w:pPr>
      <w:r>
        <w:rPr>
          <w:sz w:val="24"/>
        </w:rPr>
        <w:t>1.0.</w:t>
      </w:r>
      <w:r>
        <w:rPr>
          <w:rFonts w:hint="eastAsia"/>
          <w:sz w:val="24"/>
        </w:rPr>
        <w:t xml:space="preserve">5 </w:t>
      </w:r>
      <w:r>
        <w:rPr>
          <w:rFonts w:hint="eastAsia"/>
          <w:sz w:val="24"/>
        </w:rPr>
        <w:t>建设项目过程结算管理，除应符合本标准外，尚应符合国家现行有关标准的规定。</w:t>
      </w:r>
    </w:p>
    <w:p w14:paraId="1E8DA312" w14:textId="77777777" w:rsidR="00B51246" w:rsidRDefault="00B51246">
      <w:pPr>
        <w:spacing w:line="360" w:lineRule="auto"/>
        <w:ind w:firstLineChars="200" w:firstLine="480"/>
        <w:rPr>
          <w:sz w:val="24"/>
        </w:rPr>
      </w:pPr>
    </w:p>
    <w:p w14:paraId="3AB5A841" w14:textId="77777777" w:rsidR="00B51246" w:rsidRDefault="00B51246">
      <w:pPr>
        <w:spacing w:line="360" w:lineRule="auto"/>
        <w:ind w:firstLineChars="200" w:firstLine="480"/>
        <w:rPr>
          <w:sz w:val="24"/>
        </w:rPr>
      </w:pPr>
    </w:p>
    <w:p w14:paraId="6604A0B9" w14:textId="77777777" w:rsidR="00B51246" w:rsidRDefault="00B51246">
      <w:pPr>
        <w:spacing w:line="360" w:lineRule="auto"/>
        <w:ind w:firstLineChars="200" w:firstLine="480"/>
        <w:rPr>
          <w:sz w:val="24"/>
        </w:rPr>
      </w:pPr>
    </w:p>
    <w:p w14:paraId="5A96D49D" w14:textId="77777777" w:rsidR="00B51246" w:rsidRDefault="00B51246">
      <w:pPr>
        <w:spacing w:line="360" w:lineRule="auto"/>
        <w:ind w:firstLineChars="200" w:firstLine="480"/>
        <w:rPr>
          <w:sz w:val="24"/>
        </w:rPr>
      </w:pPr>
    </w:p>
    <w:p w14:paraId="67676B17" w14:textId="77777777" w:rsidR="00B51246" w:rsidRDefault="00B51246">
      <w:pPr>
        <w:spacing w:line="360" w:lineRule="auto"/>
        <w:ind w:firstLineChars="200" w:firstLine="480"/>
        <w:rPr>
          <w:sz w:val="24"/>
        </w:rPr>
      </w:pPr>
    </w:p>
    <w:p w14:paraId="05844C51" w14:textId="77777777" w:rsidR="00B51246" w:rsidRDefault="00B51246">
      <w:pPr>
        <w:spacing w:line="360" w:lineRule="auto"/>
        <w:ind w:firstLineChars="200" w:firstLine="480"/>
        <w:rPr>
          <w:sz w:val="24"/>
        </w:rPr>
      </w:pPr>
    </w:p>
    <w:p w14:paraId="3F7075AD" w14:textId="77777777" w:rsidR="00B51246" w:rsidRDefault="00B51246">
      <w:pPr>
        <w:spacing w:line="360" w:lineRule="auto"/>
        <w:ind w:firstLineChars="200" w:firstLine="480"/>
        <w:rPr>
          <w:sz w:val="24"/>
        </w:rPr>
      </w:pPr>
    </w:p>
    <w:p w14:paraId="585F34CE" w14:textId="77777777" w:rsidR="00B51246" w:rsidRDefault="00B51246">
      <w:pPr>
        <w:spacing w:line="360" w:lineRule="auto"/>
        <w:ind w:firstLineChars="200" w:firstLine="480"/>
        <w:rPr>
          <w:sz w:val="24"/>
        </w:rPr>
      </w:pPr>
    </w:p>
    <w:p w14:paraId="57799D33" w14:textId="77777777" w:rsidR="00B51246" w:rsidRDefault="00B51246">
      <w:pPr>
        <w:spacing w:line="360" w:lineRule="auto"/>
        <w:ind w:firstLineChars="200" w:firstLine="480"/>
        <w:rPr>
          <w:sz w:val="24"/>
        </w:rPr>
      </w:pPr>
    </w:p>
    <w:p w14:paraId="6F90899D" w14:textId="77777777" w:rsidR="00B51246" w:rsidRDefault="00B51246">
      <w:pPr>
        <w:spacing w:line="360" w:lineRule="auto"/>
        <w:ind w:firstLineChars="200" w:firstLine="480"/>
        <w:rPr>
          <w:sz w:val="24"/>
        </w:rPr>
      </w:pPr>
    </w:p>
    <w:p w14:paraId="16FC2EF1" w14:textId="77777777" w:rsidR="00B51246" w:rsidRDefault="00B51246">
      <w:pPr>
        <w:spacing w:line="360" w:lineRule="auto"/>
        <w:ind w:firstLineChars="200" w:firstLine="480"/>
        <w:rPr>
          <w:sz w:val="24"/>
        </w:rPr>
      </w:pPr>
    </w:p>
    <w:p w14:paraId="63A1A466" w14:textId="77777777" w:rsidR="00B51246" w:rsidRDefault="00B51246">
      <w:pPr>
        <w:spacing w:line="360" w:lineRule="auto"/>
        <w:ind w:firstLineChars="200" w:firstLine="480"/>
        <w:rPr>
          <w:sz w:val="24"/>
        </w:rPr>
      </w:pPr>
    </w:p>
    <w:p w14:paraId="4B2CB685" w14:textId="77777777" w:rsidR="00B51246" w:rsidRDefault="00B51246">
      <w:pPr>
        <w:spacing w:line="360" w:lineRule="auto"/>
        <w:ind w:firstLineChars="200" w:firstLine="480"/>
        <w:rPr>
          <w:sz w:val="24"/>
        </w:rPr>
      </w:pPr>
    </w:p>
    <w:p w14:paraId="0D62E183" w14:textId="77777777" w:rsidR="00B51246" w:rsidRDefault="00B51246">
      <w:pPr>
        <w:spacing w:line="360" w:lineRule="auto"/>
        <w:ind w:firstLineChars="200" w:firstLine="480"/>
        <w:rPr>
          <w:sz w:val="24"/>
        </w:rPr>
      </w:pPr>
    </w:p>
    <w:p w14:paraId="25722639" w14:textId="77777777" w:rsidR="00B51246" w:rsidRDefault="00B51246">
      <w:pPr>
        <w:spacing w:line="360" w:lineRule="auto"/>
        <w:ind w:firstLineChars="200" w:firstLine="480"/>
        <w:rPr>
          <w:sz w:val="24"/>
        </w:rPr>
      </w:pPr>
    </w:p>
    <w:p w14:paraId="27312510" w14:textId="77777777" w:rsidR="00B51246" w:rsidRDefault="00B51246">
      <w:pPr>
        <w:spacing w:line="360" w:lineRule="auto"/>
        <w:ind w:firstLineChars="200" w:firstLine="480"/>
        <w:rPr>
          <w:sz w:val="24"/>
        </w:rPr>
      </w:pPr>
    </w:p>
    <w:p w14:paraId="23678DD0" w14:textId="77777777" w:rsidR="00B51246" w:rsidRDefault="00B51246">
      <w:pPr>
        <w:spacing w:line="360" w:lineRule="auto"/>
        <w:ind w:firstLineChars="200" w:firstLine="480"/>
        <w:rPr>
          <w:sz w:val="24"/>
        </w:rPr>
      </w:pPr>
    </w:p>
    <w:p w14:paraId="56B8247A" w14:textId="77777777" w:rsidR="00B51246" w:rsidRDefault="00B51246">
      <w:pPr>
        <w:spacing w:line="360" w:lineRule="auto"/>
        <w:ind w:firstLineChars="200" w:firstLine="480"/>
        <w:rPr>
          <w:sz w:val="24"/>
        </w:rPr>
      </w:pPr>
    </w:p>
    <w:p w14:paraId="715C33D5" w14:textId="77777777" w:rsidR="00B51246" w:rsidRDefault="00B51246">
      <w:pPr>
        <w:spacing w:line="360" w:lineRule="auto"/>
        <w:ind w:firstLineChars="200" w:firstLine="480"/>
        <w:rPr>
          <w:sz w:val="24"/>
        </w:rPr>
      </w:pPr>
    </w:p>
    <w:p w14:paraId="793D7893" w14:textId="77777777" w:rsidR="00B51246" w:rsidRDefault="00B51246">
      <w:pPr>
        <w:spacing w:line="360" w:lineRule="auto"/>
        <w:ind w:firstLineChars="200" w:firstLine="480"/>
        <w:rPr>
          <w:sz w:val="24"/>
        </w:rPr>
      </w:pPr>
    </w:p>
    <w:p w14:paraId="46478588" w14:textId="77777777" w:rsidR="00B51246" w:rsidRDefault="00B51246">
      <w:pPr>
        <w:spacing w:line="360" w:lineRule="auto"/>
        <w:ind w:firstLineChars="200" w:firstLine="480"/>
        <w:rPr>
          <w:sz w:val="24"/>
        </w:rPr>
      </w:pPr>
    </w:p>
    <w:p w14:paraId="40DA7C10" w14:textId="77777777" w:rsidR="00B51246" w:rsidRDefault="00F96AF6">
      <w:pPr>
        <w:spacing w:line="360" w:lineRule="auto"/>
        <w:ind w:firstLineChars="200" w:firstLine="482"/>
        <w:jc w:val="center"/>
        <w:outlineLvl w:val="0"/>
        <w:rPr>
          <w:b/>
          <w:bCs/>
          <w:sz w:val="28"/>
          <w:szCs w:val="28"/>
        </w:rPr>
      </w:pPr>
      <w:bookmarkStart w:id="6" w:name="_Toc90997622"/>
      <w:bookmarkStart w:id="7" w:name="_Toc22635"/>
      <w:bookmarkStart w:id="8" w:name="_Toc86670059"/>
      <w:r>
        <w:rPr>
          <w:b/>
          <w:bCs/>
          <w:sz w:val="24"/>
        </w:rPr>
        <w:lastRenderedPageBreak/>
        <w:t>2</w:t>
      </w:r>
      <w:r>
        <w:rPr>
          <w:rFonts w:hint="eastAsia"/>
          <w:b/>
          <w:bCs/>
          <w:sz w:val="24"/>
        </w:rPr>
        <w:t xml:space="preserve"> </w:t>
      </w:r>
      <w:r>
        <w:rPr>
          <w:b/>
          <w:bCs/>
          <w:sz w:val="24"/>
        </w:rPr>
        <w:t>术</w:t>
      </w:r>
      <w:r>
        <w:rPr>
          <w:rFonts w:hint="eastAsia"/>
          <w:b/>
          <w:bCs/>
          <w:sz w:val="24"/>
        </w:rPr>
        <w:t xml:space="preserve">  </w:t>
      </w:r>
      <w:r>
        <w:rPr>
          <w:b/>
          <w:bCs/>
          <w:sz w:val="24"/>
        </w:rPr>
        <w:t>语</w:t>
      </w:r>
      <w:bookmarkEnd w:id="6"/>
      <w:bookmarkEnd w:id="7"/>
      <w:bookmarkEnd w:id="8"/>
    </w:p>
    <w:p w14:paraId="18D63A7F" w14:textId="77777777" w:rsidR="00B51246" w:rsidRDefault="00F96AF6">
      <w:pPr>
        <w:spacing w:line="360" w:lineRule="auto"/>
        <w:ind w:firstLineChars="200" w:firstLine="482"/>
        <w:jc w:val="left"/>
        <w:rPr>
          <w:b/>
          <w:bCs/>
          <w:sz w:val="24"/>
        </w:rPr>
      </w:pPr>
      <w:r>
        <w:rPr>
          <w:b/>
          <w:bCs/>
          <w:sz w:val="24"/>
        </w:rPr>
        <w:t>2.0.1</w:t>
      </w:r>
      <w:r>
        <w:rPr>
          <w:rFonts w:hint="eastAsia"/>
          <w:b/>
          <w:bCs/>
          <w:sz w:val="24"/>
        </w:rPr>
        <w:t xml:space="preserve"> </w:t>
      </w:r>
      <w:r>
        <w:rPr>
          <w:b/>
          <w:bCs/>
          <w:sz w:val="24"/>
        </w:rPr>
        <w:t>过程结算</w:t>
      </w:r>
      <w:r>
        <w:rPr>
          <w:rFonts w:hint="eastAsia"/>
          <w:b/>
          <w:bCs/>
          <w:sz w:val="24"/>
        </w:rPr>
        <w:t xml:space="preserve"> </w:t>
      </w:r>
      <w:r>
        <w:rPr>
          <w:b/>
          <w:bCs/>
          <w:sz w:val="24"/>
        </w:rPr>
        <w:t xml:space="preserve">process </w:t>
      </w:r>
      <w:r>
        <w:rPr>
          <w:rFonts w:hint="eastAsia"/>
          <w:b/>
          <w:bCs/>
          <w:sz w:val="24"/>
        </w:rPr>
        <w:t>settlement</w:t>
      </w:r>
    </w:p>
    <w:p w14:paraId="6D8ED4F4" w14:textId="77777777" w:rsidR="00B51246" w:rsidRDefault="00F96AF6">
      <w:pPr>
        <w:spacing w:line="360" w:lineRule="auto"/>
        <w:ind w:firstLineChars="200" w:firstLine="480"/>
        <w:jc w:val="left"/>
        <w:rPr>
          <w:sz w:val="24"/>
          <w:szCs w:val="32"/>
        </w:rPr>
      </w:pPr>
      <w:proofErr w:type="gramStart"/>
      <w:r>
        <w:rPr>
          <w:rFonts w:hint="eastAsia"/>
          <w:sz w:val="24"/>
          <w:szCs w:val="32"/>
        </w:rPr>
        <w:t>发承包</w:t>
      </w:r>
      <w:proofErr w:type="gramEnd"/>
      <w:r>
        <w:rPr>
          <w:rFonts w:hint="eastAsia"/>
          <w:sz w:val="24"/>
          <w:szCs w:val="32"/>
        </w:rPr>
        <w:t>双方依据工程承包合同，在相应</w:t>
      </w:r>
      <w:r>
        <w:rPr>
          <w:rFonts w:hint="eastAsia"/>
          <w:sz w:val="24"/>
          <w:szCs w:val="32"/>
        </w:rPr>
        <w:t>工程</w:t>
      </w:r>
      <w:r>
        <w:rPr>
          <w:rFonts w:hint="eastAsia"/>
          <w:sz w:val="24"/>
          <w:szCs w:val="32"/>
        </w:rPr>
        <w:t>质量验收合格的基础上，对约定过程结算节点上已完工程进行当期合同价款计算、调整、确认及支付等的活动。</w:t>
      </w:r>
    </w:p>
    <w:p w14:paraId="1B8C8509" w14:textId="77777777" w:rsidR="00B51246" w:rsidRDefault="00F96AF6">
      <w:pPr>
        <w:spacing w:line="360" w:lineRule="auto"/>
        <w:ind w:firstLineChars="200" w:firstLine="482"/>
        <w:jc w:val="left"/>
        <w:rPr>
          <w:b/>
          <w:bCs/>
          <w:sz w:val="24"/>
        </w:rPr>
      </w:pPr>
      <w:r>
        <w:rPr>
          <w:rFonts w:hint="eastAsia"/>
          <w:b/>
          <w:bCs/>
          <w:sz w:val="24"/>
        </w:rPr>
        <w:t xml:space="preserve">2.0.2 </w:t>
      </w:r>
      <w:r>
        <w:rPr>
          <w:rFonts w:hint="eastAsia"/>
          <w:b/>
          <w:bCs/>
          <w:sz w:val="24"/>
        </w:rPr>
        <w:t>过程结算节点</w:t>
      </w:r>
      <w:r>
        <w:rPr>
          <w:rFonts w:hint="eastAsia"/>
          <w:b/>
          <w:bCs/>
          <w:sz w:val="24"/>
        </w:rPr>
        <w:t xml:space="preserve"> </w:t>
      </w:r>
      <w:r>
        <w:rPr>
          <w:b/>
          <w:bCs/>
          <w:sz w:val="24"/>
        </w:rPr>
        <w:t>process settlement node</w:t>
      </w:r>
    </w:p>
    <w:p w14:paraId="78D86F6D" w14:textId="77777777" w:rsidR="00B51246" w:rsidRDefault="00F96AF6">
      <w:pPr>
        <w:spacing w:line="360" w:lineRule="auto"/>
        <w:ind w:firstLineChars="200" w:firstLine="480"/>
        <w:jc w:val="left"/>
        <w:rPr>
          <w:sz w:val="24"/>
          <w:szCs w:val="32"/>
        </w:rPr>
      </w:pPr>
      <w:r>
        <w:rPr>
          <w:rFonts w:hint="eastAsia"/>
          <w:sz w:val="24"/>
          <w:szCs w:val="32"/>
        </w:rPr>
        <w:t>按建设项目形象目标进行期中价款结算的界面节点。</w:t>
      </w:r>
    </w:p>
    <w:p w14:paraId="22379B8A" w14:textId="77777777" w:rsidR="00B51246" w:rsidRDefault="00F96AF6">
      <w:pPr>
        <w:spacing w:line="360" w:lineRule="auto"/>
        <w:ind w:firstLineChars="200" w:firstLine="482"/>
        <w:jc w:val="left"/>
        <w:rPr>
          <w:b/>
          <w:bCs/>
          <w:sz w:val="24"/>
        </w:rPr>
      </w:pPr>
      <w:r>
        <w:rPr>
          <w:rFonts w:hint="eastAsia"/>
          <w:b/>
          <w:bCs/>
          <w:sz w:val="24"/>
        </w:rPr>
        <w:t xml:space="preserve">2.0.3 </w:t>
      </w:r>
      <w:r>
        <w:rPr>
          <w:rFonts w:hint="eastAsia"/>
          <w:b/>
          <w:bCs/>
          <w:sz w:val="24"/>
        </w:rPr>
        <w:t>过程结算周期</w:t>
      </w:r>
      <w:r>
        <w:rPr>
          <w:rFonts w:hint="eastAsia"/>
          <w:b/>
          <w:bCs/>
          <w:sz w:val="24"/>
        </w:rPr>
        <w:t xml:space="preserve"> </w:t>
      </w:r>
      <w:r>
        <w:rPr>
          <w:b/>
          <w:bCs/>
          <w:sz w:val="24"/>
        </w:rPr>
        <w:t>process settlement cycle</w:t>
      </w:r>
    </w:p>
    <w:p w14:paraId="4A56C92F" w14:textId="77777777" w:rsidR="00B51246" w:rsidRDefault="00F96AF6">
      <w:pPr>
        <w:spacing w:line="360" w:lineRule="auto"/>
        <w:ind w:firstLineChars="200" w:firstLine="480"/>
        <w:jc w:val="left"/>
        <w:rPr>
          <w:sz w:val="24"/>
          <w:szCs w:val="32"/>
        </w:rPr>
      </w:pPr>
      <w:r>
        <w:rPr>
          <w:rFonts w:hint="eastAsia"/>
          <w:sz w:val="24"/>
          <w:szCs w:val="32"/>
        </w:rPr>
        <w:t>按建设项目进度节点进行期中价款结算的时间节点。</w:t>
      </w:r>
    </w:p>
    <w:p w14:paraId="7E70F7EC" w14:textId="77777777" w:rsidR="00B51246" w:rsidRDefault="00F96AF6">
      <w:pPr>
        <w:spacing w:line="360" w:lineRule="auto"/>
        <w:ind w:firstLineChars="200" w:firstLine="482"/>
        <w:jc w:val="left"/>
        <w:rPr>
          <w:b/>
          <w:bCs/>
          <w:sz w:val="24"/>
        </w:rPr>
      </w:pPr>
      <w:r>
        <w:rPr>
          <w:rFonts w:hint="eastAsia"/>
          <w:b/>
          <w:bCs/>
          <w:sz w:val="24"/>
        </w:rPr>
        <w:t xml:space="preserve">2.0.4 </w:t>
      </w:r>
      <w:r>
        <w:rPr>
          <w:rFonts w:hint="eastAsia"/>
          <w:b/>
          <w:bCs/>
          <w:sz w:val="24"/>
        </w:rPr>
        <w:t>过程</w:t>
      </w:r>
      <w:r>
        <w:rPr>
          <w:b/>
          <w:bCs/>
          <w:sz w:val="24"/>
        </w:rPr>
        <w:t>结算争议</w:t>
      </w:r>
      <w:r>
        <w:rPr>
          <w:rFonts w:hint="eastAsia"/>
          <w:b/>
          <w:bCs/>
          <w:sz w:val="24"/>
        </w:rPr>
        <w:t xml:space="preserve"> </w:t>
      </w:r>
      <w:r>
        <w:rPr>
          <w:b/>
          <w:bCs/>
          <w:sz w:val="24"/>
        </w:rPr>
        <w:t>process settlement dispute</w:t>
      </w:r>
    </w:p>
    <w:p w14:paraId="4EE40F7F" w14:textId="77777777" w:rsidR="00B51246" w:rsidRDefault="00F96AF6">
      <w:pPr>
        <w:spacing w:line="360" w:lineRule="auto"/>
        <w:ind w:firstLineChars="200" w:firstLine="480"/>
        <w:jc w:val="left"/>
        <w:rPr>
          <w:sz w:val="24"/>
          <w:szCs w:val="32"/>
        </w:rPr>
      </w:pPr>
      <w:r>
        <w:rPr>
          <w:rFonts w:hint="eastAsia"/>
          <w:sz w:val="24"/>
          <w:szCs w:val="32"/>
        </w:rPr>
        <w:t>在过程</w:t>
      </w:r>
      <w:r>
        <w:rPr>
          <w:sz w:val="24"/>
          <w:szCs w:val="32"/>
        </w:rPr>
        <w:t>结算</w:t>
      </w:r>
      <w:r>
        <w:rPr>
          <w:rFonts w:hint="eastAsia"/>
          <w:sz w:val="24"/>
          <w:szCs w:val="32"/>
        </w:rPr>
        <w:t>活动中，当事人因对合同约定内容的理解和客观事实的认定存在分歧，对过程结算数额的确认产生偏差，且未及时达成一致意见的情形。</w:t>
      </w:r>
    </w:p>
    <w:p w14:paraId="1E33513B" w14:textId="77777777" w:rsidR="00B51246" w:rsidRDefault="00F96AF6">
      <w:pPr>
        <w:spacing w:line="360" w:lineRule="auto"/>
        <w:ind w:firstLineChars="200" w:firstLine="482"/>
        <w:jc w:val="left"/>
        <w:rPr>
          <w:b/>
          <w:bCs/>
          <w:sz w:val="24"/>
        </w:rPr>
      </w:pPr>
      <w:r>
        <w:rPr>
          <w:rFonts w:hint="eastAsia"/>
          <w:b/>
          <w:bCs/>
          <w:sz w:val="24"/>
        </w:rPr>
        <w:t xml:space="preserve">2.0.5 </w:t>
      </w:r>
      <w:r>
        <w:rPr>
          <w:b/>
          <w:bCs/>
          <w:sz w:val="24"/>
        </w:rPr>
        <w:t>编制人</w:t>
      </w:r>
      <w:r>
        <w:rPr>
          <w:rFonts w:hint="eastAsia"/>
          <w:b/>
          <w:bCs/>
          <w:sz w:val="24"/>
        </w:rPr>
        <w:t xml:space="preserve"> </w:t>
      </w:r>
      <w:r>
        <w:rPr>
          <w:b/>
          <w:bCs/>
          <w:sz w:val="24"/>
        </w:rPr>
        <w:t>compiler</w:t>
      </w:r>
    </w:p>
    <w:p w14:paraId="31C012F6" w14:textId="77777777" w:rsidR="00B51246" w:rsidRDefault="00F96AF6">
      <w:pPr>
        <w:spacing w:line="360" w:lineRule="auto"/>
        <w:ind w:firstLineChars="200" w:firstLine="480"/>
        <w:jc w:val="left"/>
        <w:rPr>
          <w:sz w:val="24"/>
          <w:szCs w:val="32"/>
        </w:rPr>
      </w:pPr>
      <w:r>
        <w:rPr>
          <w:rFonts w:hint="eastAsia"/>
          <w:sz w:val="24"/>
          <w:szCs w:val="32"/>
        </w:rPr>
        <w:t>承包人或受委托的工程造价咨询人中承担编制过程结算文件的注册造价工程师。</w:t>
      </w:r>
    </w:p>
    <w:p w14:paraId="30A428A2" w14:textId="77777777" w:rsidR="00B51246" w:rsidRDefault="00F96AF6">
      <w:pPr>
        <w:spacing w:line="360" w:lineRule="auto"/>
        <w:ind w:firstLineChars="200" w:firstLine="482"/>
        <w:jc w:val="left"/>
        <w:rPr>
          <w:b/>
          <w:bCs/>
          <w:sz w:val="24"/>
        </w:rPr>
      </w:pPr>
      <w:r>
        <w:rPr>
          <w:rFonts w:hint="eastAsia"/>
          <w:b/>
          <w:bCs/>
          <w:sz w:val="24"/>
        </w:rPr>
        <w:t xml:space="preserve">2.0.6 </w:t>
      </w:r>
      <w:r>
        <w:rPr>
          <w:rFonts w:hint="eastAsia"/>
          <w:b/>
          <w:bCs/>
          <w:sz w:val="24"/>
        </w:rPr>
        <w:t>审核人</w:t>
      </w:r>
      <w:r>
        <w:rPr>
          <w:rFonts w:hint="eastAsia"/>
          <w:b/>
          <w:bCs/>
          <w:sz w:val="24"/>
        </w:rPr>
        <w:t xml:space="preserve"> </w:t>
      </w:r>
      <w:r>
        <w:rPr>
          <w:b/>
          <w:bCs/>
          <w:sz w:val="24"/>
        </w:rPr>
        <w:t>reviewer</w:t>
      </w:r>
    </w:p>
    <w:p w14:paraId="24B78A59" w14:textId="77777777" w:rsidR="00B51246" w:rsidRDefault="00F96AF6">
      <w:pPr>
        <w:spacing w:line="360" w:lineRule="auto"/>
        <w:ind w:firstLineChars="200" w:firstLine="480"/>
        <w:jc w:val="left"/>
        <w:rPr>
          <w:sz w:val="24"/>
          <w:szCs w:val="32"/>
        </w:rPr>
      </w:pPr>
      <w:r>
        <w:rPr>
          <w:rFonts w:hint="eastAsia"/>
          <w:sz w:val="24"/>
          <w:szCs w:val="32"/>
        </w:rPr>
        <w:t>发包人或受其委托的工程造价咨询人中负责确认过程结算结果的注册造价工程师。</w:t>
      </w:r>
    </w:p>
    <w:p w14:paraId="3043345A" w14:textId="77777777" w:rsidR="00B51246" w:rsidRDefault="00F96AF6">
      <w:pPr>
        <w:spacing w:line="360" w:lineRule="auto"/>
        <w:ind w:firstLineChars="200" w:firstLine="482"/>
        <w:jc w:val="left"/>
        <w:rPr>
          <w:b/>
          <w:bCs/>
          <w:sz w:val="24"/>
        </w:rPr>
      </w:pPr>
      <w:r>
        <w:rPr>
          <w:rFonts w:hint="eastAsia"/>
          <w:b/>
          <w:bCs/>
          <w:sz w:val="24"/>
        </w:rPr>
        <w:t xml:space="preserve">2.0.7 </w:t>
      </w:r>
      <w:r>
        <w:rPr>
          <w:rFonts w:hint="eastAsia"/>
          <w:b/>
          <w:bCs/>
          <w:sz w:val="24"/>
        </w:rPr>
        <w:t>工程造价咨询人</w:t>
      </w:r>
      <w:r>
        <w:rPr>
          <w:rFonts w:hint="eastAsia"/>
          <w:b/>
          <w:bCs/>
          <w:sz w:val="24"/>
        </w:rPr>
        <w:t xml:space="preserve"> </w:t>
      </w:r>
      <w:r>
        <w:rPr>
          <w:b/>
          <w:bCs/>
          <w:sz w:val="24"/>
        </w:rPr>
        <w:t>construction cost consulting firm</w:t>
      </w:r>
    </w:p>
    <w:p w14:paraId="1D3C2721" w14:textId="77777777" w:rsidR="00B51246" w:rsidRDefault="00F96AF6">
      <w:pPr>
        <w:spacing w:line="360" w:lineRule="auto"/>
        <w:ind w:firstLineChars="200" w:firstLine="480"/>
        <w:jc w:val="left"/>
        <w:rPr>
          <w:sz w:val="24"/>
          <w:szCs w:val="32"/>
        </w:rPr>
      </w:pPr>
      <w:r>
        <w:rPr>
          <w:rFonts w:hint="eastAsia"/>
          <w:sz w:val="24"/>
          <w:szCs w:val="32"/>
        </w:rPr>
        <w:t>具备提供工程造价咨询服务能力的企业。</w:t>
      </w:r>
    </w:p>
    <w:p w14:paraId="27B5ECF0" w14:textId="5C802A33" w:rsidR="00B51246" w:rsidRDefault="00F96AF6">
      <w:pPr>
        <w:spacing w:line="360" w:lineRule="auto"/>
        <w:ind w:firstLineChars="200" w:firstLine="482"/>
        <w:jc w:val="left"/>
        <w:rPr>
          <w:b/>
          <w:bCs/>
          <w:sz w:val="24"/>
        </w:rPr>
      </w:pPr>
      <w:r>
        <w:rPr>
          <w:rFonts w:hint="eastAsia"/>
          <w:b/>
          <w:bCs/>
          <w:sz w:val="24"/>
        </w:rPr>
        <w:t xml:space="preserve">2.0.8 </w:t>
      </w:r>
      <w:r>
        <w:rPr>
          <w:rFonts w:hint="eastAsia"/>
          <w:b/>
          <w:bCs/>
          <w:sz w:val="24"/>
        </w:rPr>
        <w:t>过程结算审定签署</w:t>
      </w:r>
      <w:r>
        <w:rPr>
          <w:rFonts w:hint="eastAsia"/>
          <w:b/>
          <w:bCs/>
          <w:sz w:val="24"/>
        </w:rPr>
        <w:t>表</w:t>
      </w:r>
      <w:r>
        <w:rPr>
          <w:rFonts w:hint="eastAsia"/>
          <w:b/>
          <w:bCs/>
          <w:sz w:val="24"/>
        </w:rPr>
        <w:t xml:space="preserve"> </w:t>
      </w:r>
      <w:r>
        <w:rPr>
          <w:b/>
          <w:bCs/>
          <w:sz w:val="24"/>
        </w:rPr>
        <w:t xml:space="preserve">validated signature </w:t>
      </w:r>
      <w:r>
        <w:rPr>
          <w:rFonts w:hint="eastAsia"/>
          <w:b/>
          <w:bCs/>
          <w:sz w:val="24"/>
        </w:rPr>
        <w:t>form</w:t>
      </w:r>
      <w:r>
        <w:rPr>
          <w:b/>
          <w:bCs/>
          <w:sz w:val="24"/>
        </w:rPr>
        <w:t xml:space="preserve"> of process settlement</w:t>
      </w:r>
    </w:p>
    <w:p w14:paraId="094F85C3" w14:textId="77777777" w:rsidR="00B51246" w:rsidRDefault="00F96AF6">
      <w:pPr>
        <w:spacing w:line="360" w:lineRule="auto"/>
        <w:ind w:firstLineChars="200" w:firstLine="480"/>
        <w:jc w:val="left"/>
        <w:rPr>
          <w:b/>
          <w:bCs/>
          <w:sz w:val="24"/>
        </w:rPr>
      </w:pPr>
      <w:r>
        <w:rPr>
          <w:rFonts w:hint="eastAsia"/>
          <w:sz w:val="24"/>
          <w:szCs w:val="32"/>
        </w:rPr>
        <w:t>按照工程承包合同约定签署的，作为当期过程结算支付依据，直接成为工程竣工结算文件组成部分的工程价款确认文件。</w:t>
      </w:r>
    </w:p>
    <w:p w14:paraId="4ACB43C2" w14:textId="77777777" w:rsidR="00B51246" w:rsidRDefault="00B51246">
      <w:pPr>
        <w:spacing w:line="360" w:lineRule="auto"/>
        <w:ind w:firstLineChars="200" w:firstLine="482"/>
        <w:jc w:val="left"/>
        <w:rPr>
          <w:b/>
          <w:bCs/>
          <w:sz w:val="24"/>
        </w:rPr>
      </w:pPr>
    </w:p>
    <w:p w14:paraId="72F352F9" w14:textId="77777777" w:rsidR="00B51246" w:rsidRDefault="00B51246">
      <w:pPr>
        <w:spacing w:line="360" w:lineRule="auto"/>
        <w:ind w:firstLineChars="200" w:firstLine="482"/>
        <w:jc w:val="left"/>
        <w:rPr>
          <w:b/>
          <w:bCs/>
          <w:sz w:val="24"/>
        </w:rPr>
      </w:pPr>
    </w:p>
    <w:p w14:paraId="7BC31111" w14:textId="77777777" w:rsidR="00B51246" w:rsidRDefault="00B51246">
      <w:pPr>
        <w:spacing w:line="360" w:lineRule="auto"/>
        <w:ind w:firstLineChars="200" w:firstLine="482"/>
        <w:jc w:val="left"/>
        <w:rPr>
          <w:b/>
          <w:bCs/>
          <w:sz w:val="24"/>
        </w:rPr>
      </w:pPr>
    </w:p>
    <w:p w14:paraId="0572A7B3" w14:textId="77777777" w:rsidR="00B51246" w:rsidRDefault="00B51246">
      <w:pPr>
        <w:spacing w:line="360" w:lineRule="auto"/>
        <w:ind w:firstLineChars="200" w:firstLine="482"/>
        <w:jc w:val="left"/>
        <w:rPr>
          <w:b/>
          <w:bCs/>
          <w:sz w:val="24"/>
        </w:rPr>
      </w:pPr>
    </w:p>
    <w:p w14:paraId="1A982E82" w14:textId="77777777" w:rsidR="00B51246" w:rsidRDefault="00B51246">
      <w:pPr>
        <w:spacing w:line="360" w:lineRule="auto"/>
        <w:ind w:firstLineChars="200" w:firstLine="482"/>
        <w:jc w:val="left"/>
        <w:rPr>
          <w:b/>
          <w:bCs/>
          <w:sz w:val="24"/>
        </w:rPr>
      </w:pPr>
    </w:p>
    <w:p w14:paraId="5B3CF8B5" w14:textId="77777777" w:rsidR="00B51246" w:rsidRDefault="00B51246">
      <w:pPr>
        <w:spacing w:line="360" w:lineRule="auto"/>
        <w:ind w:firstLineChars="200" w:firstLine="482"/>
        <w:jc w:val="left"/>
        <w:rPr>
          <w:b/>
          <w:bCs/>
          <w:sz w:val="24"/>
        </w:rPr>
      </w:pPr>
    </w:p>
    <w:p w14:paraId="4D1E1C88" w14:textId="77777777" w:rsidR="00B51246" w:rsidRDefault="00B51246">
      <w:pPr>
        <w:spacing w:line="360" w:lineRule="auto"/>
        <w:ind w:firstLineChars="200" w:firstLine="482"/>
        <w:jc w:val="left"/>
        <w:rPr>
          <w:b/>
          <w:bCs/>
          <w:sz w:val="24"/>
        </w:rPr>
      </w:pPr>
    </w:p>
    <w:p w14:paraId="17397303" w14:textId="77777777" w:rsidR="00B51246" w:rsidRDefault="00B51246">
      <w:pPr>
        <w:spacing w:line="360" w:lineRule="auto"/>
        <w:ind w:firstLineChars="200" w:firstLine="482"/>
        <w:jc w:val="left"/>
        <w:rPr>
          <w:b/>
          <w:bCs/>
          <w:sz w:val="24"/>
        </w:rPr>
      </w:pPr>
    </w:p>
    <w:p w14:paraId="11FDF942" w14:textId="77777777" w:rsidR="00B51246" w:rsidRDefault="00B51246">
      <w:pPr>
        <w:spacing w:line="360" w:lineRule="auto"/>
        <w:ind w:firstLineChars="200" w:firstLine="482"/>
        <w:jc w:val="left"/>
        <w:rPr>
          <w:b/>
          <w:bCs/>
          <w:sz w:val="24"/>
        </w:rPr>
      </w:pPr>
    </w:p>
    <w:p w14:paraId="5750112C" w14:textId="77777777" w:rsidR="00B51246" w:rsidRDefault="00B51246">
      <w:pPr>
        <w:spacing w:line="360" w:lineRule="auto"/>
        <w:ind w:firstLineChars="200" w:firstLine="482"/>
        <w:jc w:val="left"/>
        <w:rPr>
          <w:b/>
          <w:bCs/>
          <w:sz w:val="24"/>
        </w:rPr>
      </w:pPr>
    </w:p>
    <w:p w14:paraId="35AFA7AA" w14:textId="77777777" w:rsidR="00B51246" w:rsidRDefault="00F96AF6">
      <w:pPr>
        <w:spacing w:line="360" w:lineRule="auto"/>
        <w:ind w:firstLineChars="200" w:firstLine="482"/>
        <w:jc w:val="center"/>
        <w:outlineLvl w:val="0"/>
        <w:rPr>
          <w:b/>
          <w:bCs/>
          <w:sz w:val="24"/>
        </w:rPr>
      </w:pPr>
      <w:bookmarkStart w:id="9" w:name="_Toc90997623"/>
      <w:bookmarkStart w:id="10" w:name="_Toc2727"/>
      <w:bookmarkStart w:id="11" w:name="_Toc86670060"/>
      <w:r>
        <w:rPr>
          <w:b/>
          <w:bCs/>
          <w:sz w:val="24"/>
        </w:rPr>
        <w:lastRenderedPageBreak/>
        <w:t xml:space="preserve">3 </w:t>
      </w:r>
      <w:r>
        <w:rPr>
          <w:rFonts w:hint="eastAsia"/>
          <w:b/>
          <w:bCs/>
          <w:sz w:val="24"/>
        </w:rPr>
        <w:t>基本</w:t>
      </w:r>
      <w:r>
        <w:rPr>
          <w:b/>
          <w:bCs/>
          <w:sz w:val="24"/>
        </w:rPr>
        <w:t>规定</w:t>
      </w:r>
      <w:bookmarkEnd w:id="9"/>
      <w:bookmarkEnd w:id="10"/>
      <w:bookmarkEnd w:id="11"/>
    </w:p>
    <w:p w14:paraId="2EC00711" w14:textId="77777777" w:rsidR="00B51246" w:rsidRDefault="00F96AF6">
      <w:pPr>
        <w:spacing w:line="360" w:lineRule="auto"/>
        <w:ind w:firstLineChars="200" w:firstLine="482"/>
        <w:jc w:val="center"/>
        <w:outlineLvl w:val="1"/>
        <w:rPr>
          <w:b/>
          <w:bCs/>
          <w:sz w:val="24"/>
        </w:rPr>
      </w:pPr>
      <w:bookmarkStart w:id="12" w:name="_Toc90997624"/>
      <w:bookmarkStart w:id="13" w:name="_Toc86670061"/>
      <w:bookmarkStart w:id="14" w:name="_Toc3918"/>
      <w:r>
        <w:rPr>
          <w:rFonts w:hint="eastAsia"/>
          <w:b/>
          <w:bCs/>
          <w:sz w:val="24"/>
        </w:rPr>
        <w:t xml:space="preserve">3.1 </w:t>
      </w:r>
      <w:r>
        <w:rPr>
          <w:rFonts w:hint="eastAsia"/>
          <w:b/>
          <w:bCs/>
          <w:sz w:val="24"/>
        </w:rPr>
        <w:t>一般规定</w:t>
      </w:r>
      <w:bookmarkEnd w:id="12"/>
      <w:bookmarkEnd w:id="13"/>
      <w:bookmarkEnd w:id="14"/>
    </w:p>
    <w:p w14:paraId="17DBD6A5" w14:textId="77777777" w:rsidR="00B51246" w:rsidRDefault="00F96AF6">
      <w:pPr>
        <w:spacing w:line="360" w:lineRule="auto"/>
        <w:ind w:firstLineChars="200" w:firstLine="480"/>
        <w:jc w:val="left"/>
        <w:rPr>
          <w:sz w:val="24"/>
        </w:rPr>
      </w:pPr>
      <w:r>
        <w:rPr>
          <w:rFonts w:hint="eastAsia"/>
          <w:sz w:val="24"/>
        </w:rPr>
        <w:t xml:space="preserve">3.1.1 </w:t>
      </w:r>
      <w:r>
        <w:rPr>
          <w:rFonts w:hint="eastAsia"/>
          <w:sz w:val="24"/>
        </w:rPr>
        <w:t>实行过程结算的建设项目，应提高投资概算编制水平。</w:t>
      </w:r>
    </w:p>
    <w:p w14:paraId="67C625A5" w14:textId="77777777" w:rsidR="00B51246" w:rsidRDefault="00F96AF6">
      <w:pPr>
        <w:spacing w:line="360" w:lineRule="auto"/>
        <w:ind w:firstLineChars="200" w:firstLine="480"/>
        <w:jc w:val="left"/>
        <w:rPr>
          <w:sz w:val="24"/>
        </w:rPr>
      </w:pPr>
      <w:r>
        <w:rPr>
          <w:rFonts w:hint="eastAsia"/>
          <w:sz w:val="24"/>
        </w:rPr>
        <w:t xml:space="preserve">3.1.2 </w:t>
      </w:r>
      <w:r>
        <w:rPr>
          <w:rFonts w:hint="eastAsia"/>
          <w:sz w:val="24"/>
        </w:rPr>
        <w:t>过程结算应按合同约定进行；合同没有约定或者约定不明的，可以协议补充；不能达成补充协议的，可按照合同相关条款或者交易习惯确定；仍不能确定的，应按照国家现行有关</w:t>
      </w:r>
      <w:r>
        <w:rPr>
          <w:rFonts w:hint="eastAsia"/>
          <w:sz w:val="24"/>
        </w:rPr>
        <w:t>标准</w:t>
      </w:r>
      <w:r>
        <w:rPr>
          <w:rFonts w:hint="eastAsia"/>
          <w:sz w:val="24"/>
        </w:rPr>
        <w:t>及政策执行。</w:t>
      </w:r>
    </w:p>
    <w:p w14:paraId="379F2380" w14:textId="77777777" w:rsidR="00B51246" w:rsidRDefault="00F96AF6">
      <w:pPr>
        <w:spacing w:line="360" w:lineRule="auto"/>
        <w:ind w:firstLineChars="200" w:firstLine="480"/>
        <w:jc w:val="left"/>
        <w:rPr>
          <w:sz w:val="24"/>
        </w:rPr>
      </w:pPr>
      <w:r>
        <w:rPr>
          <w:rFonts w:hint="eastAsia"/>
          <w:sz w:val="24"/>
        </w:rPr>
        <w:t xml:space="preserve">3.1.3 </w:t>
      </w:r>
      <w:proofErr w:type="gramStart"/>
      <w:r>
        <w:rPr>
          <w:rFonts w:hint="eastAsia"/>
          <w:sz w:val="24"/>
        </w:rPr>
        <w:t>发承包</w:t>
      </w:r>
      <w:proofErr w:type="gramEnd"/>
      <w:r>
        <w:rPr>
          <w:rFonts w:hint="eastAsia"/>
          <w:sz w:val="24"/>
        </w:rPr>
        <w:t>双方应在招标文件和合同中明确过程验收节点及要求、过程结算内容、过程结算节点、计量计价方法以及价款支付要求等核心要素。</w:t>
      </w:r>
    </w:p>
    <w:p w14:paraId="6F21C94D" w14:textId="77777777" w:rsidR="00B51246" w:rsidRDefault="00F96AF6">
      <w:pPr>
        <w:spacing w:line="360" w:lineRule="auto"/>
        <w:ind w:firstLineChars="200" w:firstLine="480"/>
        <w:jc w:val="left"/>
        <w:rPr>
          <w:sz w:val="24"/>
        </w:rPr>
      </w:pPr>
      <w:r>
        <w:rPr>
          <w:rFonts w:hint="eastAsia"/>
          <w:sz w:val="24"/>
        </w:rPr>
        <w:t xml:space="preserve">3.1.4 </w:t>
      </w:r>
      <w:proofErr w:type="gramStart"/>
      <w:r>
        <w:rPr>
          <w:rFonts w:hint="eastAsia"/>
          <w:sz w:val="24"/>
        </w:rPr>
        <w:t>发承包</w:t>
      </w:r>
      <w:proofErr w:type="gramEnd"/>
      <w:r>
        <w:rPr>
          <w:rFonts w:hint="eastAsia"/>
          <w:sz w:val="24"/>
        </w:rPr>
        <w:t>双方应制</w:t>
      </w:r>
      <w:proofErr w:type="gramStart"/>
      <w:r>
        <w:rPr>
          <w:rFonts w:hint="eastAsia"/>
          <w:sz w:val="24"/>
        </w:rPr>
        <w:t>定过程</w:t>
      </w:r>
      <w:proofErr w:type="gramEnd"/>
      <w:r>
        <w:rPr>
          <w:rFonts w:hint="eastAsia"/>
          <w:sz w:val="24"/>
        </w:rPr>
        <w:t>结算管理制度，明确过程结算管理流程，持续改进过程结算管理绩效。</w:t>
      </w:r>
    </w:p>
    <w:p w14:paraId="7E348D13" w14:textId="77777777" w:rsidR="00B51246" w:rsidRDefault="00F96AF6">
      <w:pPr>
        <w:spacing w:line="360" w:lineRule="auto"/>
        <w:ind w:firstLineChars="200" w:firstLine="480"/>
        <w:jc w:val="left"/>
        <w:rPr>
          <w:sz w:val="24"/>
        </w:rPr>
      </w:pPr>
      <w:r>
        <w:rPr>
          <w:rFonts w:hint="eastAsia"/>
          <w:sz w:val="24"/>
        </w:rPr>
        <w:t xml:space="preserve">3.1.5 </w:t>
      </w:r>
      <w:proofErr w:type="gramStart"/>
      <w:r>
        <w:rPr>
          <w:rFonts w:hint="eastAsia"/>
          <w:sz w:val="24"/>
        </w:rPr>
        <w:t>发承包</w:t>
      </w:r>
      <w:proofErr w:type="gramEnd"/>
      <w:r>
        <w:rPr>
          <w:rFonts w:hint="eastAsia"/>
          <w:sz w:val="24"/>
        </w:rPr>
        <w:t>双方应建立与过程结算相适应的组织机构、配备专业人员和所需的资源。</w:t>
      </w:r>
    </w:p>
    <w:p w14:paraId="411506B7" w14:textId="77777777" w:rsidR="00B51246" w:rsidRDefault="00F96AF6">
      <w:pPr>
        <w:spacing w:line="360" w:lineRule="auto"/>
        <w:ind w:firstLineChars="200" w:firstLine="480"/>
        <w:jc w:val="left"/>
        <w:rPr>
          <w:sz w:val="24"/>
        </w:rPr>
      </w:pPr>
      <w:r>
        <w:rPr>
          <w:rFonts w:hint="eastAsia"/>
          <w:sz w:val="24"/>
        </w:rPr>
        <w:t xml:space="preserve">3.1.6 </w:t>
      </w:r>
      <w:r>
        <w:rPr>
          <w:rFonts w:hint="eastAsia"/>
          <w:sz w:val="24"/>
        </w:rPr>
        <w:t>过程结算应</w:t>
      </w:r>
      <w:r>
        <w:rPr>
          <w:rFonts w:hint="eastAsia"/>
          <w:sz w:val="24"/>
        </w:rPr>
        <w:t>执行国家或行业有关计价计量标准，宜采用建筑信息模型技术等信息化技术，提高过程结算管理工作效率。</w:t>
      </w:r>
    </w:p>
    <w:p w14:paraId="5EAF7B36" w14:textId="77777777" w:rsidR="00B51246" w:rsidRDefault="00F96AF6">
      <w:pPr>
        <w:spacing w:line="360" w:lineRule="auto"/>
        <w:ind w:firstLineChars="200" w:firstLine="480"/>
        <w:jc w:val="left"/>
        <w:rPr>
          <w:sz w:val="24"/>
        </w:rPr>
      </w:pPr>
      <w:r>
        <w:rPr>
          <w:rFonts w:hint="eastAsia"/>
          <w:sz w:val="24"/>
        </w:rPr>
        <w:t>3.1.7</w:t>
      </w:r>
      <w:r>
        <w:rPr>
          <w:rFonts w:hint="eastAsia"/>
          <w:sz w:val="24"/>
        </w:rPr>
        <w:t>承担过程结算文件编制、审核的工程造价人员及其企业，应对过程结算成果文件的质量负责</w:t>
      </w:r>
      <w:r>
        <w:rPr>
          <w:rFonts w:hint="eastAsia"/>
          <w:sz w:val="24"/>
        </w:rPr>
        <w:t>。</w:t>
      </w:r>
      <w:r>
        <w:rPr>
          <w:rFonts w:hint="eastAsia"/>
          <w:sz w:val="24"/>
          <w:szCs w:val="32"/>
        </w:rPr>
        <w:t>工程造价咨询人</w:t>
      </w:r>
      <w:r>
        <w:rPr>
          <w:rFonts w:hint="eastAsia"/>
          <w:sz w:val="24"/>
        </w:rPr>
        <w:t>不得接受同一项目过程结算的编制和审核。</w:t>
      </w:r>
    </w:p>
    <w:p w14:paraId="0D16B391" w14:textId="77777777" w:rsidR="00B51246" w:rsidRDefault="00B51246">
      <w:pPr>
        <w:spacing w:line="360" w:lineRule="auto"/>
        <w:ind w:firstLineChars="200" w:firstLine="480"/>
        <w:jc w:val="left"/>
        <w:rPr>
          <w:sz w:val="24"/>
        </w:rPr>
      </w:pPr>
    </w:p>
    <w:p w14:paraId="3AF37933" w14:textId="77777777" w:rsidR="00B51246" w:rsidRDefault="00F96AF6">
      <w:pPr>
        <w:spacing w:line="360" w:lineRule="auto"/>
        <w:ind w:firstLineChars="200" w:firstLine="482"/>
        <w:jc w:val="center"/>
        <w:outlineLvl w:val="1"/>
        <w:rPr>
          <w:b/>
          <w:bCs/>
          <w:sz w:val="24"/>
        </w:rPr>
      </w:pPr>
      <w:bookmarkStart w:id="15" w:name="_Toc90997625"/>
      <w:bookmarkStart w:id="16" w:name="_Toc10676"/>
      <w:bookmarkStart w:id="17" w:name="_Toc86670062"/>
      <w:r>
        <w:rPr>
          <w:b/>
          <w:bCs/>
          <w:sz w:val="24"/>
        </w:rPr>
        <w:t>3.</w:t>
      </w:r>
      <w:r>
        <w:rPr>
          <w:rFonts w:hint="eastAsia"/>
          <w:b/>
          <w:bCs/>
          <w:sz w:val="24"/>
        </w:rPr>
        <w:t xml:space="preserve">2 </w:t>
      </w:r>
      <w:r>
        <w:rPr>
          <w:b/>
          <w:bCs/>
          <w:sz w:val="24"/>
        </w:rPr>
        <w:t>过程结算</w:t>
      </w:r>
      <w:r>
        <w:rPr>
          <w:rFonts w:hint="eastAsia"/>
          <w:b/>
          <w:bCs/>
          <w:sz w:val="24"/>
        </w:rPr>
        <w:t>的原则</w:t>
      </w:r>
      <w:bookmarkEnd w:id="15"/>
      <w:bookmarkEnd w:id="16"/>
      <w:bookmarkEnd w:id="17"/>
    </w:p>
    <w:p w14:paraId="297D63DC" w14:textId="77777777" w:rsidR="00B51246" w:rsidRDefault="00F96AF6">
      <w:pPr>
        <w:spacing w:line="360" w:lineRule="auto"/>
        <w:ind w:firstLineChars="200" w:firstLine="480"/>
        <w:jc w:val="left"/>
        <w:rPr>
          <w:sz w:val="24"/>
        </w:rPr>
      </w:pPr>
      <w:r>
        <w:rPr>
          <w:rFonts w:hint="eastAsia"/>
          <w:sz w:val="24"/>
        </w:rPr>
        <w:t xml:space="preserve">3.2.1 </w:t>
      </w:r>
      <w:r>
        <w:rPr>
          <w:rFonts w:hint="eastAsia"/>
          <w:sz w:val="24"/>
        </w:rPr>
        <w:t>经</w:t>
      </w:r>
      <w:proofErr w:type="gramStart"/>
      <w:r>
        <w:rPr>
          <w:rFonts w:hint="eastAsia"/>
          <w:sz w:val="24"/>
        </w:rPr>
        <w:t>发承包</w:t>
      </w:r>
      <w:proofErr w:type="gramEnd"/>
      <w:r>
        <w:rPr>
          <w:rFonts w:hint="eastAsia"/>
          <w:sz w:val="24"/>
        </w:rPr>
        <w:t>双方确认的过程结算审定签署</w:t>
      </w:r>
      <w:r>
        <w:rPr>
          <w:rFonts w:hint="eastAsia"/>
          <w:sz w:val="24"/>
        </w:rPr>
        <w:t>表</w:t>
      </w:r>
      <w:r>
        <w:rPr>
          <w:rFonts w:hint="eastAsia"/>
          <w:sz w:val="24"/>
        </w:rPr>
        <w:t>应是竣工结算文件的组成部分，竣工结算时对已完过程结算部分原则上不再进行计量计价</w:t>
      </w:r>
      <w:r>
        <w:rPr>
          <w:rFonts w:hint="eastAsia"/>
          <w:sz w:val="24"/>
        </w:rPr>
        <w:t>、</w:t>
      </w:r>
      <w:r>
        <w:rPr>
          <w:rFonts w:hint="eastAsia"/>
          <w:sz w:val="24"/>
        </w:rPr>
        <w:t>重复审核。</w:t>
      </w:r>
    </w:p>
    <w:p w14:paraId="4A6CA997" w14:textId="77777777" w:rsidR="00B51246" w:rsidRDefault="00F96AF6">
      <w:pPr>
        <w:spacing w:line="360" w:lineRule="auto"/>
        <w:ind w:firstLineChars="200" w:firstLine="480"/>
        <w:jc w:val="left"/>
        <w:rPr>
          <w:sz w:val="24"/>
        </w:rPr>
      </w:pPr>
      <w:r>
        <w:rPr>
          <w:rFonts w:hint="eastAsia"/>
          <w:sz w:val="24"/>
        </w:rPr>
        <w:t xml:space="preserve">3.2.2 </w:t>
      </w:r>
      <w:r>
        <w:rPr>
          <w:rFonts w:hint="eastAsia"/>
          <w:sz w:val="24"/>
        </w:rPr>
        <w:t>实行过程结算的建设项目，</w:t>
      </w:r>
      <w:proofErr w:type="gramStart"/>
      <w:r>
        <w:rPr>
          <w:rFonts w:hint="eastAsia"/>
          <w:sz w:val="24"/>
        </w:rPr>
        <w:t>发承包</w:t>
      </w:r>
      <w:proofErr w:type="gramEnd"/>
      <w:r>
        <w:rPr>
          <w:rFonts w:hint="eastAsia"/>
          <w:sz w:val="24"/>
        </w:rPr>
        <w:t>双方应按合同约定，对结算节点上或结算周期内质量合格的已完工程进</w:t>
      </w:r>
      <w:r>
        <w:rPr>
          <w:rFonts w:hint="eastAsia"/>
          <w:sz w:val="24"/>
        </w:rPr>
        <w:t>行工程价款确认和支付；因质量不合格造成过程结算无法办理的，应在整改合格后纳入当期过程结算。</w:t>
      </w:r>
    </w:p>
    <w:p w14:paraId="45B2E850" w14:textId="77777777" w:rsidR="00B51246" w:rsidRDefault="00F96AF6">
      <w:pPr>
        <w:spacing w:line="360" w:lineRule="auto"/>
        <w:ind w:firstLineChars="200" w:firstLine="480"/>
        <w:jc w:val="left"/>
        <w:rPr>
          <w:sz w:val="24"/>
        </w:rPr>
      </w:pPr>
      <w:r>
        <w:rPr>
          <w:rFonts w:hint="eastAsia"/>
          <w:sz w:val="24"/>
        </w:rPr>
        <w:t xml:space="preserve">3.2.3 </w:t>
      </w:r>
      <w:r>
        <w:rPr>
          <w:rFonts w:hint="eastAsia"/>
          <w:sz w:val="24"/>
        </w:rPr>
        <w:t>采用单价合同的建设项目，</w:t>
      </w:r>
      <w:proofErr w:type="gramStart"/>
      <w:r>
        <w:rPr>
          <w:rFonts w:hint="eastAsia"/>
          <w:sz w:val="24"/>
        </w:rPr>
        <w:t>发承包</w:t>
      </w:r>
      <w:proofErr w:type="gramEnd"/>
      <w:r>
        <w:rPr>
          <w:rFonts w:hint="eastAsia"/>
          <w:sz w:val="24"/>
        </w:rPr>
        <w:t>双方应根据实际施工图纸等依据，遵循有关计量规则，重新计量结算节点内的工程量。</w:t>
      </w:r>
    </w:p>
    <w:p w14:paraId="7B871276" w14:textId="77777777" w:rsidR="00B51246" w:rsidRDefault="00F96AF6">
      <w:pPr>
        <w:spacing w:line="360" w:lineRule="auto"/>
        <w:ind w:firstLineChars="200" w:firstLine="480"/>
        <w:jc w:val="left"/>
        <w:rPr>
          <w:sz w:val="24"/>
        </w:rPr>
      </w:pPr>
      <w:r>
        <w:rPr>
          <w:rFonts w:hint="eastAsia"/>
          <w:sz w:val="24"/>
        </w:rPr>
        <w:t xml:space="preserve">3.2.4 </w:t>
      </w:r>
      <w:r>
        <w:rPr>
          <w:rFonts w:hint="eastAsia"/>
          <w:sz w:val="24"/>
        </w:rPr>
        <w:t>采用总价合同的建设项目，</w:t>
      </w:r>
      <w:proofErr w:type="gramStart"/>
      <w:r>
        <w:rPr>
          <w:rFonts w:hint="eastAsia"/>
          <w:sz w:val="24"/>
        </w:rPr>
        <w:t>发承包</w:t>
      </w:r>
      <w:proofErr w:type="gramEnd"/>
      <w:r>
        <w:rPr>
          <w:rFonts w:hint="eastAsia"/>
          <w:sz w:val="24"/>
        </w:rPr>
        <w:t>双方应按照约定的结算节点或结算周期合理划分工程价款，仅对合同约定的可调整事项进行工程价款调整。</w:t>
      </w:r>
    </w:p>
    <w:p w14:paraId="07DC2B10" w14:textId="77777777" w:rsidR="00B51246" w:rsidRDefault="00F96AF6">
      <w:pPr>
        <w:spacing w:line="360" w:lineRule="auto"/>
        <w:ind w:firstLineChars="200" w:firstLine="480"/>
        <w:jc w:val="left"/>
        <w:rPr>
          <w:sz w:val="24"/>
        </w:rPr>
      </w:pPr>
      <w:r>
        <w:rPr>
          <w:rFonts w:hint="eastAsia"/>
          <w:sz w:val="24"/>
        </w:rPr>
        <w:t xml:space="preserve">3.2.5 </w:t>
      </w:r>
      <w:r>
        <w:rPr>
          <w:rFonts w:hint="eastAsia"/>
          <w:sz w:val="24"/>
        </w:rPr>
        <w:t>合同履行期间，涉及工程价款调整的事项，</w:t>
      </w:r>
      <w:proofErr w:type="gramStart"/>
      <w:r>
        <w:rPr>
          <w:rFonts w:hint="eastAsia"/>
          <w:sz w:val="24"/>
        </w:rPr>
        <w:t>发承包双方宜签订</w:t>
      </w:r>
      <w:proofErr w:type="gramEnd"/>
      <w:r>
        <w:rPr>
          <w:rFonts w:hint="eastAsia"/>
          <w:sz w:val="24"/>
        </w:rPr>
        <w:t>补充协议，并计入当期过程结算，及时化解结算争议。</w:t>
      </w:r>
    </w:p>
    <w:p w14:paraId="246CB166" w14:textId="77777777" w:rsidR="00B51246" w:rsidRDefault="00B51246">
      <w:pPr>
        <w:spacing w:line="360" w:lineRule="auto"/>
        <w:ind w:firstLineChars="200" w:firstLine="480"/>
        <w:jc w:val="left"/>
        <w:rPr>
          <w:color w:val="0070C0"/>
          <w:sz w:val="24"/>
        </w:rPr>
      </w:pPr>
    </w:p>
    <w:p w14:paraId="78DE4C73" w14:textId="77777777" w:rsidR="00B51246" w:rsidRDefault="00F96AF6">
      <w:pPr>
        <w:spacing w:line="360" w:lineRule="auto"/>
        <w:ind w:firstLineChars="200" w:firstLine="482"/>
        <w:jc w:val="center"/>
        <w:outlineLvl w:val="1"/>
        <w:rPr>
          <w:b/>
          <w:bCs/>
          <w:sz w:val="24"/>
        </w:rPr>
      </w:pPr>
      <w:bookmarkStart w:id="18" w:name="_Toc86670063"/>
      <w:bookmarkStart w:id="19" w:name="_Toc12831"/>
      <w:bookmarkStart w:id="20" w:name="_Toc90997626"/>
      <w:r>
        <w:rPr>
          <w:rFonts w:hint="eastAsia"/>
          <w:b/>
          <w:bCs/>
          <w:sz w:val="24"/>
        </w:rPr>
        <w:lastRenderedPageBreak/>
        <w:t xml:space="preserve">3.3 </w:t>
      </w:r>
      <w:r>
        <w:rPr>
          <w:rFonts w:hint="eastAsia"/>
          <w:b/>
          <w:bCs/>
          <w:sz w:val="24"/>
        </w:rPr>
        <w:t>过程结算的内容</w:t>
      </w:r>
      <w:bookmarkEnd w:id="18"/>
      <w:bookmarkEnd w:id="19"/>
      <w:bookmarkEnd w:id="20"/>
    </w:p>
    <w:p w14:paraId="0327D30A" w14:textId="77777777" w:rsidR="00B51246" w:rsidRDefault="00F96AF6">
      <w:pPr>
        <w:spacing w:line="360" w:lineRule="auto"/>
        <w:ind w:firstLineChars="200" w:firstLine="480"/>
        <w:jc w:val="left"/>
        <w:rPr>
          <w:sz w:val="24"/>
        </w:rPr>
      </w:pPr>
      <w:r>
        <w:rPr>
          <w:rFonts w:hint="eastAsia"/>
          <w:sz w:val="24"/>
        </w:rPr>
        <w:t xml:space="preserve">3.3.1 </w:t>
      </w:r>
      <w:r>
        <w:rPr>
          <w:rFonts w:hint="eastAsia"/>
          <w:sz w:val="24"/>
        </w:rPr>
        <w:t>过程结算</w:t>
      </w:r>
      <w:r>
        <w:rPr>
          <w:rFonts w:hint="eastAsia"/>
          <w:sz w:val="24"/>
        </w:rPr>
        <w:t>价款应包括本结算节点上或结算周期内已完成质量合格工程对应的工程价款和按合同约定应调整的金额。</w:t>
      </w:r>
    </w:p>
    <w:p w14:paraId="29D7D278" w14:textId="77777777" w:rsidR="00B51246" w:rsidRDefault="00F96AF6">
      <w:pPr>
        <w:spacing w:line="360" w:lineRule="auto"/>
        <w:ind w:firstLineChars="200" w:firstLine="480"/>
        <w:jc w:val="left"/>
        <w:rPr>
          <w:sz w:val="24"/>
        </w:rPr>
      </w:pPr>
      <w:r>
        <w:rPr>
          <w:rFonts w:hint="eastAsia"/>
          <w:sz w:val="24"/>
        </w:rPr>
        <w:t xml:space="preserve">3.3.2 </w:t>
      </w:r>
      <w:r>
        <w:rPr>
          <w:rFonts w:hint="eastAsia"/>
          <w:sz w:val="24"/>
        </w:rPr>
        <w:t>采用单价合同的建设项目，应符合下列规定：</w:t>
      </w:r>
    </w:p>
    <w:p w14:paraId="57B20309" w14:textId="77777777" w:rsidR="00B51246" w:rsidRDefault="00F96AF6">
      <w:pPr>
        <w:spacing w:line="360" w:lineRule="auto"/>
        <w:ind w:firstLineChars="300" w:firstLine="720"/>
        <w:jc w:val="left"/>
        <w:rPr>
          <w:sz w:val="24"/>
        </w:rPr>
      </w:pPr>
      <w:r>
        <w:rPr>
          <w:rFonts w:hint="eastAsia"/>
          <w:sz w:val="24"/>
        </w:rPr>
        <w:t xml:space="preserve">1 </w:t>
      </w:r>
      <w:r>
        <w:rPr>
          <w:rFonts w:hint="eastAsia"/>
          <w:sz w:val="24"/>
        </w:rPr>
        <w:t>分部分项工程和单价措施项目应按当期完成的工程量进行计量与计价；</w:t>
      </w:r>
    </w:p>
    <w:p w14:paraId="632B5F03" w14:textId="77777777" w:rsidR="00B51246" w:rsidRDefault="00F96AF6">
      <w:pPr>
        <w:spacing w:line="360" w:lineRule="auto"/>
        <w:ind w:firstLineChars="300" w:firstLine="720"/>
        <w:jc w:val="left"/>
        <w:rPr>
          <w:sz w:val="24"/>
        </w:rPr>
      </w:pPr>
      <w:r>
        <w:rPr>
          <w:rFonts w:hint="eastAsia"/>
          <w:sz w:val="24"/>
        </w:rPr>
        <w:t xml:space="preserve">2 </w:t>
      </w:r>
      <w:r>
        <w:rPr>
          <w:sz w:val="24"/>
        </w:rPr>
        <w:t>总价措施费可按当期造价占全部工程造价的比例计算</w:t>
      </w:r>
      <w:r>
        <w:rPr>
          <w:rFonts w:hint="eastAsia"/>
          <w:sz w:val="24"/>
        </w:rPr>
        <w:t>；</w:t>
      </w:r>
    </w:p>
    <w:p w14:paraId="11E8E1C4" w14:textId="77777777" w:rsidR="00B51246" w:rsidRDefault="00F96AF6">
      <w:pPr>
        <w:spacing w:line="360" w:lineRule="auto"/>
        <w:ind w:firstLineChars="300" w:firstLine="720"/>
        <w:jc w:val="left"/>
        <w:rPr>
          <w:sz w:val="24"/>
        </w:rPr>
      </w:pPr>
      <w:r>
        <w:rPr>
          <w:rFonts w:hint="eastAsia"/>
          <w:sz w:val="24"/>
        </w:rPr>
        <w:t xml:space="preserve">3 </w:t>
      </w:r>
      <w:r>
        <w:rPr>
          <w:rFonts w:hint="eastAsia"/>
          <w:sz w:val="24"/>
        </w:rPr>
        <w:t>因法规政策变化、物价波动、工程变更、工程签证</w:t>
      </w:r>
      <w:r>
        <w:rPr>
          <w:rFonts w:hint="eastAsia"/>
          <w:sz w:val="24"/>
        </w:rPr>
        <w:t>、</w:t>
      </w:r>
      <w:r>
        <w:rPr>
          <w:rFonts w:hint="eastAsia"/>
          <w:sz w:val="24"/>
        </w:rPr>
        <w:t>工程索赔等事项发生引起价款调整的，应按合同约定的计算方法计入当期过程结算；</w:t>
      </w:r>
    </w:p>
    <w:p w14:paraId="2E29D05B" w14:textId="77777777" w:rsidR="00B51246" w:rsidRDefault="00F96AF6">
      <w:pPr>
        <w:spacing w:line="360" w:lineRule="auto"/>
        <w:ind w:firstLineChars="300" w:firstLine="720"/>
        <w:jc w:val="left"/>
        <w:rPr>
          <w:sz w:val="24"/>
        </w:rPr>
      </w:pPr>
      <w:r>
        <w:rPr>
          <w:rFonts w:hint="eastAsia"/>
          <w:sz w:val="24"/>
        </w:rPr>
        <w:t xml:space="preserve">4 </w:t>
      </w:r>
      <w:r>
        <w:rPr>
          <w:rFonts w:hint="eastAsia"/>
          <w:sz w:val="24"/>
        </w:rPr>
        <w:t>暂估价和计日工应按当期完成的工程价款进行调整和计算；</w:t>
      </w:r>
    </w:p>
    <w:p w14:paraId="152AF6B9" w14:textId="77777777" w:rsidR="00B51246" w:rsidRDefault="00F96AF6">
      <w:pPr>
        <w:spacing w:line="360" w:lineRule="auto"/>
        <w:ind w:firstLineChars="300" w:firstLine="720"/>
        <w:jc w:val="left"/>
        <w:rPr>
          <w:sz w:val="24"/>
        </w:rPr>
      </w:pPr>
      <w:r>
        <w:rPr>
          <w:rFonts w:hint="eastAsia"/>
          <w:sz w:val="24"/>
        </w:rPr>
        <w:t xml:space="preserve">5 </w:t>
      </w:r>
      <w:r>
        <w:rPr>
          <w:rFonts w:hint="eastAsia"/>
          <w:sz w:val="24"/>
        </w:rPr>
        <w:t>总承包服务费、工期奖惩、优质工程增加费等难以过程节点计算的项目，可不纳入过程结算范围。</w:t>
      </w:r>
    </w:p>
    <w:p w14:paraId="2C47CB82" w14:textId="77777777" w:rsidR="00B51246" w:rsidRDefault="00F96AF6">
      <w:pPr>
        <w:spacing w:line="360" w:lineRule="auto"/>
        <w:ind w:firstLineChars="200" w:firstLine="480"/>
        <w:jc w:val="left"/>
        <w:rPr>
          <w:sz w:val="24"/>
        </w:rPr>
      </w:pPr>
      <w:r>
        <w:rPr>
          <w:rFonts w:hint="eastAsia"/>
          <w:sz w:val="24"/>
        </w:rPr>
        <w:t xml:space="preserve">3.3.3 </w:t>
      </w:r>
      <w:r>
        <w:rPr>
          <w:rFonts w:hint="eastAsia"/>
          <w:sz w:val="24"/>
        </w:rPr>
        <w:t>采用总价合同的建设项目，应符合下列规定：</w:t>
      </w:r>
    </w:p>
    <w:p w14:paraId="59570BD2" w14:textId="77777777" w:rsidR="00B51246" w:rsidRDefault="00F96AF6">
      <w:pPr>
        <w:spacing w:line="360" w:lineRule="auto"/>
        <w:ind w:firstLineChars="300" w:firstLine="720"/>
        <w:jc w:val="left"/>
        <w:rPr>
          <w:sz w:val="24"/>
        </w:rPr>
      </w:pPr>
      <w:r>
        <w:rPr>
          <w:rFonts w:hint="eastAsia"/>
          <w:sz w:val="24"/>
        </w:rPr>
        <w:t xml:space="preserve">1 </w:t>
      </w:r>
      <w:r>
        <w:rPr>
          <w:rFonts w:hint="eastAsia"/>
          <w:sz w:val="24"/>
        </w:rPr>
        <w:t>应遵循总价优先原则，合理确定各过程结算节点或结算周期价款，对于合同内约定的工程价款不应重新计算；</w:t>
      </w:r>
    </w:p>
    <w:p w14:paraId="7B6D7012" w14:textId="77777777" w:rsidR="00B51246" w:rsidRDefault="00F96AF6">
      <w:pPr>
        <w:spacing w:line="360" w:lineRule="auto"/>
        <w:ind w:firstLineChars="300" w:firstLine="720"/>
        <w:jc w:val="left"/>
        <w:rPr>
          <w:sz w:val="24"/>
        </w:rPr>
      </w:pPr>
      <w:r>
        <w:rPr>
          <w:rFonts w:hint="eastAsia"/>
          <w:sz w:val="24"/>
        </w:rPr>
        <w:t xml:space="preserve">2 </w:t>
      </w:r>
      <w:r>
        <w:rPr>
          <w:rFonts w:hint="eastAsia"/>
          <w:sz w:val="24"/>
        </w:rPr>
        <w:t>原则上各结算节点或结算周期过程结算价款总和（扣除合同价款调整部分）不得超过合同总价（扣除暂列金额），过程结算价款总和超过合同总价的，在合同价款做出调整前，应暂停后续节点或周期过程结算；</w:t>
      </w:r>
    </w:p>
    <w:p w14:paraId="30715B40" w14:textId="77777777" w:rsidR="00B51246" w:rsidRDefault="00F96AF6">
      <w:pPr>
        <w:spacing w:line="360" w:lineRule="auto"/>
        <w:ind w:firstLineChars="300" w:firstLine="720"/>
        <w:jc w:val="left"/>
        <w:rPr>
          <w:sz w:val="24"/>
        </w:rPr>
      </w:pPr>
      <w:r>
        <w:rPr>
          <w:rFonts w:hint="eastAsia"/>
          <w:sz w:val="24"/>
        </w:rPr>
        <w:t>3</w:t>
      </w:r>
      <w:r>
        <w:rPr>
          <w:rFonts w:hint="eastAsia"/>
          <w:sz w:val="24"/>
        </w:rPr>
        <w:t>对可调总价合同的建设项目，过程结算的调整范围应限于物价波动、工程变更等可调价</w:t>
      </w:r>
      <w:r>
        <w:rPr>
          <w:rFonts w:hint="eastAsia"/>
          <w:sz w:val="24"/>
        </w:rPr>
        <w:t>款内容。</w:t>
      </w:r>
    </w:p>
    <w:p w14:paraId="07C671B5" w14:textId="77777777" w:rsidR="00B51246" w:rsidRDefault="00F96AF6">
      <w:pPr>
        <w:spacing w:line="360" w:lineRule="auto"/>
        <w:ind w:firstLineChars="200" w:firstLine="480"/>
        <w:jc w:val="left"/>
        <w:rPr>
          <w:sz w:val="24"/>
        </w:rPr>
      </w:pPr>
      <w:r>
        <w:rPr>
          <w:rFonts w:hint="eastAsia"/>
          <w:sz w:val="24"/>
        </w:rPr>
        <w:t xml:space="preserve">3.3.4 </w:t>
      </w:r>
      <w:r>
        <w:rPr>
          <w:rFonts w:hint="eastAsia"/>
          <w:sz w:val="24"/>
        </w:rPr>
        <w:t>采用成本加酬金合同的建设项目，应符合下列规定：</w:t>
      </w:r>
    </w:p>
    <w:p w14:paraId="6304DCDB" w14:textId="77777777" w:rsidR="00B51246" w:rsidRDefault="00F96AF6">
      <w:pPr>
        <w:spacing w:line="360" w:lineRule="auto"/>
        <w:ind w:firstLineChars="300" w:firstLine="720"/>
        <w:jc w:val="left"/>
        <w:rPr>
          <w:sz w:val="24"/>
        </w:rPr>
      </w:pPr>
      <w:r>
        <w:rPr>
          <w:rFonts w:hint="eastAsia"/>
          <w:sz w:val="24"/>
        </w:rPr>
        <w:t xml:space="preserve">1 </w:t>
      </w:r>
      <w:r>
        <w:rPr>
          <w:rFonts w:hint="eastAsia"/>
          <w:sz w:val="24"/>
        </w:rPr>
        <w:t>过程结算节点或结算周期内能明确计算的工程成本、酬金及有关税费纳入当期计算范围；</w:t>
      </w:r>
      <w:r>
        <w:rPr>
          <w:sz w:val="24"/>
        </w:rPr>
        <w:t xml:space="preserve"> </w:t>
      </w:r>
    </w:p>
    <w:p w14:paraId="4C99AEED" w14:textId="77777777" w:rsidR="00B51246" w:rsidRDefault="00F96AF6">
      <w:pPr>
        <w:spacing w:line="360" w:lineRule="auto"/>
        <w:ind w:firstLineChars="300" w:firstLine="720"/>
        <w:jc w:val="left"/>
        <w:rPr>
          <w:sz w:val="24"/>
        </w:rPr>
      </w:pPr>
      <w:r>
        <w:rPr>
          <w:rFonts w:hint="eastAsia"/>
          <w:sz w:val="24"/>
        </w:rPr>
        <w:t xml:space="preserve">2 </w:t>
      </w:r>
      <w:r>
        <w:rPr>
          <w:rFonts w:hint="eastAsia"/>
          <w:sz w:val="24"/>
        </w:rPr>
        <w:t>过程结算节点或结算周期内不能明确计算的工程成本、酬金及有关税费根据项目进展，在能够明确计算时及时纳入当期过程结算范围；</w:t>
      </w:r>
      <w:r>
        <w:rPr>
          <w:sz w:val="24"/>
        </w:rPr>
        <w:t xml:space="preserve"> </w:t>
      </w:r>
    </w:p>
    <w:p w14:paraId="3ED88D1E" w14:textId="77777777" w:rsidR="00B51246" w:rsidRDefault="00F96AF6">
      <w:pPr>
        <w:spacing w:line="360" w:lineRule="auto"/>
        <w:ind w:firstLineChars="200" w:firstLine="480"/>
        <w:jc w:val="left"/>
        <w:rPr>
          <w:sz w:val="24"/>
        </w:rPr>
      </w:pPr>
      <w:r>
        <w:rPr>
          <w:rFonts w:hint="eastAsia"/>
          <w:sz w:val="24"/>
        </w:rPr>
        <w:t xml:space="preserve">3.3.5 </w:t>
      </w:r>
      <w:r>
        <w:rPr>
          <w:rFonts w:hint="eastAsia"/>
          <w:sz w:val="24"/>
        </w:rPr>
        <w:t>项目实施过程中发生的工程变更、工程签证和工程索赔等事项应及时、如实记录并履行书面手续，</w:t>
      </w:r>
      <w:proofErr w:type="gramStart"/>
      <w:r>
        <w:rPr>
          <w:rFonts w:hint="eastAsia"/>
          <w:sz w:val="24"/>
        </w:rPr>
        <w:t>宜明确</w:t>
      </w:r>
      <w:proofErr w:type="gramEnd"/>
      <w:r>
        <w:rPr>
          <w:rFonts w:hint="eastAsia"/>
          <w:sz w:val="24"/>
        </w:rPr>
        <w:t>工程价款所包含的量、价、费。</w:t>
      </w:r>
    </w:p>
    <w:p w14:paraId="14AA9BA2" w14:textId="77777777" w:rsidR="00B51246" w:rsidRDefault="00B51246">
      <w:pPr>
        <w:spacing w:line="360" w:lineRule="auto"/>
        <w:jc w:val="left"/>
        <w:outlineLvl w:val="1"/>
        <w:rPr>
          <w:b/>
          <w:bCs/>
          <w:sz w:val="24"/>
        </w:rPr>
      </w:pPr>
      <w:bookmarkStart w:id="21" w:name="_Toc86670064"/>
    </w:p>
    <w:p w14:paraId="70214042" w14:textId="77777777" w:rsidR="00B51246" w:rsidRDefault="00F96AF6">
      <w:pPr>
        <w:spacing w:line="360" w:lineRule="auto"/>
        <w:ind w:firstLineChars="200" w:firstLine="482"/>
        <w:jc w:val="center"/>
        <w:outlineLvl w:val="1"/>
        <w:rPr>
          <w:b/>
          <w:bCs/>
          <w:sz w:val="24"/>
        </w:rPr>
      </w:pPr>
      <w:bookmarkStart w:id="22" w:name="_Toc90997627"/>
      <w:bookmarkStart w:id="23" w:name="_Toc24574"/>
      <w:r>
        <w:rPr>
          <w:b/>
          <w:bCs/>
          <w:sz w:val="24"/>
        </w:rPr>
        <w:t>3.</w:t>
      </w:r>
      <w:r>
        <w:rPr>
          <w:rFonts w:hint="eastAsia"/>
          <w:b/>
          <w:bCs/>
          <w:sz w:val="24"/>
        </w:rPr>
        <w:t xml:space="preserve">4 </w:t>
      </w:r>
      <w:r>
        <w:rPr>
          <w:b/>
          <w:bCs/>
          <w:sz w:val="24"/>
        </w:rPr>
        <w:t>过程结算管理</w:t>
      </w:r>
      <w:r>
        <w:rPr>
          <w:rFonts w:hint="eastAsia"/>
          <w:b/>
          <w:bCs/>
          <w:sz w:val="24"/>
        </w:rPr>
        <w:t>流程</w:t>
      </w:r>
      <w:bookmarkEnd w:id="21"/>
      <w:bookmarkEnd w:id="22"/>
      <w:bookmarkEnd w:id="23"/>
    </w:p>
    <w:p w14:paraId="46AB1CD6" w14:textId="77777777" w:rsidR="00B51246" w:rsidRDefault="00F96AF6">
      <w:pPr>
        <w:spacing w:line="360" w:lineRule="auto"/>
        <w:ind w:firstLineChars="200" w:firstLine="480"/>
        <w:jc w:val="left"/>
        <w:rPr>
          <w:sz w:val="24"/>
        </w:rPr>
      </w:pPr>
      <w:r>
        <w:rPr>
          <w:rFonts w:hint="eastAsia"/>
          <w:sz w:val="24"/>
        </w:rPr>
        <w:t xml:space="preserve">3.4.1 </w:t>
      </w:r>
      <w:proofErr w:type="gramStart"/>
      <w:r>
        <w:rPr>
          <w:rFonts w:hint="eastAsia"/>
          <w:sz w:val="24"/>
        </w:rPr>
        <w:t>发承包</w:t>
      </w:r>
      <w:proofErr w:type="gramEnd"/>
      <w:r>
        <w:rPr>
          <w:rFonts w:hint="eastAsia"/>
          <w:sz w:val="24"/>
        </w:rPr>
        <w:t>双方应遵循策划、实施、检查、处置的动态管理原理，确</w:t>
      </w:r>
      <w:r>
        <w:rPr>
          <w:rFonts w:hint="eastAsia"/>
          <w:sz w:val="24"/>
        </w:rPr>
        <w:t>定过程结算管</w:t>
      </w:r>
      <w:r>
        <w:rPr>
          <w:rFonts w:hint="eastAsia"/>
          <w:sz w:val="24"/>
        </w:rPr>
        <w:lastRenderedPageBreak/>
        <w:t>理流程。</w:t>
      </w:r>
    </w:p>
    <w:p w14:paraId="2D7E1722" w14:textId="77777777" w:rsidR="00B51246" w:rsidRDefault="00F96AF6">
      <w:pPr>
        <w:spacing w:line="360" w:lineRule="auto"/>
        <w:ind w:firstLineChars="200" w:firstLine="480"/>
        <w:jc w:val="left"/>
        <w:rPr>
          <w:sz w:val="24"/>
        </w:rPr>
      </w:pPr>
      <w:r>
        <w:rPr>
          <w:rFonts w:hint="eastAsia"/>
          <w:sz w:val="24"/>
        </w:rPr>
        <w:t xml:space="preserve">3.4.2 </w:t>
      </w:r>
      <w:r>
        <w:rPr>
          <w:rFonts w:hint="eastAsia"/>
          <w:sz w:val="24"/>
        </w:rPr>
        <w:t>发包人</w:t>
      </w:r>
      <w:r>
        <w:rPr>
          <w:sz w:val="24"/>
        </w:rPr>
        <w:t>应</w:t>
      </w:r>
      <w:r>
        <w:rPr>
          <w:rFonts w:hint="eastAsia"/>
          <w:sz w:val="24"/>
        </w:rPr>
        <w:t>结合投资年度计划，有效识别影响过程结算的各种因素，</w:t>
      </w:r>
      <w:r>
        <w:rPr>
          <w:sz w:val="24"/>
        </w:rPr>
        <w:t>根据自身</w:t>
      </w:r>
      <w:r>
        <w:rPr>
          <w:rFonts w:hint="eastAsia"/>
          <w:sz w:val="24"/>
        </w:rPr>
        <w:t>造价</w:t>
      </w:r>
      <w:r>
        <w:rPr>
          <w:sz w:val="24"/>
        </w:rPr>
        <w:t>管理能力、相关方</w:t>
      </w:r>
      <w:r>
        <w:rPr>
          <w:rFonts w:hint="eastAsia"/>
          <w:sz w:val="24"/>
        </w:rPr>
        <w:t>约束</w:t>
      </w:r>
      <w:r>
        <w:rPr>
          <w:sz w:val="24"/>
        </w:rPr>
        <w:t>及项目目标之间的内在联系，</w:t>
      </w:r>
      <w:r>
        <w:rPr>
          <w:rFonts w:hint="eastAsia"/>
          <w:sz w:val="24"/>
        </w:rPr>
        <w:t>做好过程结算策划并体现在招标文件中</w:t>
      </w:r>
      <w:r>
        <w:rPr>
          <w:sz w:val="24"/>
        </w:rPr>
        <w:t>。</w:t>
      </w:r>
      <w:r>
        <w:rPr>
          <w:sz w:val="24"/>
        </w:rPr>
        <w:t xml:space="preserve"> </w:t>
      </w:r>
    </w:p>
    <w:p w14:paraId="594A4193" w14:textId="77777777" w:rsidR="00B51246" w:rsidRDefault="00F96AF6">
      <w:pPr>
        <w:spacing w:line="360" w:lineRule="auto"/>
        <w:ind w:firstLineChars="200" w:firstLine="480"/>
        <w:jc w:val="left"/>
        <w:rPr>
          <w:sz w:val="24"/>
        </w:rPr>
      </w:pPr>
      <w:r>
        <w:rPr>
          <w:rFonts w:hint="eastAsia"/>
          <w:sz w:val="24"/>
        </w:rPr>
        <w:t xml:space="preserve">3.4.3 </w:t>
      </w:r>
      <w:proofErr w:type="gramStart"/>
      <w:r>
        <w:rPr>
          <w:rFonts w:hint="eastAsia"/>
          <w:sz w:val="24"/>
        </w:rPr>
        <w:t>发承包</w:t>
      </w:r>
      <w:proofErr w:type="gramEnd"/>
      <w:r>
        <w:rPr>
          <w:rFonts w:hint="eastAsia"/>
          <w:sz w:val="24"/>
        </w:rPr>
        <w:t>双方应根据需要进行合同谈判，完善有关过程结算约定内容。</w:t>
      </w:r>
    </w:p>
    <w:p w14:paraId="10C29685" w14:textId="77777777" w:rsidR="00B51246" w:rsidRDefault="00F96AF6">
      <w:pPr>
        <w:spacing w:line="360" w:lineRule="auto"/>
        <w:ind w:firstLineChars="200" w:firstLine="480"/>
        <w:jc w:val="left"/>
        <w:rPr>
          <w:sz w:val="24"/>
        </w:rPr>
      </w:pPr>
      <w:r>
        <w:rPr>
          <w:rFonts w:hint="eastAsia"/>
          <w:sz w:val="24"/>
        </w:rPr>
        <w:t xml:space="preserve">3.4.4 </w:t>
      </w:r>
      <w:r>
        <w:rPr>
          <w:rFonts w:hint="eastAsia"/>
          <w:sz w:val="24"/>
        </w:rPr>
        <w:t>承包人应按合同约定的过程结算节点和内容，编制并复核相应的过程结算送审报告，在约定期限内向发包人递交过程结算送审报告及相应结算资料。</w:t>
      </w:r>
    </w:p>
    <w:p w14:paraId="1415384C" w14:textId="77777777" w:rsidR="00B51246" w:rsidRDefault="00F96AF6">
      <w:pPr>
        <w:spacing w:line="360" w:lineRule="auto"/>
        <w:ind w:firstLineChars="200" w:firstLine="480"/>
        <w:jc w:val="left"/>
        <w:rPr>
          <w:sz w:val="24"/>
        </w:rPr>
      </w:pPr>
      <w:r>
        <w:rPr>
          <w:rFonts w:hint="eastAsia"/>
          <w:sz w:val="24"/>
        </w:rPr>
        <w:t xml:space="preserve">3.4.5 </w:t>
      </w:r>
      <w:r>
        <w:rPr>
          <w:rFonts w:hint="eastAsia"/>
          <w:sz w:val="24"/>
        </w:rPr>
        <w:t>发包人应在合同约定期限内完成审核并予以答复，对过程结算送审报告答复期限没有约定或约定不明确的</w:t>
      </w:r>
      <w:r>
        <w:rPr>
          <w:rFonts w:hint="eastAsia"/>
          <w:sz w:val="24"/>
        </w:rPr>
        <w:t>，具体期限可按国家现行有关规定执行。</w:t>
      </w:r>
    </w:p>
    <w:p w14:paraId="0D1D7622" w14:textId="77777777" w:rsidR="00B51246" w:rsidRDefault="00F96AF6">
      <w:pPr>
        <w:spacing w:line="360" w:lineRule="auto"/>
        <w:ind w:firstLineChars="200" w:firstLine="480"/>
        <w:jc w:val="left"/>
        <w:rPr>
          <w:sz w:val="24"/>
        </w:rPr>
      </w:pPr>
      <w:r>
        <w:rPr>
          <w:rFonts w:hint="eastAsia"/>
          <w:sz w:val="24"/>
        </w:rPr>
        <w:t xml:space="preserve">3.4.6 </w:t>
      </w:r>
      <w:r>
        <w:rPr>
          <w:rFonts w:hint="eastAsia"/>
          <w:sz w:val="24"/>
        </w:rPr>
        <w:t>发包人应按照合同约定的比例及时足额支付过程结算价款。</w:t>
      </w:r>
    </w:p>
    <w:p w14:paraId="3E49A482" w14:textId="77777777" w:rsidR="00B51246" w:rsidRDefault="00F96AF6">
      <w:pPr>
        <w:spacing w:line="360" w:lineRule="auto"/>
        <w:ind w:firstLineChars="200" w:firstLine="480"/>
        <w:jc w:val="left"/>
        <w:rPr>
          <w:sz w:val="24"/>
        </w:rPr>
      </w:pPr>
      <w:r>
        <w:rPr>
          <w:rFonts w:hint="eastAsia"/>
          <w:sz w:val="24"/>
        </w:rPr>
        <w:t xml:space="preserve">3.4.7 </w:t>
      </w:r>
      <w:proofErr w:type="gramStart"/>
      <w:r>
        <w:rPr>
          <w:rFonts w:hint="eastAsia"/>
          <w:sz w:val="24"/>
        </w:rPr>
        <w:t>发承包</w:t>
      </w:r>
      <w:proofErr w:type="gramEnd"/>
      <w:r>
        <w:rPr>
          <w:rFonts w:hint="eastAsia"/>
          <w:sz w:val="24"/>
        </w:rPr>
        <w:t>双方和受委托的工程造价咨询人宜进行过程结算管理评价，总结经验和教训，确定管理改进</w:t>
      </w:r>
      <w:r>
        <w:rPr>
          <w:rFonts w:hint="eastAsia"/>
          <w:sz w:val="24"/>
        </w:rPr>
        <w:t>目标</w:t>
      </w:r>
      <w:r>
        <w:rPr>
          <w:rFonts w:hint="eastAsia"/>
          <w:sz w:val="24"/>
        </w:rPr>
        <w:t>，制定改进措施，以满足持续改进的管理要求。</w:t>
      </w:r>
    </w:p>
    <w:p w14:paraId="2A38E4DF" w14:textId="77777777" w:rsidR="00B51246" w:rsidRDefault="00B51246">
      <w:pPr>
        <w:jc w:val="center"/>
        <w:outlineLvl w:val="0"/>
        <w:rPr>
          <w:b/>
          <w:bCs/>
          <w:sz w:val="28"/>
          <w:szCs w:val="28"/>
        </w:rPr>
      </w:pPr>
      <w:bookmarkStart w:id="24" w:name="_Toc86670065"/>
    </w:p>
    <w:p w14:paraId="63B10A17" w14:textId="77777777" w:rsidR="00B51246" w:rsidRDefault="00B51246">
      <w:pPr>
        <w:jc w:val="center"/>
        <w:outlineLvl w:val="0"/>
        <w:rPr>
          <w:b/>
          <w:bCs/>
          <w:sz w:val="28"/>
          <w:szCs w:val="28"/>
        </w:rPr>
      </w:pPr>
    </w:p>
    <w:p w14:paraId="19DCEE59" w14:textId="77777777" w:rsidR="00B51246" w:rsidRDefault="00B51246">
      <w:pPr>
        <w:jc w:val="center"/>
        <w:outlineLvl w:val="0"/>
        <w:rPr>
          <w:b/>
          <w:bCs/>
          <w:sz w:val="28"/>
          <w:szCs w:val="28"/>
        </w:rPr>
      </w:pPr>
    </w:p>
    <w:p w14:paraId="4BB08594" w14:textId="77777777" w:rsidR="00B51246" w:rsidRDefault="00B51246">
      <w:pPr>
        <w:jc w:val="center"/>
        <w:outlineLvl w:val="0"/>
        <w:rPr>
          <w:b/>
          <w:bCs/>
          <w:sz w:val="28"/>
          <w:szCs w:val="28"/>
        </w:rPr>
      </w:pPr>
    </w:p>
    <w:p w14:paraId="4E014FEA" w14:textId="77777777" w:rsidR="00B51246" w:rsidRDefault="00B51246">
      <w:pPr>
        <w:jc w:val="center"/>
        <w:outlineLvl w:val="0"/>
        <w:rPr>
          <w:b/>
          <w:bCs/>
          <w:sz w:val="28"/>
          <w:szCs w:val="28"/>
        </w:rPr>
      </w:pPr>
    </w:p>
    <w:p w14:paraId="236392FC" w14:textId="77777777" w:rsidR="00B51246" w:rsidRDefault="00B51246">
      <w:pPr>
        <w:jc w:val="center"/>
        <w:outlineLvl w:val="0"/>
        <w:rPr>
          <w:b/>
          <w:bCs/>
          <w:sz w:val="28"/>
          <w:szCs w:val="28"/>
        </w:rPr>
      </w:pPr>
    </w:p>
    <w:p w14:paraId="3E0A9242" w14:textId="77777777" w:rsidR="00B51246" w:rsidRDefault="00B51246">
      <w:pPr>
        <w:jc w:val="center"/>
        <w:outlineLvl w:val="0"/>
        <w:rPr>
          <w:b/>
          <w:bCs/>
          <w:sz w:val="28"/>
          <w:szCs w:val="28"/>
        </w:rPr>
      </w:pPr>
    </w:p>
    <w:p w14:paraId="3699B71C" w14:textId="77777777" w:rsidR="00B51246" w:rsidRDefault="00B51246">
      <w:pPr>
        <w:jc w:val="center"/>
        <w:outlineLvl w:val="0"/>
        <w:rPr>
          <w:b/>
          <w:bCs/>
          <w:sz w:val="28"/>
          <w:szCs w:val="28"/>
        </w:rPr>
      </w:pPr>
    </w:p>
    <w:p w14:paraId="42126B70" w14:textId="77777777" w:rsidR="00B51246" w:rsidRDefault="00B51246">
      <w:pPr>
        <w:jc w:val="center"/>
        <w:outlineLvl w:val="0"/>
        <w:rPr>
          <w:b/>
          <w:bCs/>
          <w:sz w:val="28"/>
          <w:szCs w:val="28"/>
        </w:rPr>
      </w:pPr>
    </w:p>
    <w:p w14:paraId="57B07F5A" w14:textId="77777777" w:rsidR="00B51246" w:rsidRDefault="00B51246">
      <w:pPr>
        <w:jc w:val="center"/>
        <w:outlineLvl w:val="0"/>
        <w:rPr>
          <w:b/>
          <w:bCs/>
          <w:sz w:val="28"/>
          <w:szCs w:val="28"/>
        </w:rPr>
      </w:pPr>
    </w:p>
    <w:p w14:paraId="29128D78" w14:textId="77777777" w:rsidR="00B51246" w:rsidRDefault="00B51246">
      <w:pPr>
        <w:jc w:val="center"/>
        <w:outlineLvl w:val="0"/>
        <w:rPr>
          <w:b/>
          <w:bCs/>
          <w:sz w:val="28"/>
          <w:szCs w:val="28"/>
        </w:rPr>
      </w:pPr>
    </w:p>
    <w:p w14:paraId="47C9EC0A" w14:textId="77777777" w:rsidR="00B51246" w:rsidRDefault="00B51246">
      <w:pPr>
        <w:jc w:val="center"/>
        <w:outlineLvl w:val="0"/>
        <w:rPr>
          <w:b/>
          <w:bCs/>
          <w:sz w:val="28"/>
          <w:szCs w:val="28"/>
        </w:rPr>
      </w:pPr>
    </w:p>
    <w:p w14:paraId="2871255C" w14:textId="77777777" w:rsidR="00B51246" w:rsidRDefault="00B51246">
      <w:pPr>
        <w:jc w:val="center"/>
        <w:outlineLvl w:val="0"/>
        <w:rPr>
          <w:b/>
          <w:bCs/>
          <w:sz w:val="28"/>
          <w:szCs w:val="28"/>
        </w:rPr>
      </w:pPr>
    </w:p>
    <w:p w14:paraId="17B2F937" w14:textId="77777777" w:rsidR="00B51246" w:rsidRDefault="00F96AF6">
      <w:pPr>
        <w:jc w:val="center"/>
        <w:outlineLvl w:val="0"/>
        <w:rPr>
          <w:b/>
          <w:bCs/>
          <w:sz w:val="28"/>
          <w:szCs w:val="28"/>
        </w:rPr>
      </w:pPr>
      <w:bookmarkStart w:id="25" w:name="_Toc22320"/>
      <w:bookmarkStart w:id="26" w:name="_Toc90997628"/>
      <w:r>
        <w:rPr>
          <w:b/>
          <w:bCs/>
          <w:sz w:val="28"/>
          <w:szCs w:val="28"/>
        </w:rPr>
        <w:lastRenderedPageBreak/>
        <w:t xml:space="preserve">4 </w:t>
      </w:r>
      <w:r>
        <w:rPr>
          <w:b/>
          <w:bCs/>
          <w:sz w:val="28"/>
          <w:szCs w:val="28"/>
        </w:rPr>
        <w:t>管理策划</w:t>
      </w:r>
      <w:bookmarkEnd w:id="24"/>
      <w:bookmarkEnd w:id="25"/>
      <w:bookmarkEnd w:id="26"/>
    </w:p>
    <w:p w14:paraId="480F6EB3" w14:textId="77777777" w:rsidR="00B51246" w:rsidRDefault="00F96AF6">
      <w:pPr>
        <w:spacing w:line="360" w:lineRule="auto"/>
        <w:jc w:val="center"/>
        <w:outlineLvl w:val="1"/>
        <w:rPr>
          <w:b/>
          <w:bCs/>
          <w:sz w:val="24"/>
        </w:rPr>
      </w:pPr>
      <w:bookmarkStart w:id="27" w:name="_Toc11415"/>
      <w:bookmarkStart w:id="28" w:name="_Toc86670066"/>
      <w:bookmarkStart w:id="29" w:name="_Toc90997629"/>
      <w:r>
        <w:rPr>
          <w:b/>
          <w:bCs/>
          <w:sz w:val="24"/>
        </w:rPr>
        <w:t xml:space="preserve">4.1 </w:t>
      </w:r>
      <w:r>
        <w:rPr>
          <w:b/>
          <w:bCs/>
          <w:sz w:val="24"/>
        </w:rPr>
        <w:t>一般规定</w:t>
      </w:r>
      <w:bookmarkEnd w:id="27"/>
      <w:bookmarkEnd w:id="28"/>
      <w:bookmarkEnd w:id="29"/>
    </w:p>
    <w:p w14:paraId="131699F4" w14:textId="77777777" w:rsidR="00B51246" w:rsidRDefault="00F96AF6">
      <w:pPr>
        <w:spacing w:line="360" w:lineRule="auto"/>
        <w:ind w:firstLineChars="200" w:firstLine="480"/>
        <w:rPr>
          <w:sz w:val="24"/>
        </w:rPr>
      </w:pPr>
      <w:r>
        <w:rPr>
          <w:sz w:val="24"/>
        </w:rPr>
        <w:t xml:space="preserve">4.1.1 </w:t>
      </w:r>
      <w:proofErr w:type="gramStart"/>
      <w:r>
        <w:rPr>
          <w:sz w:val="24"/>
        </w:rPr>
        <w:t>发承包</w:t>
      </w:r>
      <w:proofErr w:type="gramEnd"/>
      <w:r>
        <w:rPr>
          <w:sz w:val="24"/>
        </w:rPr>
        <w:t>双方</w:t>
      </w:r>
      <w:r>
        <w:rPr>
          <w:rFonts w:hint="eastAsia"/>
          <w:sz w:val="24"/>
        </w:rPr>
        <w:t>宜</w:t>
      </w:r>
      <w:r>
        <w:rPr>
          <w:sz w:val="24"/>
        </w:rPr>
        <w:t>根据</w:t>
      </w:r>
      <w:r>
        <w:rPr>
          <w:rFonts w:hint="eastAsia"/>
          <w:sz w:val="24"/>
        </w:rPr>
        <w:t>建设项目</w:t>
      </w:r>
      <w:r>
        <w:rPr>
          <w:sz w:val="24"/>
        </w:rPr>
        <w:t>过程结算管理的特点，在</w:t>
      </w:r>
      <w:r>
        <w:rPr>
          <w:rFonts w:hint="eastAsia"/>
          <w:sz w:val="24"/>
        </w:rPr>
        <w:t>衔接内部管理需求</w:t>
      </w:r>
      <w:r>
        <w:rPr>
          <w:sz w:val="24"/>
        </w:rPr>
        <w:t>和满足</w:t>
      </w:r>
      <w:r>
        <w:rPr>
          <w:rFonts w:hint="eastAsia"/>
          <w:sz w:val="24"/>
        </w:rPr>
        <w:t>外部</w:t>
      </w:r>
      <w:r>
        <w:rPr>
          <w:sz w:val="24"/>
        </w:rPr>
        <w:t>有关</w:t>
      </w:r>
      <w:r>
        <w:rPr>
          <w:rFonts w:hint="eastAsia"/>
          <w:sz w:val="24"/>
        </w:rPr>
        <w:t>要求</w:t>
      </w:r>
      <w:r>
        <w:rPr>
          <w:sz w:val="24"/>
        </w:rPr>
        <w:t>前提下，</w:t>
      </w:r>
      <w:r>
        <w:rPr>
          <w:rFonts w:hint="eastAsia"/>
          <w:sz w:val="24"/>
        </w:rPr>
        <w:t>在项目初始阶段开展过程结算管理策划工作</w:t>
      </w:r>
      <w:r>
        <w:rPr>
          <w:sz w:val="24"/>
        </w:rPr>
        <w:t>。</w:t>
      </w:r>
    </w:p>
    <w:p w14:paraId="651CDFB5" w14:textId="77777777" w:rsidR="00B51246" w:rsidRDefault="00F96AF6">
      <w:pPr>
        <w:spacing w:line="360" w:lineRule="auto"/>
        <w:ind w:firstLineChars="200" w:firstLine="480"/>
        <w:rPr>
          <w:sz w:val="24"/>
        </w:rPr>
      </w:pPr>
      <w:r>
        <w:rPr>
          <w:sz w:val="24"/>
        </w:rPr>
        <w:t xml:space="preserve">4.1.2 </w:t>
      </w:r>
      <w:r>
        <w:rPr>
          <w:sz w:val="24"/>
        </w:rPr>
        <w:t>过程结算管理策划</w:t>
      </w:r>
      <w:proofErr w:type="gramStart"/>
      <w:r>
        <w:rPr>
          <w:rFonts w:hint="eastAsia"/>
          <w:sz w:val="24"/>
        </w:rPr>
        <w:t>宜</w:t>
      </w:r>
      <w:r>
        <w:rPr>
          <w:sz w:val="24"/>
        </w:rPr>
        <w:t>包括</w:t>
      </w:r>
      <w:proofErr w:type="gramEnd"/>
      <w:r>
        <w:rPr>
          <w:sz w:val="24"/>
        </w:rPr>
        <w:t>下列管理过程：</w:t>
      </w:r>
      <w:r>
        <w:rPr>
          <w:sz w:val="24"/>
        </w:rPr>
        <w:t xml:space="preserve"> </w:t>
      </w:r>
    </w:p>
    <w:p w14:paraId="1FBF1A31" w14:textId="77777777" w:rsidR="00B51246" w:rsidRDefault="00F96AF6">
      <w:pPr>
        <w:spacing w:line="360" w:lineRule="auto"/>
        <w:ind w:firstLineChars="300" w:firstLine="720"/>
        <w:rPr>
          <w:sz w:val="24"/>
        </w:rPr>
      </w:pPr>
      <w:r>
        <w:rPr>
          <w:sz w:val="24"/>
        </w:rPr>
        <w:t xml:space="preserve">1 </w:t>
      </w:r>
      <w:r>
        <w:rPr>
          <w:sz w:val="24"/>
        </w:rPr>
        <w:t>结合项目特点和管理</w:t>
      </w:r>
      <w:r>
        <w:rPr>
          <w:rFonts w:hint="eastAsia"/>
          <w:sz w:val="24"/>
        </w:rPr>
        <w:t>需求</w:t>
      </w:r>
      <w:r>
        <w:rPr>
          <w:sz w:val="24"/>
        </w:rPr>
        <w:t>，确定实施过程结算；</w:t>
      </w:r>
    </w:p>
    <w:p w14:paraId="015C91D0" w14:textId="77777777" w:rsidR="00B51246" w:rsidRDefault="00F96AF6">
      <w:pPr>
        <w:spacing w:line="360" w:lineRule="auto"/>
        <w:ind w:firstLineChars="300" w:firstLine="720"/>
        <w:rPr>
          <w:sz w:val="24"/>
        </w:rPr>
      </w:pPr>
      <w:r>
        <w:rPr>
          <w:sz w:val="24"/>
        </w:rPr>
        <w:t xml:space="preserve">2 </w:t>
      </w:r>
      <w:r>
        <w:rPr>
          <w:sz w:val="24"/>
        </w:rPr>
        <w:t>分析、确定过程结算管理的节点与内容；</w:t>
      </w:r>
      <w:r>
        <w:rPr>
          <w:sz w:val="24"/>
        </w:rPr>
        <w:t xml:space="preserve"> </w:t>
      </w:r>
    </w:p>
    <w:p w14:paraId="57527B07" w14:textId="77777777" w:rsidR="00B51246" w:rsidRDefault="00F96AF6">
      <w:pPr>
        <w:spacing w:line="360" w:lineRule="auto"/>
        <w:ind w:firstLineChars="300" w:firstLine="720"/>
        <w:rPr>
          <w:sz w:val="24"/>
        </w:rPr>
      </w:pPr>
      <w:r>
        <w:rPr>
          <w:rFonts w:hint="eastAsia"/>
          <w:sz w:val="24"/>
        </w:rPr>
        <w:t xml:space="preserve">3 </w:t>
      </w:r>
      <w:r>
        <w:rPr>
          <w:rFonts w:hint="eastAsia"/>
          <w:sz w:val="24"/>
        </w:rPr>
        <w:t>根据资金情况和管理要求，明确支付比例；</w:t>
      </w:r>
    </w:p>
    <w:p w14:paraId="1246AAAA" w14:textId="77777777" w:rsidR="00B51246" w:rsidRDefault="00F96AF6">
      <w:pPr>
        <w:spacing w:line="360" w:lineRule="auto"/>
        <w:ind w:firstLineChars="300" w:firstLine="720"/>
        <w:rPr>
          <w:sz w:val="24"/>
        </w:rPr>
      </w:pPr>
      <w:r>
        <w:rPr>
          <w:rFonts w:hint="eastAsia"/>
          <w:sz w:val="24"/>
        </w:rPr>
        <w:t>4</w:t>
      </w:r>
      <w:r>
        <w:rPr>
          <w:sz w:val="24"/>
        </w:rPr>
        <w:t xml:space="preserve"> </w:t>
      </w:r>
      <w:r>
        <w:rPr>
          <w:sz w:val="24"/>
        </w:rPr>
        <w:t>协调、形成过程结算管理策划结果。</w:t>
      </w:r>
      <w:r>
        <w:rPr>
          <w:sz w:val="24"/>
        </w:rPr>
        <w:t xml:space="preserve"> </w:t>
      </w:r>
    </w:p>
    <w:p w14:paraId="3C0E0902" w14:textId="77777777" w:rsidR="00B51246" w:rsidRDefault="00F96AF6">
      <w:pPr>
        <w:spacing w:line="360" w:lineRule="auto"/>
        <w:ind w:firstLineChars="200" w:firstLine="480"/>
        <w:rPr>
          <w:sz w:val="24"/>
        </w:rPr>
      </w:pPr>
      <w:r>
        <w:rPr>
          <w:sz w:val="24"/>
        </w:rPr>
        <w:t xml:space="preserve">4.1.3 </w:t>
      </w:r>
      <w:r>
        <w:rPr>
          <w:sz w:val="24"/>
        </w:rPr>
        <w:t>过程结算管理策划</w:t>
      </w:r>
      <w:proofErr w:type="gramStart"/>
      <w:r>
        <w:rPr>
          <w:rFonts w:hint="eastAsia"/>
          <w:sz w:val="24"/>
        </w:rPr>
        <w:t>宜</w:t>
      </w:r>
      <w:r>
        <w:rPr>
          <w:sz w:val="24"/>
        </w:rPr>
        <w:t>符合</w:t>
      </w:r>
      <w:proofErr w:type="gramEnd"/>
      <w:r>
        <w:rPr>
          <w:sz w:val="24"/>
        </w:rPr>
        <w:t>下列规定：</w:t>
      </w:r>
      <w:r>
        <w:rPr>
          <w:sz w:val="24"/>
        </w:rPr>
        <w:t xml:space="preserve"> </w:t>
      </w:r>
    </w:p>
    <w:p w14:paraId="017C75FC" w14:textId="77777777" w:rsidR="00B51246" w:rsidRDefault="00F96AF6">
      <w:pPr>
        <w:spacing w:line="360" w:lineRule="auto"/>
        <w:ind w:firstLineChars="300" w:firstLine="720"/>
        <w:rPr>
          <w:sz w:val="24"/>
        </w:rPr>
      </w:pPr>
      <w:r>
        <w:rPr>
          <w:sz w:val="24"/>
        </w:rPr>
        <w:t xml:space="preserve">1 </w:t>
      </w:r>
      <w:r>
        <w:rPr>
          <w:sz w:val="24"/>
        </w:rPr>
        <w:t>衔接有关管理制度，与各相关方的工作相协调；</w:t>
      </w:r>
      <w:r>
        <w:rPr>
          <w:sz w:val="24"/>
        </w:rPr>
        <w:t xml:space="preserve"> </w:t>
      </w:r>
    </w:p>
    <w:p w14:paraId="1EC6F960" w14:textId="77777777" w:rsidR="00B51246" w:rsidRDefault="00F96AF6">
      <w:pPr>
        <w:spacing w:line="360" w:lineRule="auto"/>
        <w:ind w:firstLineChars="300" w:firstLine="720"/>
        <w:rPr>
          <w:sz w:val="24"/>
        </w:rPr>
      </w:pPr>
      <w:r>
        <w:rPr>
          <w:sz w:val="24"/>
        </w:rPr>
        <w:t xml:space="preserve">2 </w:t>
      </w:r>
      <w:r>
        <w:rPr>
          <w:sz w:val="24"/>
        </w:rPr>
        <w:t>以可交付成果、可计量</w:t>
      </w:r>
      <w:r>
        <w:rPr>
          <w:rFonts w:hint="eastAsia"/>
          <w:sz w:val="24"/>
        </w:rPr>
        <w:t>计价</w:t>
      </w:r>
      <w:r>
        <w:rPr>
          <w:sz w:val="24"/>
        </w:rPr>
        <w:t>内容为对象实施，科学合理划分结算节点；</w:t>
      </w:r>
      <w:r>
        <w:rPr>
          <w:sz w:val="24"/>
        </w:rPr>
        <w:t xml:space="preserve"> </w:t>
      </w:r>
    </w:p>
    <w:p w14:paraId="52598D86" w14:textId="77777777" w:rsidR="00B51246" w:rsidRDefault="00F96AF6">
      <w:pPr>
        <w:spacing w:line="360" w:lineRule="auto"/>
        <w:ind w:firstLineChars="295" w:firstLine="708"/>
        <w:rPr>
          <w:sz w:val="24"/>
        </w:rPr>
      </w:pPr>
      <w:r>
        <w:rPr>
          <w:rFonts w:hint="eastAsia"/>
          <w:sz w:val="24"/>
        </w:rPr>
        <w:t>3</w:t>
      </w:r>
      <w:r>
        <w:rPr>
          <w:sz w:val="24"/>
        </w:rPr>
        <w:t xml:space="preserve"> </w:t>
      </w:r>
      <w:r>
        <w:rPr>
          <w:sz w:val="24"/>
        </w:rPr>
        <w:t>对于政府投资项目，明确政府部门参与过程结算的方式</w:t>
      </w:r>
      <w:r>
        <w:rPr>
          <w:rFonts w:hint="eastAsia"/>
          <w:sz w:val="24"/>
        </w:rPr>
        <w:t>、</w:t>
      </w:r>
      <w:r>
        <w:rPr>
          <w:sz w:val="24"/>
        </w:rPr>
        <w:t>权利</w:t>
      </w:r>
      <w:r>
        <w:rPr>
          <w:rFonts w:hint="eastAsia"/>
          <w:sz w:val="24"/>
        </w:rPr>
        <w:t>及义务</w:t>
      </w:r>
      <w:r>
        <w:rPr>
          <w:sz w:val="24"/>
        </w:rPr>
        <w:t>；</w:t>
      </w:r>
    </w:p>
    <w:p w14:paraId="5097351E" w14:textId="77777777" w:rsidR="00B51246" w:rsidRDefault="00F96AF6">
      <w:pPr>
        <w:spacing w:line="360" w:lineRule="auto"/>
        <w:ind w:firstLineChars="295" w:firstLine="708"/>
        <w:rPr>
          <w:sz w:val="24"/>
        </w:rPr>
      </w:pPr>
      <w:r>
        <w:rPr>
          <w:rFonts w:hint="eastAsia"/>
          <w:sz w:val="24"/>
        </w:rPr>
        <w:t>4</w:t>
      </w:r>
      <w:r>
        <w:rPr>
          <w:sz w:val="24"/>
        </w:rPr>
        <w:t xml:space="preserve"> </w:t>
      </w:r>
      <w:r>
        <w:rPr>
          <w:sz w:val="24"/>
        </w:rPr>
        <w:t>进行跟踪检查和必要的策划调整；</w:t>
      </w:r>
    </w:p>
    <w:p w14:paraId="53DDA38D" w14:textId="77777777" w:rsidR="00B51246" w:rsidRDefault="00F96AF6">
      <w:pPr>
        <w:spacing w:line="360" w:lineRule="auto"/>
        <w:ind w:firstLineChars="300" w:firstLine="720"/>
        <w:rPr>
          <w:sz w:val="24"/>
        </w:rPr>
      </w:pPr>
      <w:r>
        <w:rPr>
          <w:rFonts w:hint="eastAsia"/>
          <w:sz w:val="24"/>
        </w:rPr>
        <w:t>5</w:t>
      </w:r>
      <w:r>
        <w:rPr>
          <w:sz w:val="24"/>
        </w:rPr>
        <w:t xml:space="preserve"> </w:t>
      </w:r>
      <w:r>
        <w:rPr>
          <w:sz w:val="24"/>
        </w:rPr>
        <w:t>项目结束后宜编写过程结算管理策划总结文件</w:t>
      </w:r>
      <w:r>
        <w:rPr>
          <w:rFonts w:hint="eastAsia"/>
          <w:sz w:val="24"/>
        </w:rPr>
        <w:t>。</w:t>
      </w:r>
    </w:p>
    <w:p w14:paraId="78D84863" w14:textId="77777777" w:rsidR="00B51246" w:rsidRDefault="00F96AF6">
      <w:pPr>
        <w:spacing w:line="360" w:lineRule="auto"/>
        <w:ind w:firstLineChars="200" w:firstLine="480"/>
        <w:rPr>
          <w:sz w:val="24"/>
        </w:rPr>
      </w:pPr>
      <w:r>
        <w:rPr>
          <w:sz w:val="24"/>
        </w:rPr>
        <w:t xml:space="preserve">4.1.4 </w:t>
      </w:r>
      <w:r>
        <w:rPr>
          <w:sz w:val="24"/>
        </w:rPr>
        <w:t>采用过程结算的建设项目，应对下列事项</w:t>
      </w:r>
      <w:proofErr w:type="gramStart"/>
      <w:r>
        <w:rPr>
          <w:sz w:val="24"/>
        </w:rPr>
        <w:t>作出</w:t>
      </w:r>
      <w:proofErr w:type="gramEnd"/>
      <w:r>
        <w:rPr>
          <w:sz w:val="24"/>
        </w:rPr>
        <w:t>策划并在合同</w:t>
      </w:r>
      <w:r>
        <w:rPr>
          <w:rFonts w:hint="eastAsia"/>
          <w:sz w:val="24"/>
        </w:rPr>
        <w:t>条款</w:t>
      </w:r>
      <w:r>
        <w:rPr>
          <w:sz w:val="24"/>
        </w:rPr>
        <w:t>中</w:t>
      </w:r>
      <w:r>
        <w:rPr>
          <w:rFonts w:hint="eastAsia"/>
          <w:sz w:val="24"/>
        </w:rPr>
        <w:t>予以</w:t>
      </w:r>
      <w:r>
        <w:rPr>
          <w:sz w:val="24"/>
        </w:rPr>
        <w:t>约定：</w:t>
      </w:r>
    </w:p>
    <w:p w14:paraId="1C5DFAF3" w14:textId="77777777" w:rsidR="00B51246" w:rsidRDefault="00F96AF6">
      <w:pPr>
        <w:spacing w:line="360" w:lineRule="auto"/>
        <w:ind w:firstLineChars="300" w:firstLine="720"/>
        <w:rPr>
          <w:sz w:val="24"/>
        </w:rPr>
      </w:pPr>
      <w:r>
        <w:rPr>
          <w:sz w:val="24"/>
        </w:rPr>
        <w:t xml:space="preserve">1 </w:t>
      </w:r>
      <w:r>
        <w:rPr>
          <w:sz w:val="24"/>
        </w:rPr>
        <w:t>过程结算节点</w:t>
      </w:r>
      <w:r>
        <w:rPr>
          <w:rFonts w:hint="eastAsia"/>
          <w:sz w:val="24"/>
        </w:rPr>
        <w:t>或结算周期</w:t>
      </w:r>
      <w:r>
        <w:rPr>
          <w:sz w:val="24"/>
        </w:rPr>
        <w:t>；</w:t>
      </w:r>
    </w:p>
    <w:p w14:paraId="5C70EEDA" w14:textId="77777777" w:rsidR="00B51246" w:rsidRDefault="00F96AF6">
      <w:pPr>
        <w:spacing w:line="360" w:lineRule="auto"/>
        <w:ind w:firstLineChars="300" w:firstLine="720"/>
        <w:rPr>
          <w:sz w:val="24"/>
        </w:rPr>
      </w:pPr>
      <w:r>
        <w:rPr>
          <w:sz w:val="24"/>
        </w:rPr>
        <w:t>2</w:t>
      </w:r>
      <w:r>
        <w:rPr>
          <w:rFonts w:hint="eastAsia"/>
          <w:sz w:val="24"/>
        </w:rPr>
        <w:t xml:space="preserve"> </w:t>
      </w:r>
      <w:r>
        <w:rPr>
          <w:sz w:val="24"/>
        </w:rPr>
        <w:t>过程结算资料的交接标准和时限要求；</w:t>
      </w:r>
    </w:p>
    <w:p w14:paraId="73881256" w14:textId="77777777" w:rsidR="00B51246" w:rsidRDefault="00F96AF6">
      <w:pPr>
        <w:spacing w:line="360" w:lineRule="auto"/>
        <w:ind w:firstLineChars="300" w:firstLine="720"/>
        <w:rPr>
          <w:sz w:val="24"/>
        </w:rPr>
      </w:pPr>
      <w:r>
        <w:rPr>
          <w:rFonts w:hint="eastAsia"/>
          <w:sz w:val="24"/>
        </w:rPr>
        <w:t>3</w:t>
      </w:r>
      <w:r>
        <w:rPr>
          <w:sz w:val="24"/>
        </w:rPr>
        <w:t xml:space="preserve"> </w:t>
      </w:r>
      <w:r>
        <w:rPr>
          <w:sz w:val="24"/>
        </w:rPr>
        <w:t>过程结算价款的内容、计量与计价</w:t>
      </w:r>
      <w:r>
        <w:rPr>
          <w:rFonts w:hint="eastAsia"/>
          <w:sz w:val="24"/>
        </w:rPr>
        <w:t>方法</w:t>
      </w:r>
      <w:r>
        <w:rPr>
          <w:sz w:val="24"/>
        </w:rPr>
        <w:t>；</w:t>
      </w:r>
    </w:p>
    <w:p w14:paraId="463451B9" w14:textId="77777777" w:rsidR="00B51246" w:rsidRDefault="00F96AF6">
      <w:pPr>
        <w:spacing w:line="360" w:lineRule="auto"/>
        <w:ind w:firstLineChars="300" w:firstLine="720"/>
        <w:rPr>
          <w:sz w:val="24"/>
        </w:rPr>
      </w:pPr>
      <w:r>
        <w:rPr>
          <w:rFonts w:hint="eastAsia"/>
          <w:sz w:val="24"/>
        </w:rPr>
        <w:t>4</w:t>
      </w:r>
      <w:r>
        <w:rPr>
          <w:sz w:val="24"/>
        </w:rPr>
        <w:t xml:space="preserve"> </w:t>
      </w:r>
      <w:r>
        <w:rPr>
          <w:sz w:val="24"/>
        </w:rPr>
        <w:t>合同价款的调整内容与调整方法，</w:t>
      </w:r>
      <w:r>
        <w:rPr>
          <w:rFonts w:hint="eastAsia"/>
          <w:sz w:val="24"/>
        </w:rPr>
        <w:t>调整数额</w:t>
      </w:r>
      <w:r>
        <w:rPr>
          <w:sz w:val="24"/>
        </w:rPr>
        <w:t>是否列入过程结算价款；</w:t>
      </w:r>
    </w:p>
    <w:p w14:paraId="602FF002" w14:textId="77777777" w:rsidR="00B51246" w:rsidRDefault="00F96AF6">
      <w:pPr>
        <w:spacing w:line="360" w:lineRule="auto"/>
        <w:ind w:firstLineChars="300" w:firstLine="720"/>
        <w:rPr>
          <w:sz w:val="24"/>
        </w:rPr>
      </w:pPr>
      <w:r>
        <w:rPr>
          <w:rFonts w:hint="eastAsia"/>
          <w:sz w:val="24"/>
        </w:rPr>
        <w:t xml:space="preserve">5 </w:t>
      </w:r>
      <w:r>
        <w:rPr>
          <w:rFonts w:hint="eastAsia"/>
          <w:sz w:val="24"/>
        </w:rPr>
        <w:t>合同价格中人工费的比例或金额；</w:t>
      </w:r>
    </w:p>
    <w:p w14:paraId="2A1779B5" w14:textId="77777777" w:rsidR="00B51246" w:rsidRDefault="00F96AF6">
      <w:pPr>
        <w:spacing w:line="360" w:lineRule="auto"/>
        <w:ind w:firstLineChars="300" w:firstLine="720"/>
        <w:rPr>
          <w:sz w:val="24"/>
        </w:rPr>
      </w:pPr>
      <w:r>
        <w:rPr>
          <w:rFonts w:hint="eastAsia"/>
          <w:sz w:val="24"/>
        </w:rPr>
        <w:t>6</w:t>
      </w:r>
      <w:r>
        <w:rPr>
          <w:sz w:val="24"/>
        </w:rPr>
        <w:t xml:space="preserve"> </w:t>
      </w:r>
      <w:r>
        <w:rPr>
          <w:sz w:val="24"/>
        </w:rPr>
        <w:t>过程结算价款的支付比例、支付方式和时限；</w:t>
      </w:r>
    </w:p>
    <w:p w14:paraId="61A4EDB1" w14:textId="77777777" w:rsidR="00B51246" w:rsidRDefault="00F96AF6">
      <w:pPr>
        <w:spacing w:line="360" w:lineRule="auto"/>
        <w:ind w:firstLineChars="300" w:firstLine="720"/>
        <w:rPr>
          <w:sz w:val="24"/>
        </w:rPr>
      </w:pPr>
      <w:r>
        <w:rPr>
          <w:rFonts w:hint="eastAsia"/>
          <w:sz w:val="24"/>
        </w:rPr>
        <w:t>7</w:t>
      </w:r>
      <w:r>
        <w:rPr>
          <w:sz w:val="24"/>
        </w:rPr>
        <w:t xml:space="preserve"> </w:t>
      </w:r>
      <w:r>
        <w:rPr>
          <w:sz w:val="24"/>
        </w:rPr>
        <w:t>发生结算价款争议的解决</w:t>
      </w:r>
      <w:r>
        <w:rPr>
          <w:rFonts w:hint="eastAsia"/>
          <w:sz w:val="24"/>
        </w:rPr>
        <w:t>方式</w:t>
      </w:r>
      <w:r>
        <w:rPr>
          <w:sz w:val="24"/>
        </w:rPr>
        <w:t>。</w:t>
      </w:r>
    </w:p>
    <w:p w14:paraId="0F3F9072" w14:textId="77777777" w:rsidR="00B51246" w:rsidRDefault="00B51246">
      <w:pPr>
        <w:spacing w:line="360" w:lineRule="auto"/>
        <w:ind w:firstLineChars="200" w:firstLine="480"/>
        <w:jc w:val="left"/>
        <w:rPr>
          <w:sz w:val="24"/>
        </w:rPr>
      </w:pPr>
    </w:p>
    <w:p w14:paraId="14952388" w14:textId="77777777" w:rsidR="00B51246" w:rsidRDefault="00F96AF6">
      <w:pPr>
        <w:jc w:val="center"/>
        <w:outlineLvl w:val="1"/>
        <w:rPr>
          <w:b/>
          <w:bCs/>
          <w:sz w:val="28"/>
          <w:szCs w:val="28"/>
        </w:rPr>
      </w:pPr>
      <w:bookmarkStart w:id="30" w:name="_Toc90997630"/>
      <w:bookmarkStart w:id="31" w:name="_Toc86670067"/>
      <w:bookmarkStart w:id="32" w:name="_Toc792"/>
      <w:r>
        <w:rPr>
          <w:b/>
          <w:bCs/>
          <w:sz w:val="28"/>
          <w:szCs w:val="28"/>
        </w:rPr>
        <w:t xml:space="preserve">4.2 </w:t>
      </w:r>
      <w:r>
        <w:rPr>
          <w:b/>
          <w:bCs/>
          <w:sz w:val="28"/>
          <w:szCs w:val="28"/>
        </w:rPr>
        <w:t>组织管理</w:t>
      </w:r>
      <w:bookmarkEnd w:id="30"/>
      <w:bookmarkEnd w:id="31"/>
      <w:bookmarkEnd w:id="32"/>
    </w:p>
    <w:p w14:paraId="3880E223" w14:textId="77777777" w:rsidR="00B51246" w:rsidRDefault="00F96AF6">
      <w:pPr>
        <w:spacing w:line="360" w:lineRule="auto"/>
        <w:ind w:firstLineChars="200" w:firstLine="480"/>
        <w:rPr>
          <w:sz w:val="24"/>
        </w:rPr>
      </w:pPr>
      <w:r>
        <w:rPr>
          <w:sz w:val="24"/>
        </w:rPr>
        <w:t xml:space="preserve">4.2.1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w:t>
      </w:r>
      <w:r>
        <w:rPr>
          <w:sz w:val="24"/>
        </w:rPr>
        <w:t>应实施有效的组织管理，对</w:t>
      </w:r>
      <w:r>
        <w:rPr>
          <w:sz w:val="24"/>
        </w:rPr>
        <w:t>过程结算工作中涉及的基础资料的收集、整理</w:t>
      </w:r>
      <w:r>
        <w:rPr>
          <w:rFonts w:hint="eastAsia"/>
          <w:sz w:val="24"/>
        </w:rPr>
        <w:t>和确认</w:t>
      </w:r>
      <w:r>
        <w:rPr>
          <w:sz w:val="24"/>
        </w:rPr>
        <w:t>，各类成果文件的编制和审核，成果文件的提交、</w:t>
      </w:r>
      <w:r>
        <w:rPr>
          <w:rFonts w:hint="eastAsia"/>
          <w:sz w:val="24"/>
        </w:rPr>
        <w:t>签署和</w:t>
      </w:r>
      <w:r>
        <w:rPr>
          <w:sz w:val="24"/>
        </w:rPr>
        <w:t>归档等均应建立相应的管理制度并形成文件，以满足合同要求。</w:t>
      </w:r>
      <w:r>
        <w:rPr>
          <w:sz w:val="24"/>
        </w:rPr>
        <w:t xml:space="preserve"> </w:t>
      </w:r>
    </w:p>
    <w:p w14:paraId="4370285D" w14:textId="77777777" w:rsidR="00B51246" w:rsidRDefault="00F96AF6">
      <w:pPr>
        <w:spacing w:line="360" w:lineRule="auto"/>
        <w:ind w:firstLineChars="200" w:firstLine="480"/>
        <w:rPr>
          <w:sz w:val="24"/>
        </w:rPr>
      </w:pPr>
      <w:r>
        <w:rPr>
          <w:sz w:val="24"/>
        </w:rPr>
        <w:t xml:space="preserve">4.2.2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w:t>
      </w:r>
      <w:r>
        <w:rPr>
          <w:sz w:val="24"/>
        </w:rPr>
        <w:t>应</w:t>
      </w:r>
      <w:r>
        <w:rPr>
          <w:rFonts w:hint="eastAsia"/>
          <w:sz w:val="24"/>
        </w:rPr>
        <w:t>执行</w:t>
      </w:r>
      <w:r>
        <w:rPr>
          <w:sz w:val="24"/>
        </w:rPr>
        <w:t>过程结算管理制度，建立相应的</w:t>
      </w:r>
      <w:r>
        <w:rPr>
          <w:sz w:val="24"/>
        </w:rPr>
        <w:lastRenderedPageBreak/>
        <w:t>评估机制</w:t>
      </w:r>
      <w:r>
        <w:rPr>
          <w:rFonts w:hint="eastAsia"/>
          <w:sz w:val="24"/>
        </w:rPr>
        <w:t>；</w:t>
      </w:r>
      <w:r>
        <w:rPr>
          <w:sz w:val="24"/>
        </w:rPr>
        <w:t>必要时，</w:t>
      </w:r>
      <w:r>
        <w:rPr>
          <w:rFonts w:hint="eastAsia"/>
          <w:sz w:val="24"/>
        </w:rPr>
        <w:t>可</w:t>
      </w:r>
      <w:r>
        <w:rPr>
          <w:sz w:val="24"/>
        </w:rPr>
        <w:t>变更过程结算管理制度并修改相关文件。</w:t>
      </w:r>
    </w:p>
    <w:p w14:paraId="40C954D9" w14:textId="77777777" w:rsidR="00B51246" w:rsidRDefault="00F96AF6">
      <w:pPr>
        <w:spacing w:line="360" w:lineRule="auto"/>
        <w:ind w:firstLineChars="200" w:firstLine="480"/>
        <w:rPr>
          <w:sz w:val="24"/>
        </w:rPr>
      </w:pPr>
      <w:r>
        <w:rPr>
          <w:sz w:val="24"/>
        </w:rPr>
        <w:t xml:space="preserve">4.2.3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w:t>
      </w:r>
      <w:r>
        <w:rPr>
          <w:sz w:val="24"/>
        </w:rPr>
        <w:t>应完善项目的流程管理，建立有效的内部组织管理和外部组织协调体系。</w:t>
      </w:r>
    </w:p>
    <w:p w14:paraId="06C8D33D" w14:textId="77777777" w:rsidR="00B51246" w:rsidRDefault="00F96AF6">
      <w:pPr>
        <w:spacing w:line="360" w:lineRule="auto"/>
        <w:ind w:firstLineChars="200" w:firstLine="480"/>
        <w:rPr>
          <w:sz w:val="24"/>
        </w:rPr>
      </w:pPr>
      <w:r>
        <w:rPr>
          <w:sz w:val="24"/>
        </w:rPr>
        <w:t xml:space="preserve">4.2.4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人应建立成果文件内部质量监控体系，</w:t>
      </w:r>
      <w:r>
        <w:rPr>
          <w:sz w:val="24"/>
        </w:rPr>
        <w:t>对各类管理人员的</w:t>
      </w:r>
      <w:r>
        <w:rPr>
          <w:rFonts w:hint="eastAsia"/>
          <w:sz w:val="24"/>
        </w:rPr>
        <w:t>配置</w:t>
      </w:r>
      <w:r>
        <w:rPr>
          <w:sz w:val="24"/>
        </w:rPr>
        <w:t>应符合合同要求，并明确过程结算管理工作人员的职责</w:t>
      </w:r>
      <w:r>
        <w:rPr>
          <w:rFonts w:hint="eastAsia"/>
          <w:sz w:val="24"/>
        </w:rPr>
        <w:t>与权限</w:t>
      </w:r>
      <w:r>
        <w:rPr>
          <w:sz w:val="24"/>
        </w:rPr>
        <w:t>。</w:t>
      </w:r>
    </w:p>
    <w:p w14:paraId="615C8CCC" w14:textId="77777777" w:rsidR="00B51246" w:rsidRDefault="00F96AF6">
      <w:pPr>
        <w:spacing w:line="360" w:lineRule="auto"/>
        <w:ind w:firstLineChars="200" w:firstLine="480"/>
        <w:rPr>
          <w:sz w:val="24"/>
        </w:rPr>
      </w:pPr>
      <w:r>
        <w:rPr>
          <w:sz w:val="24"/>
        </w:rPr>
        <w:t xml:space="preserve">4.2.5 </w:t>
      </w:r>
      <w:r>
        <w:rPr>
          <w:rFonts w:hint="eastAsia"/>
          <w:sz w:val="24"/>
        </w:rPr>
        <w:t>具体从事过程结算编制</w:t>
      </w:r>
      <w:r>
        <w:rPr>
          <w:sz w:val="24"/>
        </w:rPr>
        <w:t>、</w:t>
      </w:r>
      <w:r>
        <w:rPr>
          <w:rFonts w:hint="eastAsia"/>
          <w:sz w:val="24"/>
        </w:rPr>
        <w:t>审核的</w:t>
      </w:r>
      <w:r>
        <w:rPr>
          <w:sz w:val="24"/>
        </w:rPr>
        <w:t>人员应</w:t>
      </w:r>
      <w:r>
        <w:rPr>
          <w:rFonts w:hint="eastAsia"/>
          <w:sz w:val="24"/>
        </w:rPr>
        <w:t>具有相应造价执业</w:t>
      </w:r>
      <w:r>
        <w:rPr>
          <w:sz w:val="24"/>
        </w:rPr>
        <w:t>资格，根据授权范围、期限和内容，按相关约定履行管理职责，</w:t>
      </w:r>
      <w:r>
        <w:rPr>
          <w:rFonts w:hint="eastAsia"/>
          <w:sz w:val="24"/>
        </w:rPr>
        <w:t>并应</w:t>
      </w:r>
      <w:r>
        <w:rPr>
          <w:sz w:val="24"/>
        </w:rPr>
        <w:t>对出具的过程结算成果文件负责。</w:t>
      </w:r>
    </w:p>
    <w:p w14:paraId="36924C72" w14:textId="77777777" w:rsidR="00B51246" w:rsidRDefault="00F96AF6">
      <w:pPr>
        <w:spacing w:line="360" w:lineRule="auto"/>
        <w:ind w:firstLineChars="200" w:firstLine="480"/>
        <w:rPr>
          <w:sz w:val="24"/>
        </w:rPr>
      </w:pPr>
      <w:r>
        <w:rPr>
          <w:sz w:val="24"/>
        </w:rPr>
        <w:t>4.2.6</w:t>
      </w:r>
      <w:r>
        <w:rPr>
          <w:sz w:val="24"/>
        </w:rPr>
        <w:t>过程结算成果文件的提交时间应与总体进度相协调，工作进度计划除应服从整个建设项目的总体进度和工期要求外，还应满足成果文件编制的合理</w:t>
      </w:r>
      <w:r>
        <w:rPr>
          <w:rFonts w:hint="eastAsia"/>
          <w:sz w:val="24"/>
        </w:rPr>
        <w:t>时限</w:t>
      </w:r>
      <w:r>
        <w:rPr>
          <w:sz w:val="24"/>
        </w:rPr>
        <w:t>要求。</w:t>
      </w:r>
    </w:p>
    <w:p w14:paraId="258B7F31" w14:textId="77777777" w:rsidR="00B51246" w:rsidRDefault="00B51246">
      <w:pPr>
        <w:spacing w:line="360" w:lineRule="auto"/>
        <w:ind w:firstLineChars="200" w:firstLine="480"/>
        <w:rPr>
          <w:sz w:val="24"/>
        </w:rPr>
      </w:pPr>
    </w:p>
    <w:p w14:paraId="739B431B" w14:textId="77777777" w:rsidR="00B51246" w:rsidRDefault="00F96AF6">
      <w:pPr>
        <w:jc w:val="center"/>
        <w:outlineLvl w:val="1"/>
        <w:rPr>
          <w:b/>
          <w:bCs/>
          <w:sz w:val="28"/>
          <w:szCs w:val="28"/>
        </w:rPr>
      </w:pPr>
      <w:bookmarkStart w:id="33" w:name="_Toc90997631"/>
      <w:bookmarkStart w:id="34" w:name="_Toc86670068"/>
      <w:bookmarkStart w:id="35" w:name="_Toc9317"/>
      <w:r>
        <w:rPr>
          <w:b/>
          <w:bCs/>
          <w:sz w:val="28"/>
          <w:szCs w:val="28"/>
        </w:rPr>
        <w:t xml:space="preserve">4.3 </w:t>
      </w:r>
      <w:r>
        <w:rPr>
          <w:b/>
          <w:bCs/>
          <w:sz w:val="28"/>
          <w:szCs w:val="28"/>
        </w:rPr>
        <w:t>节点划分</w:t>
      </w:r>
      <w:bookmarkEnd w:id="33"/>
      <w:bookmarkEnd w:id="34"/>
      <w:bookmarkEnd w:id="35"/>
    </w:p>
    <w:p w14:paraId="266A4784" w14:textId="77777777" w:rsidR="00B51246" w:rsidRDefault="00F96AF6">
      <w:pPr>
        <w:spacing w:line="360" w:lineRule="auto"/>
        <w:ind w:firstLineChars="200" w:firstLine="480"/>
        <w:rPr>
          <w:sz w:val="24"/>
        </w:rPr>
      </w:pPr>
      <w:r>
        <w:rPr>
          <w:sz w:val="24"/>
        </w:rPr>
        <w:t xml:space="preserve">4.3.1 </w:t>
      </w:r>
      <w:r>
        <w:rPr>
          <w:sz w:val="24"/>
        </w:rPr>
        <w:t>过程结算的节点划分应结合工程规模、施工顺序和工期安排等实际情况，</w:t>
      </w:r>
      <w:r>
        <w:rPr>
          <w:rFonts w:hint="eastAsia"/>
          <w:sz w:val="24"/>
        </w:rPr>
        <w:t>有利于</w:t>
      </w:r>
      <w:r>
        <w:rPr>
          <w:sz w:val="24"/>
        </w:rPr>
        <w:t>质量验收、工程计量、进度管理、安全考核等目标，遵循粗细适宜、界面清晰</w:t>
      </w:r>
      <w:r>
        <w:rPr>
          <w:rFonts w:hint="eastAsia"/>
          <w:sz w:val="24"/>
        </w:rPr>
        <w:t>、便于计价等</w:t>
      </w:r>
      <w:r>
        <w:rPr>
          <w:sz w:val="24"/>
        </w:rPr>
        <w:t>原则。</w:t>
      </w:r>
    </w:p>
    <w:p w14:paraId="56464B39" w14:textId="77777777" w:rsidR="00B51246" w:rsidRDefault="00F96AF6">
      <w:pPr>
        <w:spacing w:line="360" w:lineRule="auto"/>
        <w:ind w:firstLineChars="200" w:firstLine="480"/>
        <w:rPr>
          <w:sz w:val="24"/>
        </w:rPr>
      </w:pPr>
      <w:r>
        <w:rPr>
          <w:sz w:val="24"/>
        </w:rPr>
        <w:t xml:space="preserve">4.3.2 </w:t>
      </w:r>
      <w:r>
        <w:rPr>
          <w:sz w:val="24"/>
        </w:rPr>
        <w:t>过程结算节点划分应做到与进度款支付节点相衔接；人工费用拨付周期应按照</w:t>
      </w:r>
      <w:r>
        <w:rPr>
          <w:rFonts w:hint="eastAsia"/>
          <w:sz w:val="24"/>
        </w:rPr>
        <w:t>相关法规、政策</w:t>
      </w:r>
      <w:r>
        <w:rPr>
          <w:sz w:val="24"/>
        </w:rPr>
        <w:t>要求，在招标文件和</w:t>
      </w:r>
      <w:r>
        <w:rPr>
          <w:rFonts w:hint="eastAsia"/>
          <w:sz w:val="24"/>
        </w:rPr>
        <w:t>工程承包</w:t>
      </w:r>
      <w:r>
        <w:rPr>
          <w:sz w:val="24"/>
        </w:rPr>
        <w:t>合同中</w:t>
      </w:r>
      <w:r>
        <w:rPr>
          <w:rFonts w:hint="eastAsia"/>
          <w:sz w:val="24"/>
        </w:rPr>
        <w:t>予以明确</w:t>
      </w:r>
      <w:r>
        <w:rPr>
          <w:sz w:val="24"/>
        </w:rPr>
        <w:t>。</w:t>
      </w:r>
    </w:p>
    <w:p w14:paraId="61C0B35B" w14:textId="77777777" w:rsidR="00B51246" w:rsidRDefault="00F96AF6">
      <w:pPr>
        <w:spacing w:line="360" w:lineRule="auto"/>
        <w:ind w:firstLineChars="200" w:firstLine="480"/>
        <w:rPr>
          <w:sz w:val="24"/>
        </w:rPr>
      </w:pPr>
      <w:r>
        <w:rPr>
          <w:sz w:val="24"/>
        </w:rPr>
        <w:t xml:space="preserve">4.3.3 </w:t>
      </w:r>
      <w:r>
        <w:rPr>
          <w:sz w:val="24"/>
        </w:rPr>
        <w:t>过程结算节点划分可参考下列情形：</w:t>
      </w:r>
    </w:p>
    <w:p w14:paraId="38AD883F" w14:textId="77777777" w:rsidR="00B51246" w:rsidRDefault="00F96AF6">
      <w:pPr>
        <w:spacing w:line="360" w:lineRule="auto"/>
        <w:ind w:firstLineChars="300" w:firstLine="720"/>
        <w:rPr>
          <w:sz w:val="24"/>
        </w:rPr>
      </w:pPr>
      <w:r>
        <w:rPr>
          <w:sz w:val="24"/>
        </w:rPr>
        <w:t xml:space="preserve">1 </w:t>
      </w:r>
      <w:r>
        <w:rPr>
          <w:sz w:val="24"/>
        </w:rPr>
        <w:t>施工周期</w:t>
      </w:r>
      <w:r>
        <w:rPr>
          <w:rFonts w:hint="eastAsia"/>
          <w:sz w:val="24"/>
        </w:rPr>
        <w:t>、</w:t>
      </w:r>
      <w:r>
        <w:rPr>
          <w:sz w:val="24"/>
        </w:rPr>
        <w:t>形象进度节点</w:t>
      </w:r>
      <w:r>
        <w:rPr>
          <w:rFonts w:hint="eastAsia"/>
          <w:sz w:val="24"/>
        </w:rPr>
        <w:t>、</w:t>
      </w:r>
      <w:r>
        <w:rPr>
          <w:sz w:val="24"/>
          <w:szCs w:val="32"/>
        </w:rPr>
        <w:t>控制性节点</w:t>
      </w:r>
      <w:r>
        <w:rPr>
          <w:sz w:val="24"/>
        </w:rPr>
        <w:t>；</w:t>
      </w:r>
    </w:p>
    <w:p w14:paraId="745098B9" w14:textId="77777777" w:rsidR="00B51246" w:rsidRDefault="00F96AF6">
      <w:pPr>
        <w:spacing w:line="360" w:lineRule="auto"/>
        <w:ind w:firstLineChars="300" w:firstLine="720"/>
        <w:rPr>
          <w:sz w:val="24"/>
        </w:rPr>
      </w:pPr>
      <w:r>
        <w:rPr>
          <w:sz w:val="24"/>
        </w:rPr>
        <w:t xml:space="preserve">2 </w:t>
      </w:r>
      <w:r>
        <w:rPr>
          <w:rFonts w:hint="eastAsia"/>
          <w:sz w:val="24"/>
        </w:rPr>
        <w:t>单项工程、单位工程、分部工程</w:t>
      </w:r>
      <w:r>
        <w:rPr>
          <w:sz w:val="24"/>
        </w:rPr>
        <w:t>；</w:t>
      </w:r>
    </w:p>
    <w:p w14:paraId="52FFE81E" w14:textId="77777777" w:rsidR="00B51246" w:rsidRDefault="00F96AF6">
      <w:pPr>
        <w:spacing w:line="360" w:lineRule="auto"/>
        <w:ind w:firstLineChars="300" w:firstLine="720"/>
        <w:rPr>
          <w:sz w:val="24"/>
        </w:rPr>
      </w:pPr>
      <w:r>
        <w:rPr>
          <w:sz w:val="24"/>
        </w:rPr>
        <w:t xml:space="preserve">3 </w:t>
      </w:r>
      <w:r>
        <w:rPr>
          <w:sz w:val="24"/>
        </w:rPr>
        <w:t>专业工程或专业分包工程；</w:t>
      </w:r>
    </w:p>
    <w:p w14:paraId="3E78AAEE" w14:textId="77777777" w:rsidR="00B51246" w:rsidRDefault="00F96AF6">
      <w:pPr>
        <w:spacing w:line="360" w:lineRule="auto"/>
        <w:ind w:firstLineChars="300" w:firstLine="720"/>
        <w:rPr>
          <w:sz w:val="24"/>
        </w:rPr>
      </w:pPr>
      <w:r>
        <w:rPr>
          <w:sz w:val="24"/>
        </w:rPr>
        <w:t xml:space="preserve">4 </w:t>
      </w:r>
      <w:r>
        <w:rPr>
          <w:sz w:val="24"/>
        </w:rPr>
        <w:t>工程主要特征或主要结构</w:t>
      </w:r>
      <w:r>
        <w:rPr>
          <w:rFonts w:hint="eastAsia"/>
          <w:sz w:val="24"/>
        </w:rPr>
        <w:t>。</w:t>
      </w:r>
    </w:p>
    <w:p w14:paraId="364232BF" w14:textId="77777777" w:rsidR="00B51246" w:rsidRDefault="00F96AF6">
      <w:pPr>
        <w:spacing w:line="360" w:lineRule="auto"/>
        <w:ind w:firstLineChars="200" w:firstLine="480"/>
        <w:rPr>
          <w:sz w:val="24"/>
        </w:rPr>
      </w:pPr>
      <w:r>
        <w:rPr>
          <w:sz w:val="24"/>
        </w:rPr>
        <w:t xml:space="preserve">4.3.4 </w:t>
      </w:r>
      <w:r>
        <w:rPr>
          <w:sz w:val="24"/>
        </w:rPr>
        <w:t>房屋建筑工程施工过程结算节点应根据项目大小合理划分，可分为地基基础工程、地下室工程、地上主体结构工程和装饰装修工程</w:t>
      </w:r>
      <w:r>
        <w:rPr>
          <w:rFonts w:hint="eastAsia"/>
          <w:sz w:val="24"/>
        </w:rPr>
        <w:t>等节点</w:t>
      </w:r>
      <w:r>
        <w:rPr>
          <w:sz w:val="24"/>
        </w:rPr>
        <w:t>。</w:t>
      </w:r>
    </w:p>
    <w:p w14:paraId="24A18B67" w14:textId="77777777" w:rsidR="00B51246" w:rsidRDefault="00F96AF6">
      <w:pPr>
        <w:spacing w:line="360" w:lineRule="auto"/>
        <w:ind w:firstLineChars="200" w:firstLine="480"/>
        <w:rPr>
          <w:sz w:val="24"/>
        </w:rPr>
      </w:pPr>
      <w:r>
        <w:rPr>
          <w:sz w:val="24"/>
        </w:rPr>
        <w:t xml:space="preserve">4.3.5 </w:t>
      </w:r>
      <w:r>
        <w:rPr>
          <w:sz w:val="24"/>
        </w:rPr>
        <w:t>市政基础设施工程施工过程结算节点可采用分段、分单项或分专业合理划分</w:t>
      </w:r>
      <w:r>
        <w:rPr>
          <w:rFonts w:hint="eastAsia"/>
          <w:sz w:val="24"/>
        </w:rPr>
        <w:t>，可参考下列情形：</w:t>
      </w:r>
    </w:p>
    <w:p w14:paraId="646DA2DE" w14:textId="77777777" w:rsidR="00B51246" w:rsidRDefault="00F96AF6">
      <w:pPr>
        <w:spacing w:line="360" w:lineRule="auto"/>
        <w:ind w:firstLineChars="200" w:firstLine="480"/>
        <w:rPr>
          <w:sz w:val="24"/>
        </w:rPr>
      </w:pPr>
      <w:r>
        <w:rPr>
          <w:rFonts w:hint="eastAsia"/>
          <w:sz w:val="24"/>
        </w:rPr>
        <w:t xml:space="preserve">1 </w:t>
      </w:r>
      <w:r>
        <w:rPr>
          <w:rFonts w:hint="eastAsia"/>
          <w:sz w:val="24"/>
        </w:rPr>
        <w:t>道路工程：可划分路基工程、路面工程、安全设施工程和环境保护工程等节点；</w:t>
      </w:r>
    </w:p>
    <w:p w14:paraId="5D0DFE2E" w14:textId="77777777" w:rsidR="00B51246" w:rsidRDefault="00F96AF6">
      <w:pPr>
        <w:spacing w:line="360" w:lineRule="auto"/>
        <w:ind w:firstLineChars="200" w:firstLine="480"/>
        <w:rPr>
          <w:sz w:val="24"/>
        </w:rPr>
      </w:pPr>
      <w:r>
        <w:rPr>
          <w:rFonts w:hint="eastAsia"/>
          <w:sz w:val="24"/>
        </w:rPr>
        <w:t xml:space="preserve">2 </w:t>
      </w:r>
      <w:r>
        <w:rPr>
          <w:rFonts w:hint="eastAsia"/>
          <w:sz w:val="24"/>
        </w:rPr>
        <w:t>桥梁工程：可划分基础工程、墩台工程、梁部结构工程、桥面工程等节点；</w:t>
      </w:r>
    </w:p>
    <w:p w14:paraId="7CDD1B40" w14:textId="77777777" w:rsidR="00B51246" w:rsidRDefault="00F96AF6">
      <w:pPr>
        <w:spacing w:line="360" w:lineRule="auto"/>
        <w:ind w:firstLineChars="200" w:firstLine="480"/>
        <w:rPr>
          <w:sz w:val="24"/>
        </w:rPr>
      </w:pPr>
      <w:r>
        <w:rPr>
          <w:rFonts w:hint="eastAsia"/>
          <w:sz w:val="24"/>
        </w:rPr>
        <w:t xml:space="preserve">3 </w:t>
      </w:r>
      <w:r>
        <w:rPr>
          <w:rFonts w:hint="eastAsia"/>
          <w:sz w:val="24"/>
        </w:rPr>
        <w:t>隧道工程：可划分洞身工程、洞门工程、辅助坑道工程及隧道其他工程等节点。</w:t>
      </w:r>
    </w:p>
    <w:p w14:paraId="496B5FB5" w14:textId="77777777" w:rsidR="00B51246" w:rsidRDefault="00F96AF6">
      <w:pPr>
        <w:spacing w:line="360" w:lineRule="auto"/>
        <w:ind w:firstLineChars="200" w:firstLine="480"/>
        <w:rPr>
          <w:sz w:val="24"/>
        </w:rPr>
      </w:pPr>
      <w:r>
        <w:rPr>
          <w:rFonts w:hint="eastAsia"/>
          <w:sz w:val="24"/>
        </w:rPr>
        <w:t>4</w:t>
      </w:r>
      <w:r>
        <w:rPr>
          <w:sz w:val="24"/>
        </w:rPr>
        <w:t>城市轨道交通工程</w:t>
      </w:r>
      <w:r>
        <w:rPr>
          <w:rFonts w:hint="eastAsia"/>
          <w:sz w:val="24"/>
        </w:rPr>
        <w:t>：可划分</w:t>
      </w:r>
      <w:r>
        <w:rPr>
          <w:sz w:val="24"/>
        </w:rPr>
        <w:t>路基工程、车站工程、正线及站线轨道工程、给排水工</w:t>
      </w:r>
      <w:r>
        <w:rPr>
          <w:sz w:val="24"/>
        </w:rPr>
        <w:lastRenderedPageBreak/>
        <w:t>程、环境保护工程等</w:t>
      </w:r>
      <w:r>
        <w:rPr>
          <w:rFonts w:hint="eastAsia"/>
          <w:sz w:val="24"/>
        </w:rPr>
        <w:t>节点。其中，车站工程可划分围护及土方工程、结构工程、装饰装修等节点；区间工程按各个区间划分节点。</w:t>
      </w:r>
    </w:p>
    <w:p w14:paraId="37438D87" w14:textId="77777777" w:rsidR="00B51246" w:rsidRDefault="00F96AF6">
      <w:pPr>
        <w:spacing w:line="360" w:lineRule="auto"/>
        <w:ind w:firstLineChars="200" w:firstLine="480"/>
        <w:rPr>
          <w:sz w:val="24"/>
        </w:rPr>
      </w:pPr>
      <w:r>
        <w:rPr>
          <w:rFonts w:hint="eastAsia"/>
          <w:sz w:val="24"/>
        </w:rPr>
        <w:t xml:space="preserve">4.3.6 </w:t>
      </w:r>
      <w:r>
        <w:rPr>
          <w:rFonts w:hint="eastAsia"/>
          <w:sz w:val="24"/>
        </w:rPr>
        <w:t>其他专业的</w:t>
      </w:r>
      <w:r>
        <w:rPr>
          <w:sz w:val="24"/>
        </w:rPr>
        <w:t>施工过程结算节点</w:t>
      </w:r>
      <w:r>
        <w:rPr>
          <w:rFonts w:hint="eastAsia"/>
          <w:sz w:val="24"/>
        </w:rPr>
        <w:t>宜结合项目特点，按照本标准</w:t>
      </w:r>
      <w:r>
        <w:rPr>
          <w:sz w:val="24"/>
        </w:rPr>
        <w:t>4.3.1</w:t>
      </w:r>
      <w:r>
        <w:rPr>
          <w:rFonts w:hint="eastAsia"/>
          <w:sz w:val="24"/>
        </w:rPr>
        <w:t>条和</w:t>
      </w:r>
      <w:r>
        <w:rPr>
          <w:sz w:val="24"/>
        </w:rPr>
        <w:t>4.3.</w:t>
      </w:r>
      <w:r>
        <w:rPr>
          <w:rFonts w:hint="eastAsia"/>
          <w:sz w:val="24"/>
        </w:rPr>
        <w:t>2</w:t>
      </w:r>
      <w:r>
        <w:rPr>
          <w:rFonts w:hint="eastAsia"/>
          <w:sz w:val="24"/>
        </w:rPr>
        <w:t>条的规定合理划分。</w:t>
      </w:r>
    </w:p>
    <w:p w14:paraId="359947AA" w14:textId="77777777" w:rsidR="00B51246" w:rsidRDefault="00B51246">
      <w:pPr>
        <w:spacing w:line="360" w:lineRule="auto"/>
        <w:ind w:firstLineChars="200" w:firstLine="480"/>
        <w:jc w:val="left"/>
        <w:rPr>
          <w:color w:val="0070C0"/>
          <w:sz w:val="24"/>
        </w:rPr>
      </w:pPr>
    </w:p>
    <w:p w14:paraId="545F1382" w14:textId="77777777" w:rsidR="00B51246" w:rsidRDefault="00F96AF6">
      <w:pPr>
        <w:jc w:val="center"/>
        <w:outlineLvl w:val="1"/>
        <w:rPr>
          <w:b/>
          <w:bCs/>
          <w:sz w:val="28"/>
          <w:szCs w:val="28"/>
        </w:rPr>
      </w:pPr>
      <w:bookmarkStart w:id="36" w:name="_Toc86670069"/>
      <w:bookmarkStart w:id="37" w:name="_Toc90997632"/>
      <w:bookmarkStart w:id="38" w:name="_Toc5952"/>
      <w:r>
        <w:rPr>
          <w:b/>
          <w:bCs/>
          <w:sz w:val="28"/>
          <w:szCs w:val="28"/>
        </w:rPr>
        <w:t>4.</w:t>
      </w:r>
      <w:r>
        <w:rPr>
          <w:rFonts w:hint="eastAsia"/>
          <w:b/>
          <w:bCs/>
          <w:sz w:val="28"/>
          <w:szCs w:val="28"/>
        </w:rPr>
        <w:t>4</w:t>
      </w:r>
      <w:r>
        <w:rPr>
          <w:b/>
          <w:bCs/>
          <w:sz w:val="28"/>
          <w:szCs w:val="28"/>
        </w:rPr>
        <w:t xml:space="preserve"> </w:t>
      </w:r>
      <w:r>
        <w:rPr>
          <w:b/>
          <w:bCs/>
          <w:sz w:val="28"/>
          <w:szCs w:val="28"/>
        </w:rPr>
        <w:t>风险管理</w:t>
      </w:r>
      <w:bookmarkEnd w:id="36"/>
      <w:bookmarkEnd w:id="37"/>
      <w:bookmarkEnd w:id="38"/>
    </w:p>
    <w:p w14:paraId="5E7C3864" w14:textId="77777777" w:rsidR="00B51246" w:rsidRDefault="00F96AF6">
      <w:pPr>
        <w:spacing w:line="360" w:lineRule="auto"/>
        <w:ind w:firstLineChars="200" w:firstLine="480"/>
        <w:rPr>
          <w:sz w:val="24"/>
        </w:rPr>
      </w:pPr>
      <w:r>
        <w:rPr>
          <w:sz w:val="24"/>
        </w:rPr>
        <w:t>4.</w:t>
      </w:r>
      <w:r>
        <w:rPr>
          <w:rFonts w:hint="eastAsia"/>
          <w:sz w:val="24"/>
        </w:rPr>
        <w:t>4</w:t>
      </w:r>
      <w:r>
        <w:rPr>
          <w:sz w:val="24"/>
        </w:rPr>
        <w:t xml:space="preserve">.1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w:t>
      </w:r>
      <w:r>
        <w:rPr>
          <w:sz w:val="24"/>
        </w:rPr>
        <w:t>应建立过程结算风险管理制度，明确各层次管理人员的风险管理责任，管理各种不确定</w:t>
      </w:r>
      <w:r>
        <w:rPr>
          <w:sz w:val="24"/>
        </w:rPr>
        <w:t>因素对过程结算的影响。</w:t>
      </w:r>
    </w:p>
    <w:p w14:paraId="5E8C502F" w14:textId="77777777" w:rsidR="00B51246" w:rsidRDefault="00F96AF6">
      <w:pPr>
        <w:spacing w:line="360" w:lineRule="auto"/>
        <w:ind w:firstLineChars="200" w:firstLine="480"/>
        <w:rPr>
          <w:sz w:val="24"/>
        </w:rPr>
      </w:pPr>
      <w:r>
        <w:rPr>
          <w:sz w:val="24"/>
        </w:rPr>
        <w:t>4.</w:t>
      </w:r>
      <w:r>
        <w:rPr>
          <w:rFonts w:hint="eastAsia"/>
          <w:sz w:val="24"/>
        </w:rPr>
        <w:t>4</w:t>
      </w:r>
      <w:r>
        <w:rPr>
          <w:sz w:val="24"/>
        </w:rPr>
        <w:t xml:space="preserve">.2 </w:t>
      </w:r>
      <w:r>
        <w:rPr>
          <w:sz w:val="24"/>
        </w:rPr>
        <w:t>过程结算风险管理应贯穿于项目实施全过程，宜分阶段进行动态管理。</w:t>
      </w:r>
    </w:p>
    <w:p w14:paraId="47ECFE94" w14:textId="77777777" w:rsidR="00B51246" w:rsidRDefault="00F96AF6">
      <w:pPr>
        <w:spacing w:line="360" w:lineRule="auto"/>
        <w:ind w:firstLineChars="200" w:firstLine="480"/>
        <w:rPr>
          <w:sz w:val="24"/>
        </w:rPr>
      </w:pPr>
      <w:r>
        <w:rPr>
          <w:sz w:val="24"/>
        </w:rPr>
        <w:t>4.</w:t>
      </w:r>
      <w:r>
        <w:rPr>
          <w:rFonts w:hint="eastAsia"/>
          <w:sz w:val="24"/>
        </w:rPr>
        <w:t>4</w:t>
      </w:r>
      <w:r>
        <w:rPr>
          <w:sz w:val="24"/>
        </w:rPr>
        <w:t xml:space="preserve">.3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w:t>
      </w:r>
      <w:proofErr w:type="gramStart"/>
      <w:r>
        <w:rPr>
          <w:rFonts w:hint="eastAsia"/>
          <w:sz w:val="24"/>
        </w:rPr>
        <w:t>宜</w:t>
      </w:r>
      <w:r>
        <w:rPr>
          <w:sz w:val="24"/>
        </w:rPr>
        <w:t>依据</w:t>
      </w:r>
      <w:proofErr w:type="gramEnd"/>
      <w:r>
        <w:rPr>
          <w:sz w:val="24"/>
        </w:rPr>
        <w:t>合同约定在项目实施前对各种要素、不同阶段的风险进行识别，形成过程结算</w:t>
      </w:r>
      <w:r>
        <w:rPr>
          <w:rFonts w:hint="eastAsia"/>
          <w:sz w:val="24"/>
        </w:rPr>
        <w:t>管理</w:t>
      </w:r>
      <w:r>
        <w:rPr>
          <w:sz w:val="24"/>
        </w:rPr>
        <w:t>风险识别清单。</w:t>
      </w:r>
    </w:p>
    <w:p w14:paraId="69EF55FF" w14:textId="77777777" w:rsidR="00B51246" w:rsidRDefault="00F96AF6">
      <w:pPr>
        <w:spacing w:line="360" w:lineRule="auto"/>
        <w:ind w:firstLineChars="200" w:firstLine="480"/>
        <w:rPr>
          <w:sz w:val="24"/>
        </w:rPr>
      </w:pPr>
      <w:r>
        <w:rPr>
          <w:sz w:val="24"/>
        </w:rPr>
        <w:t>4.</w:t>
      </w:r>
      <w:r>
        <w:rPr>
          <w:rFonts w:hint="eastAsia"/>
          <w:sz w:val="24"/>
        </w:rPr>
        <w:t>4</w:t>
      </w:r>
      <w:r>
        <w:rPr>
          <w:sz w:val="24"/>
        </w:rPr>
        <w:t xml:space="preserve">.4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人宜</w:t>
      </w:r>
      <w:r>
        <w:rPr>
          <w:sz w:val="24"/>
        </w:rPr>
        <w:t>采用适用的风险</w:t>
      </w:r>
      <w:r>
        <w:rPr>
          <w:rFonts w:hint="eastAsia"/>
          <w:sz w:val="24"/>
        </w:rPr>
        <w:t>评估</w:t>
      </w:r>
      <w:r>
        <w:rPr>
          <w:sz w:val="24"/>
        </w:rPr>
        <w:t>方法分析</w:t>
      </w:r>
      <w:proofErr w:type="gramStart"/>
      <w:r>
        <w:rPr>
          <w:sz w:val="24"/>
        </w:rPr>
        <w:t>各风险</w:t>
      </w:r>
      <w:proofErr w:type="gramEnd"/>
      <w:r>
        <w:rPr>
          <w:sz w:val="24"/>
        </w:rPr>
        <w:t>因素之间的内在关系，确定风险水平，输出过程结算</w:t>
      </w:r>
      <w:r>
        <w:rPr>
          <w:rFonts w:hint="eastAsia"/>
          <w:sz w:val="24"/>
        </w:rPr>
        <w:t>管理</w:t>
      </w:r>
      <w:r>
        <w:rPr>
          <w:sz w:val="24"/>
        </w:rPr>
        <w:t>风险评估结果。</w:t>
      </w:r>
    </w:p>
    <w:p w14:paraId="1DC2F680" w14:textId="77777777" w:rsidR="00B51246" w:rsidRDefault="00F96AF6">
      <w:pPr>
        <w:spacing w:line="360" w:lineRule="auto"/>
        <w:ind w:firstLineChars="200" w:firstLine="480"/>
        <w:rPr>
          <w:sz w:val="24"/>
        </w:rPr>
      </w:pPr>
      <w:r>
        <w:rPr>
          <w:sz w:val="24"/>
        </w:rPr>
        <w:t>4.</w:t>
      </w:r>
      <w:r>
        <w:rPr>
          <w:rFonts w:hint="eastAsia"/>
          <w:sz w:val="24"/>
        </w:rPr>
        <w:t>4</w:t>
      </w:r>
      <w:r>
        <w:rPr>
          <w:sz w:val="24"/>
        </w:rPr>
        <w:t xml:space="preserve">.5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人宜</w:t>
      </w:r>
      <w:r>
        <w:rPr>
          <w:sz w:val="24"/>
        </w:rPr>
        <w:t>根据项目风险识别和评估结果，制定过程结算风险应对措施，并对过程结算风险控制效果</w:t>
      </w:r>
      <w:r>
        <w:rPr>
          <w:sz w:val="24"/>
        </w:rPr>
        <w:t>进行评估和持续改进。</w:t>
      </w:r>
    </w:p>
    <w:p w14:paraId="5B773E53" w14:textId="77777777" w:rsidR="00B51246" w:rsidRDefault="00F96AF6">
      <w:pPr>
        <w:spacing w:line="360" w:lineRule="auto"/>
        <w:ind w:firstLineChars="200" w:firstLine="480"/>
        <w:rPr>
          <w:sz w:val="24"/>
        </w:rPr>
      </w:pPr>
      <w:r>
        <w:rPr>
          <w:sz w:val="24"/>
        </w:rPr>
        <w:t>4.</w:t>
      </w:r>
      <w:r>
        <w:rPr>
          <w:rFonts w:hint="eastAsia"/>
          <w:sz w:val="24"/>
        </w:rPr>
        <w:t>4</w:t>
      </w:r>
      <w:r>
        <w:rPr>
          <w:sz w:val="24"/>
        </w:rPr>
        <w:t xml:space="preserve">.6 </w:t>
      </w:r>
      <w:proofErr w:type="gramStart"/>
      <w:r>
        <w:rPr>
          <w:sz w:val="24"/>
        </w:rPr>
        <w:t>发承包</w:t>
      </w:r>
      <w:proofErr w:type="gramEnd"/>
      <w:r>
        <w:rPr>
          <w:sz w:val="24"/>
        </w:rPr>
        <w:t>双方和受委托的工程</w:t>
      </w:r>
      <w:r>
        <w:rPr>
          <w:rFonts w:hint="eastAsia"/>
          <w:sz w:val="24"/>
        </w:rPr>
        <w:t>造价</w:t>
      </w:r>
      <w:r>
        <w:rPr>
          <w:sz w:val="24"/>
        </w:rPr>
        <w:t>咨询</w:t>
      </w:r>
      <w:r>
        <w:rPr>
          <w:rFonts w:hint="eastAsia"/>
          <w:sz w:val="24"/>
        </w:rPr>
        <w:t>人宜</w:t>
      </w:r>
      <w:r>
        <w:rPr>
          <w:sz w:val="24"/>
        </w:rPr>
        <w:t>归纳分析已有的过程结算风险事件，建立并完善过程结算风险事件库和数据库。</w:t>
      </w:r>
    </w:p>
    <w:p w14:paraId="089EEE57" w14:textId="77777777" w:rsidR="00B51246" w:rsidRDefault="00B51246"/>
    <w:p w14:paraId="542A4091" w14:textId="77777777" w:rsidR="00B51246" w:rsidRDefault="00B51246"/>
    <w:p w14:paraId="73FBE705" w14:textId="77777777" w:rsidR="00B51246" w:rsidRDefault="00B51246"/>
    <w:p w14:paraId="21DA9DAF" w14:textId="77777777" w:rsidR="00B51246" w:rsidRDefault="00B51246"/>
    <w:p w14:paraId="5AE00795" w14:textId="77777777" w:rsidR="00B51246" w:rsidRDefault="00B51246"/>
    <w:p w14:paraId="5F8FC421" w14:textId="77777777" w:rsidR="00B51246" w:rsidRDefault="00B51246"/>
    <w:p w14:paraId="2964207F" w14:textId="77777777" w:rsidR="00B51246" w:rsidRDefault="00B51246"/>
    <w:p w14:paraId="013F814E" w14:textId="77777777" w:rsidR="00B51246" w:rsidRDefault="00B51246"/>
    <w:p w14:paraId="7C5046A7" w14:textId="77777777" w:rsidR="00B51246" w:rsidRDefault="00B51246"/>
    <w:p w14:paraId="2EB37326" w14:textId="77777777" w:rsidR="00B51246" w:rsidRDefault="00B51246"/>
    <w:p w14:paraId="35554F33" w14:textId="77777777" w:rsidR="00B51246" w:rsidRDefault="00B51246"/>
    <w:p w14:paraId="24CC1B90" w14:textId="77777777" w:rsidR="00B51246" w:rsidRDefault="00B51246"/>
    <w:p w14:paraId="454A3A74" w14:textId="77777777" w:rsidR="00B51246" w:rsidRDefault="00B51246"/>
    <w:p w14:paraId="4BB1577F" w14:textId="77777777" w:rsidR="00B51246" w:rsidRDefault="00B51246"/>
    <w:p w14:paraId="6D76776E" w14:textId="77777777" w:rsidR="00B51246" w:rsidRDefault="00B51246"/>
    <w:p w14:paraId="74D09E0F" w14:textId="77777777" w:rsidR="00B51246" w:rsidRDefault="00B51246"/>
    <w:p w14:paraId="024CA342" w14:textId="77777777" w:rsidR="00B51246" w:rsidRDefault="00B51246"/>
    <w:p w14:paraId="511FCD8D" w14:textId="77777777" w:rsidR="00B51246" w:rsidRDefault="00B51246"/>
    <w:p w14:paraId="4C1D8B5E" w14:textId="77777777" w:rsidR="00B51246" w:rsidRDefault="00F96AF6">
      <w:pPr>
        <w:jc w:val="center"/>
        <w:outlineLvl w:val="0"/>
        <w:rPr>
          <w:b/>
          <w:bCs/>
          <w:sz w:val="28"/>
          <w:szCs w:val="28"/>
        </w:rPr>
      </w:pPr>
      <w:bookmarkStart w:id="39" w:name="_Toc86670070"/>
      <w:bookmarkStart w:id="40" w:name="_Toc10970"/>
      <w:bookmarkStart w:id="41" w:name="_Toc90997633"/>
      <w:r>
        <w:rPr>
          <w:rFonts w:hint="eastAsia"/>
          <w:b/>
          <w:bCs/>
          <w:sz w:val="28"/>
          <w:szCs w:val="28"/>
        </w:rPr>
        <w:lastRenderedPageBreak/>
        <w:t xml:space="preserve">5 </w:t>
      </w:r>
      <w:r>
        <w:rPr>
          <w:rFonts w:hint="eastAsia"/>
          <w:b/>
          <w:bCs/>
          <w:sz w:val="28"/>
          <w:szCs w:val="28"/>
        </w:rPr>
        <w:t>编制管理</w:t>
      </w:r>
      <w:bookmarkEnd w:id="39"/>
      <w:bookmarkEnd w:id="40"/>
      <w:bookmarkEnd w:id="41"/>
    </w:p>
    <w:p w14:paraId="24786A45" w14:textId="77777777" w:rsidR="00B51246" w:rsidRDefault="00F96AF6">
      <w:pPr>
        <w:jc w:val="center"/>
        <w:outlineLvl w:val="1"/>
        <w:rPr>
          <w:b/>
          <w:bCs/>
          <w:sz w:val="24"/>
        </w:rPr>
      </w:pPr>
      <w:bookmarkStart w:id="42" w:name="_Toc90997634"/>
      <w:bookmarkStart w:id="43" w:name="_Toc86670071"/>
      <w:bookmarkStart w:id="44" w:name="_Toc6713"/>
      <w:r>
        <w:rPr>
          <w:rFonts w:hint="eastAsia"/>
          <w:b/>
          <w:bCs/>
          <w:sz w:val="24"/>
        </w:rPr>
        <w:t xml:space="preserve">5.1 </w:t>
      </w:r>
      <w:r>
        <w:rPr>
          <w:rFonts w:hint="eastAsia"/>
          <w:b/>
          <w:bCs/>
          <w:sz w:val="24"/>
        </w:rPr>
        <w:t>一般规定</w:t>
      </w:r>
      <w:bookmarkEnd w:id="42"/>
      <w:bookmarkEnd w:id="43"/>
      <w:bookmarkEnd w:id="44"/>
    </w:p>
    <w:p w14:paraId="3A9199BB" w14:textId="77777777" w:rsidR="00B51246" w:rsidRDefault="00F96AF6">
      <w:pPr>
        <w:spacing w:line="360" w:lineRule="auto"/>
        <w:ind w:firstLineChars="200" w:firstLine="480"/>
        <w:rPr>
          <w:sz w:val="24"/>
        </w:rPr>
      </w:pPr>
      <w:r>
        <w:rPr>
          <w:rFonts w:hint="eastAsia"/>
          <w:sz w:val="24"/>
        </w:rPr>
        <w:t xml:space="preserve">5.1.1 </w:t>
      </w:r>
      <w:r>
        <w:rPr>
          <w:rFonts w:hint="eastAsia"/>
          <w:sz w:val="24"/>
        </w:rPr>
        <w:t>过程结算编制应按合同约定的工程价款确定和调整方式、方法进行。合同没有约定或者约定不明的，可以协议补充；不能达成补充协议的，应符合国家现行有关规范及政策的规定。</w:t>
      </w:r>
    </w:p>
    <w:p w14:paraId="7EC36B67" w14:textId="77777777" w:rsidR="00B51246" w:rsidRDefault="00F96AF6">
      <w:pPr>
        <w:spacing w:line="360" w:lineRule="auto"/>
        <w:ind w:firstLineChars="200" w:firstLine="480"/>
        <w:rPr>
          <w:sz w:val="24"/>
        </w:rPr>
      </w:pPr>
      <w:r>
        <w:rPr>
          <w:rFonts w:hint="eastAsia"/>
          <w:sz w:val="24"/>
        </w:rPr>
        <w:t xml:space="preserve">5.1.2 </w:t>
      </w:r>
      <w:r>
        <w:rPr>
          <w:rFonts w:hint="eastAsia"/>
          <w:sz w:val="24"/>
        </w:rPr>
        <w:t>过程结算编制应在合同约定的期限内完成；合同未约定或约定不明的，可按国家现行标准及有关规定执行。</w:t>
      </w:r>
    </w:p>
    <w:p w14:paraId="29FC51C5" w14:textId="77777777" w:rsidR="00B51246" w:rsidRDefault="00F96AF6">
      <w:pPr>
        <w:spacing w:line="360" w:lineRule="auto"/>
        <w:ind w:firstLineChars="200" w:firstLine="480"/>
        <w:jc w:val="left"/>
        <w:rPr>
          <w:sz w:val="24"/>
        </w:rPr>
      </w:pPr>
      <w:r>
        <w:rPr>
          <w:rFonts w:hint="eastAsia"/>
          <w:sz w:val="24"/>
        </w:rPr>
        <w:t xml:space="preserve">5.1.3 </w:t>
      </w:r>
      <w:r>
        <w:rPr>
          <w:rFonts w:hint="eastAsia"/>
          <w:sz w:val="24"/>
        </w:rPr>
        <w:t>承包人委托工程造价咨询人承担过程结算编制业务时，应在咨询合同中约定过程结算编制质量和时限要求。</w:t>
      </w:r>
    </w:p>
    <w:p w14:paraId="4FD9B613" w14:textId="77777777" w:rsidR="00B51246" w:rsidRDefault="00F96AF6">
      <w:pPr>
        <w:spacing w:line="360" w:lineRule="auto"/>
        <w:ind w:firstLineChars="200" w:firstLine="480"/>
        <w:jc w:val="left"/>
        <w:rPr>
          <w:sz w:val="24"/>
        </w:rPr>
      </w:pPr>
      <w:r>
        <w:rPr>
          <w:rFonts w:hint="eastAsia"/>
          <w:sz w:val="24"/>
        </w:rPr>
        <w:t xml:space="preserve">5.1.4 </w:t>
      </w:r>
      <w:r>
        <w:rPr>
          <w:rFonts w:hint="eastAsia"/>
          <w:sz w:val="24"/>
        </w:rPr>
        <w:t>受委托的工程造价咨询人应公正进行过程结算编制工作，其出具的过程结算文件应得到委托人认可。</w:t>
      </w:r>
    </w:p>
    <w:p w14:paraId="6E2AE9FD" w14:textId="77777777" w:rsidR="00B51246" w:rsidRDefault="00B51246">
      <w:pPr>
        <w:spacing w:line="360" w:lineRule="auto"/>
        <w:ind w:firstLineChars="200" w:firstLine="480"/>
        <w:rPr>
          <w:sz w:val="24"/>
        </w:rPr>
      </w:pPr>
    </w:p>
    <w:p w14:paraId="7F5F8F1C" w14:textId="77777777" w:rsidR="00B51246" w:rsidRDefault="00F96AF6">
      <w:pPr>
        <w:jc w:val="center"/>
        <w:outlineLvl w:val="1"/>
        <w:rPr>
          <w:b/>
          <w:bCs/>
          <w:sz w:val="24"/>
        </w:rPr>
      </w:pPr>
      <w:bookmarkStart w:id="45" w:name="_Toc90997635"/>
      <w:bookmarkStart w:id="46" w:name="_Toc16775"/>
      <w:r>
        <w:rPr>
          <w:rFonts w:hint="eastAsia"/>
          <w:b/>
          <w:bCs/>
          <w:sz w:val="24"/>
        </w:rPr>
        <w:t xml:space="preserve">5.2 </w:t>
      </w:r>
      <w:r>
        <w:rPr>
          <w:rFonts w:hint="eastAsia"/>
          <w:b/>
          <w:bCs/>
          <w:sz w:val="24"/>
        </w:rPr>
        <w:t>编制依据</w:t>
      </w:r>
      <w:bookmarkEnd w:id="45"/>
      <w:bookmarkEnd w:id="46"/>
    </w:p>
    <w:p w14:paraId="10021D49" w14:textId="77777777" w:rsidR="00B51246" w:rsidRDefault="00F96AF6">
      <w:pPr>
        <w:spacing w:line="360" w:lineRule="auto"/>
        <w:ind w:firstLineChars="200" w:firstLine="480"/>
        <w:rPr>
          <w:sz w:val="24"/>
        </w:rPr>
      </w:pPr>
      <w:r>
        <w:rPr>
          <w:rFonts w:hint="eastAsia"/>
          <w:sz w:val="24"/>
        </w:rPr>
        <w:t xml:space="preserve">5.2.1 </w:t>
      </w:r>
      <w:r>
        <w:rPr>
          <w:rFonts w:hint="eastAsia"/>
          <w:sz w:val="24"/>
        </w:rPr>
        <w:t>过</w:t>
      </w:r>
      <w:r>
        <w:rPr>
          <w:rFonts w:hint="eastAsia"/>
          <w:sz w:val="24"/>
        </w:rPr>
        <w:t>程结算的编制依据应包括但不限于下列内容：</w:t>
      </w:r>
    </w:p>
    <w:p w14:paraId="3C2A3397" w14:textId="77777777" w:rsidR="00B51246" w:rsidRDefault="00F96AF6">
      <w:pPr>
        <w:spacing w:line="360" w:lineRule="auto"/>
        <w:ind w:firstLineChars="200" w:firstLine="480"/>
        <w:rPr>
          <w:sz w:val="24"/>
        </w:rPr>
      </w:pPr>
      <w:r>
        <w:rPr>
          <w:rFonts w:hint="eastAsia"/>
          <w:sz w:val="24"/>
        </w:rPr>
        <w:t xml:space="preserve">1 </w:t>
      </w:r>
      <w:r>
        <w:rPr>
          <w:rFonts w:hint="eastAsia"/>
          <w:sz w:val="24"/>
        </w:rPr>
        <w:t>工程合同文件及在合同订立及履行过程中形成的与合同有关的文件；</w:t>
      </w:r>
      <w:r>
        <w:rPr>
          <w:rFonts w:hint="eastAsia"/>
          <w:sz w:val="24"/>
        </w:rPr>
        <w:t xml:space="preserve"> </w:t>
      </w:r>
    </w:p>
    <w:p w14:paraId="3A09F8EE" w14:textId="77777777" w:rsidR="00B51246" w:rsidRDefault="00F96AF6">
      <w:pPr>
        <w:spacing w:line="360" w:lineRule="auto"/>
        <w:ind w:firstLineChars="200" w:firstLine="480"/>
        <w:rPr>
          <w:sz w:val="24"/>
        </w:rPr>
      </w:pPr>
      <w:r>
        <w:rPr>
          <w:rFonts w:hint="eastAsia"/>
          <w:sz w:val="24"/>
        </w:rPr>
        <w:t xml:space="preserve">2 </w:t>
      </w:r>
      <w:r>
        <w:rPr>
          <w:rFonts w:hint="eastAsia"/>
          <w:sz w:val="24"/>
        </w:rPr>
        <w:t>工程设计文件及变更；</w:t>
      </w:r>
    </w:p>
    <w:p w14:paraId="2B9F8A78" w14:textId="77777777" w:rsidR="00B51246" w:rsidRDefault="00F96AF6">
      <w:pPr>
        <w:spacing w:line="360" w:lineRule="auto"/>
        <w:ind w:firstLineChars="200" w:firstLine="480"/>
        <w:rPr>
          <w:sz w:val="24"/>
        </w:rPr>
      </w:pPr>
      <w:r>
        <w:rPr>
          <w:rFonts w:hint="eastAsia"/>
          <w:sz w:val="24"/>
        </w:rPr>
        <w:t xml:space="preserve">3 </w:t>
      </w:r>
      <w:r>
        <w:rPr>
          <w:rFonts w:hint="eastAsia"/>
          <w:sz w:val="24"/>
        </w:rPr>
        <w:t>有关工程材料、设备采购合同，有关工程材料、设备价格确认单；</w:t>
      </w:r>
    </w:p>
    <w:p w14:paraId="228FE66D" w14:textId="77777777" w:rsidR="00B51246" w:rsidRDefault="00F96AF6">
      <w:pPr>
        <w:spacing w:line="360" w:lineRule="auto"/>
        <w:ind w:firstLineChars="200" w:firstLine="480"/>
        <w:rPr>
          <w:sz w:val="24"/>
        </w:rPr>
      </w:pPr>
      <w:r>
        <w:rPr>
          <w:rFonts w:hint="eastAsia"/>
          <w:sz w:val="24"/>
        </w:rPr>
        <w:t xml:space="preserve">4 </w:t>
      </w:r>
      <w:r>
        <w:rPr>
          <w:rFonts w:hint="eastAsia"/>
          <w:sz w:val="24"/>
        </w:rPr>
        <w:t>现场踏勘复验记录；</w:t>
      </w:r>
    </w:p>
    <w:p w14:paraId="0587AC5B" w14:textId="77777777" w:rsidR="00B51246" w:rsidRDefault="00F96AF6">
      <w:pPr>
        <w:spacing w:line="360" w:lineRule="auto"/>
        <w:ind w:firstLineChars="200" w:firstLine="480"/>
        <w:rPr>
          <w:sz w:val="24"/>
        </w:rPr>
      </w:pPr>
      <w:r>
        <w:rPr>
          <w:rFonts w:hint="eastAsia"/>
          <w:sz w:val="24"/>
        </w:rPr>
        <w:t xml:space="preserve">5 </w:t>
      </w:r>
      <w:proofErr w:type="gramStart"/>
      <w:r>
        <w:rPr>
          <w:rFonts w:hint="eastAsia"/>
          <w:sz w:val="24"/>
        </w:rPr>
        <w:t>发承包</w:t>
      </w:r>
      <w:proofErr w:type="gramEnd"/>
      <w:r>
        <w:rPr>
          <w:rFonts w:hint="eastAsia"/>
          <w:sz w:val="24"/>
        </w:rPr>
        <w:t>双方实施过程中已确认的工程量及其结算的合同价款、已确认调整后追加（减）的合同价款；</w:t>
      </w:r>
    </w:p>
    <w:p w14:paraId="40EBE0D9" w14:textId="77777777" w:rsidR="00B51246" w:rsidRDefault="00F96AF6">
      <w:pPr>
        <w:spacing w:line="360" w:lineRule="auto"/>
        <w:ind w:firstLineChars="200" w:firstLine="480"/>
        <w:rPr>
          <w:sz w:val="24"/>
        </w:rPr>
      </w:pPr>
      <w:r>
        <w:rPr>
          <w:rFonts w:hint="eastAsia"/>
          <w:sz w:val="24"/>
        </w:rPr>
        <w:t xml:space="preserve">6 </w:t>
      </w:r>
      <w:r>
        <w:rPr>
          <w:rFonts w:hint="eastAsia"/>
          <w:sz w:val="24"/>
        </w:rPr>
        <w:t>建设期内影响合同价格的法律、法规和规范性文件；</w:t>
      </w:r>
    </w:p>
    <w:p w14:paraId="341DAABE" w14:textId="77777777" w:rsidR="00B51246" w:rsidRDefault="00F96AF6">
      <w:pPr>
        <w:spacing w:line="360" w:lineRule="auto"/>
        <w:ind w:firstLineChars="200" w:firstLine="480"/>
        <w:rPr>
          <w:sz w:val="24"/>
        </w:rPr>
      </w:pPr>
      <w:r>
        <w:rPr>
          <w:rFonts w:hint="eastAsia"/>
          <w:sz w:val="24"/>
        </w:rPr>
        <w:t xml:space="preserve">7 </w:t>
      </w:r>
      <w:r>
        <w:rPr>
          <w:rFonts w:hint="eastAsia"/>
          <w:sz w:val="24"/>
        </w:rPr>
        <w:t>影响合同价款的其他相关资料。</w:t>
      </w:r>
    </w:p>
    <w:p w14:paraId="712C008E" w14:textId="77777777" w:rsidR="00B51246" w:rsidRDefault="00F96AF6">
      <w:pPr>
        <w:spacing w:line="360" w:lineRule="auto"/>
        <w:ind w:firstLineChars="200" w:firstLine="480"/>
        <w:jc w:val="left"/>
        <w:rPr>
          <w:sz w:val="24"/>
        </w:rPr>
      </w:pPr>
      <w:r>
        <w:rPr>
          <w:rFonts w:hint="eastAsia"/>
          <w:sz w:val="24"/>
        </w:rPr>
        <w:t xml:space="preserve">5.2.2 </w:t>
      </w:r>
      <w:r>
        <w:rPr>
          <w:rFonts w:hint="eastAsia"/>
          <w:sz w:val="24"/>
        </w:rPr>
        <w:t>过程</w:t>
      </w:r>
      <w:r>
        <w:rPr>
          <w:sz w:val="24"/>
        </w:rPr>
        <w:t>结算编制</w:t>
      </w:r>
      <w:r>
        <w:rPr>
          <w:rFonts w:hint="eastAsia"/>
          <w:sz w:val="24"/>
        </w:rPr>
        <w:t>人员应确保采用的过程结算编制</w:t>
      </w:r>
      <w:r>
        <w:rPr>
          <w:sz w:val="24"/>
        </w:rPr>
        <w:t>依据</w:t>
      </w:r>
      <w:r>
        <w:rPr>
          <w:rFonts w:hint="eastAsia"/>
          <w:sz w:val="24"/>
        </w:rPr>
        <w:t>合</w:t>
      </w:r>
      <w:proofErr w:type="gramStart"/>
      <w:r>
        <w:rPr>
          <w:rFonts w:hint="eastAsia"/>
          <w:sz w:val="24"/>
        </w:rPr>
        <w:t>规</w:t>
      </w:r>
      <w:proofErr w:type="gramEnd"/>
      <w:r>
        <w:rPr>
          <w:rFonts w:hint="eastAsia"/>
          <w:sz w:val="24"/>
        </w:rPr>
        <w:t>、全面、真实和适用。</w:t>
      </w:r>
    </w:p>
    <w:p w14:paraId="401E3701" w14:textId="77777777" w:rsidR="00B51246" w:rsidRDefault="00F96AF6">
      <w:pPr>
        <w:spacing w:line="360" w:lineRule="auto"/>
        <w:ind w:firstLineChars="200" w:firstLine="480"/>
        <w:jc w:val="left"/>
        <w:rPr>
          <w:sz w:val="24"/>
        </w:rPr>
      </w:pPr>
      <w:r>
        <w:rPr>
          <w:rFonts w:hint="eastAsia"/>
          <w:sz w:val="24"/>
        </w:rPr>
        <w:t xml:space="preserve">5.2.3 </w:t>
      </w:r>
      <w:r>
        <w:rPr>
          <w:rFonts w:hint="eastAsia"/>
          <w:sz w:val="24"/>
        </w:rPr>
        <w:t>凡由发、承包人授权代表签字或盖章确认的技术经济资料，不应因发、承包人代表的中途变更改变其有效性。</w:t>
      </w:r>
    </w:p>
    <w:p w14:paraId="6230FF19" w14:textId="77777777" w:rsidR="00B51246" w:rsidRDefault="00B51246">
      <w:pPr>
        <w:spacing w:line="360" w:lineRule="auto"/>
        <w:ind w:firstLineChars="200" w:firstLine="480"/>
        <w:jc w:val="left"/>
        <w:rPr>
          <w:sz w:val="24"/>
        </w:rPr>
      </w:pPr>
    </w:p>
    <w:p w14:paraId="0CB744D7" w14:textId="77777777" w:rsidR="00B51246" w:rsidRDefault="00F96AF6">
      <w:pPr>
        <w:jc w:val="center"/>
        <w:outlineLvl w:val="1"/>
        <w:rPr>
          <w:b/>
          <w:bCs/>
          <w:sz w:val="24"/>
        </w:rPr>
      </w:pPr>
      <w:bookmarkStart w:id="47" w:name="_Toc90997636"/>
      <w:bookmarkStart w:id="48" w:name="_Toc20362"/>
      <w:bookmarkStart w:id="49" w:name="_Toc86670073"/>
      <w:r>
        <w:rPr>
          <w:rFonts w:hint="eastAsia"/>
          <w:b/>
          <w:bCs/>
          <w:sz w:val="24"/>
        </w:rPr>
        <w:t xml:space="preserve">5.3 </w:t>
      </w:r>
      <w:r>
        <w:rPr>
          <w:rFonts w:hint="eastAsia"/>
          <w:b/>
          <w:bCs/>
          <w:sz w:val="24"/>
        </w:rPr>
        <w:t>编制要求</w:t>
      </w:r>
      <w:bookmarkEnd w:id="47"/>
      <w:bookmarkEnd w:id="48"/>
      <w:bookmarkEnd w:id="49"/>
    </w:p>
    <w:p w14:paraId="6DD8AF04" w14:textId="77777777" w:rsidR="00B51246" w:rsidRDefault="00F96AF6">
      <w:pPr>
        <w:spacing w:line="360" w:lineRule="auto"/>
        <w:ind w:firstLineChars="200" w:firstLine="480"/>
        <w:jc w:val="left"/>
        <w:rPr>
          <w:sz w:val="24"/>
        </w:rPr>
      </w:pPr>
      <w:r>
        <w:rPr>
          <w:rFonts w:hint="eastAsia"/>
          <w:sz w:val="24"/>
        </w:rPr>
        <w:t xml:space="preserve">5.3.1 </w:t>
      </w:r>
      <w:r>
        <w:rPr>
          <w:rFonts w:hint="eastAsia"/>
          <w:sz w:val="24"/>
        </w:rPr>
        <w:t>承包人或委托的工程造价咨询人应按合同约定的方式和时间编制并提交当期过程结算申请表、过程结算送审报告，</w:t>
      </w:r>
      <w:proofErr w:type="gramStart"/>
      <w:r>
        <w:rPr>
          <w:rFonts w:hint="eastAsia"/>
          <w:sz w:val="24"/>
        </w:rPr>
        <w:t>并附已完成</w:t>
      </w:r>
      <w:proofErr w:type="gramEnd"/>
      <w:r>
        <w:rPr>
          <w:rFonts w:hint="eastAsia"/>
          <w:sz w:val="24"/>
        </w:rPr>
        <w:t>的工程量报告和有关资料。</w:t>
      </w:r>
    </w:p>
    <w:p w14:paraId="2CBF0E29" w14:textId="77777777" w:rsidR="00B51246" w:rsidRDefault="00F96AF6">
      <w:pPr>
        <w:spacing w:line="360" w:lineRule="auto"/>
        <w:ind w:firstLineChars="200" w:firstLine="480"/>
        <w:jc w:val="left"/>
        <w:rPr>
          <w:sz w:val="24"/>
        </w:rPr>
      </w:pPr>
      <w:r>
        <w:rPr>
          <w:rFonts w:hint="eastAsia"/>
          <w:sz w:val="24"/>
        </w:rPr>
        <w:t xml:space="preserve">5.3.2 </w:t>
      </w:r>
      <w:r>
        <w:rPr>
          <w:rFonts w:hint="eastAsia"/>
          <w:sz w:val="24"/>
        </w:rPr>
        <w:t>承包人或委托的工程造价咨询人未在合同约定的时间内提交过程结算申请表、</w:t>
      </w:r>
      <w:r>
        <w:rPr>
          <w:rFonts w:hint="eastAsia"/>
          <w:sz w:val="24"/>
        </w:rPr>
        <w:lastRenderedPageBreak/>
        <w:t>过程结算送审报告和有关资料，经发包人催告</w:t>
      </w:r>
      <w:proofErr w:type="gramStart"/>
      <w:r>
        <w:rPr>
          <w:rFonts w:hint="eastAsia"/>
          <w:sz w:val="24"/>
        </w:rPr>
        <w:t>后合理</w:t>
      </w:r>
      <w:proofErr w:type="gramEnd"/>
      <w:r>
        <w:rPr>
          <w:rFonts w:hint="eastAsia"/>
          <w:sz w:val="24"/>
        </w:rPr>
        <w:t>期限内仍未提交或没有明确答复的，发包人有权根据已有资料</w:t>
      </w:r>
      <w:r>
        <w:rPr>
          <w:rFonts w:hint="eastAsia"/>
          <w:sz w:val="24"/>
        </w:rPr>
        <w:t>自行</w:t>
      </w:r>
      <w:r>
        <w:rPr>
          <w:rFonts w:hint="eastAsia"/>
          <w:sz w:val="24"/>
        </w:rPr>
        <w:t>编制过程结算文件，作为办理过程结算和支付过程结算</w:t>
      </w:r>
      <w:r>
        <w:rPr>
          <w:rFonts w:hint="eastAsia"/>
          <w:sz w:val="24"/>
        </w:rPr>
        <w:t>价</w:t>
      </w:r>
      <w:r>
        <w:rPr>
          <w:rFonts w:hint="eastAsia"/>
          <w:sz w:val="24"/>
        </w:rPr>
        <w:t>款的依据，承</w:t>
      </w:r>
      <w:r>
        <w:rPr>
          <w:rFonts w:hint="eastAsia"/>
          <w:sz w:val="24"/>
        </w:rPr>
        <w:t>包人应予以认可。</w:t>
      </w:r>
    </w:p>
    <w:p w14:paraId="388F0F57" w14:textId="77777777" w:rsidR="00B51246" w:rsidRDefault="00F96AF6">
      <w:pPr>
        <w:spacing w:line="360" w:lineRule="auto"/>
        <w:ind w:firstLineChars="200" w:firstLine="480"/>
        <w:jc w:val="left"/>
        <w:rPr>
          <w:sz w:val="24"/>
        </w:rPr>
      </w:pPr>
      <w:r>
        <w:rPr>
          <w:rFonts w:hint="eastAsia"/>
          <w:sz w:val="24"/>
        </w:rPr>
        <w:t xml:space="preserve">5.3.3 </w:t>
      </w:r>
      <w:r>
        <w:rPr>
          <w:rFonts w:hint="eastAsia"/>
          <w:sz w:val="24"/>
        </w:rPr>
        <w:t>过程结算送审报告应包括封面、签署页、目录、编制说明、过程结算汇总表、单位工程过程结算汇总表、单项工程过程结算汇总表等。采用工程量清单计价的过程结算文件可参照本标准附录</w:t>
      </w:r>
      <w:r>
        <w:rPr>
          <w:rFonts w:hint="eastAsia"/>
          <w:sz w:val="24"/>
        </w:rPr>
        <w:t>A</w:t>
      </w:r>
      <w:r>
        <w:rPr>
          <w:rFonts w:hint="eastAsia"/>
          <w:sz w:val="24"/>
        </w:rPr>
        <w:t>编制。</w:t>
      </w:r>
    </w:p>
    <w:p w14:paraId="634C4B47" w14:textId="77777777" w:rsidR="00B51246" w:rsidRDefault="00F96AF6">
      <w:pPr>
        <w:spacing w:line="360" w:lineRule="auto"/>
        <w:ind w:firstLineChars="200" w:firstLine="480"/>
        <w:jc w:val="left"/>
        <w:rPr>
          <w:sz w:val="24"/>
        </w:rPr>
      </w:pPr>
      <w:r>
        <w:rPr>
          <w:rFonts w:hint="eastAsia"/>
          <w:sz w:val="24"/>
        </w:rPr>
        <w:t xml:space="preserve">5.3.4 </w:t>
      </w:r>
      <w:r>
        <w:rPr>
          <w:rFonts w:hint="eastAsia"/>
          <w:sz w:val="24"/>
        </w:rPr>
        <w:t>过程结算编制说明应包括工程概况、编制范围、编制依据、编制方法，承包人在本过程结算周期内工程计量、计价、要素价格、费率取定及价格调整的说明，以及应予以说明的其他事项。</w:t>
      </w:r>
    </w:p>
    <w:p w14:paraId="00F0D85C" w14:textId="77777777" w:rsidR="00B51246" w:rsidRDefault="00B51246">
      <w:pPr>
        <w:spacing w:line="360" w:lineRule="auto"/>
        <w:ind w:firstLineChars="200" w:firstLine="480"/>
        <w:jc w:val="left"/>
        <w:rPr>
          <w:sz w:val="24"/>
        </w:rPr>
      </w:pPr>
    </w:p>
    <w:p w14:paraId="32A8F4AD" w14:textId="77777777" w:rsidR="00B51246" w:rsidRDefault="00F96AF6">
      <w:pPr>
        <w:jc w:val="center"/>
        <w:outlineLvl w:val="1"/>
        <w:rPr>
          <w:b/>
          <w:bCs/>
          <w:sz w:val="24"/>
        </w:rPr>
      </w:pPr>
      <w:bookmarkStart w:id="50" w:name="_Toc86670074"/>
      <w:bookmarkStart w:id="51" w:name="_Toc90997637"/>
      <w:bookmarkStart w:id="52" w:name="_Toc11560"/>
      <w:r>
        <w:rPr>
          <w:rFonts w:hint="eastAsia"/>
          <w:b/>
          <w:bCs/>
          <w:sz w:val="24"/>
        </w:rPr>
        <w:t xml:space="preserve">5.4 </w:t>
      </w:r>
      <w:r>
        <w:rPr>
          <w:rFonts w:hint="eastAsia"/>
          <w:b/>
          <w:bCs/>
          <w:sz w:val="24"/>
        </w:rPr>
        <w:t>编制程序</w:t>
      </w:r>
      <w:bookmarkEnd w:id="50"/>
      <w:bookmarkEnd w:id="51"/>
      <w:bookmarkEnd w:id="52"/>
    </w:p>
    <w:p w14:paraId="16BF4D9E" w14:textId="77777777" w:rsidR="00B51246" w:rsidRDefault="00F96AF6">
      <w:pPr>
        <w:spacing w:line="360" w:lineRule="auto"/>
        <w:ind w:firstLineChars="200" w:firstLine="480"/>
        <w:jc w:val="left"/>
        <w:rPr>
          <w:sz w:val="24"/>
        </w:rPr>
      </w:pPr>
      <w:r>
        <w:rPr>
          <w:rFonts w:hint="eastAsia"/>
          <w:sz w:val="24"/>
        </w:rPr>
        <w:t xml:space="preserve">5.4.1 </w:t>
      </w:r>
      <w:r>
        <w:rPr>
          <w:rFonts w:hint="eastAsia"/>
          <w:sz w:val="24"/>
        </w:rPr>
        <w:t>过程结算编制程序宜按准备、编制和定稿三个工作阶段进行。</w:t>
      </w:r>
    </w:p>
    <w:p w14:paraId="4411714A" w14:textId="77777777" w:rsidR="00B51246" w:rsidRDefault="00F96AF6">
      <w:pPr>
        <w:spacing w:line="360" w:lineRule="auto"/>
        <w:ind w:firstLineChars="200" w:firstLine="480"/>
        <w:jc w:val="left"/>
        <w:rPr>
          <w:sz w:val="24"/>
        </w:rPr>
      </w:pPr>
      <w:r>
        <w:rPr>
          <w:rFonts w:hint="eastAsia"/>
          <w:sz w:val="24"/>
        </w:rPr>
        <w:t xml:space="preserve">5.4.2 </w:t>
      </w:r>
      <w:r>
        <w:rPr>
          <w:rFonts w:hint="eastAsia"/>
          <w:sz w:val="24"/>
        </w:rPr>
        <w:t>过程结算准备阶段的主要工作应</w:t>
      </w:r>
      <w:r>
        <w:rPr>
          <w:rFonts w:hint="eastAsia"/>
          <w:sz w:val="24"/>
        </w:rPr>
        <w:t>包括：</w:t>
      </w:r>
    </w:p>
    <w:p w14:paraId="6C33FFA1"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收集、整理并熟悉与过程结算编制相关的依据；</w:t>
      </w:r>
    </w:p>
    <w:p w14:paraId="21E2C09F" w14:textId="77777777" w:rsidR="00B51246" w:rsidRDefault="00F96AF6">
      <w:pPr>
        <w:spacing w:line="360" w:lineRule="auto"/>
        <w:ind w:firstLineChars="200" w:firstLine="480"/>
        <w:jc w:val="left"/>
        <w:rPr>
          <w:sz w:val="24"/>
        </w:rPr>
      </w:pPr>
      <w:r>
        <w:rPr>
          <w:rFonts w:hint="eastAsia"/>
          <w:sz w:val="24"/>
        </w:rPr>
        <w:t xml:space="preserve">2 </w:t>
      </w:r>
      <w:r>
        <w:rPr>
          <w:rFonts w:hint="eastAsia"/>
          <w:sz w:val="24"/>
        </w:rPr>
        <w:t>根据工程图纸进行现场踏勘，进行必要的现场实测和计算，做好书面或影像记录。</w:t>
      </w:r>
    </w:p>
    <w:p w14:paraId="1304546E" w14:textId="77777777" w:rsidR="00B51246" w:rsidRDefault="00F96AF6">
      <w:pPr>
        <w:spacing w:line="360" w:lineRule="auto"/>
        <w:ind w:firstLineChars="200" w:firstLine="480"/>
        <w:jc w:val="left"/>
        <w:rPr>
          <w:sz w:val="24"/>
        </w:rPr>
      </w:pPr>
      <w:r>
        <w:rPr>
          <w:rFonts w:hint="eastAsia"/>
          <w:sz w:val="24"/>
        </w:rPr>
        <w:t xml:space="preserve">5.4.3 </w:t>
      </w:r>
      <w:r>
        <w:rPr>
          <w:rFonts w:hint="eastAsia"/>
          <w:sz w:val="24"/>
        </w:rPr>
        <w:t>过程结算编制阶段的主要工作应包括：</w:t>
      </w:r>
    </w:p>
    <w:p w14:paraId="2827AA13"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按工程合同约定的工程量计算规则计算工程量；</w:t>
      </w:r>
    </w:p>
    <w:p w14:paraId="14B45187" w14:textId="77777777" w:rsidR="00B51246" w:rsidRDefault="00F96AF6">
      <w:pPr>
        <w:spacing w:line="360" w:lineRule="auto"/>
        <w:ind w:firstLineChars="200" w:firstLine="480"/>
        <w:jc w:val="left"/>
        <w:rPr>
          <w:sz w:val="24"/>
        </w:rPr>
      </w:pPr>
      <w:r>
        <w:rPr>
          <w:rFonts w:hint="eastAsia"/>
          <w:sz w:val="24"/>
        </w:rPr>
        <w:t xml:space="preserve">2 </w:t>
      </w:r>
      <w:r>
        <w:rPr>
          <w:rFonts w:hint="eastAsia"/>
          <w:sz w:val="24"/>
        </w:rPr>
        <w:t>按工程合同约定的计价原则和计价办法进行计价；</w:t>
      </w:r>
    </w:p>
    <w:p w14:paraId="64A86B7A" w14:textId="77777777" w:rsidR="00B51246" w:rsidRDefault="00F96AF6">
      <w:pPr>
        <w:spacing w:line="360" w:lineRule="auto"/>
        <w:ind w:firstLineChars="200" w:firstLine="480"/>
        <w:jc w:val="left"/>
        <w:rPr>
          <w:sz w:val="24"/>
        </w:rPr>
      </w:pPr>
      <w:r>
        <w:rPr>
          <w:rFonts w:hint="eastAsia"/>
          <w:sz w:val="24"/>
        </w:rPr>
        <w:t xml:space="preserve">3 </w:t>
      </w:r>
      <w:r>
        <w:rPr>
          <w:rFonts w:hint="eastAsia"/>
          <w:sz w:val="24"/>
        </w:rPr>
        <w:t>涉及过程结算价款调整的，按合同约定的调整内容和调整方法进行调整；</w:t>
      </w:r>
    </w:p>
    <w:p w14:paraId="2C301372" w14:textId="77777777" w:rsidR="00B51246" w:rsidRDefault="00F96AF6">
      <w:pPr>
        <w:spacing w:line="360" w:lineRule="auto"/>
        <w:ind w:firstLineChars="200" w:firstLine="480"/>
        <w:jc w:val="left"/>
        <w:rPr>
          <w:sz w:val="24"/>
        </w:rPr>
      </w:pPr>
      <w:r>
        <w:rPr>
          <w:rFonts w:hint="eastAsia"/>
          <w:sz w:val="24"/>
        </w:rPr>
        <w:t xml:space="preserve">4 </w:t>
      </w:r>
      <w:r>
        <w:rPr>
          <w:rFonts w:hint="eastAsia"/>
          <w:sz w:val="24"/>
        </w:rPr>
        <w:t>编写编制说明；</w:t>
      </w:r>
      <w:r>
        <w:rPr>
          <w:rFonts w:hint="eastAsia"/>
          <w:sz w:val="24"/>
        </w:rPr>
        <w:t> </w:t>
      </w:r>
    </w:p>
    <w:p w14:paraId="4B66B403" w14:textId="77777777" w:rsidR="00B51246" w:rsidRDefault="00F96AF6">
      <w:pPr>
        <w:spacing w:line="360" w:lineRule="auto"/>
        <w:ind w:firstLineChars="200" w:firstLine="480"/>
        <w:jc w:val="left"/>
        <w:rPr>
          <w:sz w:val="24"/>
        </w:rPr>
      </w:pPr>
      <w:r>
        <w:rPr>
          <w:rFonts w:hint="eastAsia"/>
          <w:sz w:val="24"/>
        </w:rPr>
        <w:t xml:space="preserve">5 </w:t>
      </w:r>
      <w:r>
        <w:rPr>
          <w:rFonts w:hint="eastAsia"/>
          <w:sz w:val="24"/>
        </w:rPr>
        <w:t>检查、校对并提交过程结算报告。</w:t>
      </w:r>
    </w:p>
    <w:p w14:paraId="3E14A863" w14:textId="77777777" w:rsidR="00B51246" w:rsidRDefault="00F96AF6">
      <w:pPr>
        <w:spacing w:line="360" w:lineRule="auto"/>
        <w:ind w:firstLineChars="200" w:firstLine="480"/>
        <w:jc w:val="left"/>
        <w:rPr>
          <w:sz w:val="24"/>
        </w:rPr>
      </w:pPr>
      <w:r>
        <w:rPr>
          <w:rFonts w:hint="eastAsia"/>
          <w:sz w:val="24"/>
        </w:rPr>
        <w:t xml:space="preserve">5.4.4 </w:t>
      </w:r>
      <w:r>
        <w:rPr>
          <w:rFonts w:hint="eastAsia"/>
          <w:sz w:val="24"/>
        </w:rPr>
        <w:t>过程结算定稿阶段的主要工作应包括：</w:t>
      </w:r>
    </w:p>
    <w:p w14:paraId="398CBAE0"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复核过程结算报告；</w:t>
      </w:r>
    </w:p>
    <w:p w14:paraId="66EA0634" w14:textId="77777777" w:rsidR="00B51246" w:rsidRDefault="00F96AF6">
      <w:pPr>
        <w:spacing w:line="360" w:lineRule="auto"/>
        <w:ind w:firstLineChars="200" w:firstLine="480"/>
        <w:jc w:val="left"/>
        <w:rPr>
          <w:sz w:val="24"/>
        </w:rPr>
      </w:pPr>
      <w:r>
        <w:rPr>
          <w:rFonts w:hint="eastAsia"/>
          <w:sz w:val="24"/>
        </w:rPr>
        <w:t xml:space="preserve">2 </w:t>
      </w:r>
      <w:r>
        <w:rPr>
          <w:rFonts w:hint="eastAsia"/>
          <w:sz w:val="24"/>
        </w:rPr>
        <w:t>审定过程结算报告；</w:t>
      </w:r>
    </w:p>
    <w:p w14:paraId="3AFCE922" w14:textId="77777777" w:rsidR="00B51246" w:rsidRDefault="00F96AF6">
      <w:pPr>
        <w:spacing w:line="360" w:lineRule="auto"/>
        <w:ind w:firstLineChars="200" w:firstLine="480"/>
        <w:jc w:val="left"/>
        <w:rPr>
          <w:sz w:val="24"/>
        </w:rPr>
      </w:pPr>
      <w:r>
        <w:rPr>
          <w:rFonts w:hint="eastAsia"/>
          <w:sz w:val="24"/>
        </w:rPr>
        <w:t xml:space="preserve">3 </w:t>
      </w:r>
      <w:r>
        <w:rPr>
          <w:rFonts w:hint="eastAsia"/>
          <w:sz w:val="24"/>
        </w:rPr>
        <w:t>编制人在过程结算报告上署名，加盖造价工程师执业印章、法定代表人或其授权代表人印章、法人公章。</w:t>
      </w:r>
    </w:p>
    <w:p w14:paraId="13889AF1" w14:textId="77777777" w:rsidR="00B51246" w:rsidRDefault="00B51246">
      <w:pPr>
        <w:spacing w:line="360" w:lineRule="auto"/>
        <w:ind w:firstLineChars="200" w:firstLine="480"/>
        <w:jc w:val="left"/>
        <w:rPr>
          <w:sz w:val="24"/>
        </w:rPr>
      </w:pPr>
    </w:p>
    <w:p w14:paraId="7AACBE01" w14:textId="77777777" w:rsidR="00B51246" w:rsidRDefault="00F96AF6">
      <w:pPr>
        <w:spacing w:line="360" w:lineRule="auto"/>
        <w:ind w:firstLineChars="200" w:firstLine="482"/>
        <w:jc w:val="center"/>
        <w:outlineLvl w:val="1"/>
        <w:rPr>
          <w:sz w:val="24"/>
        </w:rPr>
      </w:pPr>
      <w:bookmarkStart w:id="53" w:name="_Toc780"/>
      <w:bookmarkStart w:id="54" w:name="_Toc90997638"/>
      <w:r>
        <w:rPr>
          <w:rFonts w:hint="eastAsia"/>
          <w:b/>
          <w:bCs/>
          <w:sz w:val="24"/>
        </w:rPr>
        <w:t xml:space="preserve">5.5 </w:t>
      </w:r>
      <w:r>
        <w:rPr>
          <w:rFonts w:hint="eastAsia"/>
          <w:b/>
          <w:bCs/>
          <w:sz w:val="24"/>
        </w:rPr>
        <w:t>编制方法</w:t>
      </w:r>
      <w:bookmarkEnd w:id="53"/>
      <w:bookmarkEnd w:id="54"/>
    </w:p>
    <w:p w14:paraId="50021DE1" w14:textId="77777777" w:rsidR="00B51246" w:rsidRDefault="00F96AF6">
      <w:pPr>
        <w:spacing w:line="360" w:lineRule="auto"/>
        <w:ind w:firstLineChars="200" w:firstLine="480"/>
        <w:rPr>
          <w:sz w:val="24"/>
        </w:rPr>
      </w:pPr>
      <w:r>
        <w:rPr>
          <w:rFonts w:hint="eastAsia"/>
          <w:sz w:val="24"/>
        </w:rPr>
        <w:t xml:space="preserve">5.5.1 </w:t>
      </w:r>
      <w:r>
        <w:rPr>
          <w:rFonts w:hint="eastAsia"/>
          <w:sz w:val="24"/>
        </w:rPr>
        <w:t>过程结算宜在</w:t>
      </w:r>
      <w:r>
        <w:rPr>
          <w:rFonts w:hint="eastAsia"/>
          <w:sz w:val="24"/>
        </w:rPr>
        <w:t>相应</w:t>
      </w:r>
      <w:r>
        <w:rPr>
          <w:rFonts w:hint="eastAsia"/>
          <w:sz w:val="24"/>
        </w:rPr>
        <w:t>工程进度款的基础上编制。计算工程进度款时宜采用精确计</w:t>
      </w:r>
      <w:r>
        <w:rPr>
          <w:rFonts w:hint="eastAsia"/>
          <w:sz w:val="24"/>
        </w:rPr>
        <w:lastRenderedPageBreak/>
        <w:t>算方法，在囿于工程实际无法精准计算时可采用下列方法粗略测算：</w:t>
      </w:r>
    </w:p>
    <w:p w14:paraId="7C4121C4" w14:textId="77777777" w:rsidR="00B51246" w:rsidRDefault="00F96AF6">
      <w:pPr>
        <w:spacing w:line="360" w:lineRule="auto"/>
        <w:ind w:firstLineChars="200" w:firstLine="480"/>
        <w:rPr>
          <w:sz w:val="24"/>
        </w:rPr>
      </w:pPr>
      <w:r>
        <w:rPr>
          <w:rFonts w:hint="eastAsia"/>
          <w:sz w:val="24"/>
        </w:rPr>
        <w:t>1</w:t>
      </w:r>
      <w:r>
        <w:rPr>
          <w:rFonts w:hint="eastAsia"/>
          <w:sz w:val="24"/>
        </w:rPr>
        <w:t xml:space="preserve"> </w:t>
      </w:r>
      <w:r>
        <w:rPr>
          <w:rFonts w:hint="eastAsia"/>
          <w:sz w:val="24"/>
        </w:rPr>
        <w:t>采用单价合同的，可采用简易快速、方便计量的方式粗略测算已完工程量和价款，也可采用现场勘察方法估算已完工程量和价款；</w:t>
      </w:r>
    </w:p>
    <w:p w14:paraId="69B96505" w14:textId="77777777" w:rsidR="00B51246" w:rsidRDefault="00F96AF6">
      <w:pPr>
        <w:spacing w:line="360" w:lineRule="auto"/>
        <w:ind w:firstLineChars="200" w:firstLine="480"/>
        <w:rPr>
          <w:sz w:val="24"/>
        </w:rPr>
      </w:pPr>
      <w:r>
        <w:rPr>
          <w:rFonts w:hint="eastAsia"/>
          <w:sz w:val="24"/>
        </w:rPr>
        <w:t>2</w:t>
      </w:r>
      <w:r>
        <w:rPr>
          <w:rFonts w:hint="eastAsia"/>
          <w:sz w:val="24"/>
        </w:rPr>
        <w:t xml:space="preserve"> </w:t>
      </w:r>
      <w:r>
        <w:rPr>
          <w:rFonts w:hint="eastAsia"/>
          <w:sz w:val="24"/>
        </w:rPr>
        <w:t>采用总价合同的，可根据项目特点从按约定金额或比例支付、按约定里程碑支付和按约定的永久工程主要工程量清单支付三种类型中选择使用；</w:t>
      </w:r>
    </w:p>
    <w:p w14:paraId="086564BC" w14:textId="77777777" w:rsidR="00B51246" w:rsidRDefault="00F96AF6">
      <w:pPr>
        <w:spacing w:line="360" w:lineRule="auto"/>
        <w:ind w:firstLineChars="200" w:firstLine="480"/>
        <w:rPr>
          <w:sz w:val="24"/>
        </w:rPr>
      </w:pPr>
      <w:r>
        <w:rPr>
          <w:rFonts w:hint="eastAsia"/>
          <w:sz w:val="24"/>
        </w:rPr>
        <w:t xml:space="preserve">3 </w:t>
      </w:r>
      <w:r>
        <w:rPr>
          <w:rFonts w:hint="eastAsia"/>
          <w:sz w:val="24"/>
        </w:rPr>
        <w:t>需对因市场变化而引起的人工、材料价格进行调整时，可按合同约定，采用简易快速、方便计量的方法粗略测算需调整差价的人工、材料数量和价款。</w:t>
      </w:r>
    </w:p>
    <w:p w14:paraId="34D633B3" w14:textId="77777777" w:rsidR="00B51246" w:rsidRDefault="00F96AF6">
      <w:pPr>
        <w:spacing w:line="360" w:lineRule="auto"/>
        <w:ind w:firstLineChars="200" w:firstLine="480"/>
        <w:rPr>
          <w:sz w:val="24"/>
        </w:rPr>
      </w:pPr>
      <w:r>
        <w:rPr>
          <w:rFonts w:hint="eastAsia"/>
          <w:sz w:val="24"/>
        </w:rPr>
        <w:t xml:space="preserve">5.5.2 </w:t>
      </w:r>
      <w:r>
        <w:rPr>
          <w:rFonts w:hint="eastAsia"/>
          <w:sz w:val="24"/>
        </w:rPr>
        <w:t>过程结算的编制应按工程承包合同约定的价格形式和编制方法计算，并符合下列规定：</w:t>
      </w:r>
      <w:r>
        <w:rPr>
          <w:rFonts w:hint="eastAsia"/>
          <w:sz w:val="24"/>
        </w:rPr>
        <w:t xml:space="preserve"> </w:t>
      </w:r>
    </w:p>
    <w:p w14:paraId="188A24BC" w14:textId="77777777" w:rsidR="00B51246" w:rsidRDefault="00F96AF6">
      <w:pPr>
        <w:spacing w:line="360" w:lineRule="auto"/>
        <w:ind w:firstLineChars="200" w:firstLine="480"/>
        <w:rPr>
          <w:sz w:val="24"/>
        </w:rPr>
      </w:pPr>
      <w:r>
        <w:rPr>
          <w:rFonts w:hint="eastAsia"/>
          <w:sz w:val="24"/>
        </w:rPr>
        <w:t>1</w:t>
      </w:r>
      <w:r>
        <w:rPr>
          <w:rFonts w:hint="eastAsia"/>
          <w:sz w:val="24"/>
        </w:rPr>
        <w:t xml:space="preserve"> </w:t>
      </w:r>
      <w:r>
        <w:rPr>
          <w:rFonts w:hint="eastAsia"/>
          <w:sz w:val="24"/>
        </w:rPr>
        <w:t>采用单价合同的，应依据合同约</w:t>
      </w:r>
      <w:r>
        <w:rPr>
          <w:rFonts w:hint="eastAsia"/>
          <w:sz w:val="24"/>
        </w:rPr>
        <w:t>定，按当期已完成合格工程的工程量与已标价的工程量清单的综合单价计算；</w:t>
      </w:r>
    </w:p>
    <w:p w14:paraId="06AFF773" w14:textId="77777777" w:rsidR="00B51246" w:rsidRDefault="00F96AF6">
      <w:pPr>
        <w:spacing w:line="360" w:lineRule="auto"/>
        <w:ind w:firstLineChars="200" w:firstLine="480"/>
        <w:rPr>
          <w:sz w:val="24"/>
        </w:rPr>
      </w:pPr>
      <w:r>
        <w:rPr>
          <w:rFonts w:hint="eastAsia"/>
          <w:sz w:val="24"/>
        </w:rPr>
        <w:t>2</w:t>
      </w:r>
      <w:r>
        <w:rPr>
          <w:rFonts w:hint="eastAsia"/>
          <w:sz w:val="24"/>
        </w:rPr>
        <w:t xml:space="preserve"> </w:t>
      </w:r>
      <w:r>
        <w:rPr>
          <w:rFonts w:hint="eastAsia"/>
          <w:sz w:val="24"/>
        </w:rPr>
        <w:t>采用总价合同的，应在合同总价基础上，按合同约定的过程结算节点或结算周期结算，也可按支付分解表结算；</w:t>
      </w:r>
    </w:p>
    <w:p w14:paraId="27B49E44" w14:textId="77777777" w:rsidR="00B51246" w:rsidRDefault="00F96AF6">
      <w:pPr>
        <w:spacing w:line="360" w:lineRule="auto"/>
        <w:ind w:firstLineChars="200" w:firstLine="480"/>
        <w:rPr>
          <w:sz w:val="24"/>
        </w:rPr>
      </w:pPr>
      <w:r>
        <w:rPr>
          <w:rFonts w:hint="eastAsia"/>
          <w:sz w:val="24"/>
        </w:rPr>
        <w:t xml:space="preserve">3 </w:t>
      </w:r>
      <w:r>
        <w:rPr>
          <w:rFonts w:hint="eastAsia"/>
          <w:sz w:val="24"/>
        </w:rPr>
        <w:t>采用成本加酬金合同的，应按合同约定的方法，计算过程结算周期内的工程成本、酬金及税费；</w:t>
      </w:r>
    </w:p>
    <w:p w14:paraId="572865FA" w14:textId="77777777" w:rsidR="00B51246" w:rsidRDefault="00F96AF6">
      <w:pPr>
        <w:spacing w:line="360" w:lineRule="auto"/>
        <w:ind w:firstLineChars="200" w:firstLine="480"/>
        <w:rPr>
          <w:sz w:val="24"/>
        </w:rPr>
      </w:pPr>
      <w:r>
        <w:rPr>
          <w:rFonts w:hint="eastAsia"/>
          <w:sz w:val="24"/>
        </w:rPr>
        <w:t xml:space="preserve">4 </w:t>
      </w:r>
      <w:r>
        <w:rPr>
          <w:rFonts w:hint="eastAsia"/>
          <w:sz w:val="24"/>
        </w:rPr>
        <w:t>涉及过程结算价款调整的，应按合同约定的调整内容和调整方法进行调整。</w:t>
      </w:r>
    </w:p>
    <w:p w14:paraId="43DD0867" w14:textId="77777777" w:rsidR="00B51246" w:rsidRDefault="00F96AF6">
      <w:pPr>
        <w:spacing w:line="360" w:lineRule="auto"/>
        <w:ind w:firstLineChars="200" w:firstLine="480"/>
        <w:rPr>
          <w:sz w:val="24"/>
        </w:rPr>
      </w:pPr>
      <w:r>
        <w:rPr>
          <w:rFonts w:hint="eastAsia"/>
          <w:sz w:val="24"/>
        </w:rPr>
        <w:t xml:space="preserve">5.5.3 </w:t>
      </w:r>
      <w:r>
        <w:rPr>
          <w:rFonts w:hint="eastAsia"/>
          <w:sz w:val="24"/>
        </w:rPr>
        <w:t>采用建设工程工程量清单计价方式</w:t>
      </w:r>
      <w:r>
        <w:rPr>
          <w:rFonts w:hint="eastAsia"/>
          <w:sz w:val="24"/>
        </w:rPr>
        <w:t>时</w:t>
      </w:r>
      <w:r>
        <w:rPr>
          <w:rFonts w:hint="eastAsia"/>
          <w:sz w:val="24"/>
        </w:rPr>
        <w:t>，分部分项工程价款应依据工程承包合同约定，按下列方式进行编制：</w:t>
      </w:r>
    </w:p>
    <w:p w14:paraId="1198366E" w14:textId="77777777" w:rsidR="00B51246" w:rsidRDefault="00F96AF6">
      <w:pPr>
        <w:spacing w:line="360" w:lineRule="auto"/>
        <w:ind w:firstLineChars="200" w:firstLine="480"/>
        <w:rPr>
          <w:sz w:val="24"/>
        </w:rPr>
      </w:pPr>
      <w:r>
        <w:rPr>
          <w:rFonts w:hint="eastAsia"/>
          <w:sz w:val="24"/>
        </w:rPr>
        <w:t xml:space="preserve">1 </w:t>
      </w:r>
      <w:r>
        <w:rPr>
          <w:rFonts w:hint="eastAsia"/>
          <w:sz w:val="24"/>
        </w:rPr>
        <w:t>分部分项工程价款按截止申请结算当期期末累计已实际完成的工程量计量</w:t>
      </w:r>
      <w:r>
        <w:rPr>
          <w:rFonts w:hint="eastAsia"/>
          <w:sz w:val="24"/>
        </w:rPr>
        <w:t>，并按合同约定的综合单价计价；</w:t>
      </w:r>
    </w:p>
    <w:p w14:paraId="176CD9BA" w14:textId="77777777" w:rsidR="00B51246" w:rsidRDefault="00F96AF6">
      <w:pPr>
        <w:spacing w:line="360" w:lineRule="auto"/>
        <w:ind w:firstLineChars="200" w:firstLine="480"/>
        <w:rPr>
          <w:sz w:val="24"/>
        </w:rPr>
      </w:pPr>
      <w:r>
        <w:rPr>
          <w:rFonts w:hint="eastAsia"/>
          <w:sz w:val="24"/>
        </w:rPr>
        <w:t xml:space="preserve">2 </w:t>
      </w:r>
      <w:r>
        <w:rPr>
          <w:rFonts w:hint="eastAsia"/>
          <w:sz w:val="24"/>
        </w:rPr>
        <w:t>因工程变更引起已标价工程量清单项目或其工程数量发生变化时，综合单价按照合同约定或国家现行标准的相关规定进行调整；</w:t>
      </w:r>
    </w:p>
    <w:p w14:paraId="45E97E26" w14:textId="77777777" w:rsidR="00B51246" w:rsidRDefault="00F96AF6">
      <w:pPr>
        <w:spacing w:line="360" w:lineRule="auto"/>
        <w:ind w:firstLineChars="200" w:firstLine="480"/>
        <w:rPr>
          <w:sz w:val="24"/>
        </w:rPr>
      </w:pPr>
      <w:r>
        <w:rPr>
          <w:rFonts w:hint="eastAsia"/>
          <w:sz w:val="24"/>
        </w:rPr>
        <w:t xml:space="preserve">3 </w:t>
      </w:r>
      <w:r>
        <w:rPr>
          <w:rFonts w:hint="eastAsia"/>
          <w:sz w:val="24"/>
        </w:rPr>
        <w:t>工程</w:t>
      </w:r>
      <w:proofErr w:type="gramStart"/>
      <w:r>
        <w:rPr>
          <w:rFonts w:hint="eastAsia"/>
          <w:sz w:val="24"/>
        </w:rPr>
        <w:t>材料暂估单价</w:t>
      </w:r>
      <w:proofErr w:type="gramEnd"/>
      <w:r>
        <w:rPr>
          <w:rFonts w:hint="eastAsia"/>
          <w:sz w:val="24"/>
        </w:rPr>
        <w:t>应按下列方法计算：</w:t>
      </w:r>
    </w:p>
    <w:p w14:paraId="29995FE2" w14:textId="77777777" w:rsidR="00B51246" w:rsidRDefault="00F96AF6">
      <w:pPr>
        <w:spacing w:line="360" w:lineRule="auto"/>
        <w:ind w:firstLineChars="200" w:firstLine="480"/>
        <w:rPr>
          <w:sz w:val="24"/>
        </w:rPr>
      </w:pPr>
      <w:r>
        <w:rPr>
          <w:rFonts w:hint="eastAsia"/>
          <w:sz w:val="24"/>
        </w:rPr>
        <w:t>1</w:t>
      </w:r>
      <w:r>
        <w:rPr>
          <w:rFonts w:hint="eastAsia"/>
          <w:sz w:val="24"/>
        </w:rPr>
        <w:t>）发包人给定材料暂估价属于依法必须招标的，应以招标确定的价格为依据取代暂估价，调整合同价格；</w:t>
      </w:r>
    </w:p>
    <w:p w14:paraId="7C00200A" w14:textId="77777777" w:rsidR="00B51246" w:rsidRDefault="00F96AF6">
      <w:pPr>
        <w:spacing w:line="360" w:lineRule="auto"/>
        <w:ind w:firstLineChars="200" w:firstLine="480"/>
        <w:rPr>
          <w:sz w:val="24"/>
        </w:rPr>
      </w:pPr>
      <w:r>
        <w:rPr>
          <w:rFonts w:hint="eastAsia"/>
          <w:sz w:val="24"/>
        </w:rPr>
        <w:t>2</w:t>
      </w:r>
      <w:r>
        <w:rPr>
          <w:rFonts w:hint="eastAsia"/>
          <w:sz w:val="24"/>
        </w:rPr>
        <w:t>）发包人给定材料暂估价不属于依法必须招标的，应由</w:t>
      </w:r>
      <w:proofErr w:type="gramStart"/>
      <w:r>
        <w:rPr>
          <w:rFonts w:hint="eastAsia"/>
          <w:sz w:val="24"/>
        </w:rPr>
        <w:t>发承包</w:t>
      </w:r>
      <w:proofErr w:type="gramEnd"/>
      <w:r>
        <w:rPr>
          <w:rFonts w:hint="eastAsia"/>
          <w:sz w:val="24"/>
        </w:rPr>
        <w:t>双方确认单价后取代暂估价，调整合同价格。</w:t>
      </w:r>
    </w:p>
    <w:p w14:paraId="2BDA0FA7" w14:textId="77777777" w:rsidR="00B51246" w:rsidRDefault="00F96AF6">
      <w:pPr>
        <w:spacing w:line="360" w:lineRule="auto"/>
        <w:ind w:firstLineChars="200" w:firstLine="480"/>
        <w:rPr>
          <w:sz w:val="24"/>
        </w:rPr>
      </w:pPr>
      <w:r>
        <w:rPr>
          <w:rFonts w:hint="eastAsia"/>
          <w:sz w:val="24"/>
        </w:rPr>
        <w:t xml:space="preserve">5.5.4 </w:t>
      </w:r>
      <w:r>
        <w:rPr>
          <w:rFonts w:hint="eastAsia"/>
          <w:sz w:val="24"/>
        </w:rPr>
        <w:t>采用建设工程工程量清单计价方式</w:t>
      </w:r>
      <w:r>
        <w:rPr>
          <w:rFonts w:hint="eastAsia"/>
          <w:sz w:val="24"/>
        </w:rPr>
        <w:t>时</w:t>
      </w:r>
      <w:r>
        <w:rPr>
          <w:rFonts w:hint="eastAsia"/>
          <w:sz w:val="24"/>
        </w:rPr>
        <w:t>，措施项目价款的编制应采用下列方法：</w:t>
      </w:r>
    </w:p>
    <w:p w14:paraId="6797426C" w14:textId="77777777" w:rsidR="00B51246" w:rsidRDefault="00F96AF6">
      <w:pPr>
        <w:spacing w:line="360" w:lineRule="auto"/>
        <w:ind w:firstLineChars="200" w:firstLine="480"/>
        <w:rPr>
          <w:sz w:val="24"/>
        </w:rPr>
      </w:pPr>
      <w:r>
        <w:rPr>
          <w:rFonts w:hint="eastAsia"/>
          <w:sz w:val="24"/>
        </w:rPr>
        <w:t xml:space="preserve">1 </w:t>
      </w:r>
      <w:r>
        <w:rPr>
          <w:rFonts w:hint="eastAsia"/>
          <w:sz w:val="24"/>
        </w:rPr>
        <w:t>合同有约定的，应按合同约定的项目和金额计算</w:t>
      </w:r>
      <w:r>
        <w:rPr>
          <w:rFonts w:hint="eastAsia"/>
          <w:sz w:val="24"/>
        </w:rPr>
        <w:t>；</w:t>
      </w:r>
    </w:p>
    <w:p w14:paraId="30DC1163" w14:textId="77777777" w:rsidR="00B51246" w:rsidRDefault="00F96AF6">
      <w:pPr>
        <w:spacing w:line="360" w:lineRule="auto"/>
        <w:ind w:firstLineChars="200" w:firstLine="480"/>
        <w:rPr>
          <w:sz w:val="24"/>
        </w:rPr>
      </w:pPr>
      <w:r>
        <w:rPr>
          <w:rFonts w:hint="eastAsia"/>
          <w:sz w:val="24"/>
        </w:rPr>
        <w:lastRenderedPageBreak/>
        <w:t xml:space="preserve">2 </w:t>
      </w:r>
      <w:r>
        <w:rPr>
          <w:rFonts w:hint="eastAsia"/>
          <w:sz w:val="24"/>
        </w:rPr>
        <w:t>发生</w:t>
      </w:r>
      <w:r>
        <w:rPr>
          <w:rFonts w:hint="eastAsia"/>
          <w:sz w:val="24"/>
        </w:rPr>
        <w:t>工程</w:t>
      </w:r>
      <w:r>
        <w:rPr>
          <w:rFonts w:hint="eastAsia"/>
          <w:sz w:val="24"/>
        </w:rPr>
        <w:t>变更</w:t>
      </w:r>
      <w:r>
        <w:rPr>
          <w:rFonts w:hint="eastAsia"/>
          <w:sz w:val="24"/>
        </w:rPr>
        <w:t>导致施工方案改变的</w:t>
      </w:r>
      <w:r>
        <w:rPr>
          <w:rFonts w:hint="eastAsia"/>
          <w:sz w:val="24"/>
        </w:rPr>
        <w:t>，按照合同约定计算；</w:t>
      </w:r>
    </w:p>
    <w:p w14:paraId="0593C8E0" w14:textId="77777777" w:rsidR="00B51246" w:rsidRDefault="00F96AF6">
      <w:pPr>
        <w:spacing w:line="360" w:lineRule="auto"/>
        <w:ind w:firstLineChars="200" w:firstLine="480"/>
        <w:rPr>
          <w:sz w:val="24"/>
        </w:rPr>
      </w:pPr>
      <w:r>
        <w:rPr>
          <w:rFonts w:hint="eastAsia"/>
          <w:sz w:val="24"/>
        </w:rPr>
        <w:t xml:space="preserve">3 </w:t>
      </w:r>
      <w:r>
        <w:rPr>
          <w:rFonts w:hint="eastAsia"/>
          <w:sz w:val="24"/>
        </w:rPr>
        <w:t>合同未约定的，措施</w:t>
      </w:r>
      <w:proofErr w:type="gramStart"/>
      <w:r>
        <w:rPr>
          <w:rFonts w:hint="eastAsia"/>
          <w:sz w:val="24"/>
        </w:rPr>
        <w:t>项目费宜按</w:t>
      </w:r>
      <w:proofErr w:type="gramEnd"/>
      <w:r>
        <w:rPr>
          <w:rFonts w:hint="eastAsia"/>
          <w:sz w:val="24"/>
        </w:rPr>
        <w:t>下列方法计算：</w:t>
      </w:r>
    </w:p>
    <w:p w14:paraId="118DFEE9" w14:textId="77777777" w:rsidR="00B51246" w:rsidRDefault="00F96AF6">
      <w:pPr>
        <w:spacing w:line="360" w:lineRule="auto"/>
        <w:ind w:firstLineChars="200" w:firstLine="480"/>
        <w:rPr>
          <w:sz w:val="24"/>
        </w:rPr>
      </w:pPr>
      <w:r>
        <w:rPr>
          <w:rFonts w:hint="eastAsia"/>
          <w:sz w:val="24"/>
        </w:rPr>
        <w:t>1</w:t>
      </w:r>
      <w:r>
        <w:rPr>
          <w:rFonts w:hint="eastAsia"/>
          <w:sz w:val="24"/>
        </w:rPr>
        <w:t>）</w:t>
      </w:r>
      <w:r>
        <w:rPr>
          <w:rFonts w:hint="eastAsia"/>
          <w:sz w:val="24"/>
        </w:rPr>
        <w:t xml:space="preserve"> </w:t>
      </w:r>
      <w:r>
        <w:rPr>
          <w:rFonts w:hint="eastAsia"/>
          <w:sz w:val="24"/>
        </w:rPr>
        <w:t>与分部分项实体消耗相关的单价措施项目价款，应与该分部分项工程实体工程量的变化相一致，依据</w:t>
      </w:r>
      <w:proofErr w:type="gramStart"/>
      <w:r>
        <w:rPr>
          <w:rFonts w:hint="eastAsia"/>
          <w:sz w:val="24"/>
        </w:rPr>
        <w:t>发承包</w:t>
      </w:r>
      <w:proofErr w:type="gramEnd"/>
      <w:r>
        <w:rPr>
          <w:rFonts w:hint="eastAsia"/>
          <w:sz w:val="24"/>
        </w:rPr>
        <w:t>双方确定的工程量及约定的综合单价进行计算；</w:t>
      </w:r>
    </w:p>
    <w:p w14:paraId="0F78F9B4" w14:textId="77777777" w:rsidR="00B51246" w:rsidRDefault="00F96AF6">
      <w:pPr>
        <w:spacing w:line="360" w:lineRule="auto"/>
        <w:ind w:firstLineChars="200" w:firstLine="480"/>
        <w:rPr>
          <w:sz w:val="24"/>
        </w:rPr>
      </w:pPr>
      <w:r>
        <w:rPr>
          <w:rFonts w:hint="eastAsia"/>
          <w:sz w:val="24"/>
        </w:rPr>
        <w:t>2</w:t>
      </w:r>
      <w:r>
        <w:rPr>
          <w:rFonts w:hint="eastAsia"/>
          <w:sz w:val="24"/>
        </w:rPr>
        <w:t>）</w:t>
      </w:r>
      <w:r>
        <w:rPr>
          <w:rFonts w:hint="eastAsia"/>
          <w:sz w:val="24"/>
        </w:rPr>
        <w:t xml:space="preserve"> </w:t>
      </w:r>
      <w:r>
        <w:rPr>
          <w:rFonts w:hint="eastAsia"/>
          <w:sz w:val="24"/>
        </w:rPr>
        <w:t>按费率综合取定的总价措施项目费用价款，可按投标时的费率计算；</w:t>
      </w:r>
    </w:p>
    <w:p w14:paraId="2F1025B0" w14:textId="77777777" w:rsidR="00B51246" w:rsidRDefault="00F96AF6">
      <w:pPr>
        <w:spacing w:line="360" w:lineRule="auto"/>
        <w:ind w:firstLineChars="200" w:firstLine="480"/>
        <w:rPr>
          <w:sz w:val="24"/>
        </w:rPr>
      </w:pPr>
      <w:r>
        <w:rPr>
          <w:rFonts w:hint="eastAsia"/>
          <w:sz w:val="24"/>
        </w:rPr>
        <w:t>3</w:t>
      </w:r>
      <w:r>
        <w:rPr>
          <w:rFonts w:hint="eastAsia"/>
          <w:sz w:val="24"/>
        </w:rPr>
        <w:t>）</w:t>
      </w:r>
      <w:r>
        <w:rPr>
          <w:rFonts w:hint="eastAsia"/>
          <w:sz w:val="24"/>
        </w:rPr>
        <w:t xml:space="preserve"> </w:t>
      </w:r>
      <w:r>
        <w:rPr>
          <w:rFonts w:hint="eastAsia"/>
          <w:sz w:val="24"/>
        </w:rPr>
        <w:t>以固定费用计价的独立性措施项目价款，依据项目的性质，可按对应的工期、工程量或特定时点进行计算。</w:t>
      </w:r>
    </w:p>
    <w:p w14:paraId="1982ACBA" w14:textId="77777777" w:rsidR="00B51246" w:rsidRDefault="00F96AF6">
      <w:pPr>
        <w:spacing w:line="360" w:lineRule="auto"/>
        <w:ind w:firstLineChars="200" w:firstLine="480"/>
        <w:rPr>
          <w:sz w:val="24"/>
        </w:rPr>
      </w:pPr>
      <w:r>
        <w:rPr>
          <w:rFonts w:hint="eastAsia"/>
          <w:sz w:val="24"/>
        </w:rPr>
        <w:t xml:space="preserve">5.5.5 </w:t>
      </w:r>
      <w:r>
        <w:rPr>
          <w:rFonts w:hint="eastAsia"/>
          <w:sz w:val="24"/>
        </w:rPr>
        <w:t>采用建设工程工程量清单计价方式</w:t>
      </w:r>
      <w:r>
        <w:rPr>
          <w:rFonts w:hint="eastAsia"/>
          <w:sz w:val="24"/>
        </w:rPr>
        <w:t>时</w:t>
      </w:r>
      <w:r>
        <w:rPr>
          <w:rFonts w:hint="eastAsia"/>
          <w:sz w:val="24"/>
        </w:rPr>
        <w:t>，其他项目价款的编制应采用下列方法：</w:t>
      </w:r>
    </w:p>
    <w:p w14:paraId="4529229A" w14:textId="77777777" w:rsidR="00B51246" w:rsidRDefault="00F96AF6">
      <w:pPr>
        <w:spacing w:line="360" w:lineRule="auto"/>
        <w:ind w:firstLineChars="200" w:firstLine="480"/>
        <w:rPr>
          <w:sz w:val="24"/>
        </w:rPr>
      </w:pPr>
      <w:r>
        <w:rPr>
          <w:rFonts w:hint="eastAsia"/>
          <w:sz w:val="24"/>
        </w:rPr>
        <w:t xml:space="preserve">1 </w:t>
      </w:r>
      <w:r>
        <w:rPr>
          <w:rFonts w:hint="eastAsia"/>
          <w:sz w:val="24"/>
        </w:rPr>
        <w:t>暂列金额应按合同约定计算实际发生的费用，并计入相应的分部分项工程费、措施项目费中；</w:t>
      </w:r>
    </w:p>
    <w:p w14:paraId="56214F47" w14:textId="77777777" w:rsidR="00B51246" w:rsidRDefault="00F96AF6">
      <w:pPr>
        <w:spacing w:line="360" w:lineRule="auto"/>
        <w:ind w:firstLineChars="200" w:firstLine="480"/>
        <w:rPr>
          <w:sz w:val="24"/>
        </w:rPr>
      </w:pPr>
      <w:r>
        <w:rPr>
          <w:rFonts w:hint="eastAsia"/>
          <w:sz w:val="24"/>
        </w:rPr>
        <w:t xml:space="preserve">2 </w:t>
      </w:r>
      <w:r>
        <w:rPr>
          <w:rFonts w:hint="eastAsia"/>
          <w:sz w:val="24"/>
        </w:rPr>
        <w:t>专业工程暂估价应按下列方法计算：</w:t>
      </w:r>
    </w:p>
    <w:p w14:paraId="56EB2EC2" w14:textId="77777777" w:rsidR="00B51246" w:rsidRDefault="00F96AF6">
      <w:pPr>
        <w:spacing w:line="360" w:lineRule="auto"/>
        <w:ind w:firstLineChars="200" w:firstLine="480"/>
        <w:rPr>
          <w:sz w:val="24"/>
        </w:rPr>
      </w:pPr>
      <w:r>
        <w:rPr>
          <w:rFonts w:hint="eastAsia"/>
          <w:sz w:val="24"/>
        </w:rPr>
        <w:t>1</w:t>
      </w:r>
      <w:r>
        <w:rPr>
          <w:rFonts w:hint="eastAsia"/>
          <w:sz w:val="24"/>
        </w:rPr>
        <w:t>）发包人给定暂估价的专业工程属于依法必须招标的，应以招标确定的价格为依据取代专业工程暂估价，调整合同价格；实施过程中确需调整中标价的，应征得发包人同意；</w:t>
      </w:r>
    </w:p>
    <w:p w14:paraId="176DABC2" w14:textId="77777777" w:rsidR="00B51246" w:rsidRDefault="00F96AF6">
      <w:pPr>
        <w:spacing w:line="360" w:lineRule="auto"/>
        <w:ind w:firstLineChars="200" w:firstLine="480"/>
        <w:rPr>
          <w:sz w:val="24"/>
        </w:rPr>
      </w:pPr>
      <w:r>
        <w:rPr>
          <w:rFonts w:hint="eastAsia"/>
          <w:sz w:val="24"/>
        </w:rPr>
        <w:t>2</w:t>
      </w:r>
      <w:r>
        <w:rPr>
          <w:rFonts w:hint="eastAsia"/>
          <w:sz w:val="24"/>
        </w:rPr>
        <w:t>）发包人给定暂估价的专业工程不属于依法必须招标的，</w:t>
      </w:r>
      <w:r>
        <w:rPr>
          <w:rFonts w:hint="eastAsia"/>
          <w:sz w:val="24"/>
        </w:rPr>
        <w:t>应由</w:t>
      </w:r>
      <w:proofErr w:type="gramStart"/>
      <w:r>
        <w:rPr>
          <w:rFonts w:hint="eastAsia"/>
          <w:sz w:val="24"/>
        </w:rPr>
        <w:t>发承包</w:t>
      </w:r>
      <w:proofErr w:type="gramEnd"/>
      <w:r>
        <w:rPr>
          <w:rFonts w:hint="eastAsia"/>
          <w:sz w:val="24"/>
        </w:rPr>
        <w:t>双方确认相应价格后取代专业工程暂估价，调整合同价格。</w:t>
      </w:r>
    </w:p>
    <w:p w14:paraId="6562FECD" w14:textId="77777777" w:rsidR="00B51246" w:rsidRDefault="00F96AF6">
      <w:pPr>
        <w:spacing w:line="360" w:lineRule="auto"/>
        <w:ind w:firstLineChars="200" w:firstLine="480"/>
        <w:rPr>
          <w:sz w:val="24"/>
        </w:rPr>
      </w:pPr>
      <w:r>
        <w:rPr>
          <w:rFonts w:hint="eastAsia"/>
          <w:sz w:val="24"/>
        </w:rPr>
        <w:t xml:space="preserve">3 </w:t>
      </w:r>
      <w:r>
        <w:rPr>
          <w:rFonts w:hint="eastAsia"/>
          <w:sz w:val="24"/>
        </w:rPr>
        <w:t>计日工应按发包人实际签证的数量和确认的事项进行计算；</w:t>
      </w:r>
      <w:proofErr w:type="gramStart"/>
      <w:r>
        <w:rPr>
          <w:rFonts w:hint="eastAsia"/>
          <w:sz w:val="24"/>
        </w:rPr>
        <w:t>发承包</w:t>
      </w:r>
      <w:proofErr w:type="gramEnd"/>
      <w:r>
        <w:rPr>
          <w:rFonts w:hint="eastAsia"/>
          <w:sz w:val="24"/>
        </w:rPr>
        <w:t>双方对计日工价款存在争议的，应将无争议部分的价款计入过程结算中，有争议的部分待争议解决后计入当期过程结算；</w:t>
      </w:r>
    </w:p>
    <w:p w14:paraId="21D5E9B2" w14:textId="77777777" w:rsidR="00B51246" w:rsidRDefault="00F96AF6">
      <w:pPr>
        <w:spacing w:line="360" w:lineRule="auto"/>
        <w:ind w:firstLineChars="200" w:firstLine="480"/>
        <w:rPr>
          <w:sz w:val="24"/>
        </w:rPr>
      </w:pPr>
      <w:r>
        <w:rPr>
          <w:rFonts w:hint="eastAsia"/>
          <w:sz w:val="24"/>
        </w:rPr>
        <w:t xml:space="preserve">4 </w:t>
      </w:r>
      <w:r>
        <w:rPr>
          <w:rFonts w:hint="eastAsia"/>
          <w:sz w:val="24"/>
        </w:rPr>
        <w:t>总承包服务费应按合同约定的计算方式进行计算；合同未明确约定总承包服务费时，可以按工程实施节点或服务对象同期完成的价款为基数进行计取。</w:t>
      </w:r>
    </w:p>
    <w:p w14:paraId="267328BC" w14:textId="77777777" w:rsidR="00B51246" w:rsidRDefault="00F96AF6">
      <w:pPr>
        <w:spacing w:line="360" w:lineRule="auto"/>
        <w:ind w:firstLineChars="200" w:firstLine="480"/>
        <w:rPr>
          <w:sz w:val="24"/>
        </w:rPr>
      </w:pPr>
      <w:r>
        <w:rPr>
          <w:rFonts w:hint="eastAsia"/>
          <w:sz w:val="24"/>
        </w:rPr>
        <w:t xml:space="preserve">5.5.6 </w:t>
      </w:r>
      <w:r>
        <w:rPr>
          <w:rFonts w:hint="eastAsia"/>
          <w:sz w:val="24"/>
        </w:rPr>
        <w:t>本标准未涉及的工程价款应按照国家现行有关规定进行编制。</w:t>
      </w:r>
    </w:p>
    <w:p w14:paraId="2AEE6A52" w14:textId="77777777" w:rsidR="00B51246" w:rsidRDefault="00B51246">
      <w:pPr>
        <w:spacing w:line="360" w:lineRule="auto"/>
        <w:ind w:firstLineChars="200" w:firstLine="480"/>
        <w:rPr>
          <w:sz w:val="24"/>
        </w:rPr>
      </w:pPr>
    </w:p>
    <w:p w14:paraId="1771A435" w14:textId="77777777" w:rsidR="00B51246" w:rsidRDefault="00B51246">
      <w:pPr>
        <w:spacing w:line="360" w:lineRule="auto"/>
        <w:ind w:firstLineChars="200" w:firstLine="480"/>
        <w:rPr>
          <w:sz w:val="24"/>
        </w:rPr>
      </w:pPr>
    </w:p>
    <w:p w14:paraId="7DB5459D" w14:textId="77777777" w:rsidR="00B51246" w:rsidRDefault="00B51246">
      <w:pPr>
        <w:spacing w:line="360" w:lineRule="auto"/>
        <w:ind w:firstLineChars="200" w:firstLine="480"/>
        <w:rPr>
          <w:sz w:val="24"/>
        </w:rPr>
      </w:pPr>
    </w:p>
    <w:p w14:paraId="2E3C995D" w14:textId="77777777" w:rsidR="00B51246" w:rsidRDefault="00B51246">
      <w:pPr>
        <w:spacing w:line="360" w:lineRule="auto"/>
        <w:ind w:firstLineChars="200" w:firstLine="480"/>
        <w:jc w:val="left"/>
        <w:rPr>
          <w:sz w:val="24"/>
        </w:rPr>
      </w:pPr>
    </w:p>
    <w:p w14:paraId="65D44C0A" w14:textId="77777777" w:rsidR="00B51246" w:rsidRDefault="00B51246"/>
    <w:p w14:paraId="1C7611DF" w14:textId="77777777" w:rsidR="00B51246" w:rsidRDefault="00B51246"/>
    <w:p w14:paraId="7898639C" w14:textId="77777777" w:rsidR="00B51246" w:rsidRDefault="00B51246"/>
    <w:p w14:paraId="09326271" w14:textId="77777777" w:rsidR="00B51246" w:rsidRDefault="00B51246"/>
    <w:p w14:paraId="6CF74BCF" w14:textId="77777777" w:rsidR="00B51246" w:rsidRDefault="00B51246"/>
    <w:p w14:paraId="66243E55" w14:textId="77777777" w:rsidR="00B51246" w:rsidRDefault="00B51246"/>
    <w:p w14:paraId="17781FB8" w14:textId="77777777" w:rsidR="00B51246" w:rsidRDefault="00B51246"/>
    <w:p w14:paraId="76658B57" w14:textId="77777777" w:rsidR="00B51246" w:rsidRDefault="00B51246"/>
    <w:p w14:paraId="309F7CF8" w14:textId="77777777" w:rsidR="00B51246" w:rsidRDefault="00F96AF6">
      <w:pPr>
        <w:spacing w:line="360" w:lineRule="auto"/>
        <w:jc w:val="center"/>
        <w:outlineLvl w:val="0"/>
      </w:pPr>
      <w:bookmarkStart w:id="55" w:name="_Toc90997639"/>
      <w:bookmarkStart w:id="56" w:name="_Toc86670076"/>
      <w:bookmarkStart w:id="57" w:name="_Toc25619"/>
      <w:bookmarkStart w:id="58" w:name="_Toc86670082"/>
      <w:r>
        <w:rPr>
          <w:rFonts w:hint="eastAsia"/>
          <w:b/>
          <w:bCs/>
          <w:sz w:val="28"/>
          <w:szCs w:val="28"/>
        </w:rPr>
        <w:t xml:space="preserve">6 </w:t>
      </w:r>
      <w:r>
        <w:rPr>
          <w:rFonts w:hint="eastAsia"/>
          <w:b/>
          <w:bCs/>
          <w:sz w:val="28"/>
          <w:szCs w:val="28"/>
        </w:rPr>
        <w:t>审核管理</w:t>
      </w:r>
      <w:bookmarkEnd w:id="55"/>
      <w:bookmarkEnd w:id="56"/>
      <w:bookmarkEnd w:id="57"/>
    </w:p>
    <w:p w14:paraId="718A1360" w14:textId="77777777" w:rsidR="00B51246" w:rsidRDefault="00F96AF6">
      <w:pPr>
        <w:spacing w:line="360" w:lineRule="auto"/>
        <w:jc w:val="center"/>
        <w:outlineLvl w:val="1"/>
        <w:rPr>
          <w:b/>
          <w:bCs/>
          <w:sz w:val="24"/>
        </w:rPr>
      </w:pPr>
      <w:bookmarkStart w:id="59" w:name="_Toc19478"/>
      <w:bookmarkStart w:id="60" w:name="_Toc86670077"/>
      <w:bookmarkStart w:id="61" w:name="_Toc90997640"/>
      <w:r>
        <w:rPr>
          <w:rFonts w:hint="eastAsia"/>
          <w:b/>
          <w:bCs/>
          <w:sz w:val="24"/>
        </w:rPr>
        <w:t xml:space="preserve">6.1 </w:t>
      </w:r>
      <w:r>
        <w:rPr>
          <w:rFonts w:hint="eastAsia"/>
          <w:b/>
          <w:bCs/>
          <w:sz w:val="24"/>
        </w:rPr>
        <w:t>一般规定</w:t>
      </w:r>
      <w:bookmarkEnd w:id="59"/>
      <w:bookmarkEnd w:id="60"/>
      <w:bookmarkEnd w:id="61"/>
    </w:p>
    <w:p w14:paraId="59164F8C" w14:textId="77777777" w:rsidR="00B51246" w:rsidRDefault="00F96AF6">
      <w:pPr>
        <w:spacing w:line="360" w:lineRule="auto"/>
        <w:ind w:firstLineChars="200" w:firstLine="480"/>
        <w:jc w:val="left"/>
        <w:rPr>
          <w:sz w:val="24"/>
        </w:rPr>
      </w:pPr>
      <w:r>
        <w:rPr>
          <w:rFonts w:hint="eastAsia"/>
          <w:sz w:val="24"/>
        </w:rPr>
        <w:t xml:space="preserve">6.1.1 </w:t>
      </w:r>
      <w:r>
        <w:rPr>
          <w:rFonts w:hint="eastAsia"/>
          <w:sz w:val="24"/>
        </w:rPr>
        <w:t>发包人应组织、协调过程结算相关方，遵守法律法规和规范性文件要求，依据合同开展过程结算审核管理工作。</w:t>
      </w:r>
    </w:p>
    <w:p w14:paraId="47F6897F" w14:textId="77777777" w:rsidR="00B51246" w:rsidRDefault="00F96AF6">
      <w:pPr>
        <w:spacing w:line="360" w:lineRule="auto"/>
        <w:ind w:firstLineChars="200" w:firstLine="480"/>
        <w:jc w:val="left"/>
        <w:rPr>
          <w:sz w:val="24"/>
        </w:rPr>
      </w:pPr>
      <w:r>
        <w:rPr>
          <w:rFonts w:hint="eastAsia"/>
          <w:sz w:val="24"/>
        </w:rPr>
        <w:t xml:space="preserve">6.1.2 </w:t>
      </w:r>
      <w:r>
        <w:rPr>
          <w:rFonts w:hint="eastAsia"/>
          <w:sz w:val="24"/>
        </w:rPr>
        <w:t>发包人应健全过程结算审核管理机制，统筹单个项目的过程结算和进度款管理，以及同期多个项目的过程结算管理。</w:t>
      </w:r>
    </w:p>
    <w:p w14:paraId="5805AC98" w14:textId="77777777" w:rsidR="00B51246" w:rsidRDefault="00F96AF6">
      <w:pPr>
        <w:spacing w:line="360" w:lineRule="auto"/>
        <w:ind w:firstLineChars="200" w:firstLine="480"/>
        <w:rPr>
          <w:sz w:val="24"/>
        </w:rPr>
      </w:pPr>
      <w:r>
        <w:rPr>
          <w:rFonts w:hint="eastAsia"/>
          <w:sz w:val="24"/>
        </w:rPr>
        <w:t>6.1.3</w:t>
      </w:r>
      <w:r>
        <w:rPr>
          <w:rFonts w:hint="eastAsia"/>
          <w:sz w:val="24"/>
        </w:rPr>
        <w:t>发包人应在合同约定时限内，自行完成或委托工程造价咨询人完成当期过程结算审核。合同未约定或约定不明的，可按国家现行标准及有关规定执行。</w:t>
      </w:r>
    </w:p>
    <w:p w14:paraId="6CBB2CCA" w14:textId="77777777" w:rsidR="00B51246" w:rsidRDefault="00F96AF6">
      <w:pPr>
        <w:spacing w:line="360" w:lineRule="auto"/>
        <w:ind w:firstLineChars="200" w:firstLine="480"/>
        <w:jc w:val="left"/>
        <w:rPr>
          <w:sz w:val="24"/>
        </w:rPr>
      </w:pPr>
      <w:r>
        <w:rPr>
          <w:rFonts w:hint="eastAsia"/>
          <w:sz w:val="24"/>
        </w:rPr>
        <w:t>6.1.</w:t>
      </w:r>
      <w:r>
        <w:rPr>
          <w:sz w:val="24"/>
        </w:rPr>
        <w:t>4</w:t>
      </w:r>
      <w:r>
        <w:rPr>
          <w:rFonts w:hint="eastAsia"/>
          <w:sz w:val="24"/>
        </w:rPr>
        <w:t xml:space="preserve"> </w:t>
      </w:r>
      <w:r>
        <w:rPr>
          <w:rFonts w:hint="eastAsia"/>
          <w:sz w:val="24"/>
        </w:rPr>
        <w:t>受委托的工程造价咨询人应公正进行过程结算审核工作，出具过程结算审核报告，并对审核成果质量承担相应责任。</w:t>
      </w:r>
    </w:p>
    <w:p w14:paraId="63B23EF6" w14:textId="77777777" w:rsidR="00B51246" w:rsidRDefault="00F96AF6">
      <w:pPr>
        <w:spacing w:line="360" w:lineRule="auto"/>
        <w:ind w:firstLineChars="200" w:firstLine="480"/>
        <w:jc w:val="left"/>
        <w:rPr>
          <w:sz w:val="24"/>
        </w:rPr>
      </w:pPr>
      <w:r>
        <w:rPr>
          <w:rFonts w:hint="eastAsia"/>
          <w:sz w:val="24"/>
        </w:rPr>
        <w:t>6.</w:t>
      </w:r>
      <w:r>
        <w:rPr>
          <w:sz w:val="24"/>
        </w:rPr>
        <w:t>1.5</w:t>
      </w:r>
      <w:r>
        <w:rPr>
          <w:rFonts w:hint="eastAsia"/>
          <w:sz w:val="24"/>
        </w:rPr>
        <w:t xml:space="preserve"> </w:t>
      </w:r>
      <w:r>
        <w:rPr>
          <w:rFonts w:hint="eastAsia"/>
          <w:sz w:val="24"/>
        </w:rPr>
        <w:t>发包人应进行</w:t>
      </w:r>
      <w:r>
        <w:rPr>
          <w:rFonts w:hint="eastAsia"/>
          <w:sz w:val="24"/>
        </w:rPr>
        <w:t>过程结算审核管理后评价和诚信记录。</w:t>
      </w:r>
    </w:p>
    <w:p w14:paraId="48264DB1" w14:textId="77777777" w:rsidR="00B51246" w:rsidRDefault="00B51246">
      <w:pPr>
        <w:spacing w:line="360" w:lineRule="auto"/>
        <w:jc w:val="center"/>
        <w:outlineLvl w:val="1"/>
        <w:rPr>
          <w:b/>
          <w:bCs/>
          <w:color w:val="00B0F0"/>
          <w:sz w:val="24"/>
        </w:rPr>
      </w:pPr>
      <w:bookmarkStart w:id="62" w:name="_Toc86670078"/>
    </w:p>
    <w:p w14:paraId="007F4F7A" w14:textId="77777777" w:rsidR="00B51246" w:rsidRDefault="00F96AF6">
      <w:pPr>
        <w:spacing w:line="360" w:lineRule="auto"/>
        <w:jc w:val="center"/>
        <w:outlineLvl w:val="1"/>
        <w:rPr>
          <w:b/>
          <w:bCs/>
          <w:sz w:val="24"/>
        </w:rPr>
      </w:pPr>
      <w:bookmarkStart w:id="63" w:name="_Toc90997641"/>
      <w:bookmarkStart w:id="64" w:name="_Toc6457"/>
      <w:r>
        <w:rPr>
          <w:rFonts w:hint="eastAsia"/>
          <w:b/>
          <w:bCs/>
          <w:sz w:val="24"/>
        </w:rPr>
        <w:t xml:space="preserve">6.2 </w:t>
      </w:r>
      <w:r>
        <w:rPr>
          <w:rFonts w:hint="eastAsia"/>
          <w:b/>
          <w:bCs/>
          <w:sz w:val="24"/>
        </w:rPr>
        <w:t>审核依据</w:t>
      </w:r>
      <w:bookmarkEnd w:id="62"/>
      <w:bookmarkEnd w:id="63"/>
      <w:bookmarkEnd w:id="64"/>
    </w:p>
    <w:p w14:paraId="2F18BC6F" w14:textId="77777777" w:rsidR="00B51246" w:rsidRDefault="00F96AF6">
      <w:pPr>
        <w:spacing w:line="360" w:lineRule="auto"/>
        <w:ind w:firstLineChars="200" w:firstLine="480"/>
        <w:jc w:val="left"/>
        <w:rPr>
          <w:sz w:val="24"/>
        </w:rPr>
      </w:pPr>
      <w:r>
        <w:rPr>
          <w:rFonts w:hint="eastAsia"/>
          <w:sz w:val="24"/>
        </w:rPr>
        <w:t xml:space="preserve">6.2.1 </w:t>
      </w:r>
      <w:r>
        <w:rPr>
          <w:rFonts w:hint="eastAsia"/>
          <w:sz w:val="24"/>
        </w:rPr>
        <w:t>过程结算审核的依据除应包括本标准</w:t>
      </w:r>
      <w:r>
        <w:rPr>
          <w:rFonts w:hint="eastAsia"/>
          <w:sz w:val="24"/>
        </w:rPr>
        <w:t>5.2.1</w:t>
      </w:r>
      <w:r>
        <w:rPr>
          <w:rFonts w:hint="eastAsia"/>
          <w:sz w:val="24"/>
        </w:rPr>
        <w:t>条内容外，还应包括下列内容：</w:t>
      </w:r>
    </w:p>
    <w:p w14:paraId="6301C23E"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承包人提交的已签章过程结算送审报告；</w:t>
      </w:r>
    </w:p>
    <w:p w14:paraId="5585BAA6" w14:textId="77777777" w:rsidR="00B51246" w:rsidRDefault="00F96AF6">
      <w:pPr>
        <w:spacing w:line="360" w:lineRule="auto"/>
        <w:ind w:firstLineChars="200" w:firstLine="480"/>
        <w:jc w:val="left"/>
        <w:rPr>
          <w:sz w:val="24"/>
        </w:rPr>
      </w:pPr>
      <w:r>
        <w:rPr>
          <w:rFonts w:hint="eastAsia"/>
          <w:sz w:val="24"/>
        </w:rPr>
        <w:t xml:space="preserve">2 </w:t>
      </w:r>
      <w:r>
        <w:rPr>
          <w:rFonts w:hint="eastAsia"/>
          <w:sz w:val="24"/>
        </w:rPr>
        <w:t>经合同约定的或双方确认的其他有效过程结算审核依据。</w:t>
      </w:r>
    </w:p>
    <w:p w14:paraId="065646AE" w14:textId="77777777" w:rsidR="00B51246" w:rsidRDefault="00F96AF6">
      <w:pPr>
        <w:spacing w:line="360" w:lineRule="auto"/>
        <w:ind w:firstLineChars="200" w:firstLine="480"/>
        <w:jc w:val="left"/>
        <w:rPr>
          <w:sz w:val="24"/>
        </w:rPr>
      </w:pPr>
      <w:r>
        <w:rPr>
          <w:rFonts w:hint="eastAsia"/>
          <w:sz w:val="24"/>
        </w:rPr>
        <w:t>6.2.2</w:t>
      </w:r>
      <w:r>
        <w:rPr>
          <w:rFonts w:hint="eastAsia"/>
          <w:sz w:val="24"/>
        </w:rPr>
        <w:t>过程结算审核依据应合</w:t>
      </w:r>
      <w:proofErr w:type="gramStart"/>
      <w:r>
        <w:rPr>
          <w:rFonts w:hint="eastAsia"/>
          <w:sz w:val="24"/>
        </w:rPr>
        <w:t>规</w:t>
      </w:r>
      <w:proofErr w:type="gramEnd"/>
      <w:r>
        <w:rPr>
          <w:rFonts w:hint="eastAsia"/>
          <w:sz w:val="24"/>
        </w:rPr>
        <w:t>、有效、完整。发包人或受委托的工程造价咨询人在接收当期过程结算送审报告后，应在合理时限内完成过程结算依据资料审核和交接确认。</w:t>
      </w:r>
    </w:p>
    <w:p w14:paraId="36E2228E" w14:textId="77777777" w:rsidR="00B51246" w:rsidRDefault="00F96AF6">
      <w:pPr>
        <w:spacing w:line="360" w:lineRule="auto"/>
        <w:ind w:firstLineChars="200" w:firstLine="480"/>
        <w:jc w:val="left"/>
        <w:rPr>
          <w:sz w:val="24"/>
        </w:rPr>
      </w:pPr>
      <w:r>
        <w:rPr>
          <w:rFonts w:hint="eastAsia"/>
          <w:sz w:val="24"/>
        </w:rPr>
        <w:t>6.2.3</w:t>
      </w:r>
      <w:r>
        <w:rPr>
          <w:rFonts w:hint="eastAsia"/>
          <w:sz w:val="24"/>
        </w:rPr>
        <w:t>在完成过程结算依据资料审核后或出具过程结算审核最终成果前，需要承包人补充完善当期过程结算依据资料的，发包人</w:t>
      </w:r>
      <w:r>
        <w:rPr>
          <w:rFonts w:hint="eastAsia"/>
          <w:sz w:val="24"/>
        </w:rPr>
        <w:t>或受委托的工程造价咨询人应及时向承包人发出当期过程结算补充资料通知书（附录</w:t>
      </w:r>
      <w:r>
        <w:rPr>
          <w:rFonts w:hint="eastAsia"/>
          <w:sz w:val="24"/>
        </w:rPr>
        <w:t>B</w:t>
      </w:r>
      <w:r>
        <w:rPr>
          <w:rFonts w:hint="eastAsia"/>
          <w:sz w:val="24"/>
        </w:rPr>
        <w:t>），告知承包人需补充的资料清单。</w:t>
      </w:r>
    </w:p>
    <w:p w14:paraId="1C5474E9" w14:textId="77777777" w:rsidR="00B51246" w:rsidRDefault="00F96AF6">
      <w:pPr>
        <w:spacing w:line="360" w:lineRule="auto"/>
        <w:ind w:firstLineChars="200" w:firstLine="480"/>
        <w:jc w:val="left"/>
        <w:rPr>
          <w:sz w:val="24"/>
        </w:rPr>
      </w:pPr>
      <w:r>
        <w:rPr>
          <w:rFonts w:hint="eastAsia"/>
          <w:sz w:val="24"/>
        </w:rPr>
        <w:t>6.2.4</w:t>
      </w:r>
      <w:r>
        <w:rPr>
          <w:rFonts w:hint="eastAsia"/>
          <w:sz w:val="24"/>
        </w:rPr>
        <w:t>签收过程结算补充资料通知书后，承包人应在合理时限内补充完善当期过程结算依据资料。征得发包人同意后，承包人也可主动补充完善并交接过程结算依据资料。</w:t>
      </w:r>
    </w:p>
    <w:p w14:paraId="6F15C185" w14:textId="77777777" w:rsidR="00B51246" w:rsidRDefault="00F96AF6">
      <w:pPr>
        <w:spacing w:line="360" w:lineRule="auto"/>
        <w:ind w:firstLineChars="200" w:firstLine="480"/>
        <w:jc w:val="left"/>
        <w:rPr>
          <w:sz w:val="24"/>
        </w:rPr>
      </w:pPr>
      <w:r>
        <w:rPr>
          <w:rFonts w:hint="eastAsia"/>
          <w:sz w:val="24"/>
        </w:rPr>
        <w:t xml:space="preserve">6.2.5 </w:t>
      </w:r>
      <w:r>
        <w:rPr>
          <w:rFonts w:hint="eastAsia"/>
          <w:sz w:val="24"/>
        </w:rPr>
        <w:t>当期过程结算审核依据资料存在争议的，</w:t>
      </w:r>
      <w:proofErr w:type="gramStart"/>
      <w:r>
        <w:rPr>
          <w:rFonts w:hint="eastAsia"/>
          <w:sz w:val="24"/>
        </w:rPr>
        <w:t>发承包</w:t>
      </w:r>
      <w:proofErr w:type="gramEnd"/>
      <w:r>
        <w:rPr>
          <w:rFonts w:hint="eastAsia"/>
          <w:sz w:val="24"/>
        </w:rPr>
        <w:t>双方应及时协商确认或按合同约定的争议解决方式处理。</w:t>
      </w:r>
    </w:p>
    <w:p w14:paraId="30ADF1F8" w14:textId="77777777" w:rsidR="00B51246" w:rsidRDefault="00B51246">
      <w:pPr>
        <w:spacing w:line="360" w:lineRule="auto"/>
        <w:jc w:val="center"/>
        <w:outlineLvl w:val="1"/>
        <w:rPr>
          <w:b/>
          <w:bCs/>
          <w:sz w:val="24"/>
        </w:rPr>
      </w:pPr>
    </w:p>
    <w:p w14:paraId="1C288B3E" w14:textId="77777777" w:rsidR="00B51246" w:rsidRDefault="00F96AF6">
      <w:pPr>
        <w:spacing w:line="360" w:lineRule="auto"/>
        <w:jc w:val="center"/>
        <w:outlineLvl w:val="1"/>
        <w:rPr>
          <w:b/>
          <w:bCs/>
          <w:sz w:val="24"/>
        </w:rPr>
      </w:pPr>
      <w:bookmarkStart w:id="65" w:name="_Toc90997642"/>
      <w:bookmarkStart w:id="66" w:name="_Toc28412"/>
      <w:r>
        <w:rPr>
          <w:rFonts w:hint="eastAsia"/>
          <w:b/>
          <w:bCs/>
          <w:sz w:val="24"/>
        </w:rPr>
        <w:t xml:space="preserve">6.3 </w:t>
      </w:r>
      <w:r>
        <w:rPr>
          <w:rFonts w:hint="eastAsia"/>
          <w:b/>
          <w:bCs/>
          <w:sz w:val="24"/>
        </w:rPr>
        <w:t>审核要求</w:t>
      </w:r>
      <w:bookmarkEnd w:id="65"/>
      <w:bookmarkEnd w:id="66"/>
    </w:p>
    <w:p w14:paraId="5A727C53" w14:textId="77777777" w:rsidR="00B51246" w:rsidRDefault="00F96AF6">
      <w:pPr>
        <w:spacing w:line="360" w:lineRule="auto"/>
        <w:ind w:firstLineChars="200" w:firstLine="480"/>
        <w:jc w:val="left"/>
        <w:rPr>
          <w:sz w:val="24"/>
        </w:rPr>
      </w:pPr>
      <w:r>
        <w:rPr>
          <w:rFonts w:hint="eastAsia"/>
          <w:sz w:val="24"/>
        </w:rPr>
        <w:lastRenderedPageBreak/>
        <w:t xml:space="preserve">6.3.1 </w:t>
      </w:r>
      <w:r>
        <w:rPr>
          <w:rFonts w:hint="eastAsia"/>
          <w:sz w:val="24"/>
        </w:rPr>
        <w:t>发包人或受委托的工程造价咨询人应对当期过程结算资料进行形式审核和实质审核。</w:t>
      </w:r>
    </w:p>
    <w:p w14:paraId="75185BD5" w14:textId="77777777" w:rsidR="00B51246" w:rsidRDefault="00F96AF6">
      <w:pPr>
        <w:spacing w:line="360" w:lineRule="auto"/>
        <w:ind w:firstLineChars="200" w:firstLine="480"/>
        <w:jc w:val="left"/>
        <w:rPr>
          <w:sz w:val="24"/>
        </w:rPr>
      </w:pPr>
      <w:r>
        <w:rPr>
          <w:rFonts w:hint="eastAsia"/>
          <w:sz w:val="24"/>
        </w:rPr>
        <w:t>6.3.2</w:t>
      </w:r>
      <w:r>
        <w:rPr>
          <w:rFonts w:hint="eastAsia"/>
          <w:sz w:val="24"/>
        </w:rPr>
        <w:t>发包人或受委托的工程造</w:t>
      </w:r>
      <w:r>
        <w:rPr>
          <w:rFonts w:hint="eastAsia"/>
          <w:sz w:val="24"/>
        </w:rPr>
        <w:t>价咨询人应审核并与承包人确认当期过程结算范围、结算内容。</w:t>
      </w:r>
    </w:p>
    <w:p w14:paraId="4287F8DC" w14:textId="77777777" w:rsidR="00B51246" w:rsidRDefault="00F96AF6">
      <w:pPr>
        <w:spacing w:line="360" w:lineRule="auto"/>
        <w:ind w:firstLineChars="200" w:firstLine="480"/>
        <w:jc w:val="left"/>
        <w:rPr>
          <w:sz w:val="24"/>
        </w:rPr>
      </w:pPr>
      <w:r>
        <w:rPr>
          <w:rFonts w:hint="eastAsia"/>
          <w:sz w:val="24"/>
        </w:rPr>
        <w:t>6.3.3</w:t>
      </w:r>
      <w:r>
        <w:rPr>
          <w:rFonts w:hint="eastAsia"/>
          <w:sz w:val="24"/>
        </w:rPr>
        <w:t>当期过程结算范围内有实物或需要现场计量核实的，发包人或受委托的工程造价咨询人应组织承包人及相关单位进行现场勘验，填写过程结算现场勘验记录表（附录</w:t>
      </w:r>
      <w:r>
        <w:rPr>
          <w:rFonts w:hint="eastAsia"/>
          <w:sz w:val="24"/>
        </w:rPr>
        <w:t>C</w:t>
      </w:r>
      <w:r>
        <w:rPr>
          <w:rFonts w:hint="eastAsia"/>
          <w:sz w:val="24"/>
        </w:rPr>
        <w:t>）。</w:t>
      </w:r>
    </w:p>
    <w:p w14:paraId="7562DAC6" w14:textId="77777777" w:rsidR="00B51246" w:rsidRDefault="00F96AF6">
      <w:pPr>
        <w:spacing w:line="360" w:lineRule="auto"/>
        <w:ind w:firstLineChars="200" w:firstLine="480"/>
        <w:jc w:val="left"/>
        <w:rPr>
          <w:sz w:val="24"/>
        </w:rPr>
      </w:pPr>
      <w:r>
        <w:rPr>
          <w:rFonts w:hint="eastAsia"/>
          <w:sz w:val="24"/>
        </w:rPr>
        <w:t>6.3.4</w:t>
      </w:r>
      <w:r>
        <w:rPr>
          <w:rFonts w:hint="eastAsia"/>
          <w:sz w:val="24"/>
        </w:rPr>
        <w:t>发包人或受委托的工程造价咨询人应按合同审核当期过程结算金额、支付比例及</w:t>
      </w:r>
      <w:r>
        <w:rPr>
          <w:sz w:val="24"/>
        </w:rPr>
        <w:t>金</w:t>
      </w:r>
      <w:r>
        <w:rPr>
          <w:rFonts w:hint="eastAsia"/>
          <w:sz w:val="24"/>
        </w:rPr>
        <w:t>额，应对下列内容进行审核确认：</w:t>
      </w:r>
    </w:p>
    <w:p w14:paraId="6C6FC960"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本期申请的过程结算工程价款；</w:t>
      </w:r>
    </w:p>
    <w:p w14:paraId="178D5400" w14:textId="77777777" w:rsidR="00B51246" w:rsidRDefault="00F96AF6">
      <w:pPr>
        <w:spacing w:line="360" w:lineRule="auto"/>
        <w:ind w:firstLineChars="200" w:firstLine="480"/>
        <w:jc w:val="left"/>
        <w:rPr>
          <w:sz w:val="24"/>
        </w:rPr>
      </w:pPr>
      <w:r>
        <w:rPr>
          <w:sz w:val="24"/>
        </w:rPr>
        <w:t>2</w:t>
      </w:r>
      <w:r>
        <w:rPr>
          <w:rFonts w:hint="eastAsia"/>
          <w:sz w:val="24"/>
        </w:rPr>
        <w:t xml:space="preserve"> </w:t>
      </w:r>
      <w:r>
        <w:rPr>
          <w:rFonts w:hint="eastAsia"/>
          <w:sz w:val="24"/>
        </w:rPr>
        <w:t>本期需要进行修正</w:t>
      </w:r>
      <w:proofErr w:type="gramStart"/>
      <w:r>
        <w:rPr>
          <w:rFonts w:hint="eastAsia"/>
          <w:sz w:val="24"/>
        </w:rPr>
        <w:t>的往期过程</w:t>
      </w:r>
      <w:proofErr w:type="gramEnd"/>
      <w:r>
        <w:rPr>
          <w:rFonts w:hint="eastAsia"/>
          <w:sz w:val="24"/>
        </w:rPr>
        <w:t>结算工程价款；</w:t>
      </w:r>
    </w:p>
    <w:p w14:paraId="23DC3BAC" w14:textId="77777777" w:rsidR="00B51246" w:rsidRDefault="00F96AF6">
      <w:pPr>
        <w:spacing w:line="360" w:lineRule="auto"/>
        <w:ind w:firstLineChars="200" w:firstLine="480"/>
        <w:jc w:val="left"/>
        <w:rPr>
          <w:sz w:val="24"/>
        </w:rPr>
      </w:pPr>
      <w:r>
        <w:rPr>
          <w:sz w:val="24"/>
        </w:rPr>
        <w:t>3</w:t>
      </w:r>
      <w:r>
        <w:rPr>
          <w:rFonts w:hint="eastAsia"/>
          <w:sz w:val="24"/>
        </w:rPr>
        <w:t xml:space="preserve"> </w:t>
      </w:r>
      <w:r>
        <w:rPr>
          <w:rFonts w:hint="eastAsia"/>
          <w:sz w:val="24"/>
        </w:rPr>
        <w:t>本期过程结算应支付的工程价款。</w:t>
      </w:r>
    </w:p>
    <w:p w14:paraId="52EA0DC0" w14:textId="77777777" w:rsidR="00B51246" w:rsidRDefault="00F96AF6">
      <w:pPr>
        <w:spacing w:line="360" w:lineRule="auto"/>
        <w:ind w:firstLineChars="200" w:firstLine="480"/>
        <w:jc w:val="left"/>
        <w:rPr>
          <w:sz w:val="24"/>
        </w:rPr>
      </w:pPr>
      <w:r>
        <w:rPr>
          <w:rFonts w:hint="eastAsia"/>
          <w:sz w:val="24"/>
        </w:rPr>
        <w:t>6.3.5</w:t>
      </w:r>
      <w:r>
        <w:rPr>
          <w:rFonts w:hint="eastAsia"/>
          <w:sz w:val="24"/>
        </w:rPr>
        <w:t>完成过程结算资料交接后，发包人或受委托的工程造价咨询</w:t>
      </w:r>
      <w:r>
        <w:rPr>
          <w:rFonts w:hint="eastAsia"/>
          <w:sz w:val="24"/>
        </w:rPr>
        <w:t>人应在合同约定时限内完成审核；政府投资项目的过程结算需报送政府相关部门或机构审定的，应在合同约定时限内完成。合同未约定或约定不明的，可按以下方式处理：</w:t>
      </w:r>
    </w:p>
    <w:p w14:paraId="781E5789"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发包人或受委托的工程造价咨询人应在办理过程结算依据资料交接确认后</w:t>
      </w:r>
      <w:r>
        <w:rPr>
          <w:rFonts w:hint="eastAsia"/>
          <w:sz w:val="24"/>
        </w:rPr>
        <w:t>28</w:t>
      </w:r>
      <w:r>
        <w:rPr>
          <w:rFonts w:hint="eastAsia"/>
          <w:sz w:val="24"/>
        </w:rPr>
        <w:t>天内完成审核；政府投资项目按照现行规范性文件的审核时限完成审核；</w:t>
      </w:r>
    </w:p>
    <w:p w14:paraId="3F112C57" w14:textId="77777777" w:rsidR="00B51246" w:rsidRDefault="00F96AF6">
      <w:pPr>
        <w:spacing w:line="360" w:lineRule="auto"/>
        <w:ind w:firstLineChars="200" w:firstLine="480"/>
        <w:jc w:val="left"/>
        <w:rPr>
          <w:sz w:val="24"/>
        </w:rPr>
      </w:pPr>
      <w:r>
        <w:rPr>
          <w:rFonts w:hint="eastAsia"/>
          <w:sz w:val="24"/>
        </w:rPr>
        <w:t>2</w:t>
      </w:r>
      <w:r>
        <w:rPr>
          <w:sz w:val="24"/>
        </w:rPr>
        <w:t xml:space="preserve"> </w:t>
      </w:r>
      <w:r>
        <w:rPr>
          <w:rFonts w:hint="eastAsia"/>
          <w:sz w:val="24"/>
        </w:rPr>
        <w:t>对审核结果无异议的，承包人应在发包人完成审核后的</w:t>
      </w:r>
      <w:r>
        <w:rPr>
          <w:rFonts w:hint="eastAsia"/>
          <w:sz w:val="24"/>
        </w:rPr>
        <w:t>7</w:t>
      </w:r>
      <w:r>
        <w:rPr>
          <w:rFonts w:hint="eastAsia"/>
          <w:sz w:val="24"/>
        </w:rPr>
        <w:t>天内在过程结算文件签署页上签字确认；对发包人或受委托的工程造价咨询人的审核结果有异议的，承包人应在</w:t>
      </w:r>
      <w:r>
        <w:rPr>
          <w:sz w:val="24"/>
        </w:rPr>
        <w:t>7</w:t>
      </w:r>
      <w:r>
        <w:rPr>
          <w:rFonts w:hint="eastAsia"/>
          <w:sz w:val="24"/>
        </w:rPr>
        <w:t>天内书面提交核对意见和资料</w:t>
      </w:r>
      <w:r>
        <w:rPr>
          <w:sz w:val="24"/>
        </w:rPr>
        <w:t>。承包人逾期未提出异议的，视为认可发包人的</w:t>
      </w:r>
      <w:r>
        <w:rPr>
          <w:rFonts w:hint="eastAsia"/>
          <w:sz w:val="24"/>
        </w:rPr>
        <w:t>审核</w:t>
      </w:r>
      <w:r>
        <w:rPr>
          <w:sz w:val="24"/>
        </w:rPr>
        <w:t>结果</w:t>
      </w:r>
      <w:r>
        <w:rPr>
          <w:rFonts w:hint="eastAsia"/>
          <w:sz w:val="24"/>
        </w:rPr>
        <w:t>；</w:t>
      </w:r>
    </w:p>
    <w:p w14:paraId="10DECBF7" w14:textId="77777777" w:rsidR="00B51246" w:rsidRDefault="00F96AF6">
      <w:pPr>
        <w:spacing w:line="360" w:lineRule="auto"/>
        <w:ind w:firstLineChars="200" w:firstLine="480"/>
        <w:jc w:val="left"/>
        <w:rPr>
          <w:sz w:val="24"/>
        </w:rPr>
      </w:pPr>
      <w:r>
        <w:rPr>
          <w:rFonts w:hint="eastAsia"/>
          <w:sz w:val="24"/>
        </w:rPr>
        <w:t xml:space="preserve">3 </w:t>
      </w:r>
      <w:r>
        <w:rPr>
          <w:rFonts w:hint="eastAsia"/>
          <w:sz w:val="24"/>
        </w:rPr>
        <w:t>发包人或受委托的工程造价咨询人收到承包人异议的核对意见和资料，应及时进行再次审核。再次审核后仍无法达成一致的，各方应签字确认</w:t>
      </w:r>
      <w:r>
        <w:rPr>
          <w:sz w:val="24"/>
        </w:rPr>
        <w:t>审核结果中的无异议结算价款</w:t>
      </w:r>
      <w:r>
        <w:rPr>
          <w:rFonts w:hint="eastAsia"/>
          <w:sz w:val="24"/>
        </w:rPr>
        <w:t>；协商或按照合同争议解决约定方式，处理审核结果中有异议的结算价款。</w:t>
      </w:r>
    </w:p>
    <w:p w14:paraId="4E438BB6" w14:textId="77777777" w:rsidR="00B51246" w:rsidRDefault="00F96AF6">
      <w:pPr>
        <w:spacing w:line="360" w:lineRule="auto"/>
        <w:ind w:firstLineChars="200" w:firstLine="480"/>
        <w:jc w:val="left"/>
        <w:rPr>
          <w:sz w:val="24"/>
        </w:rPr>
      </w:pPr>
      <w:r>
        <w:rPr>
          <w:rFonts w:hint="eastAsia"/>
          <w:sz w:val="24"/>
        </w:rPr>
        <w:t>6.3.6</w:t>
      </w:r>
      <w:r>
        <w:rPr>
          <w:rFonts w:hint="eastAsia"/>
          <w:sz w:val="24"/>
        </w:rPr>
        <w:t>过程结算审核不能如期进行的，可参照下列规定处理：</w:t>
      </w:r>
    </w:p>
    <w:p w14:paraId="10539BD0" w14:textId="77777777" w:rsidR="00B51246" w:rsidRDefault="00F96AF6">
      <w:pPr>
        <w:spacing w:line="360" w:lineRule="auto"/>
        <w:ind w:firstLineChars="200" w:firstLine="480"/>
        <w:jc w:val="left"/>
        <w:rPr>
          <w:sz w:val="24"/>
        </w:rPr>
      </w:pPr>
      <w:r>
        <w:rPr>
          <w:rFonts w:hint="eastAsia"/>
          <w:sz w:val="24"/>
        </w:rPr>
        <w:t>1</w:t>
      </w:r>
      <w:r>
        <w:rPr>
          <w:rFonts w:hint="eastAsia"/>
          <w:sz w:val="24"/>
        </w:rPr>
        <w:t>因不可抗力导致当期过程结算</w:t>
      </w:r>
      <w:r>
        <w:rPr>
          <w:rFonts w:hint="eastAsia"/>
          <w:sz w:val="24"/>
        </w:rPr>
        <w:t>审核</w:t>
      </w:r>
      <w:r>
        <w:rPr>
          <w:rFonts w:hint="eastAsia"/>
          <w:sz w:val="24"/>
        </w:rPr>
        <w:t>无法进行的，待不可抗力消除后，</w:t>
      </w:r>
      <w:proofErr w:type="gramStart"/>
      <w:r>
        <w:rPr>
          <w:rFonts w:hint="eastAsia"/>
          <w:sz w:val="24"/>
        </w:rPr>
        <w:t>发承包</w:t>
      </w:r>
      <w:proofErr w:type="gramEnd"/>
      <w:r>
        <w:rPr>
          <w:rFonts w:hint="eastAsia"/>
          <w:sz w:val="24"/>
        </w:rPr>
        <w:t>双方应按合同约定及时启动过程结算审核工作；</w:t>
      </w:r>
    </w:p>
    <w:p w14:paraId="728D341B" w14:textId="77777777" w:rsidR="00B51246" w:rsidRDefault="00F96AF6">
      <w:pPr>
        <w:spacing w:line="360" w:lineRule="auto"/>
        <w:ind w:firstLineChars="200" w:firstLine="480"/>
        <w:jc w:val="left"/>
        <w:rPr>
          <w:sz w:val="24"/>
        </w:rPr>
      </w:pPr>
      <w:r>
        <w:rPr>
          <w:rFonts w:hint="eastAsia"/>
          <w:sz w:val="24"/>
        </w:rPr>
        <w:t>2</w:t>
      </w:r>
      <w:r>
        <w:rPr>
          <w:rFonts w:hint="eastAsia"/>
          <w:sz w:val="24"/>
        </w:rPr>
        <w:t>承包人因自身原因造成逾期未提交当期过程结算送审报告或未交（补）齐结算资料，发包人应根据已有工程资料自行开展当期过程结算审核，承包人</w:t>
      </w:r>
      <w:r>
        <w:rPr>
          <w:rFonts w:hint="eastAsia"/>
          <w:sz w:val="24"/>
        </w:rPr>
        <w:t>应</w:t>
      </w:r>
      <w:r>
        <w:rPr>
          <w:rFonts w:hint="eastAsia"/>
          <w:sz w:val="24"/>
        </w:rPr>
        <w:t>承担相应不利后</w:t>
      </w:r>
      <w:r>
        <w:rPr>
          <w:rFonts w:hint="eastAsia"/>
          <w:sz w:val="24"/>
        </w:rPr>
        <w:lastRenderedPageBreak/>
        <w:t>果；</w:t>
      </w:r>
    </w:p>
    <w:p w14:paraId="2E14DCD5" w14:textId="77777777" w:rsidR="00B51246" w:rsidRDefault="00F96AF6">
      <w:pPr>
        <w:spacing w:line="360" w:lineRule="auto"/>
        <w:ind w:firstLineChars="200" w:firstLine="480"/>
        <w:jc w:val="left"/>
        <w:rPr>
          <w:sz w:val="24"/>
        </w:rPr>
      </w:pPr>
      <w:r>
        <w:rPr>
          <w:rFonts w:hint="eastAsia"/>
          <w:sz w:val="24"/>
        </w:rPr>
        <w:t>3</w:t>
      </w:r>
      <w:r>
        <w:rPr>
          <w:rFonts w:hint="eastAsia"/>
          <w:sz w:val="24"/>
        </w:rPr>
        <w:t>发包人或受委托的工程造价咨询人逾期未完成审核的，合同约定视同发包人认可承包人报送当期过程结算资料</w:t>
      </w:r>
      <w:r>
        <w:rPr>
          <w:rFonts w:hint="eastAsia"/>
          <w:sz w:val="24"/>
        </w:rPr>
        <w:t>的</w:t>
      </w:r>
      <w:r>
        <w:rPr>
          <w:rFonts w:hint="eastAsia"/>
          <w:sz w:val="24"/>
        </w:rPr>
        <w:t>，当期过程结算不再纳入可调整范围；</w:t>
      </w:r>
    </w:p>
    <w:p w14:paraId="716895F1" w14:textId="77777777" w:rsidR="00B51246" w:rsidRDefault="00F96AF6">
      <w:pPr>
        <w:spacing w:line="360" w:lineRule="auto"/>
        <w:ind w:firstLineChars="200" w:firstLine="480"/>
        <w:jc w:val="left"/>
        <w:rPr>
          <w:sz w:val="24"/>
        </w:rPr>
      </w:pPr>
      <w:r>
        <w:rPr>
          <w:rFonts w:hint="eastAsia"/>
          <w:sz w:val="24"/>
        </w:rPr>
        <w:t>4</w:t>
      </w:r>
      <w:r>
        <w:rPr>
          <w:rFonts w:hint="eastAsia"/>
          <w:sz w:val="24"/>
        </w:rPr>
        <w:t>政府投资项目因报送政府相关部门或机构审核而逾期的，除法律法规、合同另有要求或约定外，视同发包人逾期未完成当期过程结算审核。</w:t>
      </w:r>
    </w:p>
    <w:p w14:paraId="544D3217" w14:textId="77777777" w:rsidR="00B51246" w:rsidRDefault="00B51246">
      <w:pPr>
        <w:spacing w:line="360" w:lineRule="auto"/>
        <w:ind w:firstLineChars="200" w:firstLine="480"/>
        <w:jc w:val="left"/>
        <w:rPr>
          <w:color w:val="00B0F0"/>
          <w:sz w:val="24"/>
        </w:rPr>
      </w:pPr>
    </w:p>
    <w:p w14:paraId="308779CB" w14:textId="77777777" w:rsidR="00B51246" w:rsidRDefault="00F96AF6">
      <w:pPr>
        <w:spacing w:line="360" w:lineRule="auto"/>
        <w:ind w:firstLineChars="200" w:firstLine="482"/>
        <w:jc w:val="center"/>
        <w:outlineLvl w:val="1"/>
        <w:rPr>
          <w:b/>
          <w:bCs/>
          <w:sz w:val="24"/>
        </w:rPr>
      </w:pPr>
      <w:bookmarkStart w:id="67" w:name="_Toc90997643"/>
      <w:bookmarkStart w:id="68" w:name="_Toc86670080"/>
      <w:bookmarkStart w:id="69" w:name="_Toc4122"/>
      <w:r>
        <w:rPr>
          <w:rFonts w:hint="eastAsia"/>
          <w:b/>
          <w:bCs/>
          <w:sz w:val="24"/>
        </w:rPr>
        <w:t xml:space="preserve">6.4 </w:t>
      </w:r>
      <w:r>
        <w:rPr>
          <w:rFonts w:hint="eastAsia"/>
          <w:b/>
          <w:bCs/>
          <w:sz w:val="24"/>
        </w:rPr>
        <w:t>审核程序</w:t>
      </w:r>
      <w:bookmarkEnd w:id="67"/>
      <w:bookmarkEnd w:id="68"/>
      <w:bookmarkEnd w:id="69"/>
    </w:p>
    <w:p w14:paraId="585827A1" w14:textId="77777777" w:rsidR="00B51246" w:rsidRDefault="00F96AF6">
      <w:pPr>
        <w:spacing w:line="360" w:lineRule="auto"/>
        <w:ind w:firstLineChars="200" w:firstLine="480"/>
        <w:jc w:val="left"/>
        <w:rPr>
          <w:sz w:val="24"/>
        </w:rPr>
      </w:pPr>
      <w:r>
        <w:rPr>
          <w:rFonts w:hint="eastAsia"/>
          <w:sz w:val="24"/>
        </w:rPr>
        <w:t xml:space="preserve">6.4.1 </w:t>
      </w:r>
      <w:r>
        <w:rPr>
          <w:rFonts w:hint="eastAsia"/>
          <w:sz w:val="24"/>
        </w:rPr>
        <w:t>过程结算审核程序宜按准备、审查和审定三个工作阶段进行。</w:t>
      </w:r>
    </w:p>
    <w:p w14:paraId="48F51EE2" w14:textId="77777777" w:rsidR="00B51246" w:rsidRDefault="00F96AF6">
      <w:pPr>
        <w:spacing w:line="360" w:lineRule="auto"/>
        <w:ind w:firstLineChars="200" w:firstLine="480"/>
        <w:jc w:val="left"/>
        <w:rPr>
          <w:color w:val="000000"/>
          <w:sz w:val="24"/>
        </w:rPr>
      </w:pPr>
      <w:r>
        <w:rPr>
          <w:rFonts w:hint="eastAsia"/>
          <w:color w:val="000000"/>
          <w:sz w:val="24"/>
        </w:rPr>
        <w:t xml:space="preserve">6.4.2 </w:t>
      </w:r>
      <w:r>
        <w:rPr>
          <w:rFonts w:hint="eastAsia"/>
          <w:color w:val="000000"/>
          <w:sz w:val="24"/>
        </w:rPr>
        <w:t>过程结算审核</w:t>
      </w:r>
      <w:r>
        <w:rPr>
          <w:rFonts w:hint="eastAsia"/>
          <w:sz w:val="24"/>
        </w:rPr>
        <w:t>准备阶段的主要工作应包括：</w:t>
      </w:r>
    </w:p>
    <w:p w14:paraId="7EAEA44E" w14:textId="77777777" w:rsidR="00B51246" w:rsidRDefault="00F96AF6">
      <w:pPr>
        <w:spacing w:line="360" w:lineRule="auto"/>
        <w:ind w:firstLineChars="200" w:firstLine="480"/>
        <w:jc w:val="left"/>
        <w:rPr>
          <w:color w:val="000000"/>
          <w:sz w:val="24"/>
        </w:rPr>
      </w:pPr>
      <w:r>
        <w:rPr>
          <w:rFonts w:hint="eastAsia"/>
          <w:color w:val="000000"/>
          <w:sz w:val="24"/>
        </w:rPr>
        <w:t xml:space="preserve">1 </w:t>
      </w:r>
      <w:r>
        <w:rPr>
          <w:rFonts w:hint="eastAsia"/>
          <w:color w:val="000000"/>
          <w:sz w:val="24"/>
        </w:rPr>
        <w:t>审查过程结算申报的合约合</w:t>
      </w:r>
      <w:proofErr w:type="gramStart"/>
      <w:r>
        <w:rPr>
          <w:rFonts w:hint="eastAsia"/>
          <w:color w:val="000000"/>
          <w:sz w:val="24"/>
        </w:rPr>
        <w:t>规</w:t>
      </w:r>
      <w:proofErr w:type="gramEnd"/>
      <w:r>
        <w:rPr>
          <w:rFonts w:hint="eastAsia"/>
          <w:color w:val="000000"/>
          <w:sz w:val="24"/>
        </w:rPr>
        <w:t>性；</w:t>
      </w:r>
    </w:p>
    <w:p w14:paraId="0CE24D3C" w14:textId="77777777" w:rsidR="00B51246" w:rsidRDefault="00F96AF6">
      <w:pPr>
        <w:spacing w:line="360" w:lineRule="auto"/>
        <w:ind w:firstLineChars="200" w:firstLine="480"/>
        <w:jc w:val="left"/>
        <w:rPr>
          <w:color w:val="000000"/>
          <w:sz w:val="24"/>
        </w:rPr>
      </w:pPr>
      <w:r>
        <w:rPr>
          <w:rFonts w:hint="eastAsia"/>
          <w:color w:val="000000"/>
          <w:sz w:val="24"/>
        </w:rPr>
        <w:t xml:space="preserve">2 </w:t>
      </w:r>
      <w:r>
        <w:rPr>
          <w:rFonts w:hint="eastAsia"/>
          <w:color w:val="000000"/>
          <w:sz w:val="24"/>
        </w:rPr>
        <w:t>审查过程结算内容的完整性，过程结算依据资料与过程结算的相关性、有效性；</w:t>
      </w:r>
    </w:p>
    <w:p w14:paraId="60B9A4E0" w14:textId="77777777" w:rsidR="00B51246" w:rsidRDefault="00F96AF6">
      <w:pPr>
        <w:spacing w:line="360" w:lineRule="auto"/>
        <w:ind w:firstLineChars="200" w:firstLine="480"/>
        <w:jc w:val="left"/>
        <w:rPr>
          <w:color w:val="000000"/>
          <w:sz w:val="24"/>
        </w:rPr>
      </w:pPr>
      <w:r>
        <w:rPr>
          <w:rFonts w:hint="eastAsia"/>
          <w:color w:val="000000"/>
          <w:sz w:val="24"/>
        </w:rPr>
        <w:t>3</w:t>
      </w:r>
      <w:r>
        <w:rPr>
          <w:color w:val="000000"/>
          <w:sz w:val="24"/>
        </w:rPr>
        <w:t xml:space="preserve"> </w:t>
      </w:r>
      <w:r>
        <w:rPr>
          <w:rFonts w:hint="eastAsia"/>
          <w:color w:val="000000"/>
          <w:sz w:val="24"/>
        </w:rPr>
        <w:t>对过程结算依据资料进行必要的限时补正后，</w:t>
      </w:r>
      <w:proofErr w:type="gramStart"/>
      <w:r>
        <w:rPr>
          <w:rFonts w:hint="eastAsia"/>
          <w:color w:val="000000"/>
          <w:sz w:val="24"/>
        </w:rPr>
        <w:t>发承包</w:t>
      </w:r>
      <w:proofErr w:type="gramEnd"/>
      <w:r>
        <w:rPr>
          <w:rFonts w:hint="eastAsia"/>
          <w:color w:val="000000"/>
          <w:sz w:val="24"/>
        </w:rPr>
        <w:t>双方书面确认当期过程结算主要范围。</w:t>
      </w:r>
    </w:p>
    <w:p w14:paraId="4CF71A6A" w14:textId="77777777" w:rsidR="00B51246" w:rsidRDefault="00F96AF6">
      <w:pPr>
        <w:spacing w:line="360" w:lineRule="auto"/>
        <w:ind w:firstLineChars="200" w:firstLine="480"/>
        <w:jc w:val="left"/>
        <w:rPr>
          <w:color w:val="000000"/>
          <w:sz w:val="24"/>
        </w:rPr>
      </w:pPr>
      <w:r>
        <w:rPr>
          <w:rFonts w:hint="eastAsia"/>
          <w:color w:val="000000"/>
          <w:sz w:val="24"/>
        </w:rPr>
        <w:t xml:space="preserve">6.4.3 </w:t>
      </w:r>
      <w:r>
        <w:rPr>
          <w:rFonts w:hint="eastAsia"/>
          <w:color w:val="000000"/>
          <w:sz w:val="24"/>
        </w:rPr>
        <w:t>过程结算审核审查阶段</w:t>
      </w:r>
      <w:r>
        <w:rPr>
          <w:rFonts w:hint="eastAsia"/>
          <w:sz w:val="24"/>
        </w:rPr>
        <w:t>的主要工作应包括</w:t>
      </w:r>
      <w:r>
        <w:rPr>
          <w:rFonts w:hint="eastAsia"/>
          <w:color w:val="000000"/>
          <w:sz w:val="24"/>
        </w:rPr>
        <w:t>：</w:t>
      </w:r>
    </w:p>
    <w:p w14:paraId="3EBD23B5" w14:textId="77777777" w:rsidR="00B51246" w:rsidRDefault="00F96AF6">
      <w:pPr>
        <w:spacing w:line="360" w:lineRule="auto"/>
        <w:ind w:firstLineChars="200" w:firstLine="480"/>
        <w:jc w:val="left"/>
        <w:rPr>
          <w:color w:val="000000"/>
          <w:sz w:val="24"/>
        </w:rPr>
      </w:pPr>
      <w:r>
        <w:rPr>
          <w:rFonts w:hint="eastAsia"/>
          <w:color w:val="000000"/>
          <w:sz w:val="24"/>
        </w:rPr>
        <w:t>1</w:t>
      </w:r>
      <w:r>
        <w:rPr>
          <w:color w:val="000000"/>
          <w:sz w:val="24"/>
        </w:rPr>
        <w:t>组织开展现场勘验</w:t>
      </w:r>
      <w:r>
        <w:rPr>
          <w:rFonts w:hint="eastAsia"/>
          <w:color w:val="000000"/>
          <w:sz w:val="24"/>
        </w:rPr>
        <w:t>，审查过程结算项目范围、内容与合同约定的项目范围、内容的一致性；</w:t>
      </w:r>
      <w:r>
        <w:rPr>
          <w:rFonts w:hint="eastAsia"/>
          <w:color w:val="000000"/>
          <w:sz w:val="24"/>
        </w:rPr>
        <w:t> </w:t>
      </w:r>
    </w:p>
    <w:p w14:paraId="790FB05D" w14:textId="77777777" w:rsidR="00B51246" w:rsidRDefault="00F96AF6">
      <w:pPr>
        <w:spacing w:line="360" w:lineRule="auto"/>
        <w:ind w:firstLineChars="200" w:firstLine="480"/>
        <w:jc w:val="left"/>
        <w:rPr>
          <w:color w:val="000000"/>
          <w:sz w:val="24"/>
        </w:rPr>
      </w:pPr>
      <w:r>
        <w:rPr>
          <w:rFonts w:hint="eastAsia"/>
          <w:color w:val="000000"/>
          <w:sz w:val="24"/>
        </w:rPr>
        <w:t>2</w:t>
      </w:r>
      <w:r>
        <w:rPr>
          <w:color w:val="000000"/>
          <w:sz w:val="24"/>
        </w:rPr>
        <w:t xml:space="preserve"> </w:t>
      </w:r>
      <w:r>
        <w:rPr>
          <w:rFonts w:hint="eastAsia"/>
          <w:color w:val="000000"/>
          <w:sz w:val="24"/>
        </w:rPr>
        <w:t>按合同计量条款或规则，审查过程结算工程量或确认过程结算节点界面；</w:t>
      </w:r>
    </w:p>
    <w:p w14:paraId="69EDE947" w14:textId="77777777" w:rsidR="00B51246" w:rsidRDefault="00F96AF6">
      <w:pPr>
        <w:spacing w:line="360" w:lineRule="auto"/>
        <w:ind w:firstLineChars="200" w:firstLine="480"/>
        <w:jc w:val="left"/>
        <w:rPr>
          <w:color w:val="000000"/>
          <w:sz w:val="24"/>
        </w:rPr>
      </w:pPr>
      <w:r>
        <w:rPr>
          <w:rFonts w:hint="eastAsia"/>
          <w:color w:val="000000"/>
          <w:sz w:val="24"/>
        </w:rPr>
        <w:t xml:space="preserve">3 </w:t>
      </w:r>
      <w:r>
        <w:rPr>
          <w:rFonts w:hint="eastAsia"/>
          <w:color w:val="000000"/>
          <w:sz w:val="24"/>
        </w:rPr>
        <w:t>按合同计价条款审查过程结算计价；</w:t>
      </w:r>
    </w:p>
    <w:p w14:paraId="671B2E9E" w14:textId="77777777" w:rsidR="00B51246" w:rsidRDefault="00F96AF6">
      <w:pPr>
        <w:spacing w:line="360" w:lineRule="auto"/>
        <w:ind w:firstLineChars="200" w:firstLine="480"/>
        <w:jc w:val="left"/>
        <w:rPr>
          <w:color w:val="000000"/>
          <w:sz w:val="24"/>
        </w:rPr>
      </w:pPr>
      <w:r>
        <w:rPr>
          <w:rFonts w:hint="eastAsia"/>
          <w:color w:val="000000"/>
          <w:sz w:val="24"/>
        </w:rPr>
        <w:t xml:space="preserve">4 </w:t>
      </w:r>
      <w:r>
        <w:rPr>
          <w:rFonts w:hint="eastAsia"/>
          <w:color w:val="000000"/>
          <w:sz w:val="24"/>
        </w:rPr>
        <w:t>涉及过程结算价款调整的，按合同约定的调整内容和调整方法审查过程结算价款调整的准确性；</w:t>
      </w:r>
    </w:p>
    <w:p w14:paraId="18D85DD5" w14:textId="77777777" w:rsidR="00B51246" w:rsidRDefault="00F96AF6">
      <w:pPr>
        <w:spacing w:line="360" w:lineRule="auto"/>
        <w:ind w:firstLineChars="200" w:firstLine="480"/>
        <w:jc w:val="left"/>
        <w:rPr>
          <w:color w:val="000000"/>
          <w:sz w:val="24"/>
        </w:rPr>
      </w:pPr>
      <w:r>
        <w:rPr>
          <w:rFonts w:hint="eastAsia"/>
          <w:color w:val="000000"/>
          <w:sz w:val="24"/>
        </w:rPr>
        <w:t xml:space="preserve">5 </w:t>
      </w:r>
      <w:r>
        <w:rPr>
          <w:rFonts w:hint="eastAsia"/>
          <w:color w:val="000000"/>
          <w:sz w:val="24"/>
        </w:rPr>
        <w:t>编制过程结算审核对比表；</w:t>
      </w:r>
    </w:p>
    <w:p w14:paraId="3F948693" w14:textId="77777777" w:rsidR="00B51246" w:rsidRDefault="00F96AF6">
      <w:pPr>
        <w:spacing w:line="360" w:lineRule="auto"/>
        <w:ind w:firstLineChars="200" w:firstLine="480"/>
        <w:jc w:val="left"/>
        <w:rPr>
          <w:color w:val="000000"/>
          <w:sz w:val="24"/>
        </w:rPr>
      </w:pPr>
      <w:r>
        <w:rPr>
          <w:rFonts w:hint="eastAsia"/>
          <w:color w:val="000000"/>
          <w:sz w:val="24"/>
        </w:rPr>
        <w:t xml:space="preserve">6 </w:t>
      </w:r>
      <w:r>
        <w:rPr>
          <w:rFonts w:hint="eastAsia"/>
          <w:color w:val="000000"/>
          <w:sz w:val="24"/>
        </w:rPr>
        <w:t>初步</w:t>
      </w:r>
      <w:r>
        <w:rPr>
          <w:rFonts w:hint="eastAsia"/>
          <w:color w:val="000000"/>
          <w:sz w:val="24"/>
        </w:rPr>
        <w:t>出具过程结算审核报告（附录</w:t>
      </w:r>
      <w:r>
        <w:rPr>
          <w:rFonts w:hint="eastAsia"/>
          <w:color w:val="000000"/>
          <w:sz w:val="24"/>
        </w:rPr>
        <w:t>D</w:t>
      </w:r>
      <w:r>
        <w:rPr>
          <w:rFonts w:hint="eastAsia"/>
          <w:color w:val="000000"/>
          <w:sz w:val="24"/>
        </w:rPr>
        <w:t>）；</w:t>
      </w:r>
    </w:p>
    <w:p w14:paraId="3FFB9935" w14:textId="77777777" w:rsidR="00B51246" w:rsidRDefault="00F96AF6">
      <w:pPr>
        <w:spacing w:line="360" w:lineRule="auto"/>
        <w:ind w:firstLineChars="200" w:firstLine="480"/>
        <w:jc w:val="left"/>
        <w:rPr>
          <w:color w:val="000000"/>
          <w:sz w:val="24"/>
        </w:rPr>
      </w:pPr>
      <w:r>
        <w:rPr>
          <w:rFonts w:hint="eastAsia"/>
          <w:color w:val="000000"/>
          <w:sz w:val="24"/>
        </w:rPr>
        <w:t>7</w:t>
      </w:r>
      <w:r>
        <w:rPr>
          <w:color w:val="000000"/>
          <w:sz w:val="24"/>
        </w:rPr>
        <w:t xml:space="preserve"> </w:t>
      </w:r>
      <w:r>
        <w:rPr>
          <w:color w:val="000000"/>
          <w:sz w:val="24"/>
        </w:rPr>
        <w:t>需要承包人补充结算资料的</w:t>
      </w:r>
      <w:r>
        <w:rPr>
          <w:rFonts w:hint="eastAsia"/>
          <w:color w:val="000000"/>
          <w:sz w:val="24"/>
        </w:rPr>
        <w:t>，应在当期过程结算审核时限届满前合理期限内，书面告知补充资料清单，承包人应按要求补充资料。</w:t>
      </w:r>
    </w:p>
    <w:p w14:paraId="32315DFF" w14:textId="77777777" w:rsidR="00B51246" w:rsidRDefault="00F96AF6">
      <w:pPr>
        <w:spacing w:line="360" w:lineRule="auto"/>
        <w:ind w:firstLineChars="200" w:firstLine="480"/>
        <w:jc w:val="left"/>
        <w:rPr>
          <w:color w:val="000000"/>
          <w:sz w:val="24"/>
        </w:rPr>
      </w:pPr>
      <w:r>
        <w:rPr>
          <w:rFonts w:hint="eastAsia"/>
          <w:color w:val="000000"/>
          <w:sz w:val="24"/>
        </w:rPr>
        <w:t xml:space="preserve">6.4.4 </w:t>
      </w:r>
      <w:r>
        <w:rPr>
          <w:rFonts w:hint="eastAsia"/>
          <w:color w:val="000000"/>
          <w:sz w:val="24"/>
        </w:rPr>
        <w:t>过程结算审核审定阶段</w:t>
      </w:r>
      <w:r>
        <w:rPr>
          <w:rFonts w:hint="eastAsia"/>
          <w:sz w:val="24"/>
        </w:rPr>
        <w:t>的主要工作应包括</w:t>
      </w:r>
      <w:r>
        <w:rPr>
          <w:rFonts w:hint="eastAsia"/>
          <w:color w:val="000000"/>
          <w:sz w:val="24"/>
        </w:rPr>
        <w:t>：</w:t>
      </w:r>
    </w:p>
    <w:p w14:paraId="2AEFCE03" w14:textId="77777777" w:rsidR="00B51246" w:rsidRDefault="00F96AF6">
      <w:pPr>
        <w:spacing w:line="360" w:lineRule="auto"/>
        <w:ind w:firstLineChars="200" w:firstLine="480"/>
        <w:jc w:val="left"/>
        <w:rPr>
          <w:color w:val="000000"/>
          <w:sz w:val="24"/>
        </w:rPr>
      </w:pPr>
      <w:r>
        <w:rPr>
          <w:rFonts w:hint="eastAsia"/>
          <w:color w:val="000000"/>
          <w:sz w:val="24"/>
        </w:rPr>
        <w:t>1</w:t>
      </w:r>
      <w:r>
        <w:rPr>
          <w:rFonts w:hint="eastAsia"/>
          <w:color w:val="000000"/>
          <w:sz w:val="24"/>
        </w:rPr>
        <w:t>对过程结算审核报告进行检查、校对；</w:t>
      </w:r>
      <w:r>
        <w:rPr>
          <w:color w:val="000000"/>
          <w:sz w:val="24"/>
        </w:rPr>
        <w:t xml:space="preserve"> </w:t>
      </w:r>
    </w:p>
    <w:p w14:paraId="4CBF22C7" w14:textId="77777777" w:rsidR="00B51246" w:rsidRDefault="00F96AF6">
      <w:pPr>
        <w:spacing w:line="360" w:lineRule="auto"/>
        <w:ind w:firstLineChars="200" w:firstLine="480"/>
        <w:jc w:val="left"/>
        <w:rPr>
          <w:color w:val="000000"/>
          <w:sz w:val="24"/>
        </w:rPr>
      </w:pPr>
      <w:r>
        <w:rPr>
          <w:rFonts w:hint="eastAsia"/>
          <w:color w:val="000000"/>
          <w:sz w:val="24"/>
        </w:rPr>
        <w:t xml:space="preserve">2 </w:t>
      </w:r>
      <w:r>
        <w:rPr>
          <w:rFonts w:hint="eastAsia"/>
          <w:color w:val="000000"/>
          <w:sz w:val="24"/>
        </w:rPr>
        <w:t>完成当期过程结算的内部确认后，组织承包人进行对数确认，并根据对数情况合理调整过程结算审核报告；</w:t>
      </w:r>
    </w:p>
    <w:p w14:paraId="5BA61664" w14:textId="77777777" w:rsidR="00B51246" w:rsidRDefault="00F96AF6">
      <w:pPr>
        <w:spacing w:line="360" w:lineRule="auto"/>
        <w:ind w:firstLineChars="200" w:firstLine="480"/>
        <w:jc w:val="left"/>
        <w:rPr>
          <w:color w:val="000000"/>
          <w:sz w:val="24"/>
        </w:rPr>
      </w:pPr>
      <w:r>
        <w:rPr>
          <w:rFonts w:hint="eastAsia"/>
          <w:color w:val="000000"/>
          <w:sz w:val="24"/>
        </w:rPr>
        <w:t>3</w:t>
      </w:r>
      <w:r>
        <w:rPr>
          <w:color w:val="000000"/>
          <w:sz w:val="24"/>
        </w:rPr>
        <w:t xml:space="preserve"> </w:t>
      </w:r>
      <w:r>
        <w:rPr>
          <w:rFonts w:hint="eastAsia"/>
          <w:color w:val="000000"/>
          <w:sz w:val="24"/>
        </w:rPr>
        <w:t>政府投资工程需报送政府相关部门或机构审定的，应按合同约定时限完成过程结</w:t>
      </w:r>
      <w:r>
        <w:rPr>
          <w:rFonts w:hint="eastAsia"/>
          <w:color w:val="000000"/>
          <w:sz w:val="24"/>
        </w:rPr>
        <w:lastRenderedPageBreak/>
        <w:t>算审定；</w:t>
      </w:r>
    </w:p>
    <w:p w14:paraId="0DB5DBF7" w14:textId="77777777" w:rsidR="00B51246" w:rsidRDefault="00F96AF6">
      <w:pPr>
        <w:spacing w:line="360" w:lineRule="auto"/>
        <w:ind w:firstLineChars="200" w:firstLine="480"/>
        <w:jc w:val="left"/>
        <w:rPr>
          <w:color w:val="000000"/>
          <w:sz w:val="24"/>
        </w:rPr>
      </w:pPr>
      <w:r>
        <w:rPr>
          <w:color w:val="000000"/>
          <w:sz w:val="24"/>
        </w:rPr>
        <w:t>4</w:t>
      </w:r>
      <w:r>
        <w:rPr>
          <w:rFonts w:hint="eastAsia"/>
          <w:color w:val="000000"/>
          <w:sz w:val="24"/>
        </w:rPr>
        <w:t xml:space="preserve"> </w:t>
      </w:r>
      <w:r>
        <w:rPr>
          <w:rFonts w:hint="eastAsia"/>
          <w:color w:val="000000"/>
          <w:sz w:val="24"/>
        </w:rPr>
        <w:t>对</w:t>
      </w:r>
      <w:r>
        <w:rPr>
          <w:color w:val="000000"/>
          <w:sz w:val="24"/>
        </w:rPr>
        <w:t>审核结果</w:t>
      </w:r>
      <w:r>
        <w:rPr>
          <w:rFonts w:hint="eastAsia"/>
          <w:color w:val="000000"/>
          <w:sz w:val="24"/>
        </w:rPr>
        <w:t>无异议的，各方应在过程结算审定</w:t>
      </w:r>
      <w:proofErr w:type="gramStart"/>
      <w:r>
        <w:rPr>
          <w:rFonts w:hint="eastAsia"/>
          <w:color w:val="000000"/>
          <w:sz w:val="24"/>
        </w:rPr>
        <w:t>表</w:t>
      </w:r>
      <w:r>
        <w:rPr>
          <w:rFonts w:hint="eastAsia"/>
          <w:color w:val="000000"/>
          <w:sz w:val="24"/>
        </w:rPr>
        <w:t>上签认并加盖</w:t>
      </w:r>
      <w:proofErr w:type="gramEnd"/>
      <w:r>
        <w:rPr>
          <w:rFonts w:hint="eastAsia"/>
          <w:color w:val="000000"/>
          <w:sz w:val="24"/>
        </w:rPr>
        <w:t>公章（附录</w:t>
      </w:r>
      <w:r>
        <w:rPr>
          <w:rFonts w:hint="eastAsia"/>
          <w:color w:val="000000"/>
          <w:sz w:val="24"/>
        </w:rPr>
        <w:t>E</w:t>
      </w:r>
      <w:r>
        <w:rPr>
          <w:rFonts w:hint="eastAsia"/>
          <w:color w:val="000000"/>
          <w:sz w:val="24"/>
        </w:rPr>
        <w:t>）；</w:t>
      </w:r>
    </w:p>
    <w:p w14:paraId="14C439D9" w14:textId="77777777" w:rsidR="00B51246" w:rsidRDefault="00F96AF6">
      <w:pPr>
        <w:spacing w:line="360" w:lineRule="auto"/>
        <w:ind w:firstLineChars="200" w:firstLine="480"/>
        <w:jc w:val="left"/>
        <w:rPr>
          <w:color w:val="000000"/>
          <w:sz w:val="24"/>
        </w:rPr>
      </w:pPr>
      <w:r>
        <w:rPr>
          <w:color w:val="000000"/>
          <w:sz w:val="24"/>
        </w:rPr>
        <w:t>5</w:t>
      </w:r>
      <w:r>
        <w:rPr>
          <w:rFonts w:hint="eastAsia"/>
          <w:color w:val="000000"/>
          <w:sz w:val="24"/>
        </w:rPr>
        <w:t xml:space="preserve"> </w:t>
      </w:r>
      <w:r>
        <w:rPr>
          <w:rFonts w:hint="eastAsia"/>
          <w:color w:val="000000"/>
          <w:sz w:val="24"/>
        </w:rPr>
        <w:t>对审核结果有异议的，承包人应在</w:t>
      </w:r>
      <w:r>
        <w:rPr>
          <w:color w:val="000000"/>
          <w:sz w:val="24"/>
        </w:rPr>
        <w:t>7</w:t>
      </w:r>
      <w:r>
        <w:rPr>
          <w:rFonts w:hint="eastAsia"/>
          <w:color w:val="000000"/>
          <w:sz w:val="24"/>
        </w:rPr>
        <w:t>天内书面提交核对意见和资料，发包人应进行再次审核；再次审核后仍无法达成一致的，各方应签字确认</w:t>
      </w:r>
      <w:r>
        <w:rPr>
          <w:color w:val="000000"/>
          <w:sz w:val="24"/>
        </w:rPr>
        <w:t>审核结果中的无异议价款</w:t>
      </w:r>
      <w:r>
        <w:rPr>
          <w:rFonts w:hint="eastAsia"/>
          <w:color w:val="000000"/>
          <w:sz w:val="24"/>
        </w:rPr>
        <w:t>；协商或按照合同争议解决约定方式，处理审核结果中的有异议价款</w:t>
      </w:r>
      <w:r>
        <w:rPr>
          <w:rFonts w:hint="eastAsia"/>
          <w:sz w:val="24"/>
        </w:rPr>
        <w:t>部分。</w:t>
      </w:r>
    </w:p>
    <w:p w14:paraId="46EBE644" w14:textId="77777777" w:rsidR="00B51246" w:rsidRDefault="00B51246">
      <w:pPr>
        <w:spacing w:line="360" w:lineRule="auto"/>
        <w:ind w:firstLineChars="200" w:firstLine="482"/>
        <w:jc w:val="center"/>
        <w:outlineLvl w:val="1"/>
        <w:rPr>
          <w:b/>
          <w:bCs/>
          <w:sz w:val="24"/>
        </w:rPr>
      </w:pPr>
      <w:bookmarkStart w:id="70" w:name="_Toc86670081"/>
    </w:p>
    <w:p w14:paraId="62ED8D87" w14:textId="77777777" w:rsidR="00B51246" w:rsidRDefault="00F96AF6">
      <w:pPr>
        <w:spacing w:line="360" w:lineRule="auto"/>
        <w:ind w:firstLineChars="200" w:firstLine="482"/>
        <w:jc w:val="center"/>
        <w:outlineLvl w:val="1"/>
        <w:rPr>
          <w:b/>
          <w:bCs/>
          <w:sz w:val="24"/>
        </w:rPr>
      </w:pPr>
      <w:bookmarkStart w:id="71" w:name="_Toc30652"/>
      <w:bookmarkStart w:id="72" w:name="_Toc90997644"/>
      <w:r>
        <w:rPr>
          <w:rFonts w:hint="eastAsia"/>
          <w:b/>
          <w:bCs/>
          <w:sz w:val="24"/>
        </w:rPr>
        <w:t xml:space="preserve">6.5 </w:t>
      </w:r>
      <w:r>
        <w:rPr>
          <w:rFonts w:hint="eastAsia"/>
          <w:b/>
          <w:bCs/>
          <w:sz w:val="24"/>
        </w:rPr>
        <w:t>审核方法</w:t>
      </w:r>
      <w:bookmarkEnd w:id="70"/>
      <w:bookmarkEnd w:id="71"/>
      <w:bookmarkEnd w:id="72"/>
    </w:p>
    <w:p w14:paraId="4E5B512E" w14:textId="77777777" w:rsidR="00B51246" w:rsidRDefault="00F96AF6">
      <w:pPr>
        <w:spacing w:line="360" w:lineRule="auto"/>
        <w:ind w:firstLineChars="200" w:firstLine="480"/>
        <w:jc w:val="left"/>
        <w:rPr>
          <w:sz w:val="24"/>
        </w:rPr>
      </w:pPr>
      <w:r>
        <w:rPr>
          <w:rFonts w:hint="eastAsia"/>
          <w:sz w:val="24"/>
        </w:rPr>
        <w:t>6.5.1</w:t>
      </w:r>
      <w:r>
        <w:rPr>
          <w:rFonts w:hint="eastAsia"/>
          <w:sz w:val="24"/>
        </w:rPr>
        <w:t>发包人或受委托的工程造价咨询人应区分工程</w:t>
      </w:r>
      <w:r>
        <w:rPr>
          <w:rFonts w:hint="eastAsia"/>
          <w:sz w:val="24"/>
        </w:rPr>
        <w:t>承包</w:t>
      </w:r>
      <w:r>
        <w:rPr>
          <w:rFonts w:hint="eastAsia"/>
          <w:sz w:val="24"/>
        </w:rPr>
        <w:t>合同价格形式，根据合同约定采用全面审核法开展过程结算审核。</w:t>
      </w:r>
    </w:p>
    <w:p w14:paraId="20462316" w14:textId="77777777" w:rsidR="00B51246" w:rsidRDefault="00F96AF6">
      <w:pPr>
        <w:spacing w:line="360" w:lineRule="auto"/>
        <w:ind w:firstLineChars="200" w:firstLine="480"/>
        <w:jc w:val="left"/>
        <w:rPr>
          <w:sz w:val="24"/>
        </w:rPr>
      </w:pPr>
      <w:r>
        <w:rPr>
          <w:rFonts w:hint="eastAsia"/>
          <w:sz w:val="24"/>
        </w:rPr>
        <w:t xml:space="preserve">6.5.2 </w:t>
      </w:r>
      <w:r>
        <w:rPr>
          <w:rFonts w:hint="eastAsia"/>
          <w:sz w:val="24"/>
        </w:rPr>
        <w:t>过程结算审核过程中，发现工程图纸、工程变更、</w:t>
      </w:r>
      <w:r>
        <w:rPr>
          <w:rFonts w:hint="eastAsia"/>
          <w:sz w:val="24"/>
        </w:rPr>
        <w:t>工程签证、</w:t>
      </w:r>
      <w:r>
        <w:rPr>
          <w:rFonts w:hint="eastAsia"/>
          <w:sz w:val="24"/>
        </w:rPr>
        <w:t>工程索赔等</w:t>
      </w:r>
      <w:r>
        <w:rPr>
          <w:rFonts w:hint="eastAsia"/>
          <w:sz w:val="24"/>
        </w:rPr>
        <w:t>事项</w:t>
      </w:r>
      <w:r>
        <w:rPr>
          <w:rFonts w:hint="eastAsia"/>
          <w:sz w:val="24"/>
        </w:rPr>
        <w:t>与工程事实不符时，应</w:t>
      </w:r>
      <w:r>
        <w:rPr>
          <w:rFonts w:hint="eastAsia"/>
          <w:sz w:val="24"/>
        </w:rPr>
        <w:t>依据</w:t>
      </w:r>
      <w:r>
        <w:rPr>
          <w:rFonts w:hint="eastAsia"/>
          <w:sz w:val="24"/>
        </w:rPr>
        <w:t>实际情况并根据合同约定进行调整。</w:t>
      </w:r>
    </w:p>
    <w:p w14:paraId="3DBCC082" w14:textId="77777777" w:rsidR="00B51246" w:rsidRDefault="00F96AF6">
      <w:pPr>
        <w:spacing w:line="360" w:lineRule="auto"/>
        <w:ind w:firstLineChars="200" w:firstLine="480"/>
        <w:jc w:val="left"/>
        <w:rPr>
          <w:sz w:val="24"/>
        </w:rPr>
      </w:pPr>
      <w:r>
        <w:rPr>
          <w:rFonts w:hint="eastAsia"/>
          <w:sz w:val="24"/>
        </w:rPr>
        <w:t>6.5.3</w:t>
      </w:r>
      <w:r>
        <w:rPr>
          <w:rFonts w:hint="eastAsia"/>
          <w:sz w:val="24"/>
        </w:rPr>
        <w:t>发承包双方合同约定当期过程结算经审核确认后不调整</w:t>
      </w:r>
      <w:r>
        <w:rPr>
          <w:rFonts w:hint="eastAsia"/>
          <w:sz w:val="24"/>
        </w:rPr>
        <w:t>的，或合同未作明确约定的，过程结算经确认后应不再调整；合同明确约定已签发的过程结算文件重大错漏可调整的，</w:t>
      </w:r>
      <w:proofErr w:type="gramStart"/>
      <w:r>
        <w:rPr>
          <w:rFonts w:hint="eastAsia"/>
          <w:sz w:val="24"/>
        </w:rPr>
        <w:t>发承包</w:t>
      </w:r>
      <w:proofErr w:type="gramEnd"/>
      <w:r>
        <w:rPr>
          <w:rFonts w:hint="eastAsia"/>
          <w:sz w:val="24"/>
        </w:rPr>
        <w:t>双方应对满足约定调整标准的重大错漏事项，按约定及时进行修正和结算；若</w:t>
      </w:r>
      <w:proofErr w:type="gramStart"/>
      <w:r>
        <w:rPr>
          <w:rFonts w:hint="eastAsia"/>
          <w:sz w:val="24"/>
        </w:rPr>
        <w:t>发承包</w:t>
      </w:r>
      <w:proofErr w:type="gramEnd"/>
      <w:r>
        <w:rPr>
          <w:rFonts w:hint="eastAsia"/>
          <w:sz w:val="24"/>
        </w:rPr>
        <w:t>双方对该事项达不成一致意见，应按照合同约定的争议解决方式处理。</w:t>
      </w:r>
    </w:p>
    <w:p w14:paraId="0D3219F0" w14:textId="77777777" w:rsidR="00B51246" w:rsidRDefault="00F96AF6">
      <w:pPr>
        <w:spacing w:line="360" w:lineRule="auto"/>
        <w:ind w:firstLineChars="200" w:firstLine="480"/>
        <w:jc w:val="left"/>
        <w:rPr>
          <w:sz w:val="24"/>
        </w:rPr>
      </w:pPr>
      <w:r>
        <w:rPr>
          <w:sz w:val="24"/>
        </w:rPr>
        <w:t xml:space="preserve">6.5.4 </w:t>
      </w:r>
      <w:r>
        <w:rPr>
          <w:rFonts w:hint="eastAsia"/>
          <w:sz w:val="24"/>
        </w:rPr>
        <w:t>竣工结算时，未经过程结算的内容</w:t>
      </w:r>
      <w:r>
        <w:rPr>
          <w:rFonts w:hint="eastAsia"/>
          <w:sz w:val="24"/>
        </w:rPr>
        <w:t>其</w:t>
      </w:r>
      <w:r>
        <w:rPr>
          <w:rFonts w:hint="eastAsia"/>
          <w:sz w:val="24"/>
        </w:rPr>
        <w:t>结算金额经审核后</w:t>
      </w:r>
      <w:proofErr w:type="gramStart"/>
      <w:r>
        <w:rPr>
          <w:rFonts w:hint="eastAsia"/>
          <w:sz w:val="24"/>
        </w:rPr>
        <w:t>与往期过程</w:t>
      </w:r>
      <w:proofErr w:type="gramEnd"/>
      <w:r>
        <w:rPr>
          <w:rFonts w:hint="eastAsia"/>
          <w:sz w:val="24"/>
        </w:rPr>
        <w:t>结算金额累加，确认工程竣工结算价。</w:t>
      </w:r>
    </w:p>
    <w:p w14:paraId="5619D671" w14:textId="77777777" w:rsidR="00B51246" w:rsidRDefault="00F96AF6">
      <w:pPr>
        <w:spacing w:line="360" w:lineRule="auto"/>
        <w:ind w:firstLineChars="200" w:firstLine="480"/>
        <w:jc w:val="left"/>
        <w:rPr>
          <w:sz w:val="24"/>
        </w:rPr>
      </w:pPr>
      <w:r>
        <w:rPr>
          <w:rFonts w:hint="eastAsia"/>
          <w:sz w:val="24"/>
        </w:rPr>
        <w:t>6.5.5</w:t>
      </w:r>
      <w:r>
        <w:rPr>
          <w:rFonts w:hint="eastAsia"/>
          <w:sz w:val="24"/>
        </w:rPr>
        <w:t>政府投资项目需报送政府相关部门或机构审定过程结算的，</w:t>
      </w:r>
      <w:r>
        <w:rPr>
          <w:rFonts w:hint="eastAsia"/>
          <w:sz w:val="24"/>
        </w:rPr>
        <w:t>有关方</w:t>
      </w:r>
      <w:r>
        <w:rPr>
          <w:rFonts w:hint="eastAsia"/>
          <w:sz w:val="24"/>
        </w:rPr>
        <w:t>应按合同约定的计价方法进行审核。</w:t>
      </w:r>
    </w:p>
    <w:p w14:paraId="3844871E" w14:textId="77777777" w:rsidR="00B51246" w:rsidRDefault="00B51246">
      <w:pPr>
        <w:spacing w:line="360" w:lineRule="auto"/>
      </w:pPr>
    </w:p>
    <w:p w14:paraId="38004A1D" w14:textId="77777777" w:rsidR="00B51246" w:rsidRDefault="00B51246">
      <w:pPr>
        <w:spacing w:line="360" w:lineRule="auto"/>
        <w:ind w:firstLineChars="200" w:firstLine="480"/>
        <w:rPr>
          <w:color w:val="0000FF"/>
          <w:sz w:val="24"/>
        </w:rPr>
      </w:pPr>
    </w:p>
    <w:p w14:paraId="7E28078F" w14:textId="77777777" w:rsidR="00B51246" w:rsidRDefault="00B51246">
      <w:pPr>
        <w:spacing w:line="360" w:lineRule="auto"/>
        <w:ind w:firstLineChars="200" w:firstLine="480"/>
        <w:rPr>
          <w:color w:val="0000FF"/>
          <w:sz w:val="24"/>
        </w:rPr>
      </w:pPr>
    </w:p>
    <w:p w14:paraId="60B6EEA9" w14:textId="77777777" w:rsidR="00B51246" w:rsidRDefault="00B51246">
      <w:pPr>
        <w:spacing w:line="360" w:lineRule="auto"/>
        <w:ind w:firstLineChars="200" w:firstLine="480"/>
        <w:rPr>
          <w:color w:val="0000FF"/>
          <w:sz w:val="24"/>
        </w:rPr>
      </w:pPr>
    </w:p>
    <w:p w14:paraId="64EEB105" w14:textId="77777777" w:rsidR="00B51246" w:rsidRDefault="00B51246">
      <w:pPr>
        <w:spacing w:line="360" w:lineRule="auto"/>
        <w:ind w:firstLineChars="200" w:firstLine="480"/>
        <w:rPr>
          <w:color w:val="0000FF"/>
          <w:sz w:val="24"/>
        </w:rPr>
      </w:pPr>
    </w:p>
    <w:p w14:paraId="00DAB57A" w14:textId="77777777" w:rsidR="00B51246" w:rsidRDefault="00B51246">
      <w:pPr>
        <w:spacing w:line="360" w:lineRule="auto"/>
        <w:ind w:firstLineChars="200" w:firstLine="480"/>
        <w:rPr>
          <w:color w:val="0000FF"/>
          <w:sz w:val="24"/>
        </w:rPr>
      </w:pPr>
    </w:p>
    <w:p w14:paraId="6170A8F0" w14:textId="77777777" w:rsidR="00B51246" w:rsidRDefault="00B51246">
      <w:pPr>
        <w:spacing w:line="360" w:lineRule="auto"/>
        <w:rPr>
          <w:color w:val="0000FF"/>
          <w:sz w:val="24"/>
        </w:rPr>
      </w:pPr>
    </w:p>
    <w:p w14:paraId="3A0DF20E" w14:textId="77777777" w:rsidR="00B51246" w:rsidRDefault="00B51246">
      <w:pPr>
        <w:spacing w:line="360" w:lineRule="auto"/>
        <w:rPr>
          <w:color w:val="0000FF"/>
          <w:sz w:val="24"/>
        </w:rPr>
      </w:pPr>
    </w:p>
    <w:p w14:paraId="440BD37C" w14:textId="77777777" w:rsidR="00B51246" w:rsidRDefault="00B51246">
      <w:pPr>
        <w:spacing w:line="360" w:lineRule="auto"/>
        <w:rPr>
          <w:color w:val="0000FF"/>
          <w:sz w:val="24"/>
        </w:rPr>
      </w:pPr>
    </w:p>
    <w:p w14:paraId="14BD1211" w14:textId="77777777" w:rsidR="00B51246" w:rsidRDefault="00B51246">
      <w:pPr>
        <w:spacing w:line="360" w:lineRule="auto"/>
        <w:rPr>
          <w:color w:val="0000FF"/>
          <w:sz w:val="24"/>
        </w:rPr>
      </w:pPr>
    </w:p>
    <w:p w14:paraId="346ADDBC" w14:textId="77777777" w:rsidR="00B51246" w:rsidRDefault="00B51246">
      <w:pPr>
        <w:spacing w:line="360" w:lineRule="auto"/>
        <w:rPr>
          <w:color w:val="0000FF"/>
          <w:sz w:val="24"/>
        </w:rPr>
      </w:pPr>
    </w:p>
    <w:p w14:paraId="02C93AAF" w14:textId="77777777" w:rsidR="00B51246" w:rsidRDefault="00F96AF6">
      <w:pPr>
        <w:jc w:val="center"/>
        <w:outlineLvl w:val="0"/>
        <w:rPr>
          <w:b/>
          <w:bCs/>
          <w:sz w:val="28"/>
          <w:szCs w:val="28"/>
        </w:rPr>
      </w:pPr>
      <w:bookmarkStart w:id="73" w:name="_Toc90997645"/>
      <w:bookmarkStart w:id="74" w:name="_Toc2388"/>
      <w:r>
        <w:rPr>
          <w:rFonts w:hint="eastAsia"/>
          <w:b/>
          <w:bCs/>
          <w:sz w:val="28"/>
          <w:szCs w:val="28"/>
        </w:rPr>
        <w:lastRenderedPageBreak/>
        <w:t xml:space="preserve">7 </w:t>
      </w:r>
      <w:r>
        <w:rPr>
          <w:rFonts w:hint="eastAsia"/>
          <w:b/>
          <w:bCs/>
          <w:sz w:val="28"/>
          <w:szCs w:val="28"/>
        </w:rPr>
        <w:t>支付管理</w:t>
      </w:r>
      <w:bookmarkEnd w:id="58"/>
      <w:bookmarkEnd w:id="73"/>
      <w:bookmarkEnd w:id="74"/>
    </w:p>
    <w:p w14:paraId="7CDD06B0" w14:textId="77777777" w:rsidR="00B51246" w:rsidRDefault="00F96AF6">
      <w:pPr>
        <w:jc w:val="center"/>
        <w:outlineLvl w:val="1"/>
        <w:rPr>
          <w:b/>
          <w:bCs/>
          <w:sz w:val="24"/>
        </w:rPr>
      </w:pPr>
      <w:bookmarkStart w:id="75" w:name="_Toc16069"/>
      <w:bookmarkStart w:id="76" w:name="_Toc86670083"/>
      <w:bookmarkStart w:id="77" w:name="_Toc90997646"/>
      <w:r>
        <w:rPr>
          <w:rFonts w:hint="eastAsia"/>
          <w:b/>
          <w:bCs/>
          <w:sz w:val="24"/>
        </w:rPr>
        <w:t>7.1</w:t>
      </w:r>
      <w:r>
        <w:rPr>
          <w:b/>
          <w:bCs/>
          <w:sz w:val="24"/>
        </w:rPr>
        <w:t xml:space="preserve"> </w:t>
      </w:r>
      <w:r>
        <w:rPr>
          <w:rFonts w:hint="eastAsia"/>
          <w:b/>
          <w:bCs/>
          <w:sz w:val="24"/>
        </w:rPr>
        <w:t>一般规定</w:t>
      </w:r>
      <w:bookmarkEnd w:id="75"/>
      <w:bookmarkEnd w:id="76"/>
      <w:bookmarkEnd w:id="77"/>
    </w:p>
    <w:p w14:paraId="46569A35" w14:textId="77777777" w:rsidR="00B51246" w:rsidRDefault="00F96AF6">
      <w:pPr>
        <w:spacing w:line="360" w:lineRule="auto"/>
        <w:ind w:firstLineChars="200" w:firstLine="480"/>
        <w:rPr>
          <w:sz w:val="24"/>
        </w:rPr>
      </w:pPr>
      <w:r>
        <w:rPr>
          <w:sz w:val="24"/>
        </w:rPr>
        <w:t>7.</w:t>
      </w:r>
      <w:r>
        <w:rPr>
          <w:rFonts w:hint="eastAsia"/>
          <w:sz w:val="24"/>
        </w:rPr>
        <w:t>1</w:t>
      </w:r>
      <w:r>
        <w:rPr>
          <w:sz w:val="24"/>
        </w:rPr>
        <w:t>.</w:t>
      </w:r>
      <w:r>
        <w:rPr>
          <w:rFonts w:hint="eastAsia"/>
          <w:sz w:val="24"/>
        </w:rPr>
        <w:t>1</w:t>
      </w:r>
      <w:r>
        <w:rPr>
          <w:sz w:val="24"/>
        </w:rPr>
        <w:t xml:space="preserve"> </w:t>
      </w:r>
      <w:r>
        <w:rPr>
          <w:sz w:val="24"/>
        </w:rPr>
        <w:t>过程结算</w:t>
      </w:r>
      <w:r>
        <w:rPr>
          <w:rFonts w:hint="eastAsia"/>
          <w:sz w:val="24"/>
        </w:rPr>
        <w:t>价</w:t>
      </w:r>
      <w:r>
        <w:rPr>
          <w:sz w:val="24"/>
        </w:rPr>
        <w:t>款的支付应执行合同约定</w:t>
      </w:r>
      <w:r>
        <w:rPr>
          <w:rFonts w:hint="eastAsia"/>
          <w:sz w:val="24"/>
        </w:rPr>
        <w:t>，并满足合</w:t>
      </w:r>
      <w:proofErr w:type="gramStart"/>
      <w:r>
        <w:rPr>
          <w:rFonts w:hint="eastAsia"/>
          <w:sz w:val="24"/>
        </w:rPr>
        <w:t>规</w:t>
      </w:r>
      <w:proofErr w:type="gramEnd"/>
      <w:r>
        <w:rPr>
          <w:rFonts w:hint="eastAsia"/>
          <w:sz w:val="24"/>
        </w:rPr>
        <w:t>性、真实性、</w:t>
      </w:r>
      <w:r>
        <w:rPr>
          <w:sz w:val="24"/>
        </w:rPr>
        <w:t>时效性、准确性、可追溯性</w:t>
      </w:r>
      <w:r>
        <w:rPr>
          <w:rFonts w:hint="eastAsia"/>
          <w:sz w:val="24"/>
        </w:rPr>
        <w:t>的要求</w:t>
      </w:r>
      <w:r>
        <w:rPr>
          <w:sz w:val="24"/>
        </w:rPr>
        <w:t>。</w:t>
      </w:r>
    </w:p>
    <w:p w14:paraId="0366AF03" w14:textId="77777777" w:rsidR="00B51246" w:rsidRDefault="00F96AF6">
      <w:pPr>
        <w:spacing w:line="360" w:lineRule="auto"/>
        <w:ind w:firstLineChars="200" w:firstLine="480"/>
        <w:rPr>
          <w:sz w:val="24"/>
        </w:rPr>
      </w:pPr>
      <w:r>
        <w:rPr>
          <w:sz w:val="24"/>
        </w:rPr>
        <w:t>7.</w:t>
      </w:r>
      <w:r>
        <w:rPr>
          <w:rFonts w:hint="eastAsia"/>
          <w:sz w:val="24"/>
        </w:rPr>
        <w:t>1</w:t>
      </w:r>
      <w:r>
        <w:rPr>
          <w:sz w:val="24"/>
        </w:rPr>
        <w:t>.</w:t>
      </w:r>
      <w:r>
        <w:rPr>
          <w:rFonts w:hint="eastAsia"/>
          <w:sz w:val="24"/>
        </w:rPr>
        <w:t>2</w:t>
      </w:r>
      <w:r>
        <w:rPr>
          <w:sz w:val="24"/>
        </w:rPr>
        <w:t xml:space="preserve"> </w:t>
      </w:r>
      <w:r>
        <w:rPr>
          <w:sz w:val="24"/>
        </w:rPr>
        <w:t>承包人应</w:t>
      </w:r>
      <w:r>
        <w:rPr>
          <w:rFonts w:hint="eastAsia"/>
          <w:sz w:val="24"/>
        </w:rPr>
        <w:t>将</w:t>
      </w:r>
      <w:r>
        <w:rPr>
          <w:sz w:val="24"/>
        </w:rPr>
        <w:t>支付</w:t>
      </w:r>
      <w:r>
        <w:rPr>
          <w:rFonts w:hint="eastAsia"/>
          <w:sz w:val="24"/>
        </w:rPr>
        <w:t>依据</w:t>
      </w:r>
      <w:r>
        <w:rPr>
          <w:sz w:val="24"/>
        </w:rPr>
        <w:t>和支付申请</w:t>
      </w:r>
      <w:r>
        <w:rPr>
          <w:rFonts w:hint="eastAsia"/>
          <w:sz w:val="24"/>
        </w:rPr>
        <w:t>一并</w:t>
      </w:r>
      <w:r>
        <w:rPr>
          <w:sz w:val="24"/>
        </w:rPr>
        <w:t>提交，审核单位应核对相关依据及支付证明资料是否与确认的资料</w:t>
      </w:r>
      <w:r>
        <w:rPr>
          <w:rFonts w:hint="eastAsia"/>
          <w:sz w:val="24"/>
        </w:rPr>
        <w:t>及</w:t>
      </w:r>
      <w:r>
        <w:rPr>
          <w:sz w:val="24"/>
        </w:rPr>
        <w:t>数据相符。</w:t>
      </w:r>
    </w:p>
    <w:p w14:paraId="1554ABB5" w14:textId="77777777" w:rsidR="00B51246" w:rsidRDefault="00F96AF6">
      <w:pPr>
        <w:spacing w:line="360" w:lineRule="auto"/>
        <w:ind w:firstLineChars="200" w:firstLine="480"/>
        <w:rPr>
          <w:sz w:val="24"/>
        </w:rPr>
      </w:pPr>
      <w:r>
        <w:rPr>
          <w:sz w:val="24"/>
        </w:rPr>
        <w:t>7.</w:t>
      </w:r>
      <w:r>
        <w:rPr>
          <w:rFonts w:hint="eastAsia"/>
          <w:sz w:val="24"/>
        </w:rPr>
        <w:t>1</w:t>
      </w:r>
      <w:r>
        <w:rPr>
          <w:sz w:val="24"/>
        </w:rPr>
        <w:t>.</w:t>
      </w:r>
      <w:r>
        <w:rPr>
          <w:rFonts w:hint="eastAsia"/>
          <w:sz w:val="24"/>
        </w:rPr>
        <w:t>3</w:t>
      </w:r>
      <w:r>
        <w:rPr>
          <w:sz w:val="24"/>
        </w:rPr>
        <w:t xml:space="preserve"> </w:t>
      </w:r>
      <w:r>
        <w:rPr>
          <w:sz w:val="24"/>
        </w:rPr>
        <w:t>过程结算</w:t>
      </w:r>
      <w:r>
        <w:rPr>
          <w:rFonts w:hint="eastAsia"/>
          <w:sz w:val="24"/>
        </w:rPr>
        <w:t>支付</w:t>
      </w:r>
      <w:r>
        <w:rPr>
          <w:sz w:val="24"/>
        </w:rPr>
        <w:t>审核过程应有详细工作记录及完善的资料收发登记管理制度，建立过程结算审查报表台帐并及时更新，支付流程记录清晰可追溯。</w:t>
      </w:r>
    </w:p>
    <w:p w14:paraId="4E2B2DEB" w14:textId="33AF70F2" w:rsidR="00B51246" w:rsidRDefault="00F96AF6" w:rsidP="004C5BC7">
      <w:pPr>
        <w:spacing w:line="360" w:lineRule="auto"/>
        <w:ind w:firstLineChars="200" w:firstLine="480"/>
        <w:rPr>
          <w:sz w:val="24"/>
        </w:rPr>
      </w:pPr>
      <w:r>
        <w:rPr>
          <w:rFonts w:hint="eastAsia"/>
          <w:sz w:val="24"/>
        </w:rPr>
        <w:t>7.1.4</w:t>
      </w:r>
      <w:r>
        <w:rPr>
          <w:sz w:val="24"/>
        </w:rPr>
        <w:t xml:space="preserve"> </w:t>
      </w:r>
      <w:r>
        <w:rPr>
          <w:rFonts w:hint="eastAsia"/>
          <w:sz w:val="24"/>
        </w:rPr>
        <w:t>使用</w:t>
      </w:r>
      <w:r>
        <w:rPr>
          <w:sz w:val="24"/>
        </w:rPr>
        <w:t>国有资金</w:t>
      </w:r>
      <w:r>
        <w:rPr>
          <w:rFonts w:hint="eastAsia"/>
          <w:sz w:val="24"/>
        </w:rPr>
        <w:t>的</w:t>
      </w:r>
      <w:r>
        <w:rPr>
          <w:sz w:val="24"/>
        </w:rPr>
        <w:t>建设</w:t>
      </w:r>
      <w:r>
        <w:rPr>
          <w:rFonts w:hint="eastAsia"/>
          <w:sz w:val="24"/>
        </w:rPr>
        <w:t>项目</w:t>
      </w:r>
      <w:r>
        <w:rPr>
          <w:sz w:val="24"/>
        </w:rPr>
        <w:t>，未经合同约定，发包人不</w:t>
      </w:r>
      <w:r>
        <w:rPr>
          <w:rFonts w:hint="eastAsia"/>
          <w:sz w:val="24"/>
        </w:rPr>
        <w:t>应</w:t>
      </w:r>
      <w:r>
        <w:rPr>
          <w:sz w:val="24"/>
        </w:rPr>
        <w:t>以财政</w:t>
      </w:r>
      <w:r>
        <w:rPr>
          <w:rFonts w:hint="eastAsia"/>
          <w:sz w:val="24"/>
        </w:rPr>
        <w:t>或</w:t>
      </w:r>
      <w:r>
        <w:rPr>
          <w:sz w:val="24"/>
        </w:rPr>
        <w:t>审计部门未完成评审</w:t>
      </w:r>
      <w:r>
        <w:rPr>
          <w:rFonts w:hint="eastAsia"/>
          <w:sz w:val="24"/>
        </w:rPr>
        <w:t>或</w:t>
      </w:r>
      <w:r>
        <w:rPr>
          <w:sz w:val="24"/>
        </w:rPr>
        <w:t>审计为由，拖延办理过程结算和价款支付。</w:t>
      </w:r>
    </w:p>
    <w:p w14:paraId="6C8CBE8A" w14:textId="77777777" w:rsidR="004C5BC7" w:rsidRDefault="004C5BC7" w:rsidP="004C5BC7">
      <w:pPr>
        <w:spacing w:line="360" w:lineRule="auto"/>
        <w:ind w:firstLineChars="200" w:firstLine="482"/>
        <w:rPr>
          <w:rFonts w:hint="eastAsia"/>
          <w:b/>
          <w:bCs/>
          <w:sz w:val="24"/>
        </w:rPr>
      </w:pPr>
    </w:p>
    <w:p w14:paraId="698D81CF" w14:textId="77777777" w:rsidR="00B51246" w:rsidRDefault="00F96AF6">
      <w:pPr>
        <w:jc w:val="center"/>
        <w:outlineLvl w:val="1"/>
        <w:rPr>
          <w:b/>
          <w:bCs/>
          <w:sz w:val="24"/>
        </w:rPr>
      </w:pPr>
      <w:bookmarkStart w:id="78" w:name="_Toc90997647"/>
      <w:bookmarkStart w:id="79" w:name="_Toc21689"/>
      <w:r>
        <w:rPr>
          <w:rFonts w:hint="eastAsia"/>
          <w:b/>
          <w:bCs/>
          <w:sz w:val="24"/>
        </w:rPr>
        <w:t xml:space="preserve">7.2 </w:t>
      </w:r>
      <w:r>
        <w:rPr>
          <w:rFonts w:hint="eastAsia"/>
          <w:b/>
          <w:bCs/>
          <w:sz w:val="24"/>
        </w:rPr>
        <w:t>支付原则</w:t>
      </w:r>
      <w:bookmarkEnd w:id="78"/>
      <w:bookmarkEnd w:id="79"/>
    </w:p>
    <w:p w14:paraId="74B9E28C" w14:textId="77777777" w:rsidR="00B51246" w:rsidRDefault="00F96AF6">
      <w:pPr>
        <w:spacing w:line="360" w:lineRule="auto"/>
        <w:ind w:firstLineChars="200" w:firstLine="480"/>
        <w:rPr>
          <w:sz w:val="24"/>
        </w:rPr>
      </w:pPr>
      <w:r>
        <w:rPr>
          <w:rFonts w:hint="eastAsia"/>
          <w:sz w:val="24"/>
        </w:rPr>
        <w:t>7.2.1</w:t>
      </w:r>
      <w:r>
        <w:rPr>
          <w:sz w:val="24"/>
        </w:rPr>
        <w:t xml:space="preserve"> </w:t>
      </w:r>
      <w:r>
        <w:rPr>
          <w:sz w:val="24"/>
        </w:rPr>
        <w:t>发包人应依据已确认的当期过程</w:t>
      </w:r>
      <w:r>
        <w:rPr>
          <w:rFonts w:hint="eastAsia"/>
          <w:sz w:val="24"/>
        </w:rPr>
        <w:t>结算审定签署表</w:t>
      </w:r>
      <w:r>
        <w:rPr>
          <w:sz w:val="24"/>
        </w:rPr>
        <w:t>，按合同约定程序、时限、比例支付过程结算</w:t>
      </w:r>
      <w:r>
        <w:rPr>
          <w:rFonts w:hint="eastAsia"/>
          <w:sz w:val="24"/>
        </w:rPr>
        <w:t>价</w:t>
      </w:r>
      <w:r>
        <w:rPr>
          <w:sz w:val="24"/>
        </w:rPr>
        <w:t>款</w:t>
      </w:r>
      <w:r>
        <w:rPr>
          <w:rFonts w:hint="eastAsia"/>
          <w:sz w:val="24"/>
        </w:rPr>
        <w:t>，</w:t>
      </w:r>
      <w:r>
        <w:rPr>
          <w:sz w:val="24"/>
        </w:rPr>
        <w:t>发包人需扣回的有关款项，应同期抵扣。</w:t>
      </w:r>
    </w:p>
    <w:p w14:paraId="1A351AD5" w14:textId="77777777" w:rsidR="00B51246" w:rsidRDefault="00F96AF6">
      <w:pPr>
        <w:spacing w:line="360" w:lineRule="auto"/>
        <w:ind w:firstLineChars="200" w:firstLine="480"/>
        <w:rPr>
          <w:sz w:val="24"/>
        </w:rPr>
      </w:pPr>
      <w:r>
        <w:rPr>
          <w:rFonts w:hint="eastAsia"/>
          <w:sz w:val="24"/>
        </w:rPr>
        <w:t>7.2.2</w:t>
      </w:r>
      <w:r>
        <w:rPr>
          <w:sz w:val="24"/>
        </w:rPr>
        <w:t xml:space="preserve"> </w:t>
      </w:r>
      <w:r>
        <w:rPr>
          <w:sz w:val="24"/>
        </w:rPr>
        <w:t>过程结算款支付周期应与合同约定的过程结算周期一致。</w:t>
      </w:r>
    </w:p>
    <w:p w14:paraId="02532E88" w14:textId="77777777" w:rsidR="00B51246" w:rsidRDefault="00F96AF6">
      <w:pPr>
        <w:spacing w:line="360" w:lineRule="auto"/>
        <w:ind w:firstLineChars="200" w:firstLine="480"/>
        <w:rPr>
          <w:sz w:val="24"/>
        </w:rPr>
      </w:pPr>
      <w:r>
        <w:rPr>
          <w:rFonts w:hint="eastAsia"/>
          <w:sz w:val="24"/>
        </w:rPr>
        <w:t>7.2.3</w:t>
      </w:r>
      <w:r>
        <w:rPr>
          <w:sz w:val="24"/>
        </w:rPr>
        <w:t xml:space="preserve"> </w:t>
      </w:r>
      <w:r>
        <w:rPr>
          <w:sz w:val="24"/>
        </w:rPr>
        <w:t>过程结算</w:t>
      </w:r>
      <w:r>
        <w:rPr>
          <w:rFonts w:hint="eastAsia"/>
          <w:sz w:val="24"/>
        </w:rPr>
        <w:t>价</w:t>
      </w:r>
      <w:r>
        <w:rPr>
          <w:sz w:val="24"/>
        </w:rPr>
        <w:t>款支付比例没有约定或约定不明确的，可</w:t>
      </w:r>
      <w:r>
        <w:rPr>
          <w:rFonts w:hint="eastAsia"/>
          <w:sz w:val="24"/>
        </w:rPr>
        <w:t>按</w:t>
      </w:r>
      <w:r>
        <w:rPr>
          <w:sz w:val="24"/>
        </w:rPr>
        <w:t>照竣工结算支付比例确定</w:t>
      </w:r>
      <w:r>
        <w:rPr>
          <w:rFonts w:hint="eastAsia"/>
          <w:sz w:val="24"/>
        </w:rPr>
        <w:t>。</w:t>
      </w:r>
    </w:p>
    <w:p w14:paraId="4C2CC004" w14:textId="77777777" w:rsidR="00B51246" w:rsidRDefault="00F96AF6">
      <w:pPr>
        <w:spacing w:line="360" w:lineRule="auto"/>
        <w:ind w:firstLineChars="200" w:firstLine="480"/>
        <w:rPr>
          <w:sz w:val="24"/>
        </w:rPr>
      </w:pPr>
      <w:r>
        <w:rPr>
          <w:rFonts w:hint="eastAsia"/>
          <w:sz w:val="24"/>
        </w:rPr>
        <w:t>7.2.4</w:t>
      </w:r>
      <w:r>
        <w:rPr>
          <w:sz w:val="24"/>
        </w:rPr>
        <w:t xml:space="preserve"> </w:t>
      </w:r>
      <w:r>
        <w:rPr>
          <w:sz w:val="24"/>
        </w:rPr>
        <w:t>在承包人提交履约担保的情况下，发包人</w:t>
      </w:r>
      <w:proofErr w:type="gramStart"/>
      <w:r>
        <w:rPr>
          <w:rFonts w:hint="eastAsia"/>
          <w:sz w:val="24"/>
        </w:rPr>
        <w:t>宜</w:t>
      </w:r>
      <w:r>
        <w:rPr>
          <w:sz w:val="24"/>
        </w:rPr>
        <w:t>提高</w:t>
      </w:r>
      <w:proofErr w:type="gramEnd"/>
      <w:r>
        <w:rPr>
          <w:sz w:val="24"/>
        </w:rPr>
        <w:t>过程结算</w:t>
      </w:r>
      <w:r>
        <w:rPr>
          <w:rFonts w:hint="eastAsia"/>
          <w:sz w:val="24"/>
        </w:rPr>
        <w:t>价</w:t>
      </w:r>
      <w:r>
        <w:rPr>
          <w:sz w:val="24"/>
        </w:rPr>
        <w:t>款</w:t>
      </w:r>
      <w:r>
        <w:rPr>
          <w:rFonts w:hint="eastAsia"/>
          <w:sz w:val="24"/>
        </w:rPr>
        <w:t>的</w:t>
      </w:r>
      <w:r>
        <w:rPr>
          <w:sz w:val="24"/>
        </w:rPr>
        <w:t>支付比例。</w:t>
      </w:r>
    </w:p>
    <w:p w14:paraId="6BCF4487" w14:textId="77777777" w:rsidR="00B51246" w:rsidRDefault="00F96AF6">
      <w:pPr>
        <w:spacing w:line="360" w:lineRule="auto"/>
        <w:ind w:firstLineChars="200" w:firstLine="480"/>
        <w:rPr>
          <w:sz w:val="24"/>
        </w:rPr>
      </w:pPr>
      <w:r>
        <w:rPr>
          <w:rFonts w:hint="eastAsia"/>
          <w:sz w:val="24"/>
        </w:rPr>
        <w:t xml:space="preserve">7.2.5 </w:t>
      </w:r>
      <w:r>
        <w:rPr>
          <w:rFonts w:hint="eastAsia"/>
          <w:sz w:val="24"/>
        </w:rPr>
        <w:t>按有关规定开设农民工工资专用账户的，承包人应提供农民工工资专用账户信息</w:t>
      </w:r>
      <w:r>
        <w:rPr>
          <w:rFonts w:hint="eastAsia"/>
          <w:sz w:val="24"/>
        </w:rPr>
        <w:t>、农民工工资支付表及工资总额等资料；发包人按照合同中约定的人工费用所占比例及时足额支付人工费。</w:t>
      </w:r>
    </w:p>
    <w:p w14:paraId="0984CF2E" w14:textId="77777777" w:rsidR="00B51246" w:rsidRDefault="00B51246">
      <w:pPr>
        <w:spacing w:line="360" w:lineRule="auto"/>
        <w:ind w:firstLineChars="100" w:firstLine="241"/>
        <w:jc w:val="center"/>
        <w:rPr>
          <w:b/>
          <w:bCs/>
          <w:sz w:val="24"/>
        </w:rPr>
      </w:pPr>
    </w:p>
    <w:p w14:paraId="470CCCFC" w14:textId="77777777" w:rsidR="00B51246" w:rsidRDefault="00F96AF6">
      <w:pPr>
        <w:spacing w:line="360" w:lineRule="auto"/>
        <w:ind w:firstLineChars="100" w:firstLine="241"/>
        <w:jc w:val="center"/>
        <w:outlineLvl w:val="1"/>
        <w:rPr>
          <w:b/>
          <w:bCs/>
          <w:sz w:val="24"/>
        </w:rPr>
      </w:pPr>
      <w:bookmarkStart w:id="80" w:name="_Toc90997648"/>
      <w:bookmarkStart w:id="81" w:name="_Toc20793"/>
      <w:r>
        <w:rPr>
          <w:b/>
          <w:bCs/>
          <w:sz w:val="24"/>
        </w:rPr>
        <w:t>7.</w:t>
      </w:r>
      <w:r>
        <w:rPr>
          <w:rFonts w:hint="eastAsia"/>
          <w:b/>
          <w:bCs/>
          <w:sz w:val="24"/>
        </w:rPr>
        <w:t>3</w:t>
      </w:r>
      <w:r>
        <w:rPr>
          <w:b/>
          <w:bCs/>
          <w:sz w:val="24"/>
        </w:rPr>
        <w:t xml:space="preserve"> </w:t>
      </w:r>
      <w:r>
        <w:rPr>
          <w:b/>
          <w:bCs/>
          <w:sz w:val="24"/>
        </w:rPr>
        <w:t>支付</w:t>
      </w:r>
      <w:r>
        <w:rPr>
          <w:rFonts w:hint="eastAsia"/>
          <w:b/>
          <w:bCs/>
          <w:sz w:val="24"/>
        </w:rPr>
        <w:t>程序</w:t>
      </w:r>
      <w:bookmarkEnd w:id="80"/>
      <w:bookmarkEnd w:id="81"/>
    </w:p>
    <w:p w14:paraId="5120BF01" w14:textId="77777777" w:rsidR="00B51246" w:rsidRDefault="00F96AF6">
      <w:pPr>
        <w:spacing w:line="360" w:lineRule="auto"/>
        <w:ind w:firstLineChars="200" w:firstLine="480"/>
        <w:rPr>
          <w:sz w:val="24"/>
        </w:rPr>
      </w:pPr>
      <w:r>
        <w:rPr>
          <w:rFonts w:hint="eastAsia"/>
          <w:sz w:val="24"/>
        </w:rPr>
        <w:t xml:space="preserve">7.3.1 </w:t>
      </w:r>
      <w:proofErr w:type="gramStart"/>
      <w:r>
        <w:rPr>
          <w:rFonts w:hint="eastAsia"/>
          <w:sz w:val="24"/>
        </w:rPr>
        <w:t>发承包双方宜按照</w:t>
      </w:r>
      <w:proofErr w:type="gramEnd"/>
      <w:r>
        <w:rPr>
          <w:rFonts w:hint="eastAsia"/>
          <w:sz w:val="24"/>
        </w:rPr>
        <w:t>以下流程办理工程款支付：</w:t>
      </w:r>
    </w:p>
    <w:p w14:paraId="704C72EF" w14:textId="77777777" w:rsidR="00B51246" w:rsidRDefault="00F96AF6">
      <w:pPr>
        <w:spacing w:line="360" w:lineRule="auto"/>
        <w:ind w:firstLineChars="200" w:firstLine="480"/>
        <w:rPr>
          <w:sz w:val="24"/>
        </w:rPr>
      </w:pPr>
      <w:r>
        <w:rPr>
          <w:rFonts w:hint="eastAsia"/>
          <w:sz w:val="24"/>
        </w:rPr>
        <w:t>1</w:t>
      </w:r>
      <w:r>
        <w:rPr>
          <w:rFonts w:hint="eastAsia"/>
          <w:sz w:val="24"/>
        </w:rPr>
        <w:t>承包人向发包人或工程造价咨询人提交</w:t>
      </w:r>
      <w:r>
        <w:rPr>
          <w:sz w:val="24"/>
        </w:rPr>
        <w:t>过程结算</w:t>
      </w:r>
      <w:r>
        <w:rPr>
          <w:rFonts w:hint="eastAsia"/>
          <w:sz w:val="24"/>
        </w:rPr>
        <w:t>支付申请；</w:t>
      </w:r>
    </w:p>
    <w:p w14:paraId="3FE23868" w14:textId="77777777" w:rsidR="00B51246" w:rsidRDefault="00F96AF6">
      <w:pPr>
        <w:spacing w:line="360" w:lineRule="auto"/>
        <w:ind w:firstLineChars="200" w:firstLine="480"/>
        <w:rPr>
          <w:sz w:val="24"/>
        </w:rPr>
      </w:pPr>
      <w:r>
        <w:rPr>
          <w:rFonts w:hint="eastAsia"/>
          <w:sz w:val="24"/>
        </w:rPr>
        <w:t>2</w:t>
      </w:r>
      <w:r>
        <w:rPr>
          <w:rFonts w:hint="eastAsia"/>
          <w:sz w:val="24"/>
        </w:rPr>
        <w:t>发包人审核完成并通知承包人开具相应发票；</w:t>
      </w:r>
    </w:p>
    <w:p w14:paraId="649AB1BD" w14:textId="77777777" w:rsidR="00B51246" w:rsidRDefault="00F96AF6">
      <w:pPr>
        <w:spacing w:line="360" w:lineRule="auto"/>
        <w:ind w:firstLineChars="200" w:firstLine="480"/>
        <w:rPr>
          <w:sz w:val="24"/>
        </w:rPr>
      </w:pPr>
      <w:r>
        <w:rPr>
          <w:rFonts w:hint="eastAsia"/>
          <w:sz w:val="24"/>
        </w:rPr>
        <w:t>3</w:t>
      </w:r>
      <w:r>
        <w:rPr>
          <w:rFonts w:hint="eastAsia"/>
          <w:sz w:val="24"/>
        </w:rPr>
        <w:t>发包人财务或政府财政部门办理支付。</w:t>
      </w:r>
    </w:p>
    <w:p w14:paraId="1DA19633" w14:textId="77777777" w:rsidR="00B51246" w:rsidRDefault="00F96AF6">
      <w:pPr>
        <w:spacing w:line="360" w:lineRule="auto"/>
        <w:ind w:firstLineChars="200" w:firstLine="480"/>
        <w:rPr>
          <w:sz w:val="24"/>
        </w:rPr>
      </w:pPr>
      <w:r>
        <w:rPr>
          <w:sz w:val="24"/>
        </w:rPr>
        <w:t>7.</w:t>
      </w:r>
      <w:r>
        <w:rPr>
          <w:rFonts w:hint="eastAsia"/>
          <w:sz w:val="24"/>
        </w:rPr>
        <w:t>3</w:t>
      </w:r>
      <w:r>
        <w:rPr>
          <w:sz w:val="24"/>
        </w:rPr>
        <w:t>.</w:t>
      </w:r>
      <w:r>
        <w:rPr>
          <w:rFonts w:hint="eastAsia"/>
          <w:sz w:val="24"/>
        </w:rPr>
        <w:t>2</w:t>
      </w:r>
      <w:r>
        <w:rPr>
          <w:sz w:val="24"/>
        </w:rPr>
        <w:t xml:space="preserve"> </w:t>
      </w:r>
      <w:r>
        <w:rPr>
          <w:sz w:val="24"/>
        </w:rPr>
        <w:t>承包人应按合同约定的过程结算</w:t>
      </w:r>
      <w:r>
        <w:rPr>
          <w:rFonts w:hint="eastAsia"/>
          <w:sz w:val="24"/>
        </w:rPr>
        <w:t>节点或</w:t>
      </w:r>
      <w:r>
        <w:rPr>
          <w:sz w:val="24"/>
        </w:rPr>
        <w:t>周期在规定的时间内提交过程结算</w:t>
      </w:r>
      <w:r>
        <w:rPr>
          <w:rFonts w:hint="eastAsia"/>
          <w:sz w:val="24"/>
        </w:rPr>
        <w:t>支付</w:t>
      </w:r>
      <w:r>
        <w:rPr>
          <w:sz w:val="24"/>
        </w:rPr>
        <w:t>申请及完整的支付结算证明材料</w:t>
      </w:r>
      <w:r>
        <w:rPr>
          <w:sz w:val="24"/>
        </w:rPr>
        <w:t>，详细说明</w:t>
      </w:r>
      <w:r>
        <w:rPr>
          <w:rFonts w:hint="eastAsia"/>
          <w:sz w:val="24"/>
        </w:rPr>
        <w:t>当期实际应支付的过程结算价款（附录</w:t>
      </w:r>
      <w:r>
        <w:rPr>
          <w:rFonts w:hint="eastAsia"/>
          <w:sz w:val="24"/>
        </w:rPr>
        <w:t>F</w:t>
      </w:r>
      <w:r>
        <w:rPr>
          <w:rFonts w:hint="eastAsia"/>
          <w:sz w:val="24"/>
        </w:rPr>
        <w:t>）</w:t>
      </w:r>
      <w:r>
        <w:rPr>
          <w:sz w:val="24"/>
        </w:rPr>
        <w:t>。</w:t>
      </w:r>
      <w:r>
        <w:rPr>
          <w:sz w:val="24"/>
        </w:rPr>
        <w:t>支付申请</w:t>
      </w:r>
      <w:proofErr w:type="gramStart"/>
      <w:r>
        <w:rPr>
          <w:sz w:val="24"/>
        </w:rPr>
        <w:t>宜包括</w:t>
      </w:r>
      <w:proofErr w:type="gramEnd"/>
      <w:r>
        <w:rPr>
          <w:sz w:val="24"/>
        </w:rPr>
        <w:t>下列内容：</w:t>
      </w:r>
    </w:p>
    <w:p w14:paraId="5B0BE3A4" w14:textId="77777777" w:rsidR="00B51246" w:rsidRDefault="00F96AF6">
      <w:pPr>
        <w:spacing w:line="360" w:lineRule="auto"/>
        <w:ind w:firstLineChars="200" w:firstLine="480"/>
        <w:rPr>
          <w:sz w:val="24"/>
        </w:rPr>
      </w:pPr>
      <w:r>
        <w:rPr>
          <w:sz w:val="24"/>
        </w:rPr>
        <w:lastRenderedPageBreak/>
        <w:t xml:space="preserve">1 </w:t>
      </w:r>
      <w:r>
        <w:rPr>
          <w:sz w:val="24"/>
        </w:rPr>
        <w:t>累计已完成工程的工程价款；</w:t>
      </w:r>
    </w:p>
    <w:p w14:paraId="7228DE7F" w14:textId="77777777" w:rsidR="00B51246" w:rsidRDefault="00F96AF6">
      <w:pPr>
        <w:spacing w:line="360" w:lineRule="auto"/>
        <w:ind w:firstLineChars="200" w:firstLine="480"/>
        <w:rPr>
          <w:sz w:val="24"/>
        </w:rPr>
      </w:pPr>
      <w:r>
        <w:rPr>
          <w:sz w:val="24"/>
        </w:rPr>
        <w:t xml:space="preserve">2 </w:t>
      </w:r>
      <w:r>
        <w:rPr>
          <w:sz w:val="24"/>
        </w:rPr>
        <w:t>累计已实际支付的工程价款；</w:t>
      </w:r>
    </w:p>
    <w:p w14:paraId="24EC98C3" w14:textId="77777777" w:rsidR="00B51246" w:rsidRDefault="00F96AF6">
      <w:pPr>
        <w:spacing w:line="360" w:lineRule="auto"/>
        <w:ind w:firstLineChars="200" w:firstLine="480"/>
        <w:rPr>
          <w:sz w:val="24"/>
        </w:rPr>
      </w:pPr>
      <w:r>
        <w:rPr>
          <w:sz w:val="24"/>
        </w:rPr>
        <w:t xml:space="preserve">3 </w:t>
      </w:r>
      <w:r>
        <w:rPr>
          <w:sz w:val="24"/>
        </w:rPr>
        <w:t>本期完成的工程价款；</w:t>
      </w:r>
    </w:p>
    <w:p w14:paraId="23AD369A" w14:textId="77777777" w:rsidR="00B51246" w:rsidRDefault="00F96AF6">
      <w:pPr>
        <w:spacing w:line="360" w:lineRule="auto"/>
        <w:ind w:firstLineChars="200" w:firstLine="480"/>
        <w:rPr>
          <w:sz w:val="24"/>
        </w:rPr>
      </w:pPr>
      <w:r>
        <w:rPr>
          <w:sz w:val="24"/>
        </w:rPr>
        <w:t xml:space="preserve">4 </w:t>
      </w:r>
      <w:r>
        <w:rPr>
          <w:sz w:val="24"/>
        </w:rPr>
        <w:t>本期应调整</w:t>
      </w:r>
      <w:r>
        <w:rPr>
          <w:rFonts w:hint="eastAsia"/>
          <w:sz w:val="24"/>
        </w:rPr>
        <w:t>的</w:t>
      </w:r>
      <w:r>
        <w:rPr>
          <w:sz w:val="24"/>
        </w:rPr>
        <w:t>金额；</w:t>
      </w:r>
    </w:p>
    <w:p w14:paraId="4714698B" w14:textId="77777777" w:rsidR="00B51246" w:rsidRDefault="00F96AF6">
      <w:pPr>
        <w:spacing w:line="360" w:lineRule="auto"/>
        <w:ind w:firstLineChars="200" w:firstLine="480"/>
        <w:rPr>
          <w:sz w:val="24"/>
        </w:rPr>
      </w:pPr>
      <w:r>
        <w:rPr>
          <w:rFonts w:hint="eastAsia"/>
          <w:sz w:val="24"/>
        </w:rPr>
        <w:t>5</w:t>
      </w:r>
      <w:r>
        <w:rPr>
          <w:rFonts w:hint="eastAsia"/>
          <w:sz w:val="24"/>
        </w:rPr>
        <w:t xml:space="preserve"> </w:t>
      </w:r>
      <w:r>
        <w:rPr>
          <w:rFonts w:hint="eastAsia"/>
          <w:sz w:val="24"/>
        </w:rPr>
        <w:t>本期应扣减的预付款；</w:t>
      </w:r>
    </w:p>
    <w:p w14:paraId="7521CACA" w14:textId="77777777" w:rsidR="00B51246" w:rsidRDefault="00F96AF6">
      <w:pPr>
        <w:spacing w:line="360" w:lineRule="auto"/>
        <w:ind w:firstLineChars="200" w:firstLine="480"/>
        <w:rPr>
          <w:sz w:val="24"/>
        </w:rPr>
      </w:pPr>
      <w:r>
        <w:rPr>
          <w:rFonts w:hint="eastAsia"/>
          <w:sz w:val="24"/>
        </w:rPr>
        <w:t>6</w:t>
      </w:r>
      <w:r>
        <w:rPr>
          <w:rFonts w:hint="eastAsia"/>
          <w:sz w:val="24"/>
        </w:rPr>
        <w:t xml:space="preserve"> </w:t>
      </w:r>
      <w:r>
        <w:rPr>
          <w:rFonts w:hint="eastAsia"/>
          <w:sz w:val="24"/>
        </w:rPr>
        <w:t>本期应扣减的质量保证金；</w:t>
      </w:r>
    </w:p>
    <w:p w14:paraId="2C6DAAA9" w14:textId="77777777" w:rsidR="00B51246" w:rsidRDefault="00F96AF6">
      <w:pPr>
        <w:spacing w:line="360" w:lineRule="auto"/>
        <w:ind w:firstLineChars="200" w:firstLine="480"/>
        <w:rPr>
          <w:sz w:val="24"/>
        </w:rPr>
      </w:pPr>
      <w:r>
        <w:rPr>
          <w:rFonts w:hint="eastAsia"/>
          <w:sz w:val="24"/>
        </w:rPr>
        <w:t>7</w:t>
      </w:r>
      <w:r>
        <w:rPr>
          <w:sz w:val="24"/>
        </w:rPr>
        <w:t xml:space="preserve"> </w:t>
      </w:r>
      <w:r>
        <w:rPr>
          <w:sz w:val="24"/>
        </w:rPr>
        <w:t>本期应支付的人工费；</w:t>
      </w:r>
    </w:p>
    <w:p w14:paraId="0638D1DE" w14:textId="77777777" w:rsidR="00B51246" w:rsidRDefault="00F96AF6">
      <w:pPr>
        <w:spacing w:line="360" w:lineRule="auto"/>
        <w:ind w:firstLineChars="200" w:firstLine="480"/>
        <w:rPr>
          <w:sz w:val="24"/>
        </w:rPr>
      </w:pPr>
      <w:r>
        <w:rPr>
          <w:rFonts w:hint="eastAsia"/>
          <w:sz w:val="24"/>
        </w:rPr>
        <w:t>8</w:t>
      </w:r>
      <w:r>
        <w:rPr>
          <w:sz w:val="24"/>
        </w:rPr>
        <w:t xml:space="preserve"> </w:t>
      </w:r>
      <w:r>
        <w:rPr>
          <w:sz w:val="24"/>
        </w:rPr>
        <w:t>本期实际应支付的</w:t>
      </w:r>
      <w:r>
        <w:rPr>
          <w:rFonts w:hint="eastAsia"/>
          <w:sz w:val="24"/>
        </w:rPr>
        <w:t>过程结算价</w:t>
      </w:r>
      <w:r>
        <w:rPr>
          <w:sz w:val="24"/>
        </w:rPr>
        <w:t>款。</w:t>
      </w:r>
    </w:p>
    <w:p w14:paraId="4CD7D52A" w14:textId="77777777" w:rsidR="00B51246" w:rsidRDefault="00F96AF6">
      <w:pPr>
        <w:spacing w:line="360" w:lineRule="auto"/>
        <w:ind w:firstLineChars="200" w:firstLine="480"/>
        <w:jc w:val="left"/>
        <w:rPr>
          <w:color w:val="0070C0"/>
          <w:sz w:val="24"/>
        </w:rPr>
      </w:pPr>
      <w:r>
        <w:rPr>
          <w:rFonts w:hint="eastAsia"/>
          <w:sz w:val="24"/>
        </w:rPr>
        <w:t xml:space="preserve">7.3.3 </w:t>
      </w:r>
      <w:r>
        <w:rPr>
          <w:rFonts w:hint="eastAsia"/>
          <w:sz w:val="24"/>
        </w:rPr>
        <w:t>发包人</w:t>
      </w:r>
      <w:r>
        <w:rPr>
          <w:sz w:val="24"/>
        </w:rPr>
        <w:t>应在合同</w:t>
      </w:r>
      <w:r>
        <w:rPr>
          <w:rFonts w:hint="eastAsia"/>
          <w:sz w:val="24"/>
        </w:rPr>
        <w:t>约</w:t>
      </w:r>
      <w:r>
        <w:rPr>
          <w:sz w:val="24"/>
        </w:rPr>
        <w:t>定的时限内完成审核并支付</w:t>
      </w:r>
      <w:r>
        <w:rPr>
          <w:rFonts w:hint="eastAsia"/>
          <w:sz w:val="24"/>
        </w:rPr>
        <w:t>过程结算</w:t>
      </w:r>
      <w:r>
        <w:rPr>
          <w:rFonts w:hint="eastAsia"/>
          <w:sz w:val="24"/>
        </w:rPr>
        <w:t>价</w:t>
      </w:r>
      <w:r>
        <w:rPr>
          <w:sz w:val="24"/>
        </w:rPr>
        <w:t>款</w:t>
      </w:r>
      <w:r>
        <w:rPr>
          <w:rFonts w:hint="eastAsia"/>
          <w:sz w:val="24"/>
        </w:rPr>
        <w:t>；</w:t>
      </w:r>
      <w:r>
        <w:rPr>
          <w:sz w:val="24"/>
        </w:rPr>
        <w:t>合同没</w:t>
      </w:r>
      <w:r>
        <w:rPr>
          <w:rFonts w:hint="eastAsia"/>
          <w:sz w:val="24"/>
        </w:rPr>
        <w:t>有</w:t>
      </w:r>
      <w:r>
        <w:rPr>
          <w:sz w:val="24"/>
        </w:rPr>
        <w:t>约定或约定不明</w:t>
      </w:r>
      <w:r>
        <w:rPr>
          <w:rFonts w:hint="eastAsia"/>
          <w:sz w:val="24"/>
        </w:rPr>
        <w:t>的</w:t>
      </w:r>
      <w:r>
        <w:rPr>
          <w:sz w:val="24"/>
        </w:rPr>
        <w:t>，</w:t>
      </w:r>
      <w:r>
        <w:rPr>
          <w:rFonts w:hint="eastAsia"/>
          <w:sz w:val="24"/>
        </w:rPr>
        <w:t>可以协议补充；不能达成补充协议的，可</w:t>
      </w:r>
      <w:r>
        <w:rPr>
          <w:sz w:val="24"/>
        </w:rPr>
        <w:t>在收到</w:t>
      </w:r>
      <w:r>
        <w:rPr>
          <w:rFonts w:hint="eastAsia"/>
          <w:sz w:val="24"/>
        </w:rPr>
        <w:t>过程结算</w:t>
      </w:r>
      <w:r>
        <w:rPr>
          <w:rFonts w:hint="eastAsia"/>
          <w:sz w:val="24"/>
        </w:rPr>
        <w:t>价</w:t>
      </w:r>
      <w:r>
        <w:rPr>
          <w:sz w:val="24"/>
        </w:rPr>
        <w:t>款支付申请之日起</w:t>
      </w:r>
      <w:r>
        <w:rPr>
          <w:sz w:val="24"/>
        </w:rPr>
        <w:t>14</w:t>
      </w:r>
      <w:r>
        <w:rPr>
          <w:sz w:val="24"/>
        </w:rPr>
        <w:t>日内完成审核并支付。</w:t>
      </w:r>
    </w:p>
    <w:p w14:paraId="0F1989D9" w14:textId="77777777" w:rsidR="00B51246" w:rsidRDefault="00B51246">
      <w:pPr>
        <w:spacing w:line="360" w:lineRule="auto"/>
        <w:ind w:firstLineChars="200" w:firstLine="480"/>
        <w:jc w:val="left"/>
        <w:rPr>
          <w:sz w:val="24"/>
        </w:rPr>
      </w:pPr>
    </w:p>
    <w:p w14:paraId="61C9F849" w14:textId="77777777" w:rsidR="00B51246" w:rsidRDefault="00F96AF6">
      <w:pPr>
        <w:jc w:val="center"/>
        <w:outlineLvl w:val="1"/>
        <w:rPr>
          <w:b/>
          <w:bCs/>
          <w:sz w:val="24"/>
        </w:rPr>
      </w:pPr>
      <w:bookmarkStart w:id="82" w:name="_Toc90997649"/>
      <w:bookmarkStart w:id="83" w:name="_Toc15634"/>
      <w:bookmarkStart w:id="84" w:name="_Toc86670084"/>
      <w:r>
        <w:rPr>
          <w:rFonts w:hint="eastAsia"/>
          <w:b/>
          <w:bCs/>
          <w:sz w:val="24"/>
        </w:rPr>
        <w:t xml:space="preserve">7.4 </w:t>
      </w:r>
      <w:r>
        <w:rPr>
          <w:rFonts w:hint="eastAsia"/>
          <w:b/>
          <w:bCs/>
          <w:sz w:val="24"/>
        </w:rPr>
        <w:t>违约支付</w:t>
      </w:r>
      <w:bookmarkEnd w:id="82"/>
      <w:bookmarkEnd w:id="83"/>
      <w:bookmarkEnd w:id="84"/>
    </w:p>
    <w:p w14:paraId="1C46FA0A" w14:textId="77777777" w:rsidR="00B51246" w:rsidRDefault="00F96AF6">
      <w:pPr>
        <w:spacing w:line="360" w:lineRule="auto"/>
        <w:ind w:firstLineChars="200" w:firstLine="480"/>
        <w:rPr>
          <w:sz w:val="24"/>
        </w:rPr>
      </w:pPr>
      <w:r>
        <w:rPr>
          <w:rFonts w:hint="eastAsia"/>
          <w:sz w:val="24"/>
        </w:rPr>
        <w:t>7.4.1</w:t>
      </w:r>
      <w:r>
        <w:rPr>
          <w:sz w:val="24"/>
        </w:rPr>
        <w:t xml:space="preserve"> </w:t>
      </w:r>
      <w:r>
        <w:rPr>
          <w:sz w:val="24"/>
        </w:rPr>
        <w:t>发包人未按合同约定支付</w:t>
      </w:r>
      <w:r>
        <w:rPr>
          <w:rFonts w:hint="eastAsia"/>
          <w:sz w:val="24"/>
        </w:rPr>
        <w:t>工程进度款和过程结算</w:t>
      </w:r>
      <w:r>
        <w:rPr>
          <w:rFonts w:hint="eastAsia"/>
          <w:sz w:val="24"/>
        </w:rPr>
        <w:t>价</w:t>
      </w:r>
      <w:r>
        <w:rPr>
          <w:sz w:val="24"/>
        </w:rPr>
        <w:t>款</w:t>
      </w:r>
      <w:r>
        <w:rPr>
          <w:rFonts w:hint="eastAsia"/>
          <w:sz w:val="24"/>
        </w:rPr>
        <w:t>的</w:t>
      </w:r>
      <w:r>
        <w:rPr>
          <w:sz w:val="24"/>
        </w:rPr>
        <w:t>，承包人</w:t>
      </w:r>
      <w:r>
        <w:rPr>
          <w:rFonts w:hint="eastAsia"/>
          <w:sz w:val="24"/>
        </w:rPr>
        <w:t>应以书面形式</w:t>
      </w:r>
      <w:r>
        <w:rPr>
          <w:sz w:val="24"/>
        </w:rPr>
        <w:t>向发包人发出</w:t>
      </w:r>
      <w:r>
        <w:rPr>
          <w:rFonts w:hint="eastAsia"/>
          <w:sz w:val="24"/>
        </w:rPr>
        <w:t>支付</w:t>
      </w:r>
      <w:r>
        <w:rPr>
          <w:sz w:val="24"/>
        </w:rPr>
        <w:t>通知</w:t>
      </w:r>
      <w:r>
        <w:rPr>
          <w:rFonts w:hint="eastAsia"/>
          <w:sz w:val="24"/>
        </w:rPr>
        <w:t>，</w:t>
      </w:r>
      <w:r>
        <w:rPr>
          <w:sz w:val="24"/>
        </w:rPr>
        <w:t>发包人收到承包人通知后</w:t>
      </w:r>
      <w:r>
        <w:rPr>
          <w:rFonts w:hint="eastAsia"/>
          <w:sz w:val="24"/>
        </w:rPr>
        <w:t>应按合同约定付款。</w:t>
      </w:r>
    </w:p>
    <w:p w14:paraId="69F30C39" w14:textId="77777777" w:rsidR="00B51246" w:rsidRDefault="00F96AF6">
      <w:pPr>
        <w:spacing w:line="360" w:lineRule="auto"/>
        <w:ind w:firstLineChars="200" w:firstLine="480"/>
        <w:rPr>
          <w:sz w:val="24"/>
        </w:rPr>
      </w:pPr>
      <w:r>
        <w:rPr>
          <w:rFonts w:hint="eastAsia"/>
          <w:sz w:val="24"/>
        </w:rPr>
        <w:t>7.4.2</w:t>
      </w:r>
      <w:r>
        <w:rPr>
          <w:rFonts w:hint="eastAsia"/>
          <w:sz w:val="24"/>
        </w:rPr>
        <w:t>发包人</w:t>
      </w:r>
      <w:r>
        <w:rPr>
          <w:sz w:val="24"/>
        </w:rPr>
        <w:t>不能按</w:t>
      </w:r>
      <w:r>
        <w:rPr>
          <w:rFonts w:hint="eastAsia"/>
          <w:sz w:val="24"/>
        </w:rPr>
        <w:t>合同约定</w:t>
      </w:r>
      <w:r>
        <w:rPr>
          <w:sz w:val="24"/>
        </w:rPr>
        <w:t>付款的，可与承包人协商</w:t>
      </w:r>
      <w:r>
        <w:rPr>
          <w:rFonts w:hint="eastAsia"/>
          <w:sz w:val="24"/>
        </w:rPr>
        <w:t>一致后</w:t>
      </w:r>
      <w:r>
        <w:rPr>
          <w:sz w:val="24"/>
        </w:rPr>
        <w:t>签订延期</w:t>
      </w:r>
      <w:r>
        <w:rPr>
          <w:rFonts w:hint="eastAsia"/>
          <w:sz w:val="24"/>
        </w:rPr>
        <w:t>支付</w:t>
      </w:r>
      <w:r>
        <w:rPr>
          <w:sz w:val="24"/>
        </w:rPr>
        <w:t>协议，协议</w:t>
      </w:r>
      <w:r>
        <w:rPr>
          <w:rFonts w:hint="eastAsia"/>
          <w:sz w:val="24"/>
        </w:rPr>
        <w:t>中</w:t>
      </w:r>
      <w:r>
        <w:rPr>
          <w:sz w:val="24"/>
        </w:rPr>
        <w:t>应明确延期支付的</w:t>
      </w:r>
      <w:r>
        <w:rPr>
          <w:rFonts w:hint="eastAsia"/>
          <w:sz w:val="24"/>
        </w:rPr>
        <w:t>时限</w:t>
      </w:r>
      <w:r>
        <w:rPr>
          <w:sz w:val="24"/>
        </w:rPr>
        <w:t>和利息事项</w:t>
      </w:r>
      <w:r>
        <w:rPr>
          <w:rFonts w:hint="eastAsia"/>
          <w:sz w:val="24"/>
        </w:rPr>
        <w:t>。</w:t>
      </w:r>
    </w:p>
    <w:p w14:paraId="2C28E88F" w14:textId="77777777" w:rsidR="00B51246" w:rsidRDefault="00F96AF6">
      <w:pPr>
        <w:spacing w:line="360" w:lineRule="auto"/>
        <w:ind w:firstLineChars="200" w:firstLine="480"/>
        <w:rPr>
          <w:sz w:val="24"/>
        </w:rPr>
      </w:pPr>
      <w:r>
        <w:rPr>
          <w:rFonts w:hint="eastAsia"/>
          <w:sz w:val="24"/>
        </w:rPr>
        <w:t>7.4.3</w:t>
      </w:r>
      <w:r>
        <w:rPr>
          <w:sz w:val="24"/>
        </w:rPr>
        <w:t>发承包</w:t>
      </w:r>
      <w:r>
        <w:rPr>
          <w:rFonts w:hint="eastAsia"/>
          <w:sz w:val="24"/>
        </w:rPr>
        <w:t>双方未能就延期支付达成协议的，可按以下规定处理：</w:t>
      </w:r>
    </w:p>
    <w:p w14:paraId="386E8779" w14:textId="77777777" w:rsidR="00B51246" w:rsidRDefault="00F96AF6">
      <w:pPr>
        <w:spacing w:line="360" w:lineRule="auto"/>
        <w:ind w:firstLineChars="200" w:firstLine="480"/>
        <w:rPr>
          <w:sz w:val="24"/>
        </w:rPr>
      </w:pPr>
      <w:r>
        <w:rPr>
          <w:rFonts w:hint="eastAsia"/>
          <w:sz w:val="24"/>
        </w:rPr>
        <w:t>1</w:t>
      </w:r>
      <w:r>
        <w:rPr>
          <w:sz w:val="24"/>
        </w:rPr>
        <w:t>承包人按合同和发包人提交的支付担保文件约定，要求提供支付担保的保证人支付发包人应支付的过程结算</w:t>
      </w:r>
      <w:r>
        <w:rPr>
          <w:rFonts w:hint="eastAsia"/>
          <w:sz w:val="24"/>
        </w:rPr>
        <w:t>价</w:t>
      </w:r>
      <w:r>
        <w:rPr>
          <w:sz w:val="24"/>
        </w:rPr>
        <w:t>款</w:t>
      </w:r>
      <w:r>
        <w:rPr>
          <w:rFonts w:hint="eastAsia"/>
          <w:sz w:val="24"/>
        </w:rPr>
        <w:t>；</w:t>
      </w:r>
    </w:p>
    <w:p w14:paraId="034FF86A" w14:textId="77777777" w:rsidR="00B51246" w:rsidRDefault="00F96AF6">
      <w:pPr>
        <w:spacing w:line="360" w:lineRule="auto"/>
        <w:ind w:firstLineChars="200" w:firstLine="480"/>
        <w:rPr>
          <w:sz w:val="24"/>
        </w:rPr>
      </w:pPr>
      <w:r>
        <w:rPr>
          <w:rFonts w:hint="eastAsia"/>
          <w:sz w:val="24"/>
        </w:rPr>
        <w:t>2</w:t>
      </w:r>
      <w:r>
        <w:rPr>
          <w:sz w:val="24"/>
        </w:rPr>
        <w:t>承包人</w:t>
      </w:r>
      <w:r>
        <w:rPr>
          <w:rFonts w:hint="eastAsia"/>
          <w:sz w:val="24"/>
        </w:rPr>
        <w:t>可</w:t>
      </w:r>
      <w:r>
        <w:rPr>
          <w:sz w:val="24"/>
        </w:rPr>
        <w:t>按</w:t>
      </w:r>
      <w:r>
        <w:rPr>
          <w:rFonts w:hint="eastAsia"/>
          <w:sz w:val="24"/>
        </w:rPr>
        <w:t>同期全国银行间同业拆借中心公布的贷款市场报价利率</w:t>
      </w:r>
      <w:r>
        <w:rPr>
          <w:sz w:val="24"/>
        </w:rPr>
        <w:t>（</w:t>
      </w:r>
      <w:r>
        <w:rPr>
          <w:sz w:val="24"/>
        </w:rPr>
        <w:t>LPR</w:t>
      </w:r>
      <w:r>
        <w:rPr>
          <w:sz w:val="24"/>
        </w:rPr>
        <w:t>）获得延</w:t>
      </w:r>
      <w:r>
        <w:rPr>
          <w:rFonts w:hint="eastAsia"/>
          <w:sz w:val="24"/>
        </w:rPr>
        <w:t>期</w:t>
      </w:r>
      <w:r>
        <w:rPr>
          <w:sz w:val="24"/>
        </w:rPr>
        <w:t>支付利息</w:t>
      </w:r>
      <w:r>
        <w:rPr>
          <w:rFonts w:hint="eastAsia"/>
          <w:sz w:val="24"/>
        </w:rPr>
        <w:t>；</w:t>
      </w:r>
    </w:p>
    <w:p w14:paraId="2DF9AA9D" w14:textId="77777777" w:rsidR="00B51246" w:rsidRDefault="00F96AF6">
      <w:pPr>
        <w:spacing w:line="360" w:lineRule="auto"/>
        <w:ind w:firstLineChars="200" w:firstLine="480"/>
        <w:rPr>
          <w:sz w:val="24"/>
        </w:rPr>
      </w:pPr>
      <w:r>
        <w:rPr>
          <w:rFonts w:hint="eastAsia"/>
          <w:sz w:val="24"/>
        </w:rPr>
        <w:t>3</w:t>
      </w:r>
      <w:r>
        <w:rPr>
          <w:rFonts w:hint="eastAsia"/>
          <w:sz w:val="24"/>
        </w:rPr>
        <w:t xml:space="preserve"> </w:t>
      </w:r>
      <w:r>
        <w:rPr>
          <w:sz w:val="24"/>
        </w:rPr>
        <w:t>发包人在付款期满后的</w:t>
      </w:r>
      <w:r>
        <w:rPr>
          <w:sz w:val="24"/>
        </w:rPr>
        <w:t>7</w:t>
      </w:r>
      <w:r>
        <w:rPr>
          <w:sz w:val="24"/>
        </w:rPr>
        <w:t>天内仍未支付的，承包人可在付款期满后的第</w:t>
      </w:r>
      <w:r>
        <w:rPr>
          <w:sz w:val="24"/>
        </w:rPr>
        <w:t>8</w:t>
      </w:r>
      <w:r>
        <w:rPr>
          <w:sz w:val="24"/>
        </w:rPr>
        <w:t>天起暂停施工。发包人应承担由此增加的费用和延误的工期，向承包人支付合理利润，并承担违约责任。</w:t>
      </w:r>
    </w:p>
    <w:p w14:paraId="5E13140A" w14:textId="77777777" w:rsidR="00B51246" w:rsidRDefault="00B51246">
      <w:pPr>
        <w:spacing w:line="360" w:lineRule="auto"/>
        <w:ind w:firstLineChars="200" w:firstLine="480"/>
        <w:rPr>
          <w:sz w:val="24"/>
        </w:rPr>
      </w:pPr>
    </w:p>
    <w:p w14:paraId="1CF4ADA9" w14:textId="7A3E4F27" w:rsidR="00B51246" w:rsidRDefault="00B51246">
      <w:pPr>
        <w:spacing w:line="360" w:lineRule="auto"/>
        <w:ind w:firstLineChars="200" w:firstLine="480"/>
        <w:rPr>
          <w:sz w:val="24"/>
        </w:rPr>
      </w:pPr>
    </w:p>
    <w:p w14:paraId="436F721F" w14:textId="77777777" w:rsidR="004C5BC7" w:rsidRDefault="004C5BC7">
      <w:pPr>
        <w:spacing w:line="360" w:lineRule="auto"/>
        <w:ind w:firstLineChars="200" w:firstLine="480"/>
        <w:rPr>
          <w:rFonts w:hint="eastAsia"/>
          <w:sz w:val="24"/>
        </w:rPr>
      </w:pPr>
    </w:p>
    <w:p w14:paraId="71B6E0B1" w14:textId="77777777" w:rsidR="00B51246" w:rsidRDefault="00B51246">
      <w:pPr>
        <w:spacing w:line="360" w:lineRule="auto"/>
        <w:ind w:firstLineChars="200" w:firstLine="480"/>
        <w:rPr>
          <w:sz w:val="24"/>
        </w:rPr>
      </w:pPr>
    </w:p>
    <w:p w14:paraId="0FD6DE44" w14:textId="77777777" w:rsidR="00B51246" w:rsidRDefault="00B51246">
      <w:pPr>
        <w:spacing w:line="360" w:lineRule="auto"/>
        <w:ind w:firstLineChars="200" w:firstLine="480"/>
        <w:rPr>
          <w:sz w:val="24"/>
        </w:rPr>
      </w:pPr>
    </w:p>
    <w:p w14:paraId="411982D6" w14:textId="77777777" w:rsidR="00B51246" w:rsidRDefault="00F96AF6">
      <w:pPr>
        <w:spacing w:line="360" w:lineRule="auto"/>
        <w:ind w:firstLineChars="200" w:firstLine="562"/>
        <w:jc w:val="center"/>
        <w:outlineLvl w:val="0"/>
        <w:rPr>
          <w:b/>
          <w:bCs/>
          <w:sz w:val="28"/>
          <w:szCs w:val="28"/>
        </w:rPr>
      </w:pPr>
      <w:bookmarkStart w:id="85" w:name="_Toc86670089"/>
      <w:bookmarkStart w:id="86" w:name="_Toc16424"/>
      <w:bookmarkStart w:id="87" w:name="_Toc90997650"/>
      <w:r>
        <w:rPr>
          <w:rFonts w:hint="eastAsia"/>
          <w:b/>
          <w:bCs/>
          <w:sz w:val="28"/>
          <w:szCs w:val="28"/>
        </w:rPr>
        <w:lastRenderedPageBreak/>
        <w:t xml:space="preserve">8 </w:t>
      </w:r>
      <w:r>
        <w:rPr>
          <w:rFonts w:hint="eastAsia"/>
          <w:b/>
          <w:bCs/>
          <w:sz w:val="28"/>
          <w:szCs w:val="28"/>
        </w:rPr>
        <w:t>争议处理</w:t>
      </w:r>
      <w:bookmarkEnd w:id="85"/>
      <w:bookmarkEnd w:id="86"/>
      <w:bookmarkEnd w:id="87"/>
    </w:p>
    <w:p w14:paraId="0ABD250F" w14:textId="77777777" w:rsidR="00B51246" w:rsidRDefault="00F96AF6">
      <w:pPr>
        <w:spacing w:line="360" w:lineRule="auto"/>
        <w:ind w:firstLineChars="200" w:firstLine="482"/>
        <w:jc w:val="center"/>
        <w:outlineLvl w:val="1"/>
        <w:rPr>
          <w:b/>
          <w:bCs/>
          <w:sz w:val="24"/>
        </w:rPr>
      </w:pPr>
      <w:bookmarkStart w:id="88" w:name="_Toc25335"/>
      <w:bookmarkStart w:id="89" w:name="_Toc86670090"/>
      <w:bookmarkStart w:id="90" w:name="_Toc90997651"/>
      <w:r>
        <w:rPr>
          <w:rFonts w:hint="eastAsia"/>
          <w:b/>
          <w:bCs/>
          <w:sz w:val="24"/>
        </w:rPr>
        <w:t xml:space="preserve">8.1 </w:t>
      </w:r>
      <w:r>
        <w:rPr>
          <w:rFonts w:hint="eastAsia"/>
          <w:b/>
          <w:bCs/>
          <w:sz w:val="24"/>
        </w:rPr>
        <w:t>一般规定</w:t>
      </w:r>
      <w:bookmarkEnd w:id="88"/>
      <w:bookmarkEnd w:id="89"/>
      <w:bookmarkEnd w:id="90"/>
    </w:p>
    <w:p w14:paraId="154377B5" w14:textId="77777777" w:rsidR="00B51246" w:rsidRDefault="00F96AF6">
      <w:pPr>
        <w:spacing w:line="360" w:lineRule="auto"/>
        <w:ind w:firstLineChars="200" w:firstLine="480"/>
        <w:jc w:val="left"/>
        <w:rPr>
          <w:sz w:val="24"/>
        </w:rPr>
      </w:pPr>
      <w:r>
        <w:rPr>
          <w:rFonts w:hint="eastAsia"/>
          <w:sz w:val="24"/>
        </w:rPr>
        <w:t>8</w:t>
      </w:r>
      <w:r>
        <w:rPr>
          <w:sz w:val="24"/>
        </w:rPr>
        <w:t xml:space="preserve">.1.1 </w:t>
      </w:r>
      <w:r>
        <w:rPr>
          <w:sz w:val="24"/>
        </w:rPr>
        <w:t>过程结算争议应按合同约定</w:t>
      </w:r>
      <w:r>
        <w:rPr>
          <w:rFonts w:hint="eastAsia"/>
          <w:sz w:val="24"/>
        </w:rPr>
        <w:t>及时</w:t>
      </w:r>
      <w:r>
        <w:rPr>
          <w:sz w:val="24"/>
        </w:rPr>
        <w:t>处理</w:t>
      </w:r>
      <w:r>
        <w:rPr>
          <w:rFonts w:hint="eastAsia"/>
          <w:sz w:val="24"/>
        </w:rPr>
        <w:t>，不应因计价争议影响过程结算造成</w:t>
      </w:r>
      <w:proofErr w:type="gramStart"/>
      <w:r>
        <w:rPr>
          <w:rFonts w:hint="eastAsia"/>
          <w:sz w:val="24"/>
        </w:rPr>
        <w:t>发承包</w:t>
      </w:r>
      <w:proofErr w:type="gramEnd"/>
      <w:r>
        <w:rPr>
          <w:rFonts w:hint="eastAsia"/>
          <w:sz w:val="24"/>
        </w:rPr>
        <w:t>双方实质性利益失衡。</w:t>
      </w:r>
    </w:p>
    <w:p w14:paraId="58542AA0" w14:textId="77777777" w:rsidR="00B51246" w:rsidRDefault="00F96AF6">
      <w:pPr>
        <w:spacing w:line="360" w:lineRule="auto"/>
        <w:ind w:firstLineChars="200" w:firstLine="480"/>
        <w:jc w:val="left"/>
        <w:rPr>
          <w:sz w:val="24"/>
        </w:rPr>
      </w:pPr>
      <w:r>
        <w:rPr>
          <w:rFonts w:hint="eastAsia"/>
          <w:sz w:val="24"/>
        </w:rPr>
        <w:t>8</w:t>
      </w:r>
      <w:r>
        <w:rPr>
          <w:sz w:val="24"/>
        </w:rPr>
        <w:t>.1.</w:t>
      </w:r>
      <w:r>
        <w:rPr>
          <w:rFonts w:hint="eastAsia"/>
          <w:sz w:val="24"/>
        </w:rPr>
        <w:t xml:space="preserve">2 </w:t>
      </w:r>
      <w:r>
        <w:rPr>
          <w:rFonts w:hint="eastAsia"/>
          <w:sz w:val="24"/>
        </w:rPr>
        <w:t>争议部分按合同约定的争议方式处理</w:t>
      </w:r>
      <w:r>
        <w:rPr>
          <w:sz w:val="24"/>
        </w:rPr>
        <w:t>后</w:t>
      </w:r>
      <w:r>
        <w:rPr>
          <w:rFonts w:hint="eastAsia"/>
          <w:sz w:val="24"/>
        </w:rPr>
        <w:t>，</w:t>
      </w:r>
      <w:r>
        <w:rPr>
          <w:sz w:val="24"/>
        </w:rPr>
        <w:t>争议涉及价款计入当期过程结算</w:t>
      </w:r>
      <w:r>
        <w:rPr>
          <w:rFonts w:hint="eastAsia"/>
          <w:sz w:val="24"/>
        </w:rPr>
        <w:t>；</w:t>
      </w:r>
      <w:r>
        <w:rPr>
          <w:sz w:val="24"/>
        </w:rPr>
        <w:t>无争议部分应按期办理过程结算，不</w:t>
      </w:r>
      <w:r>
        <w:rPr>
          <w:rFonts w:hint="eastAsia"/>
          <w:sz w:val="24"/>
        </w:rPr>
        <w:t>应</w:t>
      </w:r>
      <w:r>
        <w:rPr>
          <w:sz w:val="24"/>
        </w:rPr>
        <w:t>以存在争议为由全部不办理</w:t>
      </w:r>
      <w:r>
        <w:rPr>
          <w:rFonts w:hint="eastAsia"/>
          <w:sz w:val="24"/>
        </w:rPr>
        <w:t>过程</w:t>
      </w:r>
      <w:r>
        <w:rPr>
          <w:sz w:val="24"/>
        </w:rPr>
        <w:t>结算。</w:t>
      </w:r>
    </w:p>
    <w:p w14:paraId="2FF42E18" w14:textId="77777777" w:rsidR="00B51246" w:rsidRDefault="00F96AF6">
      <w:pPr>
        <w:spacing w:line="360" w:lineRule="auto"/>
        <w:ind w:firstLineChars="200" w:firstLine="480"/>
        <w:jc w:val="left"/>
        <w:rPr>
          <w:sz w:val="24"/>
        </w:rPr>
      </w:pPr>
      <w:r>
        <w:rPr>
          <w:rFonts w:hint="eastAsia"/>
          <w:sz w:val="24"/>
        </w:rPr>
        <w:t xml:space="preserve">8.1.3 </w:t>
      </w:r>
      <w:proofErr w:type="gramStart"/>
      <w:r>
        <w:rPr>
          <w:rFonts w:hint="eastAsia"/>
          <w:sz w:val="24"/>
        </w:rPr>
        <w:t>发承包</w:t>
      </w:r>
      <w:proofErr w:type="gramEnd"/>
      <w:r>
        <w:rPr>
          <w:rFonts w:hint="eastAsia"/>
          <w:sz w:val="24"/>
        </w:rPr>
        <w:t>双方对过程结算不能达成一致意见的，双方可委托第三方在约定时间内提出暂定过程结算意见，可就有争议部分进行争议评审或调解，也可共同提请项目所在地造价</w:t>
      </w:r>
      <w:r>
        <w:rPr>
          <w:sz w:val="24"/>
        </w:rPr>
        <w:t>管理部门</w:t>
      </w:r>
      <w:r>
        <w:rPr>
          <w:rFonts w:hint="eastAsia"/>
          <w:sz w:val="24"/>
        </w:rPr>
        <w:t>、工程造价社会组织进行解释，还可以</w:t>
      </w:r>
      <w:r>
        <w:rPr>
          <w:sz w:val="24"/>
        </w:rPr>
        <w:t>通过仲裁、诉讼途径处理</w:t>
      </w:r>
      <w:r>
        <w:rPr>
          <w:rFonts w:hint="eastAsia"/>
          <w:sz w:val="24"/>
        </w:rPr>
        <w:t>。</w:t>
      </w:r>
    </w:p>
    <w:p w14:paraId="45990CC2" w14:textId="77777777" w:rsidR="00B51246" w:rsidRDefault="00F96AF6">
      <w:pPr>
        <w:spacing w:line="360" w:lineRule="auto"/>
        <w:ind w:firstLineChars="200" w:firstLine="480"/>
        <w:jc w:val="left"/>
        <w:rPr>
          <w:sz w:val="24"/>
        </w:rPr>
      </w:pPr>
      <w:r>
        <w:rPr>
          <w:rFonts w:hint="eastAsia"/>
          <w:sz w:val="24"/>
        </w:rPr>
        <w:t xml:space="preserve">8.1.4 </w:t>
      </w:r>
      <w:proofErr w:type="gramStart"/>
      <w:r>
        <w:rPr>
          <w:sz w:val="24"/>
        </w:rPr>
        <w:t>发承包</w:t>
      </w:r>
      <w:proofErr w:type="gramEnd"/>
      <w:r>
        <w:rPr>
          <w:sz w:val="24"/>
        </w:rPr>
        <w:t>双方应按照</w:t>
      </w:r>
      <w:r>
        <w:rPr>
          <w:rFonts w:hint="eastAsia"/>
          <w:sz w:val="24"/>
        </w:rPr>
        <w:t>争议处理人</w:t>
      </w:r>
      <w:r>
        <w:rPr>
          <w:sz w:val="24"/>
        </w:rPr>
        <w:t>提出的要求，</w:t>
      </w:r>
      <w:r>
        <w:rPr>
          <w:rFonts w:hint="eastAsia"/>
          <w:sz w:val="24"/>
        </w:rPr>
        <w:t>给予</w:t>
      </w:r>
      <w:r>
        <w:rPr>
          <w:sz w:val="24"/>
        </w:rPr>
        <w:t>现场进入权</w:t>
      </w:r>
      <w:r>
        <w:rPr>
          <w:rFonts w:hint="eastAsia"/>
          <w:sz w:val="24"/>
        </w:rPr>
        <w:t>，</w:t>
      </w:r>
      <w:r>
        <w:rPr>
          <w:sz w:val="24"/>
        </w:rPr>
        <w:t>提供所需要的资料及相应设施。</w:t>
      </w:r>
    </w:p>
    <w:p w14:paraId="1B8B579A" w14:textId="77777777" w:rsidR="00B51246" w:rsidRDefault="00B51246">
      <w:pPr>
        <w:spacing w:line="360" w:lineRule="auto"/>
        <w:ind w:firstLineChars="200" w:firstLine="480"/>
        <w:jc w:val="left"/>
        <w:rPr>
          <w:sz w:val="24"/>
        </w:rPr>
      </w:pPr>
    </w:p>
    <w:p w14:paraId="4BAC82B7" w14:textId="77777777" w:rsidR="00B51246" w:rsidRDefault="00F96AF6">
      <w:pPr>
        <w:spacing w:line="360" w:lineRule="auto"/>
        <w:ind w:firstLineChars="200" w:firstLine="482"/>
        <w:jc w:val="center"/>
        <w:outlineLvl w:val="1"/>
        <w:rPr>
          <w:b/>
          <w:bCs/>
          <w:sz w:val="24"/>
        </w:rPr>
      </w:pPr>
      <w:bookmarkStart w:id="91" w:name="_Toc13955"/>
      <w:bookmarkStart w:id="92" w:name="_Toc90997652"/>
      <w:bookmarkStart w:id="93" w:name="_Toc86670091"/>
      <w:r>
        <w:rPr>
          <w:rFonts w:hint="eastAsia"/>
          <w:b/>
          <w:bCs/>
          <w:sz w:val="24"/>
        </w:rPr>
        <w:t xml:space="preserve">8.2 </w:t>
      </w:r>
      <w:r>
        <w:rPr>
          <w:rFonts w:hint="eastAsia"/>
          <w:b/>
          <w:bCs/>
          <w:sz w:val="24"/>
        </w:rPr>
        <w:t>暂定过程结算意见</w:t>
      </w:r>
      <w:bookmarkEnd w:id="91"/>
      <w:bookmarkEnd w:id="92"/>
      <w:bookmarkEnd w:id="93"/>
    </w:p>
    <w:p w14:paraId="341F832B" w14:textId="77777777" w:rsidR="00B51246" w:rsidRDefault="00F96AF6">
      <w:pPr>
        <w:spacing w:line="360" w:lineRule="auto"/>
        <w:ind w:firstLineChars="200" w:firstLine="480"/>
        <w:jc w:val="left"/>
        <w:rPr>
          <w:sz w:val="24"/>
        </w:rPr>
      </w:pPr>
      <w:r>
        <w:rPr>
          <w:rFonts w:hint="eastAsia"/>
          <w:sz w:val="24"/>
        </w:rPr>
        <w:t xml:space="preserve">8.2.1 </w:t>
      </w:r>
      <w:proofErr w:type="gramStart"/>
      <w:r>
        <w:rPr>
          <w:rFonts w:hint="eastAsia"/>
          <w:sz w:val="24"/>
        </w:rPr>
        <w:t>发承包</w:t>
      </w:r>
      <w:proofErr w:type="gramEnd"/>
      <w:r>
        <w:rPr>
          <w:rFonts w:hint="eastAsia"/>
          <w:sz w:val="24"/>
        </w:rPr>
        <w:t>双方在收到第三方暂定过程结算意见后应以书面形式对意见予以及时确认或提出异议，</w:t>
      </w:r>
      <w:proofErr w:type="gramStart"/>
      <w:r>
        <w:rPr>
          <w:rFonts w:hint="eastAsia"/>
          <w:sz w:val="24"/>
        </w:rPr>
        <w:t>若合同</w:t>
      </w:r>
      <w:proofErr w:type="gramEnd"/>
      <w:r>
        <w:rPr>
          <w:rFonts w:hint="eastAsia"/>
          <w:sz w:val="24"/>
        </w:rPr>
        <w:t>约定期限不予答复视为认可的，按照合同约定处理。</w:t>
      </w:r>
    </w:p>
    <w:p w14:paraId="37F7D68C" w14:textId="77777777" w:rsidR="00B51246" w:rsidRDefault="00F96AF6">
      <w:pPr>
        <w:spacing w:line="360" w:lineRule="auto"/>
        <w:ind w:firstLineChars="200" w:firstLine="480"/>
        <w:jc w:val="left"/>
        <w:rPr>
          <w:sz w:val="24"/>
        </w:rPr>
      </w:pPr>
      <w:r>
        <w:rPr>
          <w:rFonts w:hint="eastAsia"/>
          <w:sz w:val="24"/>
        </w:rPr>
        <w:t xml:space="preserve">8.2.2 </w:t>
      </w:r>
      <w:proofErr w:type="gramStart"/>
      <w:r>
        <w:rPr>
          <w:rFonts w:hint="eastAsia"/>
          <w:sz w:val="24"/>
        </w:rPr>
        <w:t>发承包</w:t>
      </w:r>
      <w:proofErr w:type="gramEnd"/>
      <w:r>
        <w:rPr>
          <w:rFonts w:hint="eastAsia"/>
          <w:sz w:val="24"/>
        </w:rPr>
        <w:t>双方均同意的暂定过程结算意见，应作为结算依据，对</w:t>
      </w:r>
      <w:proofErr w:type="gramStart"/>
      <w:r>
        <w:rPr>
          <w:rFonts w:hint="eastAsia"/>
          <w:sz w:val="24"/>
        </w:rPr>
        <w:t>发承包</w:t>
      </w:r>
      <w:proofErr w:type="gramEnd"/>
      <w:r>
        <w:rPr>
          <w:rFonts w:hint="eastAsia"/>
          <w:sz w:val="24"/>
        </w:rPr>
        <w:t>双方具有同等约束力。</w:t>
      </w:r>
    </w:p>
    <w:p w14:paraId="39EE8F1A" w14:textId="77777777" w:rsidR="00B51246" w:rsidRDefault="00F96AF6">
      <w:pPr>
        <w:spacing w:line="360" w:lineRule="auto"/>
        <w:ind w:firstLineChars="200" w:firstLine="480"/>
        <w:jc w:val="left"/>
        <w:rPr>
          <w:sz w:val="24"/>
        </w:rPr>
      </w:pPr>
      <w:r>
        <w:rPr>
          <w:rFonts w:hint="eastAsia"/>
          <w:sz w:val="24"/>
        </w:rPr>
        <w:t xml:space="preserve">8.2.3 </w:t>
      </w:r>
      <w:proofErr w:type="gramStart"/>
      <w:r>
        <w:rPr>
          <w:rFonts w:hint="eastAsia"/>
          <w:sz w:val="24"/>
        </w:rPr>
        <w:t>若合同</w:t>
      </w:r>
      <w:proofErr w:type="gramEnd"/>
      <w:r>
        <w:rPr>
          <w:rFonts w:hint="eastAsia"/>
          <w:sz w:val="24"/>
        </w:rPr>
        <w:t>双方或一方不同意暂定过程结算意见的，应以书面形式向第三方提出，同时抄送另一方。</w:t>
      </w:r>
    </w:p>
    <w:p w14:paraId="0FF4B4E9" w14:textId="77777777" w:rsidR="00B51246" w:rsidRDefault="00F96AF6">
      <w:pPr>
        <w:spacing w:line="360" w:lineRule="auto"/>
        <w:ind w:firstLineChars="200" w:firstLine="480"/>
        <w:jc w:val="left"/>
        <w:rPr>
          <w:sz w:val="24"/>
        </w:rPr>
      </w:pPr>
      <w:r>
        <w:rPr>
          <w:rFonts w:hint="eastAsia"/>
          <w:sz w:val="24"/>
        </w:rPr>
        <w:t xml:space="preserve">8.2.4 </w:t>
      </w:r>
      <w:r>
        <w:rPr>
          <w:rFonts w:hint="eastAsia"/>
          <w:sz w:val="24"/>
        </w:rPr>
        <w:t>实施暂定过程结算意见不对合同履约产生重大影响和风险的，</w:t>
      </w:r>
      <w:proofErr w:type="gramStart"/>
      <w:r>
        <w:rPr>
          <w:rFonts w:hint="eastAsia"/>
          <w:sz w:val="24"/>
        </w:rPr>
        <w:t>发承包</w:t>
      </w:r>
      <w:proofErr w:type="gramEnd"/>
      <w:r>
        <w:rPr>
          <w:rFonts w:hint="eastAsia"/>
          <w:sz w:val="24"/>
        </w:rPr>
        <w:t>双方应实施暂定过程结算意见，直至其被改变或确认为止。</w:t>
      </w:r>
    </w:p>
    <w:p w14:paraId="39CD07AA" w14:textId="77777777" w:rsidR="00B51246" w:rsidRDefault="00F96AF6">
      <w:pPr>
        <w:spacing w:line="360" w:lineRule="auto"/>
        <w:ind w:firstLineChars="200" w:firstLine="480"/>
        <w:jc w:val="left"/>
        <w:rPr>
          <w:sz w:val="24"/>
        </w:rPr>
      </w:pPr>
      <w:r>
        <w:rPr>
          <w:rFonts w:hint="eastAsia"/>
          <w:sz w:val="24"/>
        </w:rPr>
        <w:t xml:space="preserve">8.2.5 </w:t>
      </w:r>
      <w:r>
        <w:rPr>
          <w:rFonts w:hint="eastAsia"/>
          <w:sz w:val="24"/>
        </w:rPr>
        <w:t>暂定过程结算意见应在竣工结算前被最终确认或修改</w:t>
      </w:r>
      <w:r>
        <w:rPr>
          <w:rFonts w:hint="eastAsia"/>
          <w:sz w:val="24"/>
        </w:rPr>
        <w:t>，并在被确认或修改的当期调整结算价款。</w:t>
      </w:r>
    </w:p>
    <w:p w14:paraId="09ABE75E" w14:textId="77777777" w:rsidR="00B51246" w:rsidRDefault="00B51246">
      <w:pPr>
        <w:spacing w:line="360" w:lineRule="auto"/>
        <w:ind w:firstLineChars="200" w:firstLine="480"/>
        <w:jc w:val="left"/>
        <w:rPr>
          <w:color w:val="0070C0"/>
          <w:sz w:val="24"/>
        </w:rPr>
      </w:pPr>
    </w:p>
    <w:p w14:paraId="22D7B620" w14:textId="77777777" w:rsidR="00B51246" w:rsidRDefault="00F96AF6">
      <w:pPr>
        <w:spacing w:line="360" w:lineRule="auto"/>
        <w:ind w:firstLineChars="200" w:firstLine="482"/>
        <w:jc w:val="center"/>
        <w:outlineLvl w:val="1"/>
        <w:rPr>
          <w:b/>
          <w:bCs/>
          <w:sz w:val="24"/>
        </w:rPr>
      </w:pPr>
      <w:bookmarkStart w:id="94" w:name="_Toc86670092"/>
      <w:bookmarkStart w:id="95" w:name="_Toc1892"/>
      <w:bookmarkStart w:id="96" w:name="_Toc90997653"/>
      <w:r>
        <w:rPr>
          <w:rFonts w:hint="eastAsia"/>
          <w:b/>
          <w:bCs/>
          <w:sz w:val="24"/>
        </w:rPr>
        <w:t xml:space="preserve">8.3 </w:t>
      </w:r>
      <w:r>
        <w:rPr>
          <w:rFonts w:hint="eastAsia"/>
          <w:b/>
          <w:bCs/>
          <w:sz w:val="24"/>
        </w:rPr>
        <w:t>解释或调解</w:t>
      </w:r>
      <w:bookmarkEnd w:id="94"/>
      <w:bookmarkEnd w:id="95"/>
      <w:bookmarkEnd w:id="96"/>
    </w:p>
    <w:p w14:paraId="4872AD36" w14:textId="77777777" w:rsidR="00B51246" w:rsidRDefault="00F96AF6">
      <w:pPr>
        <w:spacing w:line="360" w:lineRule="auto"/>
        <w:ind w:firstLineChars="200" w:firstLine="480"/>
        <w:jc w:val="left"/>
        <w:rPr>
          <w:sz w:val="24"/>
        </w:rPr>
      </w:pPr>
      <w:r>
        <w:rPr>
          <w:rFonts w:hint="eastAsia"/>
          <w:sz w:val="24"/>
        </w:rPr>
        <w:t xml:space="preserve">8.3.1 </w:t>
      </w:r>
      <w:r>
        <w:rPr>
          <w:rFonts w:hint="eastAsia"/>
          <w:sz w:val="24"/>
        </w:rPr>
        <w:t>过程结算争议发生后，</w:t>
      </w:r>
      <w:proofErr w:type="gramStart"/>
      <w:r>
        <w:rPr>
          <w:rFonts w:hint="eastAsia"/>
          <w:sz w:val="24"/>
        </w:rPr>
        <w:t>发承包</w:t>
      </w:r>
      <w:proofErr w:type="gramEnd"/>
      <w:r>
        <w:rPr>
          <w:rFonts w:hint="eastAsia"/>
          <w:sz w:val="24"/>
        </w:rPr>
        <w:t>双方可就工程计价依据的争议以书面形式提请工程造价管理机构或工程造价社会组织对争议</w:t>
      </w:r>
      <w:proofErr w:type="gramStart"/>
      <w:r>
        <w:rPr>
          <w:rFonts w:hint="eastAsia"/>
          <w:sz w:val="24"/>
        </w:rPr>
        <w:t>作出</w:t>
      </w:r>
      <w:proofErr w:type="gramEnd"/>
      <w:r>
        <w:rPr>
          <w:rFonts w:hint="eastAsia"/>
          <w:sz w:val="24"/>
        </w:rPr>
        <w:t>书面解释。</w:t>
      </w:r>
    </w:p>
    <w:p w14:paraId="726BC44F" w14:textId="77777777" w:rsidR="00B51246" w:rsidRDefault="00F96AF6">
      <w:pPr>
        <w:spacing w:line="360" w:lineRule="auto"/>
        <w:ind w:firstLineChars="200" w:firstLine="480"/>
        <w:jc w:val="left"/>
        <w:rPr>
          <w:sz w:val="24"/>
        </w:rPr>
      </w:pPr>
      <w:r>
        <w:rPr>
          <w:rFonts w:hint="eastAsia"/>
          <w:sz w:val="24"/>
        </w:rPr>
        <w:t xml:space="preserve">8.3.2 </w:t>
      </w:r>
      <w:proofErr w:type="gramStart"/>
      <w:r>
        <w:rPr>
          <w:rFonts w:hint="eastAsia"/>
          <w:sz w:val="24"/>
        </w:rPr>
        <w:t>若合同</w:t>
      </w:r>
      <w:proofErr w:type="gramEnd"/>
      <w:r>
        <w:rPr>
          <w:rFonts w:hint="eastAsia"/>
          <w:sz w:val="24"/>
        </w:rPr>
        <w:t>未对争议事项做出约定的，工程造价管理机构或工程造价社会组织对争议</w:t>
      </w:r>
      <w:proofErr w:type="gramStart"/>
      <w:r>
        <w:rPr>
          <w:rFonts w:hint="eastAsia"/>
          <w:sz w:val="24"/>
        </w:rPr>
        <w:t>作出</w:t>
      </w:r>
      <w:proofErr w:type="gramEnd"/>
      <w:r>
        <w:rPr>
          <w:rFonts w:hint="eastAsia"/>
          <w:sz w:val="24"/>
        </w:rPr>
        <w:t>的书面解释可作为过程结算的依据。</w:t>
      </w:r>
    </w:p>
    <w:p w14:paraId="2B5706C8" w14:textId="77777777" w:rsidR="00B51246" w:rsidRDefault="00F96AF6">
      <w:pPr>
        <w:spacing w:line="360" w:lineRule="auto"/>
        <w:ind w:firstLineChars="200" w:firstLine="480"/>
        <w:jc w:val="left"/>
        <w:rPr>
          <w:sz w:val="24"/>
        </w:rPr>
      </w:pPr>
      <w:r>
        <w:rPr>
          <w:rFonts w:hint="eastAsia"/>
          <w:sz w:val="24"/>
        </w:rPr>
        <w:lastRenderedPageBreak/>
        <w:t xml:space="preserve">8.3.3 </w:t>
      </w:r>
      <w:proofErr w:type="gramStart"/>
      <w:r>
        <w:rPr>
          <w:sz w:val="24"/>
        </w:rPr>
        <w:t>发承包</w:t>
      </w:r>
      <w:proofErr w:type="gramEnd"/>
      <w:r>
        <w:rPr>
          <w:sz w:val="24"/>
        </w:rPr>
        <w:t>双方应在合同中约定或在合同签订后共同约定争议</w:t>
      </w:r>
      <w:r>
        <w:rPr>
          <w:rFonts w:hint="eastAsia"/>
          <w:sz w:val="24"/>
        </w:rPr>
        <w:t>调解</w:t>
      </w:r>
      <w:r>
        <w:rPr>
          <w:sz w:val="24"/>
        </w:rPr>
        <w:t>人，负责双方在合同履行过程中发生</w:t>
      </w:r>
      <w:r>
        <w:rPr>
          <w:rFonts w:hint="eastAsia"/>
          <w:sz w:val="24"/>
        </w:rPr>
        <w:t>过程结算</w:t>
      </w:r>
      <w:r>
        <w:rPr>
          <w:sz w:val="24"/>
        </w:rPr>
        <w:t>争议的调解。</w:t>
      </w:r>
    </w:p>
    <w:p w14:paraId="44ABF8B4" w14:textId="77777777" w:rsidR="00B51246" w:rsidRDefault="00F96AF6">
      <w:pPr>
        <w:spacing w:line="360" w:lineRule="auto"/>
        <w:ind w:firstLineChars="200" w:firstLine="480"/>
        <w:jc w:val="left"/>
        <w:rPr>
          <w:sz w:val="24"/>
        </w:rPr>
      </w:pPr>
      <w:r>
        <w:rPr>
          <w:rFonts w:hint="eastAsia"/>
          <w:sz w:val="24"/>
        </w:rPr>
        <w:t xml:space="preserve">8.3.4 </w:t>
      </w:r>
      <w:proofErr w:type="gramStart"/>
      <w:r>
        <w:rPr>
          <w:rFonts w:hint="eastAsia"/>
          <w:sz w:val="24"/>
        </w:rPr>
        <w:t>若合同</w:t>
      </w:r>
      <w:proofErr w:type="gramEnd"/>
      <w:r>
        <w:rPr>
          <w:rFonts w:hint="eastAsia"/>
          <w:sz w:val="24"/>
        </w:rPr>
        <w:t>双方或一方</w:t>
      </w:r>
      <w:r>
        <w:rPr>
          <w:sz w:val="24"/>
        </w:rPr>
        <w:t>对调解人的调解书有异议</w:t>
      </w:r>
      <w:r>
        <w:rPr>
          <w:rFonts w:hint="eastAsia"/>
          <w:sz w:val="24"/>
        </w:rPr>
        <w:t>的</w:t>
      </w:r>
      <w:r>
        <w:rPr>
          <w:sz w:val="24"/>
        </w:rPr>
        <w:t>，</w:t>
      </w:r>
      <w:r>
        <w:rPr>
          <w:rFonts w:hint="eastAsia"/>
          <w:sz w:val="24"/>
        </w:rPr>
        <w:t>应以书面形式向第三方提</w:t>
      </w:r>
      <w:r>
        <w:rPr>
          <w:rFonts w:hint="eastAsia"/>
          <w:sz w:val="24"/>
        </w:rPr>
        <w:t>出，同时抄送另一方。实施调解意见不对合同履约产生重大影响和风险的，</w:t>
      </w:r>
      <w:proofErr w:type="gramStart"/>
      <w:r>
        <w:rPr>
          <w:rFonts w:hint="eastAsia"/>
          <w:sz w:val="24"/>
        </w:rPr>
        <w:t>发承包</w:t>
      </w:r>
      <w:proofErr w:type="gramEnd"/>
      <w:r>
        <w:rPr>
          <w:rFonts w:hint="eastAsia"/>
          <w:sz w:val="24"/>
        </w:rPr>
        <w:t>双方应实施调解意见，直至其被改变或确认为止。</w:t>
      </w:r>
    </w:p>
    <w:p w14:paraId="1470E743" w14:textId="77777777" w:rsidR="00B51246" w:rsidRDefault="00F96AF6">
      <w:pPr>
        <w:spacing w:line="360" w:lineRule="auto"/>
        <w:ind w:firstLineChars="200" w:firstLine="480"/>
        <w:jc w:val="left"/>
        <w:rPr>
          <w:sz w:val="24"/>
        </w:rPr>
      </w:pPr>
      <w:r>
        <w:rPr>
          <w:rFonts w:hint="eastAsia"/>
          <w:sz w:val="24"/>
        </w:rPr>
        <w:t xml:space="preserve">8.3.5 </w:t>
      </w:r>
      <w:r>
        <w:rPr>
          <w:rFonts w:hint="eastAsia"/>
          <w:sz w:val="24"/>
        </w:rPr>
        <w:t>调解意见应在竣工结算前被最终确认或修改，并在被确认或修改的当期调整结算价款。</w:t>
      </w:r>
    </w:p>
    <w:p w14:paraId="4A64AEF6" w14:textId="77777777" w:rsidR="00B51246" w:rsidRDefault="00B51246">
      <w:pPr>
        <w:spacing w:line="360" w:lineRule="auto"/>
        <w:ind w:firstLineChars="200" w:firstLine="480"/>
        <w:jc w:val="left"/>
        <w:rPr>
          <w:sz w:val="24"/>
        </w:rPr>
      </w:pPr>
    </w:p>
    <w:p w14:paraId="1398E0FF" w14:textId="77777777" w:rsidR="00B51246" w:rsidRDefault="00B51246">
      <w:pPr>
        <w:spacing w:line="360" w:lineRule="auto"/>
        <w:ind w:firstLineChars="200" w:firstLine="480"/>
        <w:jc w:val="left"/>
        <w:rPr>
          <w:sz w:val="24"/>
        </w:rPr>
      </w:pPr>
    </w:p>
    <w:p w14:paraId="6AFC5101" w14:textId="77777777" w:rsidR="00B51246" w:rsidRDefault="00B51246">
      <w:pPr>
        <w:spacing w:line="360" w:lineRule="auto"/>
        <w:ind w:firstLineChars="200" w:firstLine="480"/>
        <w:jc w:val="left"/>
        <w:rPr>
          <w:sz w:val="24"/>
        </w:rPr>
      </w:pPr>
    </w:p>
    <w:p w14:paraId="6CBC804E" w14:textId="77777777" w:rsidR="00B51246" w:rsidRDefault="00B51246">
      <w:pPr>
        <w:spacing w:line="360" w:lineRule="auto"/>
        <w:ind w:firstLineChars="200" w:firstLine="480"/>
        <w:jc w:val="left"/>
        <w:rPr>
          <w:sz w:val="24"/>
        </w:rPr>
      </w:pPr>
    </w:p>
    <w:p w14:paraId="169334BD" w14:textId="77777777" w:rsidR="00B51246" w:rsidRDefault="00B51246">
      <w:pPr>
        <w:spacing w:line="360" w:lineRule="auto"/>
        <w:ind w:firstLineChars="200" w:firstLine="480"/>
        <w:jc w:val="left"/>
        <w:rPr>
          <w:sz w:val="24"/>
        </w:rPr>
      </w:pPr>
    </w:p>
    <w:p w14:paraId="285AE8A4" w14:textId="77777777" w:rsidR="00B51246" w:rsidRDefault="00B51246">
      <w:pPr>
        <w:spacing w:line="360" w:lineRule="auto"/>
        <w:ind w:firstLineChars="200" w:firstLine="480"/>
        <w:jc w:val="left"/>
        <w:rPr>
          <w:sz w:val="24"/>
        </w:rPr>
      </w:pPr>
    </w:p>
    <w:p w14:paraId="429B94F9" w14:textId="77777777" w:rsidR="00B51246" w:rsidRDefault="00B51246">
      <w:pPr>
        <w:spacing w:line="360" w:lineRule="auto"/>
        <w:ind w:firstLineChars="200" w:firstLine="480"/>
        <w:jc w:val="left"/>
        <w:rPr>
          <w:sz w:val="24"/>
        </w:rPr>
      </w:pPr>
    </w:p>
    <w:p w14:paraId="65AEF38A" w14:textId="77777777" w:rsidR="00B51246" w:rsidRDefault="00B51246">
      <w:pPr>
        <w:spacing w:line="360" w:lineRule="auto"/>
        <w:ind w:firstLineChars="200" w:firstLine="480"/>
        <w:jc w:val="left"/>
        <w:rPr>
          <w:sz w:val="24"/>
        </w:rPr>
      </w:pPr>
    </w:p>
    <w:p w14:paraId="03C1E23B" w14:textId="77777777" w:rsidR="00B51246" w:rsidRDefault="00B51246">
      <w:pPr>
        <w:spacing w:line="360" w:lineRule="auto"/>
        <w:ind w:firstLineChars="200" w:firstLine="480"/>
        <w:jc w:val="left"/>
        <w:rPr>
          <w:sz w:val="24"/>
        </w:rPr>
      </w:pPr>
    </w:p>
    <w:p w14:paraId="4010B6E4" w14:textId="77777777" w:rsidR="00B51246" w:rsidRDefault="00B51246">
      <w:pPr>
        <w:spacing w:line="360" w:lineRule="auto"/>
        <w:ind w:firstLineChars="200" w:firstLine="480"/>
        <w:jc w:val="left"/>
        <w:rPr>
          <w:sz w:val="24"/>
        </w:rPr>
      </w:pPr>
    </w:p>
    <w:p w14:paraId="5C453147" w14:textId="77777777" w:rsidR="00B51246" w:rsidRDefault="00B51246">
      <w:pPr>
        <w:spacing w:line="360" w:lineRule="auto"/>
        <w:ind w:firstLineChars="200" w:firstLine="480"/>
        <w:jc w:val="left"/>
        <w:rPr>
          <w:sz w:val="24"/>
        </w:rPr>
      </w:pPr>
    </w:p>
    <w:p w14:paraId="65805293" w14:textId="77777777" w:rsidR="00B51246" w:rsidRDefault="00B51246">
      <w:pPr>
        <w:spacing w:line="360" w:lineRule="auto"/>
        <w:ind w:firstLineChars="200" w:firstLine="480"/>
        <w:jc w:val="left"/>
        <w:rPr>
          <w:sz w:val="24"/>
        </w:rPr>
      </w:pPr>
    </w:p>
    <w:p w14:paraId="06ECACD2" w14:textId="77777777" w:rsidR="00B51246" w:rsidRDefault="00B51246">
      <w:pPr>
        <w:spacing w:line="360" w:lineRule="auto"/>
        <w:ind w:firstLineChars="200" w:firstLine="480"/>
        <w:jc w:val="left"/>
        <w:rPr>
          <w:sz w:val="24"/>
        </w:rPr>
      </w:pPr>
    </w:p>
    <w:p w14:paraId="40AE987B" w14:textId="77777777" w:rsidR="00B51246" w:rsidRDefault="00B51246">
      <w:pPr>
        <w:spacing w:line="360" w:lineRule="auto"/>
        <w:ind w:firstLineChars="200" w:firstLine="480"/>
        <w:jc w:val="left"/>
        <w:rPr>
          <w:sz w:val="24"/>
        </w:rPr>
      </w:pPr>
    </w:p>
    <w:p w14:paraId="051C7643" w14:textId="77777777" w:rsidR="00B51246" w:rsidRDefault="00B51246">
      <w:pPr>
        <w:spacing w:line="360" w:lineRule="auto"/>
        <w:ind w:firstLineChars="200" w:firstLine="480"/>
        <w:jc w:val="left"/>
        <w:rPr>
          <w:sz w:val="24"/>
        </w:rPr>
      </w:pPr>
    </w:p>
    <w:p w14:paraId="2FF19812" w14:textId="77777777" w:rsidR="00B51246" w:rsidRDefault="00B51246">
      <w:pPr>
        <w:spacing w:line="360" w:lineRule="auto"/>
        <w:ind w:firstLineChars="200" w:firstLine="480"/>
        <w:jc w:val="left"/>
        <w:rPr>
          <w:sz w:val="24"/>
        </w:rPr>
      </w:pPr>
    </w:p>
    <w:p w14:paraId="6263B910" w14:textId="77777777" w:rsidR="00B51246" w:rsidRDefault="00B51246">
      <w:pPr>
        <w:spacing w:line="360" w:lineRule="auto"/>
        <w:ind w:firstLineChars="200" w:firstLine="480"/>
        <w:jc w:val="left"/>
        <w:rPr>
          <w:sz w:val="24"/>
        </w:rPr>
      </w:pPr>
    </w:p>
    <w:p w14:paraId="26BF8271" w14:textId="77777777" w:rsidR="00B51246" w:rsidRDefault="00B51246">
      <w:pPr>
        <w:spacing w:line="360" w:lineRule="auto"/>
        <w:ind w:firstLineChars="200" w:firstLine="480"/>
        <w:jc w:val="left"/>
        <w:rPr>
          <w:sz w:val="24"/>
        </w:rPr>
      </w:pPr>
    </w:p>
    <w:p w14:paraId="1BFBE48C" w14:textId="77777777" w:rsidR="00B51246" w:rsidRDefault="00B51246">
      <w:pPr>
        <w:spacing w:line="360" w:lineRule="auto"/>
        <w:ind w:firstLineChars="200" w:firstLine="480"/>
        <w:jc w:val="left"/>
        <w:rPr>
          <w:sz w:val="24"/>
        </w:rPr>
      </w:pPr>
    </w:p>
    <w:p w14:paraId="297B8AE1" w14:textId="77777777" w:rsidR="00B51246" w:rsidRDefault="00B51246">
      <w:pPr>
        <w:spacing w:line="360" w:lineRule="auto"/>
        <w:ind w:firstLineChars="200" w:firstLine="480"/>
        <w:jc w:val="left"/>
        <w:rPr>
          <w:sz w:val="24"/>
        </w:rPr>
      </w:pPr>
    </w:p>
    <w:p w14:paraId="038BA02D" w14:textId="77777777" w:rsidR="00B51246" w:rsidRDefault="00B51246">
      <w:pPr>
        <w:spacing w:line="360" w:lineRule="auto"/>
        <w:ind w:firstLineChars="200" w:firstLine="480"/>
        <w:jc w:val="left"/>
        <w:rPr>
          <w:sz w:val="24"/>
        </w:rPr>
      </w:pPr>
    </w:p>
    <w:p w14:paraId="1E8C87EF" w14:textId="77777777" w:rsidR="00B51246" w:rsidRDefault="00B51246">
      <w:pPr>
        <w:spacing w:line="360" w:lineRule="auto"/>
        <w:ind w:firstLineChars="200" w:firstLine="480"/>
        <w:jc w:val="left"/>
        <w:rPr>
          <w:sz w:val="24"/>
        </w:rPr>
      </w:pPr>
    </w:p>
    <w:p w14:paraId="1047AE66" w14:textId="77777777" w:rsidR="00B51246" w:rsidRDefault="00F96AF6">
      <w:pPr>
        <w:spacing w:line="360" w:lineRule="auto"/>
        <w:ind w:firstLineChars="200" w:firstLine="482"/>
        <w:jc w:val="center"/>
        <w:outlineLvl w:val="0"/>
        <w:rPr>
          <w:b/>
          <w:bCs/>
          <w:sz w:val="24"/>
        </w:rPr>
      </w:pPr>
      <w:bookmarkStart w:id="97" w:name="_Toc29667"/>
      <w:bookmarkStart w:id="98" w:name="_Toc90997654"/>
      <w:bookmarkStart w:id="99" w:name="_Toc86670085"/>
      <w:r>
        <w:rPr>
          <w:rFonts w:hint="eastAsia"/>
          <w:b/>
          <w:bCs/>
          <w:sz w:val="24"/>
        </w:rPr>
        <w:lastRenderedPageBreak/>
        <w:t xml:space="preserve">9 </w:t>
      </w:r>
      <w:r>
        <w:rPr>
          <w:rFonts w:hint="eastAsia"/>
          <w:b/>
          <w:bCs/>
          <w:sz w:val="24"/>
        </w:rPr>
        <w:t>资料与知识管理</w:t>
      </w:r>
      <w:bookmarkEnd w:id="97"/>
      <w:bookmarkEnd w:id="98"/>
      <w:bookmarkEnd w:id="99"/>
    </w:p>
    <w:p w14:paraId="28FA38FA" w14:textId="77777777" w:rsidR="00B51246" w:rsidRDefault="00F96AF6">
      <w:pPr>
        <w:spacing w:line="360" w:lineRule="auto"/>
        <w:ind w:firstLineChars="200" w:firstLine="482"/>
        <w:jc w:val="center"/>
        <w:outlineLvl w:val="1"/>
        <w:rPr>
          <w:b/>
          <w:bCs/>
          <w:sz w:val="24"/>
        </w:rPr>
      </w:pPr>
      <w:bookmarkStart w:id="100" w:name="_Toc90997655"/>
      <w:bookmarkStart w:id="101" w:name="_Toc3056"/>
      <w:bookmarkStart w:id="102" w:name="_Toc86670086"/>
      <w:r>
        <w:rPr>
          <w:rFonts w:hint="eastAsia"/>
          <w:b/>
          <w:bCs/>
          <w:sz w:val="24"/>
        </w:rPr>
        <w:t xml:space="preserve">9.1 </w:t>
      </w:r>
      <w:r>
        <w:rPr>
          <w:rFonts w:hint="eastAsia"/>
          <w:b/>
          <w:bCs/>
          <w:sz w:val="24"/>
        </w:rPr>
        <w:t>一般规定</w:t>
      </w:r>
      <w:bookmarkEnd w:id="100"/>
      <w:bookmarkEnd w:id="101"/>
      <w:bookmarkEnd w:id="102"/>
    </w:p>
    <w:p w14:paraId="226891F5" w14:textId="77777777" w:rsidR="00B51246" w:rsidRDefault="00F96AF6">
      <w:pPr>
        <w:spacing w:line="360" w:lineRule="auto"/>
        <w:ind w:firstLineChars="200" w:firstLine="480"/>
        <w:jc w:val="left"/>
        <w:rPr>
          <w:sz w:val="24"/>
        </w:rPr>
      </w:pPr>
      <w:r>
        <w:rPr>
          <w:rFonts w:hint="eastAsia"/>
          <w:sz w:val="24"/>
        </w:rPr>
        <w:t xml:space="preserve">9.1.1 </w:t>
      </w:r>
      <w:r>
        <w:rPr>
          <w:rFonts w:hint="eastAsia"/>
          <w:sz w:val="24"/>
        </w:rPr>
        <w:t>过程结算资料包括工程承包合同、补充协议、施工图纸、经批准的施工方案与进度计划、经确认的工程变更等相关技术经济资料以及过程结算成果文件。</w:t>
      </w:r>
    </w:p>
    <w:p w14:paraId="20B43441" w14:textId="77777777" w:rsidR="00B51246" w:rsidRDefault="00F96AF6">
      <w:pPr>
        <w:spacing w:line="360" w:lineRule="auto"/>
        <w:ind w:firstLineChars="200" w:firstLine="480"/>
        <w:jc w:val="left"/>
        <w:rPr>
          <w:sz w:val="24"/>
        </w:rPr>
      </w:pPr>
      <w:r>
        <w:rPr>
          <w:rFonts w:hint="eastAsia"/>
          <w:sz w:val="24"/>
        </w:rPr>
        <w:t xml:space="preserve">9.1.2 </w:t>
      </w:r>
      <w:r>
        <w:rPr>
          <w:rFonts w:hint="eastAsia"/>
          <w:sz w:val="24"/>
        </w:rPr>
        <w:t>过程结算资料应真实、准确和完整，能够反映过程结算管理全过程，具有可追溯性和法律证明效力。</w:t>
      </w:r>
    </w:p>
    <w:p w14:paraId="3C4569B2" w14:textId="77777777" w:rsidR="00B51246" w:rsidRDefault="00F96AF6">
      <w:pPr>
        <w:spacing w:line="360" w:lineRule="auto"/>
        <w:ind w:firstLineChars="200" w:firstLine="480"/>
        <w:jc w:val="left"/>
        <w:rPr>
          <w:sz w:val="24"/>
        </w:rPr>
      </w:pPr>
      <w:r>
        <w:rPr>
          <w:rFonts w:hint="eastAsia"/>
          <w:sz w:val="24"/>
        </w:rPr>
        <w:t xml:space="preserve">9.1.3 </w:t>
      </w:r>
      <w:r>
        <w:rPr>
          <w:rFonts w:hint="eastAsia"/>
          <w:sz w:val="24"/>
        </w:rPr>
        <w:t>过程结算资料应随项目进度及时收集和整理，并按合同约定进行管理。</w:t>
      </w:r>
      <w:r>
        <w:rPr>
          <w:rFonts w:hint="eastAsia"/>
          <w:sz w:val="24"/>
        </w:rPr>
        <w:t xml:space="preserve"> </w:t>
      </w:r>
    </w:p>
    <w:p w14:paraId="4DF4A176" w14:textId="77777777" w:rsidR="00B51246" w:rsidRDefault="00F96AF6">
      <w:pPr>
        <w:spacing w:line="360" w:lineRule="auto"/>
        <w:ind w:firstLineChars="200" w:firstLine="480"/>
        <w:jc w:val="left"/>
        <w:rPr>
          <w:sz w:val="24"/>
        </w:rPr>
      </w:pPr>
      <w:r>
        <w:rPr>
          <w:rFonts w:hint="eastAsia"/>
          <w:sz w:val="24"/>
        </w:rPr>
        <w:t xml:space="preserve">9.1.4 </w:t>
      </w:r>
      <w:proofErr w:type="gramStart"/>
      <w:r>
        <w:rPr>
          <w:rFonts w:hint="eastAsia"/>
          <w:sz w:val="24"/>
        </w:rPr>
        <w:t>发承包</w:t>
      </w:r>
      <w:proofErr w:type="gramEnd"/>
      <w:r>
        <w:rPr>
          <w:rFonts w:hint="eastAsia"/>
          <w:sz w:val="24"/>
        </w:rPr>
        <w:t>双方以及工程造价咨询人</w:t>
      </w:r>
      <w:proofErr w:type="gramStart"/>
      <w:r>
        <w:rPr>
          <w:rFonts w:hint="eastAsia"/>
          <w:sz w:val="24"/>
        </w:rPr>
        <w:t>宜建立</w:t>
      </w:r>
      <w:proofErr w:type="gramEnd"/>
      <w:r>
        <w:rPr>
          <w:rFonts w:hint="eastAsia"/>
          <w:sz w:val="24"/>
        </w:rPr>
        <w:t>与过程结算相匹配的项目信息管理系统，实现信息共享、过程控制、实时管理，对信息进行分析、加工及再利用，实施知识管理。</w:t>
      </w:r>
    </w:p>
    <w:p w14:paraId="3CE316DE" w14:textId="77777777" w:rsidR="00B51246" w:rsidRDefault="00F96AF6">
      <w:pPr>
        <w:spacing w:line="360" w:lineRule="auto"/>
        <w:ind w:firstLineChars="200" w:firstLine="480"/>
        <w:jc w:val="left"/>
        <w:rPr>
          <w:sz w:val="24"/>
        </w:rPr>
      </w:pPr>
      <w:r>
        <w:rPr>
          <w:rFonts w:hint="eastAsia"/>
          <w:sz w:val="24"/>
        </w:rPr>
        <w:t xml:space="preserve">9.1.5 </w:t>
      </w:r>
      <w:r>
        <w:rPr>
          <w:rFonts w:hint="eastAsia"/>
          <w:sz w:val="24"/>
        </w:rPr>
        <w:t>过程结算归档文件应</w:t>
      </w:r>
      <w:r>
        <w:rPr>
          <w:sz w:val="24"/>
        </w:rPr>
        <w:t>符合</w:t>
      </w:r>
      <w:r>
        <w:rPr>
          <w:sz w:val="24"/>
        </w:rPr>
        <w:t>国家和有关部门发布的档案管理相关规定</w:t>
      </w:r>
      <w:r>
        <w:rPr>
          <w:rFonts w:hint="eastAsia"/>
          <w:sz w:val="24"/>
        </w:rPr>
        <w:t>，与工程实际相符合。</w:t>
      </w:r>
    </w:p>
    <w:p w14:paraId="2F5261F3" w14:textId="24A16BE8" w:rsidR="00B51246" w:rsidRDefault="00F96AF6" w:rsidP="004C5BC7">
      <w:pPr>
        <w:spacing w:line="360" w:lineRule="auto"/>
        <w:ind w:firstLineChars="200" w:firstLine="480"/>
        <w:jc w:val="left"/>
        <w:rPr>
          <w:b/>
          <w:bCs/>
          <w:sz w:val="24"/>
        </w:rPr>
      </w:pPr>
      <w:r>
        <w:rPr>
          <w:rFonts w:hint="eastAsia"/>
          <w:sz w:val="24"/>
        </w:rPr>
        <w:t>9.1.6</w:t>
      </w:r>
      <w:r>
        <w:rPr>
          <w:sz w:val="24"/>
        </w:rPr>
        <w:t xml:space="preserve"> </w:t>
      </w:r>
      <w:r>
        <w:rPr>
          <w:sz w:val="24"/>
        </w:rPr>
        <w:t>归档</w:t>
      </w:r>
      <w:r>
        <w:rPr>
          <w:rFonts w:hint="eastAsia"/>
          <w:sz w:val="24"/>
        </w:rPr>
        <w:t>宜</w:t>
      </w:r>
      <w:r>
        <w:rPr>
          <w:sz w:val="24"/>
        </w:rPr>
        <w:t>与过程结算同步进行，在竣工结算完成后进行整体归档。</w:t>
      </w:r>
      <w:bookmarkStart w:id="103" w:name="_Toc86670087"/>
    </w:p>
    <w:p w14:paraId="06847EB9" w14:textId="77777777" w:rsidR="00B51246" w:rsidRDefault="00F96AF6">
      <w:pPr>
        <w:spacing w:line="360" w:lineRule="auto"/>
        <w:ind w:firstLineChars="200" w:firstLine="482"/>
        <w:jc w:val="center"/>
        <w:outlineLvl w:val="1"/>
        <w:rPr>
          <w:b/>
          <w:bCs/>
          <w:sz w:val="24"/>
        </w:rPr>
      </w:pPr>
      <w:bookmarkStart w:id="104" w:name="_Toc90997656"/>
      <w:bookmarkStart w:id="105" w:name="_Toc31322"/>
      <w:r>
        <w:rPr>
          <w:rFonts w:hint="eastAsia"/>
          <w:b/>
          <w:bCs/>
          <w:sz w:val="24"/>
        </w:rPr>
        <w:t>9.2</w:t>
      </w:r>
      <w:r>
        <w:rPr>
          <w:b/>
          <w:bCs/>
          <w:sz w:val="24"/>
        </w:rPr>
        <w:t xml:space="preserve"> </w:t>
      </w:r>
      <w:r>
        <w:rPr>
          <w:rFonts w:hint="eastAsia"/>
          <w:b/>
          <w:bCs/>
          <w:sz w:val="24"/>
        </w:rPr>
        <w:t>成果文件</w:t>
      </w:r>
      <w:bookmarkEnd w:id="103"/>
      <w:bookmarkEnd w:id="104"/>
      <w:bookmarkEnd w:id="105"/>
    </w:p>
    <w:p w14:paraId="23FE31B6" w14:textId="77777777" w:rsidR="00B51246" w:rsidRDefault="00F96AF6">
      <w:pPr>
        <w:spacing w:line="360" w:lineRule="auto"/>
        <w:ind w:firstLineChars="200" w:firstLine="480"/>
        <w:jc w:val="left"/>
        <w:rPr>
          <w:sz w:val="24"/>
        </w:rPr>
      </w:pPr>
      <w:r>
        <w:rPr>
          <w:rFonts w:hint="eastAsia"/>
          <w:sz w:val="24"/>
        </w:rPr>
        <w:t xml:space="preserve">9.2.1 </w:t>
      </w:r>
      <w:r>
        <w:rPr>
          <w:rFonts w:hint="eastAsia"/>
          <w:sz w:val="24"/>
        </w:rPr>
        <w:t>归档的过程结算成果文件应包括纸质原件和电子文件。</w:t>
      </w:r>
    </w:p>
    <w:p w14:paraId="69C5D6ED" w14:textId="77777777" w:rsidR="00B51246" w:rsidRDefault="00F96AF6">
      <w:pPr>
        <w:spacing w:line="360" w:lineRule="auto"/>
        <w:ind w:firstLineChars="200" w:firstLine="480"/>
        <w:jc w:val="left"/>
        <w:rPr>
          <w:sz w:val="24"/>
        </w:rPr>
      </w:pPr>
      <w:r>
        <w:rPr>
          <w:rFonts w:hint="eastAsia"/>
          <w:sz w:val="24"/>
        </w:rPr>
        <w:t xml:space="preserve">9.2.2 </w:t>
      </w:r>
      <w:proofErr w:type="gramStart"/>
      <w:r>
        <w:rPr>
          <w:rFonts w:hint="eastAsia"/>
          <w:sz w:val="24"/>
        </w:rPr>
        <w:t>发承包</w:t>
      </w:r>
      <w:proofErr w:type="gramEnd"/>
      <w:r>
        <w:rPr>
          <w:rFonts w:hint="eastAsia"/>
          <w:sz w:val="24"/>
        </w:rPr>
        <w:t>双方</w:t>
      </w:r>
      <w:r>
        <w:rPr>
          <w:sz w:val="24"/>
        </w:rPr>
        <w:t>可根据本地区、本行业的实际情况，在本</w:t>
      </w:r>
      <w:r>
        <w:rPr>
          <w:rFonts w:hint="eastAsia"/>
          <w:sz w:val="24"/>
        </w:rPr>
        <w:t>标准</w:t>
      </w:r>
      <w:r>
        <w:rPr>
          <w:sz w:val="24"/>
        </w:rPr>
        <w:t>附录</w:t>
      </w:r>
      <w:r>
        <w:rPr>
          <w:rFonts w:hint="eastAsia"/>
          <w:sz w:val="24"/>
        </w:rPr>
        <w:t>A</w:t>
      </w:r>
      <w:r>
        <w:rPr>
          <w:sz w:val="24"/>
        </w:rPr>
        <w:t>至附录</w:t>
      </w:r>
      <w:r>
        <w:rPr>
          <w:rFonts w:hint="eastAsia"/>
          <w:sz w:val="24"/>
        </w:rPr>
        <w:t>F</w:t>
      </w:r>
      <w:r>
        <w:rPr>
          <w:sz w:val="24"/>
        </w:rPr>
        <w:t>表格的基础上补充完善。</w:t>
      </w:r>
    </w:p>
    <w:p w14:paraId="65D32AB2" w14:textId="77777777" w:rsidR="00B51246" w:rsidRDefault="00F96AF6">
      <w:pPr>
        <w:spacing w:line="360" w:lineRule="auto"/>
        <w:ind w:firstLineChars="200" w:firstLine="480"/>
        <w:jc w:val="left"/>
        <w:rPr>
          <w:sz w:val="24"/>
        </w:rPr>
      </w:pPr>
      <w:r>
        <w:rPr>
          <w:rFonts w:hint="eastAsia"/>
          <w:sz w:val="24"/>
        </w:rPr>
        <w:t xml:space="preserve">9.2.3 </w:t>
      </w:r>
      <w:r>
        <w:rPr>
          <w:rFonts w:hint="eastAsia"/>
          <w:sz w:val="24"/>
        </w:rPr>
        <w:t>过程结算</w:t>
      </w:r>
      <w:r>
        <w:rPr>
          <w:sz w:val="24"/>
        </w:rPr>
        <w:t>表格的设置应满足工程计价</w:t>
      </w:r>
      <w:r>
        <w:rPr>
          <w:rFonts w:hint="eastAsia"/>
          <w:sz w:val="24"/>
        </w:rPr>
        <w:t>、结算管理和数据管理</w:t>
      </w:r>
      <w:r>
        <w:rPr>
          <w:sz w:val="24"/>
        </w:rPr>
        <w:t>的需要，方便使用。</w:t>
      </w:r>
    </w:p>
    <w:p w14:paraId="087528C7" w14:textId="77777777" w:rsidR="00B51246" w:rsidRDefault="00F96AF6">
      <w:pPr>
        <w:spacing w:line="360" w:lineRule="auto"/>
        <w:ind w:firstLineChars="200" w:firstLine="482"/>
        <w:jc w:val="center"/>
        <w:outlineLvl w:val="1"/>
        <w:rPr>
          <w:b/>
          <w:bCs/>
          <w:sz w:val="24"/>
        </w:rPr>
      </w:pPr>
      <w:bookmarkStart w:id="106" w:name="_Toc86670088"/>
      <w:bookmarkStart w:id="107" w:name="_Toc24023"/>
      <w:bookmarkStart w:id="108" w:name="_Toc90997657"/>
      <w:r>
        <w:rPr>
          <w:rFonts w:hint="eastAsia"/>
          <w:b/>
          <w:bCs/>
          <w:sz w:val="24"/>
        </w:rPr>
        <w:t>9.3</w:t>
      </w:r>
      <w:r>
        <w:rPr>
          <w:b/>
          <w:bCs/>
          <w:sz w:val="24"/>
        </w:rPr>
        <w:t xml:space="preserve"> </w:t>
      </w:r>
      <w:r>
        <w:rPr>
          <w:rFonts w:hint="eastAsia"/>
          <w:b/>
          <w:bCs/>
          <w:sz w:val="24"/>
        </w:rPr>
        <w:t>知识管理</w:t>
      </w:r>
      <w:bookmarkEnd w:id="106"/>
      <w:bookmarkEnd w:id="107"/>
      <w:bookmarkEnd w:id="108"/>
    </w:p>
    <w:p w14:paraId="11A9FF63" w14:textId="77777777" w:rsidR="00B51246" w:rsidRDefault="00F96AF6">
      <w:pPr>
        <w:spacing w:line="360" w:lineRule="auto"/>
        <w:ind w:firstLineChars="200" w:firstLine="480"/>
        <w:jc w:val="left"/>
        <w:rPr>
          <w:sz w:val="24"/>
        </w:rPr>
      </w:pPr>
      <w:r>
        <w:rPr>
          <w:rFonts w:hint="eastAsia"/>
          <w:sz w:val="24"/>
        </w:rPr>
        <w:t xml:space="preserve">9.3.1 </w:t>
      </w:r>
      <w:proofErr w:type="gramStart"/>
      <w:r>
        <w:rPr>
          <w:rFonts w:hint="eastAsia"/>
          <w:sz w:val="24"/>
        </w:rPr>
        <w:t>发承包</w:t>
      </w:r>
      <w:proofErr w:type="gramEnd"/>
      <w:r>
        <w:rPr>
          <w:rFonts w:hint="eastAsia"/>
          <w:sz w:val="24"/>
        </w:rPr>
        <w:t>双方及工程造价咨询人宜深度加工分析过程结算中形成的</w:t>
      </w:r>
      <w:r>
        <w:rPr>
          <w:sz w:val="24"/>
        </w:rPr>
        <w:t>相关工程造价信息资料</w:t>
      </w:r>
      <w:r>
        <w:rPr>
          <w:rFonts w:hint="eastAsia"/>
          <w:sz w:val="24"/>
        </w:rPr>
        <w:t>，做好</w:t>
      </w:r>
      <w:r>
        <w:rPr>
          <w:sz w:val="24"/>
        </w:rPr>
        <w:t>工程造价信息</w:t>
      </w:r>
      <w:r>
        <w:rPr>
          <w:rFonts w:hint="eastAsia"/>
          <w:sz w:val="24"/>
        </w:rPr>
        <w:t>积累，形成类似工程造价指标指数，</w:t>
      </w:r>
      <w:r>
        <w:rPr>
          <w:sz w:val="24"/>
        </w:rPr>
        <w:t>建立并</w:t>
      </w:r>
      <w:r>
        <w:rPr>
          <w:rFonts w:hint="eastAsia"/>
          <w:sz w:val="24"/>
        </w:rPr>
        <w:t>完善</w:t>
      </w:r>
      <w:r>
        <w:rPr>
          <w:sz w:val="24"/>
        </w:rPr>
        <w:t>工程造价数据库。</w:t>
      </w:r>
    </w:p>
    <w:p w14:paraId="41B72912" w14:textId="77777777" w:rsidR="00B51246" w:rsidRDefault="00F96AF6">
      <w:pPr>
        <w:spacing w:line="360" w:lineRule="auto"/>
        <w:ind w:firstLineChars="200" w:firstLine="480"/>
        <w:jc w:val="left"/>
        <w:rPr>
          <w:sz w:val="24"/>
        </w:rPr>
      </w:pPr>
      <w:r>
        <w:rPr>
          <w:rFonts w:hint="eastAsia"/>
          <w:sz w:val="24"/>
        </w:rPr>
        <w:t xml:space="preserve">9.3.2 </w:t>
      </w:r>
      <w:proofErr w:type="gramStart"/>
      <w:r>
        <w:rPr>
          <w:rFonts w:hint="eastAsia"/>
          <w:sz w:val="24"/>
        </w:rPr>
        <w:t>发承包</w:t>
      </w:r>
      <w:proofErr w:type="gramEnd"/>
      <w:r>
        <w:rPr>
          <w:rFonts w:hint="eastAsia"/>
          <w:sz w:val="24"/>
        </w:rPr>
        <w:t>双方及工程造价咨询人宜</w:t>
      </w:r>
      <w:r>
        <w:rPr>
          <w:sz w:val="24"/>
        </w:rPr>
        <w:t>积累</w:t>
      </w:r>
      <w:r>
        <w:rPr>
          <w:rFonts w:hint="eastAsia"/>
          <w:sz w:val="24"/>
        </w:rPr>
        <w:t>工程量指标、消耗量指标和主要要素</w:t>
      </w:r>
      <w:r>
        <w:rPr>
          <w:sz w:val="24"/>
        </w:rPr>
        <w:t>价格</w:t>
      </w:r>
      <w:r>
        <w:rPr>
          <w:rFonts w:hint="eastAsia"/>
          <w:sz w:val="24"/>
        </w:rPr>
        <w:t>，建立工程造价</w:t>
      </w:r>
      <w:r>
        <w:rPr>
          <w:sz w:val="24"/>
        </w:rPr>
        <w:t>数据库</w:t>
      </w:r>
      <w:r>
        <w:rPr>
          <w:rFonts w:hint="eastAsia"/>
          <w:sz w:val="24"/>
        </w:rPr>
        <w:t>。</w:t>
      </w:r>
    </w:p>
    <w:p w14:paraId="2AAF628B" w14:textId="77777777" w:rsidR="00B51246" w:rsidRDefault="00F96AF6">
      <w:pPr>
        <w:spacing w:line="360" w:lineRule="auto"/>
        <w:ind w:firstLineChars="200" w:firstLine="480"/>
        <w:jc w:val="left"/>
        <w:rPr>
          <w:sz w:val="24"/>
        </w:rPr>
      </w:pPr>
      <w:r>
        <w:rPr>
          <w:rFonts w:hint="eastAsia"/>
          <w:sz w:val="24"/>
        </w:rPr>
        <w:t xml:space="preserve">9.3.3 </w:t>
      </w:r>
      <w:r>
        <w:rPr>
          <w:rFonts w:hint="eastAsia"/>
          <w:sz w:val="24"/>
        </w:rPr>
        <w:t>各类工程量指标、消耗量指标和造价指标的积累应有利于对比分析和再利用，其编制应符合国家现行有关标准的规定。</w:t>
      </w:r>
    </w:p>
    <w:p w14:paraId="25644185" w14:textId="77777777" w:rsidR="00B51246" w:rsidRDefault="00F96AF6">
      <w:pPr>
        <w:spacing w:line="360" w:lineRule="auto"/>
        <w:ind w:firstLineChars="200" w:firstLine="480"/>
        <w:jc w:val="left"/>
        <w:rPr>
          <w:sz w:val="24"/>
        </w:rPr>
      </w:pPr>
      <w:r>
        <w:rPr>
          <w:rFonts w:hint="eastAsia"/>
          <w:sz w:val="24"/>
        </w:rPr>
        <w:t xml:space="preserve">9.3.4 </w:t>
      </w:r>
      <w:proofErr w:type="gramStart"/>
      <w:r>
        <w:rPr>
          <w:rFonts w:hint="eastAsia"/>
          <w:sz w:val="24"/>
        </w:rPr>
        <w:t>发承包</w:t>
      </w:r>
      <w:proofErr w:type="gramEnd"/>
      <w:r>
        <w:rPr>
          <w:rFonts w:hint="eastAsia"/>
          <w:sz w:val="24"/>
        </w:rPr>
        <w:t>双方及工程造价咨询人</w:t>
      </w:r>
      <w:r>
        <w:rPr>
          <w:sz w:val="24"/>
        </w:rPr>
        <w:t>应利用</w:t>
      </w:r>
      <w:r>
        <w:rPr>
          <w:rFonts w:hint="eastAsia"/>
          <w:sz w:val="24"/>
        </w:rPr>
        <w:t>已有造价</w:t>
      </w:r>
      <w:r>
        <w:rPr>
          <w:sz w:val="24"/>
        </w:rPr>
        <w:t>信息</w:t>
      </w:r>
      <w:r>
        <w:rPr>
          <w:rFonts w:hint="eastAsia"/>
          <w:sz w:val="24"/>
        </w:rPr>
        <w:t>进行动态分析，预警造价管理风险。</w:t>
      </w:r>
    </w:p>
    <w:p w14:paraId="123248B0" w14:textId="77777777" w:rsidR="00B51246" w:rsidRDefault="00B51246">
      <w:pPr>
        <w:spacing w:line="360" w:lineRule="auto"/>
        <w:ind w:firstLineChars="200" w:firstLine="480"/>
        <w:jc w:val="left"/>
        <w:rPr>
          <w:sz w:val="24"/>
        </w:rPr>
      </w:pPr>
    </w:p>
    <w:p w14:paraId="2E1B3259" w14:textId="77777777" w:rsidR="00B51246" w:rsidRDefault="00F96AF6">
      <w:pPr>
        <w:spacing w:line="360" w:lineRule="auto"/>
        <w:ind w:firstLineChars="200" w:firstLine="482"/>
        <w:jc w:val="center"/>
        <w:outlineLvl w:val="0"/>
        <w:rPr>
          <w:sz w:val="24"/>
        </w:rPr>
      </w:pPr>
      <w:bookmarkStart w:id="109" w:name="_Toc90997658"/>
      <w:bookmarkStart w:id="110" w:name="_Toc28640"/>
      <w:r>
        <w:rPr>
          <w:rFonts w:ascii="黑体" w:eastAsia="黑体" w:hAnsi="黑体" w:cs="黑体" w:hint="eastAsia"/>
          <w:b/>
          <w:bCs/>
          <w:sz w:val="24"/>
        </w:rPr>
        <w:lastRenderedPageBreak/>
        <w:t>本标准用词说明</w:t>
      </w:r>
      <w:bookmarkEnd w:id="109"/>
      <w:bookmarkEnd w:id="110"/>
    </w:p>
    <w:p w14:paraId="646752D4" w14:textId="77777777" w:rsidR="00B51246" w:rsidRDefault="00F96AF6">
      <w:pPr>
        <w:spacing w:line="360" w:lineRule="auto"/>
        <w:ind w:firstLineChars="200" w:firstLine="480"/>
        <w:jc w:val="left"/>
        <w:rPr>
          <w:sz w:val="24"/>
        </w:rPr>
      </w:pPr>
      <w:r>
        <w:rPr>
          <w:rFonts w:hint="eastAsia"/>
          <w:sz w:val="24"/>
        </w:rPr>
        <w:t xml:space="preserve">1 </w:t>
      </w:r>
      <w:r>
        <w:rPr>
          <w:rFonts w:hint="eastAsia"/>
          <w:sz w:val="24"/>
        </w:rPr>
        <w:t>为便于在执行本标准条文时</w:t>
      </w:r>
      <w:r>
        <w:rPr>
          <w:rFonts w:hint="eastAsia"/>
          <w:sz w:val="24"/>
        </w:rPr>
        <w:t>区别对待，对要求严格程度不同的用词说明如下：</w:t>
      </w:r>
      <w:r>
        <w:rPr>
          <w:rFonts w:hint="eastAsia"/>
          <w:sz w:val="24"/>
        </w:rPr>
        <w:t xml:space="preserve"> </w:t>
      </w:r>
    </w:p>
    <w:p w14:paraId="6AE16854" w14:textId="77777777" w:rsidR="00B51246" w:rsidRDefault="00F96AF6">
      <w:pPr>
        <w:spacing w:line="360" w:lineRule="auto"/>
        <w:ind w:firstLineChars="200" w:firstLine="480"/>
        <w:jc w:val="left"/>
        <w:rPr>
          <w:sz w:val="24"/>
        </w:rPr>
      </w:pPr>
      <w:r>
        <w:rPr>
          <w:rFonts w:hint="eastAsia"/>
          <w:sz w:val="24"/>
        </w:rPr>
        <w:t>1</w:t>
      </w:r>
      <w:r>
        <w:rPr>
          <w:rFonts w:hint="eastAsia"/>
          <w:sz w:val="24"/>
        </w:rPr>
        <w:t>）表示严格，在正常情况下均应这样做的：</w:t>
      </w:r>
      <w:r>
        <w:rPr>
          <w:rFonts w:hint="eastAsia"/>
          <w:sz w:val="24"/>
        </w:rPr>
        <w:t xml:space="preserve"> </w:t>
      </w:r>
    </w:p>
    <w:p w14:paraId="646C4C22" w14:textId="77777777" w:rsidR="00B51246" w:rsidRDefault="00F96AF6">
      <w:pPr>
        <w:spacing w:line="360" w:lineRule="auto"/>
        <w:ind w:firstLineChars="200" w:firstLine="480"/>
        <w:jc w:val="left"/>
        <w:rPr>
          <w:sz w:val="24"/>
        </w:rPr>
      </w:pPr>
      <w:r>
        <w:rPr>
          <w:rFonts w:hint="eastAsia"/>
          <w:sz w:val="24"/>
        </w:rPr>
        <w:t>正面</w:t>
      </w:r>
      <w:proofErr w:type="gramStart"/>
      <w:r>
        <w:rPr>
          <w:rFonts w:hint="eastAsia"/>
          <w:sz w:val="24"/>
        </w:rPr>
        <w:t>词采用</w:t>
      </w:r>
      <w:proofErr w:type="gramEnd"/>
      <w:r>
        <w:rPr>
          <w:rFonts w:hint="eastAsia"/>
          <w:sz w:val="24"/>
        </w:rPr>
        <w:t>“应”，反面</w:t>
      </w:r>
      <w:proofErr w:type="gramStart"/>
      <w:r>
        <w:rPr>
          <w:rFonts w:hint="eastAsia"/>
          <w:sz w:val="24"/>
        </w:rPr>
        <w:t>词采用</w:t>
      </w:r>
      <w:proofErr w:type="gramEnd"/>
      <w:r>
        <w:rPr>
          <w:rFonts w:hint="eastAsia"/>
          <w:sz w:val="24"/>
        </w:rPr>
        <w:t>“不应”或“不得”；</w:t>
      </w:r>
      <w:r>
        <w:rPr>
          <w:rFonts w:hint="eastAsia"/>
          <w:sz w:val="24"/>
        </w:rPr>
        <w:t xml:space="preserve"> </w:t>
      </w:r>
    </w:p>
    <w:p w14:paraId="29B1AAAA" w14:textId="77777777" w:rsidR="00B51246" w:rsidRDefault="00F96AF6">
      <w:pPr>
        <w:spacing w:line="360" w:lineRule="auto"/>
        <w:ind w:firstLineChars="200" w:firstLine="480"/>
        <w:jc w:val="left"/>
        <w:rPr>
          <w:sz w:val="24"/>
        </w:rPr>
      </w:pPr>
      <w:r>
        <w:rPr>
          <w:rFonts w:hint="eastAsia"/>
          <w:sz w:val="24"/>
        </w:rPr>
        <w:t>2</w:t>
      </w:r>
      <w:r>
        <w:rPr>
          <w:rFonts w:hint="eastAsia"/>
          <w:sz w:val="24"/>
        </w:rPr>
        <w:t>）表示允许稍有选择，在条件许可时首先应这样做的：</w:t>
      </w:r>
      <w:r>
        <w:rPr>
          <w:rFonts w:hint="eastAsia"/>
          <w:sz w:val="24"/>
        </w:rPr>
        <w:t xml:space="preserve"> </w:t>
      </w:r>
    </w:p>
    <w:p w14:paraId="1FED0E55" w14:textId="77777777" w:rsidR="00B51246" w:rsidRDefault="00F96AF6">
      <w:pPr>
        <w:spacing w:line="360" w:lineRule="auto"/>
        <w:ind w:firstLineChars="200" w:firstLine="480"/>
        <w:jc w:val="left"/>
        <w:rPr>
          <w:sz w:val="24"/>
        </w:rPr>
      </w:pPr>
      <w:r>
        <w:rPr>
          <w:rFonts w:hint="eastAsia"/>
          <w:sz w:val="24"/>
        </w:rPr>
        <w:t>正面</w:t>
      </w:r>
      <w:proofErr w:type="gramStart"/>
      <w:r>
        <w:rPr>
          <w:rFonts w:hint="eastAsia"/>
          <w:sz w:val="24"/>
        </w:rPr>
        <w:t>词采用</w:t>
      </w:r>
      <w:proofErr w:type="gramEnd"/>
      <w:r>
        <w:rPr>
          <w:rFonts w:hint="eastAsia"/>
          <w:sz w:val="24"/>
        </w:rPr>
        <w:t>“宜”，反面</w:t>
      </w:r>
      <w:proofErr w:type="gramStart"/>
      <w:r>
        <w:rPr>
          <w:rFonts w:hint="eastAsia"/>
          <w:sz w:val="24"/>
        </w:rPr>
        <w:t>词采用</w:t>
      </w:r>
      <w:proofErr w:type="gramEnd"/>
      <w:r>
        <w:rPr>
          <w:rFonts w:hint="eastAsia"/>
          <w:sz w:val="24"/>
        </w:rPr>
        <w:t>“不宜”；</w:t>
      </w:r>
      <w:r>
        <w:rPr>
          <w:rFonts w:hint="eastAsia"/>
          <w:sz w:val="24"/>
        </w:rPr>
        <w:t xml:space="preserve"> </w:t>
      </w:r>
    </w:p>
    <w:p w14:paraId="644B8CCC" w14:textId="77777777" w:rsidR="00B51246" w:rsidRDefault="00F96AF6">
      <w:pPr>
        <w:spacing w:line="360" w:lineRule="auto"/>
        <w:ind w:firstLineChars="200" w:firstLine="480"/>
        <w:jc w:val="left"/>
        <w:rPr>
          <w:sz w:val="24"/>
        </w:rPr>
      </w:pPr>
      <w:r>
        <w:rPr>
          <w:rFonts w:hint="eastAsia"/>
          <w:sz w:val="24"/>
        </w:rPr>
        <w:t>3</w:t>
      </w:r>
      <w:r>
        <w:rPr>
          <w:rFonts w:hint="eastAsia"/>
          <w:sz w:val="24"/>
        </w:rPr>
        <w:t>）表示有选择，在一定条件下可以这样做的，采用“可”。</w:t>
      </w:r>
      <w:r>
        <w:rPr>
          <w:rFonts w:hint="eastAsia"/>
          <w:sz w:val="24"/>
        </w:rPr>
        <w:t xml:space="preserve"> </w:t>
      </w:r>
    </w:p>
    <w:p w14:paraId="4165579C" w14:textId="77777777" w:rsidR="00B51246" w:rsidRDefault="00F96AF6">
      <w:pPr>
        <w:spacing w:line="360" w:lineRule="auto"/>
        <w:ind w:firstLineChars="200" w:firstLine="480"/>
        <w:jc w:val="left"/>
        <w:rPr>
          <w:sz w:val="24"/>
        </w:rPr>
      </w:pPr>
      <w:r>
        <w:rPr>
          <w:rFonts w:hint="eastAsia"/>
          <w:sz w:val="24"/>
        </w:rPr>
        <w:t xml:space="preserve">2 </w:t>
      </w:r>
      <w:r>
        <w:rPr>
          <w:rFonts w:hint="eastAsia"/>
          <w:sz w:val="24"/>
        </w:rPr>
        <w:t>条文中指明应按其他有关标准执行的写法为“应符合……的规定”或“应按……执行”。</w:t>
      </w:r>
      <w:r>
        <w:rPr>
          <w:rFonts w:hint="eastAsia"/>
          <w:sz w:val="24"/>
        </w:rPr>
        <w:t xml:space="preserve"> </w:t>
      </w:r>
    </w:p>
    <w:p w14:paraId="67DECBEB" w14:textId="77777777" w:rsidR="00B51246" w:rsidRDefault="00B51246">
      <w:pPr>
        <w:spacing w:line="360" w:lineRule="auto"/>
        <w:ind w:firstLineChars="200" w:firstLine="480"/>
        <w:jc w:val="left"/>
        <w:rPr>
          <w:sz w:val="24"/>
        </w:rPr>
      </w:pPr>
    </w:p>
    <w:p w14:paraId="6941E4D0" w14:textId="77777777" w:rsidR="00B51246" w:rsidRDefault="00B51246">
      <w:pPr>
        <w:spacing w:line="360" w:lineRule="auto"/>
        <w:ind w:firstLineChars="200" w:firstLine="480"/>
        <w:jc w:val="left"/>
        <w:rPr>
          <w:sz w:val="24"/>
        </w:rPr>
      </w:pPr>
    </w:p>
    <w:p w14:paraId="1FF3F5BA" w14:textId="77777777" w:rsidR="00B51246" w:rsidRDefault="00B51246">
      <w:pPr>
        <w:spacing w:line="360" w:lineRule="auto"/>
        <w:ind w:firstLineChars="200" w:firstLine="480"/>
        <w:jc w:val="left"/>
        <w:rPr>
          <w:sz w:val="24"/>
        </w:rPr>
      </w:pPr>
    </w:p>
    <w:p w14:paraId="6D26A534" w14:textId="77777777" w:rsidR="00B51246" w:rsidRDefault="00B51246">
      <w:pPr>
        <w:spacing w:line="360" w:lineRule="auto"/>
        <w:ind w:firstLineChars="200" w:firstLine="480"/>
        <w:jc w:val="left"/>
        <w:rPr>
          <w:sz w:val="24"/>
        </w:rPr>
      </w:pPr>
    </w:p>
    <w:p w14:paraId="7E9CA469" w14:textId="77777777" w:rsidR="00B51246" w:rsidRDefault="00B51246">
      <w:pPr>
        <w:spacing w:line="360" w:lineRule="auto"/>
        <w:ind w:firstLineChars="200" w:firstLine="480"/>
        <w:jc w:val="left"/>
        <w:rPr>
          <w:sz w:val="24"/>
        </w:rPr>
      </w:pPr>
    </w:p>
    <w:p w14:paraId="5A5C5F55" w14:textId="77777777" w:rsidR="00B51246" w:rsidRDefault="00B51246">
      <w:pPr>
        <w:spacing w:line="360" w:lineRule="auto"/>
        <w:ind w:firstLineChars="200" w:firstLine="480"/>
        <w:jc w:val="left"/>
        <w:rPr>
          <w:sz w:val="24"/>
        </w:rPr>
      </w:pPr>
    </w:p>
    <w:p w14:paraId="24C21E37" w14:textId="77777777" w:rsidR="00B51246" w:rsidRDefault="00B51246">
      <w:pPr>
        <w:spacing w:line="360" w:lineRule="auto"/>
        <w:ind w:firstLineChars="200" w:firstLine="480"/>
        <w:jc w:val="left"/>
        <w:rPr>
          <w:sz w:val="24"/>
        </w:rPr>
      </w:pPr>
    </w:p>
    <w:p w14:paraId="460DF1C2" w14:textId="77777777" w:rsidR="00B51246" w:rsidRDefault="00B51246">
      <w:pPr>
        <w:spacing w:line="360" w:lineRule="auto"/>
        <w:ind w:firstLineChars="200" w:firstLine="480"/>
        <w:jc w:val="left"/>
        <w:rPr>
          <w:sz w:val="24"/>
        </w:rPr>
      </w:pPr>
    </w:p>
    <w:p w14:paraId="200067C9" w14:textId="77777777" w:rsidR="00B51246" w:rsidRDefault="00B51246">
      <w:pPr>
        <w:spacing w:line="360" w:lineRule="auto"/>
        <w:ind w:firstLineChars="200" w:firstLine="480"/>
        <w:jc w:val="left"/>
        <w:rPr>
          <w:sz w:val="24"/>
        </w:rPr>
      </w:pPr>
    </w:p>
    <w:p w14:paraId="4A9A485C" w14:textId="77777777" w:rsidR="00B51246" w:rsidRDefault="00B51246">
      <w:pPr>
        <w:spacing w:line="360" w:lineRule="auto"/>
        <w:ind w:firstLineChars="200" w:firstLine="480"/>
        <w:jc w:val="left"/>
        <w:rPr>
          <w:sz w:val="24"/>
        </w:rPr>
      </w:pPr>
    </w:p>
    <w:p w14:paraId="1BD6D00F" w14:textId="77777777" w:rsidR="00B51246" w:rsidRDefault="00B51246">
      <w:pPr>
        <w:spacing w:line="360" w:lineRule="auto"/>
        <w:ind w:firstLineChars="200" w:firstLine="480"/>
        <w:jc w:val="left"/>
        <w:rPr>
          <w:sz w:val="24"/>
        </w:rPr>
      </w:pPr>
    </w:p>
    <w:p w14:paraId="1AF892BD" w14:textId="77777777" w:rsidR="00B51246" w:rsidRDefault="00B51246">
      <w:pPr>
        <w:spacing w:line="360" w:lineRule="auto"/>
        <w:ind w:firstLineChars="200" w:firstLine="480"/>
        <w:jc w:val="left"/>
        <w:rPr>
          <w:sz w:val="24"/>
        </w:rPr>
      </w:pPr>
    </w:p>
    <w:p w14:paraId="4D22147B" w14:textId="77777777" w:rsidR="00B51246" w:rsidRDefault="00B51246">
      <w:pPr>
        <w:spacing w:line="360" w:lineRule="auto"/>
        <w:ind w:firstLineChars="200" w:firstLine="480"/>
        <w:jc w:val="left"/>
        <w:rPr>
          <w:sz w:val="24"/>
        </w:rPr>
      </w:pPr>
    </w:p>
    <w:p w14:paraId="2F7898E3" w14:textId="77777777" w:rsidR="00B51246" w:rsidRDefault="00B51246">
      <w:pPr>
        <w:spacing w:line="360" w:lineRule="auto"/>
        <w:ind w:firstLineChars="200" w:firstLine="480"/>
        <w:jc w:val="left"/>
        <w:rPr>
          <w:sz w:val="24"/>
        </w:rPr>
      </w:pPr>
    </w:p>
    <w:p w14:paraId="408E0D03" w14:textId="77777777" w:rsidR="00B51246" w:rsidRDefault="00B51246">
      <w:pPr>
        <w:spacing w:line="360" w:lineRule="auto"/>
        <w:ind w:firstLineChars="200" w:firstLine="480"/>
        <w:jc w:val="left"/>
        <w:rPr>
          <w:sz w:val="24"/>
        </w:rPr>
      </w:pPr>
    </w:p>
    <w:p w14:paraId="2496100C" w14:textId="77777777" w:rsidR="00B51246" w:rsidRDefault="00B51246">
      <w:pPr>
        <w:spacing w:line="360" w:lineRule="auto"/>
        <w:ind w:firstLineChars="200" w:firstLine="480"/>
        <w:jc w:val="left"/>
        <w:rPr>
          <w:sz w:val="24"/>
        </w:rPr>
      </w:pPr>
    </w:p>
    <w:p w14:paraId="2BF25BAD" w14:textId="77777777" w:rsidR="00B51246" w:rsidRDefault="00B51246">
      <w:pPr>
        <w:spacing w:line="360" w:lineRule="auto"/>
        <w:ind w:firstLineChars="200" w:firstLine="480"/>
        <w:jc w:val="left"/>
        <w:rPr>
          <w:sz w:val="24"/>
        </w:rPr>
      </w:pPr>
    </w:p>
    <w:p w14:paraId="0BB3C1FC" w14:textId="77777777" w:rsidR="00B51246" w:rsidRDefault="00B51246">
      <w:pPr>
        <w:spacing w:line="360" w:lineRule="auto"/>
        <w:ind w:firstLineChars="200" w:firstLine="480"/>
        <w:jc w:val="left"/>
        <w:rPr>
          <w:sz w:val="24"/>
        </w:rPr>
      </w:pPr>
    </w:p>
    <w:p w14:paraId="0A2594A0" w14:textId="77777777" w:rsidR="00B51246" w:rsidRDefault="00B51246">
      <w:pPr>
        <w:spacing w:line="360" w:lineRule="auto"/>
        <w:ind w:firstLineChars="200" w:firstLine="480"/>
        <w:jc w:val="left"/>
        <w:rPr>
          <w:sz w:val="24"/>
        </w:rPr>
      </w:pPr>
    </w:p>
    <w:p w14:paraId="5EC37AD1" w14:textId="77777777" w:rsidR="00B51246" w:rsidRDefault="00B51246">
      <w:pPr>
        <w:spacing w:line="360" w:lineRule="auto"/>
        <w:ind w:firstLineChars="200" w:firstLine="480"/>
        <w:jc w:val="left"/>
        <w:rPr>
          <w:sz w:val="24"/>
        </w:rPr>
      </w:pPr>
    </w:p>
    <w:p w14:paraId="0C4B82B7" w14:textId="77777777" w:rsidR="00B51246" w:rsidRDefault="00F96AF6">
      <w:pPr>
        <w:spacing w:line="360" w:lineRule="auto"/>
        <w:jc w:val="left"/>
        <w:outlineLvl w:val="0"/>
        <w:rPr>
          <w:sz w:val="24"/>
        </w:rPr>
      </w:pPr>
      <w:bookmarkStart w:id="111" w:name="_Toc90997659"/>
      <w:bookmarkStart w:id="112" w:name="_Toc27188"/>
      <w:r>
        <w:rPr>
          <w:rFonts w:ascii="黑体" w:eastAsia="黑体" w:hAnsi="黑体" w:cs="黑体" w:hint="eastAsia"/>
          <w:b/>
          <w:bCs/>
          <w:sz w:val="24"/>
        </w:rPr>
        <w:lastRenderedPageBreak/>
        <w:t>附录</w:t>
      </w:r>
      <w:bookmarkEnd w:id="111"/>
      <w:bookmarkEnd w:id="112"/>
    </w:p>
    <w:p w14:paraId="47E25157" w14:textId="77777777" w:rsidR="00B51246" w:rsidRDefault="00F96AF6">
      <w:pPr>
        <w:outlineLvl w:val="1"/>
        <w:rPr>
          <w:rFonts w:eastAsia="黑体"/>
          <w:b/>
          <w:bCs/>
          <w:sz w:val="24"/>
        </w:rPr>
      </w:pPr>
      <w:bookmarkStart w:id="113" w:name="_Toc90997660"/>
      <w:bookmarkStart w:id="114" w:name="_Toc30752"/>
      <w:r>
        <w:rPr>
          <w:rFonts w:eastAsia="黑体"/>
          <w:b/>
          <w:bCs/>
          <w:sz w:val="24"/>
        </w:rPr>
        <w:t>附录</w:t>
      </w:r>
      <w:r>
        <w:rPr>
          <w:rFonts w:eastAsia="黑体"/>
          <w:b/>
          <w:bCs/>
          <w:sz w:val="24"/>
        </w:rPr>
        <w:t>A</w:t>
      </w:r>
      <w:r>
        <w:rPr>
          <w:rFonts w:eastAsia="黑体" w:hint="eastAsia"/>
          <w:b/>
          <w:bCs/>
          <w:sz w:val="24"/>
        </w:rPr>
        <w:t xml:space="preserve"> </w:t>
      </w:r>
      <w:r>
        <w:rPr>
          <w:rFonts w:eastAsia="黑体" w:hint="eastAsia"/>
          <w:b/>
          <w:bCs/>
          <w:sz w:val="24"/>
        </w:rPr>
        <w:t>过程结算送审报告</w:t>
      </w:r>
      <w:bookmarkEnd w:id="113"/>
      <w:bookmarkEnd w:id="114"/>
    </w:p>
    <w:p w14:paraId="50574C8C" w14:textId="77777777" w:rsidR="00B51246" w:rsidRDefault="00F96AF6">
      <w:pPr>
        <w:jc w:val="center"/>
        <w:rPr>
          <w:b/>
          <w:bCs/>
          <w:sz w:val="24"/>
        </w:rPr>
      </w:pPr>
      <w:r>
        <w:rPr>
          <w:b/>
          <w:bCs/>
          <w:sz w:val="28"/>
          <w:szCs w:val="28"/>
        </w:rPr>
        <w:t xml:space="preserve">A.1 </w:t>
      </w:r>
      <w:r>
        <w:rPr>
          <w:b/>
          <w:bCs/>
          <w:sz w:val="28"/>
          <w:szCs w:val="28"/>
        </w:rPr>
        <w:t>过程结算</w:t>
      </w:r>
      <w:r>
        <w:rPr>
          <w:rFonts w:hint="eastAsia"/>
          <w:b/>
          <w:bCs/>
          <w:sz w:val="28"/>
          <w:szCs w:val="28"/>
        </w:rPr>
        <w:t>送审报告</w:t>
      </w:r>
      <w:r>
        <w:rPr>
          <w:b/>
          <w:bCs/>
          <w:sz w:val="28"/>
          <w:szCs w:val="28"/>
        </w:rPr>
        <w:t>封面</w:t>
      </w:r>
    </w:p>
    <w:tbl>
      <w:tblPr>
        <w:tblStyle w:val="ad"/>
        <w:tblW w:w="0" w:type="auto"/>
        <w:tblLook w:val="04A0" w:firstRow="1" w:lastRow="0" w:firstColumn="1" w:lastColumn="0" w:noHBand="0" w:noVBand="1"/>
      </w:tblPr>
      <w:tblGrid>
        <w:gridCol w:w="9344"/>
      </w:tblGrid>
      <w:tr w:rsidR="00B51246" w14:paraId="2C7F630B" w14:textId="77777777">
        <w:trPr>
          <w:trHeight w:val="7371"/>
        </w:trPr>
        <w:tc>
          <w:tcPr>
            <w:tcW w:w="9344" w:type="dxa"/>
          </w:tcPr>
          <w:p w14:paraId="40207DD0" w14:textId="77777777" w:rsidR="00B51246" w:rsidRDefault="00B51246">
            <w:pPr>
              <w:jc w:val="center"/>
              <w:rPr>
                <w:rFonts w:ascii="宋体" w:hAnsi="宋体"/>
                <w:sz w:val="28"/>
                <w:szCs w:val="28"/>
              </w:rPr>
            </w:pPr>
          </w:p>
          <w:p w14:paraId="39875E11" w14:textId="77777777" w:rsidR="00B51246" w:rsidRDefault="00B51246">
            <w:pPr>
              <w:jc w:val="center"/>
              <w:rPr>
                <w:rFonts w:ascii="宋体" w:hAnsi="宋体"/>
                <w:sz w:val="28"/>
                <w:szCs w:val="28"/>
              </w:rPr>
            </w:pPr>
          </w:p>
          <w:p w14:paraId="19309349" w14:textId="77777777" w:rsidR="00B51246" w:rsidRDefault="00B51246">
            <w:pPr>
              <w:jc w:val="center"/>
              <w:rPr>
                <w:rFonts w:ascii="宋体" w:hAnsi="宋体"/>
                <w:sz w:val="28"/>
                <w:szCs w:val="28"/>
              </w:rPr>
            </w:pPr>
          </w:p>
          <w:p w14:paraId="778F1A94" w14:textId="77777777" w:rsidR="00B51246" w:rsidRDefault="00F96AF6">
            <w:pPr>
              <w:jc w:val="center"/>
              <w:rPr>
                <w:rFonts w:ascii="黑体" w:eastAsia="黑体" w:hAnsi="黑体"/>
                <w:sz w:val="36"/>
                <w:szCs w:val="36"/>
              </w:rPr>
            </w:pPr>
            <w:r>
              <w:rPr>
                <w:rFonts w:ascii="黑体" w:eastAsia="黑体" w:hAnsi="黑体" w:hint="eastAsia"/>
                <w:sz w:val="36"/>
                <w:szCs w:val="36"/>
              </w:rPr>
              <w:t>（工程名称）</w:t>
            </w:r>
          </w:p>
          <w:p w14:paraId="47FB8F69" w14:textId="77777777" w:rsidR="00B51246" w:rsidRDefault="00B51246">
            <w:pPr>
              <w:jc w:val="center"/>
              <w:rPr>
                <w:rFonts w:ascii="宋体" w:hAnsi="宋体"/>
                <w:sz w:val="28"/>
                <w:szCs w:val="28"/>
              </w:rPr>
            </w:pPr>
          </w:p>
          <w:p w14:paraId="18B97B80" w14:textId="77777777" w:rsidR="00B51246" w:rsidRDefault="00F96AF6">
            <w:pPr>
              <w:jc w:val="center"/>
              <w:rPr>
                <w:rFonts w:ascii="黑体" w:eastAsia="黑体" w:hAnsi="黑体"/>
                <w:sz w:val="36"/>
                <w:szCs w:val="36"/>
              </w:rPr>
            </w:pPr>
            <w:r>
              <w:rPr>
                <w:rFonts w:ascii="黑体" w:eastAsia="黑体" w:hAnsi="黑体" w:hint="eastAsia"/>
                <w:sz w:val="36"/>
                <w:szCs w:val="36"/>
              </w:rPr>
              <w:t>（</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sz w:val="36"/>
                <w:szCs w:val="36"/>
              </w:rPr>
              <w:t>结算周期</w:t>
            </w:r>
            <w:r>
              <w:rPr>
                <w:rFonts w:ascii="黑体" w:eastAsia="黑体" w:hAnsi="黑体" w:hint="eastAsia"/>
                <w:sz w:val="36"/>
                <w:szCs w:val="36"/>
              </w:rPr>
              <w:t>）</w:t>
            </w:r>
          </w:p>
          <w:p w14:paraId="1EC39480" w14:textId="77777777" w:rsidR="00B51246" w:rsidRDefault="00F96AF6">
            <w:pPr>
              <w:jc w:val="center"/>
              <w:rPr>
                <w:rFonts w:ascii="黑体" w:eastAsia="黑体" w:hAnsi="黑体"/>
                <w:sz w:val="36"/>
                <w:szCs w:val="36"/>
              </w:rPr>
            </w:pPr>
            <w:r>
              <w:rPr>
                <w:rFonts w:ascii="黑体" w:eastAsia="黑体" w:hAnsi="黑体"/>
                <w:sz w:val="36"/>
                <w:szCs w:val="36"/>
              </w:rPr>
              <w:t>过程结算</w:t>
            </w:r>
            <w:r>
              <w:rPr>
                <w:rFonts w:ascii="黑体" w:eastAsia="黑体" w:hAnsi="黑体" w:hint="eastAsia"/>
                <w:sz w:val="36"/>
                <w:szCs w:val="36"/>
              </w:rPr>
              <w:t>送审报告</w:t>
            </w:r>
          </w:p>
          <w:p w14:paraId="5024B26A" w14:textId="77777777" w:rsidR="00B51246" w:rsidRDefault="00B51246">
            <w:pPr>
              <w:jc w:val="center"/>
              <w:rPr>
                <w:rFonts w:ascii="宋体" w:hAnsi="宋体"/>
                <w:sz w:val="28"/>
                <w:szCs w:val="28"/>
              </w:rPr>
            </w:pPr>
          </w:p>
          <w:p w14:paraId="2ADD6407" w14:textId="77777777" w:rsidR="00B51246" w:rsidRDefault="00B51246">
            <w:pPr>
              <w:jc w:val="center"/>
              <w:rPr>
                <w:rFonts w:ascii="宋体" w:hAnsi="宋体"/>
                <w:sz w:val="28"/>
                <w:szCs w:val="28"/>
              </w:rPr>
            </w:pPr>
          </w:p>
          <w:p w14:paraId="0A531A04" w14:textId="77777777" w:rsidR="00B51246" w:rsidRDefault="00B51246">
            <w:pPr>
              <w:rPr>
                <w:rFonts w:ascii="宋体" w:hAnsi="宋体"/>
                <w:sz w:val="28"/>
                <w:szCs w:val="28"/>
              </w:rPr>
            </w:pPr>
          </w:p>
          <w:p w14:paraId="3119CB25" w14:textId="77777777" w:rsidR="00B51246" w:rsidRDefault="00B51246">
            <w:pPr>
              <w:jc w:val="center"/>
              <w:rPr>
                <w:rFonts w:ascii="宋体" w:hAnsi="宋体"/>
                <w:sz w:val="28"/>
                <w:szCs w:val="28"/>
              </w:rPr>
            </w:pPr>
          </w:p>
          <w:p w14:paraId="45930D0D" w14:textId="77777777" w:rsidR="00B51246" w:rsidRDefault="00F96AF6">
            <w:pPr>
              <w:jc w:val="center"/>
              <w:rPr>
                <w:rFonts w:ascii="宋体" w:hAnsi="宋体"/>
                <w:sz w:val="28"/>
                <w:szCs w:val="28"/>
              </w:rPr>
            </w:pPr>
            <w:r>
              <w:rPr>
                <w:rFonts w:ascii="宋体" w:hAnsi="宋体"/>
                <w:sz w:val="28"/>
                <w:szCs w:val="28"/>
              </w:rPr>
              <w:t>档案号</w:t>
            </w:r>
            <w:r>
              <w:rPr>
                <w:rFonts w:ascii="宋体" w:hAnsi="宋体" w:hint="eastAsia"/>
                <w:sz w:val="28"/>
                <w:szCs w:val="28"/>
              </w:rPr>
              <w:t>：</w:t>
            </w:r>
          </w:p>
          <w:p w14:paraId="356897EC" w14:textId="77777777" w:rsidR="00B51246" w:rsidRDefault="00B51246">
            <w:pPr>
              <w:jc w:val="center"/>
              <w:rPr>
                <w:rFonts w:ascii="宋体" w:hAnsi="宋体"/>
                <w:sz w:val="28"/>
                <w:szCs w:val="28"/>
              </w:rPr>
            </w:pPr>
          </w:p>
          <w:p w14:paraId="0898F74E" w14:textId="77777777" w:rsidR="00B51246" w:rsidRDefault="00B51246">
            <w:pPr>
              <w:jc w:val="center"/>
              <w:rPr>
                <w:rFonts w:ascii="宋体" w:hAnsi="宋体"/>
                <w:sz w:val="28"/>
                <w:szCs w:val="28"/>
              </w:rPr>
            </w:pPr>
          </w:p>
          <w:p w14:paraId="6F541225" w14:textId="77777777" w:rsidR="00B51246" w:rsidRDefault="00F96AF6">
            <w:pPr>
              <w:jc w:val="center"/>
              <w:rPr>
                <w:rFonts w:ascii="宋体" w:hAnsi="宋体"/>
                <w:sz w:val="28"/>
                <w:szCs w:val="28"/>
              </w:rPr>
            </w:pPr>
            <w:r>
              <w:rPr>
                <w:rFonts w:ascii="宋体" w:hAnsi="宋体" w:hint="eastAsia"/>
                <w:sz w:val="28"/>
                <w:szCs w:val="28"/>
              </w:rPr>
              <w:t>承包人</w:t>
            </w:r>
            <w:r>
              <w:rPr>
                <w:rFonts w:ascii="宋体" w:hAnsi="宋体"/>
                <w:sz w:val="28"/>
                <w:szCs w:val="28"/>
              </w:rPr>
              <w:t>名称</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（公章）</w:t>
            </w:r>
          </w:p>
          <w:p w14:paraId="07491918" w14:textId="77777777" w:rsidR="00B51246" w:rsidRDefault="00F96AF6">
            <w:pPr>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编制单位</w:t>
            </w:r>
            <w:r>
              <w:rPr>
                <w:rFonts w:ascii="宋体" w:hAnsi="宋体"/>
                <w:sz w:val="28"/>
                <w:szCs w:val="28"/>
              </w:rPr>
              <w:t>名称</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（公章）</w:t>
            </w:r>
          </w:p>
          <w:p w14:paraId="1A5466BE" w14:textId="77777777" w:rsidR="00B51246" w:rsidRDefault="00F96AF6">
            <w:pPr>
              <w:ind w:firstLineChars="900" w:firstLine="2520"/>
              <w:rPr>
                <w:rFonts w:ascii="宋体" w:hAnsi="宋体"/>
                <w:color w:val="FF0000"/>
                <w:sz w:val="28"/>
                <w:szCs w:val="28"/>
              </w:rPr>
            </w:pPr>
            <w:r>
              <w:rPr>
                <w:rFonts w:ascii="宋体" w:hAnsi="宋体" w:hint="eastAsia"/>
                <w:sz w:val="28"/>
                <w:szCs w:val="28"/>
              </w:rPr>
              <w:t>编制人：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（执业</w:t>
            </w:r>
            <w:r>
              <w:rPr>
                <w:rFonts w:ascii="宋体" w:hAnsi="宋体" w:hint="eastAsia"/>
                <w:sz w:val="28"/>
                <w:szCs w:val="28"/>
              </w:rPr>
              <w:t>印</w:t>
            </w:r>
            <w:r>
              <w:rPr>
                <w:rFonts w:ascii="宋体" w:hAnsi="宋体" w:hint="eastAsia"/>
                <w:sz w:val="28"/>
                <w:szCs w:val="28"/>
              </w:rPr>
              <w:t>章）</w:t>
            </w:r>
          </w:p>
          <w:p w14:paraId="32F64344" w14:textId="77777777" w:rsidR="00B51246" w:rsidRDefault="00F96AF6">
            <w:pPr>
              <w:jc w:val="center"/>
              <w:rPr>
                <w:rFonts w:ascii="宋体" w:hAnsi="宋体"/>
                <w:sz w:val="28"/>
                <w:szCs w:val="28"/>
              </w:rPr>
            </w:pPr>
            <w:r>
              <w:rPr>
                <w:rFonts w:ascii="宋体" w:hAnsi="宋体"/>
                <w:sz w:val="28"/>
                <w:szCs w:val="28"/>
              </w:rPr>
              <w:t>年</w:t>
            </w:r>
            <w:r>
              <w:rPr>
                <w:rFonts w:ascii="宋体" w:hAnsi="宋体" w:hint="eastAsia"/>
                <w:sz w:val="28"/>
                <w:szCs w:val="28"/>
              </w:rPr>
              <w:t xml:space="preserve"> </w:t>
            </w:r>
            <w:r>
              <w:rPr>
                <w:rFonts w:ascii="宋体" w:hAnsi="宋体"/>
                <w:sz w:val="28"/>
                <w:szCs w:val="28"/>
              </w:rPr>
              <w:t xml:space="preserve"> </w:t>
            </w:r>
            <w:r>
              <w:rPr>
                <w:rFonts w:ascii="宋体" w:hAnsi="宋体"/>
                <w:sz w:val="28"/>
                <w:szCs w:val="28"/>
              </w:rPr>
              <w:t>月</w:t>
            </w:r>
            <w:r>
              <w:rPr>
                <w:rFonts w:ascii="宋体" w:hAnsi="宋体" w:hint="eastAsia"/>
                <w:sz w:val="28"/>
                <w:szCs w:val="28"/>
              </w:rPr>
              <w:t xml:space="preserve"> </w:t>
            </w:r>
            <w:r>
              <w:rPr>
                <w:rFonts w:ascii="宋体" w:hAnsi="宋体"/>
                <w:sz w:val="28"/>
                <w:szCs w:val="28"/>
              </w:rPr>
              <w:t xml:space="preserve"> </w:t>
            </w:r>
            <w:r>
              <w:rPr>
                <w:rFonts w:ascii="宋体" w:hAnsi="宋体"/>
                <w:sz w:val="28"/>
                <w:szCs w:val="28"/>
              </w:rPr>
              <w:t>日</w:t>
            </w:r>
          </w:p>
        </w:tc>
      </w:tr>
    </w:tbl>
    <w:p w14:paraId="2E076095" w14:textId="77777777" w:rsidR="00B51246" w:rsidRDefault="00F96AF6">
      <w:pPr>
        <w:jc w:val="center"/>
        <w:rPr>
          <w:sz w:val="28"/>
          <w:szCs w:val="28"/>
        </w:rPr>
      </w:pPr>
      <w:r>
        <w:rPr>
          <w:sz w:val="28"/>
          <w:szCs w:val="28"/>
        </w:rPr>
        <w:br w:type="page"/>
      </w:r>
      <w:r>
        <w:rPr>
          <w:rFonts w:hint="eastAsia"/>
          <w:b/>
          <w:bCs/>
          <w:sz w:val="28"/>
          <w:szCs w:val="28"/>
        </w:rPr>
        <w:lastRenderedPageBreak/>
        <w:t>A.2</w:t>
      </w:r>
      <w:r>
        <w:rPr>
          <w:rFonts w:hint="eastAsia"/>
          <w:b/>
          <w:bCs/>
          <w:sz w:val="28"/>
          <w:szCs w:val="28"/>
        </w:rPr>
        <w:t>过程结算编制说明</w:t>
      </w:r>
    </w:p>
    <w:p w14:paraId="6C1107D2" w14:textId="77777777" w:rsidR="00B51246" w:rsidRDefault="00B51246"/>
    <w:tbl>
      <w:tblPr>
        <w:tblStyle w:val="ad"/>
        <w:tblW w:w="0" w:type="auto"/>
        <w:tblLook w:val="04A0" w:firstRow="1" w:lastRow="0" w:firstColumn="1" w:lastColumn="0" w:noHBand="0" w:noVBand="1"/>
      </w:tblPr>
      <w:tblGrid>
        <w:gridCol w:w="9344"/>
      </w:tblGrid>
      <w:tr w:rsidR="00B51246" w14:paraId="6245961C" w14:textId="77777777">
        <w:trPr>
          <w:trHeight w:val="8688"/>
        </w:trPr>
        <w:tc>
          <w:tcPr>
            <w:tcW w:w="9344" w:type="dxa"/>
          </w:tcPr>
          <w:p w14:paraId="6465FF5E" w14:textId="77777777" w:rsidR="00B51246" w:rsidRDefault="00F96AF6">
            <w:pPr>
              <w:jc w:val="left"/>
              <w:rPr>
                <w:sz w:val="28"/>
                <w:szCs w:val="28"/>
              </w:rPr>
            </w:pPr>
            <w:r>
              <w:rPr>
                <w:sz w:val="28"/>
                <w:szCs w:val="28"/>
              </w:rPr>
              <w:t>1</w:t>
            </w:r>
            <w:r>
              <w:rPr>
                <w:sz w:val="28"/>
                <w:szCs w:val="28"/>
              </w:rPr>
              <w:t>工程概况</w:t>
            </w:r>
          </w:p>
          <w:p w14:paraId="3802B18F" w14:textId="77777777" w:rsidR="00B51246" w:rsidRDefault="00F96AF6">
            <w:pPr>
              <w:jc w:val="left"/>
              <w:rPr>
                <w:sz w:val="28"/>
                <w:szCs w:val="28"/>
              </w:rPr>
            </w:pPr>
            <w:r>
              <w:rPr>
                <w:sz w:val="28"/>
                <w:szCs w:val="28"/>
              </w:rPr>
              <w:t>2</w:t>
            </w:r>
            <w:r>
              <w:rPr>
                <w:sz w:val="28"/>
                <w:szCs w:val="28"/>
              </w:rPr>
              <w:t>编制范围</w:t>
            </w:r>
          </w:p>
          <w:p w14:paraId="5A6290D1" w14:textId="77777777" w:rsidR="00B51246" w:rsidRDefault="00F96AF6">
            <w:pPr>
              <w:jc w:val="left"/>
              <w:rPr>
                <w:sz w:val="28"/>
                <w:szCs w:val="28"/>
              </w:rPr>
            </w:pPr>
            <w:r>
              <w:rPr>
                <w:sz w:val="28"/>
                <w:szCs w:val="28"/>
              </w:rPr>
              <w:t>3</w:t>
            </w:r>
            <w:r>
              <w:rPr>
                <w:sz w:val="28"/>
                <w:szCs w:val="28"/>
              </w:rPr>
              <w:t>编制依据</w:t>
            </w:r>
          </w:p>
          <w:p w14:paraId="125A81E9" w14:textId="77777777" w:rsidR="00B51246" w:rsidRDefault="00F96AF6">
            <w:pPr>
              <w:jc w:val="left"/>
              <w:rPr>
                <w:sz w:val="28"/>
                <w:szCs w:val="28"/>
              </w:rPr>
            </w:pPr>
            <w:r>
              <w:rPr>
                <w:sz w:val="28"/>
                <w:szCs w:val="28"/>
              </w:rPr>
              <w:t>4</w:t>
            </w:r>
            <w:r>
              <w:rPr>
                <w:sz w:val="28"/>
                <w:szCs w:val="28"/>
              </w:rPr>
              <w:t>编制方法</w:t>
            </w:r>
          </w:p>
          <w:p w14:paraId="35369545" w14:textId="77777777" w:rsidR="00B51246" w:rsidRDefault="00F96AF6">
            <w:pPr>
              <w:jc w:val="left"/>
              <w:rPr>
                <w:sz w:val="28"/>
                <w:szCs w:val="28"/>
              </w:rPr>
            </w:pPr>
            <w:r>
              <w:rPr>
                <w:sz w:val="28"/>
                <w:szCs w:val="28"/>
              </w:rPr>
              <w:t>5</w:t>
            </w:r>
            <w:r>
              <w:rPr>
                <w:sz w:val="28"/>
                <w:szCs w:val="28"/>
              </w:rPr>
              <w:t>有关工程计量、计价的说明</w:t>
            </w:r>
          </w:p>
          <w:p w14:paraId="0A0958CD" w14:textId="77777777" w:rsidR="00B51246" w:rsidRDefault="00F96AF6">
            <w:pPr>
              <w:jc w:val="left"/>
              <w:rPr>
                <w:sz w:val="28"/>
                <w:szCs w:val="28"/>
              </w:rPr>
            </w:pPr>
            <w:r>
              <w:rPr>
                <w:sz w:val="28"/>
                <w:szCs w:val="28"/>
              </w:rPr>
              <w:t>6</w:t>
            </w:r>
            <w:r>
              <w:rPr>
                <w:sz w:val="28"/>
                <w:szCs w:val="28"/>
              </w:rPr>
              <w:t>有关人工、材料和</w:t>
            </w:r>
            <w:r>
              <w:rPr>
                <w:rFonts w:hint="eastAsia"/>
                <w:sz w:val="28"/>
                <w:szCs w:val="28"/>
              </w:rPr>
              <w:t>施工机械等</w:t>
            </w:r>
            <w:r>
              <w:rPr>
                <w:sz w:val="28"/>
                <w:szCs w:val="28"/>
              </w:rPr>
              <w:t>价格的说明</w:t>
            </w:r>
          </w:p>
          <w:p w14:paraId="23A0770F" w14:textId="77777777" w:rsidR="00B51246" w:rsidRDefault="00F96AF6">
            <w:pPr>
              <w:jc w:val="left"/>
              <w:rPr>
                <w:sz w:val="28"/>
                <w:szCs w:val="28"/>
              </w:rPr>
            </w:pPr>
            <w:r>
              <w:rPr>
                <w:sz w:val="28"/>
                <w:szCs w:val="28"/>
              </w:rPr>
              <w:t>7</w:t>
            </w:r>
            <w:r>
              <w:rPr>
                <w:sz w:val="28"/>
                <w:szCs w:val="28"/>
              </w:rPr>
              <w:t>其他有关问题的说明</w:t>
            </w:r>
          </w:p>
          <w:p w14:paraId="5E0431F8" w14:textId="77777777" w:rsidR="00B51246" w:rsidRDefault="00F96AF6">
            <w:pPr>
              <w:jc w:val="left"/>
              <w:rPr>
                <w:sz w:val="28"/>
                <w:szCs w:val="28"/>
              </w:rPr>
            </w:pPr>
            <w:r>
              <w:rPr>
                <w:rFonts w:hint="eastAsia"/>
                <w:sz w:val="28"/>
                <w:szCs w:val="28"/>
              </w:rPr>
              <w:t>8</w:t>
            </w:r>
            <w:r>
              <w:rPr>
                <w:sz w:val="28"/>
                <w:szCs w:val="28"/>
              </w:rPr>
              <w:t>必要的过程结算支撑材料或附件</w:t>
            </w:r>
          </w:p>
          <w:p w14:paraId="61FDE7C9" w14:textId="77777777" w:rsidR="00B51246" w:rsidRDefault="00B51246">
            <w:pPr>
              <w:jc w:val="left"/>
              <w:rPr>
                <w:sz w:val="28"/>
                <w:szCs w:val="28"/>
              </w:rPr>
            </w:pPr>
          </w:p>
          <w:p w14:paraId="64B1EB0D" w14:textId="77777777" w:rsidR="00B51246" w:rsidRDefault="00B51246">
            <w:pPr>
              <w:jc w:val="left"/>
              <w:rPr>
                <w:sz w:val="28"/>
                <w:szCs w:val="28"/>
              </w:rPr>
            </w:pPr>
          </w:p>
          <w:p w14:paraId="4E2F5B39" w14:textId="77777777" w:rsidR="00B51246" w:rsidRDefault="00B51246">
            <w:pPr>
              <w:ind w:firstLineChars="10" w:firstLine="28"/>
              <w:jc w:val="left"/>
              <w:rPr>
                <w:rFonts w:ascii="宋体" w:hAnsi="宋体"/>
                <w:sz w:val="28"/>
                <w:szCs w:val="28"/>
              </w:rPr>
            </w:pPr>
          </w:p>
          <w:p w14:paraId="5B1FCA6C" w14:textId="77777777" w:rsidR="004C5BC7" w:rsidRDefault="004C5BC7">
            <w:pPr>
              <w:ind w:firstLineChars="10" w:firstLine="28"/>
              <w:jc w:val="left"/>
              <w:rPr>
                <w:rFonts w:ascii="宋体" w:hAnsi="宋体"/>
                <w:sz w:val="28"/>
                <w:szCs w:val="28"/>
              </w:rPr>
            </w:pPr>
          </w:p>
          <w:p w14:paraId="7E0C6971" w14:textId="77777777" w:rsidR="004C5BC7" w:rsidRDefault="004C5BC7">
            <w:pPr>
              <w:ind w:firstLineChars="10" w:firstLine="28"/>
              <w:jc w:val="left"/>
              <w:rPr>
                <w:rFonts w:ascii="宋体" w:hAnsi="宋体"/>
                <w:sz w:val="28"/>
                <w:szCs w:val="28"/>
              </w:rPr>
            </w:pPr>
          </w:p>
          <w:p w14:paraId="5E075B1E" w14:textId="77777777" w:rsidR="004C5BC7" w:rsidRDefault="004C5BC7">
            <w:pPr>
              <w:ind w:firstLineChars="10" w:firstLine="28"/>
              <w:jc w:val="left"/>
              <w:rPr>
                <w:rFonts w:ascii="宋体" w:hAnsi="宋体"/>
                <w:sz w:val="28"/>
                <w:szCs w:val="28"/>
              </w:rPr>
            </w:pPr>
          </w:p>
          <w:p w14:paraId="2E050699" w14:textId="77777777" w:rsidR="004C5BC7" w:rsidRDefault="004C5BC7">
            <w:pPr>
              <w:ind w:firstLineChars="10" w:firstLine="28"/>
              <w:jc w:val="left"/>
              <w:rPr>
                <w:rFonts w:ascii="宋体" w:hAnsi="宋体"/>
                <w:sz w:val="28"/>
                <w:szCs w:val="28"/>
              </w:rPr>
            </w:pPr>
          </w:p>
          <w:p w14:paraId="13239A2B" w14:textId="77777777" w:rsidR="004C5BC7" w:rsidRDefault="004C5BC7">
            <w:pPr>
              <w:ind w:firstLineChars="10" w:firstLine="28"/>
              <w:jc w:val="left"/>
              <w:rPr>
                <w:rFonts w:ascii="宋体" w:hAnsi="宋体"/>
                <w:sz w:val="28"/>
                <w:szCs w:val="28"/>
              </w:rPr>
            </w:pPr>
          </w:p>
          <w:p w14:paraId="7C881E81" w14:textId="77777777" w:rsidR="004C5BC7" w:rsidRDefault="004C5BC7">
            <w:pPr>
              <w:ind w:firstLineChars="10" w:firstLine="28"/>
              <w:jc w:val="left"/>
              <w:rPr>
                <w:rFonts w:ascii="宋体" w:hAnsi="宋体"/>
                <w:sz w:val="28"/>
                <w:szCs w:val="28"/>
              </w:rPr>
            </w:pPr>
          </w:p>
          <w:p w14:paraId="1893342E" w14:textId="57DE0C3B" w:rsidR="004C5BC7" w:rsidRDefault="004C5BC7">
            <w:pPr>
              <w:ind w:firstLineChars="10" w:firstLine="28"/>
              <w:jc w:val="left"/>
              <w:rPr>
                <w:rFonts w:ascii="宋体" w:hAnsi="宋体" w:hint="eastAsia"/>
                <w:sz w:val="28"/>
                <w:szCs w:val="28"/>
              </w:rPr>
            </w:pPr>
          </w:p>
        </w:tc>
      </w:tr>
    </w:tbl>
    <w:p w14:paraId="636917B5" w14:textId="77777777" w:rsidR="00B51246" w:rsidRDefault="00B51246">
      <w:pPr>
        <w:jc w:val="left"/>
        <w:rPr>
          <w:sz w:val="28"/>
          <w:szCs w:val="28"/>
        </w:rPr>
      </w:pPr>
    </w:p>
    <w:p w14:paraId="51BF5AD0" w14:textId="77777777" w:rsidR="00B51246" w:rsidRDefault="00B51246">
      <w:pPr>
        <w:jc w:val="left"/>
        <w:rPr>
          <w:sz w:val="28"/>
          <w:szCs w:val="28"/>
        </w:rPr>
      </w:pPr>
    </w:p>
    <w:p w14:paraId="350BB228" w14:textId="77777777" w:rsidR="00B51246" w:rsidRDefault="00F96AF6">
      <w:pPr>
        <w:pStyle w:val="2"/>
        <w:tabs>
          <w:tab w:val="left" w:pos="993"/>
        </w:tabs>
        <w:jc w:val="center"/>
        <w:rPr>
          <w:rFonts w:ascii="Times New Roman" w:hAnsi="Times New Roman"/>
          <w:sz w:val="28"/>
          <w:szCs w:val="28"/>
        </w:rPr>
      </w:pPr>
      <w:bookmarkStart w:id="115" w:name="_Toc27147"/>
      <w:bookmarkStart w:id="116" w:name="_Toc90997661"/>
      <w:bookmarkStart w:id="117" w:name="_Toc14358"/>
      <w:bookmarkStart w:id="118" w:name="_Toc27927"/>
      <w:r>
        <w:rPr>
          <w:rFonts w:ascii="Times New Roman" w:hAnsi="Times New Roman" w:hint="eastAsia"/>
          <w:sz w:val="28"/>
          <w:szCs w:val="28"/>
        </w:rPr>
        <w:lastRenderedPageBreak/>
        <w:t xml:space="preserve">A.3 </w:t>
      </w:r>
      <w:r>
        <w:rPr>
          <w:rFonts w:ascii="Times New Roman" w:hAnsi="Times New Roman" w:hint="eastAsia"/>
          <w:sz w:val="28"/>
          <w:szCs w:val="28"/>
        </w:rPr>
        <w:t>过程结算汇总表</w:t>
      </w:r>
      <w:bookmarkEnd w:id="115"/>
      <w:bookmarkEnd w:id="116"/>
      <w:bookmarkEnd w:id="117"/>
      <w:bookmarkEnd w:id="118"/>
    </w:p>
    <w:p w14:paraId="1CBE8525" w14:textId="77777777" w:rsidR="00B51246" w:rsidRDefault="00F96AF6">
      <w:pPr>
        <w:pStyle w:val="af4"/>
        <w:tabs>
          <w:tab w:val="left" w:pos="993"/>
        </w:tabs>
        <w:ind w:firstLineChars="0" w:firstLine="0"/>
        <w:jc w:val="center"/>
        <w:rPr>
          <w:sz w:val="28"/>
          <w:szCs w:val="28"/>
        </w:rPr>
      </w:pPr>
      <w:r>
        <w:rPr>
          <w:rFonts w:hint="eastAsia"/>
          <w:sz w:val="28"/>
          <w:szCs w:val="28"/>
        </w:rPr>
        <w:t xml:space="preserve">A.3-1 </w:t>
      </w:r>
      <w:r>
        <w:rPr>
          <w:rFonts w:hint="eastAsia"/>
          <w:sz w:val="28"/>
          <w:szCs w:val="28"/>
        </w:rPr>
        <w:t>过程结算汇总表</w:t>
      </w:r>
    </w:p>
    <w:p w14:paraId="5406A366" w14:textId="77777777" w:rsidR="00B51246" w:rsidRDefault="00F96AF6">
      <w:pPr>
        <w:jc w:val="left"/>
        <w:rPr>
          <w:szCs w:val="21"/>
        </w:rPr>
      </w:pPr>
      <w:r>
        <w:rPr>
          <w:rFonts w:hint="eastAsia"/>
          <w:szCs w:val="21"/>
        </w:rPr>
        <w:t>项目名称：</w:t>
      </w:r>
      <w:r>
        <w:rPr>
          <w:rFonts w:hint="eastAsia"/>
          <w:szCs w:val="21"/>
        </w:rPr>
        <w:t xml:space="preserve"> </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988"/>
        <w:gridCol w:w="4536"/>
        <w:gridCol w:w="3820"/>
      </w:tblGrid>
      <w:tr w:rsidR="00B51246" w14:paraId="13D2167F" w14:textId="77777777">
        <w:trPr>
          <w:jc w:val="center"/>
        </w:trPr>
        <w:tc>
          <w:tcPr>
            <w:tcW w:w="529" w:type="pct"/>
            <w:vAlign w:val="center"/>
          </w:tcPr>
          <w:p w14:paraId="1DB75A6C" w14:textId="77777777" w:rsidR="00B51246" w:rsidRDefault="00F96AF6">
            <w:pPr>
              <w:jc w:val="center"/>
              <w:rPr>
                <w:sz w:val="28"/>
                <w:szCs w:val="28"/>
              </w:rPr>
            </w:pPr>
            <w:r>
              <w:rPr>
                <w:sz w:val="28"/>
                <w:szCs w:val="28"/>
              </w:rPr>
              <w:t>序号</w:t>
            </w:r>
          </w:p>
        </w:tc>
        <w:tc>
          <w:tcPr>
            <w:tcW w:w="2427" w:type="pct"/>
            <w:vAlign w:val="center"/>
          </w:tcPr>
          <w:p w14:paraId="1E1496F6" w14:textId="77777777" w:rsidR="00B51246" w:rsidRDefault="00F96AF6">
            <w:pPr>
              <w:jc w:val="center"/>
              <w:rPr>
                <w:sz w:val="28"/>
                <w:szCs w:val="28"/>
              </w:rPr>
            </w:pPr>
            <w:r>
              <w:rPr>
                <w:sz w:val="28"/>
                <w:szCs w:val="28"/>
              </w:rPr>
              <w:t>单</w:t>
            </w:r>
            <w:r>
              <w:rPr>
                <w:rFonts w:hint="eastAsia"/>
                <w:sz w:val="28"/>
                <w:szCs w:val="28"/>
              </w:rPr>
              <w:t>项</w:t>
            </w:r>
            <w:r>
              <w:rPr>
                <w:sz w:val="28"/>
                <w:szCs w:val="28"/>
              </w:rPr>
              <w:t>工程名称</w:t>
            </w:r>
          </w:p>
        </w:tc>
        <w:tc>
          <w:tcPr>
            <w:tcW w:w="2044" w:type="pct"/>
            <w:vAlign w:val="center"/>
          </w:tcPr>
          <w:p w14:paraId="16F017E9" w14:textId="77777777" w:rsidR="00B51246" w:rsidRDefault="00F96AF6">
            <w:pPr>
              <w:jc w:val="center"/>
              <w:rPr>
                <w:sz w:val="28"/>
                <w:szCs w:val="28"/>
              </w:rPr>
            </w:pPr>
            <w:r>
              <w:rPr>
                <w:sz w:val="28"/>
                <w:szCs w:val="28"/>
              </w:rPr>
              <w:t>金额</w:t>
            </w:r>
            <w:r>
              <w:rPr>
                <w:rFonts w:hint="eastAsia"/>
                <w:sz w:val="28"/>
                <w:szCs w:val="28"/>
              </w:rPr>
              <w:t>（元）</w:t>
            </w:r>
          </w:p>
        </w:tc>
      </w:tr>
      <w:tr w:rsidR="00B51246" w14:paraId="0BA8D287" w14:textId="77777777">
        <w:trPr>
          <w:jc w:val="center"/>
        </w:trPr>
        <w:tc>
          <w:tcPr>
            <w:tcW w:w="529" w:type="pct"/>
            <w:vAlign w:val="center"/>
          </w:tcPr>
          <w:p w14:paraId="7DB5B93C" w14:textId="77777777" w:rsidR="00B51246" w:rsidRDefault="00B51246">
            <w:pPr>
              <w:jc w:val="left"/>
              <w:rPr>
                <w:sz w:val="28"/>
                <w:szCs w:val="28"/>
              </w:rPr>
            </w:pPr>
          </w:p>
        </w:tc>
        <w:tc>
          <w:tcPr>
            <w:tcW w:w="2427" w:type="pct"/>
            <w:vAlign w:val="center"/>
          </w:tcPr>
          <w:p w14:paraId="3F902E5B" w14:textId="77777777" w:rsidR="00B51246" w:rsidRDefault="00B51246">
            <w:pPr>
              <w:jc w:val="left"/>
              <w:rPr>
                <w:sz w:val="28"/>
                <w:szCs w:val="28"/>
              </w:rPr>
            </w:pPr>
          </w:p>
        </w:tc>
        <w:tc>
          <w:tcPr>
            <w:tcW w:w="2044" w:type="pct"/>
            <w:vAlign w:val="center"/>
          </w:tcPr>
          <w:p w14:paraId="194F20C5" w14:textId="77777777" w:rsidR="00B51246" w:rsidRDefault="00B51246">
            <w:pPr>
              <w:jc w:val="left"/>
              <w:rPr>
                <w:sz w:val="28"/>
                <w:szCs w:val="28"/>
              </w:rPr>
            </w:pPr>
          </w:p>
        </w:tc>
      </w:tr>
      <w:tr w:rsidR="00B51246" w14:paraId="02B7BC94" w14:textId="77777777">
        <w:trPr>
          <w:jc w:val="center"/>
        </w:trPr>
        <w:tc>
          <w:tcPr>
            <w:tcW w:w="529" w:type="pct"/>
            <w:vAlign w:val="center"/>
          </w:tcPr>
          <w:p w14:paraId="66A137EB" w14:textId="77777777" w:rsidR="00B51246" w:rsidRDefault="00B51246">
            <w:pPr>
              <w:jc w:val="left"/>
              <w:rPr>
                <w:sz w:val="28"/>
                <w:szCs w:val="28"/>
              </w:rPr>
            </w:pPr>
          </w:p>
        </w:tc>
        <w:tc>
          <w:tcPr>
            <w:tcW w:w="2427" w:type="pct"/>
            <w:vAlign w:val="center"/>
          </w:tcPr>
          <w:p w14:paraId="51EB1906" w14:textId="77777777" w:rsidR="00B51246" w:rsidRDefault="00B51246">
            <w:pPr>
              <w:jc w:val="left"/>
              <w:rPr>
                <w:sz w:val="28"/>
                <w:szCs w:val="28"/>
              </w:rPr>
            </w:pPr>
          </w:p>
        </w:tc>
        <w:tc>
          <w:tcPr>
            <w:tcW w:w="2044" w:type="pct"/>
            <w:vAlign w:val="center"/>
          </w:tcPr>
          <w:p w14:paraId="432BCF2D" w14:textId="77777777" w:rsidR="00B51246" w:rsidRDefault="00B51246">
            <w:pPr>
              <w:jc w:val="left"/>
              <w:rPr>
                <w:sz w:val="28"/>
                <w:szCs w:val="28"/>
              </w:rPr>
            </w:pPr>
          </w:p>
        </w:tc>
      </w:tr>
      <w:tr w:rsidR="00B51246" w14:paraId="400FEC3A" w14:textId="77777777">
        <w:trPr>
          <w:jc w:val="center"/>
        </w:trPr>
        <w:tc>
          <w:tcPr>
            <w:tcW w:w="529" w:type="pct"/>
            <w:vAlign w:val="center"/>
          </w:tcPr>
          <w:p w14:paraId="5DCA3B54" w14:textId="77777777" w:rsidR="00B51246" w:rsidRDefault="00B51246">
            <w:pPr>
              <w:jc w:val="left"/>
              <w:rPr>
                <w:sz w:val="28"/>
                <w:szCs w:val="28"/>
              </w:rPr>
            </w:pPr>
          </w:p>
        </w:tc>
        <w:tc>
          <w:tcPr>
            <w:tcW w:w="2427" w:type="pct"/>
            <w:vAlign w:val="center"/>
          </w:tcPr>
          <w:p w14:paraId="3252DCE3" w14:textId="77777777" w:rsidR="00B51246" w:rsidRDefault="00B51246">
            <w:pPr>
              <w:jc w:val="left"/>
              <w:rPr>
                <w:sz w:val="28"/>
                <w:szCs w:val="28"/>
              </w:rPr>
            </w:pPr>
          </w:p>
        </w:tc>
        <w:tc>
          <w:tcPr>
            <w:tcW w:w="2044" w:type="pct"/>
            <w:vAlign w:val="center"/>
          </w:tcPr>
          <w:p w14:paraId="2FF0B301" w14:textId="77777777" w:rsidR="00B51246" w:rsidRDefault="00B51246">
            <w:pPr>
              <w:jc w:val="left"/>
              <w:rPr>
                <w:sz w:val="28"/>
                <w:szCs w:val="28"/>
              </w:rPr>
            </w:pPr>
          </w:p>
        </w:tc>
      </w:tr>
      <w:tr w:rsidR="00B51246" w14:paraId="6EA13F4F" w14:textId="77777777">
        <w:trPr>
          <w:jc w:val="center"/>
        </w:trPr>
        <w:tc>
          <w:tcPr>
            <w:tcW w:w="529" w:type="pct"/>
            <w:vAlign w:val="center"/>
          </w:tcPr>
          <w:p w14:paraId="3DE6561F" w14:textId="77777777" w:rsidR="00B51246" w:rsidRDefault="00B51246">
            <w:pPr>
              <w:jc w:val="left"/>
              <w:rPr>
                <w:sz w:val="28"/>
                <w:szCs w:val="28"/>
              </w:rPr>
            </w:pPr>
          </w:p>
        </w:tc>
        <w:tc>
          <w:tcPr>
            <w:tcW w:w="2427" w:type="pct"/>
            <w:vAlign w:val="center"/>
          </w:tcPr>
          <w:p w14:paraId="4882B010" w14:textId="77777777" w:rsidR="00B51246" w:rsidRDefault="00B51246">
            <w:pPr>
              <w:jc w:val="left"/>
              <w:rPr>
                <w:sz w:val="28"/>
                <w:szCs w:val="28"/>
              </w:rPr>
            </w:pPr>
          </w:p>
        </w:tc>
        <w:tc>
          <w:tcPr>
            <w:tcW w:w="2044" w:type="pct"/>
            <w:vAlign w:val="center"/>
          </w:tcPr>
          <w:p w14:paraId="58A9369E" w14:textId="77777777" w:rsidR="00B51246" w:rsidRDefault="00B51246">
            <w:pPr>
              <w:jc w:val="left"/>
              <w:rPr>
                <w:sz w:val="28"/>
                <w:szCs w:val="28"/>
              </w:rPr>
            </w:pPr>
          </w:p>
        </w:tc>
      </w:tr>
      <w:tr w:rsidR="00B51246" w14:paraId="2530D8B1" w14:textId="77777777">
        <w:trPr>
          <w:jc w:val="center"/>
        </w:trPr>
        <w:tc>
          <w:tcPr>
            <w:tcW w:w="529" w:type="pct"/>
            <w:vAlign w:val="center"/>
          </w:tcPr>
          <w:p w14:paraId="3B06B9D4" w14:textId="77777777" w:rsidR="00B51246" w:rsidRDefault="00B51246">
            <w:pPr>
              <w:jc w:val="left"/>
              <w:rPr>
                <w:sz w:val="28"/>
                <w:szCs w:val="28"/>
              </w:rPr>
            </w:pPr>
          </w:p>
        </w:tc>
        <w:tc>
          <w:tcPr>
            <w:tcW w:w="2427" w:type="pct"/>
            <w:vAlign w:val="center"/>
          </w:tcPr>
          <w:p w14:paraId="0C13C4DF" w14:textId="77777777" w:rsidR="00B51246" w:rsidRDefault="00B51246">
            <w:pPr>
              <w:jc w:val="left"/>
              <w:rPr>
                <w:sz w:val="28"/>
                <w:szCs w:val="28"/>
              </w:rPr>
            </w:pPr>
          </w:p>
        </w:tc>
        <w:tc>
          <w:tcPr>
            <w:tcW w:w="2044" w:type="pct"/>
            <w:vAlign w:val="center"/>
          </w:tcPr>
          <w:p w14:paraId="6D746418" w14:textId="77777777" w:rsidR="00B51246" w:rsidRDefault="00B51246">
            <w:pPr>
              <w:jc w:val="left"/>
              <w:rPr>
                <w:sz w:val="28"/>
                <w:szCs w:val="28"/>
              </w:rPr>
            </w:pPr>
          </w:p>
        </w:tc>
      </w:tr>
      <w:tr w:rsidR="00B51246" w14:paraId="65C1D9F1" w14:textId="77777777">
        <w:trPr>
          <w:jc w:val="center"/>
        </w:trPr>
        <w:tc>
          <w:tcPr>
            <w:tcW w:w="529" w:type="pct"/>
            <w:vAlign w:val="center"/>
          </w:tcPr>
          <w:p w14:paraId="5DF5CE66" w14:textId="77777777" w:rsidR="00B51246" w:rsidRDefault="00B51246">
            <w:pPr>
              <w:jc w:val="left"/>
              <w:rPr>
                <w:sz w:val="28"/>
                <w:szCs w:val="28"/>
              </w:rPr>
            </w:pPr>
          </w:p>
        </w:tc>
        <w:tc>
          <w:tcPr>
            <w:tcW w:w="2427" w:type="pct"/>
            <w:vAlign w:val="center"/>
          </w:tcPr>
          <w:p w14:paraId="39FBFF90" w14:textId="77777777" w:rsidR="00B51246" w:rsidRDefault="00B51246">
            <w:pPr>
              <w:jc w:val="left"/>
              <w:rPr>
                <w:sz w:val="28"/>
                <w:szCs w:val="28"/>
              </w:rPr>
            </w:pPr>
          </w:p>
        </w:tc>
        <w:tc>
          <w:tcPr>
            <w:tcW w:w="2044" w:type="pct"/>
            <w:vAlign w:val="center"/>
          </w:tcPr>
          <w:p w14:paraId="13880F5B" w14:textId="77777777" w:rsidR="00B51246" w:rsidRDefault="00B51246">
            <w:pPr>
              <w:jc w:val="left"/>
              <w:rPr>
                <w:sz w:val="28"/>
                <w:szCs w:val="28"/>
              </w:rPr>
            </w:pPr>
          </w:p>
        </w:tc>
      </w:tr>
      <w:tr w:rsidR="00B51246" w14:paraId="24D8345C" w14:textId="77777777">
        <w:trPr>
          <w:jc w:val="center"/>
        </w:trPr>
        <w:tc>
          <w:tcPr>
            <w:tcW w:w="529" w:type="pct"/>
            <w:vAlign w:val="center"/>
          </w:tcPr>
          <w:p w14:paraId="58D2E21E" w14:textId="77777777" w:rsidR="00B51246" w:rsidRDefault="00B51246">
            <w:pPr>
              <w:jc w:val="left"/>
              <w:rPr>
                <w:sz w:val="28"/>
                <w:szCs w:val="28"/>
              </w:rPr>
            </w:pPr>
          </w:p>
        </w:tc>
        <w:tc>
          <w:tcPr>
            <w:tcW w:w="2427" w:type="pct"/>
            <w:vAlign w:val="center"/>
          </w:tcPr>
          <w:p w14:paraId="2D39847F" w14:textId="77777777" w:rsidR="00B51246" w:rsidRDefault="00B51246">
            <w:pPr>
              <w:jc w:val="left"/>
              <w:rPr>
                <w:sz w:val="28"/>
                <w:szCs w:val="28"/>
              </w:rPr>
            </w:pPr>
          </w:p>
        </w:tc>
        <w:tc>
          <w:tcPr>
            <w:tcW w:w="2044" w:type="pct"/>
            <w:vAlign w:val="center"/>
          </w:tcPr>
          <w:p w14:paraId="129CCFAF" w14:textId="77777777" w:rsidR="00B51246" w:rsidRDefault="00B51246">
            <w:pPr>
              <w:jc w:val="left"/>
              <w:rPr>
                <w:sz w:val="28"/>
                <w:szCs w:val="28"/>
              </w:rPr>
            </w:pPr>
          </w:p>
        </w:tc>
      </w:tr>
      <w:tr w:rsidR="00B51246" w14:paraId="6E0FB14E" w14:textId="77777777">
        <w:trPr>
          <w:jc w:val="center"/>
        </w:trPr>
        <w:tc>
          <w:tcPr>
            <w:tcW w:w="529" w:type="pct"/>
            <w:vAlign w:val="center"/>
          </w:tcPr>
          <w:p w14:paraId="155D615A" w14:textId="77777777" w:rsidR="00B51246" w:rsidRDefault="00B51246">
            <w:pPr>
              <w:jc w:val="left"/>
              <w:rPr>
                <w:sz w:val="28"/>
                <w:szCs w:val="28"/>
              </w:rPr>
            </w:pPr>
          </w:p>
        </w:tc>
        <w:tc>
          <w:tcPr>
            <w:tcW w:w="2427" w:type="pct"/>
            <w:vAlign w:val="center"/>
          </w:tcPr>
          <w:p w14:paraId="3A6C6874" w14:textId="77777777" w:rsidR="00B51246" w:rsidRDefault="00B51246">
            <w:pPr>
              <w:jc w:val="left"/>
              <w:rPr>
                <w:sz w:val="28"/>
                <w:szCs w:val="28"/>
              </w:rPr>
            </w:pPr>
          </w:p>
        </w:tc>
        <w:tc>
          <w:tcPr>
            <w:tcW w:w="2044" w:type="pct"/>
            <w:vAlign w:val="center"/>
          </w:tcPr>
          <w:p w14:paraId="6BEFEACD" w14:textId="77777777" w:rsidR="00B51246" w:rsidRDefault="00B51246">
            <w:pPr>
              <w:jc w:val="left"/>
              <w:rPr>
                <w:sz w:val="28"/>
                <w:szCs w:val="28"/>
              </w:rPr>
            </w:pPr>
          </w:p>
        </w:tc>
      </w:tr>
      <w:tr w:rsidR="00B51246" w14:paraId="6BC011FA" w14:textId="77777777">
        <w:trPr>
          <w:jc w:val="center"/>
        </w:trPr>
        <w:tc>
          <w:tcPr>
            <w:tcW w:w="529" w:type="pct"/>
            <w:vAlign w:val="center"/>
          </w:tcPr>
          <w:p w14:paraId="6B1200D5" w14:textId="77777777" w:rsidR="00B51246" w:rsidRDefault="00B51246">
            <w:pPr>
              <w:jc w:val="left"/>
              <w:rPr>
                <w:sz w:val="28"/>
                <w:szCs w:val="28"/>
              </w:rPr>
            </w:pPr>
          </w:p>
        </w:tc>
        <w:tc>
          <w:tcPr>
            <w:tcW w:w="2427" w:type="pct"/>
            <w:vAlign w:val="center"/>
          </w:tcPr>
          <w:p w14:paraId="2CB6E331" w14:textId="77777777" w:rsidR="00B51246" w:rsidRDefault="00B51246">
            <w:pPr>
              <w:jc w:val="left"/>
              <w:rPr>
                <w:sz w:val="28"/>
                <w:szCs w:val="28"/>
              </w:rPr>
            </w:pPr>
          </w:p>
        </w:tc>
        <w:tc>
          <w:tcPr>
            <w:tcW w:w="2044" w:type="pct"/>
            <w:vAlign w:val="center"/>
          </w:tcPr>
          <w:p w14:paraId="7F36935B" w14:textId="77777777" w:rsidR="00B51246" w:rsidRDefault="00B51246">
            <w:pPr>
              <w:jc w:val="left"/>
              <w:rPr>
                <w:sz w:val="28"/>
                <w:szCs w:val="28"/>
              </w:rPr>
            </w:pPr>
          </w:p>
        </w:tc>
      </w:tr>
      <w:tr w:rsidR="00B51246" w14:paraId="2DB355B4" w14:textId="77777777">
        <w:trPr>
          <w:jc w:val="center"/>
        </w:trPr>
        <w:tc>
          <w:tcPr>
            <w:tcW w:w="529" w:type="pct"/>
            <w:vAlign w:val="center"/>
          </w:tcPr>
          <w:p w14:paraId="427E90D7" w14:textId="77777777" w:rsidR="00B51246" w:rsidRDefault="00B51246">
            <w:pPr>
              <w:jc w:val="left"/>
              <w:rPr>
                <w:sz w:val="28"/>
                <w:szCs w:val="28"/>
              </w:rPr>
            </w:pPr>
          </w:p>
        </w:tc>
        <w:tc>
          <w:tcPr>
            <w:tcW w:w="2427" w:type="pct"/>
            <w:vAlign w:val="center"/>
          </w:tcPr>
          <w:p w14:paraId="0C876D0A" w14:textId="77777777" w:rsidR="00B51246" w:rsidRDefault="00B51246">
            <w:pPr>
              <w:jc w:val="left"/>
              <w:rPr>
                <w:sz w:val="28"/>
                <w:szCs w:val="28"/>
              </w:rPr>
            </w:pPr>
          </w:p>
        </w:tc>
        <w:tc>
          <w:tcPr>
            <w:tcW w:w="2044" w:type="pct"/>
            <w:vAlign w:val="center"/>
          </w:tcPr>
          <w:p w14:paraId="426EBF72" w14:textId="77777777" w:rsidR="00B51246" w:rsidRDefault="00B51246">
            <w:pPr>
              <w:jc w:val="left"/>
              <w:rPr>
                <w:sz w:val="28"/>
                <w:szCs w:val="28"/>
              </w:rPr>
            </w:pPr>
          </w:p>
        </w:tc>
      </w:tr>
      <w:tr w:rsidR="00B51246" w14:paraId="47594FBD" w14:textId="77777777">
        <w:trPr>
          <w:jc w:val="center"/>
        </w:trPr>
        <w:tc>
          <w:tcPr>
            <w:tcW w:w="529" w:type="pct"/>
            <w:vAlign w:val="center"/>
          </w:tcPr>
          <w:p w14:paraId="53EB9356" w14:textId="77777777" w:rsidR="00B51246" w:rsidRDefault="00B51246">
            <w:pPr>
              <w:jc w:val="left"/>
              <w:rPr>
                <w:sz w:val="28"/>
                <w:szCs w:val="28"/>
              </w:rPr>
            </w:pPr>
          </w:p>
        </w:tc>
        <w:tc>
          <w:tcPr>
            <w:tcW w:w="2427" w:type="pct"/>
            <w:vAlign w:val="center"/>
          </w:tcPr>
          <w:p w14:paraId="0F8025E2" w14:textId="77777777" w:rsidR="00B51246" w:rsidRDefault="00B51246">
            <w:pPr>
              <w:jc w:val="left"/>
              <w:rPr>
                <w:sz w:val="28"/>
                <w:szCs w:val="28"/>
              </w:rPr>
            </w:pPr>
          </w:p>
        </w:tc>
        <w:tc>
          <w:tcPr>
            <w:tcW w:w="2044" w:type="pct"/>
            <w:vAlign w:val="center"/>
          </w:tcPr>
          <w:p w14:paraId="423A0832" w14:textId="77777777" w:rsidR="00B51246" w:rsidRDefault="00B51246">
            <w:pPr>
              <w:jc w:val="left"/>
              <w:rPr>
                <w:sz w:val="28"/>
                <w:szCs w:val="28"/>
              </w:rPr>
            </w:pPr>
          </w:p>
        </w:tc>
      </w:tr>
      <w:tr w:rsidR="00B51246" w14:paraId="5182A227" w14:textId="77777777">
        <w:trPr>
          <w:jc w:val="center"/>
        </w:trPr>
        <w:tc>
          <w:tcPr>
            <w:tcW w:w="529" w:type="pct"/>
            <w:vAlign w:val="center"/>
          </w:tcPr>
          <w:p w14:paraId="4854DCE0" w14:textId="77777777" w:rsidR="00B51246" w:rsidRDefault="00B51246">
            <w:pPr>
              <w:jc w:val="left"/>
              <w:rPr>
                <w:sz w:val="28"/>
                <w:szCs w:val="28"/>
              </w:rPr>
            </w:pPr>
          </w:p>
        </w:tc>
        <w:tc>
          <w:tcPr>
            <w:tcW w:w="2427" w:type="pct"/>
            <w:vAlign w:val="center"/>
          </w:tcPr>
          <w:p w14:paraId="7AAA67B2" w14:textId="77777777" w:rsidR="00B51246" w:rsidRDefault="00B51246">
            <w:pPr>
              <w:jc w:val="left"/>
              <w:rPr>
                <w:sz w:val="28"/>
                <w:szCs w:val="28"/>
              </w:rPr>
            </w:pPr>
          </w:p>
        </w:tc>
        <w:tc>
          <w:tcPr>
            <w:tcW w:w="2044" w:type="pct"/>
            <w:vAlign w:val="center"/>
          </w:tcPr>
          <w:p w14:paraId="76590E33" w14:textId="77777777" w:rsidR="00B51246" w:rsidRDefault="00B51246">
            <w:pPr>
              <w:jc w:val="left"/>
              <w:rPr>
                <w:sz w:val="28"/>
                <w:szCs w:val="28"/>
              </w:rPr>
            </w:pPr>
          </w:p>
        </w:tc>
      </w:tr>
      <w:tr w:rsidR="00B51246" w14:paraId="07485D8B" w14:textId="77777777">
        <w:trPr>
          <w:jc w:val="center"/>
        </w:trPr>
        <w:tc>
          <w:tcPr>
            <w:tcW w:w="529" w:type="pct"/>
            <w:vAlign w:val="center"/>
          </w:tcPr>
          <w:p w14:paraId="1B93941A" w14:textId="77777777" w:rsidR="00B51246" w:rsidRDefault="00B51246">
            <w:pPr>
              <w:jc w:val="left"/>
              <w:rPr>
                <w:sz w:val="28"/>
                <w:szCs w:val="28"/>
              </w:rPr>
            </w:pPr>
          </w:p>
        </w:tc>
        <w:tc>
          <w:tcPr>
            <w:tcW w:w="2427" w:type="pct"/>
            <w:vAlign w:val="center"/>
          </w:tcPr>
          <w:p w14:paraId="07A56C6F" w14:textId="77777777" w:rsidR="00B51246" w:rsidRDefault="00B51246">
            <w:pPr>
              <w:jc w:val="left"/>
              <w:rPr>
                <w:sz w:val="28"/>
                <w:szCs w:val="28"/>
              </w:rPr>
            </w:pPr>
          </w:p>
        </w:tc>
        <w:tc>
          <w:tcPr>
            <w:tcW w:w="2044" w:type="pct"/>
            <w:vAlign w:val="center"/>
          </w:tcPr>
          <w:p w14:paraId="703DA0A2" w14:textId="77777777" w:rsidR="00B51246" w:rsidRDefault="00B51246">
            <w:pPr>
              <w:jc w:val="left"/>
              <w:rPr>
                <w:sz w:val="28"/>
                <w:szCs w:val="28"/>
              </w:rPr>
            </w:pPr>
          </w:p>
        </w:tc>
      </w:tr>
      <w:tr w:rsidR="00B51246" w14:paraId="22E1FB15" w14:textId="77777777">
        <w:trPr>
          <w:jc w:val="center"/>
        </w:trPr>
        <w:tc>
          <w:tcPr>
            <w:tcW w:w="529" w:type="pct"/>
            <w:vAlign w:val="center"/>
          </w:tcPr>
          <w:p w14:paraId="7E39462E" w14:textId="77777777" w:rsidR="00B51246" w:rsidRDefault="00B51246">
            <w:pPr>
              <w:jc w:val="left"/>
              <w:rPr>
                <w:sz w:val="28"/>
                <w:szCs w:val="28"/>
              </w:rPr>
            </w:pPr>
          </w:p>
        </w:tc>
        <w:tc>
          <w:tcPr>
            <w:tcW w:w="2427" w:type="pct"/>
            <w:vAlign w:val="center"/>
          </w:tcPr>
          <w:p w14:paraId="764644C0" w14:textId="77777777" w:rsidR="00B51246" w:rsidRDefault="00B51246">
            <w:pPr>
              <w:jc w:val="left"/>
              <w:rPr>
                <w:sz w:val="28"/>
                <w:szCs w:val="28"/>
              </w:rPr>
            </w:pPr>
          </w:p>
        </w:tc>
        <w:tc>
          <w:tcPr>
            <w:tcW w:w="2044" w:type="pct"/>
            <w:vAlign w:val="center"/>
          </w:tcPr>
          <w:p w14:paraId="00C86547" w14:textId="77777777" w:rsidR="00B51246" w:rsidRDefault="00B51246">
            <w:pPr>
              <w:jc w:val="left"/>
              <w:rPr>
                <w:sz w:val="28"/>
                <w:szCs w:val="28"/>
              </w:rPr>
            </w:pPr>
          </w:p>
        </w:tc>
      </w:tr>
      <w:tr w:rsidR="00B51246" w14:paraId="3FF6AF3D" w14:textId="77777777">
        <w:trPr>
          <w:jc w:val="center"/>
        </w:trPr>
        <w:tc>
          <w:tcPr>
            <w:tcW w:w="529" w:type="pct"/>
            <w:vAlign w:val="center"/>
          </w:tcPr>
          <w:p w14:paraId="526A2780" w14:textId="77777777" w:rsidR="00B51246" w:rsidRDefault="00B51246">
            <w:pPr>
              <w:jc w:val="left"/>
              <w:rPr>
                <w:sz w:val="28"/>
                <w:szCs w:val="28"/>
              </w:rPr>
            </w:pPr>
          </w:p>
        </w:tc>
        <w:tc>
          <w:tcPr>
            <w:tcW w:w="2427" w:type="pct"/>
            <w:vAlign w:val="center"/>
          </w:tcPr>
          <w:p w14:paraId="4D7A3ACB" w14:textId="77777777" w:rsidR="00B51246" w:rsidRDefault="00B51246">
            <w:pPr>
              <w:jc w:val="left"/>
              <w:rPr>
                <w:sz w:val="28"/>
                <w:szCs w:val="28"/>
              </w:rPr>
            </w:pPr>
          </w:p>
        </w:tc>
        <w:tc>
          <w:tcPr>
            <w:tcW w:w="2044" w:type="pct"/>
            <w:vAlign w:val="center"/>
          </w:tcPr>
          <w:p w14:paraId="652E6572" w14:textId="77777777" w:rsidR="00B51246" w:rsidRDefault="00B51246">
            <w:pPr>
              <w:jc w:val="left"/>
              <w:rPr>
                <w:sz w:val="28"/>
                <w:szCs w:val="28"/>
              </w:rPr>
            </w:pPr>
          </w:p>
        </w:tc>
      </w:tr>
      <w:tr w:rsidR="00B51246" w14:paraId="01726C70" w14:textId="77777777">
        <w:trPr>
          <w:jc w:val="center"/>
        </w:trPr>
        <w:tc>
          <w:tcPr>
            <w:tcW w:w="529" w:type="pct"/>
            <w:vAlign w:val="center"/>
          </w:tcPr>
          <w:p w14:paraId="75AD956B" w14:textId="77777777" w:rsidR="00B51246" w:rsidRDefault="00B51246">
            <w:pPr>
              <w:jc w:val="left"/>
              <w:rPr>
                <w:sz w:val="28"/>
                <w:szCs w:val="28"/>
              </w:rPr>
            </w:pPr>
          </w:p>
        </w:tc>
        <w:tc>
          <w:tcPr>
            <w:tcW w:w="2427" w:type="pct"/>
            <w:vAlign w:val="center"/>
          </w:tcPr>
          <w:p w14:paraId="1F4A170B" w14:textId="77777777" w:rsidR="00B51246" w:rsidRDefault="00B51246">
            <w:pPr>
              <w:jc w:val="left"/>
              <w:rPr>
                <w:sz w:val="28"/>
                <w:szCs w:val="28"/>
              </w:rPr>
            </w:pPr>
          </w:p>
        </w:tc>
        <w:tc>
          <w:tcPr>
            <w:tcW w:w="2044" w:type="pct"/>
            <w:vAlign w:val="center"/>
          </w:tcPr>
          <w:p w14:paraId="7862CD7F" w14:textId="77777777" w:rsidR="00B51246" w:rsidRDefault="00B51246">
            <w:pPr>
              <w:jc w:val="left"/>
              <w:rPr>
                <w:sz w:val="28"/>
                <w:szCs w:val="28"/>
              </w:rPr>
            </w:pPr>
          </w:p>
        </w:tc>
      </w:tr>
    </w:tbl>
    <w:p w14:paraId="1DB6BC5D" w14:textId="35B1BF69" w:rsidR="00B51246" w:rsidRDefault="00F96AF6">
      <w:pPr>
        <w:jc w:val="left"/>
        <w:rPr>
          <w:rFonts w:ascii="宋体" w:hAnsi="宋体"/>
          <w:szCs w:val="21"/>
          <w:u w:val="single"/>
        </w:rPr>
      </w:pPr>
      <w:r>
        <w:rPr>
          <w:rFonts w:ascii="宋体" w:hAnsi="宋体"/>
          <w:szCs w:val="21"/>
        </w:rPr>
        <w:t>编制</w:t>
      </w:r>
      <w:r>
        <w:rPr>
          <w:rFonts w:ascii="宋体" w:hAnsi="宋体" w:hint="eastAsia"/>
          <w:szCs w:val="21"/>
        </w:rPr>
        <w:t>人员：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hint="eastAsia"/>
          <w:szCs w:val="21"/>
        </w:rPr>
        <w:t>复核人员：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hint="eastAsia"/>
          <w:szCs w:val="21"/>
        </w:rPr>
        <w:t>审定人员：</w:t>
      </w:r>
      <w:r>
        <w:rPr>
          <w:rFonts w:ascii="宋体" w:hAnsi="宋体" w:hint="eastAsia"/>
          <w:szCs w:val="21"/>
        </w:rPr>
        <w:t xml:space="preserve"> </w:t>
      </w:r>
      <w:r>
        <w:rPr>
          <w:rFonts w:ascii="宋体" w:hAnsi="宋体"/>
          <w:szCs w:val="21"/>
        </w:rPr>
        <w:t xml:space="preserve">          </w:t>
      </w:r>
    </w:p>
    <w:p w14:paraId="0664EDB1" w14:textId="77777777" w:rsidR="00B51246" w:rsidRDefault="00B51246">
      <w:pPr>
        <w:jc w:val="left"/>
        <w:rPr>
          <w:sz w:val="28"/>
          <w:szCs w:val="28"/>
        </w:rPr>
      </w:pPr>
    </w:p>
    <w:p w14:paraId="68FF5D3A" w14:textId="77777777" w:rsidR="00B51246" w:rsidRDefault="00F96AF6">
      <w:pPr>
        <w:jc w:val="left"/>
      </w:pPr>
      <w:r>
        <w:rPr>
          <w:sz w:val="28"/>
          <w:szCs w:val="28"/>
        </w:rPr>
        <w:br w:type="page"/>
      </w:r>
    </w:p>
    <w:p w14:paraId="27A86BED" w14:textId="77777777" w:rsidR="00B51246" w:rsidRDefault="00F96AF6">
      <w:pPr>
        <w:pStyle w:val="af4"/>
        <w:tabs>
          <w:tab w:val="left" w:pos="993"/>
        </w:tabs>
        <w:ind w:firstLineChars="0" w:firstLine="0"/>
        <w:jc w:val="center"/>
        <w:rPr>
          <w:sz w:val="28"/>
          <w:szCs w:val="28"/>
        </w:rPr>
      </w:pPr>
      <w:r>
        <w:rPr>
          <w:rFonts w:hint="eastAsia"/>
          <w:sz w:val="28"/>
          <w:szCs w:val="28"/>
        </w:rPr>
        <w:lastRenderedPageBreak/>
        <w:t>A.3-2</w:t>
      </w:r>
      <w:r>
        <w:rPr>
          <w:rFonts w:hint="eastAsia"/>
          <w:sz w:val="28"/>
          <w:szCs w:val="28"/>
        </w:rPr>
        <w:t>单项工程过程结算汇总表</w:t>
      </w:r>
    </w:p>
    <w:p w14:paraId="034129D6" w14:textId="77777777" w:rsidR="00B51246" w:rsidRDefault="00F96AF6">
      <w:pPr>
        <w:jc w:val="left"/>
        <w:rPr>
          <w:szCs w:val="21"/>
        </w:rPr>
      </w:pPr>
      <w:r>
        <w:rPr>
          <w:rFonts w:hint="eastAsia"/>
          <w:szCs w:val="21"/>
        </w:rPr>
        <w:t>单项工程名称：</w:t>
      </w:r>
      <w:r>
        <w:rPr>
          <w:rFonts w:hint="eastAsia"/>
          <w:szCs w:val="21"/>
        </w:rPr>
        <w:t xml:space="preserve"> </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988"/>
        <w:gridCol w:w="4536"/>
        <w:gridCol w:w="3820"/>
      </w:tblGrid>
      <w:tr w:rsidR="00B51246" w14:paraId="075A6FB6" w14:textId="77777777">
        <w:trPr>
          <w:trHeight w:val="90"/>
          <w:jc w:val="center"/>
        </w:trPr>
        <w:tc>
          <w:tcPr>
            <w:tcW w:w="529" w:type="pct"/>
            <w:vAlign w:val="center"/>
          </w:tcPr>
          <w:p w14:paraId="75EE95D6" w14:textId="77777777" w:rsidR="00B51246" w:rsidRDefault="00F96AF6">
            <w:pPr>
              <w:jc w:val="center"/>
              <w:rPr>
                <w:sz w:val="28"/>
                <w:szCs w:val="28"/>
              </w:rPr>
            </w:pPr>
            <w:r>
              <w:rPr>
                <w:sz w:val="28"/>
                <w:szCs w:val="28"/>
              </w:rPr>
              <w:t>序号</w:t>
            </w:r>
          </w:p>
        </w:tc>
        <w:tc>
          <w:tcPr>
            <w:tcW w:w="2427" w:type="pct"/>
            <w:vAlign w:val="center"/>
          </w:tcPr>
          <w:p w14:paraId="5CF71B31" w14:textId="77777777" w:rsidR="00B51246" w:rsidRDefault="00F96AF6">
            <w:pPr>
              <w:jc w:val="center"/>
              <w:rPr>
                <w:sz w:val="28"/>
                <w:szCs w:val="28"/>
              </w:rPr>
            </w:pPr>
            <w:r>
              <w:rPr>
                <w:sz w:val="28"/>
                <w:szCs w:val="28"/>
              </w:rPr>
              <w:t>单</w:t>
            </w:r>
            <w:r>
              <w:rPr>
                <w:rFonts w:hint="eastAsia"/>
                <w:sz w:val="28"/>
                <w:szCs w:val="28"/>
              </w:rPr>
              <w:t>位</w:t>
            </w:r>
            <w:r>
              <w:rPr>
                <w:sz w:val="28"/>
                <w:szCs w:val="28"/>
              </w:rPr>
              <w:t>工程名称</w:t>
            </w:r>
          </w:p>
        </w:tc>
        <w:tc>
          <w:tcPr>
            <w:tcW w:w="2044" w:type="pct"/>
            <w:vAlign w:val="center"/>
          </w:tcPr>
          <w:p w14:paraId="0EDB1FAA" w14:textId="77777777" w:rsidR="00B51246" w:rsidRDefault="00F96AF6">
            <w:pPr>
              <w:jc w:val="center"/>
              <w:rPr>
                <w:sz w:val="28"/>
                <w:szCs w:val="28"/>
              </w:rPr>
            </w:pPr>
            <w:r>
              <w:rPr>
                <w:sz w:val="28"/>
                <w:szCs w:val="28"/>
              </w:rPr>
              <w:t>金额</w:t>
            </w:r>
            <w:r>
              <w:rPr>
                <w:rFonts w:hint="eastAsia"/>
                <w:sz w:val="28"/>
                <w:szCs w:val="28"/>
              </w:rPr>
              <w:t>（元）</w:t>
            </w:r>
          </w:p>
        </w:tc>
      </w:tr>
      <w:tr w:rsidR="00B51246" w14:paraId="1B6C301A" w14:textId="77777777">
        <w:trPr>
          <w:jc w:val="center"/>
        </w:trPr>
        <w:tc>
          <w:tcPr>
            <w:tcW w:w="529" w:type="pct"/>
            <w:vAlign w:val="center"/>
          </w:tcPr>
          <w:p w14:paraId="337C6060" w14:textId="77777777" w:rsidR="00B51246" w:rsidRDefault="00B51246">
            <w:pPr>
              <w:jc w:val="left"/>
              <w:rPr>
                <w:sz w:val="28"/>
                <w:szCs w:val="28"/>
              </w:rPr>
            </w:pPr>
          </w:p>
        </w:tc>
        <w:tc>
          <w:tcPr>
            <w:tcW w:w="2427" w:type="pct"/>
            <w:vAlign w:val="center"/>
          </w:tcPr>
          <w:p w14:paraId="458A12C0" w14:textId="77777777" w:rsidR="00B51246" w:rsidRDefault="00B51246">
            <w:pPr>
              <w:jc w:val="left"/>
              <w:rPr>
                <w:sz w:val="28"/>
                <w:szCs w:val="28"/>
              </w:rPr>
            </w:pPr>
          </w:p>
        </w:tc>
        <w:tc>
          <w:tcPr>
            <w:tcW w:w="2044" w:type="pct"/>
            <w:vAlign w:val="center"/>
          </w:tcPr>
          <w:p w14:paraId="5CFE1B5A" w14:textId="77777777" w:rsidR="00B51246" w:rsidRDefault="00B51246">
            <w:pPr>
              <w:jc w:val="left"/>
              <w:rPr>
                <w:sz w:val="28"/>
                <w:szCs w:val="28"/>
              </w:rPr>
            </w:pPr>
          </w:p>
        </w:tc>
      </w:tr>
      <w:tr w:rsidR="00B51246" w14:paraId="7AEFB192" w14:textId="77777777">
        <w:trPr>
          <w:jc w:val="center"/>
        </w:trPr>
        <w:tc>
          <w:tcPr>
            <w:tcW w:w="529" w:type="pct"/>
            <w:vAlign w:val="center"/>
          </w:tcPr>
          <w:p w14:paraId="207E1835" w14:textId="77777777" w:rsidR="00B51246" w:rsidRDefault="00B51246">
            <w:pPr>
              <w:jc w:val="left"/>
              <w:rPr>
                <w:sz w:val="28"/>
                <w:szCs w:val="28"/>
              </w:rPr>
            </w:pPr>
          </w:p>
        </w:tc>
        <w:tc>
          <w:tcPr>
            <w:tcW w:w="2427" w:type="pct"/>
            <w:vAlign w:val="center"/>
          </w:tcPr>
          <w:p w14:paraId="20737D07" w14:textId="77777777" w:rsidR="00B51246" w:rsidRDefault="00B51246">
            <w:pPr>
              <w:jc w:val="left"/>
              <w:rPr>
                <w:sz w:val="28"/>
                <w:szCs w:val="28"/>
              </w:rPr>
            </w:pPr>
          </w:p>
        </w:tc>
        <w:tc>
          <w:tcPr>
            <w:tcW w:w="2044" w:type="pct"/>
            <w:vAlign w:val="center"/>
          </w:tcPr>
          <w:p w14:paraId="09902BDF" w14:textId="77777777" w:rsidR="00B51246" w:rsidRDefault="00B51246">
            <w:pPr>
              <w:jc w:val="left"/>
              <w:rPr>
                <w:sz w:val="28"/>
                <w:szCs w:val="28"/>
              </w:rPr>
            </w:pPr>
          </w:p>
        </w:tc>
      </w:tr>
      <w:tr w:rsidR="00B51246" w14:paraId="69CBF2F7" w14:textId="77777777">
        <w:trPr>
          <w:jc w:val="center"/>
        </w:trPr>
        <w:tc>
          <w:tcPr>
            <w:tcW w:w="529" w:type="pct"/>
            <w:vAlign w:val="center"/>
          </w:tcPr>
          <w:p w14:paraId="587C2AA5" w14:textId="77777777" w:rsidR="00B51246" w:rsidRDefault="00B51246">
            <w:pPr>
              <w:jc w:val="left"/>
              <w:rPr>
                <w:sz w:val="28"/>
                <w:szCs w:val="28"/>
              </w:rPr>
            </w:pPr>
          </w:p>
        </w:tc>
        <w:tc>
          <w:tcPr>
            <w:tcW w:w="2427" w:type="pct"/>
            <w:vAlign w:val="center"/>
          </w:tcPr>
          <w:p w14:paraId="2E7CD87B" w14:textId="77777777" w:rsidR="00B51246" w:rsidRDefault="00B51246">
            <w:pPr>
              <w:jc w:val="left"/>
              <w:rPr>
                <w:sz w:val="28"/>
                <w:szCs w:val="28"/>
              </w:rPr>
            </w:pPr>
          </w:p>
        </w:tc>
        <w:tc>
          <w:tcPr>
            <w:tcW w:w="2044" w:type="pct"/>
            <w:vAlign w:val="center"/>
          </w:tcPr>
          <w:p w14:paraId="0689A6AD" w14:textId="77777777" w:rsidR="00B51246" w:rsidRDefault="00B51246">
            <w:pPr>
              <w:jc w:val="left"/>
              <w:rPr>
                <w:sz w:val="28"/>
                <w:szCs w:val="28"/>
              </w:rPr>
            </w:pPr>
          </w:p>
        </w:tc>
      </w:tr>
      <w:tr w:rsidR="00B51246" w14:paraId="63896E56" w14:textId="77777777">
        <w:trPr>
          <w:jc w:val="center"/>
        </w:trPr>
        <w:tc>
          <w:tcPr>
            <w:tcW w:w="529" w:type="pct"/>
            <w:vAlign w:val="center"/>
          </w:tcPr>
          <w:p w14:paraId="5034EFCE" w14:textId="77777777" w:rsidR="00B51246" w:rsidRDefault="00B51246">
            <w:pPr>
              <w:jc w:val="left"/>
              <w:rPr>
                <w:sz w:val="28"/>
                <w:szCs w:val="28"/>
              </w:rPr>
            </w:pPr>
          </w:p>
        </w:tc>
        <w:tc>
          <w:tcPr>
            <w:tcW w:w="2427" w:type="pct"/>
            <w:vAlign w:val="center"/>
          </w:tcPr>
          <w:p w14:paraId="19E09844" w14:textId="77777777" w:rsidR="00B51246" w:rsidRDefault="00B51246">
            <w:pPr>
              <w:jc w:val="left"/>
              <w:rPr>
                <w:sz w:val="28"/>
                <w:szCs w:val="28"/>
              </w:rPr>
            </w:pPr>
          </w:p>
        </w:tc>
        <w:tc>
          <w:tcPr>
            <w:tcW w:w="2044" w:type="pct"/>
            <w:vAlign w:val="center"/>
          </w:tcPr>
          <w:p w14:paraId="583E27CB" w14:textId="77777777" w:rsidR="00B51246" w:rsidRDefault="00B51246">
            <w:pPr>
              <w:jc w:val="left"/>
              <w:rPr>
                <w:sz w:val="28"/>
                <w:szCs w:val="28"/>
              </w:rPr>
            </w:pPr>
          </w:p>
        </w:tc>
      </w:tr>
      <w:tr w:rsidR="00B51246" w14:paraId="56BC563D" w14:textId="77777777">
        <w:trPr>
          <w:jc w:val="center"/>
        </w:trPr>
        <w:tc>
          <w:tcPr>
            <w:tcW w:w="529" w:type="pct"/>
            <w:vAlign w:val="center"/>
          </w:tcPr>
          <w:p w14:paraId="2A5AC00C" w14:textId="77777777" w:rsidR="00B51246" w:rsidRDefault="00B51246">
            <w:pPr>
              <w:jc w:val="left"/>
              <w:rPr>
                <w:sz w:val="28"/>
                <w:szCs w:val="28"/>
              </w:rPr>
            </w:pPr>
          </w:p>
        </w:tc>
        <w:tc>
          <w:tcPr>
            <w:tcW w:w="2427" w:type="pct"/>
            <w:vAlign w:val="center"/>
          </w:tcPr>
          <w:p w14:paraId="768647ED" w14:textId="77777777" w:rsidR="00B51246" w:rsidRDefault="00B51246">
            <w:pPr>
              <w:jc w:val="left"/>
              <w:rPr>
                <w:sz w:val="28"/>
                <w:szCs w:val="28"/>
              </w:rPr>
            </w:pPr>
          </w:p>
        </w:tc>
        <w:tc>
          <w:tcPr>
            <w:tcW w:w="2044" w:type="pct"/>
            <w:vAlign w:val="center"/>
          </w:tcPr>
          <w:p w14:paraId="18823873" w14:textId="77777777" w:rsidR="00B51246" w:rsidRDefault="00B51246">
            <w:pPr>
              <w:jc w:val="left"/>
              <w:rPr>
                <w:sz w:val="28"/>
                <w:szCs w:val="28"/>
              </w:rPr>
            </w:pPr>
          </w:p>
        </w:tc>
      </w:tr>
      <w:tr w:rsidR="00B51246" w14:paraId="7EFDE38F" w14:textId="77777777">
        <w:trPr>
          <w:jc w:val="center"/>
        </w:trPr>
        <w:tc>
          <w:tcPr>
            <w:tcW w:w="529" w:type="pct"/>
            <w:vAlign w:val="center"/>
          </w:tcPr>
          <w:p w14:paraId="1245406C" w14:textId="77777777" w:rsidR="00B51246" w:rsidRDefault="00B51246">
            <w:pPr>
              <w:jc w:val="left"/>
              <w:rPr>
                <w:sz w:val="28"/>
                <w:szCs w:val="28"/>
              </w:rPr>
            </w:pPr>
          </w:p>
        </w:tc>
        <w:tc>
          <w:tcPr>
            <w:tcW w:w="2427" w:type="pct"/>
            <w:vAlign w:val="center"/>
          </w:tcPr>
          <w:p w14:paraId="05C5360C" w14:textId="77777777" w:rsidR="00B51246" w:rsidRDefault="00B51246">
            <w:pPr>
              <w:jc w:val="left"/>
              <w:rPr>
                <w:sz w:val="28"/>
                <w:szCs w:val="28"/>
              </w:rPr>
            </w:pPr>
          </w:p>
        </w:tc>
        <w:tc>
          <w:tcPr>
            <w:tcW w:w="2044" w:type="pct"/>
            <w:vAlign w:val="center"/>
          </w:tcPr>
          <w:p w14:paraId="79B7106B" w14:textId="77777777" w:rsidR="00B51246" w:rsidRDefault="00B51246">
            <w:pPr>
              <w:jc w:val="left"/>
              <w:rPr>
                <w:sz w:val="28"/>
                <w:szCs w:val="28"/>
              </w:rPr>
            </w:pPr>
          </w:p>
        </w:tc>
      </w:tr>
      <w:tr w:rsidR="00B51246" w14:paraId="75548DD5" w14:textId="77777777">
        <w:trPr>
          <w:jc w:val="center"/>
        </w:trPr>
        <w:tc>
          <w:tcPr>
            <w:tcW w:w="529" w:type="pct"/>
            <w:vAlign w:val="center"/>
          </w:tcPr>
          <w:p w14:paraId="6D0FED8B" w14:textId="77777777" w:rsidR="00B51246" w:rsidRDefault="00B51246">
            <w:pPr>
              <w:jc w:val="left"/>
              <w:rPr>
                <w:sz w:val="28"/>
                <w:szCs w:val="28"/>
              </w:rPr>
            </w:pPr>
          </w:p>
        </w:tc>
        <w:tc>
          <w:tcPr>
            <w:tcW w:w="2427" w:type="pct"/>
            <w:vAlign w:val="center"/>
          </w:tcPr>
          <w:p w14:paraId="1718CC6F" w14:textId="77777777" w:rsidR="00B51246" w:rsidRDefault="00B51246">
            <w:pPr>
              <w:jc w:val="left"/>
              <w:rPr>
                <w:sz w:val="28"/>
                <w:szCs w:val="28"/>
              </w:rPr>
            </w:pPr>
          </w:p>
        </w:tc>
        <w:tc>
          <w:tcPr>
            <w:tcW w:w="2044" w:type="pct"/>
            <w:vAlign w:val="center"/>
          </w:tcPr>
          <w:p w14:paraId="2D677732" w14:textId="77777777" w:rsidR="00B51246" w:rsidRDefault="00B51246">
            <w:pPr>
              <w:jc w:val="left"/>
              <w:rPr>
                <w:sz w:val="28"/>
                <w:szCs w:val="28"/>
              </w:rPr>
            </w:pPr>
          </w:p>
        </w:tc>
      </w:tr>
      <w:tr w:rsidR="00B51246" w14:paraId="0F1216F3" w14:textId="77777777">
        <w:trPr>
          <w:jc w:val="center"/>
        </w:trPr>
        <w:tc>
          <w:tcPr>
            <w:tcW w:w="529" w:type="pct"/>
            <w:vAlign w:val="center"/>
          </w:tcPr>
          <w:p w14:paraId="47D207F5" w14:textId="77777777" w:rsidR="00B51246" w:rsidRDefault="00B51246">
            <w:pPr>
              <w:jc w:val="left"/>
              <w:rPr>
                <w:sz w:val="28"/>
                <w:szCs w:val="28"/>
              </w:rPr>
            </w:pPr>
          </w:p>
        </w:tc>
        <w:tc>
          <w:tcPr>
            <w:tcW w:w="2427" w:type="pct"/>
            <w:vAlign w:val="center"/>
          </w:tcPr>
          <w:p w14:paraId="5F882B47" w14:textId="77777777" w:rsidR="00B51246" w:rsidRDefault="00B51246">
            <w:pPr>
              <w:jc w:val="left"/>
              <w:rPr>
                <w:sz w:val="28"/>
                <w:szCs w:val="28"/>
              </w:rPr>
            </w:pPr>
          </w:p>
        </w:tc>
        <w:tc>
          <w:tcPr>
            <w:tcW w:w="2044" w:type="pct"/>
            <w:vAlign w:val="center"/>
          </w:tcPr>
          <w:p w14:paraId="05F12481" w14:textId="77777777" w:rsidR="00B51246" w:rsidRDefault="00B51246">
            <w:pPr>
              <w:jc w:val="left"/>
              <w:rPr>
                <w:sz w:val="28"/>
                <w:szCs w:val="28"/>
              </w:rPr>
            </w:pPr>
          </w:p>
        </w:tc>
      </w:tr>
      <w:tr w:rsidR="00B51246" w14:paraId="38A7E029" w14:textId="77777777">
        <w:trPr>
          <w:jc w:val="center"/>
        </w:trPr>
        <w:tc>
          <w:tcPr>
            <w:tcW w:w="529" w:type="pct"/>
            <w:vAlign w:val="center"/>
          </w:tcPr>
          <w:p w14:paraId="44071097" w14:textId="77777777" w:rsidR="00B51246" w:rsidRDefault="00B51246">
            <w:pPr>
              <w:jc w:val="left"/>
              <w:rPr>
                <w:sz w:val="28"/>
                <w:szCs w:val="28"/>
              </w:rPr>
            </w:pPr>
          </w:p>
        </w:tc>
        <w:tc>
          <w:tcPr>
            <w:tcW w:w="2427" w:type="pct"/>
            <w:vAlign w:val="center"/>
          </w:tcPr>
          <w:p w14:paraId="5E14400E" w14:textId="77777777" w:rsidR="00B51246" w:rsidRDefault="00B51246">
            <w:pPr>
              <w:jc w:val="left"/>
              <w:rPr>
                <w:sz w:val="28"/>
                <w:szCs w:val="28"/>
              </w:rPr>
            </w:pPr>
          </w:p>
        </w:tc>
        <w:tc>
          <w:tcPr>
            <w:tcW w:w="2044" w:type="pct"/>
            <w:vAlign w:val="center"/>
          </w:tcPr>
          <w:p w14:paraId="49EA32B3" w14:textId="77777777" w:rsidR="00B51246" w:rsidRDefault="00B51246">
            <w:pPr>
              <w:jc w:val="left"/>
              <w:rPr>
                <w:sz w:val="28"/>
                <w:szCs w:val="28"/>
              </w:rPr>
            </w:pPr>
          </w:p>
        </w:tc>
      </w:tr>
      <w:tr w:rsidR="00B51246" w14:paraId="39765DB2" w14:textId="77777777">
        <w:trPr>
          <w:jc w:val="center"/>
        </w:trPr>
        <w:tc>
          <w:tcPr>
            <w:tcW w:w="529" w:type="pct"/>
            <w:vAlign w:val="center"/>
          </w:tcPr>
          <w:p w14:paraId="1B4F4449" w14:textId="77777777" w:rsidR="00B51246" w:rsidRDefault="00B51246">
            <w:pPr>
              <w:jc w:val="left"/>
              <w:rPr>
                <w:sz w:val="28"/>
                <w:szCs w:val="28"/>
              </w:rPr>
            </w:pPr>
          </w:p>
        </w:tc>
        <w:tc>
          <w:tcPr>
            <w:tcW w:w="2427" w:type="pct"/>
            <w:vAlign w:val="center"/>
          </w:tcPr>
          <w:p w14:paraId="4AFB719F" w14:textId="77777777" w:rsidR="00B51246" w:rsidRDefault="00B51246">
            <w:pPr>
              <w:jc w:val="left"/>
              <w:rPr>
                <w:sz w:val="28"/>
                <w:szCs w:val="28"/>
              </w:rPr>
            </w:pPr>
          </w:p>
        </w:tc>
        <w:tc>
          <w:tcPr>
            <w:tcW w:w="2044" w:type="pct"/>
            <w:vAlign w:val="center"/>
          </w:tcPr>
          <w:p w14:paraId="2B42B715" w14:textId="77777777" w:rsidR="00B51246" w:rsidRDefault="00B51246">
            <w:pPr>
              <w:jc w:val="left"/>
              <w:rPr>
                <w:sz w:val="28"/>
                <w:szCs w:val="28"/>
              </w:rPr>
            </w:pPr>
          </w:p>
        </w:tc>
      </w:tr>
      <w:tr w:rsidR="00B51246" w14:paraId="0F1184FA" w14:textId="77777777">
        <w:trPr>
          <w:jc w:val="center"/>
        </w:trPr>
        <w:tc>
          <w:tcPr>
            <w:tcW w:w="529" w:type="pct"/>
            <w:vAlign w:val="center"/>
          </w:tcPr>
          <w:p w14:paraId="0CF550EE" w14:textId="77777777" w:rsidR="00B51246" w:rsidRDefault="00B51246">
            <w:pPr>
              <w:jc w:val="left"/>
              <w:rPr>
                <w:sz w:val="28"/>
                <w:szCs w:val="28"/>
              </w:rPr>
            </w:pPr>
          </w:p>
        </w:tc>
        <w:tc>
          <w:tcPr>
            <w:tcW w:w="2427" w:type="pct"/>
            <w:vAlign w:val="center"/>
          </w:tcPr>
          <w:p w14:paraId="3A2E7714" w14:textId="77777777" w:rsidR="00B51246" w:rsidRDefault="00B51246">
            <w:pPr>
              <w:jc w:val="left"/>
              <w:rPr>
                <w:sz w:val="28"/>
                <w:szCs w:val="28"/>
              </w:rPr>
            </w:pPr>
          </w:p>
        </w:tc>
        <w:tc>
          <w:tcPr>
            <w:tcW w:w="2044" w:type="pct"/>
            <w:vAlign w:val="center"/>
          </w:tcPr>
          <w:p w14:paraId="239B1215" w14:textId="77777777" w:rsidR="00B51246" w:rsidRDefault="00B51246">
            <w:pPr>
              <w:jc w:val="left"/>
              <w:rPr>
                <w:sz w:val="28"/>
                <w:szCs w:val="28"/>
              </w:rPr>
            </w:pPr>
          </w:p>
        </w:tc>
      </w:tr>
      <w:tr w:rsidR="00B51246" w14:paraId="19425788" w14:textId="77777777">
        <w:trPr>
          <w:jc w:val="center"/>
        </w:trPr>
        <w:tc>
          <w:tcPr>
            <w:tcW w:w="529" w:type="pct"/>
            <w:vAlign w:val="center"/>
          </w:tcPr>
          <w:p w14:paraId="2E271A07" w14:textId="77777777" w:rsidR="00B51246" w:rsidRDefault="00B51246">
            <w:pPr>
              <w:jc w:val="left"/>
              <w:rPr>
                <w:sz w:val="28"/>
                <w:szCs w:val="28"/>
              </w:rPr>
            </w:pPr>
          </w:p>
        </w:tc>
        <w:tc>
          <w:tcPr>
            <w:tcW w:w="2427" w:type="pct"/>
            <w:vAlign w:val="center"/>
          </w:tcPr>
          <w:p w14:paraId="2D1E42A7" w14:textId="77777777" w:rsidR="00B51246" w:rsidRDefault="00B51246">
            <w:pPr>
              <w:jc w:val="left"/>
              <w:rPr>
                <w:sz w:val="28"/>
                <w:szCs w:val="28"/>
              </w:rPr>
            </w:pPr>
          </w:p>
        </w:tc>
        <w:tc>
          <w:tcPr>
            <w:tcW w:w="2044" w:type="pct"/>
            <w:vAlign w:val="center"/>
          </w:tcPr>
          <w:p w14:paraId="7CEFDEC6" w14:textId="77777777" w:rsidR="00B51246" w:rsidRDefault="00B51246">
            <w:pPr>
              <w:jc w:val="left"/>
              <w:rPr>
                <w:sz w:val="28"/>
                <w:szCs w:val="28"/>
              </w:rPr>
            </w:pPr>
          </w:p>
        </w:tc>
      </w:tr>
      <w:tr w:rsidR="00B51246" w14:paraId="544DED3A" w14:textId="77777777">
        <w:trPr>
          <w:jc w:val="center"/>
        </w:trPr>
        <w:tc>
          <w:tcPr>
            <w:tcW w:w="529" w:type="pct"/>
            <w:vAlign w:val="center"/>
          </w:tcPr>
          <w:p w14:paraId="2124AACA" w14:textId="77777777" w:rsidR="00B51246" w:rsidRDefault="00B51246">
            <w:pPr>
              <w:jc w:val="left"/>
              <w:rPr>
                <w:sz w:val="28"/>
                <w:szCs w:val="28"/>
              </w:rPr>
            </w:pPr>
          </w:p>
        </w:tc>
        <w:tc>
          <w:tcPr>
            <w:tcW w:w="2427" w:type="pct"/>
            <w:vAlign w:val="center"/>
          </w:tcPr>
          <w:p w14:paraId="16B8CB92" w14:textId="77777777" w:rsidR="00B51246" w:rsidRDefault="00B51246">
            <w:pPr>
              <w:jc w:val="left"/>
              <w:rPr>
                <w:sz w:val="28"/>
                <w:szCs w:val="28"/>
              </w:rPr>
            </w:pPr>
          </w:p>
        </w:tc>
        <w:tc>
          <w:tcPr>
            <w:tcW w:w="2044" w:type="pct"/>
            <w:vAlign w:val="center"/>
          </w:tcPr>
          <w:p w14:paraId="4A665EC1" w14:textId="77777777" w:rsidR="00B51246" w:rsidRDefault="00B51246">
            <w:pPr>
              <w:jc w:val="left"/>
              <w:rPr>
                <w:sz w:val="28"/>
                <w:szCs w:val="28"/>
              </w:rPr>
            </w:pPr>
          </w:p>
        </w:tc>
      </w:tr>
      <w:tr w:rsidR="00B51246" w14:paraId="170F6A2D" w14:textId="77777777">
        <w:trPr>
          <w:jc w:val="center"/>
        </w:trPr>
        <w:tc>
          <w:tcPr>
            <w:tcW w:w="529" w:type="pct"/>
            <w:vAlign w:val="center"/>
          </w:tcPr>
          <w:p w14:paraId="4C929F1D" w14:textId="77777777" w:rsidR="00B51246" w:rsidRDefault="00B51246">
            <w:pPr>
              <w:jc w:val="left"/>
              <w:rPr>
                <w:sz w:val="28"/>
                <w:szCs w:val="28"/>
              </w:rPr>
            </w:pPr>
          </w:p>
        </w:tc>
        <w:tc>
          <w:tcPr>
            <w:tcW w:w="2427" w:type="pct"/>
            <w:vAlign w:val="center"/>
          </w:tcPr>
          <w:p w14:paraId="2FEEFB98" w14:textId="77777777" w:rsidR="00B51246" w:rsidRDefault="00B51246">
            <w:pPr>
              <w:jc w:val="left"/>
              <w:rPr>
                <w:sz w:val="28"/>
                <w:szCs w:val="28"/>
              </w:rPr>
            </w:pPr>
          </w:p>
        </w:tc>
        <w:tc>
          <w:tcPr>
            <w:tcW w:w="2044" w:type="pct"/>
            <w:vAlign w:val="center"/>
          </w:tcPr>
          <w:p w14:paraId="7E36CACF" w14:textId="77777777" w:rsidR="00B51246" w:rsidRDefault="00B51246">
            <w:pPr>
              <w:jc w:val="left"/>
              <w:rPr>
                <w:sz w:val="28"/>
                <w:szCs w:val="28"/>
              </w:rPr>
            </w:pPr>
          </w:p>
        </w:tc>
      </w:tr>
      <w:tr w:rsidR="00B51246" w14:paraId="64214B70" w14:textId="77777777">
        <w:trPr>
          <w:jc w:val="center"/>
        </w:trPr>
        <w:tc>
          <w:tcPr>
            <w:tcW w:w="529" w:type="pct"/>
            <w:vAlign w:val="center"/>
          </w:tcPr>
          <w:p w14:paraId="4569074E" w14:textId="77777777" w:rsidR="00B51246" w:rsidRDefault="00B51246">
            <w:pPr>
              <w:jc w:val="left"/>
              <w:rPr>
                <w:sz w:val="28"/>
                <w:szCs w:val="28"/>
              </w:rPr>
            </w:pPr>
          </w:p>
        </w:tc>
        <w:tc>
          <w:tcPr>
            <w:tcW w:w="2427" w:type="pct"/>
            <w:vAlign w:val="center"/>
          </w:tcPr>
          <w:p w14:paraId="694A15B2" w14:textId="77777777" w:rsidR="00B51246" w:rsidRDefault="00B51246">
            <w:pPr>
              <w:jc w:val="left"/>
              <w:rPr>
                <w:sz w:val="28"/>
                <w:szCs w:val="28"/>
              </w:rPr>
            </w:pPr>
          </w:p>
        </w:tc>
        <w:tc>
          <w:tcPr>
            <w:tcW w:w="2044" w:type="pct"/>
            <w:vAlign w:val="center"/>
          </w:tcPr>
          <w:p w14:paraId="5A2F501D" w14:textId="77777777" w:rsidR="00B51246" w:rsidRDefault="00B51246">
            <w:pPr>
              <w:jc w:val="left"/>
              <w:rPr>
                <w:sz w:val="28"/>
                <w:szCs w:val="28"/>
              </w:rPr>
            </w:pPr>
          </w:p>
        </w:tc>
      </w:tr>
      <w:tr w:rsidR="00B51246" w14:paraId="5F3BAA76" w14:textId="77777777">
        <w:trPr>
          <w:jc w:val="center"/>
        </w:trPr>
        <w:tc>
          <w:tcPr>
            <w:tcW w:w="529" w:type="pct"/>
            <w:vAlign w:val="center"/>
          </w:tcPr>
          <w:p w14:paraId="6C57FEE5" w14:textId="77777777" w:rsidR="00B51246" w:rsidRDefault="00B51246">
            <w:pPr>
              <w:jc w:val="left"/>
              <w:rPr>
                <w:sz w:val="28"/>
                <w:szCs w:val="28"/>
              </w:rPr>
            </w:pPr>
          </w:p>
        </w:tc>
        <w:tc>
          <w:tcPr>
            <w:tcW w:w="2427" w:type="pct"/>
            <w:vAlign w:val="center"/>
          </w:tcPr>
          <w:p w14:paraId="06DA9706" w14:textId="77777777" w:rsidR="00B51246" w:rsidRDefault="00B51246">
            <w:pPr>
              <w:jc w:val="left"/>
              <w:rPr>
                <w:sz w:val="28"/>
                <w:szCs w:val="28"/>
              </w:rPr>
            </w:pPr>
          </w:p>
        </w:tc>
        <w:tc>
          <w:tcPr>
            <w:tcW w:w="2044" w:type="pct"/>
            <w:vAlign w:val="center"/>
          </w:tcPr>
          <w:p w14:paraId="0AE0702A" w14:textId="77777777" w:rsidR="00B51246" w:rsidRDefault="00B51246">
            <w:pPr>
              <w:jc w:val="left"/>
              <w:rPr>
                <w:sz w:val="28"/>
                <w:szCs w:val="28"/>
              </w:rPr>
            </w:pPr>
          </w:p>
        </w:tc>
      </w:tr>
      <w:tr w:rsidR="00B51246" w14:paraId="3F0BA626" w14:textId="77777777">
        <w:trPr>
          <w:jc w:val="center"/>
        </w:trPr>
        <w:tc>
          <w:tcPr>
            <w:tcW w:w="529" w:type="pct"/>
            <w:vAlign w:val="center"/>
          </w:tcPr>
          <w:p w14:paraId="0F075B58" w14:textId="77777777" w:rsidR="00B51246" w:rsidRDefault="00B51246">
            <w:pPr>
              <w:jc w:val="left"/>
              <w:rPr>
                <w:sz w:val="28"/>
                <w:szCs w:val="28"/>
              </w:rPr>
            </w:pPr>
          </w:p>
        </w:tc>
        <w:tc>
          <w:tcPr>
            <w:tcW w:w="2427" w:type="pct"/>
            <w:vAlign w:val="center"/>
          </w:tcPr>
          <w:p w14:paraId="2847F6B8" w14:textId="77777777" w:rsidR="00B51246" w:rsidRDefault="00B51246">
            <w:pPr>
              <w:jc w:val="left"/>
              <w:rPr>
                <w:sz w:val="28"/>
                <w:szCs w:val="28"/>
              </w:rPr>
            </w:pPr>
          </w:p>
        </w:tc>
        <w:tc>
          <w:tcPr>
            <w:tcW w:w="2044" w:type="pct"/>
            <w:vAlign w:val="center"/>
          </w:tcPr>
          <w:p w14:paraId="6BD0A9B6" w14:textId="77777777" w:rsidR="00B51246" w:rsidRDefault="00B51246">
            <w:pPr>
              <w:jc w:val="left"/>
              <w:rPr>
                <w:sz w:val="28"/>
                <w:szCs w:val="28"/>
              </w:rPr>
            </w:pPr>
          </w:p>
        </w:tc>
      </w:tr>
    </w:tbl>
    <w:p w14:paraId="1894A42E" w14:textId="77777777" w:rsidR="004C5BC7" w:rsidRDefault="004C5BC7" w:rsidP="004C5BC7">
      <w:pPr>
        <w:jc w:val="left"/>
        <w:rPr>
          <w:rFonts w:ascii="宋体" w:hAnsi="宋体"/>
          <w:szCs w:val="21"/>
          <w:u w:val="single"/>
        </w:rPr>
      </w:pPr>
      <w:r>
        <w:rPr>
          <w:rFonts w:ascii="宋体" w:hAnsi="宋体"/>
          <w:szCs w:val="21"/>
        </w:rPr>
        <w:t>编制</w:t>
      </w:r>
      <w:r>
        <w:rPr>
          <w:rFonts w:ascii="宋体" w:hAnsi="宋体" w:hint="eastAsia"/>
          <w:szCs w:val="21"/>
        </w:rPr>
        <w:t xml:space="preserve">人员： </w:t>
      </w:r>
      <w:r>
        <w:rPr>
          <w:rFonts w:ascii="宋体" w:hAnsi="宋体"/>
          <w:szCs w:val="21"/>
        </w:rPr>
        <w:t xml:space="preserve">                     </w:t>
      </w:r>
      <w:r>
        <w:rPr>
          <w:rFonts w:ascii="宋体" w:hAnsi="宋体" w:hint="eastAsia"/>
          <w:szCs w:val="21"/>
        </w:rPr>
        <w:t xml:space="preserve">复核人员： </w:t>
      </w:r>
      <w:r>
        <w:rPr>
          <w:rFonts w:ascii="宋体" w:hAnsi="宋体"/>
          <w:szCs w:val="21"/>
        </w:rPr>
        <w:t xml:space="preserve">                  </w:t>
      </w:r>
      <w:r>
        <w:rPr>
          <w:rFonts w:ascii="宋体" w:hAnsi="宋体" w:hint="eastAsia"/>
          <w:szCs w:val="21"/>
        </w:rPr>
        <w:t xml:space="preserve">审定人员： </w:t>
      </w:r>
      <w:r>
        <w:rPr>
          <w:rFonts w:ascii="宋体" w:hAnsi="宋体"/>
          <w:szCs w:val="21"/>
        </w:rPr>
        <w:t xml:space="preserve">          </w:t>
      </w:r>
    </w:p>
    <w:p w14:paraId="26B2CF8B" w14:textId="77777777" w:rsidR="00B51246" w:rsidRPr="004C5BC7" w:rsidRDefault="00B51246">
      <w:pPr>
        <w:jc w:val="left"/>
        <w:rPr>
          <w:sz w:val="28"/>
          <w:szCs w:val="28"/>
        </w:rPr>
      </w:pPr>
    </w:p>
    <w:p w14:paraId="34D0D9FE" w14:textId="77777777" w:rsidR="00B51246" w:rsidRDefault="00F96AF6">
      <w:pPr>
        <w:jc w:val="left"/>
        <w:rPr>
          <w:sz w:val="28"/>
          <w:szCs w:val="28"/>
        </w:rPr>
      </w:pPr>
      <w:r>
        <w:rPr>
          <w:sz w:val="28"/>
          <w:szCs w:val="28"/>
        </w:rPr>
        <w:br w:type="page"/>
      </w:r>
    </w:p>
    <w:p w14:paraId="4B47BE96" w14:textId="77777777" w:rsidR="00B51246" w:rsidRDefault="00F96AF6">
      <w:pPr>
        <w:pStyle w:val="af4"/>
        <w:tabs>
          <w:tab w:val="left" w:pos="993"/>
        </w:tabs>
        <w:ind w:firstLineChars="0" w:firstLine="0"/>
        <w:jc w:val="center"/>
        <w:rPr>
          <w:sz w:val="28"/>
          <w:szCs w:val="28"/>
        </w:rPr>
      </w:pPr>
      <w:r>
        <w:rPr>
          <w:rFonts w:hint="eastAsia"/>
          <w:sz w:val="28"/>
          <w:szCs w:val="28"/>
        </w:rPr>
        <w:lastRenderedPageBreak/>
        <w:t>A.3-3</w:t>
      </w:r>
      <w:r>
        <w:rPr>
          <w:rFonts w:hint="eastAsia"/>
          <w:sz w:val="28"/>
          <w:szCs w:val="28"/>
        </w:rPr>
        <w:t>单位工程过程结算汇总表</w:t>
      </w:r>
    </w:p>
    <w:p w14:paraId="1A676E1D" w14:textId="77777777" w:rsidR="00B51246" w:rsidRDefault="00F96AF6">
      <w:pPr>
        <w:jc w:val="left"/>
        <w:rPr>
          <w:szCs w:val="21"/>
        </w:rPr>
      </w:pPr>
      <w:r>
        <w:rPr>
          <w:rFonts w:hint="eastAsia"/>
          <w:szCs w:val="21"/>
        </w:rPr>
        <w:t>单位工程名称：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988"/>
        <w:gridCol w:w="4536"/>
        <w:gridCol w:w="3820"/>
      </w:tblGrid>
      <w:tr w:rsidR="00B51246" w14:paraId="070B5A83" w14:textId="77777777">
        <w:trPr>
          <w:jc w:val="center"/>
        </w:trPr>
        <w:tc>
          <w:tcPr>
            <w:tcW w:w="529" w:type="pct"/>
            <w:vAlign w:val="center"/>
          </w:tcPr>
          <w:p w14:paraId="0CF81E6A" w14:textId="77777777" w:rsidR="00B51246" w:rsidRDefault="00F96AF6">
            <w:pPr>
              <w:jc w:val="center"/>
              <w:rPr>
                <w:szCs w:val="21"/>
              </w:rPr>
            </w:pPr>
            <w:r>
              <w:rPr>
                <w:szCs w:val="21"/>
              </w:rPr>
              <w:t>序号</w:t>
            </w:r>
          </w:p>
        </w:tc>
        <w:tc>
          <w:tcPr>
            <w:tcW w:w="2427" w:type="pct"/>
            <w:vAlign w:val="center"/>
          </w:tcPr>
          <w:p w14:paraId="25B36DC0" w14:textId="77777777" w:rsidR="00B51246" w:rsidRDefault="00F96AF6">
            <w:pPr>
              <w:jc w:val="center"/>
              <w:rPr>
                <w:szCs w:val="21"/>
              </w:rPr>
            </w:pPr>
            <w:r>
              <w:rPr>
                <w:rFonts w:hint="eastAsia"/>
                <w:szCs w:val="21"/>
              </w:rPr>
              <w:t>汇总内容</w:t>
            </w:r>
          </w:p>
        </w:tc>
        <w:tc>
          <w:tcPr>
            <w:tcW w:w="2044" w:type="pct"/>
            <w:vAlign w:val="center"/>
          </w:tcPr>
          <w:p w14:paraId="6F861CCA" w14:textId="77777777" w:rsidR="00B51246" w:rsidRDefault="00F96AF6">
            <w:pPr>
              <w:jc w:val="center"/>
              <w:rPr>
                <w:szCs w:val="21"/>
              </w:rPr>
            </w:pPr>
            <w:r>
              <w:rPr>
                <w:szCs w:val="21"/>
              </w:rPr>
              <w:t>金额</w:t>
            </w:r>
            <w:r>
              <w:rPr>
                <w:rFonts w:hint="eastAsia"/>
                <w:szCs w:val="21"/>
              </w:rPr>
              <w:t>（元）</w:t>
            </w:r>
          </w:p>
        </w:tc>
      </w:tr>
      <w:tr w:rsidR="00B51246" w14:paraId="12E896B7" w14:textId="77777777">
        <w:trPr>
          <w:jc w:val="center"/>
        </w:trPr>
        <w:tc>
          <w:tcPr>
            <w:tcW w:w="529" w:type="pct"/>
            <w:vAlign w:val="center"/>
          </w:tcPr>
          <w:p w14:paraId="599C0112" w14:textId="77777777" w:rsidR="00B51246" w:rsidRDefault="00F96AF6">
            <w:pPr>
              <w:jc w:val="center"/>
              <w:rPr>
                <w:szCs w:val="21"/>
              </w:rPr>
            </w:pPr>
            <w:r>
              <w:rPr>
                <w:rFonts w:hint="eastAsia"/>
                <w:szCs w:val="21"/>
              </w:rPr>
              <w:t>1</w:t>
            </w:r>
          </w:p>
        </w:tc>
        <w:tc>
          <w:tcPr>
            <w:tcW w:w="2427" w:type="pct"/>
            <w:vAlign w:val="center"/>
          </w:tcPr>
          <w:p w14:paraId="50E1F331" w14:textId="77777777" w:rsidR="00B51246" w:rsidRDefault="00F96AF6">
            <w:pPr>
              <w:jc w:val="left"/>
              <w:rPr>
                <w:szCs w:val="21"/>
              </w:rPr>
            </w:pPr>
            <w:r>
              <w:rPr>
                <w:szCs w:val="21"/>
              </w:rPr>
              <w:t>分部分项工程</w:t>
            </w:r>
          </w:p>
        </w:tc>
        <w:tc>
          <w:tcPr>
            <w:tcW w:w="2044" w:type="pct"/>
            <w:vAlign w:val="center"/>
          </w:tcPr>
          <w:p w14:paraId="073B8EF9" w14:textId="77777777" w:rsidR="00B51246" w:rsidRDefault="00B51246">
            <w:pPr>
              <w:jc w:val="left"/>
              <w:rPr>
                <w:szCs w:val="21"/>
              </w:rPr>
            </w:pPr>
          </w:p>
        </w:tc>
      </w:tr>
      <w:tr w:rsidR="00B51246" w14:paraId="268AB6B2" w14:textId="77777777">
        <w:trPr>
          <w:jc w:val="center"/>
        </w:trPr>
        <w:tc>
          <w:tcPr>
            <w:tcW w:w="529" w:type="pct"/>
            <w:vAlign w:val="center"/>
          </w:tcPr>
          <w:p w14:paraId="7FEA9D0E" w14:textId="77777777" w:rsidR="00B51246" w:rsidRDefault="00F96AF6">
            <w:pPr>
              <w:jc w:val="center"/>
              <w:rPr>
                <w:szCs w:val="21"/>
              </w:rPr>
            </w:pPr>
            <w:r>
              <w:rPr>
                <w:rFonts w:hint="eastAsia"/>
                <w:szCs w:val="21"/>
              </w:rPr>
              <w:t>1</w:t>
            </w:r>
            <w:r>
              <w:rPr>
                <w:szCs w:val="21"/>
              </w:rPr>
              <w:t>.1</w:t>
            </w:r>
          </w:p>
        </w:tc>
        <w:tc>
          <w:tcPr>
            <w:tcW w:w="2427" w:type="pct"/>
            <w:vAlign w:val="center"/>
          </w:tcPr>
          <w:p w14:paraId="6698133A" w14:textId="77777777" w:rsidR="00B51246" w:rsidRDefault="00B51246">
            <w:pPr>
              <w:jc w:val="left"/>
              <w:rPr>
                <w:szCs w:val="21"/>
              </w:rPr>
            </w:pPr>
          </w:p>
        </w:tc>
        <w:tc>
          <w:tcPr>
            <w:tcW w:w="2044" w:type="pct"/>
            <w:vAlign w:val="center"/>
          </w:tcPr>
          <w:p w14:paraId="73267CB2" w14:textId="77777777" w:rsidR="00B51246" w:rsidRDefault="00B51246">
            <w:pPr>
              <w:jc w:val="left"/>
              <w:rPr>
                <w:szCs w:val="21"/>
              </w:rPr>
            </w:pPr>
          </w:p>
        </w:tc>
      </w:tr>
      <w:tr w:rsidR="00B51246" w14:paraId="0916C8A6" w14:textId="77777777">
        <w:trPr>
          <w:jc w:val="center"/>
        </w:trPr>
        <w:tc>
          <w:tcPr>
            <w:tcW w:w="529" w:type="pct"/>
            <w:vAlign w:val="center"/>
          </w:tcPr>
          <w:p w14:paraId="328F9239" w14:textId="77777777" w:rsidR="00B51246" w:rsidRDefault="00F96AF6">
            <w:pPr>
              <w:jc w:val="center"/>
              <w:rPr>
                <w:szCs w:val="21"/>
              </w:rPr>
            </w:pPr>
            <w:r>
              <w:rPr>
                <w:rFonts w:hint="eastAsia"/>
                <w:szCs w:val="21"/>
              </w:rPr>
              <w:t>1</w:t>
            </w:r>
            <w:r>
              <w:rPr>
                <w:szCs w:val="21"/>
              </w:rPr>
              <w:t>.2</w:t>
            </w:r>
          </w:p>
        </w:tc>
        <w:tc>
          <w:tcPr>
            <w:tcW w:w="2427" w:type="pct"/>
            <w:vAlign w:val="center"/>
          </w:tcPr>
          <w:p w14:paraId="48E95A17" w14:textId="77777777" w:rsidR="00B51246" w:rsidRDefault="00B51246">
            <w:pPr>
              <w:jc w:val="left"/>
              <w:rPr>
                <w:szCs w:val="21"/>
              </w:rPr>
            </w:pPr>
          </w:p>
        </w:tc>
        <w:tc>
          <w:tcPr>
            <w:tcW w:w="2044" w:type="pct"/>
            <w:vAlign w:val="center"/>
          </w:tcPr>
          <w:p w14:paraId="3B3205D6" w14:textId="77777777" w:rsidR="00B51246" w:rsidRDefault="00B51246">
            <w:pPr>
              <w:jc w:val="left"/>
              <w:rPr>
                <w:szCs w:val="21"/>
              </w:rPr>
            </w:pPr>
          </w:p>
        </w:tc>
      </w:tr>
      <w:tr w:rsidR="00B51246" w14:paraId="320BA9C0" w14:textId="77777777">
        <w:trPr>
          <w:jc w:val="center"/>
        </w:trPr>
        <w:tc>
          <w:tcPr>
            <w:tcW w:w="529" w:type="pct"/>
            <w:vAlign w:val="center"/>
          </w:tcPr>
          <w:p w14:paraId="4A1C3CFB" w14:textId="77777777" w:rsidR="00B51246" w:rsidRDefault="00F96AF6">
            <w:pPr>
              <w:jc w:val="center"/>
              <w:rPr>
                <w:szCs w:val="21"/>
              </w:rPr>
            </w:pPr>
            <w:r>
              <w:rPr>
                <w:rFonts w:hint="eastAsia"/>
                <w:szCs w:val="21"/>
              </w:rPr>
              <w:t>1</w:t>
            </w:r>
            <w:r>
              <w:rPr>
                <w:szCs w:val="21"/>
              </w:rPr>
              <w:t>.3</w:t>
            </w:r>
          </w:p>
        </w:tc>
        <w:tc>
          <w:tcPr>
            <w:tcW w:w="2427" w:type="pct"/>
            <w:vAlign w:val="center"/>
          </w:tcPr>
          <w:p w14:paraId="385C3742" w14:textId="77777777" w:rsidR="00B51246" w:rsidRDefault="00B51246">
            <w:pPr>
              <w:jc w:val="left"/>
              <w:rPr>
                <w:szCs w:val="21"/>
              </w:rPr>
            </w:pPr>
          </w:p>
        </w:tc>
        <w:tc>
          <w:tcPr>
            <w:tcW w:w="2044" w:type="pct"/>
            <w:vAlign w:val="center"/>
          </w:tcPr>
          <w:p w14:paraId="44C0C328" w14:textId="77777777" w:rsidR="00B51246" w:rsidRDefault="00B51246">
            <w:pPr>
              <w:jc w:val="left"/>
              <w:rPr>
                <w:szCs w:val="21"/>
              </w:rPr>
            </w:pPr>
          </w:p>
        </w:tc>
      </w:tr>
      <w:tr w:rsidR="00B51246" w14:paraId="41AE9B95" w14:textId="77777777">
        <w:trPr>
          <w:jc w:val="center"/>
        </w:trPr>
        <w:tc>
          <w:tcPr>
            <w:tcW w:w="529" w:type="pct"/>
            <w:vAlign w:val="center"/>
          </w:tcPr>
          <w:p w14:paraId="047C0AE3" w14:textId="77777777" w:rsidR="00B51246" w:rsidRDefault="00B51246">
            <w:pPr>
              <w:jc w:val="center"/>
              <w:rPr>
                <w:szCs w:val="21"/>
              </w:rPr>
            </w:pPr>
          </w:p>
        </w:tc>
        <w:tc>
          <w:tcPr>
            <w:tcW w:w="2427" w:type="pct"/>
            <w:vAlign w:val="center"/>
          </w:tcPr>
          <w:p w14:paraId="25BA5BAA" w14:textId="77777777" w:rsidR="00B51246" w:rsidRDefault="00F96AF6">
            <w:pPr>
              <w:jc w:val="left"/>
              <w:rPr>
                <w:szCs w:val="21"/>
              </w:rPr>
            </w:pPr>
            <w:r>
              <w:rPr>
                <w:rFonts w:ascii="黑体" w:eastAsia="黑体" w:hAnsi="黑体" w:hint="eastAsia"/>
                <w:szCs w:val="21"/>
              </w:rPr>
              <w:t>……</w:t>
            </w:r>
          </w:p>
        </w:tc>
        <w:tc>
          <w:tcPr>
            <w:tcW w:w="2044" w:type="pct"/>
            <w:vAlign w:val="center"/>
          </w:tcPr>
          <w:p w14:paraId="795B613F" w14:textId="77777777" w:rsidR="00B51246" w:rsidRDefault="00B51246">
            <w:pPr>
              <w:jc w:val="left"/>
              <w:rPr>
                <w:szCs w:val="21"/>
              </w:rPr>
            </w:pPr>
          </w:p>
        </w:tc>
      </w:tr>
      <w:tr w:rsidR="00B51246" w14:paraId="192BE456" w14:textId="77777777">
        <w:trPr>
          <w:jc w:val="center"/>
        </w:trPr>
        <w:tc>
          <w:tcPr>
            <w:tcW w:w="529" w:type="pct"/>
            <w:vAlign w:val="center"/>
          </w:tcPr>
          <w:p w14:paraId="629379F8" w14:textId="77777777" w:rsidR="00B51246" w:rsidRDefault="00F96AF6">
            <w:pPr>
              <w:jc w:val="center"/>
              <w:rPr>
                <w:szCs w:val="21"/>
              </w:rPr>
            </w:pPr>
            <w:r>
              <w:rPr>
                <w:rFonts w:hint="eastAsia"/>
                <w:szCs w:val="21"/>
              </w:rPr>
              <w:t>2</w:t>
            </w:r>
          </w:p>
        </w:tc>
        <w:tc>
          <w:tcPr>
            <w:tcW w:w="2427" w:type="pct"/>
            <w:vAlign w:val="center"/>
          </w:tcPr>
          <w:p w14:paraId="4EBB0CF0" w14:textId="77777777" w:rsidR="00B51246" w:rsidRDefault="00F96AF6">
            <w:pPr>
              <w:jc w:val="left"/>
              <w:rPr>
                <w:szCs w:val="21"/>
              </w:rPr>
            </w:pPr>
            <w:r>
              <w:rPr>
                <w:szCs w:val="21"/>
              </w:rPr>
              <w:t>措施项目</w:t>
            </w:r>
          </w:p>
        </w:tc>
        <w:tc>
          <w:tcPr>
            <w:tcW w:w="2044" w:type="pct"/>
            <w:vAlign w:val="center"/>
          </w:tcPr>
          <w:p w14:paraId="78EC37F7" w14:textId="77777777" w:rsidR="00B51246" w:rsidRDefault="00B51246">
            <w:pPr>
              <w:jc w:val="left"/>
              <w:rPr>
                <w:szCs w:val="21"/>
              </w:rPr>
            </w:pPr>
          </w:p>
        </w:tc>
      </w:tr>
      <w:tr w:rsidR="00B51246" w14:paraId="6D26F0D3" w14:textId="77777777">
        <w:trPr>
          <w:jc w:val="center"/>
        </w:trPr>
        <w:tc>
          <w:tcPr>
            <w:tcW w:w="529" w:type="pct"/>
            <w:vAlign w:val="center"/>
          </w:tcPr>
          <w:p w14:paraId="43E37668" w14:textId="77777777" w:rsidR="00B51246" w:rsidRDefault="00F96AF6">
            <w:pPr>
              <w:jc w:val="center"/>
              <w:rPr>
                <w:szCs w:val="21"/>
              </w:rPr>
            </w:pPr>
            <w:r>
              <w:rPr>
                <w:rFonts w:hint="eastAsia"/>
                <w:szCs w:val="21"/>
              </w:rPr>
              <w:t>2</w:t>
            </w:r>
            <w:r>
              <w:rPr>
                <w:szCs w:val="21"/>
              </w:rPr>
              <w:t>.1</w:t>
            </w:r>
          </w:p>
        </w:tc>
        <w:tc>
          <w:tcPr>
            <w:tcW w:w="2427" w:type="pct"/>
            <w:vAlign w:val="center"/>
          </w:tcPr>
          <w:p w14:paraId="08425258" w14:textId="77777777" w:rsidR="00B51246" w:rsidRDefault="00B51246">
            <w:pPr>
              <w:jc w:val="left"/>
              <w:rPr>
                <w:szCs w:val="21"/>
              </w:rPr>
            </w:pPr>
          </w:p>
        </w:tc>
        <w:tc>
          <w:tcPr>
            <w:tcW w:w="2044" w:type="pct"/>
            <w:vAlign w:val="center"/>
          </w:tcPr>
          <w:p w14:paraId="735DB649" w14:textId="77777777" w:rsidR="00B51246" w:rsidRDefault="00B51246">
            <w:pPr>
              <w:jc w:val="left"/>
              <w:rPr>
                <w:szCs w:val="21"/>
              </w:rPr>
            </w:pPr>
          </w:p>
        </w:tc>
      </w:tr>
      <w:tr w:rsidR="00B51246" w14:paraId="195A8066" w14:textId="77777777">
        <w:trPr>
          <w:jc w:val="center"/>
        </w:trPr>
        <w:tc>
          <w:tcPr>
            <w:tcW w:w="529" w:type="pct"/>
            <w:vAlign w:val="center"/>
          </w:tcPr>
          <w:p w14:paraId="09F1B47C" w14:textId="77777777" w:rsidR="00B51246" w:rsidRDefault="00F96AF6">
            <w:pPr>
              <w:jc w:val="center"/>
              <w:rPr>
                <w:szCs w:val="21"/>
              </w:rPr>
            </w:pPr>
            <w:r>
              <w:rPr>
                <w:rFonts w:hint="eastAsia"/>
                <w:szCs w:val="21"/>
              </w:rPr>
              <w:t>2</w:t>
            </w:r>
            <w:r>
              <w:rPr>
                <w:szCs w:val="21"/>
              </w:rPr>
              <w:t>.2</w:t>
            </w:r>
          </w:p>
        </w:tc>
        <w:tc>
          <w:tcPr>
            <w:tcW w:w="2427" w:type="pct"/>
            <w:vAlign w:val="center"/>
          </w:tcPr>
          <w:p w14:paraId="18A5A6D5" w14:textId="77777777" w:rsidR="00B51246" w:rsidRDefault="00B51246">
            <w:pPr>
              <w:jc w:val="left"/>
              <w:rPr>
                <w:szCs w:val="21"/>
              </w:rPr>
            </w:pPr>
          </w:p>
        </w:tc>
        <w:tc>
          <w:tcPr>
            <w:tcW w:w="2044" w:type="pct"/>
            <w:vAlign w:val="center"/>
          </w:tcPr>
          <w:p w14:paraId="25FDEC2F" w14:textId="77777777" w:rsidR="00B51246" w:rsidRDefault="00B51246">
            <w:pPr>
              <w:jc w:val="left"/>
              <w:rPr>
                <w:szCs w:val="21"/>
              </w:rPr>
            </w:pPr>
          </w:p>
        </w:tc>
      </w:tr>
      <w:tr w:rsidR="00B51246" w14:paraId="0FA2B599" w14:textId="77777777">
        <w:trPr>
          <w:jc w:val="center"/>
        </w:trPr>
        <w:tc>
          <w:tcPr>
            <w:tcW w:w="529" w:type="pct"/>
            <w:vAlign w:val="center"/>
          </w:tcPr>
          <w:p w14:paraId="3FFC7ACF" w14:textId="77777777" w:rsidR="00B51246" w:rsidRDefault="00F96AF6">
            <w:pPr>
              <w:jc w:val="center"/>
              <w:rPr>
                <w:szCs w:val="21"/>
              </w:rPr>
            </w:pPr>
            <w:r>
              <w:rPr>
                <w:rFonts w:hint="eastAsia"/>
                <w:szCs w:val="21"/>
              </w:rPr>
              <w:t>2</w:t>
            </w:r>
            <w:r>
              <w:rPr>
                <w:szCs w:val="21"/>
              </w:rPr>
              <w:t>.3</w:t>
            </w:r>
          </w:p>
        </w:tc>
        <w:tc>
          <w:tcPr>
            <w:tcW w:w="2427" w:type="pct"/>
            <w:vAlign w:val="center"/>
          </w:tcPr>
          <w:p w14:paraId="5400220D" w14:textId="77777777" w:rsidR="00B51246" w:rsidRDefault="00B51246">
            <w:pPr>
              <w:jc w:val="left"/>
              <w:rPr>
                <w:szCs w:val="21"/>
              </w:rPr>
            </w:pPr>
          </w:p>
        </w:tc>
        <w:tc>
          <w:tcPr>
            <w:tcW w:w="2044" w:type="pct"/>
            <w:vAlign w:val="center"/>
          </w:tcPr>
          <w:p w14:paraId="2427382C" w14:textId="77777777" w:rsidR="00B51246" w:rsidRDefault="00B51246">
            <w:pPr>
              <w:jc w:val="left"/>
              <w:rPr>
                <w:szCs w:val="21"/>
              </w:rPr>
            </w:pPr>
          </w:p>
        </w:tc>
      </w:tr>
      <w:tr w:rsidR="00B51246" w14:paraId="51AEB333" w14:textId="77777777">
        <w:trPr>
          <w:jc w:val="center"/>
        </w:trPr>
        <w:tc>
          <w:tcPr>
            <w:tcW w:w="529" w:type="pct"/>
            <w:vAlign w:val="center"/>
          </w:tcPr>
          <w:p w14:paraId="701D583D" w14:textId="77777777" w:rsidR="00B51246" w:rsidRDefault="00B51246">
            <w:pPr>
              <w:jc w:val="center"/>
              <w:rPr>
                <w:szCs w:val="21"/>
              </w:rPr>
            </w:pPr>
          </w:p>
        </w:tc>
        <w:tc>
          <w:tcPr>
            <w:tcW w:w="2427" w:type="pct"/>
            <w:vAlign w:val="center"/>
          </w:tcPr>
          <w:p w14:paraId="30CF1C10" w14:textId="77777777" w:rsidR="00B51246" w:rsidRDefault="00F96AF6">
            <w:pPr>
              <w:jc w:val="left"/>
              <w:rPr>
                <w:szCs w:val="21"/>
              </w:rPr>
            </w:pPr>
            <w:r>
              <w:rPr>
                <w:rFonts w:ascii="黑体" w:eastAsia="黑体" w:hAnsi="黑体" w:hint="eastAsia"/>
                <w:szCs w:val="21"/>
              </w:rPr>
              <w:t>……</w:t>
            </w:r>
          </w:p>
        </w:tc>
        <w:tc>
          <w:tcPr>
            <w:tcW w:w="2044" w:type="pct"/>
            <w:vAlign w:val="center"/>
          </w:tcPr>
          <w:p w14:paraId="14746E0D" w14:textId="77777777" w:rsidR="00B51246" w:rsidRDefault="00B51246">
            <w:pPr>
              <w:jc w:val="left"/>
              <w:rPr>
                <w:szCs w:val="21"/>
              </w:rPr>
            </w:pPr>
          </w:p>
        </w:tc>
      </w:tr>
      <w:tr w:rsidR="00B51246" w14:paraId="6B7C9F9D" w14:textId="77777777">
        <w:trPr>
          <w:jc w:val="center"/>
        </w:trPr>
        <w:tc>
          <w:tcPr>
            <w:tcW w:w="529" w:type="pct"/>
            <w:vAlign w:val="center"/>
          </w:tcPr>
          <w:p w14:paraId="361D9A7F" w14:textId="77777777" w:rsidR="00B51246" w:rsidRDefault="00F96AF6">
            <w:pPr>
              <w:jc w:val="center"/>
              <w:rPr>
                <w:szCs w:val="21"/>
              </w:rPr>
            </w:pPr>
            <w:r>
              <w:rPr>
                <w:rFonts w:hint="eastAsia"/>
                <w:szCs w:val="21"/>
              </w:rPr>
              <w:t>3</w:t>
            </w:r>
          </w:p>
        </w:tc>
        <w:tc>
          <w:tcPr>
            <w:tcW w:w="2427" w:type="pct"/>
            <w:vAlign w:val="center"/>
          </w:tcPr>
          <w:p w14:paraId="28BCD45A" w14:textId="77777777" w:rsidR="00B51246" w:rsidRDefault="00F96AF6">
            <w:pPr>
              <w:jc w:val="left"/>
              <w:rPr>
                <w:szCs w:val="21"/>
              </w:rPr>
            </w:pPr>
            <w:r>
              <w:rPr>
                <w:szCs w:val="21"/>
              </w:rPr>
              <w:t>其他项目</w:t>
            </w:r>
          </w:p>
        </w:tc>
        <w:tc>
          <w:tcPr>
            <w:tcW w:w="2044" w:type="pct"/>
            <w:vAlign w:val="center"/>
          </w:tcPr>
          <w:p w14:paraId="6F2B4ED8" w14:textId="77777777" w:rsidR="00B51246" w:rsidRDefault="00B51246">
            <w:pPr>
              <w:jc w:val="left"/>
              <w:rPr>
                <w:szCs w:val="21"/>
              </w:rPr>
            </w:pPr>
          </w:p>
        </w:tc>
      </w:tr>
      <w:tr w:rsidR="00B51246" w14:paraId="47A7A6BA" w14:textId="77777777">
        <w:trPr>
          <w:jc w:val="center"/>
        </w:trPr>
        <w:tc>
          <w:tcPr>
            <w:tcW w:w="529" w:type="pct"/>
            <w:vAlign w:val="center"/>
          </w:tcPr>
          <w:p w14:paraId="270440A6" w14:textId="77777777" w:rsidR="00B51246" w:rsidRDefault="00F96AF6">
            <w:pPr>
              <w:jc w:val="center"/>
              <w:rPr>
                <w:szCs w:val="21"/>
              </w:rPr>
            </w:pPr>
            <w:r>
              <w:rPr>
                <w:rFonts w:hint="eastAsia"/>
                <w:szCs w:val="21"/>
              </w:rPr>
              <w:t>3</w:t>
            </w:r>
            <w:r>
              <w:rPr>
                <w:szCs w:val="21"/>
              </w:rPr>
              <w:t>.1</w:t>
            </w:r>
          </w:p>
        </w:tc>
        <w:tc>
          <w:tcPr>
            <w:tcW w:w="2427" w:type="pct"/>
            <w:vAlign w:val="center"/>
          </w:tcPr>
          <w:p w14:paraId="6930E875" w14:textId="77777777" w:rsidR="00B51246" w:rsidRDefault="00F96AF6">
            <w:pPr>
              <w:jc w:val="left"/>
              <w:rPr>
                <w:szCs w:val="21"/>
              </w:rPr>
            </w:pPr>
            <w:r>
              <w:rPr>
                <w:szCs w:val="21"/>
              </w:rPr>
              <w:t>暂估价专业工程</w:t>
            </w:r>
          </w:p>
        </w:tc>
        <w:tc>
          <w:tcPr>
            <w:tcW w:w="2044" w:type="pct"/>
            <w:vAlign w:val="center"/>
          </w:tcPr>
          <w:p w14:paraId="1452CDA3" w14:textId="77777777" w:rsidR="00B51246" w:rsidRDefault="00B51246">
            <w:pPr>
              <w:jc w:val="left"/>
              <w:rPr>
                <w:szCs w:val="21"/>
              </w:rPr>
            </w:pPr>
          </w:p>
        </w:tc>
      </w:tr>
      <w:tr w:rsidR="00B51246" w14:paraId="36F16168" w14:textId="77777777">
        <w:trPr>
          <w:jc w:val="center"/>
        </w:trPr>
        <w:tc>
          <w:tcPr>
            <w:tcW w:w="529" w:type="pct"/>
            <w:vAlign w:val="center"/>
          </w:tcPr>
          <w:p w14:paraId="05B41679" w14:textId="77777777" w:rsidR="00B51246" w:rsidRDefault="00F96AF6">
            <w:pPr>
              <w:jc w:val="center"/>
              <w:rPr>
                <w:szCs w:val="21"/>
              </w:rPr>
            </w:pPr>
            <w:r>
              <w:rPr>
                <w:rFonts w:hint="eastAsia"/>
                <w:szCs w:val="21"/>
              </w:rPr>
              <w:t>3</w:t>
            </w:r>
            <w:r>
              <w:rPr>
                <w:szCs w:val="21"/>
              </w:rPr>
              <w:t>.2</w:t>
            </w:r>
          </w:p>
        </w:tc>
        <w:tc>
          <w:tcPr>
            <w:tcW w:w="2427" w:type="pct"/>
            <w:vAlign w:val="center"/>
          </w:tcPr>
          <w:p w14:paraId="68CEDED2" w14:textId="77777777" w:rsidR="00B51246" w:rsidRDefault="00F96AF6">
            <w:pPr>
              <w:jc w:val="left"/>
              <w:rPr>
                <w:szCs w:val="21"/>
              </w:rPr>
            </w:pPr>
            <w:r>
              <w:rPr>
                <w:szCs w:val="21"/>
              </w:rPr>
              <w:t>总承包服务费</w:t>
            </w:r>
          </w:p>
        </w:tc>
        <w:tc>
          <w:tcPr>
            <w:tcW w:w="2044" w:type="pct"/>
            <w:vAlign w:val="center"/>
          </w:tcPr>
          <w:p w14:paraId="63470756" w14:textId="77777777" w:rsidR="00B51246" w:rsidRDefault="00B51246">
            <w:pPr>
              <w:jc w:val="left"/>
              <w:rPr>
                <w:szCs w:val="21"/>
              </w:rPr>
            </w:pPr>
          </w:p>
        </w:tc>
      </w:tr>
      <w:tr w:rsidR="00B51246" w14:paraId="54CCF590" w14:textId="77777777">
        <w:trPr>
          <w:jc w:val="center"/>
        </w:trPr>
        <w:tc>
          <w:tcPr>
            <w:tcW w:w="529" w:type="pct"/>
            <w:vAlign w:val="center"/>
          </w:tcPr>
          <w:p w14:paraId="6532B396" w14:textId="77777777" w:rsidR="00B51246" w:rsidRDefault="00F96AF6">
            <w:pPr>
              <w:jc w:val="center"/>
              <w:rPr>
                <w:szCs w:val="21"/>
              </w:rPr>
            </w:pPr>
            <w:r>
              <w:rPr>
                <w:rFonts w:hint="eastAsia"/>
                <w:szCs w:val="21"/>
              </w:rPr>
              <w:t>3</w:t>
            </w:r>
            <w:r>
              <w:rPr>
                <w:szCs w:val="21"/>
              </w:rPr>
              <w:t>.3</w:t>
            </w:r>
          </w:p>
        </w:tc>
        <w:tc>
          <w:tcPr>
            <w:tcW w:w="2427" w:type="pct"/>
            <w:vAlign w:val="center"/>
          </w:tcPr>
          <w:p w14:paraId="65207568" w14:textId="77777777" w:rsidR="00B51246" w:rsidRDefault="00F96AF6">
            <w:pPr>
              <w:jc w:val="left"/>
              <w:rPr>
                <w:szCs w:val="21"/>
              </w:rPr>
            </w:pPr>
            <w:r>
              <w:rPr>
                <w:szCs w:val="21"/>
              </w:rPr>
              <w:t>计日工</w:t>
            </w:r>
          </w:p>
        </w:tc>
        <w:tc>
          <w:tcPr>
            <w:tcW w:w="2044" w:type="pct"/>
            <w:vAlign w:val="center"/>
          </w:tcPr>
          <w:p w14:paraId="2944F08C" w14:textId="77777777" w:rsidR="00B51246" w:rsidRDefault="00B51246">
            <w:pPr>
              <w:jc w:val="left"/>
              <w:rPr>
                <w:szCs w:val="21"/>
              </w:rPr>
            </w:pPr>
          </w:p>
        </w:tc>
      </w:tr>
      <w:tr w:rsidR="00B51246" w14:paraId="558F394C" w14:textId="77777777">
        <w:trPr>
          <w:jc w:val="center"/>
        </w:trPr>
        <w:tc>
          <w:tcPr>
            <w:tcW w:w="529" w:type="pct"/>
            <w:vAlign w:val="center"/>
          </w:tcPr>
          <w:p w14:paraId="55F572D2" w14:textId="77777777" w:rsidR="00B51246" w:rsidRDefault="00B51246">
            <w:pPr>
              <w:jc w:val="center"/>
              <w:rPr>
                <w:szCs w:val="21"/>
              </w:rPr>
            </w:pPr>
          </w:p>
        </w:tc>
        <w:tc>
          <w:tcPr>
            <w:tcW w:w="2427" w:type="pct"/>
            <w:vAlign w:val="center"/>
          </w:tcPr>
          <w:p w14:paraId="4442D681" w14:textId="77777777" w:rsidR="00B51246" w:rsidRDefault="00F96AF6">
            <w:pPr>
              <w:jc w:val="left"/>
              <w:rPr>
                <w:szCs w:val="21"/>
              </w:rPr>
            </w:pPr>
            <w:r>
              <w:rPr>
                <w:rFonts w:ascii="黑体" w:eastAsia="黑体" w:hAnsi="黑体" w:hint="eastAsia"/>
                <w:szCs w:val="21"/>
              </w:rPr>
              <w:t>……</w:t>
            </w:r>
          </w:p>
        </w:tc>
        <w:tc>
          <w:tcPr>
            <w:tcW w:w="2044" w:type="pct"/>
            <w:vAlign w:val="center"/>
          </w:tcPr>
          <w:p w14:paraId="532BE223" w14:textId="77777777" w:rsidR="00B51246" w:rsidRDefault="00B51246">
            <w:pPr>
              <w:jc w:val="left"/>
              <w:rPr>
                <w:szCs w:val="21"/>
              </w:rPr>
            </w:pPr>
          </w:p>
        </w:tc>
      </w:tr>
      <w:tr w:rsidR="00B51246" w14:paraId="54E24DC8" w14:textId="77777777">
        <w:trPr>
          <w:jc w:val="center"/>
        </w:trPr>
        <w:tc>
          <w:tcPr>
            <w:tcW w:w="529" w:type="pct"/>
            <w:vAlign w:val="center"/>
          </w:tcPr>
          <w:p w14:paraId="7295F79E" w14:textId="77777777" w:rsidR="00B51246" w:rsidRDefault="00F96AF6">
            <w:pPr>
              <w:jc w:val="center"/>
              <w:rPr>
                <w:szCs w:val="21"/>
              </w:rPr>
            </w:pPr>
            <w:r>
              <w:rPr>
                <w:szCs w:val="21"/>
              </w:rPr>
              <w:t>4</w:t>
            </w:r>
          </w:p>
        </w:tc>
        <w:tc>
          <w:tcPr>
            <w:tcW w:w="2427" w:type="pct"/>
            <w:vAlign w:val="center"/>
          </w:tcPr>
          <w:p w14:paraId="7E494E86" w14:textId="77777777" w:rsidR="00B51246" w:rsidRDefault="00F96AF6">
            <w:pPr>
              <w:jc w:val="left"/>
              <w:rPr>
                <w:szCs w:val="21"/>
              </w:rPr>
            </w:pPr>
            <w:r>
              <w:rPr>
                <w:szCs w:val="21"/>
              </w:rPr>
              <w:t>合同价格调整项目</w:t>
            </w:r>
          </w:p>
        </w:tc>
        <w:tc>
          <w:tcPr>
            <w:tcW w:w="2044" w:type="pct"/>
            <w:vAlign w:val="center"/>
          </w:tcPr>
          <w:p w14:paraId="5D565AB2" w14:textId="77777777" w:rsidR="00B51246" w:rsidRDefault="00B51246">
            <w:pPr>
              <w:jc w:val="left"/>
              <w:rPr>
                <w:szCs w:val="21"/>
              </w:rPr>
            </w:pPr>
          </w:p>
        </w:tc>
      </w:tr>
      <w:tr w:rsidR="00B51246" w14:paraId="34CF43D0" w14:textId="77777777">
        <w:trPr>
          <w:jc w:val="center"/>
        </w:trPr>
        <w:tc>
          <w:tcPr>
            <w:tcW w:w="529" w:type="pct"/>
            <w:vAlign w:val="center"/>
          </w:tcPr>
          <w:p w14:paraId="08CED9CF" w14:textId="77777777" w:rsidR="00B51246" w:rsidRDefault="00F96AF6">
            <w:pPr>
              <w:jc w:val="center"/>
              <w:rPr>
                <w:szCs w:val="21"/>
              </w:rPr>
            </w:pPr>
            <w:r>
              <w:rPr>
                <w:rFonts w:hint="eastAsia"/>
                <w:szCs w:val="21"/>
              </w:rPr>
              <w:t>4</w:t>
            </w:r>
            <w:r>
              <w:rPr>
                <w:szCs w:val="21"/>
              </w:rPr>
              <w:t>.1</w:t>
            </w:r>
          </w:p>
        </w:tc>
        <w:tc>
          <w:tcPr>
            <w:tcW w:w="2427" w:type="pct"/>
            <w:vAlign w:val="center"/>
          </w:tcPr>
          <w:p w14:paraId="0286A01D" w14:textId="77777777" w:rsidR="00B51246" w:rsidRDefault="00F96AF6">
            <w:pPr>
              <w:jc w:val="left"/>
              <w:rPr>
                <w:szCs w:val="21"/>
              </w:rPr>
            </w:pPr>
            <w:r>
              <w:rPr>
                <w:szCs w:val="21"/>
              </w:rPr>
              <w:t>工程变更</w:t>
            </w:r>
          </w:p>
        </w:tc>
        <w:tc>
          <w:tcPr>
            <w:tcW w:w="2044" w:type="pct"/>
            <w:vAlign w:val="center"/>
          </w:tcPr>
          <w:p w14:paraId="01B917B6" w14:textId="77777777" w:rsidR="00B51246" w:rsidRDefault="00B51246">
            <w:pPr>
              <w:jc w:val="left"/>
              <w:rPr>
                <w:szCs w:val="21"/>
              </w:rPr>
            </w:pPr>
          </w:p>
        </w:tc>
      </w:tr>
      <w:tr w:rsidR="00B51246" w14:paraId="72874997" w14:textId="77777777">
        <w:trPr>
          <w:jc w:val="center"/>
        </w:trPr>
        <w:tc>
          <w:tcPr>
            <w:tcW w:w="529" w:type="pct"/>
            <w:vAlign w:val="center"/>
          </w:tcPr>
          <w:p w14:paraId="0E6950DC" w14:textId="77777777" w:rsidR="00B51246" w:rsidRDefault="00F96AF6">
            <w:pPr>
              <w:jc w:val="center"/>
              <w:rPr>
                <w:szCs w:val="21"/>
              </w:rPr>
            </w:pPr>
            <w:r>
              <w:rPr>
                <w:rFonts w:hint="eastAsia"/>
                <w:szCs w:val="21"/>
              </w:rPr>
              <w:t>4</w:t>
            </w:r>
            <w:r>
              <w:rPr>
                <w:szCs w:val="21"/>
              </w:rPr>
              <w:t>.2</w:t>
            </w:r>
          </w:p>
        </w:tc>
        <w:tc>
          <w:tcPr>
            <w:tcW w:w="2427" w:type="pct"/>
            <w:vAlign w:val="center"/>
          </w:tcPr>
          <w:p w14:paraId="794FD2FF" w14:textId="77777777" w:rsidR="00B51246" w:rsidRDefault="00F96AF6">
            <w:pPr>
              <w:jc w:val="left"/>
              <w:rPr>
                <w:szCs w:val="21"/>
              </w:rPr>
            </w:pPr>
            <w:r>
              <w:rPr>
                <w:szCs w:val="21"/>
              </w:rPr>
              <w:t>工程量清单</w:t>
            </w:r>
            <w:r>
              <w:rPr>
                <w:rFonts w:hint="eastAsia"/>
                <w:szCs w:val="21"/>
              </w:rPr>
              <w:t>缺陷</w:t>
            </w:r>
          </w:p>
        </w:tc>
        <w:tc>
          <w:tcPr>
            <w:tcW w:w="2044" w:type="pct"/>
            <w:vAlign w:val="center"/>
          </w:tcPr>
          <w:p w14:paraId="065E80FE" w14:textId="77777777" w:rsidR="00B51246" w:rsidRDefault="00B51246">
            <w:pPr>
              <w:jc w:val="left"/>
              <w:rPr>
                <w:szCs w:val="21"/>
              </w:rPr>
            </w:pPr>
          </w:p>
        </w:tc>
      </w:tr>
      <w:tr w:rsidR="00B51246" w14:paraId="6A067D3A" w14:textId="77777777">
        <w:trPr>
          <w:jc w:val="center"/>
        </w:trPr>
        <w:tc>
          <w:tcPr>
            <w:tcW w:w="529" w:type="pct"/>
            <w:vAlign w:val="center"/>
          </w:tcPr>
          <w:p w14:paraId="4B1F2456" w14:textId="77777777" w:rsidR="00B51246" w:rsidRDefault="00F96AF6">
            <w:pPr>
              <w:jc w:val="center"/>
              <w:rPr>
                <w:szCs w:val="21"/>
              </w:rPr>
            </w:pPr>
            <w:r>
              <w:rPr>
                <w:rFonts w:hint="eastAsia"/>
                <w:szCs w:val="21"/>
              </w:rPr>
              <w:t>4</w:t>
            </w:r>
            <w:r>
              <w:rPr>
                <w:szCs w:val="21"/>
              </w:rPr>
              <w:t>.2.1</w:t>
            </w:r>
          </w:p>
        </w:tc>
        <w:tc>
          <w:tcPr>
            <w:tcW w:w="2427" w:type="pct"/>
            <w:vAlign w:val="center"/>
          </w:tcPr>
          <w:p w14:paraId="04C1C219" w14:textId="77777777" w:rsidR="00B51246" w:rsidRDefault="00F96AF6">
            <w:pPr>
              <w:jc w:val="left"/>
              <w:rPr>
                <w:szCs w:val="21"/>
              </w:rPr>
            </w:pPr>
            <w:r>
              <w:rPr>
                <w:szCs w:val="21"/>
              </w:rPr>
              <w:t>工程量清单缺项</w:t>
            </w:r>
          </w:p>
        </w:tc>
        <w:tc>
          <w:tcPr>
            <w:tcW w:w="2044" w:type="pct"/>
            <w:vAlign w:val="center"/>
          </w:tcPr>
          <w:p w14:paraId="183FFE2B" w14:textId="77777777" w:rsidR="00B51246" w:rsidRDefault="00B51246">
            <w:pPr>
              <w:jc w:val="left"/>
              <w:rPr>
                <w:szCs w:val="21"/>
              </w:rPr>
            </w:pPr>
          </w:p>
        </w:tc>
      </w:tr>
      <w:tr w:rsidR="00B51246" w14:paraId="5054648E" w14:textId="77777777">
        <w:trPr>
          <w:jc w:val="center"/>
        </w:trPr>
        <w:tc>
          <w:tcPr>
            <w:tcW w:w="529" w:type="pct"/>
            <w:vAlign w:val="center"/>
          </w:tcPr>
          <w:p w14:paraId="15FF1076" w14:textId="77777777" w:rsidR="00B51246" w:rsidRDefault="00F96AF6">
            <w:pPr>
              <w:jc w:val="center"/>
              <w:rPr>
                <w:szCs w:val="21"/>
              </w:rPr>
            </w:pPr>
            <w:r>
              <w:rPr>
                <w:rFonts w:hint="eastAsia"/>
                <w:szCs w:val="21"/>
              </w:rPr>
              <w:t>4</w:t>
            </w:r>
            <w:r>
              <w:rPr>
                <w:szCs w:val="21"/>
              </w:rPr>
              <w:t>.2.2</w:t>
            </w:r>
          </w:p>
        </w:tc>
        <w:tc>
          <w:tcPr>
            <w:tcW w:w="2427" w:type="pct"/>
            <w:vAlign w:val="center"/>
          </w:tcPr>
          <w:p w14:paraId="7527320A" w14:textId="77777777" w:rsidR="00B51246" w:rsidRDefault="00F96AF6">
            <w:pPr>
              <w:jc w:val="left"/>
              <w:rPr>
                <w:szCs w:val="21"/>
              </w:rPr>
            </w:pPr>
            <w:r>
              <w:rPr>
                <w:szCs w:val="21"/>
              </w:rPr>
              <w:t>项目特征</w:t>
            </w:r>
            <w:r>
              <w:rPr>
                <w:rFonts w:hint="eastAsia"/>
                <w:szCs w:val="21"/>
              </w:rPr>
              <w:t>不符</w:t>
            </w:r>
          </w:p>
        </w:tc>
        <w:tc>
          <w:tcPr>
            <w:tcW w:w="2044" w:type="pct"/>
            <w:vAlign w:val="center"/>
          </w:tcPr>
          <w:p w14:paraId="7BB7AC28" w14:textId="77777777" w:rsidR="00B51246" w:rsidRDefault="00B51246">
            <w:pPr>
              <w:jc w:val="left"/>
              <w:rPr>
                <w:szCs w:val="21"/>
              </w:rPr>
            </w:pPr>
          </w:p>
        </w:tc>
      </w:tr>
      <w:tr w:rsidR="00B51246" w14:paraId="61817129" w14:textId="77777777">
        <w:trPr>
          <w:jc w:val="center"/>
        </w:trPr>
        <w:tc>
          <w:tcPr>
            <w:tcW w:w="529" w:type="pct"/>
            <w:vAlign w:val="center"/>
          </w:tcPr>
          <w:p w14:paraId="50A27653" w14:textId="77777777" w:rsidR="00B51246" w:rsidRDefault="00F96AF6">
            <w:pPr>
              <w:jc w:val="center"/>
              <w:rPr>
                <w:szCs w:val="21"/>
              </w:rPr>
            </w:pPr>
            <w:r>
              <w:rPr>
                <w:rFonts w:hint="eastAsia"/>
                <w:szCs w:val="21"/>
              </w:rPr>
              <w:t>4</w:t>
            </w:r>
            <w:r>
              <w:rPr>
                <w:szCs w:val="21"/>
              </w:rPr>
              <w:t>.2.3</w:t>
            </w:r>
          </w:p>
        </w:tc>
        <w:tc>
          <w:tcPr>
            <w:tcW w:w="2427" w:type="pct"/>
            <w:vAlign w:val="center"/>
          </w:tcPr>
          <w:p w14:paraId="03A226B9" w14:textId="77777777" w:rsidR="00B51246" w:rsidRDefault="00F96AF6">
            <w:pPr>
              <w:jc w:val="left"/>
              <w:rPr>
                <w:szCs w:val="21"/>
              </w:rPr>
            </w:pPr>
            <w:r>
              <w:rPr>
                <w:szCs w:val="21"/>
              </w:rPr>
              <w:t>工程量偏差</w:t>
            </w:r>
          </w:p>
        </w:tc>
        <w:tc>
          <w:tcPr>
            <w:tcW w:w="2044" w:type="pct"/>
            <w:vAlign w:val="center"/>
          </w:tcPr>
          <w:p w14:paraId="7EB42F24" w14:textId="77777777" w:rsidR="00B51246" w:rsidRDefault="00B51246">
            <w:pPr>
              <w:jc w:val="left"/>
              <w:rPr>
                <w:szCs w:val="21"/>
              </w:rPr>
            </w:pPr>
          </w:p>
        </w:tc>
      </w:tr>
      <w:tr w:rsidR="00B51246" w14:paraId="49BC8D6D" w14:textId="77777777">
        <w:trPr>
          <w:jc w:val="center"/>
        </w:trPr>
        <w:tc>
          <w:tcPr>
            <w:tcW w:w="529" w:type="pct"/>
            <w:vAlign w:val="center"/>
          </w:tcPr>
          <w:p w14:paraId="3DDF201D" w14:textId="77777777" w:rsidR="00B51246" w:rsidRDefault="00F96AF6">
            <w:pPr>
              <w:jc w:val="center"/>
              <w:rPr>
                <w:szCs w:val="21"/>
              </w:rPr>
            </w:pPr>
            <w:r>
              <w:rPr>
                <w:rFonts w:hint="eastAsia"/>
                <w:szCs w:val="21"/>
              </w:rPr>
              <w:t>4</w:t>
            </w:r>
            <w:r>
              <w:rPr>
                <w:szCs w:val="21"/>
              </w:rPr>
              <w:t>.3</w:t>
            </w:r>
          </w:p>
        </w:tc>
        <w:tc>
          <w:tcPr>
            <w:tcW w:w="2427" w:type="pct"/>
            <w:vAlign w:val="center"/>
          </w:tcPr>
          <w:p w14:paraId="33DFD9CB" w14:textId="77777777" w:rsidR="00B51246" w:rsidRDefault="00F96AF6">
            <w:pPr>
              <w:jc w:val="left"/>
              <w:rPr>
                <w:szCs w:val="21"/>
              </w:rPr>
            </w:pPr>
            <w:r>
              <w:rPr>
                <w:szCs w:val="21"/>
              </w:rPr>
              <w:t>计日工</w:t>
            </w:r>
          </w:p>
        </w:tc>
        <w:tc>
          <w:tcPr>
            <w:tcW w:w="2044" w:type="pct"/>
            <w:vAlign w:val="center"/>
          </w:tcPr>
          <w:p w14:paraId="2DB311BF" w14:textId="77777777" w:rsidR="00B51246" w:rsidRDefault="00B51246">
            <w:pPr>
              <w:jc w:val="left"/>
              <w:rPr>
                <w:szCs w:val="21"/>
              </w:rPr>
            </w:pPr>
          </w:p>
        </w:tc>
      </w:tr>
      <w:tr w:rsidR="00B51246" w14:paraId="7C82E2E9" w14:textId="77777777">
        <w:trPr>
          <w:jc w:val="center"/>
        </w:trPr>
        <w:tc>
          <w:tcPr>
            <w:tcW w:w="529" w:type="pct"/>
            <w:vAlign w:val="center"/>
          </w:tcPr>
          <w:p w14:paraId="618A5B8C" w14:textId="77777777" w:rsidR="00B51246" w:rsidRDefault="00F96AF6">
            <w:pPr>
              <w:jc w:val="center"/>
              <w:rPr>
                <w:szCs w:val="21"/>
              </w:rPr>
            </w:pPr>
            <w:r>
              <w:rPr>
                <w:rFonts w:hint="eastAsia"/>
                <w:szCs w:val="21"/>
              </w:rPr>
              <w:t>4</w:t>
            </w:r>
            <w:r>
              <w:rPr>
                <w:szCs w:val="21"/>
              </w:rPr>
              <w:t>.4</w:t>
            </w:r>
          </w:p>
        </w:tc>
        <w:tc>
          <w:tcPr>
            <w:tcW w:w="2427" w:type="pct"/>
            <w:vAlign w:val="center"/>
          </w:tcPr>
          <w:p w14:paraId="13E6F89B" w14:textId="77777777" w:rsidR="00B51246" w:rsidRDefault="00F96AF6">
            <w:pPr>
              <w:jc w:val="left"/>
              <w:rPr>
                <w:szCs w:val="21"/>
              </w:rPr>
            </w:pPr>
            <w:r>
              <w:rPr>
                <w:szCs w:val="21"/>
              </w:rPr>
              <w:t>市场价格波动</w:t>
            </w:r>
          </w:p>
        </w:tc>
        <w:tc>
          <w:tcPr>
            <w:tcW w:w="2044" w:type="pct"/>
            <w:vAlign w:val="center"/>
          </w:tcPr>
          <w:p w14:paraId="1EDC179F" w14:textId="77777777" w:rsidR="00B51246" w:rsidRDefault="00B51246">
            <w:pPr>
              <w:jc w:val="left"/>
              <w:rPr>
                <w:szCs w:val="21"/>
              </w:rPr>
            </w:pPr>
          </w:p>
        </w:tc>
      </w:tr>
      <w:tr w:rsidR="00B51246" w14:paraId="384389B6" w14:textId="77777777">
        <w:trPr>
          <w:jc w:val="center"/>
        </w:trPr>
        <w:tc>
          <w:tcPr>
            <w:tcW w:w="529" w:type="pct"/>
            <w:vAlign w:val="center"/>
          </w:tcPr>
          <w:p w14:paraId="4447EEAB" w14:textId="77777777" w:rsidR="00B51246" w:rsidRDefault="00F96AF6">
            <w:pPr>
              <w:jc w:val="center"/>
              <w:rPr>
                <w:szCs w:val="21"/>
              </w:rPr>
            </w:pPr>
            <w:r>
              <w:rPr>
                <w:rFonts w:hint="eastAsia"/>
                <w:szCs w:val="21"/>
              </w:rPr>
              <w:t>4</w:t>
            </w:r>
            <w:r>
              <w:rPr>
                <w:szCs w:val="21"/>
              </w:rPr>
              <w:t>.5</w:t>
            </w:r>
          </w:p>
        </w:tc>
        <w:tc>
          <w:tcPr>
            <w:tcW w:w="2427" w:type="pct"/>
            <w:vAlign w:val="center"/>
          </w:tcPr>
          <w:p w14:paraId="169BF0DD" w14:textId="77777777" w:rsidR="00B51246" w:rsidRDefault="00F96AF6">
            <w:pPr>
              <w:jc w:val="left"/>
              <w:rPr>
                <w:szCs w:val="21"/>
              </w:rPr>
            </w:pPr>
            <w:r>
              <w:rPr>
                <w:szCs w:val="21"/>
              </w:rPr>
              <w:t>暂估价</w:t>
            </w:r>
          </w:p>
        </w:tc>
        <w:tc>
          <w:tcPr>
            <w:tcW w:w="2044" w:type="pct"/>
            <w:vAlign w:val="center"/>
          </w:tcPr>
          <w:p w14:paraId="7774007C" w14:textId="77777777" w:rsidR="00B51246" w:rsidRDefault="00B51246">
            <w:pPr>
              <w:jc w:val="left"/>
              <w:rPr>
                <w:szCs w:val="21"/>
              </w:rPr>
            </w:pPr>
          </w:p>
        </w:tc>
      </w:tr>
      <w:tr w:rsidR="00B51246" w14:paraId="0F18A954" w14:textId="77777777">
        <w:trPr>
          <w:jc w:val="center"/>
        </w:trPr>
        <w:tc>
          <w:tcPr>
            <w:tcW w:w="529" w:type="pct"/>
            <w:vAlign w:val="center"/>
          </w:tcPr>
          <w:p w14:paraId="1206DDEB" w14:textId="77777777" w:rsidR="00B51246" w:rsidRDefault="00F96AF6">
            <w:pPr>
              <w:jc w:val="center"/>
              <w:rPr>
                <w:szCs w:val="21"/>
              </w:rPr>
            </w:pPr>
            <w:r>
              <w:rPr>
                <w:rFonts w:hint="eastAsia"/>
                <w:szCs w:val="21"/>
              </w:rPr>
              <w:t>4</w:t>
            </w:r>
            <w:r>
              <w:rPr>
                <w:szCs w:val="21"/>
              </w:rPr>
              <w:t>.6</w:t>
            </w:r>
          </w:p>
        </w:tc>
        <w:tc>
          <w:tcPr>
            <w:tcW w:w="2427" w:type="pct"/>
            <w:vAlign w:val="center"/>
          </w:tcPr>
          <w:p w14:paraId="2C7C28D5" w14:textId="77777777" w:rsidR="00B51246" w:rsidRDefault="00F96AF6">
            <w:pPr>
              <w:jc w:val="left"/>
              <w:rPr>
                <w:szCs w:val="21"/>
              </w:rPr>
            </w:pPr>
            <w:r>
              <w:rPr>
                <w:szCs w:val="21"/>
              </w:rPr>
              <w:t>工程索赔</w:t>
            </w:r>
          </w:p>
        </w:tc>
        <w:tc>
          <w:tcPr>
            <w:tcW w:w="2044" w:type="pct"/>
            <w:vAlign w:val="center"/>
          </w:tcPr>
          <w:p w14:paraId="32375084" w14:textId="77777777" w:rsidR="00B51246" w:rsidRDefault="00B51246">
            <w:pPr>
              <w:jc w:val="left"/>
              <w:rPr>
                <w:szCs w:val="21"/>
              </w:rPr>
            </w:pPr>
          </w:p>
        </w:tc>
      </w:tr>
      <w:tr w:rsidR="00B51246" w14:paraId="1CE711BC" w14:textId="77777777">
        <w:trPr>
          <w:jc w:val="center"/>
        </w:trPr>
        <w:tc>
          <w:tcPr>
            <w:tcW w:w="529" w:type="pct"/>
            <w:vAlign w:val="center"/>
          </w:tcPr>
          <w:p w14:paraId="4024B908" w14:textId="77777777" w:rsidR="00B51246" w:rsidRDefault="00F96AF6">
            <w:pPr>
              <w:jc w:val="center"/>
              <w:rPr>
                <w:szCs w:val="21"/>
              </w:rPr>
            </w:pPr>
            <w:r>
              <w:rPr>
                <w:rFonts w:hint="eastAsia"/>
                <w:szCs w:val="21"/>
              </w:rPr>
              <w:t>4</w:t>
            </w:r>
            <w:r>
              <w:rPr>
                <w:szCs w:val="21"/>
              </w:rPr>
              <w:t>.6.1</w:t>
            </w:r>
          </w:p>
        </w:tc>
        <w:tc>
          <w:tcPr>
            <w:tcW w:w="2427" w:type="pct"/>
            <w:vAlign w:val="center"/>
          </w:tcPr>
          <w:p w14:paraId="5BDB469D" w14:textId="77777777" w:rsidR="00B51246" w:rsidRDefault="00F96AF6">
            <w:pPr>
              <w:jc w:val="left"/>
              <w:rPr>
                <w:szCs w:val="21"/>
              </w:rPr>
            </w:pPr>
            <w:r>
              <w:rPr>
                <w:rFonts w:ascii="宋体" w:cs="宋体" w:hint="eastAsia"/>
                <w:kern w:val="0"/>
                <w:szCs w:val="21"/>
              </w:rPr>
              <w:t>法律法规与政策变化</w:t>
            </w:r>
          </w:p>
        </w:tc>
        <w:tc>
          <w:tcPr>
            <w:tcW w:w="2044" w:type="pct"/>
            <w:vAlign w:val="center"/>
          </w:tcPr>
          <w:p w14:paraId="0630E5A8" w14:textId="77777777" w:rsidR="00B51246" w:rsidRDefault="00B51246">
            <w:pPr>
              <w:jc w:val="left"/>
              <w:rPr>
                <w:szCs w:val="21"/>
              </w:rPr>
            </w:pPr>
          </w:p>
        </w:tc>
      </w:tr>
      <w:tr w:rsidR="00B51246" w14:paraId="66276DF0" w14:textId="77777777">
        <w:trPr>
          <w:jc w:val="center"/>
        </w:trPr>
        <w:tc>
          <w:tcPr>
            <w:tcW w:w="529" w:type="pct"/>
            <w:vAlign w:val="center"/>
          </w:tcPr>
          <w:p w14:paraId="67A01982" w14:textId="77777777" w:rsidR="00B51246" w:rsidRDefault="00F96AF6">
            <w:pPr>
              <w:jc w:val="center"/>
              <w:rPr>
                <w:szCs w:val="21"/>
              </w:rPr>
            </w:pPr>
            <w:r>
              <w:rPr>
                <w:rFonts w:hint="eastAsia"/>
                <w:szCs w:val="21"/>
              </w:rPr>
              <w:t>4</w:t>
            </w:r>
            <w:r>
              <w:rPr>
                <w:szCs w:val="21"/>
              </w:rPr>
              <w:t>.6.2</w:t>
            </w:r>
          </w:p>
        </w:tc>
        <w:tc>
          <w:tcPr>
            <w:tcW w:w="2427" w:type="pct"/>
            <w:vAlign w:val="center"/>
          </w:tcPr>
          <w:p w14:paraId="03FF839F" w14:textId="77777777" w:rsidR="00B51246" w:rsidRDefault="00F96AF6">
            <w:pPr>
              <w:jc w:val="left"/>
              <w:rPr>
                <w:szCs w:val="21"/>
              </w:rPr>
            </w:pPr>
            <w:r>
              <w:rPr>
                <w:rFonts w:ascii="宋体" w:cs="宋体" w:hint="eastAsia"/>
                <w:kern w:val="0"/>
                <w:szCs w:val="21"/>
              </w:rPr>
              <w:t>不可抗力</w:t>
            </w:r>
          </w:p>
        </w:tc>
        <w:tc>
          <w:tcPr>
            <w:tcW w:w="2044" w:type="pct"/>
            <w:vAlign w:val="center"/>
          </w:tcPr>
          <w:p w14:paraId="7C6913BE" w14:textId="77777777" w:rsidR="00B51246" w:rsidRDefault="00B51246">
            <w:pPr>
              <w:jc w:val="left"/>
              <w:rPr>
                <w:szCs w:val="21"/>
              </w:rPr>
            </w:pPr>
          </w:p>
        </w:tc>
      </w:tr>
      <w:tr w:rsidR="00B51246" w14:paraId="3603C8FB" w14:textId="77777777">
        <w:trPr>
          <w:jc w:val="center"/>
        </w:trPr>
        <w:tc>
          <w:tcPr>
            <w:tcW w:w="529" w:type="pct"/>
            <w:vAlign w:val="center"/>
          </w:tcPr>
          <w:p w14:paraId="11B16B3B" w14:textId="77777777" w:rsidR="00B51246" w:rsidRDefault="00F96AF6">
            <w:pPr>
              <w:jc w:val="center"/>
              <w:rPr>
                <w:szCs w:val="21"/>
              </w:rPr>
            </w:pPr>
            <w:r>
              <w:rPr>
                <w:rFonts w:hint="eastAsia"/>
                <w:szCs w:val="21"/>
              </w:rPr>
              <w:t>4</w:t>
            </w:r>
            <w:r>
              <w:rPr>
                <w:szCs w:val="21"/>
              </w:rPr>
              <w:t>.6.3</w:t>
            </w:r>
          </w:p>
        </w:tc>
        <w:tc>
          <w:tcPr>
            <w:tcW w:w="2427" w:type="pct"/>
            <w:vAlign w:val="center"/>
          </w:tcPr>
          <w:p w14:paraId="5E6B5E25" w14:textId="77777777" w:rsidR="00B51246" w:rsidRDefault="00F96AF6">
            <w:pPr>
              <w:jc w:val="left"/>
              <w:rPr>
                <w:szCs w:val="21"/>
              </w:rPr>
            </w:pPr>
            <w:r>
              <w:rPr>
                <w:rFonts w:ascii="宋体" w:cs="宋体" w:hint="eastAsia"/>
                <w:kern w:val="0"/>
                <w:szCs w:val="21"/>
              </w:rPr>
              <w:t>提前竣工</w:t>
            </w:r>
            <w:r>
              <w:rPr>
                <w:rFonts w:ascii="宋体" w:cs="宋体"/>
                <w:kern w:val="0"/>
                <w:szCs w:val="21"/>
              </w:rPr>
              <w:t>(</w:t>
            </w:r>
            <w:r>
              <w:rPr>
                <w:rFonts w:ascii="宋体" w:cs="宋体" w:hint="eastAsia"/>
                <w:kern w:val="0"/>
                <w:szCs w:val="21"/>
              </w:rPr>
              <w:t>赶工）</w:t>
            </w:r>
          </w:p>
        </w:tc>
        <w:tc>
          <w:tcPr>
            <w:tcW w:w="2044" w:type="pct"/>
            <w:vAlign w:val="center"/>
          </w:tcPr>
          <w:p w14:paraId="5807959F" w14:textId="77777777" w:rsidR="00B51246" w:rsidRDefault="00B51246">
            <w:pPr>
              <w:jc w:val="left"/>
              <w:rPr>
                <w:szCs w:val="21"/>
              </w:rPr>
            </w:pPr>
          </w:p>
        </w:tc>
      </w:tr>
      <w:tr w:rsidR="00B51246" w14:paraId="60B0D7BF" w14:textId="77777777">
        <w:trPr>
          <w:jc w:val="center"/>
        </w:trPr>
        <w:tc>
          <w:tcPr>
            <w:tcW w:w="529" w:type="pct"/>
            <w:vAlign w:val="center"/>
          </w:tcPr>
          <w:p w14:paraId="4A422551" w14:textId="77777777" w:rsidR="00B51246" w:rsidRDefault="00F96AF6">
            <w:pPr>
              <w:jc w:val="center"/>
              <w:rPr>
                <w:szCs w:val="21"/>
              </w:rPr>
            </w:pPr>
            <w:r>
              <w:rPr>
                <w:rFonts w:hint="eastAsia"/>
                <w:szCs w:val="21"/>
              </w:rPr>
              <w:t>4</w:t>
            </w:r>
            <w:r>
              <w:rPr>
                <w:szCs w:val="21"/>
              </w:rPr>
              <w:t>.6.4</w:t>
            </w:r>
          </w:p>
        </w:tc>
        <w:tc>
          <w:tcPr>
            <w:tcW w:w="2427" w:type="pct"/>
            <w:vAlign w:val="center"/>
          </w:tcPr>
          <w:p w14:paraId="669E6FFC" w14:textId="77777777" w:rsidR="00B51246" w:rsidRDefault="00F96AF6">
            <w:pPr>
              <w:jc w:val="left"/>
              <w:rPr>
                <w:szCs w:val="21"/>
              </w:rPr>
            </w:pPr>
            <w:r>
              <w:rPr>
                <w:rFonts w:ascii="宋体" w:cs="宋体" w:hint="eastAsia"/>
                <w:kern w:val="0"/>
                <w:szCs w:val="21"/>
              </w:rPr>
              <w:t>工期延误</w:t>
            </w:r>
          </w:p>
        </w:tc>
        <w:tc>
          <w:tcPr>
            <w:tcW w:w="2044" w:type="pct"/>
            <w:vAlign w:val="center"/>
          </w:tcPr>
          <w:p w14:paraId="673B1566" w14:textId="77777777" w:rsidR="00B51246" w:rsidRDefault="00B51246">
            <w:pPr>
              <w:jc w:val="left"/>
              <w:rPr>
                <w:szCs w:val="21"/>
              </w:rPr>
            </w:pPr>
          </w:p>
        </w:tc>
      </w:tr>
      <w:tr w:rsidR="00B51246" w14:paraId="731A102D" w14:textId="77777777">
        <w:trPr>
          <w:jc w:val="center"/>
        </w:trPr>
        <w:tc>
          <w:tcPr>
            <w:tcW w:w="529" w:type="pct"/>
            <w:vAlign w:val="center"/>
          </w:tcPr>
          <w:p w14:paraId="7B51B797" w14:textId="77777777" w:rsidR="00B51246" w:rsidRDefault="00B51246">
            <w:pPr>
              <w:jc w:val="center"/>
              <w:rPr>
                <w:szCs w:val="21"/>
              </w:rPr>
            </w:pPr>
          </w:p>
        </w:tc>
        <w:tc>
          <w:tcPr>
            <w:tcW w:w="2427" w:type="pct"/>
            <w:vAlign w:val="center"/>
          </w:tcPr>
          <w:p w14:paraId="08FD09B4" w14:textId="77777777" w:rsidR="00B51246" w:rsidRDefault="00F96AF6">
            <w:pPr>
              <w:jc w:val="left"/>
              <w:rPr>
                <w:szCs w:val="21"/>
              </w:rPr>
            </w:pPr>
            <w:r>
              <w:rPr>
                <w:rFonts w:ascii="黑体" w:eastAsia="黑体" w:hAnsi="黑体" w:hint="eastAsia"/>
                <w:szCs w:val="21"/>
              </w:rPr>
              <w:t>……</w:t>
            </w:r>
          </w:p>
        </w:tc>
        <w:tc>
          <w:tcPr>
            <w:tcW w:w="2044" w:type="pct"/>
            <w:vAlign w:val="center"/>
          </w:tcPr>
          <w:p w14:paraId="6E69FCF4" w14:textId="77777777" w:rsidR="00B51246" w:rsidRDefault="00B51246">
            <w:pPr>
              <w:jc w:val="left"/>
              <w:rPr>
                <w:szCs w:val="21"/>
              </w:rPr>
            </w:pPr>
          </w:p>
        </w:tc>
      </w:tr>
      <w:tr w:rsidR="00B51246" w14:paraId="75F1A020" w14:textId="77777777">
        <w:trPr>
          <w:jc w:val="center"/>
        </w:trPr>
        <w:tc>
          <w:tcPr>
            <w:tcW w:w="529" w:type="pct"/>
            <w:vAlign w:val="center"/>
          </w:tcPr>
          <w:p w14:paraId="49EB9225" w14:textId="77777777" w:rsidR="00B51246" w:rsidRDefault="00F96AF6">
            <w:pPr>
              <w:jc w:val="center"/>
              <w:rPr>
                <w:szCs w:val="21"/>
              </w:rPr>
            </w:pPr>
            <w:r>
              <w:rPr>
                <w:rFonts w:hint="eastAsia"/>
                <w:szCs w:val="21"/>
              </w:rPr>
              <w:t>4</w:t>
            </w:r>
            <w:r>
              <w:rPr>
                <w:szCs w:val="21"/>
              </w:rPr>
              <w:t>.7</w:t>
            </w:r>
          </w:p>
        </w:tc>
        <w:tc>
          <w:tcPr>
            <w:tcW w:w="2427" w:type="pct"/>
            <w:vAlign w:val="center"/>
          </w:tcPr>
          <w:p w14:paraId="6D5282C2" w14:textId="77777777" w:rsidR="00B51246" w:rsidRDefault="00F96AF6">
            <w:pPr>
              <w:jc w:val="left"/>
              <w:rPr>
                <w:szCs w:val="21"/>
              </w:rPr>
            </w:pPr>
            <w:r>
              <w:rPr>
                <w:rFonts w:ascii="宋体" w:cs="宋体" w:hint="eastAsia"/>
                <w:kern w:val="0"/>
                <w:szCs w:val="21"/>
              </w:rPr>
              <w:t>暂列金额</w:t>
            </w:r>
          </w:p>
        </w:tc>
        <w:tc>
          <w:tcPr>
            <w:tcW w:w="2044" w:type="pct"/>
            <w:vAlign w:val="center"/>
          </w:tcPr>
          <w:p w14:paraId="116F4D35" w14:textId="77777777" w:rsidR="00B51246" w:rsidRDefault="00B51246">
            <w:pPr>
              <w:jc w:val="left"/>
              <w:rPr>
                <w:szCs w:val="21"/>
              </w:rPr>
            </w:pPr>
          </w:p>
        </w:tc>
      </w:tr>
      <w:tr w:rsidR="00B51246" w14:paraId="6E94111A" w14:textId="77777777">
        <w:trPr>
          <w:jc w:val="center"/>
        </w:trPr>
        <w:tc>
          <w:tcPr>
            <w:tcW w:w="529" w:type="pct"/>
            <w:vAlign w:val="center"/>
          </w:tcPr>
          <w:p w14:paraId="5198DC77" w14:textId="77777777" w:rsidR="00B51246" w:rsidRDefault="00F96AF6">
            <w:pPr>
              <w:jc w:val="center"/>
              <w:rPr>
                <w:szCs w:val="21"/>
              </w:rPr>
            </w:pPr>
            <w:r>
              <w:rPr>
                <w:rFonts w:hint="eastAsia"/>
                <w:szCs w:val="21"/>
              </w:rPr>
              <w:t>4</w:t>
            </w:r>
            <w:r>
              <w:rPr>
                <w:szCs w:val="21"/>
              </w:rPr>
              <w:t>.8</w:t>
            </w:r>
          </w:p>
        </w:tc>
        <w:tc>
          <w:tcPr>
            <w:tcW w:w="2427" w:type="pct"/>
            <w:vAlign w:val="center"/>
          </w:tcPr>
          <w:p w14:paraId="704EB059" w14:textId="77777777" w:rsidR="00B51246" w:rsidRDefault="00F96AF6">
            <w:pPr>
              <w:jc w:val="left"/>
              <w:rPr>
                <w:szCs w:val="21"/>
              </w:rPr>
            </w:pPr>
            <w:proofErr w:type="gramStart"/>
            <w:r>
              <w:rPr>
                <w:szCs w:val="21"/>
              </w:rPr>
              <w:t>发承包</w:t>
            </w:r>
            <w:proofErr w:type="gramEnd"/>
            <w:r>
              <w:rPr>
                <w:szCs w:val="21"/>
              </w:rPr>
              <w:t>双方约定的其他调整事项</w:t>
            </w:r>
          </w:p>
        </w:tc>
        <w:tc>
          <w:tcPr>
            <w:tcW w:w="2044" w:type="pct"/>
            <w:vAlign w:val="center"/>
          </w:tcPr>
          <w:p w14:paraId="15D02E7C" w14:textId="77777777" w:rsidR="00B51246" w:rsidRDefault="00B51246">
            <w:pPr>
              <w:jc w:val="left"/>
              <w:rPr>
                <w:szCs w:val="21"/>
              </w:rPr>
            </w:pPr>
          </w:p>
        </w:tc>
      </w:tr>
      <w:tr w:rsidR="00B51246" w14:paraId="5EAC7B63" w14:textId="77777777">
        <w:trPr>
          <w:jc w:val="center"/>
        </w:trPr>
        <w:tc>
          <w:tcPr>
            <w:tcW w:w="529" w:type="pct"/>
            <w:vAlign w:val="center"/>
          </w:tcPr>
          <w:p w14:paraId="41610C47" w14:textId="77777777" w:rsidR="00B51246" w:rsidRDefault="00B51246">
            <w:pPr>
              <w:jc w:val="center"/>
              <w:rPr>
                <w:szCs w:val="21"/>
              </w:rPr>
            </w:pPr>
          </w:p>
        </w:tc>
        <w:tc>
          <w:tcPr>
            <w:tcW w:w="2427" w:type="pct"/>
            <w:vAlign w:val="center"/>
          </w:tcPr>
          <w:p w14:paraId="4320E71F" w14:textId="77777777" w:rsidR="00B51246" w:rsidRDefault="00F96AF6">
            <w:pPr>
              <w:jc w:val="left"/>
            </w:pPr>
            <w:r>
              <w:rPr>
                <w:rFonts w:ascii="黑体" w:eastAsia="黑体" w:hAnsi="黑体" w:hint="eastAsia"/>
                <w:szCs w:val="21"/>
              </w:rPr>
              <w:t>……</w:t>
            </w:r>
          </w:p>
        </w:tc>
        <w:tc>
          <w:tcPr>
            <w:tcW w:w="2044" w:type="pct"/>
            <w:vAlign w:val="center"/>
          </w:tcPr>
          <w:p w14:paraId="604F563E" w14:textId="77777777" w:rsidR="00B51246" w:rsidRDefault="00B51246">
            <w:pPr>
              <w:jc w:val="left"/>
              <w:rPr>
                <w:szCs w:val="21"/>
              </w:rPr>
            </w:pPr>
          </w:p>
        </w:tc>
      </w:tr>
      <w:tr w:rsidR="00B51246" w14:paraId="189B7325" w14:textId="77777777">
        <w:trPr>
          <w:jc w:val="center"/>
        </w:trPr>
        <w:tc>
          <w:tcPr>
            <w:tcW w:w="2956" w:type="pct"/>
            <w:gridSpan w:val="2"/>
            <w:vAlign w:val="center"/>
          </w:tcPr>
          <w:p w14:paraId="1A067044" w14:textId="77777777" w:rsidR="00B51246" w:rsidRDefault="00F96AF6">
            <w:pPr>
              <w:jc w:val="left"/>
              <w:rPr>
                <w:szCs w:val="21"/>
              </w:rPr>
            </w:pPr>
            <w:r>
              <w:rPr>
                <w:rFonts w:hint="eastAsia"/>
                <w:szCs w:val="21"/>
                <w:u w:val="single"/>
              </w:rPr>
              <w:t xml:space="preserve"> </w:t>
            </w:r>
            <w:r>
              <w:rPr>
                <w:szCs w:val="21"/>
                <w:u w:val="single"/>
              </w:rPr>
              <w:t xml:space="preserve">      </w:t>
            </w:r>
            <w:r>
              <w:rPr>
                <w:rFonts w:hint="eastAsia"/>
                <w:szCs w:val="21"/>
              </w:rPr>
              <w:t>结算周期过程</w:t>
            </w:r>
            <w:r>
              <w:rPr>
                <w:szCs w:val="21"/>
              </w:rPr>
              <w:t>结算合计</w:t>
            </w:r>
            <w:r>
              <w:rPr>
                <w:rFonts w:hint="eastAsia"/>
                <w:szCs w:val="21"/>
              </w:rPr>
              <w:t>（</w:t>
            </w:r>
            <w:r>
              <w:rPr>
                <w:rFonts w:hint="eastAsia"/>
                <w:szCs w:val="21"/>
              </w:rPr>
              <w:t>1+</w:t>
            </w:r>
            <w:r>
              <w:rPr>
                <w:szCs w:val="21"/>
              </w:rPr>
              <w:t>2</w:t>
            </w:r>
            <w:r>
              <w:rPr>
                <w:rFonts w:hint="eastAsia"/>
                <w:szCs w:val="21"/>
              </w:rPr>
              <w:t>+</w:t>
            </w:r>
            <w:r>
              <w:rPr>
                <w:szCs w:val="21"/>
              </w:rPr>
              <w:t>3</w:t>
            </w:r>
            <w:r>
              <w:rPr>
                <w:rFonts w:hint="eastAsia"/>
                <w:szCs w:val="21"/>
              </w:rPr>
              <w:t>+4</w:t>
            </w:r>
            <w:r>
              <w:rPr>
                <w:rFonts w:hint="eastAsia"/>
                <w:szCs w:val="21"/>
              </w:rPr>
              <w:t>）</w:t>
            </w:r>
          </w:p>
        </w:tc>
        <w:tc>
          <w:tcPr>
            <w:tcW w:w="2044" w:type="pct"/>
            <w:vAlign w:val="center"/>
          </w:tcPr>
          <w:p w14:paraId="040D9861" w14:textId="77777777" w:rsidR="00B51246" w:rsidRDefault="00B51246">
            <w:pPr>
              <w:jc w:val="left"/>
              <w:rPr>
                <w:szCs w:val="21"/>
              </w:rPr>
            </w:pPr>
          </w:p>
        </w:tc>
      </w:tr>
    </w:tbl>
    <w:p w14:paraId="196B46F0" w14:textId="77777777" w:rsidR="004C5BC7" w:rsidRDefault="004C5BC7" w:rsidP="004C5BC7">
      <w:pPr>
        <w:jc w:val="left"/>
        <w:rPr>
          <w:rFonts w:ascii="宋体" w:hAnsi="宋体"/>
          <w:szCs w:val="21"/>
          <w:u w:val="single"/>
        </w:rPr>
      </w:pPr>
      <w:r>
        <w:rPr>
          <w:rFonts w:ascii="宋体" w:hAnsi="宋体"/>
          <w:szCs w:val="21"/>
        </w:rPr>
        <w:t>编制</w:t>
      </w:r>
      <w:r>
        <w:rPr>
          <w:rFonts w:ascii="宋体" w:hAnsi="宋体" w:hint="eastAsia"/>
          <w:szCs w:val="21"/>
        </w:rPr>
        <w:t xml:space="preserve">人员： </w:t>
      </w:r>
      <w:r>
        <w:rPr>
          <w:rFonts w:ascii="宋体" w:hAnsi="宋体"/>
          <w:szCs w:val="21"/>
        </w:rPr>
        <w:t xml:space="preserve">                     </w:t>
      </w:r>
      <w:r>
        <w:rPr>
          <w:rFonts w:ascii="宋体" w:hAnsi="宋体" w:hint="eastAsia"/>
          <w:szCs w:val="21"/>
        </w:rPr>
        <w:t xml:space="preserve">复核人员： </w:t>
      </w:r>
      <w:r>
        <w:rPr>
          <w:rFonts w:ascii="宋体" w:hAnsi="宋体"/>
          <w:szCs w:val="21"/>
        </w:rPr>
        <w:t xml:space="preserve">                  </w:t>
      </w:r>
      <w:r>
        <w:rPr>
          <w:rFonts w:ascii="宋体" w:hAnsi="宋体" w:hint="eastAsia"/>
          <w:szCs w:val="21"/>
        </w:rPr>
        <w:t xml:space="preserve">审定人员： </w:t>
      </w:r>
      <w:r>
        <w:rPr>
          <w:rFonts w:ascii="宋体" w:hAnsi="宋体"/>
          <w:szCs w:val="21"/>
        </w:rPr>
        <w:t xml:space="preserve">          </w:t>
      </w:r>
    </w:p>
    <w:p w14:paraId="08D09BDB" w14:textId="77777777" w:rsidR="00B51246" w:rsidRPr="004C5BC7" w:rsidRDefault="00B51246">
      <w:pPr>
        <w:jc w:val="left"/>
        <w:rPr>
          <w:sz w:val="28"/>
          <w:szCs w:val="28"/>
        </w:rPr>
      </w:pPr>
    </w:p>
    <w:p w14:paraId="45F7E6EB" w14:textId="77777777" w:rsidR="00B51246" w:rsidRDefault="00F96AF6">
      <w:pPr>
        <w:pStyle w:val="2"/>
        <w:tabs>
          <w:tab w:val="left" w:pos="993"/>
        </w:tabs>
        <w:jc w:val="center"/>
        <w:rPr>
          <w:rFonts w:ascii="Times New Roman" w:hAnsi="Times New Roman"/>
          <w:sz w:val="28"/>
          <w:szCs w:val="28"/>
        </w:rPr>
      </w:pPr>
      <w:bookmarkStart w:id="119" w:name="_Toc22224"/>
      <w:bookmarkStart w:id="120" w:name="_Toc30848"/>
      <w:bookmarkStart w:id="121" w:name="_Toc12717"/>
      <w:bookmarkStart w:id="122" w:name="_Toc90997662"/>
      <w:r>
        <w:rPr>
          <w:rFonts w:ascii="Times New Roman" w:hAnsi="Times New Roman" w:hint="eastAsia"/>
          <w:sz w:val="28"/>
          <w:szCs w:val="28"/>
        </w:rPr>
        <w:lastRenderedPageBreak/>
        <w:t xml:space="preserve">A.4 </w:t>
      </w:r>
      <w:r>
        <w:rPr>
          <w:rFonts w:ascii="Times New Roman" w:hAnsi="Times New Roman" w:hint="eastAsia"/>
          <w:sz w:val="28"/>
          <w:szCs w:val="28"/>
        </w:rPr>
        <w:t>分部分项工程和单价措施项目清单与计价表</w:t>
      </w:r>
      <w:bookmarkEnd w:id="119"/>
      <w:bookmarkEnd w:id="120"/>
      <w:bookmarkEnd w:id="121"/>
      <w:bookmarkEnd w:id="122"/>
    </w:p>
    <w:p w14:paraId="52628E5A" w14:textId="77777777" w:rsidR="00B51246" w:rsidRDefault="00F96AF6">
      <w:pPr>
        <w:jc w:val="center"/>
        <w:rPr>
          <w:szCs w:val="21"/>
        </w:rPr>
      </w:pPr>
      <w:r>
        <w:rPr>
          <w:rFonts w:hint="eastAsia"/>
          <w:szCs w:val="21"/>
        </w:rPr>
        <w:t>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 xml:space="preserve"> </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4245" w:type="pct"/>
        <w:jc w:val="center"/>
        <w:tblLook w:val="04A0" w:firstRow="1" w:lastRow="0" w:firstColumn="1" w:lastColumn="0" w:noHBand="0" w:noVBand="1"/>
      </w:tblPr>
      <w:tblGrid>
        <w:gridCol w:w="688"/>
        <w:gridCol w:w="1119"/>
        <w:gridCol w:w="1119"/>
        <w:gridCol w:w="1065"/>
        <w:gridCol w:w="649"/>
        <w:gridCol w:w="852"/>
        <w:gridCol w:w="1169"/>
        <w:gridCol w:w="1272"/>
      </w:tblGrid>
      <w:tr w:rsidR="00B51246" w14:paraId="6E867CDF" w14:textId="77777777" w:rsidTr="004C5BC7">
        <w:trPr>
          <w:jc w:val="center"/>
        </w:trPr>
        <w:tc>
          <w:tcPr>
            <w:tcW w:w="434" w:type="pct"/>
            <w:vMerge w:val="restart"/>
            <w:vAlign w:val="center"/>
          </w:tcPr>
          <w:p w14:paraId="29FBE964" w14:textId="77777777" w:rsidR="00B51246" w:rsidRDefault="00F96AF6">
            <w:pPr>
              <w:jc w:val="center"/>
              <w:rPr>
                <w:szCs w:val="21"/>
              </w:rPr>
            </w:pPr>
            <w:r>
              <w:rPr>
                <w:szCs w:val="21"/>
              </w:rPr>
              <w:t>序号</w:t>
            </w:r>
          </w:p>
        </w:tc>
        <w:tc>
          <w:tcPr>
            <w:tcW w:w="705" w:type="pct"/>
            <w:vMerge w:val="restart"/>
            <w:vAlign w:val="center"/>
          </w:tcPr>
          <w:p w14:paraId="40355AE0" w14:textId="77777777" w:rsidR="00B51246" w:rsidRDefault="00F96AF6">
            <w:pPr>
              <w:jc w:val="center"/>
              <w:rPr>
                <w:szCs w:val="21"/>
              </w:rPr>
            </w:pPr>
            <w:r>
              <w:rPr>
                <w:rFonts w:hint="eastAsia"/>
                <w:szCs w:val="21"/>
              </w:rPr>
              <w:t>项目</w:t>
            </w:r>
            <w:r>
              <w:rPr>
                <w:szCs w:val="21"/>
              </w:rPr>
              <w:t>编码</w:t>
            </w:r>
          </w:p>
        </w:tc>
        <w:tc>
          <w:tcPr>
            <w:tcW w:w="705" w:type="pct"/>
            <w:vMerge w:val="restart"/>
            <w:vAlign w:val="center"/>
          </w:tcPr>
          <w:p w14:paraId="59EC0A08" w14:textId="77777777" w:rsidR="00B51246" w:rsidRDefault="00F96AF6">
            <w:pPr>
              <w:jc w:val="center"/>
              <w:rPr>
                <w:szCs w:val="21"/>
              </w:rPr>
            </w:pPr>
            <w:r>
              <w:rPr>
                <w:rFonts w:hint="eastAsia"/>
                <w:szCs w:val="21"/>
              </w:rPr>
              <w:t>项目名称</w:t>
            </w:r>
          </w:p>
        </w:tc>
        <w:tc>
          <w:tcPr>
            <w:tcW w:w="671" w:type="pct"/>
            <w:vMerge w:val="restart"/>
            <w:vAlign w:val="center"/>
          </w:tcPr>
          <w:p w14:paraId="4F49B9C2" w14:textId="77777777" w:rsidR="00B51246" w:rsidRDefault="00F96AF6">
            <w:pPr>
              <w:jc w:val="center"/>
              <w:rPr>
                <w:szCs w:val="21"/>
              </w:rPr>
            </w:pPr>
            <w:r>
              <w:rPr>
                <w:szCs w:val="21"/>
              </w:rPr>
              <w:t>项目特征</w:t>
            </w:r>
          </w:p>
        </w:tc>
        <w:tc>
          <w:tcPr>
            <w:tcW w:w="409" w:type="pct"/>
            <w:vMerge w:val="restart"/>
            <w:vAlign w:val="center"/>
          </w:tcPr>
          <w:p w14:paraId="5A68340C" w14:textId="77777777" w:rsidR="00B51246" w:rsidRDefault="00F96AF6">
            <w:pPr>
              <w:jc w:val="center"/>
              <w:rPr>
                <w:szCs w:val="21"/>
              </w:rPr>
            </w:pPr>
            <w:r>
              <w:rPr>
                <w:szCs w:val="21"/>
              </w:rPr>
              <w:t>计量单位</w:t>
            </w:r>
          </w:p>
        </w:tc>
        <w:tc>
          <w:tcPr>
            <w:tcW w:w="537" w:type="pct"/>
            <w:vMerge w:val="restart"/>
            <w:vAlign w:val="center"/>
          </w:tcPr>
          <w:p w14:paraId="6AA191C4" w14:textId="77777777" w:rsidR="00B51246" w:rsidRDefault="00F96AF6">
            <w:pPr>
              <w:jc w:val="center"/>
              <w:rPr>
                <w:szCs w:val="21"/>
              </w:rPr>
            </w:pPr>
            <w:r>
              <w:rPr>
                <w:szCs w:val="21"/>
              </w:rPr>
              <w:t>工程量</w:t>
            </w:r>
          </w:p>
        </w:tc>
        <w:tc>
          <w:tcPr>
            <w:tcW w:w="1538" w:type="pct"/>
            <w:gridSpan w:val="2"/>
            <w:vAlign w:val="center"/>
          </w:tcPr>
          <w:p w14:paraId="5361EB23" w14:textId="77777777" w:rsidR="00B51246" w:rsidRDefault="00F96AF6">
            <w:pPr>
              <w:jc w:val="center"/>
              <w:rPr>
                <w:szCs w:val="21"/>
              </w:rPr>
            </w:pPr>
            <w:r>
              <w:rPr>
                <w:rFonts w:hint="eastAsia"/>
                <w:szCs w:val="21"/>
              </w:rPr>
              <w:t>金额（元）</w:t>
            </w:r>
          </w:p>
        </w:tc>
      </w:tr>
      <w:tr w:rsidR="00B51246" w14:paraId="256267B1" w14:textId="77777777" w:rsidTr="004C5BC7">
        <w:trPr>
          <w:jc w:val="center"/>
        </w:trPr>
        <w:tc>
          <w:tcPr>
            <w:tcW w:w="434" w:type="pct"/>
            <w:vMerge/>
            <w:vAlign w:val="center"/>
          </w:tcPr>
          <w:p w14:paraId="38716B14" w14:textId="77777777" w:rsidR="00B51246" w:rsidRDefault="00B51246">
            <w:pPr>
              <w:jc w:val="center"/>
              <w:rPr>
                <w:szCs w:val="21"/>
              </w:rPr>
            </w:pPr>
          </w:p>
        </w:tc>
        <w:tc>
          <w:tcPr>
            <w:tcW w:w="705" w:type="pct"/>
            <w:vMerge/>
            <w:vAlign w:val="center"/>
          </w:tcPr>
          <w:p w14:paraId="72259FAD" w14:textId="77777777" w:rsidR="00B51246" w:rsidRDefault="00B51246">
            <w:pPr>
              <w:jc w:val="center"/>
              <w:rPr>
                <w:szCs w:val="21"/>
              </w:rPr>
            </w:pPr>
          </w:p>
        </w:tc>
        <w:tc>
          <w:tcPr>
            <w:tcW w:w="705" w:type="pct"/>
            <w:vMerge/>
            <w:vAlign w:val="center"/>
          </w:tcPr>
          <w:p w14:paraId="286B9FA4" w14:textId="77777777" w:rsidR="00B51246" w:rsidRDefault="00B51246">
            <w:pPr>
              <w:jc w:val="center"/>
              <w:rPr>
                <w:szCs w:val="21"/>
              </w:rPr>
            </w:pPr>
          </w:p>
        </w:tc>
        <w:tc>
          <w:tcPr>
            <w:tcW w:w="671" w:type="pct"/>
            <w:vMerge/>
            <w:vAlign w:val="center"/>
          </w:tcPr>
          <w:p w14:paraId="43D830B8" w14:textId="77777777" w:rsidR="00B51246" w:rsidRDefault="00B51246">
            <w:pPr>
              <w:jc w:val="center"/>
              <w:rPr>
                <w:szCs w:val="21"/>
              </w:rPr>
            </w:pPr>
          </w:p>
        </w:tc>
        <w:tc>
          <w:tcPr>
            <w:tcW w:w="409" w:type="pct"/>
            <w:vMerge/>
            <w:vAlign w:val="center"/>
          </w:tcPr>
          <w:p w14:paraId="57D1CA06" w14:textId="77777777" w:rsidR="00B51246" w:rsidRDefault="00B51246">
            <w:pPr>
              <w:jc w:val="center"/>
              <w:rPr>
                <w:szCs w:val="21"/>
              </w:rPr>
            </w:pPr>
          </w:p>
        </w:tc>
        <w:tc>
          <w:tcPr>
            <w:tcW w:w="537" w:type="pct"/>
            <w:vMerge/>
            <w:vAlign w:val="center"/>
          </w:tcPr>
          <w:p w14:paraId="26403773" w14:textId="77777777" w:rsidR="00B51246" w:rsidRDefault="00B51246">
            <w:pPr>
              <w:jc w:val="center"/>
              <w:rPr>
                <w:szCs w:val="21"/>
              </w:rPr>
            </w:pPr>
          </w:p>
        </w:tc>
        <w:tc>
          <w:tcPr>
            <w:tcW w:w="736" w:type="pct"/>
            <w:vAlign w:val="center"/>
          </w:tcPr>
          <w:p w14:paraId="089C0681" w14:textId="77777777" w:rsidR="00B51246" w:rsidRDefault="00F96AF6">
            <w:pPr>
              <w:jc w:val="center"/>
              <w:rPr>
                <w:szCs w:val="21"/>
              </w:rPr>
            </w:pPr>
            <w:r>
              <w:rPr>
                <w:szCs w:val="21"/>
              </w:rPr>
              <w:t>综合单价</w:t>
            </w:r>
          </w:p>
        </w:tc>
        <w:tc>
          <w:tcPr>
            <w:tcW w:w="802" w:type="pct"/>
            <w:vAlign w:val="center"/>
          </w:tcPr>
          <w:p w14:paraId="64B24087" w14:textId="77777777" w:rsidR="00B51246" w:rsidRDefault="00F96AF6">
            <w:pPr>
              <w:jc w:val="center"/>
              <w:rPr>
                <w:szCs w:val="21"/>
              </w:rPr>
            </w:pPr>
            <w:r>
              <w:rPr>
                <w:rFonts w:hint="eastAsia"/>
                <w:szCs w:val="21"/>
              </w:rPr>
              <w:t>合价</w:t>
            </w:r>
          </w:p>
        </w:tc>
      </w:tr>
      <w:tr w:rsidR="00B51246" w14:paraId="1E8BC2A3" w14:textId="77777777" w:rsidTr="004C5BC7">
        <w:trPr>
          <w:jc w:val="center"/>
        </w:trPr>
        <w:tc>
          <w:tcPr>
            <w:tcW w:w="434" w:type="pct"/>
            <w:vAlign w:val="center"/>
          </w:tcPr>
          <w:p w14:paraId="4B30B350" w14:textId="77777777" w:rsidR="00B51246" w:rsidRDefault="00B51246">
            <w:pPr>
              <w:jc w:val="center"/>
              <w:rPr>
                <w:szCs w:val="21"/>
              </w:rPr>
            </w:pPr>
          </w:p>
        </w:tc>
        <w:tc>
          <w:tcPr>
            <w:tcW w:w="705" w:type="pct"/>
            <w:vAlign w:val="center"/>
          </w:tcPr>
          <w:p w14:paraId="265BDEE1" w14:textId="77777777" w:rsidR="00B51246" w:rsidRDefault="00B51246">
            <w:pPr>
              <w:jc w:val="left"/>
              <w:rPr>
                <w:szCs w:val="21"/>
              </w:rPr>
            </w:pPr>
          </w:p>
        </w:tc>
        <w:tc>
          <w:tcPr>
            <w:tcW w:w="705" w:type="pct"/>
            <w:vAlign w:val="center"/>
          </w:tcPr>
          <w:p w14:paraId="2D8216E9" w14:textId="77777777" w:rsidR="00B51246" w:rsidRDefault="00B51246">
            <w:pPr>
              <w:jc w:val="left"/>
              <w:rPr>
                <w:szCs w:val="21"/>
              </w:rPr>
            </w:pPr>
          </w:p>
        </w:tc>
        <w:tc>
          <w:tcPr>
            <w:tcW w:w="671" w:type="pct"/>
            <w:vAlign w:val="center"/>
          </w:tcPr>
          <w:p w14:paraId="72B5B2D2" w14:textId="77777777" w:rsidR="00B51246" w:rsidRDefault="00B51246">
            <w:pPr>
              <w:jc w:val="left"/>
              <w:rPr>
                <w:szCs w:val="21"/>
              </w:rPr>
            </w:pPr>
          </w:p>
        </w:tc>
        <w:tc>
          <w:tcPr>
            <w:tcW w:w="409" w:type="pct"/>
            <w:vAlign w:val="center"/>
          </w:tcPr>
          <w:p w14:paraId="3F9A1BC0" w14:textId="77777777" w:rsidR="00B51246" w:rsidRDefault="00B51246">
            <w:pPr>
              <w:jc w:val="left"/>
              <w:rPr>
                <w:szCs w:val="21"/>
              </w:rPr>
            </w:pPr>
          </w:p>
        </w:tc>
        <w:tc>
          <w:tcPr>
            <w:tcW w:w="537" w:type="pct"/>
            <w:vAlign w:val="center"/>
          </w:tcPr>
          <w:p w14:paraId="1627592A" w14:textId="77777777" w:rsidR="00B51246" w:rsidRDefault="00B51246">
            <w:pPr>
              <w:jc w:val="left"/>
              <w:rPr>
                <w:szCs w:val="21"/>
              </w:rPr>
            </w:pPr>
          </w:p>
        </w:tc>
        <w:tc>
          <w:tcPr>
            <w:tcW w:w="736" w:type="pct"/>
            <w:vAlign w:val="center"/>
          </w:tcPr>
          <w:p w14:paraId="7E944D83" w14:textId="77777777" w:rsidR="00B51246" w:rsidRDefault="00B51246">
            <w:pPr>
              <w:jc w:val="left"/>
              <w:rPr>
                <w:szCs w:val="21"/>
              </w:rPr>
            </w:pPr>
          </w:p>
        </w:tc>
        <w:tc>
          <w:tcPr>
            <w:tcW w:w="802" w:type="pct"/>
            <w:vAlign w:val="center"/>
          </w:tcPr>
          <w:p w14:paraId="1A6E8FB5" w14:textId="77777777" w:rsidR="00B51246" w:rsidRDefault="00B51246">
            <w:pPr>
              <w:jc w:val="left"/>
              <w:rPr>
                <w:szCs w:val="21"/>
              </w:rPr>
            </w:pPr>
          </w:p>
        </w:tc>
      </w:tr>
      <w:tr w:rsidR="00B51246" w14:paraId="2F04E107" w14:textId="77777777" w:rsidTr="004C5BC7">
        <w:trPr>
          <w:jc w:val="center"/>
        </w:trPr>
        <w:tc>
          <w:tcPr>
            <w:tcW w:w="434" w:type="pct"/>
            <w:vAlign w:val="center"/>
          </w:tcPr>
          <w:p w14:paraId="72B69D4F" w14:textId="77777777" w:rsidR="00B51246" w:rsidRDefault="00B51246">
            <w:pPr>
              <w:jc w:val="center"/>
              <w:rPr>
                <w:szCs w:val="21"/>
              </w:rPr>
            </w:pPr>
          </w:p>
        </w:tc>
        <w:tc>
          <w:tcPr>
            <w:tcW w:w="705" w:type="pct"/>
            <w:vAlign w:val="center"/>
          </w:tcPr>
          <w:p w14:paraId="62BDE572" w14:textId="77777777" w:rsidR="00B51246" w:rsidRDefault="00B51246">
            <w:pPr>
              <w:jc w:val="left"/>
              <w:rPr>
                <w:szCs w:val="21"/>
              </w:rPr>
            </w:pPr>
          </w:p>
        </w:tc>
        <w:tc>
          <w:tcPr>
            <w:tcW w:w="705" w:type="pct"/>
            <w:vAlign w:val="center"/>
          </w:tcPr>
          <w:p w14:paraId="2A182919" w14:textId="77777777" w:rsidR="00B51246" w:rsidRDefault="00B51246">
            <w:pPr>
              <w:jc w:val="left"/>
              <w:rPr>
                <w:szCs w:val="21"/>
              </w:rPr>
            </w:pPr>
          </w:p>
        </w:tc>
        <w:tc>
          <w:tcPr>
            <w:tcW w:w="671" w:type="pct"/>
            <w:vAlign w:val="center"/>
          </w:tcPr>
          <w:p w14:paraId="7BED6005" w14:textId="77777777" w:rsidR="00B51246" w:rsidRDefault="00B51246">
            <w:pPr>
              <w:jc w:val="left"/>
              <w:rPr>
                <w:szCs w:val="21"/>
              </w:rPr>
            </w:pPr>
          </w:p>
        </w:tc>
        <w:tc>
          <w:tcPr>
            <w:tcW w:w="409" w:type="pct"/>
            <w:vAlign w:val="center"/>
          </w:tcPr>
          <w:p w14:paraId="5C89AC01" w14:textId="77777777" w:rsidR="00B51246" w:rsidRDefault="00B51246">
            <w:pPr>
              <w:jc w:val="left"/>
              <w:rPr>
                <w:szCs w:val="21"/>
              </w:rPr>
            </w:pPr>
          </w:p>
        </w:tc>
        <w:tc>
          <w:tcPr>
            <w:tcW w:w="537" w:type="pct"/>
            <w:vAlign w:val="center"/>
          </w:tcPr>
          <w:p w14:paraId="28989CDF" w14:textId="77777777" w:rsidR="00B51246" w:rsidRDefault="00B51246">
            <w:pPr>
              <w:jc w:val="left"/>
              <w:rPr>
                <w:szCs w:val="21"/>
              </w:rPr>
            </w:pPr>
          </w:p>
        </w:tc>
        <w:tc>
          <w:tcPr>
            <w:tcW w:w="736" w:type="pct"/>
            <w:vAlign w:val="center"/>
          </w:tcPr>
          <w:p w14:paraId="01C6F02E" w14:textId="77777777" w:rsidR="00B51246" w:rsidRDefault="00B51246">
            <w:pPr>
              <w:jc w:val="left"/>
              <w:rPr>
                <w:szCs w:val="21"/>
              </w:rPr>
            </w:pPr>
          </w:p>
        </w:tc>
        <w:tc>
          <w:tcPr>
            <w:tcW w:w="802" w:type="pct"/>
            <w:vAlign w:val="center"/>
          </w:tcPr>
          <w:p w14:paraId="47F8CE08" w14:textId="77777777" w:rsidR="00B51246" w:rsidRDefault="00B51246">
            <w:pPr>
              <w:jc w:val="left"/>
              <w:rPr>
                <w:szCs w:val="21"/>
              </w:rPr>
            </w:pPr>
          </w:p>
        </w:tc>
      </w:tr>
      <w:tr w:rsidR="00B51246" w14:paraId="63D854D7" w14:textId="77777777" w:rsidTr="004C5BC7">
        <w:trPr>
          <w:jc w:val="center"/>
        </w:trPr>
        <w:tc>
          <w:tcPr>
            <w:tcW w:w="434" w:type="pct"/>
            <w:vAlign w:val="center"/>
          </w:tcPr>
          <w:p w14:paraId="69398509" w14:textId="77777777" w:rsidR="00B51246" w:rsidRDefault="00B51246">
            <w:pPr>
              <w:jc w:val="center"/>
              <w:rPr>
                <w:szCs w:val="21"/>
              </w:rPr>
            </w:pPr>
          </w:p>
        </w:tc>
        <w:tc>
          <w:tcPr>
            <w:tcW w:w="705" w:type="pct"/>
            <w:vAlign w:val="center"/>
          </w:tcPr>
          <w:p w14:paraId="5EB18CA6" w14:textId="77777777" w:rsidR="00B51246" w:rsidRDefault="00B51246">
            <w:pPr>
              <w:jc w:val="left"/>
              <w:rPr>
                <w:szCs w:val="21"/>
              </w:rPr>
            </w:pPr>
          </w:p>
        </w:tc>
        <w:tc>
          <w:tcPr>
            <w:tcW w:w="705" w:type="pct"/>
            <w:vAlign w:val="center"/>
          </w:tcPr>
          <w:p w14:paraId="5C6DA919" w14:textId="77777777" w:rsidR="00B51246" w:rsidRDefault="00B51246">
            <w:pPr>
              <w:jc w:val="left"/>
              <w:rPr>
                <w:szCs w:val="21"/>
              </w:rPr>
            </w:pPr>
          </w:p>
        </w:tc>
        <w:tc>
          <w:tcPr>
            <w:tcW w:w="671" w:type="pct"/>
            <w:vAlign w:val="center"/>
          </w:tcPr>
          <w:p w14:paraId="75FD1A64" w14:textId="77777777" w:rsidR="00B51246" w:rsidRDefault="00B51246">
            <w:pPr>
              <w:jc w:val="left"/>
              <w:rPr>
                <w:szCs w:val="21"/>
              </w:rPr>
            </w:pPr>
          </w:p>
        </w:tc>
        <w:tc>
          <w:tcPr>
            <w:tcW w:w="409" w:type="pct"/>
            <w:vAlign w:val="center"/>
          </w:tcPr>
          <w:p w14:paraId="09EA6744" w14:textId="77777777" w:rsidR="00B51246" w:rsidRDefault="00B51246">
            <w:pPr>
              <w:jc w:val="left"/>
              <w:rPr>
                <w:szCs w:val="21"/>
              </w:rPr>
            </w:pPr>
          </w:p>
        </w:tc>
        <w:tc>
          <w:tcPr>
            <w:tcW w:w="537" w:type="pct"/>
            <w:vAlign w:val="center"/>
          </w:tcPr>
          <w:p w14:paraId="008855C7" w14:textId="77777777" w:rsidR="00B51246" w:rsidRDefault="00B51246">
            <w:pPr>
              <w:jc w:val="left"/>
              <w:rPr>
                <w:szCs w:val="21"/>
              </w:rPr>
            </w:pPr>
          </w:p>
        </w:tc>
        <w:tc>
          <w:tcPr>
            <w:tcW w:w="736" w:type="pct"/>
            <w:vAlign w:val="center"/>
          </w:tcPr>
          <w:p w14:paraId="094F5E01" w14:textId="77777777" w:rsidR="00B51246" w:rsidRDefault="00B51246">
            <w:pPr>
              <w:jc w:val="left"/>
              <w:rPr>
                <w:szCs w:val="21"/>
              </w:rPr>
            </w:pPr>
          </w:p>
        </w:tc>
        <w:tc>
          <w:tcPr>
            <w:tcW w:w="802" w:type="pct"/>
            <w:vAlign w:val="center"/>
          </w:tcPr>
          <w:p w14:paraId="44D6145F" w14:textId="77777777" w:rsidR="00B51246" w:rsidRDefault="00B51246">
            <w:pPr>
              <w:jc w:val="left"/>
              <w:rPr>
                <w:szCs w:val="21"/>
              </w:rPr>
            </w:pPr>
          </w:p>
        </w:tc>
      </w:tr>
      <w:tr w:rsidR="00B51246" w14:paraId="3F773DD7" w14:textId="77777777" w:rsidTr="004C5BC7">
        <w:trPr>
          <w:jc w:val="center"/>
        </w:trPr>
        <w:tc>
          <w:tcPr>
            <w:tcW w:w="434" w:type="pct"/>
            <w:vAlign w:val="center"/>
          </w:tcPr>
          <w:p w14:paraId="7D3BB9D5" w14:textId="77777777" w:rsidR="00B51246" w:rsidRDefault="00B51246">
            <w:pPr>
              <w:jc w:val="center"/>
              <w:rPr>
                <w:szCs w:val="21"/>
              </w:rPr>
            </w:pPr>
          </w:p>
        </w:tc>
        <w:tc>
          <w:tcPr>
            <w:tcW w:w="705" w:type="pct"/>
            <w:vAlign w:val="center"/>
          </w:tcPr>
          <w:p w14:paraId="775518A3" w14:textId="77777777" w:rsidR="00B51246" w:rsidRDefault="00B51246">
            <w:pPr>
              <w:jc w:val="left"/>
              <w:rPr>
                <w:szCs w:val="21"/>
              </w:rPr>
            </w:pPr>
          </w:p>
        </w:tc>
        <w:tc>
          <w:tcPr>
            <w:tcW w:w="705" w:type="pct"/>
            <w:vAlign w:val="center"/>
          </w:tcPr>
          <w:p w14:paraId="169F1396" w14:textId="77777777" w:rsidR="00B51246" w:rsidRDefault="00B51246">
            <w:pPr>
              <w:jc w:val="left"/>
              <w:rPr>
                <w:szCs w:val="21"/>
              </w:rPr>
            </w:pPr>
          </w:p>
        </w:tc>
        <w:tc>
          <w:tcPr>
            <w:tcW w:w="671" w:type="pct"/>
            <w:vAlign w:val="center"/>
          </w:tcPr>
          <w:p w14:paraId="6FBF2A65" w14:textId="77777777" w:rsidR="00B51246" w:rsidRDefault="00B51246">
            <w:pPr>
              <w:jc w:val="left"/>
              <w:rPr>
                <w:szCs w:val="21"/>
              </w:rPr>
            </w:pPr>
          </w:p>
        </w:tc>
        <w:tc>
          <w:tcPr>
            <w:tcW w:w="409" w:type="pct"/>
            <w:vAlign w:val="center"/>
          </w:tcPr>
          <w:p w14:paraId="13CA5AC8" w14:textId="77777777" w:rsidR="00B51246" w:rsidRDefault="00B51246">
            <w:pPr>
              <w:jc w:val="left"/>
              <w:rPr>
                <w:szCs w:val="21"/>
              </w:rPr>
            </w:pPr>
          </w:p>
        </w:tc>
        <w:tc>
          <w:tcPr>
            <w:tcW w:w="537" w:type="pct"/>
            <w:vAlign w:val="center"/>
          </w:tcPr>
          <w:p w14:paraId="55096852" w14:textId="77777777" w:rsidR="00B51246" w:rsidRDefault="00B51246">
            <w:pPr>
              <w:jc w:val="left"/>
              <w:rPr>
                <w:szCs w:val="21"/>
              </w:rPr>
            </w:pPr>
          </w:p>
        </w:tc>
        <w:tc>
          <w:tcPr>
            <w:tcW w:w="736" w:type="pct"/>
            <w:vAlign w:val="center"/>
          </w:tcPr>
          <w:p w14:paraId="64F3FE6F" w14:textId="77777777" w:rsidR="00B51246" w:rsidRDefault="00B51246">
            <w:pPr>
              <w:jc w:val="left"/>
              <w:rPr>
                <w:szCs w:val="21"/>
              </w:rPr>
            </w:pPr>
          </w:p>
        </w:tc>
        <w:tc>
          <w:tcPr>
            <w:tcW w:w="802" w:type="pct"/>
            <w:vAlign w:val="center"/>
          </w:tcPr>
          <w:p w14:paraId="7F74D0B2" w14:textId="77777777" w:rsidR="00B51246" w:rsidRDefault="00B51246">
            <w:pPr>
              <w:jc w:val="left"/>
              <w:rPr>
                <w:szCs w:val="21"/>
              </w:rPr>
            </w:pPr>
          </w:p>
        </w:tc>
      </w:tr>
      <w:tr w:rsidR="00B51246" w14:paraId="7BAE3F40" w14:textId="77777777" w:rsidTr="004C5BC7">
        <w:trPr>
          <w:jc w:val="center"/>
        </w:trPr>
        <w:tc>
          <w:tcPr>
            <w:tcW w:w="434" w:type="pct"/>
            <w:vAlign w:val="center"/>
          </w:tcPr>
          <w:p w14:paraId="5C8C40A3" w14:textId="77777777" w:rsidR="00B51246" w:rsidRDefault="00B51246">
            <w:pPr>
              <w:jc w:val="center"/>
              <w:rPr>
                <w:szCs w:val="21"/>
              </w:rPr>
            </w:pPr>
          </w:p>
        </w:tc>
        <w:tc>
          <w:tcPr>
            <w:tcW w:w="705" w:type="pct"/>
            <w:vAlign w:val="center"/>
          </w:tcPr>
          <w:p w14:paraId="0B989DC3" w14:textId="77777777" w:rsidR="00B51246" w:rsidRDefault="00B51246">
            <w:pPr>
              <w:jc w:val="left"/>
              <w:rPr>
                <w:rFonts w:ascii="黑体" w:eastAsia="黑体" w:hAnsi="黑体"/>
                <w:szCs w:val="21"/>
              </w:rPr>
            </w:pPr>
          </w:p>
        </w:tc>
        <w:tc>
          <w:tcPr>
            <w:tcW w:w="705" w:type="pct"/>
            <w:vAlign w:val="center"/>
          </w:tcPr>
          <w:p w14:paraId="78E8EE92" w14:textId="77777777" w:rsidR="00B51246" w:rsidRDefault="00B51246">
            <w:pPr>
              <w:jc w:val="left"/>
              <w:rPr>
                <w:szCs w:val="21"/>
              </w:rPr>
            </w:pPr>
          </w:p>
        </w:tc>
        <w:tc>
          <w:tcPr>
            <w:tcW w:w="671" w:type="pct"/>
            <w:vAlign w:val="center"/>
          </w:tcPr>
          <w:p w14:paraId="1B1541BD" w14:textId="77777777" w:rsidR="00B51246" w:rsidRDefault="00B51246">
            <w:pPr>
              <w:jc w:val="left"/>
              <w:rPr>
                <w:szCs w:val="21"/>
              </w:rPr>
            </w:pPr>
          </w:p>
        </w:tc>
        <w:tc>
          <w:tcPr>
            <w:tcW w:w="409" w:type="pct"/>
            <w:vAlign w:val="center"/>
          </w:tcPr>
          <w:p w14:paraId="1987BC51" w14:textId="77777777" w:rsidR="00B51246" w:rsidRDefault="00B51246">
            <w:pPr>
              <w:jc w:val="left"/>
              <w:rPr>
                <w:szCs w:val="21"/>
              </w:rPr>
            </w:pPr>
          </w:p>
        </w:tc>
        <w:tc>
          <w:tcPr>
            <w:tcW w:w="537" w:type="pct"/>
            <w:vAlign w:val="center"/>
          </w:tcPr>
          <w:p w14:paraId="07501BF0" w14:textId="77777777" w:rsidR="00B51246" w:rsidRDefault="00B51246">
            <w:pPr>
              <w:jc w:val="left"/>
              <w:rPr>
                <w:szCs w:val="21"/>
              </w:rPr>
            </w:pPr>
          </w:p>
        </w:tc>
        <w:tc>
          <w:tcPr>
            <w:tcW w:w="736" w:type="pct"/>
            <w:vAlign w:val="center"/>
          </w:tcPr>
          <w:p w14:paraId="274C759E" w14:textId="77777777" w:rsidR="00B51246" w:rsidRDefault="00B51246">
            <w:pPr>
              <w:jc w:val="left"/>
              <w:rPr>
                <w:szCs w:val="21"/>
              </w:rPr>
            </w:pPr>
          </w:p>
        </w:tc>
        <w:tc>
          <w:tcPr>
            <w:tcW w:w="802" w:type="pct"/>
            <w:vAlign w:val="center"/>
          </w:tcPr>
          <w:p w14:paraId="3B49076A" w14:textId="77777777" w:rsidR="00B51246" w:rsidRDefault="00B51246">
            <w:pPr>
              <w:jc w:val="left"/>
              <w:rPr>
                <w:szCs w:val="21"/>
              </w:rPr>
            </w:pPr>
          </w:p>
        </w:tc>
      </w:tr>
      <w:tr w:rsidR="00B51246" w14:paraId="6D2FD0DF" w14:textId="77777777" w:rsidTr="004C5BC7">
        <w:trPr>
          <w:jc w:val="center"/>
        </w:trPr>
        <w:tc>
          <w:tcPr>
            <w:tcW w:w="434" w:type="pct"/>
            <w:vAlign w:val="center"/>
          </w:tcPr>
          <w:p w14:paraId="66BD80F8" w14:textId="77777777" w:rsidR="00B51246" w:rsidRDefault="00B51246">
            <w:pPr>
              <w:jc w:val="center"/>
              <w:rPr>
                <w:szCs w:val="21"/>
              </w:rPr>
            </w:pPr>
          </w:p>
        </w:tc>
        <w:tc>
          <w:tcPr>
            <w:tcW w:w="705" w:type="pct"/>
            <w:vAlign w:val="center"/>
          </w:tcPr>
          <w:p w14:paraId="0F099AB7" w14:textId="77777777" w:rsidR="00B51246" w:rsidRDefault="00B51246">
            <w:pPr>
              <w:jc w:val="left"/>
              <w:rPr>
                <w:szCs w:val="21"/>
              </w:rPr>
            </w:pPr>
          </w:p>
        </w:tc>
        <w:tc>
          <w:tcPr>
            <w:tcW w:w="705" w:type="pct"/>
            <w:vAlign w:val="center"/>
          </w:tcPr>
          <w:p w14:paraId="7E81122D" w14:textId="77777777" w:rsidR="00B51246" w:rsidRDefault="00B51246">
            <w:pPr>
              <w:jc w:val="left"/>
              <w:rPr>
                <w:szCs w:val="21"/>
              </w:rPr>
            </w:pPr>
          </w:p>
        </w:tc>
        <w:tc>
          <w:tcPr>
            <w:tcW w:w="671" w:type="pct"/>
            <w:vAlign w:val="center"/>
          </w:tcPr>
          <w:p w14:paraId="38A3554A" w14:textId="77777777" w:rsidR="00B51246" w:rsidRDefault="00B51246">
            <w:pPr>
              <w:jc w:val="left"/>
              <w:rPr>
                <w:szCs w:val="21"/>
              </w:rPr>
            </w:pPr>
          </w:p>
        </w:tc>
        <w:tc>
          <w:tcPr>
            <w:tcW w:w="409" w:type="pct"/>
            <w:vAlign w:val="center"/>
          </w:tcPr>
          <w:p w14:paraId="6D0BC4FB" w14:textId="77777777" w:rsidR="00B51246" w:rsidRDefault="00B51246">
            <w:pPr>
              <w:jc w:val="left"/>
              <w:rPr>
                <w:szCs w:val="21"/>
              </w:rPr>
            </w:pPr>
          </w:p>
        </w:tc>
        <w:tc>
          <w:tcPr>
            <w:tcW w:w="537" w:type="pct"/>
            <w:vAlign w:val="center"/>
          </w:tcPr>
          <w:p w14:paraId="7790CDDC" w14:textId="77777777" w:rsidR="00B51246" w:rsidRDefault="00B51246">
            <w:pPr>
              <w:jc w:val="left"/>
              <w:rPr>
                <w:szCs w:val="21"/>
              </w:rPr>
            </w:pPr>
          </w:p>
        </w:tc>
        <w:tc>
          <w:tcPr>
            <w:tcW w:w="736" w:type="pct"/>
            <w:vAlign w:val="center"/>
          </w:tcPr>
          <w:p w14:paraId="09367AB8" w14:textId="77777777" w:rsidR="00B51246" w:rsidRDefault="00B51246">
            <w:pPr>
              <w:jc w:val="left"/>
              <w:rPr>
                <w:szCs w:val="21"/>
              </w:rPr>
            </w:pPr>
          </w:p>
        </w:tc>
        <w:tc>
          <w:tcPr>
            <w:tcW w:w="802" w:type="pct"/>
            <w:vAlign w:val="center"/>
          </w:tcPr>
          <w:p w14:paraId="0A0E99D2" w14:textId="77777777" w:rsidR="00B51246" w:rsidRDefault="00B51246">
            <w:pPr>
              <w:jc w:val="left"/>
              <w:rPr>
                <w:szCs w:val="21"/>
              </w:rPr>
            </w:pPr>
          </w:p>
        </w:tc>
      </w:tr>
      <w:tr w:rsidR="00B51246" w14:paraId="40F83B84" w14:textId="77777777" w:rsidTr="004C5BC7">
        <w:trPr>
          <w:jc w:val="center"/>
        </w:trPr>
        <w:tc>
          <w:tcPr>
            <w:tcW w:w="434" w:type="pct"/>
            <w:vAlign w:val="center"/>
          </w:tcPr>
          <w:p w14:paraId="5E6CF512" w14:textId="77777777" w:rsidR="00B51246" w:rsidRDefault="00B51246">
            <w:pPr>
              <w:jc w:val="center"/>
              <w:rPr>
                <w:szCs w:val="21"/>
              </w:rPr>
            </w:pPr>
          </w:p>
        </w:tc>
        <w:tc>
          <w:tcPr>
            <w:tcW w:w="705" w:type="pct"/>
            <w:vAlign w:val="center"/>
          </w:tcPr>
          <w:p w14:paraId="15028956" w14:textId="77777777" w:rsidR="00B51246" w:rsidRDefault="00B51246">
            <w:pPr>
              <w:jc w:val="left"/>
              <w:rPr>
                <w:szCs w:val="21"/>
              </w:rPr>
            </w:pPr>
          </w:p>
        </w:tc>
        <w:tc>
          <w:tcPr>
            <w:tcW w:w="705" w:type="pct"/>
            <w:vAlign w:val="center"/>
          </w:tcPr>
          <w:p w14:paraId="1D5B5AE5" w14:textId="77777777" w:rsidR="00B51246" w:rsidRDefault="00B51246">
            <w:pPr>
              <w:jc w:val="left"/>
              <w:rPr>
                <w:szCs w:val="21"/>
              </w:rPr>
            </w:pPr>
          </w:p>
        </w:tc>
        <w:tc>
          <w:tcPr>
            <w:tcW w:w="671" w:type="pct"/>
            <w:vAlign w:val="center"/>
          </w:tcPr>
          <w:p w14:paraId="54BAD4F0" w14:textId="77777777" w:rsidR="00B51246" w:rsidRDefault="00B51246">
            <w:pPr>
              <w:jc w:val="left"/>
              <w:rPr>
                <w:szCs w:val="21"/>
              </w:rPr>
            </w:pPr>
          </w:p>
        </w:tc>
        <w:tc>
          <w:tcPr>
            <w:tcW w:w="409" w:type="pct"/>
            <w:vAlign w:val="center"/>
          </w:tcPr>
          <w:p w14:paraId="1E87DB8C" w14:textId="77777777" w:rsidR="00B51246" w:rsidRDefault="00B51246">
            <w:pPr>
              <w:jc w:val="left"/>
              <w:rPr>
                <w:szCs w:val="21"/>
              </w:rPr>
            </w:pPr>
          </w:p>
        </w:tc>
        <w:tc>
          <w:tcPr>
            <w:tcW w:w="537" w:type="pct"/>
            <w:vAlign w:val="center"/>
          </w:tcPr>
          <w:p w14:paraId="5CFE53F6" w14:textId="77777777" w:rsidR="00B51246" w:rsidRDefault="00B51246">
            <w:pPr>
              <w:jc w:val="left"/>
              <w:rPr>
                <w:szCs w:val="21"/>
              </w:rPr>
            </w:pPr>
          </w:p>
        </w:tc>
        <w:tc>
          <w:tcPr>
            <w:tcW w:w="736" w:type="pct"/>
            <w:vAlign w:val="center"/>
          </w:tcPr>
          <w:p w14:paraId="23E7F6DC" w14:textId="77777777" w:rsidR="00B51246" w:rsidRDefault="00B51246">
            <w:pPr>
              <w:jc w:val="left"/>
              <w:rPr>
                <w:szCs w:val="21"/>
              </w:rPr>
            </w:pPr>
          </w:p>
        </w:tc>
        <w:tc>
          <w:tcPr>
            <w:tcW w:w="802" w:type="pct"/>
            <w:vAlign w:val="center"/>
          </w:tcPr>
          <w:p w14:paraId="14F61E61" w14:textId="77777777" w:rsidR="00B51246" w:rsidRDefault="00B51246">
            <w:pPr>
              <w:jc w:val="left"/>
              <w:rPr>
                <w:szCs w:val="21"/>
              </w:rPr>
            </w:pPr>
          </w:p>
        </w:tc>
      </w:tr>
      <w:tr w:rsidR="00B51246" w14:paraId="627EA1AB" w14:textId="77777777" w:rsidTr="004C5BC7">
        <w:trPr>
          <w:jc w:val="center"/>
        </w:trPr>
        <w:tc>
          <w:tcPr>
            <w:tcW w:w="434" w:type="pct"/>
            <w:vAlign w:val="center"/>
          </w:tcPr>
          <w:p w14:paraId="0E100D59" w14:textId="77777777" w:rsidR="00B51246" w:rsidRDefault="00B51246">
            <w:pPr>
              <w:jc w:val="center"/>
              <w:rPr>
                <w:szCs w:val="21"/>
              </w:rPr>
            </w:pPr>
          </w:p>
        </w:tc>
        <w:tc>
          <w:tcPr>
            <w:tcW w:w="705" w:type="pct"/>
            <w:vAlign w:val="center"/>
          </w:tcPr>
          <w:p w14:paraId="18DCD35F" w14:textId="77777777" w:rsidR="00B51246" w:rsidRDefault="00B51246">
            <w:pPr>
              <w:jc w:val="left"/>
              <w:rPr>
                <w:szCs w:val="21"/>
              </w:rPr>
            </w:pPr>
          </w:p>
        </w:tc>
        <w:tc>
          <w:tcPr>
            <w:tcW w:w="705" w:type="pct"/>
            <w:vAlign w:val="center"/>
          </w:tcPr>
          <w:p w14:paraId="6AA5944A" w14:textId="77777777" w:rsidR="00B51246" w:rsidRDefault="00B51246">
            <w:pPr>
              <w:jc w:val="left"/>
              <w:rPr>
                <w:szCs w:val="21"/>
              </w:rPr>
            </w:pPr>
          </w:p>
        </w:tc>
        <w:tc>
          <w:tcPr>
            <w:tcW w:w="671" w:type="pct"/>
            <w:vAlign w:val="center"/>
          </w:tcPr>
          <w:p w14:paraId="6D36BE3C" w14:textId="77777777" w:rsidR="00B51246" w:rsidRDefault="00B51246">
            <w:pPr>
              <w:jc w:val="left"/>
              <w:rPr>
                <w:szCs w:val="21"/>
              </w:rPr>
            </w:pPr>
          </w:p>
        </w:tc>
        <w:tc>
          <w:tcPr>
            <w:tcW w:w="409" w:type="pct"/>
            <w:vAlign w:val="center"/>
          </w:tcPr>
          <w:p w14:paraId="682CFE74" w14:textId="77777777" w:rsidR="00B51246" w:rsidRDefault="00B51246">
            <w:pPr>
              <w:jc w:val="left"/>
              <w:rPr>
                <w:szCs w:val="21"/>
              </w:rPr>
            </w:pPr>
          </w:p>
        </w:tc>
        <w:tc>
          <w:tcPr>
            <w:tcW w:w="537" w:type="pct"/>
            <w:vAlign w:val="center"/>
          </w:tcPr>
          <w:p w14:paraId="212A8F52" w14:textId="77777777" w:rsidR="00B51246" w:rsidRDefault="00B51246">
            <w:pPr>
              <w:jc w:val="left"/>
              <w:rPr>
                <w:szCs w:val="21"/>
              </w:rPr>
            </w:pPr>
          </w:p>
        </w:tc>
        <w:tc>
          <w:tcPr>
            <w:tcW w:w="736" w:type="pct"/>
            <w:vAlign w:val="center"/>
          </w:tcPr>
          <w:p w14:paraId="78C8F4D5" w14:textId="77777777" w:rsidR="00B51246" w:rsidRDefault="00B51246">
            <w:pPr>
              <w:jc w:val="left"/>
              <w:rPr>
                <w:szCs w:val="21"/>
              </w:rPr>
            </w:pPr>
          </w:p>
        </w:tc>
        <w:tc>
          <w:tcPr>
            <w:tcW w:w="802" w:type="pct"/>
            <w:vAlign w:val="center"/>
          </w:tcPr>
          <w:p w14:paraId="50658A7C" w14:textId="77777777" w:rsidR="00B51246" w:rsidRDefault="00B51246">
            <w:pPr>
              <w:jc w:val="left"/>
              <w:rPr>
                <w:szCs w:val="21"/>
              </w:rPr>
            </w:pPr>
          </w:p>
        </w:tc>
      </w:tr>
      <w:tr w:rsidR="00B51246" w14:paraId="298F0FD8" w14:textId="77777777" w:rsidTr="004C5BC7">
        <w:trPr>
          <w:jc w:val="center"/>
        </w:trPr>
        <w:tc>
          <w:tcPr>
            <w:tcW w:w="434" w:type="pct"/>
            <w:vAlign w:val="center"/>
          </w:tcPr>
          <w:p w14:paraId="2F0D092B" w14:textId="77777777" w:rsidR="00B51246" w:rsidRDefault="00B51246">
            <w:pPr>
              <w:jc w:val="center"/>
              <w:rPr>
                <w:szCs w:val="21"/>
              </w:rPr>
            </w:pPr>
          </w:p>
        </w:tc>
        <w:tc>
          <w:tcPr>
            <w:tcW w:w="705" w:type="pct"/>
            <w:vAlign w:val="center"/>
          </w:tcPr>
          <w:p w14:paraId="22258D9D" w14:textId="77777777" w:rsidR="00B51246" w:rsidRDefault="00B51246">
            <w:pPr>
              <w:jc w:val="left"/>
              <w:rPr>
                <w:szCs w:val="21"/>
              </w:rPr>
            </w:pPr>
          </w:p>
        </w:tc>
        <w:tc>
          <w:tcPr>
            <w:tcW w:w="705" w:type="pct"/>
            <w:vAlign w:val="center"/>
          </w:tcPr>
          <w:p w14:paraId="15B69575" w14:textId="77777777" w:rsidR="00B51246" w:rsidRDefault="00B51246">
            <w:pPr>
              <w:jc w:val="left"/>
              <w:rPr>
                <w:szCs w:val="21"/>
              </w:rPr>
            </w:pPr>
          </w:p>
        </w:tc>
        <w:tc>
          <w:tcPr>
            <w:tcW w:w="671" w:type="pct"/>
            <w:vAlign w:val="center"/>
          </w:tcPr>
          <w:p w14:paraId="18905FAE" w14:textId="77777777" w:rsidR="00B51246" w:rsidRDefault="00B51246">
            <w:pPr>
              <w:jc w:val="left"/>
              <w:rPr>
                <w:szCs w:val="21"/>
              </w:rPr>
            </w:pPr>
          </w:p>
        </w:tc>
        <w:tc>
          <w:tcPr>
            <w:tcW w:w="409" w:type="pct"/>
            <w:vAlign w:val="center"/>
          </w:tcPr>
          <w:p w14:paraId="75B35632" w14:textId="77777777" w:rsidR="00B51246" w:rsidRDefault="00B51246">
            <w:pPr>
              <w:jc w:val="left"/>
              <w:rPr>
                <w:szCs w:val="21"/>
              </w:rPr>
            </w:pPr>
          </w:p>
        </w:tc>
        <w:tc>
          <w:tcPr>
            <w:tcW w:w="537" w:type="pct"/>
            <w:vAlign w:val="center"/>
          </w:tcPr>
          <w:p w14:paraId="7BFEC102" w14:textId="77777777" w:rsidR="00B51246" w:rsidRDefault="00B51246">
            <w:pPr>
              <w:jc w:val="left"/>
              <w:rPr>
                <w:szCs w:val="21"/>
              </w:rPr>
            </w:pPr>
          </w:p>
        </w:tc>
        <w:tc>
          <w:tcPr>
            <w:tcW w:w="736" w:type="pct"/>
            <w:vAlign w:val="center"/>
          </w:tcPr>
          <w:p w14:paraId="773F6BE0" w14:textId="77777777" w:rsidR="00B51246" w:rsidRDefault="00B51246">
            <w:pPr>
              <w:jc w:val="left"/>
              <w:rPr>
                <w:szCs w:val="21"/>
              </w:rPr>
            </w:pPr>
          </w:p>
        </w:tc>
        <w:tc>
          <w:tcPr>
            <w:tcW w:w="802" w:type="pct"/>
            <w:vAlign w:val="center"/>
          </w:tcPr>
          <w:p w14:paraId="571A5DD8" w14:textId="77777777" w:rsidR="00B51246" w:rsidRDefault="00B51246">
            <w:pPr>
              <w:jc w:val="left"/>
              <w:rPr>
                <w:szCs w:val="21"/>
              </w:rPr>
            </w:pPr>
          </w:p>
        </w:tc>
      </w:tr>
      <w:tr w:rsidR="00B51246" w14:paraId="2A0394A3" w14:textId="77777777" w:rsidTr="004C5BC7">
        <w:trPr>
          <w:jc w:val="center"/>
        </w:trPr>
        <w:tc>
          <w:tcPr>
            <w:tcW w:w="434" w:type="pct"/>
            <w:vAlign w:val="center"/>
          </w:tcPr>
          <w:p w14:paraId="705FAC47" w14:textId="77777777" w:rsidR="00B51246" w:rsidRDefault="00B51246">
            <w:pPr>
              <w:jc w:val="center"/>
              <w:rPr>
                <w:szCs w:val="21"/>
              </w:rPr>
            </w:pPr>
          </w:p>
        </w:tc>
        <w:tc>
          <w:tcPr>
            <w:tcW w:w="705" w:type="pct"/>
            <w:vAlign w:val="center"/>
          </w:tcPr>
          <w:p w14:paraId="216125B1" w14:textId="77777777" w:rsidR="00B51246" w:rsidRDefault="00B51246">
            <w:pPr>
              <w:jc w:val="left"/>
              <w:rPr>
                <w:rFonts w:ascii="黑体" w:eastAsia="黑体" w:hAnsi="黑体"/>
                <w:szCs w:val="21"/>
              </w:rPr>
            </w:pPr>
          </w:p>
        </w:tc>
        <w:tc>
          <w:tcPr>
            <w:tcW w:w="705" w:type="pct"/>
            <w:vAlign w:val="center"/>
          </w:tcPr>
          <w:p w14:paraId="26EFC18E" w14:textId="77777777" w:rsidR="00B51246" w:rsidRDefault="00B51246">
            <w:pPr>
              <w:jc w:val="left"/>
              <w:rPr>
                <w:szCs w:val="21"/>
              </w:rPr>
            </w:pPr>
          </w:p>
        </w:tc>
        <w:tc>
          <w:tcPr>
            <w:tcW w:w="671" w:type="pct"/>
            <w:vAlign w:val="center"/>
          </w:tcPr>
          <w:p w14:paraId="56E13EA6" w14:textId="77777777" w:rsidR="00B51246" w:rsidRDefault="00B51246">
            <w:pPr>
              <w:jc w:val="left"/>
              <w:rPr>
                <w:szCs w:val="21"/>
              </w:rPr>
            </w:pPr>
          </w:p>
        </w:tc>
        <w:tc>
          <w:tcPr>
            <w:tcW w:w="409" w:type="pct"/>
            <w:vAlign w:val="center"/>
          </w:tcPr>
          <w:p w14:paraId="1A2D4CE2" w14:textId="77777777" w:rsidR="00B51246" w:rsidRDefault="00B51246">
            <w:pPr>
              <w:jc w:val="left"/>
              <w:rPr>
                <w:szCs w:val="21"/>
              </w:rPr>
            </w:pPr>
          </w:p>
        </w:tc>
        <w:tc>
          <w:tcPr>
            <w:tcW w:w="537" w:type="pct"/>
            <w:vAlign w:val="center"/>
          </w:tcPr>
          <w:p w14:paraId="56EB4720" w14:textId="77777777" w:rsidR="00B51246" w:rsidRDefault="00B51246">
            <w:pPr>
              <w:jc w:val="left"/>
              <w:rPr>
                <w:szCs w:val="21"/>
              </w:rPr>
            </w:pPr>
          </w:p>
        </w:tc>
        <w:tc>
          <w:tcPr>
            <w:tcW w:w="736" w:type="pct"/>
            <w:vAlign w:val="center"/>
          </w:tcPr>
          <w:p w14:paraId="1B148C57" w14:textId="77777777" w:rsidR="00B51246" w:rsidRDefault="00B51246">
            <w:pPr>
              <w:jc w:val="left"/>
              <w:rPr>
                <w:szCs w:val="21"/>
              </w:rPr>
            </w:pPr>
          </w:p>
        </w:tc>
        <w:tc>
          <w:tcPr>
            <w:tcW w:w="802" w:type="pct"/>
            <w:vAlign w:val="center"/>
          </w:tcPr>
          <w:p w14:paraId="7E58A6CA" w14:textId="77777777" w:rsidR="00B51246" w:rsidRDefault="00B51246">
            <w:pPr>
              <w:jc w:val="left"/>
              <w:rPr>
                <w:szCs w:val="21"/>
              </w:rPr>
            </w:pPr>
          </w:p>
        </w:tc>
      </w:tr>
      <w:tr w:rsidR="00B51246" w14:paraId="4DD2895F" w14:textId="77777777" w:rsidTr="004C5BC7">
        <w:trPr>
          <w:jc w:val="center"/>
        </w:trPr>
        <w:tc>
          <w:tcPr>
            <w:tcW w:w="434" w:type="pct"/>
            <w:vAlign w:val="center"/>
          </w:tcPr>
          <w:p w14:paraId="6669F16D" w14:textId="77777777" w:rsidR="00B51246" w:rsidRDefault="00B51246">
            <w:pPr>
              <w:jc w:val="center"/>
              <w:rPr>
                <w:szCs w:val="21"/>
              </w:rPr>
            </w:pPr>
          </w:p>
        </w:tc>
        <w:tc>
          <w:tcPr>
            <w:tcW w:w="705" w:type="pct"/>
            <w:vAlign w:val="center"/>
          </w:tcPr>
          <w:p w14:paraId="095FD5FE" w14:textId="77777777" w:rsidR="00B51246" w:rsidRDefault="00B51246">
            <w:pPr>
              <w:jc w:val="left"/>
              <w:rPr>
                <w:szCs w:val="21"/>
              </w:rPr>
            </w:pPr>
          </w:p>
        </w:tc>
        <w:tc>
          <w:tcPr>
            <w:tcW w:w="705" w:type="pct"/>
            <w:vAlign w:val="center"/>
          </w:tcPr>
          <w:p w14:paraId="3CA11A42" w14:textId="77777777" w:rsidR="00B51246" w:rsidRDefault="00B51246">
            <w:pPr>
              <w:jc w:val="left"/>
              <w:rPr>
                <w:szCs w:val="21"/>
              </w:rPr>
            </w:pPr>
          </w:p>
        </w:tc>
        <w:tc>
          <w:tcPr>
            <w:tcW w:w="671" w:type="pct"/>
            <w:vAlign w:val="center"/>
          </w:tcPr>
          <w:p w14:paraId="0B793D88" w14:textId="77777777" w:rsidR="00B51246" w:rsidRDefault="00B51246">
            <w:pPr>
              <w:jc w:val="left"/>
              <w:rPr>
                <w:szCs w:val="21"/>
              </w:rPr>
            </w:pPr>
          </w:p>
        </w:tc>
        <w:tc>
          <w:tcPr>
            <w:tcW w:w="409" w:type="pct"/>
            <w:vAlign w:val="center"/>
          </w:tcPr>
          <w:p w14:paraId="453A3EEE" w14:textId="77777777" w:rsidR="00B51246" w:rsidRDefault="00B51246">
            <w:pPr>
              <w:jc w:val="left"/>
              <w:rPr>
                <w:szCs w:val="21"/>
              </w:rPr>
            </w:pPr>
          </w:p>
        </w:tc>
        <w:tc>
          <w:tcPr>
            <w:tcW w:w="537" w:type="pct"/>
            <w:vAlign w:val="center"/>
          </w:tcPr>
          <w:p w14:paraId="668D16F6" w14:textId="77777777" w:rsidR="00B51246" w:rsidRDefault="00B51246">
            <w:pPr>
              <w:jc w:val="left"/>
              <w:rPr>
                <w:szCs w:val="21"/>
              </w:rPr>
            </w:pPr>
          </w:p>
        </w:tc>
        <w:tc>
          <w:tcPr>
            <w:tcW w:w="736" w:type="pct"/>
            <w:vAlign w:val="center"/>
          </w:tcPr>
          <w:p w14:paraId="4DB6C7CA" w14:textId="77777777" w:rsidR="00B51246" w:rsidRDefault="00B51246">
            <w:pPr>
              <w:jc w:val="left"/>
              <w:rPr>
                <w:szCs w:val="21"/>
              </w:rPr>
            </w:pPr>
          </w:p>
        </w:tc>
        <w:tc>
          <w:tcPr>
            <w:tcW w:w="802" w:type="pct"/>
            <w:vAlign w:val="center"/>
          </w:tcPr>
          <w:p w14:paraId="781B63DA" w14:textId="77777777" w:rsidR="00B51246" w:rsidRDefault="00B51246">
            <w:pPr>
              <w:jc w:val="left"/>
              <w:rPr>
                <w:szCs w:val="21"/>
              </w:rPr>
            </w:pPr>
          </w:p>
        </w:tc>
      </w:tr>
      <w:tr w:rsidR="00B51246" w14:paraId="0ADE4F7F" w14:textId="77777777" w:rsidTr="004C5BC7">
        <w:trPr>
          <w:jc w:val="center"/>
        </w:trPr>
        <w:tc>
          <w:tcPr>
            <w:tcW w:w="434" w:type="pct"/>
            <w:vAlign w:val="center"/>
          </w:tcPr>
          <w:p w14:paraId="20ECE000" w14:textId="77777777" w:rsidR="00B51246" w:rsidRDefault="00B51246">
            <w:pPr>
              <w:jc w:val="center"/>
              <w:rPr>
                <w:szCs w:val="21"/>
              </w:rPr>
            </w:pPr>
          </w:p>
        </w:tc>
        <w:tc>
          <w:tcPr>
            <w:tcW w:w="705" w:type="pct"/>
            <w:vAlign w:val="center"/>
          </w:tcPr>
          <w:p w14:paraId="3A5A155A" w14:textId="77777777" w:rsidR="00B51246" w:rsidRDefault="00B51246">
            <w:pPr>
              <w:jc w:val="left"/>
              <w:rPr>
                <w:szCs w:val="21"/>
              </w:rPr>
            </w:pPr>
          </w:p>
        </w:tc>
        <w:tc>
          <w:tcPr>
            <w:tcW w:w="705" w:type="pct"/>
            <w:vAlign w:val="center"/>
          </w:tcPr>
          <w:p w14:paraId="2CF1DDC3" w14:textId="77777777" w:rsidR="00B51246" w:rsidRDefault="00B51246">
            <w:pPr>
              <w:jc w:val="left"/>
              <w:rPr>
                <w:szCs w:val="21"/>
              </w:rPr>
            </w:pPr>
          </w:p>
        </w:tc>
        <w:tc>
          <w:tcPr>
            <w:tcW w:w="671" w:type="pct"/>
            <w:vAlign w:val="center"/>
          </w:tcPr>
          <w:p w14:paraId="55D540EE" w14:textId="77777777" w:rsidR="00B51246" w:rsidRDefault="00B51246">
            <w:pPr>
              <w:jc w:val="left"/>
              <w:rPr>
                <w:szCs w:val="21"/>
              </w:rPr>
            </w:pPr>
          </w:p>
        </w:tc>
        <w:tc>
          <w:tcPr>
            <w:tcW w:w="409" w:type="pct"/>
            <w:vAlign w:val="center"/>
          </w:tcPr>
          <w:p w14:paraId="7128C20D" w14:textId="77777777" w:rsidR="00B51246" w:rsidRDefault="00B51246">
            <w:pPr>
              <w:jc w:val="left"/>
              <w:rPr>
                <w:szCs w:val="21"/>
              </w:rPr>
            </w:pPr>
          </w:p>
        </w:tc>
        <w:tc>
          <w:tcPr>
            <w:tcW w:w="537" w:type="pct"/>
            <w:vAlign w:val="center"/>
          </w:tcPr>
          <w:p w14:paraId="43A95386" w14:textId="77777777" w:rsidR="00B51246" w:rsidRDefault="00B51246">
            <w:pPr>
              <w:jc w:val="left"/>
              <w:rPr>
                <w:szCs w:val="21"/>
              </w:rPr>
            </w:pPr>
          </w:p>
        </w:tc>
        <w:tc>
          <w:tcPr>
            <w:tcW w:w="736" w:type="pct"/>
            <w:vAlign w:val="center"/>
          </w:tcPr>
          <w:p w14:paraId="51F61D9C" w14:textId="77777777" w:rsidR="00B51246" w:rsidRDefault="00B51246">
            <w:pPr>
              <w:jc w:val="left"/>
              <w:rPr>
                <w:szCs w:val="21"/>
              </w:rPr>
            </w:pPr>
          </w:p>
        </w:tc>
        <w:tc>
          <w:tcPr>
            <w:tcW w:w="802" w:type="pct"/>
            <w:vAlign w:val="center"/>
          </w:tcPr>
          <w:p w14:paraId="69DAD305" w14:textId="77777777" w:rsidR="00B51246" w:rsidRDefault="00B51246">
            <w:pPr>
              <w:jc w:val="left"/>
              <w:rPr>
                <w:szCs w:val="21"/>
              </w:rPr>
            </w:pPr>
          </w:p>
        </w:tc>
      </w:tr>
      <w:tr w:rsidR="00B51246" w14:paraId="5C458C94" w14:textId="77777777" w:rsidTr="004C5BC7">
        <w:trPr>
          <w:jc w:val="center"/>
        </w:trPr>
        <w:tc>
          <w:tcPr>
            <w:tcW w:w="434" w:type="pct"/>
            <w:vAlign w:val="center"/>
          </w:tcPr>
          <w:p w14:paraId="0D9C651A" w14:textId="77777777" w:rsidR="00B51246" w:rsidRDefault="00B51246">
            <w:pPr>
              <w:jc w:val="center"/>
              <w:rPr>
                <w:szCs w:val="21"/>
              </w:rPr>
            </w:pPr>
          </w:p>
        </w:tc>
        <w:tc>
          <w:tcPr>
            <w:tcW w:w="705" w:type="pct"/>
            <w:vAlign w:val="center"/>
          </w:tcPr>
          <w:p w14:paraId="43DF3F22" w14:textId="77777777" w:rsidR="00B51246" w:rsidRDefault="00B51246">
            <w:pPr>
              <w:jc w:val="left"/>
              <w:rPr>
                <w:szCs w:val="21"/>
              </w:rPr>
            </w:pPr>
          </w:p>
        </w:tc>
        <w:tc>
          <w:tcPr>
            <w:tcW w:w="705" w:type="pct"/>
            <w:vAlign w:val="center"/>
          </w:tcPr>
          <w:p w14:paraId="6685C707" w14:textId="77777777" w:rsidR="00B51246" w:rsidRDefault="00B51246">
            <w:pPr>
              <w:jc w:val="left"/>
              <w:rPr>
                <w:szCs w:val="21"/>
              </w:rPr>
            </w:pPr>
          </w:p>
        </w:tc>
        <w:tc>
          <w:tcPr>
            <w:tcW w:w="671" w:type="pct"/>
            <w:vAlign w:val="center"/>
          </w:tcPr>
          <w:p w14:paraId="353142EB" w14:textId="77777777" w:rsidR="00B51246" w:rsidRDefault="00B51246">
            <w:pPr>
              <w:jc w:val="left"/>
              <w:rPr>
                <w:szCs w:val="21"/>
              </w:rPr>
            </w:pPr>
          </w:p>
        </w:tc>
        <w:tc>
          <w:tcPr>
            <w:tcW w:w="409" w:type="pct"/>
            <w:vAlign w:val="center"/>
          </w:tcPr>
          <w:p w14:paraId="3DE0F003" w14:textId="77777777" w:rsidR="00B51246" w:rsidRDefault="00B51246">
            <w:pPr>
              <w:jc w:val="left"/>
              <w:rPr>
                <w:szCs w:val="21"/>
              </w:rPr>
            </w:pPr>
          </w:p>
        </w:tc>
        <w:tc>
          <w:tcPr>
            <w:tcW w:w="537" w:type="pct"/>
            <w:vAlign w:val="center"/>
          </w:tcPr>
          <w:p w14:paraId="7964773B" w14:textId="77777777" w:rsidR="00B51246" w:rsidRDefault="00B51246">
            <w:pPr>
              <w:jc w:val="left"/>
              <w:rPr>
                <w:szCs w:val="21"/>
              </w:rPr>
            </w:pPr>
          </w:p>
        </w:tc>
        <w:tc>
          <w:tcPr>
            <w:tcW w:w="736" w:type="pct"/>
            <w:vAlign w:val="center"/>
          </w:tcPr>
          <w:p w14:paraId="1E3F11F7" w14:textId="77777777" w:rsidR="00B51246" w:rsidRDefault="00B51246">
            <w:pPr>
              <w:jc w:val="left"/>
              <w:rPr>
                <w:szCs w:val="21"/>
              </w:rPr>
            </w:pPr>
          </w:p>
        </w:tc>
        <w:tc>
          <w:tcPr>
            <w:tcW w:w="802" w:type="pct"/>
            <w:vAlign w:val="center"/>
          </w:tcPr>
          <w:p w14:paraId="74A0EA33" w14:textId="77777777" w:rsidR="00B51246" w:rsidRDefault="00B51246">
            <w:pPr>
              <w:jc w:val="left"/>
              <w:rPr>
                <w:szCs w:val="21"/>
              </w:rPr>
            </w:pPr>
          </w:p>
        </w:tc>
      </w:tr>
      <w:tr w:rsidR="00B51246" w14:paraId="6B52FCC4" w14:textId="77777777" w:rsidTr="004C5BC7">
        <w:trPr>
          <w:jc w:val="center"/>
        </w:trPr>
        <w:tc>
          <w:tcPr>
            <w:tcW w:w="434" w:type="pct"/>
            <w:vAlign w:val="center"/>
          </w:tcPr>
          <w:p w14:paraId="732EF2E3" w14:textId="77777777" w:rsidR="00B51246" w:rsidRDefault="00B51246">
            <w:pPr>
              <w:jc w:val="center"/>
              <w:rPr>
                <w:szCs w:val="21"/>
              </w:rPr>
            </w:pPr>
          </w:p>
        </w:tc>
        <w:tc>
          <w:tcPr>
            <w:tcW w:w="705" w:type="pct"/>
            <w:vAlign w:val="center"/>
          </w:tcPr>
          <w:p w14:paraId="6B28E898" w14:textId="77777777" w:rsidR="00B51246" w:rsidRDefault="00B51246">
            <w:pPr>
              <w:jc w:val="left"/>
              <w:rPr>
                <w:szCs w:val="21"/>
              </w:rPr>
            </w:pPr>
          </w:p>
        </w:tc>
        <w:tc>
          <w:tcPr>
            <w:tcW w:w="705" w:type="pct"/>
            <w:vAlign w:val="center"/>
          </w:tcPr>
          <w:p w14:paraId="1B70126C" w14:textId="77777777" w:rsidR="00B51246" w:rsidRDefault="00B51246">
            <w:pPr>
              <w:jc w:val="left"/>
              <w:rPr>
                <w:szCs w:val="21"/>
              </w:rPr>
            </w:pPr>
          </w:p>
        </w:tc>
        <w:tc>
          <w:tcPr>
            <w:tcW w:w="671" w:type="pct"/>
            <w:vAlign w:val="center"/>
          </w:tcPr>
          <w:p w14:paraId="357F6ECF" w14:textId="77777777" w:rsidR="00B51246" w:rsidRDefault="00B51246">
            <w:pPr>
              <w:jc w:val="left"/>
              <w:rPr>
                <w:szCs w:val="21"/>
              </w:rPr>
            </w:pPr>
          </w:p>
        </w:tc>
        <w:tc>
          <w:tcPr>
            <w:tcW w:w="409" w:type="pct"/>
            <w:vAlign w:val="center"/>
          </w:tcPr>
          <w:p w14:paraId="74CAD02A" w14:textId="77777777" w:rsidR="00B51246" w:rsidRDefault="00B51246">
            <w:pPr>
              <w:jc w:val="left"/>
              <w:rPr>
                <w:szCs w:val="21"/>
              </w:rPr>
            </w:pPr>
          </w:p>
        </w:tc>
        <w:tc>
          <w:tcPr>
            <w:tcW w:w="537" w:type="pct"/>
            <w:vAlign w:val="center"/>
          </w:tcPr>
          <w:p w14:paraId="23A0DAB7" w14:textId="77777777" w:rsidR="00B51246" w:rsidRDefault="00B51246">
            <w:pPr>
              <w:jc w:val="left"/>
              <w:rPr>
                <w:szCs w:val="21"/>
              </w:rPr>
            </w:pPr>
          </w:p>
        </w:tc>
        <w:tc>
          <w:tcPr>
            <w:tcW w:w="736" w:type="pct"/>
            <w:vAlign w:val="center"/>
          </w:tcPr>
          <w:p w14:paraId="6CF350E8" w14:textId="77777777" w:rsidR="00B51246" w:rsidRDefault="00B51246">
            <w:pPr>
              <w:jc w:val="left"/>
              <w:rPr>
                <w:szCs w:val="21"/>
              </w:rPr>
            </w:pPr>
          </w:p>
        </w:tc>
        <w:tc>
          <w:tcPr>
            <w:tcW w:w="802" w:type="pct"/>
            <w:vAlign w:val="center"/>
          </w:tcPr>
          <w:p w14:paraId="4D73B77C" w14:textId="77777777" w:rsidR="00B51246" w:rsidRDefault="00B51246">
            <w:pPr>
              <w:jc w:val="left"/>
              <w:rPr>
                <w:szCs w:val="21"/>
              </w:rPr>
            </w:pPr>
          </w:p>
        </w:tc>
      </w:tr>
      <w:tr w:rsidR="00B51246" w14:paraId="34F6F23E" w14:textId="77777777" w:rsidTr="004C5BC7">
        <w:trPr>
          <w:jc w:val="center"/>
        </w:trPr>
        <w:tc>
          <w:tcPr>
            <w:tcW w:w="434" w:type="pct"/>
            <w:vAlign w:val="center"/>
          </w:tcPr>
          <w:p w14:paraId="69B7DA8B" w14:textId="77777777" w:rsidR="00B51246" w:rsidRDefault="00B51246">
            <w:pPr>
              <w:jc w:val="center"/>
              <w:rPr>
                <w:szCs w:val="21"/>
              </w:rPr>
            </w:pPr>
          </w:p>
        </w:tc>
        <w:tc>
          <w:tcPr>
            <w:tcW w:w="705" w:type="pct"/>
            <w:vAlign w:val="center"/>
          </w:tcPr>
          <w:p w14:paraId="4D4803B3" w14:textId="77777777" w:rsidR="00B51246" w:rsidRDefault="00B51246">
            <w:pPr>
              <w:jc w:val="left"/>
              <w:rPr>
                <w:szCs w:val="21"/>
              </w:rPr>
            </w:pPr>
          </w:p>
        </w:tc>
        <w:tc>
          <w:tcPr>
            <w:tcW w:w="705" w:type="pct"/>
            <w:vAlign w:val="center"/>
          </w:tcPr>
          <w:p w14:paraId="5EC2D7DF" w14:textId="77777777" w:rsidR="00B51246" w:rsidRDefault="00B51246">
            <w:pPr>
              <w:jc w:val="left"/>
              <w:rPr>
                <w:szCs w:val="21"/>
              </w:rPr>
            </w:pPr>
          </w:p>
        </w:tc>
        <w:tc>
          <w:tcPr>
            <w:tcW w:w="671" w:type="pct"/>
            <w:vAlign w:val="center"/>
          </w:tcPr>
          <w:p w14:paraId="73E06ACA" w14:textId="77777777" w:rsidR="00B51246" w:rsidRDefault="00B51246">
            <w:pPr>
              <w:jc w:val="left"/>
              <w:rPr>
                <w:szCs w:val="21"/>
              </w:rPr>
            </w:pPr>
          </w:p>
        </w:tc>
        <w:tc>
          <w:tcPr>
            <w:tcW w:w="409" w:type="pct"/>
            <w:vAlign w:val="center"/>
          </w:tcPr>
          <w:p w14:paraId="036DACFD" w14:textId="77777777" w:rsidR="00B51246" w:rsidRDefault="00B51246">
            <w:pPr>
              <w:jc w:val="left"/>
              <w:rPr>
                <w:szCs w:val="21"/>
              </w:rPr>
            </w:pPr>
          </w:p>
        </w:tc>
        <w:tc>
          <w:tcPr>
            <w:tcW w:w="537" w:type="pct"/>
            <w:vAlign w:val="center"/>
          </w:tcPr>
          <w:p w14:paraId="21922514" w14:textId="77777777" w:rsidR="00B51246" w:rsidRDefault="00B51246">
            <w:pPr>
              <w:jc w:val="left"/>
              <w:rPr>
                <w:szCs w:val="21"/>
              </w:rPr>
            </w:pPr>
          </w:p>
        </w:tc>
        <w:tc>
          <w:tcPr>
            <w:tcW w:w="736" w:type="pct"/>
            <w:vAlign w:val="center"/>
          </w:tcPr>
          <w:p w14:paraId="7EA52875" w14:textId="77777777" w:rsidR="00B51246" w:rsidRDefault="00B51246">
            <w:pPr>
              <w:jc w:val="left"/>
              <w:rPr>
                <w:szCs w:val="21"/>
              </w:rPr>
            </w:pPr>
          </w:p>
        </w:tc>
        <w:tc>
          <w:tcPr>
            <w:tcW w:w="802" w:type="pct"/>
            <w:vAlign w:val="center"/>
          </w:tcPr>
          <w:p w14:paraId="210E198D" w14:textId="77777777" w:rsidR="00B51246" w:rsidRDefault="00B51246">
            <w:pPr>
              <w:jc w:val="left"/>
              <w:rPr>
                <w:szCs w:val="21"/>
              </w:rPr>
            </w:pPr>
          </w:p>
        </w:tc>
      </w:tr>
      <w:tr w:rsidR="00B51246" w14:paraId="1DFC7A3E" w14:textId="77777777" w:rsidTr="004C5BC7">
        <w:trPr>
          <w:jc w:val="center"/>
        </w:trPr>
        <w:tc>
          <w:tcPr>
            <w:tcW w:w="434" w:type="pct"/>
            <w:vAlign w:val="center"/>
          </w:tcPr>
          <w:p w14:paraId="00B7FAF6" w14:textId="77777777" w:rsidR="00B51246" w:rsidRDefault="00B51246">
            <w:pPr>
              <w:jc w:val="center"/>
              <w:rPr>
                <w:szCs w:val="21"/>
              </w:rPr>
            </w:pPr>
          </w:p>
        </w:tc>
        <w:tc>
          <w:tcPr>
            <w:tcW w:w="705" w:type="pct"/>
            <w:vAlign w:val="center"/>
          </w:tcPr>
          <w:p w14:paraId="2D2358F4" w14:textId="77777777" w:rsidR="00B51246" w:rsidRDefault="00B51246">
            <w:pPr>
              <w:jc w:val="left"/>
              <w:rPr>
                <w:rFonts w:ascii="黑体" w:eastAsia="黑体" w:hAnsi="黑体"/>
                <w:szCs w:val="21"/>
              </w:rPr>
            </w:pPr>
          </w:p>
        </w:tc>
        <w:tc>
          <w:tcPr>
            <w:tcW w:w="705" w:type="pct"/>
            <w:vAlign w:val="center"/>
          </w:tcPr>
          <w:p w14:paraId="40185B37" w14:textId="77777777" w:rsidR="00B51246" w:rsidRDefault="00B51246">
            <w:pPr>
              <w:jc w:val="left"/>
              <w:rPr>
                <w:szCs w:val="21"/>
              </w:rPr>
            </w:pPr>
          </w:p>
        </w:tc>
        <w:tc>
          <w:tcPr>
            <w:tcW w:w="671" w:type="pct"/>
            <w:vAlign w:val="center"/>
          </w:tcPr>
          <w:p w14:paraId="01701268" w14:textId="77777777" w:rsidR="00B51246" w:rsidRDefault="00B51246">
            <w:pPr>
              <w:jc w:val="left"/>
              <w:rPr>
                <w:szCs w:val="21"/>
              </w:rPr>
            </w:pPr>
          </w:p>
        </w:tc>
        <w:tc>
          <w:tcPr>
            <w:tcW w:w="409" w:type="pct"/>
            <w:vAlign w:val="center"/>
          </w:tcPr>
          <w:p w14:paraId="437ECB3D" w14:textId="77777777" w:rsidR="00B51246" w:rsidRDefault="00B51246">
            <w:pPr>
              <w:jc w:val="left"/>
              <w:rPr>
                <w:szCs w:val="21"/>
              </w:rPr>
            </w:pPr>
          </w:p>
        </w:tc>
        <w:tc>
          <w:tcPr>
            <w:tcW w:w="537" w:type="pct"/>
            <w:vAlign w:val="center"/>
          </w:tcPr>
          <w:p w14:paraId="7247CA7C" w14:textId="77777777" w:rsidR="00B51246" w:rsidRDefault="00B51246">
            <w:pPr>
              <w:jc w:val="left"/>
              <w:rPr>
                <w:szCs w:val="21"/>
              </w:rPr>
            </w:pPr>
          </w:p>
        </w:tc>
        <w:tc>
          <w:tcPr>
            <w:tcW w:w="736" w:type="pct"/>
            <w:vAlign w:val="center"/>
          </w:tcPr>
          <w:p w14:paraId="472FEEDB" w14:textId="77777777" w:rsidR="00B51246" w:rsidRDefault="00B51246">
            <w:pPr>
              <w:jc w:val="left"/>
              <w:rPr>
                <w:szCs w:val="21"/>
              </w:rPr>
            </w:pPr>
          </w:p>
        </w:tc>
        <w:tc>
          <w:tcPr>
            <w:tcW w:w="802" w:type="pct"/>
            <w:vAlign w:val="center"/>
          </w:tcPr>
          <w:p w14:paraId="14EB327C" w14:textId="77777777" w:rsidR="00B51246" w:rsidRDefault="00B51246">
            <w:pPr>
              <w:jc w:val="left"/>
              <w:rPr>
                <w:szCs w:val="21"/>
              </w:rPr>
            </w:pPr>
          </w:p>
        </w:tc>
      </w:tr>
      <w:tr w:rsidR="00B51246" w14:paraId="50D18199" w14:textId="77777777" w:rsidTr="004C5BC7">
        <w:trPr>
          <w:jc w:val="center"/>
        </w:trPr>
        <w:tc>
          <w:tcPr>
            <w:tcW w:w="434" w:type="pct"/>
            <w:vAlign w:val="center"/>
          </w:tcPr>
          <w:p w14:paraId="79EA6307" w14:textId="77777777" w:rsidR="00B51246" w:rsidRDefault="00B51246">
            <w:pPr>
              <w:jc w:val="center"/>
              <w:rPr>
                <w:szCs w:val="21"/>
              </w:rPr>
            </w:pPr>
          </w:p>
        </w:tc>
        <w:tc>
          <w:tcPr>
            <w:tcW w:w="705" w:type="pct"/>
            <w:vAlign w:val="center"/>
          </w:tcPr>
          <w:p w14:paraId="2FE600D3" w14:textId="77777777" w:rsidR="00B51246" w:rsidRDefault="00B51246">
            <w:pPr>
              <w:jc w:val="left"/>
              <w:rPr>
                <w:rFonts w:ascii="黑体" w:eastAsia="黑体" w:hAnsi="黑体"/>
                <w:szCs w:val="21"/>
              </w:rPr>
            </w:pPr>
          </w:p>
        </w:tc>
        <w:tc>
          <w:tcPr>
            <w:tcW w:w="705" w:type="pct"/>
            <w:vAlign w:val="center"/>
          </w:tcPr>
          <w:p w14:paraId="25BA6D1B" w14:textId="77777777" w:rsidR="00B51246" w:rsidRDefault="00B51246">
            <w:pPr>
              <w:jc w:val="left"/>
              <w:rPr>
                <w:szCs w:val="21"/>
              </w:rPr>
            </w:pPr>
          </w:p>
        </w:tc>
        <w:tc>
          <w:tcPr>
            <w:tcW w:w="671" w:type="pct"/>
            <w:vAlign w:val="center"/>
          </w:tcPr>
          <w:p w14:paraId="7BF85F19" w14:textId="77777777" w:rsidR="00B51246" w:rsidRDefault="00B51246">
            <w:pPr>
              <w:jc w:val="left"/>
              <w:rPr>
                <w:szCs w:val="21"/>
              </w:rPr>
            </w:pPr>
          </w:p>
        </w:tc>
        <w:tc>
          <w:tcPr>
            <w:tcW w:w="409" w:type="pct"/>
            <w:vAlign w:val="center"/>
          </w:tcPr>
          <w:p w14:paraId="02654E6D" w14:textId="77777777" w:rsidR="00B51246" w:rsidRDefault="00B51246">
            <w:pPr>
              <w:jc w:val="left"/>
              <w:rPr>
                <w:szCs w:val="21"/>
              </w:rPr>
            </w:pPr>
          </w:p>
        </w:tc>
        <w:tc>
          <w:tcPr>
            <w:tcW w:w="537" w:type="pct"/>
            <w:vAlign w:val="center"/>
          </w:tcPr>
          <w:p w14:paraId="037E6752" w14:textId="77777777" w:rsidR="00B51246" w:rsidRDefault="00B51246">
            <w:pPr>
              <w:jc w:val="left"/>
              <w:rPr>
                <w:szCs w:val="21"/>
              </w:rPr>
            </w:pPr>
          </w:p>
        </w:tc>
        <w:tc>
          <w:tcPr>
            <w:tcW w:w="736" w:type="pct"/>
            <w:vAlign w:val="center"/>
          </w:tcPr>
          <w:p w14:paraId="234E5F5A" w14:textId="77777777" w:rsidR="00B51246" w:rsidRDefault="00B51246">
            <w:pPr>
              <w:jc w:val="left"/>
              <w:rPr>
                <w:szCs w:val="21"/>
              </w:rPr>
            </w:pPr>
          </w:p>
        </w:tc>
        <w:tc>
          <w:tcPr>
            <w:tcW w:w="802" w:type="pct"/>
            <w:vAlign w:val="center"/>
          </w:tcPr>
          <w:p w14:paraId="10ACD0C3" w14:textId="77777777" w:rsidR="00B51246" w:rsidRDefault="00B51246">
            <w:pPr>
              <w:jc w:val="left"/>
              <w:rPr>
                <w:szCs w:val="21"/>
              </w:rPr>
            </w:pPr>
          </w:p>
        </w:tc>
      </w:tr>
      <w:tr w:rsidR="00B51246" w14:paraId="364474F2" w14:textId="77777777" w:rsidTr="004C5BC7">
        <w:trPr>
          <w:jc w:val="center"/>
        </w:trPr>
        <w:tc>
          <w:tcPr>
            <w:tcW w:w="434" w:type="pct"/>
            <w:vAlign w:val="center"/>
          </w:tcPr>
          <w:p w14:paraId="1065A7FC" w14:textId="77777777" w:rsidR="00B51246" w:rsidRDefault="00B51246">
            <w:pPr>
              <w:jc w:val="center"/>
              <w:rPr>
                <w:szCs w:val="21"/>
              </w:rPr>
            </w:pPr>
          </w:p>
        </w:tc>
        <w:tc>
          <w:tcPr>
            <w:tcW w:w="705" w:type="pct"/>
            <w:vAlign w:val="center"/>
          </w:tcPr>
          <w:p w14:paraId="26EA1ECD" w14:textId="77777777" w:rsidR="00B51246" w:rsidRDefault="00B51246">
            <w:pPr>
              <w:jc w:val="left"/>
              <w:rPr>
                <w:rFonts w:ascii="黑体" w:eastAsia="黑体" w:hAnsi="黑体"/>
                <w:szCs w:val="21"/>
              </w:rPr>
            </w:pPr>
          </w:p>
        </w:tc>
        <w:tc>
          <w:tcPr>
            <w:tcW w:w="705" w:type="pct"/>
            <w:vAlign w:val="center"/>
          </w:tcPr>
          <w:p w14:paraId="7EAC7769" w14:textId="77777777" w:rsidR="00B51246" w:rsidRDefault="00B51246">
            <w:pPr>
              <w:jc w:val="left"/>
              <w:rPr>
                <w:szCs w:val="21"/>
              </w:rPr>
            </w:pPr>
          </w:p>
        </w:tc>
        <w:tc>
          <w:tcPr>
            <w:tcW w:w="671" w:type="pct"/>
            <w:vAlign w:val="center"/>
          </w:tcPr>
          <w:p w14:paraId="396DE849" w14:textId="77777777" w:rsidR="00B51246" w:rsidRDefault="00B51246">
            <w:pPr>
              <w:jc w:val="left"/>
              <w:rPr>
                <w:szCs w:val="21"/>
              </w:rPr>
            </w:pPr>
          </w:p>
        </w:tc>
        <w:tc>
          <w:tcPr>
            <w:tcW w:w="409" w:type="pct"/>
            <w:vAlign w:val="center"/>
          </w:tcPr>
          <w:p w14:paraId="48751D26" w14:textId="77777777" w:rsidR="00B51246" w:rsidRDefault="00B51246">
            <w:pPr>
              <w:jc w:val="left"/>
              <w:rPr>
                <w:szCs w:val="21"/>
              </w:rPr>
            </w:pPr>
          </w:p>
        </w:tc>
        <w:tc>
          <w:tcPr>
            <w:tcW w:w="537" w:type="pct"/>
            <w:vAlign w:val="center"/>
          </w:tcPr>
          <w:p w14:paraId="4FEC1278" w14:textId="77777777" w:rsidR="00B51246" w:rsidRDefault="00B51246">
            <w:pPr>
              <w:jc w:val="left"/>
              <w:rPr>
                <w:szCs w:val="21"/>
              </w:rPr>
            </w:pPr>
          </w:p>
        </w:tc>
        <w:tc>
          <w:tcPr>
            <w:tcW w:w="736" w:type="pct"/>
            <w:vAlign w:val="center"/>
          </w:tcPr>
          <w:p w14:paraId="2E8D735D" w14:textId="77777777" w:rsidR="00B51246" w:rsidRDefault="00B51246">
            <w:pPr>
              <w:jc w:val="left"/>
              <w:rPr>
                <w:szCs w:val="21"/>
              </w:rPr>
            </w:pPr>
          </w:p>
        </w:tc>
        <w:tc>
          <w:tcPr>
            <w:tcW w:w="802" w:type="pct"/>
            <w:vAlign w:val="center"/>
          </w:tcPr>
          <w:p w14:paraId="038F9499" w14:textId="77777777" w:rsidR="00B51246" w:rsidRDefault="00B51246">
            <w:pPr>
              <w:jc w:val="left"/>
              <w:rPr>
                <w:szCs w:val="21"/>
              </w:rPr>
            </w:pPr>
          </w:p>
        </w:tc>
      </w:tr>
      <w:tr w:rsidR="00B51246" w14:paraId="20FF361F" w14:textId="77777777" w:rsidTr="004C5BC7">
        <w:trPr>
          <w:jc w:val="center"/>
        </w:trPr>
        <w:tc>
          <w:tcPr>
            <w:tcW w:w="434" w:type="pct"/>
            <w:vAlign w:val="center"/>
          </w:tcPr>
          <w:p w14:paraId="7B4726B3" w14:textId="77777777" w:rsidR="00B51246" w:rsidRDefault="00B51246">
            <w:pPr>
              <w:jc w:val="center"/>
              <w:rPr>
                <w:szCs w:val="21"/>
              </w:rPr>
            </w:pPr>
          </w:p>
        </w:tc>
        <w:tc>
          <w:tcPr>
            <w:tcW w:w="705" w:type="pct"/>
            <w:vAlign w:val="center"/>
          </w:tcPr>
          <w:p w14:paraId="73A4A978" w14:textId="77777777" w:rsidR="00B51246" w:rsidRDefault="00B51246">
            <w:pPr>
              <w:jc w:val="left"/>
              <w:rPr>
                <w:rFonts w:ascii="黑体" w:eastAsia="黑体" w:hAnsi="黑体"/>
                <w:szCs w:val="21"/>
              </w:rPr>
            </w:pPr>
          </w:p>
        </w:tc>
        <w:tc>
          <w:tcPr>
            <w:tcW w:w="705" w:type="pct"/>
            <w:vAlign w:val="center"/>
          </w:tcPr>
          <w:p w14:paraId="0F0657F5" w14:textId="77777777" w:rsidR="00B51246" w:rsidRDefault="00B51246">
            <w:pPr>
              <w:jc w:val="left"/>
              <w:rPr>
                <w:szCs w:val="21"/>
              </w:rPr>
            </w:pPr>
          </w:p>
        </w:tc>
        <w:tc>
          <w:tcPr>
            <w:tcW w:w="671" w:type="pct"/>
            <w:vAlign w:val="center"/>
          </w:tcPr>
          <w:p w14:paraId="0169131F" w14:textId="77777777" w:rsidR="00B51246" w:rsidRDefault="00B51246">
            <w:pPr>
              <w:jc w:val="left"/>
              <w:rPr>
                <w:szCs w:val="21"/>
              </w:rPr>
            </w:pPr>
          </w:p>
        </w:tc>
        <w:tc>
          <w:tcPr>
            <w:tcW w:w="409" w:type="pct"/>
            <w:vAlign w:val="center"/>
          </w:tcPr>
          <w:p w14:paraId="370F39D2" w14:textId="77777777" w:rsidR="00B51246" w:rsidRDefault="00B51246">
            <w:pPr>
              <w:jc w:val="left"/>
              <w:rPr>
                <w:szCs w:val="21"/>
              </w:rPr>
            </w:pPr>
          </w:p>
        </w:tc>
        <w:tc>
          <w:tcPr>
            <w:tcW w:w="537" w:type="pct"/>
            <w:vAlign w:val="center"/>
          </w:tcPr>
          <w:p w14:paraId="5E29F18C" w14:textId="77777777" w:rsidR="00B51246" w:rsidRDefault="00B51246">
            <w:pPr>
              <w:jc w:val="left"/>
              <w:rPr>
                <w:szCs w:val="21"/>
              </w:rPr>
            </w:pPr>
          </w:p>
        </w:tc>
        <w:tc>
          <w:tcPr>
            <w:tcW w:w="736" w:type="pct"/>
            <w:vAlign w:val="center"/>
          </w:tcPr>
          <w:p w14:paraId="0A247F60" w14:textId="77777777" w:rsidR="00B51246" w:rsidRDefault="00B51246">
            <w:pPr>
              <w:jc w:val="left"/>
              <w:rPr>
                <w:szCs w:val="21"/>
              </w:rPr>
            </w:pPr>
          </w:p>
        </w:tc>
        <w:tc>
          <w:tcPr>
            <w:tcW w:w="802" w:type="pct"/>
            <w:vAlign w:val="center"/>
          </w:tcPr>
          <w:p w14:paraId="35372E7D" w14:textId="77777777" w:rsidR="00B51246" w:rsidRDefault="00B51246">
            <w:pPr>
              <w:jc w:val="left"/>
              <w:rPr>
                <w:szCs w:val="21"/>
              </w:rPr>
            </w:pPr>
          </w:p>
        </w:tc>
      </w:tr>
      <w:tr w:rsidR="00B51246" w14:paraId="51A35ABF" w14:textId="77777777" w:rsidTr="004C5BC7">
        <w:trPr>
          <w:jc w:val="center"/>
        </w:trPr>
        <w:tc>
          <w:tcPr>
            <w:tcW w:w="4198" w:type="pct"/>
            <w:gridSpan w:val="7"/>
            <w:vAlign w:val="center"/>
          </w:tcPr>
          <w:p w14:paraId="79CC0C63" w14:textId="77777777" w:rsidR="00B51246" w:rsidRDefault="00F96AF6">
            <w:pPr>
              <w:jc w:val="center"/>
              <w:rPr>
                <w:szCs w:val="21"/>
              </w:rPr>
            </w:pPr>
            <w:r>
              <w:rPr>
                <w:szCs w:val="21"/>
              </w:rPr>
              <w:t>本页小计</w:t>
            </w:r>
          </w:p>
        </w:tc>
        <w:tc>
          <w:tcPr>
            <w:tcW w:w="802" w:type="pct"/>
            <w:vAlign w:val="center"/>
          </w:tcPr>
          <w:p w14:paraId="24043CF5" w14:textId="77777777" w:rsidR="00B51246" w:rsidRDefault="00B51246">
            <w:pPr>
              <w:jc w:val="left"/>
              <w:rPr>
                <w:szCs w:val="21"/>
              </w:rPr>
            </w:pPr>
          </w:p>
        </w:tc>
      </w:tr>
      <w:tr w:rsidR="00B51246" w14:paraId="58960625" w14:textId="77777777" w:rsidTr="004C5BC7">
        <w:trPr>
          <w:jc w:val="center"/>
        </w:trPr>
        <w:tc>
          <w:tcPr>
            <w:tcW w:w="4198" w:type="pct"/>
            <w:gridSpan w:val="7"/>
            <w:vAlign w:val="center"/>
          </w:tcPr>
          <w:p w14:paraId="02DD1FC4" w14:textId="77777777" w:rsidR="00B51246" w:rsidRDefault="00F96AF6">
            <w:pPr>
              <w:jc w:val="center"/>
              <w:rPr>
                <w:szCs w:val="21"/>
              </w:rPr>
            </w:pPr>
            <w:r>
              <w:rPr>
                <w:szCs w:val="21"/>
              </w:rPr>
              <w:t>合计</w:t>
            </w:r>
          </w:p>
        </w:tc>
        <w:tc>
          <w:tcPr>
            <w:tcW w:w="802" w:type="pct"/>
            <w:vAlign w:val="center"/>
          </w:tcPr>
          <w:p w14:paraId="78185587" w14:textId="77777777" w:rsidR="00B51246" w:rsidRDefault="00B51246">
            <w:pPr>
              <w:jc w:val="left"/>
              <w:rPr>
                <w:szCs w:val="21"/>
              </w:rPr>
            </w:pPr>
          </w:p>
        </w:tc>
      </w:tr>
    </w:tbl>
    <w:p w14:paraId="438D30F1" w14:textId="77777777" w:rsidR="004C5BC7" w:rsidRDefault="004C5BC7" w:rsidP="004C5BC7">
      <w:pPr>
        <w:jc w:val="left"/>
        <w:rPr>
          <w:rFonts w:ascii="宋体" w:hAnsi="宋体"/>
          <w:szCs w:val="21"/>
          <w:u w:val="single"/>
        </w:rPr>
      </w:pPr>
      <w:r>
        <w:rPr>
          <w:rFonts w:ascii="宋体" w:hAnsi="宋体"/>
          <w:szCs w:val="21"/>
        </w:rPr>
        <w:t>编制</w:t>
      </w:r>
      <w:r>
        <w:rPr>
          <w:rFonts w:ascii="宋体" w:hAnsi="宋体" w:hint="eastAsia"/>
          <w:szCs w:val="21"/>
        </w:rPr>
        <w:t xml:space="preserve">人员： </w:t>
      </w:r>
      <w:r>
        <w:rPr>
          <w:rFonts w:ascii="宋体" w:hAnsi="宋体"/>
          <w:szCs w:val="21"/>
        </w:rPr>
        <w:t xml:space="preserve">                     </w:t>
      </w:r>
      <w:r>
        <w:rPr>
          <w:rFonts w:ascii="宋体" w:hAnsi="宋体" w:hint="eastAsia"/>
          <w:szCs w:val="21"/>
        </w:rPr>
        <w:t xml:space="preserve">复核人员： </w:t>
      </w:r>
      <w:r>
        <w:rPr>
          <w:rFonts w:ascii="宋体" w:hAnsi="宋体"/>
          <w:szCs w:val="21"/>
        </w:rPr>
        <w:t xml:space="preserve">                  </w:t>
      </w:r>
      <w:r>
        <w:rPr>
          <w:rFonts w:ascii="宋体" w:hAnsi="宋体" w:hint="eastAsia"/>
          <w:szCs w:val="21"/>
        </w:rPr>
        <w:t xml:space="preserve">审定人员： </w:t>
      </w:r>
      <w:r>
        <w:rPr>
          <w:rFonts w:ascii="宋体" w:hAnsi="宋体"/>
          <w:szCs w:val="21"/>
        </w:rPr>
        <w:t xml:space="preserve">          </w:t>
      </w:r>
    </w:p>
    <w:p w14:paraId="74DD8FC2" w14:textId="77777777" w:rsidR="00B51246" w:rsidRPr="004C5BC7" w:rsidRDefault="00B51246">
      <w:pPr>
        <w:jc w:val="left"/>
        <w:rPr>
          <w:sz w:val="28"/>
          <w:szCs w:val="28"/>
        </w:rPr>
      </w:pPr>
    </w:p>
    <w:p w14:paraId="72E0FB56" w14:textId="77777777" w:rsidR="00B51246" w:rsidRDefault="00B51246">
      <w:pPr>
        <w:jc w:val="left"/>
        <w:rPr>
          <w:sz w:val="28"/>
          <w:szCs w:val="28"/>
        </w:rPr>
      </w:pPr>
    </w:p>
    <w:p w14:paraId="3C1707CE" w14:textId="77777777" w:rsidR="00B51246" w:rsidRDefault="00B51246">
      <w:pPr>
        <w:jc w:val="left"/>
        <w:rPr>
          <w:sz w:val="28"/>
          <w:szCs w:val="28"/>
        </w:rPr>
      </w:pPr>
    </w:p>
    <w:p w14:paraId="5A934386" w14:textId="77777777" w:rsidR="00B51246" w:rsidRDefault="00B51246">
      <w:pPr>
        <w:jc w:val="left"/>
        <w:rPr>
          <w:sz w:val="28"/>
          <w:szCs w:val="28"/>
        </w:rPr>
      </w:pPr>
    </w:p>
    <w:p w14:paraId="5E9255C7" w14:textId="77777777" w:rsidR="00B51246" w:rsidRDefault="00B51246">
      <w:pPr>
        <w:jc w:val="left"/>
        <w:rPr>
          <w:sz w:val="28"/>
          <w:szCs w:val="28"/>
        </w:rPr>
      </w:pPr>
    </w:p>
    <w:p w14:paraId="2EF194ED" w14:textId="77777777" w:rsidR="00B51246" w:rsidRDefault="00B51246">
      <w:pPr>
        <w:jc w:val="left"/>
        <w:rPr>
          <w:sz w:val="28"/>
          <w:szCs w:val="28"/>
        </w:rPr>
      </w:pPr>
    </w:p>
    <w:p w14:paraId="04EB1594" w14:textId="77777777" w:rsidR="00B51246" w:rsidRDefault="00B51246">
      <w:pPr>
        <w:jc w:val="left"/>
        <w:rPr>
          <w:sz w:val="28"/>
          <w:szCs w:val="28"/>
        </w:rPr>
      </w:pPr>
    </w:p>
    <w:p w14:paraId="49A77B33" w14:textId="77777777" w:rsidR="00B51246" w:rsidRDefault="00F96AF6">
      <w:pPr>
        <w:pStyle w:val="2"/>
        <w:tabs>
          <w:tab w:val="left" w:pos="993"/>
        </w:tabs>
        <w:jc w:val="center"/>
        <w:rPr>
          <w:rFonts w:ascii="Times New Roman" w:hAnsi="Times New Roman"/>
          <w:sz w:val="28"/>
          <w:szCs w:val="28"/>
        </w:rPr>
      </w:pPr>
      <w:bookmarkStart w:id="123" w:name="_Toc90997663"/>
      <w:bookmarkStart w:id="124" w:name="_Toc14954"/>
      <w:bookmarkStart w:id="125" w:name="_Toc11892"/>
      <w:bookmarkStart w:id="126" w:name="_Toc3713"/>
      <w:r>
        <w:rPr>
          <w:rFonts w:ascii="Times New Roman" w:hAnsi="Times New Roman" w:hint="eastAsia"/>
          <w:sz w:val="28"/>
          <w:szCs w:val="28"/>
        </w:rPr>
        <w:lastRenderedPageBreak/>
        <w:t>A.5</w:t>
      </w:r>
      <w:r>
        <w:rPr>
          <w:rFonts w:ascii="Times New Roman" w:hAnsi="Times New Roman"/>
          <w:sz w:val="28"/>
          <w:szCs w:val="28"/>
        </w:rPr>
        <w:t>其他项目</w:t>
      </w:r>
      <w:r>
        <w:rPr>
          <w:rFonts w:ascii="Times New Roman" w:hAnsi="Times New Roman" w:hint="eastAsia"/>
          <w:sz w:val="28"/>
          <w:szCs w:val="28"/>
        </w:rPr>
        <w:t>清单与计价表</w:t>
      </w:r>
      <w:bookmarkEnd w:id="123"/>
      <w:bookmarkEnd w:id="124"/>
      <w:bookmarkEnd w:id="125"/>
      <w:bookmarkEnd w:id="126"/>
    </w:p>
    <w:p w14:paraId="392E225A" w14:textId="77777777" w:rsidR="00B51246" w:rsidRDefault="00F96AF6">
      <w:pPr>
        <w:jc w:val="left"/>
        <w:rPr>
          <w:szCs w:val="21"/>
        </w:rPr>
      </w:pPr>
      <w:r>
        <w:rPr>
          <w:rFonts w:hint="eastAsia"/>
          <w:szCs w:val="21"/>
        </w:rPr>
        <w:t>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846"/>
        <w:gridCol w:w="2835"/>
        <w:gridCol w:w="2235"/>
        <w:gridCol w:w="2129"/>
        <w:gridCol w:w="1299"/>
      </w:tblGrid>
      <w:tr w:rsidR="00B51246" w14:paraId="131D7FB9" w14:textId="77777777">
        <w:trPr>
          <w:trHeight w:val="312"/>
          <w:jc w:val="center"/>
        </w:trPr>
        <w:tc>
          <w:tcPr>
            <w:tcW w:w="453" w:type="pct"/>
            <w:vMerge w:val="restart"/>
            <w:vAlign w:val="center"/>
          </w:tcPr>
          <w:p w14:paraId="39E8B3D5" w14:textId="77777777" w:rsidR="00B51246" w:rsidRDefault="00F96AF6">
            <w:pPr>
              <w:jc w:val="center"/>
              <w:rPr>
                <w:szCs w:val="21"/>
              </w:rPr>
            </w:pPr>
            <w:r>
              <w:rPr>
                <w:szCs w:val="21"/>
              </w:rPr>
              <w:t>序号</w:t>
            </w:r>
          </w:p>
        </w:tc>
        <w:tc>
          <w:tcPr>
            <w:tcW w:w="1517" w:type="pct"/>
            <w:vMerge w:val="restart"/>
            <w:vAlign w:val="center"/>
          </w:tcPr>
          <w:p w14:paraId="2F47C3C1" w14:textId="77777777" w:rsidR="00B51246" w:rsidRDefault="00F96AF6">
            <w:pPr>
              <w:jc w:val="center"/>
              <w:rPr>
                <w:szCs w:val="21"/>
              </w:rPr>
            </w:pPr>
            <w:r>
              <w:rPr>
                <w:rFonts w:hint="eastAsia"/>
                <w:szCs w:val="21"/>
              </w:rPr>
              <w:t>项目名称</w:t>
            </w:r>
          </w:p>
        </w:tc>
        <w:tc>
          <w:tcPr>
            <w:tcW w:w="1196" w:type="pct"/>
            <w:vMerge w:val="restart"/>
            <w:vAlign w:val="center"/>
          </w:tcPr>
          <w:p w14:paraId="6F2D80A0" w14:textId="77777777" w:rsidR="00B51246" w:rsidRDefault="00F96AF6">
            <w:pPr>
              <w:jc w:val="center"/>
              <w:rPr>
                <w:szCs w:val="21"/>
              </w:rPr>
            </w:pPr>
            <w:r>
              <w:rPr>
                <w:szCs w:val="21"/>
              </w:rPr>
              <w:t>计量单位</w:t>
            </w:r>
          </w:p>
        </w:tc>
        <w:tc>
          <w:tcPr>
            <w:tcW w:w="1139" w:type="pct"/>
            <w:vMerge w:val="restart"/>
            <w:vAlign w:val="center"/>
          </w:tcPr>
          <w:p w14:paraId="3FAC7F33" w14:textId="77777777" w:rsidR="00B51246" w:rsidRDefault="00F96AF6">
            <w:pPr>
              <w:jc w:val="center"/>
              <w:rPr>
                <w:szCs w:val="21"/>
              </w:rPr>
            </w:pPr>
            <w:r>
              <w:rPr>
                <w:rFonts w:hint="eastAsia"/>
                <w:szCs w:val="21"/>
              </w:rPr>
              <w:t>金额（元）</w:t>
            </w:r>
          </w:p>
        </w:tc>
        <w:tc>
          <w:tcPr>
            <w:tcW w:w="695" w:type="pct"/>
            <w:vMerge w:val="restart"/>
            <w:vAlign w:val="center"/>
          </w:tcPr>
          <w:p w14:paraId="579891C8" w14:textId="77777777" w:rsidR="00B51246" w:rsidRDefault="00F96AF6">
            <w:pPr>
              <w:jc w:val="center"/>
              <w:rPr>
                <w:szCs w:val="21"/>
              </w:rPr>
            </w:pPr>
            <w:r>
              <w:rPr>
                <w:szCs w:val="21"/>
              </w:rPr>
              <w:t>备注</w:t>
            </w:r>
          </w:p>
        </w:tc>
      </w:tr>
      <w:tr w:rsidR="00B51246" w14:paraId="6384EC1C" w14:textId="77777777">
        <w:trPr>
          <w:trHeight w:val="312"/>
          <w:jc w:val="center"/>
        </w:trPr>
        <w:tc>
          <w:tcPr>
            <w:tcW w:w="453" w:type="pct"/>
            <w:vMerge/>
            <w:vAlign w:val="center"/>
          </w:tcPr>
          <w:p w14:paraId="6DB99C6B" w14:textId="77777777" w:rsidR="00B51246" w:rsidRDefault="00B51246">
            <w:pPr>
              <w:jc w:val="center"/>
              <w:rPr>
                <w:szCs w:val="21"/>
              </w:rPr>
            </w:pPr>
          </w:p>
        </w:tc>
        <w:tc>
          <w:tcPr>
            <w:tcW w:w="1517" w:type="pct"/>
            <w:vMerge/>
            <w:vAlign w:val="center"/>
          </w:tcPr>
          <w:p w14:paraId="04B2A844" w14:textId="77777777" w:rsidR="00B51246" w:rsidRDefault="00B51246">
            <w:pPr>
              <w:jc w:val="center"/>
              <w:rPr>
                <w:szCs w:val="21"/>
              </w:rPr>
            </w:pPr>
          </w:p>
        </w:tc>
        <w:tc>
          <w:tcPr>
            <w:tcW w:w="1196" w:type="pct"/>
            <w:vMerge/>
            <w:vAlign w:val="center"/>
          </w:tcPr>
          <w:p w14:paraId="54EDE1B0" w14:textId="77777777" w:rsidR="00B51246" w:rsidRDefault="00B51246">
            <w:pPr>
              <w:jc w:val="center"/>
              <w:rPr>
                <w:szCs w:val="21"/>
              </w:rPr>
            </w:pPr>
          </w:p>
        </w:tc>
        <w:tc>
          <w:tcPr>
            <w:tcW w:w="1139" w:type="pct"/>
            <w:vMerge/>
            <w:vAlign w:val="center"/>
          </w:tcPr>
          <w:p w14:paraId="44F8047D" w14:textId="77777777" w:rsidR="00B51246" w:rsidRDefault="00B51246">
            <w:pPr>
              <w:jc w:val="center"/>
              <w:rPr>
                <w:szCs w:val="21"/>
              </w:rPr>
            </w:pPr>
          </w:p>
        </w:tc>
        <w:tc>
          <w:tcPr>
            <w:tcW w:w="695" w:type="pct"/>
            <w:vMerge/>
            <w:vAlign w:val="center"/>
          </w:tcPr>
          <w:p w14:paraId="79D10A4C" w14:textId="77777777" w:rsidR="00B51246" w:rsidRDefault="00B51246">
            <w:pPr>
              <w:jc w:val="center"/>
              <w:rPr>
                <w:szCs w:val="21"/>
              </w:rPr>
            </w:pPr>
          </w:p>
        </w:tc>
      </w:tr>
      <w:tr w:rsidR="00B51246" w14:paraId="5B64C4FC" w14:textId="77777777">
        <w:trPr>
          <w:jc w:val="center"/>
        </w:trPr>
        <w:tc>
          <w:tcPr>
            <w:tcW w:w="453" w:type="pct"/>
            <w:vAlign w:val="center"/>
          </w:tcPr>
          <w:p w14:paraId="7D62DA97" w14:textId="77777777" w:rsidR="00B51246" w:rsidRDefault="00F96AF6">
            <w:pPr>
              <w:jc w:val="center"/>
              <w:rPr>
                <w:szCs w:val="21"/>
              </w:rPr>
            </w:pPr>
            <w:r>
              <w:rPr>
                <w:szCs w:val="21"/>
              </w:rPr>
              <w:t>1</w:t>
            </w:r>
          </w:p>
        </w:tc>
        <w:tc>
          <w:tcPr>
            <w:tcW w:w="1517" w:type="pct"/>
            <w:vAlign w:val="center"/>
          </w:tcPr>
          <w:p w14:paraId="5468CCB0" w14:textId="77777777" w:rsidR="00B51246" w:rsidRDefault="00F96AF6">
            <w:pPr>
              <w:jc w:val="left"/>
              <w:rPr>
                <w:szCs w:val="21"/>
              </w:rPr>
            </w:pPr>
            <w:r>
              <w:rPr>
                <w:szCs w:val="21"/>
              </w:rPr>
              <w:t>暂估价专业工程</w:t>
            </w:r>
          </w:p>
        </w:tc>
        <w:tc>
          <w:tcPr>
            <w:tcW w:w="1196" w:type="pct"/>
            <w:vAlign w:val="center"/>
          </w:tcPr>
          <w:p w14:paraId="53816343" w14:textId="77777777" w:rsidR="00B51246" w:rsidRDefault="00B51246">
            <w:pPr>
              <w:jc w:val="left"/>
              <w:rPr>
                <w:szCs w:val="21"/>
              </w:rPr>
            </w:pPr>
          </w:p>
        </w:tc>
        <w:tc>
          <w:tcPr>
            <w:tcW w:w="1139" w:type="pct"/>
            <w:vAlign w:val="center"/>
          </w:tcPr>
          <w:p w14:paraId="25C9EDB0" w14:textId="77777777" w:rsidR="00B51246" w:rsidRDefault="00B51246">
            <w:pPr>
              <w:jc w:val="left"/>
              <w:rPr>
                <w:szCs w:val="21"/>
              </w:rPr>
            </w:pPr>
          </w:p>
        </w:tc>
        <w:tc>
          <w:tcPr>
            <w:tcW w:w="695" w:type="pct"/>
            <w:vAlign w:val="center"/>
          </w:tcPr>
          <w:p w14:paraId="4EB04570" w14:textId="77777777" w:rsidR="00B51246" w:rsidRDefault="00B51246">
            <w:pPr>
              <w:jc w:val="left"/>
              <w:rPr>
                <w:szCs w:val="21"/>
              </w:rPr>
            </w:pPr>
          </w:p>
        </w:tc>
      </w:tr>
      <w:tr w:rsidR="00B51246" w14:paraId="498C246B" w14:textId="77777777">
        <w:trPr>
          <w:jc w:val="center"/>
        </w:trPr>
        <w:tc>
          <w:tcPr>
            <w:tcW w:w="453" w:type="pct"/>
            <w:vAlign w:val="center"/>
          </w:tcPr>
          <w:p w14:paraId="43E5D595" w14:textId="77777777" w:rsidR="00B51246" w:rsidRDefault="00F96AF6">
            <w:pPr>
              <w:jc w:val="center"/>
              <w:rPr>
                <w:szCs w:val="21"/>
              </w:rPr>
            </w:pPr>
            <w:r>
              <w:rPr>
                <w:szCs w:val="21"/>
              </w:rPr>
              <w:t>2</w:t>
            </w:r>
          </w:p>
        </w:tc>
        <w:tc>
          <w:tcPr>
            <w:tcW w:w="1517" w:type="pct"/>
            <w:vAlign w:val="center"/>
          </w:tcPr>
          <w:p w14:paraId="633F8D65" w14:textId="77777777" w:rsidR="00B51246" w:rsidRDefault="00F96AF6">
            <w:pPr>
              <w:jc w:val="left"/>
              <w:rPr>
                <w:szCs w:val="21"/>
              </w:rPr>
            </w:pPr>
            <w:r>
              <w:rPr>
                <w:szCs w:val="21"/>
              </w:rPr>
              <w:t>总承包服务费</w:t>
            </w:r>
          </w:p>
        </w:tc>
        <w:tc>
          <w:tcPr>
            <w:tcW w:w="1196" w:type="pct"/>
            <w:vAlign w:val="center"/>
          </w:tcPr>
          <w:p w14:paraId="1820347C" w14:textId="77777777" w:rsidR="00B51246" w:rsidRDefault="00B51246">
            <w:pPr>
              <w:jc w:val="left"/>
              <w:rPr>
                <w:szCs w:val="21"/>
              </w:rPr>
            </w:pPr>
          </w:p>
        </w:tc>
        <w:tc>
          <w:tcPr>
            <w:tcW w:w="1139" w:type="pct"/>
            <w:vAlign w:val="center"/>
          </w:tcPr>
          <w:p w14:paraId="268A35E4" w14:textId="77777777" w:rsidR="00B51246" w:rsidRDefault="00B51246">
            <w:pPr>
              <w:jc w:val="left"/>
              <w:rPr>
                <w:szCs w:val="21"/>
              </w:rPr>
            </w:pPr>
          </w:p>
        </w:tc>
        <w:tc>
          <w:tcPr>
            <w:tcW w:w="695" w:type="pct"/>
            <w:vAlign w:val="center"/>
          </w:tcPr>
          <w:p w14:paraId="1F423230" w14:textId="77777777" w:rsidR="00B51246" w:rsidRDefault="00B51246">
            <w:pPr>
              <w:jc w:val="left"/>
              <w:rPr>
                <w:szCs w:val="21"/>
              </w:rPr>
            </w:pPr>
          </w:p>
        </w:tc>
      </w:tr>
      <w:tr w:rsidR="00B51246" w14:paraId="5A74096D" w14:textId="77777777">
        <w:trPr>
          <w:jc w:val="center"/>
        </w:trPr>
        <w:tc>
          <w:tcPr>
            <w:tcW w:w="453" w:type="pct"/>
            <w:vAlign w:val="center"/>
          </w:tcPr>
          <w:p w14:paraId="205DF391" w14:textId="77777777" w:rsidR="00B51246" w:rsidRDefault="00F96AF6">
            <w:pPr>
              <w:jc w:val="center"/>
              <w:rPr>
                <w:szCs w:val="21"/>
              </w:rPr>
            </w:pPr>
            <w:r>
              <w:rPr>
                <w:rFonts w:hint="eastAsia"/>
                <w:szCs w:val="21"/>
              </w:rPr>
              <w:t>3</w:t>
            </w:r>
          </w:p>
        </w:tc>
        <w:tc>
          <w:tcPr>
            <w:tcW w:w="1517" w:type="pct"/>
            <w:vAlign w:val="center"/>
          </w:tcPr>
          <w:p w14:paraId="4F55BB38" w14:textId="77777777" w:rsidR="00B51246" w:rsidRDefault="00F96AF6">
            <w:pPr>
              <w:jc w:val="left"/>
              <w:rPr>
                <w:szCs w:val="21"/>
              </w:rPr>
            </w:pPr>
            <w:r>
              <w:rPr>
                <w:szCs w:val="21"/>
              </w:rPr>
              <w:t>计日工</w:t>
            </w:r>
          </w:p>
        </w:tc>
        <w:tc>
          <w:tcPr>
            <w:tcW w:w="1196" w:type="pct"/>
            <w:vAlign w:val="center"/>
          </w:tcPr>
          <w:p w14:paraId="26FC405E" w14:textId="77777777" w:rsidR="00B51246" w:rsidRDefault="00B51246">
            <w:pPr>
              <w:jc w:val="left"/>
              <w:rPr>
                <w:szCs w:val="21"/>
              </w:rPr>
            </w:pPr>
          </w:p>
        </w:tc>
        <w:tc>
          <w:tcPr>
            <w:tcW w:w="1139" w:type="pct"/>
            <w:vAlign w:val="center"/>
          </w:tcPr>
          <w:p w14:paraId="363E14A4" w14:textId="77777777" w:rsidR="00B51246" w:rsidRDefault="00B51246">
            <w:pPr>
              <w:jc w:val="left"/>
              <w:rPr>
                <w:szCs w:val="21"/>
              </w:rPr>
            </w:pPr>
          </w:p>
        </w:tc>
        <w:tc>
          <w:tcPr>
            <w:tcW w:w="695" w:type="pct"/>
            <w:vAlign w:val="center"/>
          </w:tcPr>
          <w:p w14:paraId="06AA9DCA" w14:textId="77777777" w:rsidR="00B51246" w:rsidRDefault="00B51246">
            <w:pPr>
              <w:jc w:val="left"/>
              <w:rPr>
                <w:szCs w:val="21"/>
              </w:rPr>
            </w:pPr>
          </w:p>
        </w:tc>
      </w:tr>
      <w:tr w:rsidR="00B51246" w14:paraId="1925C655" w14:textId="77777777">
        <w:trPr>
          <w:jc w:val="center"/>
        </w:trPr>
        <w:tc>
          <w:tcPr>
            <w:tcW w:w="453" w:type="pct"/>
            <w:vAlign w:val="center"/>
          </w:tcPr>
          <w:p w14:paraId="309A7988" w14:textId="77777777" w:rsidR="00B51246" w:rsidRDefault="00B51246">
            <w:pPr>
              <w:jc w:val="center"/>
              <w:rPr>
                <w:szCs w:val="21"/>
              </w:rPr>
            </w:pPr>
          </w:p>
        </w:tc>
        <w:tc>
          <w:tcPr>
            <w:tcW w:w="1517" w:type="pct"/>
            <w:vAlign w:val="center"/>
          </w:tcPr>
          <w:p w14:paraId="31353591" w14:textId="77777777" w:rsidR="00B51246" w:rsidRDefault="00F96AF6">
            <w:pPr>
              <w:jc w:val="left"/>
              <w:rPr>
                <w:szCs w:val="21"/>
              </w:rPr>
            </w:pPr>
            <w:r>
              <w:rPr>
                <w:rFonts w:ascii="Arial" w:hAnsi="Arial" w:cs="Arial"/>
                <w:szCs w:val="21"/>
              </w:rPr>
              <w:t>……</w:t>
            </w:r>
          </w:p>
        </w:tc>
        <w:tc>
          <w:tcPr>
            <w:tcW w:w="1196" w:type="pct"/>
            <w:vAlign w:val="center"/>
          </w:tcPr>
          <w:p w14:paraId="6154C960" w14:textId="77777777" w:rsidR="00B51246" w:rsidRDefault="00B51246">
            <w:pPr>
              <w:jc w:val="left"/>
              <w:rPr>
                <w:szCs w:val="21"/>
              </w:rPr>
            </w:pPr>
          </w:p>
        </w:tc>
        <w:tc>
          <w:tcPr>
            <w:tcW w:w="1139" w:type="pct"/>
            <w:vAlign w:val="center"/>
          </w:tcPr>
          <w:p w14:paraId="0CBE4F94" w14:textId="77777777" w:rsidR="00B51246" w:rsidRDefault="00B51246">
            <w:pPr>
              <w:jc w:val="left"/>
              <w:rPr>
                <w:szCs w:val="21"/>
              </w:rPr>
            </w:pPr>
          </w:p>
        </w:tc>
        <w:tc>
          <w:tcPr>
            <w:tcW w:w="695" w:type="pct"/>
            <w:vAlign w:val="center"/>
          </w:tcPr>
          <w:p w14:paraId="7BFFA339" w14:textId="77777777" w:rsidR="00B51246" w:rsidRDefault="00B51246">
            <w:pPr>
              <w:jc w:val="left"/>
              <w:rPr>
                <w:szCs w:val="21"/>
              </w:rPr>
            </w:pPr>
          </w:p>
        </w:tc>
      </w:tr>
      <w:tr w:rsidR="00B51246" w14:paraId="26B21701" w14:textId="77777777">
        <w:trPr>
          <w:jc w:val="center"/>
        </w:trPr>
        <w:tc>
          <w:tcPr>
            <w:tcW w:w="453" w:type="pct"/>
            <w:vAlign w:val="center"/>
          </w:tcPr>
          <w:p w14:paraId="593671D6" w14:textId="77777777" w:rsidR="00B51246" w:rsidRDefault="00B51246">
            <w:pPr>
              <w:jc w:val="center"/>
              <w:rPr>
                <w:szCs w:val="21"/>
              </w:rPr>
            </w:pPr>
          </w:p>
        </w:tc>
        <w:tc>
          <w:tcPr>
            <w:tcW w:w="1517" w:type="pct"/>
            <w:vAlign w:val="center"/>
          </w:tcPr>
          <w:p w14:paraId="18B9F91C" w14:textId="77777777" w:rsidR="00B51246" w:rsidRDefault="00B51246">
            <w:pPr>
              <w:jc w:val="left"/>
              <w:rPr>
                <w:rFonts w:ascii="黑体" w:eastAsia="黑体" w:hAnsi="黑体"/>
                <w:szCs w:val="21"/>
              </w:rPr>
            </w:pPr>
          </w:p>
        </w:tc>
        <w:tc>
          <w:tcPr>
            <w:tcW w:w="1196" w:type="pct"/>
            <w:vAlign w:val="center"/>
          </w:tcPr>
          <w:p w14:paraId="31965CE6" w14:textId="77777777" w:rsidR="00B51246" w:rsidRDefault="00B51246">
            <w:pPr>
              <w:jc w:val="left"/>
              <w:rPr>
                <w:szCs w:val="21"/>
              </w:rPr>
            </w:pPr>
          </w:p>
        </w:tc>
        <w:tc>
          <w:tcPr>
            <w:tcW w:w="1139" w:type="pct"/>
            <w:vAlign w:val="center"/>
          </w:tcPr>
          <w:p w14:paraId="7076A018" w14:textId="77777777" w:rsidR="00B51246" w:rsidRDefault="00B51246">
            <w:pPr>
              <w:jc w:val="left"/>
              <w:rPr>
                <w:szCs w:val="21"/>
              </w:rPr>
            </w:pPr>
          </w:p>
        </w:tc>
        <w:tc>
          <w:tcPr>
            <w:tcW w:w="695" w:type="pct"/>
            <w:vAlign w:val="center"/>
          </w:tcPr>
          <w:p w14:paraId="11E8AFEF" w14:textId="77777777" w:rsidR="00B51246" w:rsidRDefault="00B51246">
            <w:pPr>
              <w:jc w:val="left"/>
              <w:rPr>
                <w:szCs w:val="21"/>
              </w:rPr>
            </w:pPr>
          </w:p>
        </w:tc>
      </w:tr>
      <w:tr w:rsidR="00B51246" w14:paraId="30D6BE05" w14:textId="77777777">
        <w:trPr>
          <w:jc w:val="center"/>
        </w:trPr>
        <w:tc>
          <w:tcPr>
            <w:tcW w:w="453" w:type="pct"/>
            <w:vAlign w:val="center"/>
          </w:tcPr>
          <w:p w14:paraId="1929372A" w14:textId="77777777" w:rsidR="00B51246" w:rsidRDefault="00B51246">
            <w:pPr>
              <w:jc w:val="center"/>
              <w:rPr>
                <w:szCs w:val="21"/>
              </w:rPr>
            </w:pPr>
          </w:p>
        </w:tc>
        <w:tc>
          <w:tcPr>
            <w:tcW w:w="1517" w:type="pct"/>
            <w:vAlign w:val="center"/>
          </w:tcPr>
          <w:p w14:paraId="5D3609C4" w14:textId="77777777" w:rsidR="00B51246" w:rsidRDefault="00B51246">
            <w:pPr>
              <w:jc w:val="left"/>
              <w:rPr>
                <w:szCs w:val="21"/>
              </w:rPr>
            </w:pPr>
          </w:p>
        </w:tc>
        <w:tc>
          <w:tcPr>
            <w:tcW w:w="1196" w:type="pct"/>
            <w:vAlign w:val="center"/>
          </w:tcPr>
          <w:p w14:paraId="7D21974A" w14:textId="77777777" w:rsidR="00B51246" w:rsidRDefault="00B51246">
            <w:pPr>
              <w:jc w:val="left"/>
              <w:rPr>
                <w:szCs w:val="21"/>
              </w:rPr>
            </w:pPr>
          </w:p>
        </w:tc>
        <w:tc>
          <w:tcPr>
            <w:tcW w:w="1139" w:type="pct"/>
            <w:vAlign w:val="center"/>
          </w:tcPr>
          <w:p w14:paraId="0CB5F217" w14:textId="77777777" w:rsidR="00B51246" w:rsidRDefault="00B51246">
            <w:pPr>
              <w:jc w:val="left"/>
              <w:rPr>
                <w:szCs w:val="21"/>
              </w:rPr>
            </w:pPr>
          </w:p>
        </w:tc>
        <w:tc>
          <w:tcPr>
            <w:tcW w:w="695" w:type="pct"/>
            <w:vAlign w:val="center"/>
          </w:tcPr>
          <w:p w14:paraId="3B1507BD" w14:textId="77777777" w:rsidR="00B51246" w:rsidRDefault="00B51246">
            <w:pPr>
              <w:jc w:val="left"/>
              <w:rPr>
                <w:szCs w:val="21"/>
              </w:rPr>
            </w:pPr>
          </w:p>
        </w:tc>
      </w:tr>
      <w:tr w:rsidR="00B51246" w14:paraId="0F704130" w14:textId="77777777">
        <w:trPr>
          <w:jc w:val="center"/>
        </w:trPr>
        <w:tc>
          <w:tcPr>
            <w:tcW w:w="453" w:type="pct"/>
            <w:vAlign w:val="center"/>
          </w:tcPr>
          <w:p w14:paraId="39448FEC" w14:textId="77777777" w:rsidR="00B51246" w:rsidRDefault="00B51246">
            <w:pPr>
              <w:jc w:val="center"/>
              <w:rPr>
                <w:szCs w:val="21"/>
              </w:rPr>
            </w:pPr>
          </w:p>
        </w:tc>
        <w:tc>
          <w:tcPr>
            <w:tcW w:w="1517" w:type="pct"/>
            <w:vAlign w:val="center"/>
          </w:tcPr>
          <w:p w14:paraId="16521CDD" w14:textId="77777777" w:rsidR="00B51246" w:rsidRDefault="00B51246">
            <w:pPr>
              <w:jc w:val="left"/>
              <w:rPr>
                <w:szCs w:val="21"/>
              </w:rPr>
            </w:pPr>
          </w:p>
        </w:tc>
        <w:tc>
          <w:tcPr>
            <w:tcW w:w="1196" w:type="pct"/>
            <w:vAlign w:val="center"/>
          </w:tcPr>
          <w:p w14:paraId="672A12BD" w14:textId="77777777" w:rsidR="00B51246" w:rsidRDefault="00B51246">
            <w:pPr>
              <w:jc w:val="left"/>
              <w:rPr>
                <w:szCs w:val="21"/>
              </w:rPr>
            </w:pPr>
          </w:p>
        </w:tc>
        <w:tc>
          <w:tcPr>
            <w:tcW w:w="1139" w:type="pct"/>
            <w:vAlign w:val="center"/>
          </w:tcPr>
          <w:p w14:paraId="541DCF4D" w14:textId="77777777" w:rsidR="00B51246" w:rsidRDefault="00B51246">
            <w:pPr>
              <w:jc w:val="left"/>
              <w:rPr>
                <w:szCs w:val="21"/>
              </w:rPr>
            </w:pPr>
          </w:p>
        </w:tc>
        <w:tc>
          <w:tcPr>
            <w:tcW w:w="695" w:type="pct"/>
            <w:vAlign w:val="center"/>
          </w:tcPr>
          <w:p w14:paraId="16A6935E" w14:textId="77777777" w:rsidR="00B51246" w:rsidRDefault="00B51246">
            <w:pPr>
              <w:jc w:val="left"/>
              <w:rPr>
                <w:szCs w:val="21"/>
              </w:rPr>
            </w:pPr>
          </w:p>
        </w:tc>
      </w:tr>
      <w:tr w:rsidR="00B51246" w14:paraId="5953AA14" w14:textId="77777777">
        <w:trPr>
          <w:jc w:val="center"/>
        </w:trPr>
        <w:tc>
          <w:tcPr>
            <w:tcW w:w="453" w:type="pct"/>
            <w:vAlign w:val="center"/>
          </w:tcPr>
          <w:p w14:paraId="60817F37" w14:textId="77777777" w:rsidR="00B51246" w:rsidRDefault="00B51246">
            <w:pPr>
              <w:jc w:val="center"/>
              <w:rPr>
                <w:szCs w:val="21"/>
              </w:rPr>
            </w:pPr>
          </w:p>
        </w:tc>
        <w:tc>
          <w:tcPr>
            <w:tcW w:w="1517" w:type="pct"/>
            <w:vAlign w:val="center"/>
          </w:tcPr>
          <w:p w14:paraId="62FA4455" w14:textId="77777777" w:rsidR="00B51246" w:rsidRDefault="00B51246">
            <w:pPr>
              <w:jc w:val="left"/>
              <w:rPr>
                <w:szCs w:val="21"/>
              </w:rPr>
            </w:pPr>
          </w:p>
        </w:tc>
        <w:tc>
          <w:tcPr>
            <w:tcW w:w="1196" w:type="pct"/>
            <w:vAlign w:val="center"/>
          </w:tcPr>
          <w:p w14:paraId="361C6B8A" w14:textId="77777777" w:rsidR="00B51246" w:rsidRDefault="00B51246">
            <w:pPr>
              <w:jc w:val="left"/>
              <w:rPr>
                <w:szCs w:val="21"/>
              </w:rPr>
            </w:pPr>
          </w:p>
        </w:tc>
        <w:tc>
          <w:tcPr>
            <w:tcW w:w="1139" w:type="pct"/>
            <w:vAlign w:val="center"/>
          </w:tcPr>
          <w:p w14:paraId="7B564DDE" w14:textId="77777777" w:rsidR="00B51246" w:rsidRDefault="00B51246">
            <w:pPr>
              <w:jc w:val="left"/>
              <w:rPr>
                <w:szCs w:val="21"/>
              </w:rPr>
            </w:pPr>
          </w:p>
        </w:tc>
        <w:tc>
          <w:tcPr>
            <w:tcW w:w="695" w:type="pct"/>
            <w:vAlign w:val="center"/>
          </w:tcPr>
          <w:p w14:paraId="38F63B74" w14:textId="77777777" w:rsidR="00B51246" w:rsidRDefault="00B51246">
            <w:pPr>
              <w:jc w:val="left"/>
              <w:rPr>
                <w:szCs w:val="21"/>
              </w:rPr>
            </w:pPr>
          </w:p>
        </w:tc>
      </w:tr>
      <w:tr w:rsidR="00B51246" w14:paraId="76A4F91B" w14:textId="77777777">
        <w:trPr>
          <w:jc w:val="center"/>
        </w:trPr>
        <w:tc>
          <w:tcPr>
            <w:tcW w:w="453" w:type="pct"/>
            <w:vAlign w:val="center"/>
          </w:tcPr>
          <w:p w14:paraId="79B0B267" w14:textId="77777777" w:rsidR="00B51246" w:rsidRDefault="00B51246">
            <w:pPr>
              <w:jc w:val="center"/>
              <w:rPr>
                <w:szCs w:val="21"/>
              </w:rPr>
            </w:pPr>
          </w:p>
        </w:tc>
        <w:tc>
          <w:tcPr>
            <w:tcW w:w="1517" w:type="pct"/>
            <w:vAlign w:val="center"/>
          </w:tcPr>
          <w:p w14:paraId="0AB92444" w14:textId="77777777" w:rsidR="00B51246" w:rsidRDefault="00B51246">
            <w:pPr>
              <w:jc w:val="left"/>
              <w:rPr>
                <w:szCs w:val="21"/>
              </w:rPr>
            </w:pPr>
          </w:p>
        </w:tc>
        <w:tc>
          <w:tcPr>
            <w:tcW w:w="1196" w:type="pct"/>
            <w:vAlign w:val="center"/>
          </w:tcPr>
          <w:p w14:paraId="7BB0E824" w14:textId="77777777" w:rsidR="00B51246" w:rsidRDefault="00B51246">
            <w:pPr>
              <w:jc w:val="left"/>
              <w:rPr>
                <w:szCs w:val="21"/>
              </w:rPr>
            </w:pPr>
          </w:p>
        </w:tc>
        <w:tc>
          <w:tcPr>
            <w:tcW w:w="1139" w:type="pct"/>
            <w:vAlign w:val="center"/>
          </w:tcPr>
          <w:p w14:paraId="4CC6AA0F" w14:textId="77777777" w:rsidR="00B51246" w:rsidRDefault="00B51246">
            <w:pPr>
              <w:jc w:val="left"/>
              <w:rPr>
                <w:szCs w:val="21"/>
              </w:rPr>
            </w:pPr>
          </w:p>
        </w:tc>
        <w:tc>
          <w:tcPr>
            <w:tcW w:w="695" w:type="pct"/>
            <w:vAlign w:val="center"/>
          </w:tcPr>
          <w:p w14:paraId="7C76DA63" w14:textId="77777777" w:rsidR="00B51246" w:rsidRDefault="00B51246">
            <w:pPr>
              <w:jc w:val="left"/>
              <w:rPr>
                <w:szCs w:val="21"/>
              </w:rPr>
            </w:pPr>
          </w:p>
        </w:tc>
      </w:tr>
      <w:tr w:rsidR="00B51246" w14:paraId="4F0D4295" w14:textId="77777777">
        <w:trPr>
          <w:jc w:val="center"/>
        </w:trPr>
        <w:tc>
          <w:tcPr>
            <w:tcW w:w="453" w:type="pct"/>
            <w:vAlign w:val="center"/>
          </w:tcPr>
          <w:p w14:paraId="31F56570" w14:textId="77777777" w:rsidR="00B51246" w:rsidRDefault="00B51246">
            <w:pPr>
              <w:jc w:val="center"/>
              <w:rPr>
                <w:szCs w:val="21"/>
              </w:rPr>
            </w:pPr>
          </w:p>
        </w:tc>
        <w:tc>
          <w:tcPr>
            <w:tcW w:w="1517" w:type="pct"/>
            <w:vAlign w:val="center"/>
          </w:tcPr>
          <w:p w14:paraId="2E41516E" w14:textId="77777777" w:rsidR="00B51246" w:rsidRDefault="00B51246">
            <w:pPr>
              <w:jc w:val="left"/>
              <w:rPr>
                <w:rFonts w:ascii="黑体" w:eastAsia="黑体" w:hAnsi="黑体"/>
                <w:szCs w:val="21"/>
              </w:rPr>
            </w:pPr>
          </w:p>
        </w:tc>
        <w:tc>
          <w:tcPr>
            <w:tcW w:w="1196" w:type="pct"/>
            <w:vAlign w:val="center"/>
          </w:tcPr>
          <w:p w14:paraId="1ADDB757" w14:textId="77777777" w:rsidR="00B51246" w:rsidRDefault="00B51246">
            <w:pPr>
              <w:jc w:val="left"/>
              <w:rPr>
                <w:szCs w:val="21"/>
              </w:rPr>
            </w:pPr>
          </w:p>
        </w:tc>
        <w:tc>
          <w:tcPr>
            <w:tcW w:w="1139" w:type="pct"/>
            <w:vAlign w:val="center"/>
          </w:tcPr>
          <w:p w14:paraId="46CF37EE" w14:textId="77777777" w:rsidR="00B51246" w:rsidRDefault="00B51246">
            <w:pPr>
              <w:jc w:val="left"/>
              <w:rPr>
                <w:szCs w:val="21"/>
              </w:rPr>
            </w:pPr>
          </w:p>
        </w:tc>
        <w:tc>
          <w:tcPr>
            <w:tcW w:w="695" w:type="pct"/>
            <w:vAlign w:val="center"/>
          </w:tcPr>
          <w:p w14:paraId="16A18F90" w14:textId="77777777" w:rsidR="00B51246" w:rsidRDefault="00B51246">
            <w:pPr>
              <w:jc w:val="left"/>
              <w:rPr>
                <w:szCs w:val="21"/>
              </w:rPr>
            </w:pPr>
          </w:p>
        </w:tc>
      </w:tr>
      <w:tr w:rsidR="00B51246" w14:paraId="2744D5E8" w14:textId="77777777">
        <w:trPr>
          <w:jc w:val="center"/>
        </w:trPr>
        <w:tc>
          <w:tcPr>
            <w:tcW w:w="453" w:type="pct"/>
            <w:vAlign w:val="center"/>
          </w:tcPr>
          <w:p w14:paraId="4AC01B9B" w14:textId="77777777" w:rsidR="00B51246" w:rsidRDefault="00B51246">
            <w:pPr>
              <w:jc w:val="center"/>
              <w:rPr>
                <w:szCs w:val="21"/>
              </w:rPr>
            </w:pPr>
          </w:p>
        </w:tc>
        <w:tc>
          <w:tcPr>
            <w:tcW w:w="1517" w:type="pct"/>
            <w:vAlign w:val="center"/>
          </w:tcPr>
          <w:p w14:paraId="46EFDC1B" w14:textId="77777777" w:rsidR="00B51246" w:rsidRDefault="00B51246">
            <w:pPr>
              <w:jc w:val="left"/>
              <w:rPr>
                <w:szCs w:val="21"/>
              </w:rPr>
            </w:pPr>
          </w:p>
        </w:tc>
        <w:tc>
          <w:tcPr>
            <w:tcW w:w="1196" w:type="pct"/>
            <w:vAlign w:val="center"/>
          </w:tcPr>
          <w:p w14:paraId="7ADBC6A1" w14:textId="77777777" w:rsidR="00B51246" w:rsidRDefault="00B51246">
            <w:pPr>
              <w:jc w:val="left"/>
              <w:rPr>
                <w:szCs w:val="21"/>
              </w:rPr>
            </w:pPr>
          </w:p>
        </w:tc>
        <w:tc>
          <w:tcPr>
            <w:tcW w:w="1139" w:type="pct"/>
            <w:vAlign w:val="center"/>
          </w:tcPr>
          <w:p w14:paraId="5C6011FC" w14:textId="77777777" w:rsidR="00B51246" w:rsidRDefault="00B51246">
            <w:pPr>
              <w:jc w:val="left"/>
              <w:rPr>
                <w:szCs w:val="21"/>
              </w:rPr>
            </w:pPr>
          </w:p>
        </w:tc>
        <w:tc>
          <w:tcPr>
            <w:tcW w:w="695" w:type="pct"/>
            <w:vAlign w:val="center"/>
          </w:tcPr>
          <w:p w14:paraId="6C9EE85B" w14:textId="77777777" w:rsidR="00B51246" w:rsidRDefault="00B51246">
            <w:pPr>
              <w:jc w:val="left"/>
              <w:rPr>
                <w:szCs w:val="21"/>
              </w:rPr>
            </w:pPr>
          </w:p>
        </w:tc>
      </w:tr>
      <w:tr w:rsidR="00B51246" w14:paraId="29360B95" w14:textId="77777777">
        <w:trPr>
          <w:jc w:val="center"/>
        </w:trPr>
        <w:tc>
          <w:tcPr>
            <w:tcW w:w="453" w:type="pct"/>
            <w:vAlign w:val="center"/>
          </w:tcPr>
          <w:p w14:paraId="16CF0006" w14:textId="77777777" w:rsidR="00B51246" w:rsidRDefault="00B51246">
            <w:pPr>
              <w:jc w:val="center"/>
              <w:rPr>
                <w:szCs w:val="21"/>
              </w:rPr>
            </w:pPr>
          </w:p>
        </w:tc>
        <w:tc>
          <w:tcPr>
            <w:tcW w:w="1517" w:type="pct"/>
            <w:vAlign w:val="center"/>
          </w:tcPr>
          <w:p w14:paraId="1E409862" w14:textId="77777777" w:rsidR="00B51246" w:rsidRDefault="00B51246">
            <w:pPr>
              <w:jc w:val="left"/>
              <w:rPr>
                <w:szCs w:val="21"/>
              </w:rPr>
            </w:pPr>
          </w:p>
        </w:tc>
        <w:tc>
          <w:tcPr>
            <w:tcW w:w="1196" w:type="pct"/>
            <w:vAlign w:val="center"/>
          </w:tcPr>
          <w:p w14:paraId="2F22B5E7" w14:textId="77777777" w:rsidR="00B51246" w:rsidRDefault="00B51246">
            <w:pPr>
              <w:jc w:val="left"/>
              <w:rPr>
                <w:szCs w:val="21"/>
              </w:rPr>
            </w:pPr>
          </w:p>
        </w:tc>
        <w:tc>
          <w:tcPr>
            <w:tcW w:w="1139" w:type="pct"/>
            <w:vAlign w:val="center"/>
          </w:tcPr>
          <w:p w14:paraId="61A931A3" w14:textId="77777777" w:rsidR="00B51246" w:rsidRDefault="00B51246">
            <w:pPr>
              <w:jc w:val="left"/>
              <w:rPr>
                <w:szCs w:val="21"/>
              </w:rPr>
            </w:pPr>
          </w:p>
        </w:tc>
        <w:tc>
          <w:tcPr>
            <w:tcW w:w="695" w:type="pct"/>
            <w:vAlign w:val="center"/>
          </w:tcPr>
          <w:p w14:paraId="32E2286F" w14:textId="77777777" w:rsidR="00B51246" w:rsidRDefault="00B51246">
            <w:pPr>
              <w:jc w:val="left"/>
              <w:rPr>
                <w:szCs w:val="21"/>
              </w:rPr>
            </w:pPr>
          </w:p>
        </w:tc>
      </w:tr>
      <w:tr w:rsidR="00B51246" w14:paraId="5053DFA3" w14:textId="77777777">
        <w:trPr>
          <w:jc w:val="center"/>
        </w:trPr>
        <w:tc>
          <w:tcPr>
            <w:tcW w:w="453" w:type="pct"/>
            <w:vAlign w:val="center"/>
          </w:tcPr>
          <w:p w14:paraId="19672421" w14:textId="77777777" w:rsidR="00B51246" w:rsidRDefault="00B51246">
            <w:pPr>
              <w:jc w:val="center"/>
              <w:rPr>
                <w:szCs w:val="21"/>
              </w:rPr>
            </w:pPr>
          </w:p>
        </w:tc>
        <w:tc>
          <w:tcPr>
            <w:tcW w:w="1517" w:type="pct"/>
            <w:vAlign w:val="center"/>
          </w:tcPr>
          <w:p w14:paraId="24E1C707" w14:textId="77777777" w:rsidR="00B51246" w:rsidRDefault="00B51246">
            <w:pPr>
              <w:jc w:val="left"/>
              <w:rPr>
                <w:szCs w:val="21"/>
              </w:rPr>
            </w:pPr>
          </w:p>
        </w:tc>
        <w:tc>
          <w:tcPr>
            <w:tcW w:w="1196" w:type="pct"/>
            <w:vAlign w:val="center"/>
          </w:tcPr>
          <w:p w14:paraId="049D2480" w14:textId="77777777" w:rsidR="00B51246" w:rsidRDefault="00B51246">
            <w:pPr>
              <w:jc w:val="left"/>
              <w:rPr>
                <w:szCs w:val="21"/>
              </w:rPr>
            </w:pPr>
          </w:p>
        </w:tc>
        <w:tc>
          <w:tcPr>
            <w:tcW w:w="1139" w:type="pct"/>
            <w:vAlign w:val="center"/>
          </w:tcPr>
          <w:p w14:paraId="1B8DE485" w14:textId="77777777" w:rsidR="00B51246" w:rsidRDefault="00B51246">
            <w:pPr>
              <w:jc w:val="left"/>
              <w:rPr>
                <w:szCs w:val="21"/>
              </w:rPr>
            </w:pPr>
          </w:p>
        </w:tc>
        <w:tc>
          <w:tcPr>
            <w:tcW w:w="695" w:type="pct"/>
            <w:vAlign w:val="center"/>
          </w:tcPr>
          <w:p w14:paraId="2D8487A0" w14:textId="77777777" w:rsidR="00B51246" w:rsidRDefault="00B51246">
            <w:pPr>
              <w:jc w:val="left"/>
              <w:rPr>
                <w:szCs w:val="21"/>
              </w:rPr>
            </w:pPr>
          </w:p>
        </w:tc>
      </w:tr>
      <w:tr w:rsidR="00B51246" w14:paraId="273A3FC2" w14:textId="77777777">
        <w:trPr>
          <w:jc w:val="center"/>
        </w:trPr>
        <w:tc>
          <w:tcPr>
            <w:tcW w:w="453" w:type="pct"/>
            <w:vAlign w:val="center"/>
          </w:tcPr>
          <w:p w14:paraId="3CB75A3D" w14:textId="77777777" w:rsidR="00B51246" w:rsidRDefault="00B51246">
            <w:pPr>
              <w:jc w:val="center"/>
              <w:rPr>
                <w:szCs w:val="21"/>
              </w:rPr>
            </w:pPr>
          </w:p>
        </w:tc>
        <w:tc>
          <w:tcPr>
            <w:tcW w:w="1517" w:type="pct"/>
            <w:vAlign w:val="center"/>
          </w:tcPr>
          <w:p w14:paraId="610DB0D2" w14:textId="77777777" w:rsidR="00B51246" w:rsidRDefault="00B51246">
            <w:pPr>
              <w:jc w:val="left"/>
              <w:rPr>
                <w:szCs w:val="21"/>
              </w:rPr>
            </w:pPr>
          </w:p>
        </w:tc>
        <w:tc>
          <w:tcPr>
            <w:tcW w:w="1196" w:type="pct"/>
            <w:vAlign w:val="center"/>
          </w:tcPr>
          <w:p w14:paraId="6545603F" w14:textId="77777777" w:rsidR="00B51246" w:rsidRDefault="00B51246">
            <w:pPr>
              <w:jc w:val="left"/>
              <w:rPr>
                <w:szCs w:val="21"/>
              </w:rPr>
            </w:pPr>
          </w:p>
        </w:tc>
        <w:tc>
          <w:tcPr>
            <w:tcW w:w="1139" w:type="pct"/>
            <w:vAlign w:val="center"/>
          </w:tcPr>
          <w:p w14:paraId="318A49AC" w14:textId="77777777" w:rsidR="00B51246" w:rsidRDefault="00B51246">
            <w:pPr>
              <w:jc w:val="left"/>
              <w:rPr>
                <w:szCs w:val="21"/>
              </w:rPr>
            </w:pPr>
          </w:p>
        </w:tc>
        <w:tc>
          <w:tcPr>
            <w:tcW w:w="695" w:type="pct"/>
            <w:vAlign w:val="center"/>
          </w:tcPr>
          <w:p w14:paraId="21391DD5" w14:textId="77777777" w:rsidR="00B51246" w:rsidRDefault="00B51246">
            <w:pPr>
              <w:jc w:val="left"/>
              <w:rPr>
                <w:szCs w:val="21"/>
              </w:rPr>
            </w:pPr>
          </w:p>
        </w:tc>
      </w:tr>
      <w:tr w:rsidR="00B51246" w14:paraId="1D276AF6" w14:textId="77777777">
        <w:trPr>
          <w:jc w:val="center"/>
        </w:trPr>
        <w:tc>
          <w:tcPr>
            <w:tcW w:w="453" w:type="pct"/>
            <w:vAlign w:val="center"/>
          </w:tcPr>
          <w:p w14:paraId="00ACC4FB" w14:textId="77777777" w:rsidR="00B51246" w:rsidRDefault="00B51246">
            <w:pPr>
              <w:jc w:val="center"/>
              <w:rPr>
                <w:szCs w:val="21"/>
              </w:rPr>
            </w:pPr>
          </w:p>
        </w:tc>
        <w:tc>
          <w:tcPr>
            <w:tcW w:w="1517" w:type="pct"/>
            <w:vAlign w:val="center"/>
          </w:tcPr>
          <w:p w14:paraId="7F0D79F1" w14:textId="77777777" w:rsidR="00B51246" w:rsidRDefault="00B51246">
            <w:pPr>
              <w:jc w:val="left"/>
              <w:rPr>
                <w:szCs w:val="21"/>
              </w:rPr>
            </w:pPr>
          </w:p>
        </w:tc>
        <w:tc>
          <w:tcPr>
            <w:tcW w:w="1196" w:type="pct"/>
            <w:vAlign w:val="center"/>
          </w:tcPr>
          <w:p w14:paraId="430C0B90" w14:textId="77777777" w:rsidR="00B51246" w:rsidRDefault="00B51246">
            <w:pPr>
              <w:jc w:val="left"/>
              <w:rPr>
                <w:szCs w:val="21"/>
              </w:rPr>
            </w:pPr>
          </w:p>
        </w:tc>
        <w:tc>
          <w:tcPr>
            <w:tcW w:w="1139" w:type="pct"/>
            <w:vAlign w:val="center"/>
          </w:tcPr>
          <w:p w14:paraId="40245FD1" w14:textId="77777777" w:rsidR="00B51246" w:rsidRDefault="00B51246">
            <w:pPr>
              <w:jc w:val="left"/>
              <w:rPr>
                <w:szCs w:val="21"/>
              </w:rPr>
            </w:pPr>
          </w:p>
        </w:tc>
        <w:tc>
          <w:tcPr>
            <w:tcW w:w="695" w:type="pct"/>
            <w:vAlign w:val="center"/>
          </w:tcPr>
          <w:p w14:paraId="4E7C99DC" w14:textId="77777777" w:rsidR="00B51246" w:rsidRDefault="00B51246">
            <w:pPr>
              <w:jc w:val="left"/>
              <w:rPr>
                <w:szCs w:val="21"/>
              </w:rPr>
            </w:pPr>
          </w:p>
        </w:tc>
      </w:tr>
      <w:tr w:rsidR="00B51246" w14:paraId="3C0389F0" w14:textId="77777777">
        <w:trPr>
          <w:jc w:val="center"/>
        </w:trPr>
        <w:tc>
          <w:tcPr>
            <w:tcW w:w="453" w:type="pct"/>
            <w:vAlign w:val="center"/>
          </w:tcPr>
          <w:p w14:paraId="0C3F1146" w14:textId="77777777" w:rsidR="00B51246" w:rsidRDefault="00B51246">
            <w:pPr>
              <w:jc w:val="center"/>
              <w:rPr>
                <w:szCs w:val="21"/>
              </w:rPr>
            </w:pPr>
          </w:p>
        </w:tc>
        <w:tc>
          <w:tcPr>
            <w:tcW w:w="1517" w:type="pct"/>
            <w:vAlign w:val="center"/>
          </w:tcPr>
          <w:p w14:paraId="6A865CDB" w14:textId="77777777" w:rsidR="00B51246" w:rsidRDefault="00B51246">
            <w:pPr>
              <w:jc w:val="left"/>
              <w:rPr>
                <w:rFonts w:ascii="黑体" w:eastAsia="黑体" w:hAnsi="黑体"/>
                <w:szCs w:val="21"/>
              </w:rPr>
            </w:pPr>
          </w:p>
        </w:tc>
        <w:tc>
          <w:tcPr>
            <w:tcW w:w="1196" w:type="pct"/>
            <w:vAlign w:val="center"/>
          </w:tcPr>
          <w:p w14:paraId="3FA520C4" w14:textId="77777777" w:rsidR="00B51246" w:rsidRDefault="00B51246">
            <w:pPr>
              <w:jc w:val="left"/>
              <w:rPr>
                <w:szCs w:val="21"/>
              </w:rPr>
            </w:pPr>
          </w:p>
        </w:tc>
        <w:tc>
          <w:tcPr>
            <w:tcW w:w="1139" w:type="pct"/>
            <w:vAlign w:val="center"/>
          </w:tcPr>
          <w:p w14:paraId="3CE6C590" w14:textId="77777777" w:rsidR="00B51246" w:rsidRDefault="00B51246">
            <w:pPr>
              <w:jc w:val="left"/>
              <w:rPr>
                <w:szCs w:val="21"/>
              </w:rPr>
            </w:pPr>
          </w:p>
        </w:tc>
        <w:tc>
          <w:tcPr>
            <w:tcW w:w="695" w:type="pct"/>
            <w:vAlign w:val="center"/>
          </w:tcPr>
          <w:p w14:paraId="7C35EE4A" w14:textId="77777777" w:rsidR="00B51246" w:rsidRDefault="00B51246">
            <w:pPr>
              <w:jc w:val="left"/>
              <w:rPr>
                <w:szCs w:val="21"/>
              </w:rPr>
            </w:pPr>
          </w:p>
        </w:tc>
      </w:tr>
      <w:tr w:rsidR="00B51246" w14:paraId="56402B8E" w14:textId="77777777">
        <w:trPr>
          <w:jc w:val="center"/>
        </w:trPr>
        <w:tc>
          <w:tcPr>
            <w:tcW w:w="453" w:type="pct"/>
            <w:vAlign w:val="center"/>
          </w:tcPr>
          <w:p w14:paraId="6ECF9C2B" w14:textId="77777777" w:rsidR="00B51246" w:rsidRDefault="00B51246">
            <w:pPr>
              <w:jc w:val="center"/>
              <w:rPr>
                <w:szCs w:val="21"/>
              </w:rPr>
            </w:pPr>
          </w:p>
        </w:tc>
        <w:tc>
          <w:tcPr>
            <w:tcW w:w="1517" w:type="pct"/>
            <w:vAlign w:val="center"/>
          </w:tcPr>
          <w:p w14:paraId="2DA7119D" w14:textId="77777777" w:rsidR="00B51246" w:rsidRDefault="00B51246">
            <w:pPr>
              <w:jc w:val="left"/>
              <w:rPr>
                <w:rFonts w:ascii="黑体" w:eastAsia="黑体" w:hAnsi="黑体"/>
                <w:szCs w:val="21"/>
              </w:rPr>
            </w:pPr>
          </w:p>
        </w:tc>
        <w:tc>
          <w:tcPr>
            <w:tcW w:w="1196" w:type="pct"/>
            <w:vAlign w:val="center"/>
          </w:tcPr>
          <w:p w14:paraId="7D5B6E67" w14:textId="77777777" w:rsidR="00B51246" w:rsidRDefault="00B51246">
            <w:pPr>
              <w:jc w:val="left"/>
              <w:rPr>
                <w:szCs w:val="21"/>
              </w:rPr>
            </w:pPr>
          </w:p>
        </w:tc>
        <w:tc>
          <w:tcPr>
            <w:tcW w:w="1139" w:type="pct"/>
            <w:vAlign w:val="center"/>
          </w:tcPr>
          <w:p w14:paraId="37A7525D" w14:textId="77777777" w:rsidR="00B51246" w:rsidRDefault="00B51246">
            <w:pPr>
              <w:jc w:val="left"/>
              <w:rPr>
                <w:szCs w:val="21"/>
              </w:rPr>
            </w:pPr>
          </w:p>
        </w:tc>
        <w:tc>
          <w:tcPr>
            <w:tcW w:w="695" w:type="pct"/>
            <w:vAlign w:val="center"/>
          </w:tcPr>
          <w:p w14:paraId="290F97D2" w14:textId="77777777" w:rsidR="00B51246" w:rsidRDefault="00B51246">
            <w:pPr>
              <w:jc w:val="left"/>
              <w:rPr>
                <w:szCs w:val="21"/>
              </w:rPr>
            </w:pPr>
          </w:p>
        </w:tc>
      </w:tr>
      <w:tr w:rsidR="00B51246" w14:paraId="62337D39" w14:textId="77777777">
        <w:trPr>
          <w:jc w:val="center"/>
        </w:trPr>
        <w:tc>
          <w:tcPr>
            <w:tcW w:w="453" w:type="pct"/>
            <w:vAlign w:val="center"/>
          </w:tcPr>
          <w:p w14:paraId="76D3BF5F" w14:textId="77777777" w:rsidR="00B51246" w:rsidRDefault="00B51246">
            <w:pPr>
              <w:jc w:val="center"/>
              <w:rPr>
                <w:szCs w:val="21"/>
              </w:rPr>
            </w:pPr>
          </w:p>
        </w:tc>
        <w:tc>
          <w:tcPr>
            <w:tcW w:w="1517" w:type="pct"/>
            <w:vAlign w:val="center"/>
          </w:tcPr>
          <w:p w14:paraId="3461A915" w14:textId="77777777" w:rsidR="00B51246" w:rsidRDefault="00B51246">
            <w:pPr>
              <w:jc w:val="left"/>
              <w:rPr>
                <w:rFonts w:ascii="黑体" w:eastAsia="黑体" w:hAnsi="黑体"/>
                <w:szCs w:val="21"/>
              </w:rPr>
            </w:pPr>
          </w:p>
        </w:tc>
        <w:tc>
          <w:tcPr>
            <w:tcW w:w="1196" w:type="pct"/>
            <w:vAlign w:val="center"/>
          </w:tcPr>
          <w:p w14:paraId="21A050FD" w14:textId="77777777" w:rsidR="00B51246" w:rsidRDefault="00B51246">
            <w:pPr>
              <w:jc w:val="left"/>
              <w:rPr>
                <w:szCs w:val="21"/>
              </w:rPr>
            </w:pPr>
          </w:p>
        </w:tc>
        <w:tc>
          <w:tcPr>
            <w:tcW w:w="1139" w:type="pct"/>
            <w:vAlign w:val="center"/>
          </w:tcPr>
          <w:p w14:paraId="1E4FC2E5" w14:textId="77777777" w:rsidR="00B51246" w:rsidRDefault="00B51246">
            <w:pPr>
              <w:jc w:val="left"/>
              <w:rPr>
                <w:szCs w:val="21"/>
              </w:rPr>
            </w:pPr>
          </w:p>
        </w:tc>
        <w:tc>
          <w:tcPr>
            <w:tcW w:w="695" w:type="pct"/>
            <w:vAlign w:val="center"/>
          </w:tcPr>
          <w:p w14:paraId="74F47B84" w14:textId="77777777" w:rsidR="00B51246" w:rsidRDefault="00B51246">
            <w:pPr>
              <w:jc w:val="left"/>
              <w:rPr>
                <w:szCs w:val="21"/>
              </w:rPr>
            </w:pPr>
          </w:p>
        </w:tc>
      </w:tr>
      <w:tr w:rsidR="00B51246" w14:paraId="533392FC" w14:textId="77777777">
        <w:trPr>
          <w:jc w:val="center"/>
        </w:trPr>
        <w:tc>
          <w:tcPr>
            <w:tcW w:w="3166" w:type="pct"/>
            <w:gridSpan w:val="3"/>
            <w:vAlign w:val="center"/>
          </w:tcPr>
          <w:p w14:paraId="6C57E0BA" w14:textId="77777777" w:rsidR="00B51246" w:rsidRDefault="00F96AF6">
            <w:pPr>
              <w:jc w:val="center"/>
              <w:rPr>
                <w:szCs w:val="21"/>
              </w:rPr>
            </w:pPr>
            <w:r>
              <w:rPr>
                <w:szCs w:val="21"/>
              </w:rPr>
              <w:t>合计</w:t>
            </w:r>
          </w:p>
        </w:tc>
        <w:tc>
          <w:tcPr>
            <w:tcW w:w="1139" w:type="pct"/>
            <w:vAlign w:val="center"/>
          </w:tcPr>
          <w:p w14:paraId="0255246E" w14:textId="77777777" w:rsidR="00B51246" w:rsidRDefault="00B51246">
            <w:pPr>
              <w:jc w:val="left"/>
              <w:rPr>
                <w:szCs w:val="21"/>
              </w:rPr>
            </w:pPr>
          </w:p>
        </w:tc>
        <w:tc>
          <w:tcPr>
            <w:tcW w:w="695" w:type="pct"/>
            <w:vAlign w:val="center"/>
          </w:tcPr>
          <w:p w14:paraId="17632FF5" w14:textId="77777777" w:rsidR="00B51246" w:rsidRDefault="00B51246">
            <w:pPr>
              <w:jc w:val="left"/>
              <w:rPr>
                <w:szCs w:val="21"/>
              </w:rPr>
            </w:pPr>
          </w:p>
        </w:tc>
      </w:tr>
    </w:tbl>
    <w:p w14:paraId="1A9B5988" w14:textId="77777777" w:rsidR="004C5BC7" w:rsidRDefault="004C5BC7" w:rsidP="004C5BC7">
      <w:pPr>
        <w:jc w:val="left"/>
        <w:rPr>
          <w:rFonts w:ascii="宋体" w:hAnsi="宋体"/>
          <w:szCs w:val="21"/>
          <w:u w:val="single"/>
        </w:rPr>
      </w:pPr>
      <w:r>
        <w:rPr>
          <w:rFonts w:ascii="宋体" w:hAnsi="宋体"/>
          <w:szCs w:val="21"/>
        </w:rPr>
        <w:t>编制</w:t>
      </w:r>
      <w:r>
        <w:rPr>
          <w:rFonts w:ascii="宋体" w:hAnsi="宋体" w:hint="eastAsia"/>
          <w:szCs w:val="21"/>
        </w:rPr>
        <w:t xml:space="preserve">人员： </w:t>
      </w:r>
      <w:r>
        <w:rPr>
          <w:rFonts w:ascii="宋体" w:hAnsi="宋体"/>
          <w:szCs w:val="21"/>
        </w:rPr>
        <w:t xml:space="preserve">                     </w:t>
      </w:r>
      <w:r>
        <w:rPr>
          <w:rFonts w:ascii="宋体" w:hAnsi="宋体" w:hint="eastAsia"/>
          <w:szCs w:val="21"/>
        </w:rPr>
        <w:t xml:space="preserve">复核人员： </w:t>
      </w:r>
      <w:r>
        <w:rPr>
          <w:rFonts w:ascii="宋体" w:hAnsi="宋体"/>
          <w:szCs w:val="21"/>
        </w:rPr>
        <w:t xml:space="preserve">                  </w:t>
      </w:r>
      <w:r>
        <w:rPr>
          <w:rFonts w:ascii="宋体" w:hAnsi="宋体" w:hint="eastAsia"/>
          <w:szCs w:val="21"/>
        </w:rPr>
        <w:t xml:space="preserve">审定人员： </w:t>
      </w:r>
      <w:r>
        <w:rPr>
          <w:rFonts w:ascii="宋体" w:hAnsi="宋体"/>
          <w:szCs w:val="21"/>
        </w:rPr>
        <w:t xml:space="preserve">          </w:t>
      </w:r>
    </w:p>
    <w:p w14:paraId="570E105D" w14:textId="77777777" w:rsidR="00B51246" w:rsidRPr="004C5BC7" w:rsidRDefault="00B51246">
      <w:pPr>
        <w:jc w:val="left"/>
        <w:rPr>
          <w:sz w:val="28"/>
          <w:szCs w:val="28"/>
        </w:rPr>
      </w:pPr>
    </w:p>
    <w:p w14:paraId="5196ADB4" w14:textId="77777777" w:rsidR="00B51246" w:rsidRDefault="00B51246">
      <w:pPr>
        <w:jc w:val="left"/>
        <w:rPr>
          <w:sz w:val="28"/>
          <w:szCs w:val="28"/>
        </w:rPr>
      </w:pPr>
    </w:p>
    <w:p w14:paraId="1C92BE24" w14:textId="77777777" w:rsidR="00B51246" w:rsidRDefault="00B51246">
      <w:pPr>
        <w:jc w:val="left"/>
        <w:rPr>
          <w:sz w:val="28"/>
          <w:szCs w:val="28"/>
        </w:rPr>
      </w:pPr>
    </w:p>
    <w:p w14:paraId="44952632" w14:textId="77777777" w:rsidR="00B51246" w:rsidRDefault="00B51246">
      <w:pPr>
        <w:jc w:val="left"/>
        <w:rPr>
          <w:sz w:val="28"/>
          <w:szCs w:val="28"/>
        </w:rPr>
      </w:pPr>
    </w:p>
    <w:p w14:paraId="28E73211" w14:textId="77777777" w:rsidR="00B51246" w:rsidRDefault="00B51246">
      <w:pPr>
        <w:jc w:val="left"/>
        <w:rPr>
          <w:sz w:val="28"/>
          <w:szCs w:val="28"/>
        </w:rPr>
      </w:pPr>
    </w:p>
    <w:p w14:paraId="48789137" w14:textId="77777777" w:rsidR="00B51246" w:rsidRDefault="00B51246">
      <w:pPr>
        <w:jc w:val="left"/>
        <w:rPr>
          <w:sz w:val="28"/>
          <w:szCs w:val="28"/>
        </w:rPr>
      </w:pPr>
    </w:p>
    <w:p w14:paraId="5467B90E" w14:textId="77777777" w:rsidR="00B51246" w:rsidRDefault="00B51246">
      <w:pPr>
        <w:jc w:val="left"/>
        <w:rPr>
          <w:sz w:val="28"/>
          <w:szCs w:val="28"/>
        </w:rPr>
      </w:pPr>
    </w:p>
    <w:p w14:paraId="2A333244" w14:textId="77777777" w:rsidR="00B51246" w:rsidRDefault="00F96AF6">
      <w:pPr>
        <w:pStyle w:val="2"/>
        <w:tabs>
          <w:tab w:val="left" w:pos="993"/>
        </w:tabs>
        <w:jc w:val="center"/>
        <w:rPr>
          <w:rFonts w:ascii="Times New Roman" w:hAnsi="Times New Roman"/>
          <w:sz w:val="28"/>
          <w:szCs w:val="28"/>
        </w:rPr>
      </w:pPr>
      <w:bookmarkStart w:id="127" w:name="_Toc25717"/>
      <w:bookmarkStart w:id="128" w:name="_Toc6634"/>
      <w:bookmarkStart w:id="129" w:name="_Toc3236"/>
      <w:bookmarkStart w:id="130" w:name="_Toc90997664"/>
      <w:r>
        <w:rPr>
          <w:rFonts w:ascii="Times New Roman" w:hAnsi="Times New Roman" w:hint="eastAsia"/>
          <w:sz w:val="28"/>
          <w:szCs w:val="28"/>
        </w:rPr>
        <w:lastRenderedPageBreak/>
        <w:t>A.6</w:t>
      </w:r>
      <w:r>
        <w:rPr>
          <w:rFonts w:ascii="Times New Roman" w:hAnsi="Times New Roman"/>
          <w:sz w:val="28"/>
          <w:szCs w:val="28"/>
        </w:rPr>
        <w:t>合同价格调整项目清</w:t>
      </w:r>
      <w:r>
        <w:rPr>
          <w:rFonts w:ascii="Times New Roman" w:hAnsi="Times New Roman" w:hint="eastAsia"/>
          <w:sz w:val="28"/>
          <w:szCs w:val="28"/>
        </w:rPr>
        <w:t>单与计价表</w:t>
      </w:r>
      <w:bookmarkEnd w:id="127"/>
      <w:bookmarkEnd w:id="128"/>
      <w:bookmarkEnd w:id="129"/>
      <w:bookmarkEnd w:id="130"/>
    </w:p>
    <w:p w14:paraId="091C2EED" w14:textId="77777777" w:rsidR="00B51246" w:rsidRDefault="00F96AF6">
      <w:pPr>
        <w:jc w:val="left"/>
        <w:rPr>
          <w:szCs w:val="21"/>
        </w:rPr>
      </w:pPr>
      <w:r>
        <w:rPr>
          <w:rFonts w:hint="eastAsia"/>
          <w:szCs w:val="21"/>
        </w:rPr>
        <w:t>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846"/>
        <w:gridCol w:w="2835"/>
        <w:gridCol w:w="2235"/>
        <w:gridCol w:w="2129"/>
        <w:gridCol w:w="1299"/>
      </w:tblGrid>
      <w:tr w:rsidR="00B51246" w14:paraId="69AE3820" w14:textId="77777777">
        <w:trPr>
          <w:trHeight w:val="312"/>
          <w:jc w:val="center"/>
        </w:trPr>
        <w:tc>
          <w:tcPr>
            <w:tcW w:w="453" w:type="pct"/>
            <w:vMerge w:val="restart"/>
            <w:vAlign w:val="center"/>
          </w:tcPr>
          <w:p w14:paraId="1940F3DF" w14:textId="77777777" w:rsidR="00B51246" w:rsidRDefault="00F96AF6">
            <w:pPr>
              <w:jc w:val="center"/>
              <w:rPr>
                <w:szCs w:val="21"/>
              </w:rPr>
            </w:pPr>
            <w:r>
              <w:rPr>
                <w:szCs w:val="21"/>
              </w:rPr>
              <w:t>序号</w:t>
            </w:r>
          </w:p>
        </w:tc>
        <w:tc>
          <w:tcPr>
            <w:tcW w:w="1517" w:type="pct"/>
            <w:vMerge w:val="restart"/>
            <w:vAlign w:val="center"/>
          </w:tcPr>
          <w:p w14:paraId="6BD86735" w14:textId="77777777" w:rsidR="00B51246" w:rsidRDefault="00F96AF6">
            <w:pPr>
              <w:jc w:val="center"/>
              <w:rPr>
                <w:szCs w:val="21"/>
              </w:rPr>
            </w:pPr>
            <w:r>
              <w:rPr>
                <w:rFonts w:hint="eastAsia"/>
                <w:szCs w:val="21"/>
              </w:rPr>
              <w:t>项目名称</w:t>
            </w:r>
          </w:p>
        </w:tc>
        <w:tc>
          <w:tcPr>
            <w:tcW w:w="1196" w:type="pct"/>
            <w:vMerge w:val="restart"/>
            <w:vAlign w:val="center"/>
          </w:tcPr>
          <w:p w14:paraId="67FC5B1B" w14:textId="77777777" w:rsidR="00B51246" w:rsidRDefault="00F96AF6">
            <w:pPr>
              <w:jc w:val="center"/>
              <w:rPr>
                <w:szCs w:val="21"/>
              </w:rPr>
            </w:pPr>
            <w:r>
              <w:rPr>
                <w:szCs w:val="21"/>
              </w:rPr>
              <w:t>计量单位</w:t>
            </w:r>
          </w:p>
        </w:tc>
        <w:tc>
          <w:tcPr>
            <w:tcW w:w="1139" w:type="pct"/>
            <w:vMerge w:val="restart"/>
            <w:vAlign w:val="center"/>
          </w:tcPr>
          <w:p w14:paraId="57400894" w14:textId="77777777" w:rsidR="00B51246" w:rsidRDefault="00F96AF6">
            <w:pPr>
              <w:jc w:val="center"/>
              <w:rPr>
                <w:szCs w:val="21"/>
              </w:rPr>
            </w:pPr>
            <w:r>
              <w:rPr>
                <w:rFonts w:hint="eastAsia"/>
                <w:szCs w:val="21"/>
              </w:rPr>
              <w:t>金额（元）</w:t>
            </w:r>
          </w:p>
        </w:tc>
        <w:tc>
          <w:tcPr>
            <w:tcW w:w="695" w:type="pct"/>
            <w:vMerge w:val="restart"/>
            <w:vAlign w:val="center"/>
          </w:tcPr>
          <w:p w14:paraId="4E95F393" w14:textId="77777777" w:rsidR="00B51246" w:rsidRDefault="00F96AF6">
            <w:pPr>
              <w:jc w:val="center"/>
              <w:rPr>
                <w:szCs w:val="21"/>
              </w:rPr>
            </w:pPr>
            <w:r>
              <w:rPr>
                <w:szCs w:val="21"/>
              </w:rPr>
              <w:t>备注</w:t>
            </w:r>
          </w:p>
        </w:tc>
      </w:tr>
      <w:tr w:rsidR="00B51246" w14:paraId="3BEC7732" w14:textId="77777777">
        <w:trPr>
          <w:trHeight w:val="312"/>
          <w:jc w:val="center"/>
        </w:trPr>
        <w:tc>
          <w:tcPr>
            <w:tcW w:w="453" w:type="pct"/>
            <w:vMerge/>
            <w:vAlign w:val="center"/>
          </w:tcPr>
          <w:p w14:paraId="5BAC08C7" w14:textId="77777777" w:rsidR="00B51246" w:rsidRDefault="00B51246">
            <w:pPr>
              <w:jc w:val="center"/>
              <w:rPr>
                <w:szCs w:val="21"/>
              </w:rPr>
            </w:pPr>
          </w:p>
        </w:tc>
        <w:tc>
          <w:tcPr>
            <w:tcW w:w="1517" w:type="pct"/>
            <w:vMerge/>
            <w:vAlign w:val="center"/>
          </w:tcPr>
          <w:p w14:paraId="71D99C5F" w14:textId="77777777" w:rsidR="00B51246" w:rsidRDefault="00B51246">
            <w:pPr>
              <w:jc w:val="center"/>
              <w:rPr>
                <w:szCs w:val="21"/>
              </w:rPr>
            </w:pPr>
          </w:p>
        </w:tc>
        <w:tc>
          <w:tcPr>
            <w:tcW w:w="1196" w:type="pct"/>
            <w:vMerge/>
            <w:vAlign w:val="center"/>
          </w:tcPr>
          <w:p w14:paraId="4450DFCC" w14:textId="77777777" w:rsidR="00B51246" w:rsidRDefault="00B51246">
            <w:pPr>
              <w:jc w:val="center"/>
              <w:rPr>
                <w:szCs w:val="21"/>
              </w:rPr>
            </w:pPr>
          </w:p>
        </w:tc>
        <w:tc>
          <w:tcPr>
            <w:tcW w:w="1139" w:type="pct"/>
            <w:vMerge/>
            <w:vAlign w:val="center"/>
          </w:tcPr>
          <w:p w14:paraId="6DA6758A" w14:textId="77777777" w:rsidR="00B51246" w:rsidRDefault="00B51246">
            <w:pPr>
              <w:jc w:val="center"/>
              <w:rPr>
                <w:szCs w:val="21"/>
              </w:rPr>
            </w:pPr>
          </w:p>
        </w:tc>
        <w:tc>
          <w:tcPr>
            <w:tcW w:w="695" w:type="pct"/>
            <w:vMerge/>
            <w:vAlign w:val="center"/>
          </w:tcPr>
          <w:p w14:paraId="25F82692" w14:textId="77777777" w:rsidR="00B51246" w:rsidRDefault="00B51246">
            <w:pPr>
              <w:jc w:val="center"/>
              <w:rPr>
                <w:szCs w:val="21"/>
              </w:rPr>
            </w:pPr>
          </w:p>
        </w:tc>
      </w:tr>
      <w:tr w:rsidR="00B51246" w14:paraId="2A3361F9" w14:textId="77777777">
        <w:trPr>
          <w:jc w:val="center"/>
        </w:trPr>
        <w:tc>
          <w:tcPr>
            <w:tcW w:w="453" w:type="pct"/>
            <w:vAlign w:val="center"/>
          </w:tcPr>
          <w:p w14:paraId="79A58FEE" w14:textId="77777777" w:rsidR="00B51246" w:rsidRDefault="00F96AF6">
            <w:pPr>
              <w:jc w:val="center"/>
              <w:rPr>
                <w:szCs w:val="21"/>
              </w:rPr>
            </w:pPr>
            <w:r>
              <w:rPr>
                <w:szCs w:val="21"/>
              </w:rPr>
              <w:t>1</w:t>
            </w:r>
          </w:p>
        </w:tc>
        <w:tc>
          <w:tcPr>
            <w:tcW w:w="1517" w:type="pct"/>
            <w:vAlign w:val="center"/>
          </w:tcPr>
          <w:p w14:paraId="5F8F8456" w14:textId="77777777" w:rsidR="00B51246" w:rsidRDefault="00F96AF6">
            <w:pPr>
              <w:jc w:val="left"/>
              <w:rPr>
                <w:szCs w:val="21"/>
              </w:rPr>
            </w:pPr>
            <w:r>
              <w:rPr>
                <w:szCs w:val="21"/>
              </w:rPr>
              <w:t>工程变更</w:t>
            </w:r>
          </w:p>
        </w:tc>
        <w:tc>
          <w:tcPr>
            <w:tcW w:w="1196" w:type="pct"/>
            <w:vAlign w:val="center"/>
          </w:tcPr>
          <w:p w14:paraId="1FD4C038" w14:textId="77777777" w:rsidR="00B51246" w:rsidRDefault="00B51246">
            <w:pPr>
              <w:jc w:val="left"/>
              <w:rPr>
                <w:szCs w:val="21"/>
              </w:rPr>
            </w:pPr>
          </w:p>
        </w:tc>
        <w:tc>
          <w:tcPr>
            <w:tcW w:w="1139" w:type="pct"/>
            <w:vAlign w:val="center"/>
          </w:tcPr>
          <w:p w14:paraId="3FDEEA2D" w14:textId="77777777" w:rsidR="00B51246" w:rsidRDefault="00B51246">
            <w:pPr>
              <w:jc w:val="left"/>
              <w:rPr>
                <w:szCs w:val="21"/>
              </w:rPr>
            </w:pPr>
          </w:p>
        </w:tc>
        <w:tc>
          <w:tcPr>
            <w:tcW w:w="695" w:type="pct"/>
            <w:vAlign w:val="center"/>
          </w:tcPr>
          <w:p w14:paraId="65CAA546" w14:textId="77777777" w:rsidR="00B51246" w:rsidRDefault="00B51246">
            <w:pPr>
              <w:jc w:val="left"/>
              <w:rPr>
                <w:szCs w:val="21"/>
              </w:rPr>
            </w:pPr>
          </w:p>
        </w:tc>
      </w:tr>
      <w:tr w:rsidR="00B51246" w14:paraId="66395BB4" w14:textId="77777777">
        <w:trPr>
          <w:jc w:val="center"/>
        </w:trPr>
        <w:tc>
          <w:tcPr>
            <w:tcW w:w="453" w:type="pct"/>
            <w:vAlign w:val="center"/>
          </w:tcPr>
          <w:p w14:paraId="10424462" w14:textId="77777777" w:rsidR="00B51246" w:rsidRDefault="00F96AF6">
            <w:pPr>
              <w:jc w:val="center"/>
              <w:rPr>
                <w:szCs w:val="21"/>
              </w:rPr>
            </w:pPr>
            <w:r>
              <w:rPr>
                <w:szCs w:val="21"/>
              </w:rPr>
              <w:t>2</w:t>
            </w:r>
          </w:p>
        </w:tc>
        <w:tc>
          <w:tcPr>
            <w:tcW w:w="1517" w:type="pct"/>
            <w:vAlign w:val="center"/>
          </w:tcPr>
          <w:p w14:paraId="59461C8C" w14:textId="77777777" w:rsidR="00B51246" w:rsidRDefault="00F96AF6">
            <w:pPr>
              <w:jc w:val="left"/>
              <w:rPr>
                <w:szCs w:val="21"/>
              </w:rPr>
            </w:pPr>
            <w:r>
              <w:rPr>
                <w:szCs w:val="21"/>
              </w:rPr>
              <w:t>工程量清单</w:t>
            </w:r>
            <w:r>
              <w:rPr>
                <w:rFonts w:hint="eastAsia"/>
                <w:szCs w:val="21"/>
              </w:rPr>
              <w:t>缺陷</w:t>
            </w:r>
          </w:p>
        </w:tc>
        <w:tc>
          <w:tcPr>
            <w:tcW w:w="1196" w:type="pct"/>
            <w:vAlign w:val="center"/>
          </w:tcPr>
          <w:p w14:paraId="71C2027E" w14:textId="77777777" w:rsidR="00B51246" w:rsidRDefault="00B51246">
            <w:pPr>
              <w:jc w:val="left"/>
              <w:rPr>
                <w:szCs w:val="21"/>
              </w:rPr>
            </w:pPr>
          </w:p>
        </w:tc>
        <w:tc>
          <w:tcPr>
            <w:tcW w:w="1139" w:type="pct"/>
            <w:vAlign w:val="center"/>
          </w:tcPr>
          <w:p w14:paraId="3AE6A199" w14:textId="77777777" w:rsidR="00B51246" w:rsidRDefault="00B51246">
            <w:pPr>
              <w:jc w:val="left"/>
              <w:rPr>
                <w:szCs w:val="21"/>
              </w:rPr>
            </w:pPr>
          </w:p>
        </w:tc>
        <w:tc>
          <w:tcPr>
            <w:tcW w:w="695" w:type="pct"/>
            <w:vAlign w:val="center"/>
          </w:tcPr>
          <w:p w14:paraId="3CD22DF1" w14:textId="77777777" w:rsidR="00B51246" w:rsidRDefault="00B51246">
            <w:pPr>
              <w:jc w:val="left"/>
              <w:rPr>
                <w:szCs w:val="21"/>
              </w:rPr>
            </w:pPr>
          </w:p>
        </w:tc>
      </w:tr>
      <w:tr w:rsidR="00B51246" w14:paraId="45EE84D6" w14:textId="77777777">
        <w:trPr>
          <w:jc w:val="center"/>
        </w:trPr>
        <w:tc>
          <w:tcPr>
            <w:tcW w:w="453" w:type="pct"/>
            <w:vAlign w:val="center"/>
          </w:tcPr>
          <w:p w14:paraId="417FEA79" w14:textId="77777777" w:rsidR="00B51246" w:rsidRDefault="00F96AF6">
            <w:pPr>
              <w:jc w:val="center"/>
              <w:rPr>
                <w:szCs w:val="21"/>
              </w:rPr>
            </w:pPr>
            <w:r>
              <w:rPr>
                <w:rFonts w:hint="eastAsia"/>
                <w:szCs w:val="21"/>
              </w:rPr>
              <w:t>2</w:t>
            </w:r>
            <w:r>
              <w:rPr>
                <w:szCs w:val="21"/>
              </w:rPr>
              <w:t>.1</w:t>
            </w:r>
          </w:p>
        </w:tc>
        <w:tc>
          <w:tcPr>
            <w:tcW w:w="1517" w:type="pct"/>
            <w:vAlign w:val="center"/>
          </w:tcPr>
          <w:p w14:paraId="6352F4E1" w14:textId="77777777" w:rsidR="00B51246" w:rsidRDefault="00F96AF6">
            <w:pPr>
              <w:jc w:val="left"/>
              <w:rPr>
                <w:szCs w:val="21"/>
              </w:rPr>
            </w:pPr>
            <w:r>
              <w:rPr>
                <w:szCs w:val="21"/>
              </w:rPr>
              <w:t>工程量清单缺项</w:t>
            </w:r>
          </w:p>
        </w:tc>
        <w:tc>
          <w:tcPr>
            <w:tcW w:w="1196" w:type="pct"/>
            <w:vAlign w:val="center"/>
          </w:tcPr>
          <w:p w14:paraId="00893C2D" w14:textId="77777777" w:rsidR="00B51246" w:rsidRDefault="00B51246">
            <w:pPr>
              <w:jc w:val="left"/>
              <w:rPr>
                <w:szCs w:val="21"/>
              </w:rPr>
            </w:pPr>
          </w:p>
        </w:tc>
        <w:tc>
          <w:tcPr>
            <w:tcW w:w="1139" w:type="pct"/>
            <w:vAlign w:val="center"/>
          </w:tcPr>
          <w:p w14:paraId="2BD6350F" w14:textId="77777777" w:rsidR="00B51246" w:rsidRDefault="00B51246">
            <w:pPr>
              <w:jc w:val="left"/>
              <w:rPr>
                <w:szCs w:val="21"/>
              </w:rPr>
            </w:pPr>
          </w:p>
        </w:tc>
        <w:tc>
          <w:tcPr>
            <w:tcW w:w="695" w:type="pct"/>
            <w:vAlign w:val="center"/>
          </w:tcPr>
          <w:p w14:paraId="53BE4875" w14:textId="77777777" w:rsidR="00B51246" w:rsidRDefault="00B51246">
            <w:pPr>
              <w:jc w:val="left"/>
              <w:rPr>
                <w:szCs w:val="21"/>
              </w:rPr>
            </w:pPr>
          </w:p>
        </w:tc>
      </w:tr>
      <w:tr w:rsidR="00B51246" w14:paraId="5595BE08" w14:textId="77777777">
        <w:trPr>
          <w:jc w:val="center"/>
        </w:trPr>
        <w:tc>
          <w:tcPr>
            <w:tcW w:w="453" w:type="pct"/>
            <w:vAlign w:val="center"/>
          </w:tcPr>
          <w:p w14:paraId="6A6ADD1B" w14:textId="77777777" w:rsidR="00B51246" w:rsidRDefault="00F96AF6">
            <w:pPr>
              <w:jc w:val="center"/>
              <w:rPr>
                <w:szCs w:val="21"/>
              </w:rPr>
            </w:pPr>
            <w:r>
              <w:rPr>
                <w:rFonts w:hint="eastAsia"/>
                <w:szCs w:val="21"/>
              </w:rPr>
              <w:t>2</w:t>
            </w:r>
            <w:r>
              <w:rPr>
                <w:szCs w:val="21"/>
              </w:rPr>
              <w:t>.2</w:t>
            </w:r>
          </w:p>
        </w:tc>
        <w:tc>
          <w:tcPr>
            <w:tcW w:w="1517" w:type="pct"/>
            <w:vAlign w:val="center"/>
          </w:tcPr>
          <w:p w14:paraId="20B14D12" w14:textId="77777777" w:rsidR="00B51246" w:rsidRDefault="00F96AF6">
            <w:pPr>
              <w:jc w:val="left"/>
              <w:rPr>
                <w:szCs w:val="21"/>
              </w:rPr>
            </w:pPr>
            <w:r>
              <w:rPr>
                <w:szCs w:val="21"/>
              </w:rPr>
              <w:t>项目特征</w:t>
            </w:r>
            <w:r>
              <w:rPr>
                <w:rFonts w:hint="eastAsia"/>
                <w:szCs w:val="21"/>
              </w:rPr>
              <w:t>不符</w:t>
            </w:r>
          </w:p>
        </w:tc>
        <w:tc>
          <w:tcPr>
            <w:tcW w:w="1196" w:type="pct"/>
            <w:vAlign w:val="center"/>
          </w:tcPr>
          <w:p w14:paraId="4CE67378" w14:textId="77777777" w:rsidR="00B51246" w:rsidRDefault="00B51246">
            <w:pPr>
              <w:jc w:val="left"/>
              <w:rPr>
                <w:szCs w:val="21"/>
              </w:rPr>
            </w:pPr>
          </w:p>
        </w:tc>
        <w:tc>
          <w:tcPr>
            <w:tcW w:w="1139" w:type="pct"/>
            <w:vAlign w:val="center"/>
          </w:tcPr>
          <w:p w14:paraId="3FE8AAD2" w14:textId="77777777" w:rsidR="00B51246" w:rsidRDefault="00B51246">
            <w:pPr>
              <w:jc w:val="left"/>
              <w:rPr>
                <w:szCs w:val="21"/>
              </w:rPr>
            </w:pPr>
          </w:p>
        </w:tc>
        <w:tc>
          <w:tcPr>
            <w:tcW w:w="695" w:type="pct"/>
            <w:vAlign w:val="center"/>
          </w:tcPr>
          <w:p w14:paraId="5BEE072A" w14:textId="77777777" w:rsidR="00B51246" w:rsidRDefault="00B51246">
            <w:pPr>
              <w:jc w:val="left"/>
              <w:rPr>
                <w:szCs w:val="21"/>
              </w:rPr>
            </w:pPr>
          </w:p>
        </w:tc>
      </w:tr>
      <w:tr w:rsidR="00B51246" w14:paraId="7FE277B1" w14:textId="77777777">
        <w:trPr>
          <w:jc w:val="center"/>
        </w:trPr>
        <w:tc>
          <w:tcPr>
            <w:tcW w:w="453" w:type="pct"/>
            <w:vAlign w:val="center"/>
          </w:tcPr>
          <w:p w14:paraId="6CA828B2" w14:textId="77777777" w:rsidR="00B51246" w:rsidRDefault="00F96AF6">
            <w:pPr>
              <w:jc w:val="center"/>
              <w:rPr>
                <w:szCs w:val="21"/>
              </w:rPr>
            </w:pPr>
            <w:r>
              <w:rPr>
                <w:rFonts w:hint="eastAsia"/>
                <w:szCs w:val="21"/>
              </w:rPr>
              <w:t>2</w:t>
            </w:r>
            <w:r>
              <w:rPr>
                <w:szCs w:val="21"/>
              </w:rPr>
              <w:t>.3</w:t>
            </w:r>
          </w:p>
        </w:tc>
        <w:tc>
          <w:tcPr>
            <w:tcW w:w="1517" w:type="pct"/>
            <w:vAlign w:val="center"/>
          </w:tcPr>
          <w:p w14:paraId="0A2E352B" w14:textId="77777777" w:rsidR="00B51246" w:rsidRDefault="00F96AF6">
            <w:pPr>
              <w:jc w:val="left"/>
              <w:rPr>
                <w:szCs w:val="21"/>
              </w:rPr>
            </w:pPr>
            <w:r>
              <w:rPr>
                <w:szCs w:val="21"/>
              </w:rPr>
              <w:t>工程量偏差</w:t>
            </w:r>
          </w:p>
        </w:tc>
        <w:tc>
          <w:tcPr>
            <w:tcW w:w="1196" w:type="pct"/>
            <w:vAlign w:val="center"/>
          </w:tcPr>
          <w:p w14:paraId="29BA79E1" w14:textId="77777777" w:rsidR="00B51246" w:rsidRDefault="00B51246">
            <w:pPr>
              <w:jc w:val="left"/>
              <w:rPr>
                <w:szCs w:val="21"/>
              </w:rPr>
            </w:pPr>
          </w:p>
        </w:tc>
        <w:tc>
          <w:tcPr>
            <w:tcW w:w="1139" w:type="pct"/>
            <w:vAlign w:val="center"/>
          </w:tcPr>
          <w:p w14:paraId="71E27C9C" w14:textId="77777777" w:rsidR="00B51246" w:rsidRDefault="00B51246">
            <w:pPr>
              <w:jc w:val="left"/>
              <w:rPr>
                <w:szCs w:val="21"/>
              </w:rPr>
            </w:pPr>
          </w:p>
        </w:tc>
        <w:tc>
          <w:tcPr>
            <w:tcW w:w="695" w:type="pct"/>
            <w:vAlign w:val="center"/>
          </w:tcPr>
          <w:p w14:paraId="18D35EA4" w14:textId="77777777" w:rsidR="00B51246" w:rsidRDefault="00B51246">
            <w:pPr>
              <w:jc w:val="left"/>
              <w:rPr>
                <w:szCs w:val="21"/>
              </w:rPr>
            </w:pPr>
          </w:p>
        </w:tc>
      </w:tr>
      <w:tr w:rsidR="00B51246" w14:paraId="3753A48C" w14:textId="77777777">
        <w:trPr>
          <w:jc w:val="center"/>
        </w:trPr>
        <w:tc>
          <w:tcPr>
            <w:tcW w:w="453" w:type="pct"/>
            <w:vAlign w:val="center"/>
          </w:tcPr>
          <w:p w14:paraId="2E16B165" w14:textId="77777777" w:rsidR="00B51246" w:rsidRDefault="00F96AF6">
            <w:pPr>
              <w:jc w:val="center"/>
              <w:rPr>
                <w:szCs w:val="21"/>
              </w:rPr>
            </w:pPr>
            <w:r>
              <w:rPr>
                <w:rFonts w:hint="eastAsia"/>
                <w:szCs w:val="21"/>
              </w:rPr>
              <w:t>3</w:t>
            </w:r>
          </w:p>
        </w:tc>
        <w:tc>
          <w:tcPr>
            <w:tcW w:w="1517" w:type="pct"/>
            <w:vAlign w:val="center"/>
          </w:tcPr>
          <w:p w14:paraId="37A03F57" w14:textId="77777777" w:rsidR="00B51246" w:rsidRDefault="00F96AF6">
            <w:pPr>
              <w:jc w:val="left"/>
              <w:rPr>
                <w:szCs w:val="21"/>
              </w:rPr>
            </w:pPr>
            <w:r>
              <w:rPr>
                <w:szCs w:val="21"/>
              </w:rPr>
              <w:t>计日工</w:t>
            </w:r>
          </w:p>
        </w:tc>
        <w:tc>
          <w:tcPr>
            <w:tcW w:w="1196" w:type="pct"/>
            <w:vAlign w:val="center"/>
          </w:tcPr>
          <w:p w14:paraId="19AAC9AB" w14:textId="77777777" w:rsidR="00B51246" w:rsidRDefault="00B51246">
            <w:pPr>
              <w:jc w:val="left"/>
              <w:rPr>
                <w:szCs w:val="21"/>
              </w:rPr>
            </w:pPr>
          </w:p>
        </w:tc>
        <w:tc>
          <w:tcPr>
            <w:tcW w:w="1139" w:type="pct"/>
            <w:vAlign w:val="center"/>
          </w:tcPr>
          <w:p w14:paraId="48076F86" w14:textId="77777777" w:rsidR="00B51246" w:rsidRDefault="00B51246">
            <w:pPr>
              <w:jc w:val="left"/>
              <w:rPr>
                <w:szCs w:val="21"/>
              </w:rPr>
            </w:pPr>
          </w:p>
        </w:tc>
        <w:tc>
          <w:tcPr>
            <w:tcW w:w="695" w:type="pct"/>
            <w:vAlign w:val="center"/>
          </w:tcPr>
          <w:p w14:paraId="604E4FAE" w14:textId="77777777" w:rsidR="00B51246" w:rsidRDefault="00B51246">
            <w:pPr>
              <w:jc w:val="left"/>
              <w:rPr>
                <w:szCs w:val="21"/>
              </w:rPr>
            </w:pPr>
          </w:p>
        </w:tc>
      </w:tr>
      <w:tr w:rsidR="00B51246" w14:paraId="60A642C8" w14:textId="77777777">
        <w:trPr>
          <w:jc w:val="center"/>
        </w:trPr>
        <w:tc>
          <w:tcPr>
            <w:tcW w:w="453" w:type="pct"/>
            <w:vAlign w:val="center"/>
          </w:tcPr>
          <w:p w14:paraId="1EDC5CA3" w14:textId="77777777" w:rsidR="00B51246" w:rsidRDefault="00F96AF6">
            <w:pPr>
              <w:jc w:val="center"/>
              <w:rPr>
                <w:szCs w:val="21"/>
              </w:rPr>
            </w:pPr>
            <w:r>
              <w:rPr>
                <w:rFonts w:hint="eastAsia"/>
                <w:szCs w:val="21"/>
              </w:rPr>
              <w:t>4</w:t>
            </w:r>
          </w:p>
        </w:tc>
        <w:tc>
          <w:tcPr>
            <w:tcW w:w="1517" w:type="pct"/>
            <w:vAlign w:val="center"/>
          </w:tcPr>
          <w:p w14:paraId="06DAA186" w14:textId="77777777" w:rsidR="00B51246" w:rsidRDefault="00F96AF6">
            <w:pPr>
              <w:jc w:val="left"/>
              <w:rPr>
                <w:szCs w:val="21"/>
              </w:rPr>
            </w:pPr>
            <w:r>
              <w:rPr>
                <w:szCs w:val="21"/>
              </w:rPr>
              <w:t>市场价格波动</w:t>
            </w:r>
          </w:p>
        </w:tc>
        <w:tc>
          <w:tcPr>
            <w:tcW w:w="1196" w:type="pct"/>
            <w:vAlign w:val="center"/>
          </w:tcPr>
          <w:p w14:paraId="0C735006" w14:textId="77777777" w:rsidR="00B51246" w:rsidRDefault="00B51246">
            <w:pPr>
              <w:jc w:val="left"/>
              <w:rPr>
                <w:szCs w:val="21"/>
              </w:rPr>
            </w:pPr>
          </w:p>
        </w:tc>
        <w:tc>
          <w:tcPr>
            <w:tcW w:w="1139" w:type="pct"/>
            <w:vAlign w:val="center"/>
          </w:tcPr>
          <w:p w14:paraId="3ED1AE74" w14:textId="77777777" w:rsidR="00B51246" w:rsidRDefault="00B51246">
            <w:pPr>
              <w:jc w:val="left"/>
              <w:rPr>
                <w:szCs w:val="21"/>
              </w:rPr>
            </w:pPr>
          </w:p>
        </w:tc>
        <w:tc>
          <w:tcPr>
            <w:tcW w:w="695" w:type="pct"/>
            <w:vAlign w:val="center"/>
          </w:tcPr>
          <w:p w14:paraId="0D1E5B6E" w14:textId="77777777" w:rsidR="00B51246" w:rsidRDefault="00B51246">
            <w:pPr>
              <w:jc w:val="left"/>
              <w:rPr>
                <w:szCs w:val="21"/>
              </w:rPr>
            </w:pPr>
          </w:p>
        </w:tc>
      </w:tr>
      <w:tr w:rsidR="00B51246" w14:paraId="41ADAA24" w14:textId="77777777">
        <w:trPr>
          <w:jc w:val="center"/>
        </w:trPr>
        <w:tc>
          <w:tcPr>
            <w:tcW w:w="453" w:type="pct"/>
            <w:vAlign w:val="center"/>
          </w:tcPr>
          <w:p w14:paraId="655CD8DB" w14:textId="77777777" w:rsidR="00B51246" w:rsidRDefault="00F96AF6">
            <w:pPr>
              <w:jc w:val="center"/>
              <w:rPr>
                <w:szCs w:val="21"/>
              </w:rPr>
            </w:pPr>
            <w:r>
              <w:rPr>
                <w:rFonts w:hint="eastAsia"/>
                <w:szCs w:val="21"/>
              </w:rPr>
              <w:t>5</w:t>
            </w:r>
          </w:p>
        </w:tc>
        <w:tc>
          <w:tcPr>
            <w:tcW w:w="1517" w:type="pct"/>
            <w:vAlign w:val="center"/>
          </w:tcPr>
          <w:p w14:paraId="35F84079" w14:textId="77777777" w:rsidR="00B51246" w:rsidRDefault="00F96AF6">
            <w:pPr>
              <w:jc w:val="left"/>
              <w:rPr>
                <w:rFonts w:ascii="黑体" w:eastAsia="黑体" w:hAnsi="黑体"/>
                <w:szCs w:val="21"/>
              </w:rPr>
            </w:pPr>
            <w:r>
              <w:rPr>
                <w:szCs w:val="21"/>
              </w:rPr>
              <w:t>暂估价</w:t>
            </w:r>
          </w:p>
        </w:tc>
        <w:tc>
          <w:tcPr>
            <w:tcW w:w="1196" w:type="pct"/>
            <w:vAlign w:val="center"/>
          </w:tcPr>
          <w:p w14:paraId="0FCE1F8D" w14:textId="77777777" w:rsidR="00B51246" w:rsidRDefault="00B51246">
            <w:pPr>
              <w:jc w:val="left"/>
              <w:rPr>
                <w:szCs w:val="21"/>
              </w:rPr>
            </w:pPr>
          </w:p>
        </w:tc>
        <w:tc>
          <w:tcPr>
            <w:tcW w:w="1139" w:type="pct"/>
            <w:vAlign w:val="center"/>
          </w:tcPr>
          <w:p w14:paraId="719D2389" w14:textId="77777777" w:rsidR="00B51246" w:rsidRDefault="00B51246">
            <w:pPr>
              <w:jc w:val="left"/>
              <w:rPr>
                <w:szCs w:val="21"/>
              </w:rPr>
            </w:pPr>
          </w:p>
        </w:tc>
        <w:tc>
          <w:tcPr>
            <w:tcW w:w="695" w:type="pct"/>
            <w:vAlign w:val="center"/>
          </w:tcPr>
          <w:p w14:paraId="34692B44" w14:textId="77777777" w:rsidR="00B51246" w:rsidRDefault="00B51246">
            <w:pPr>
              <w:jc w:val="left"/>
              <w:rPr>
                <w:szCs w:val="21"/>
              </w:rPr>
            </w:pPr>
          </w:p>
        </w:tc>
      </w:tr>
      <w:tr w:rsidR="00B51246" w14:paraId="6166880E" w14:textId="77777777">
        <w:trPr>
          <w:jc w:val="center"/>
        </w:trPr>
        <w:tc>
          <w:tcPr>
            <w:tcW w:w="453" w:type="pct"/>
            <w:vAlign w:val="center"/>
          </w:tcPr>
          <w:p w14:paraId="3E650A22" w14:textId="77777777" w:rsidR="00B51246" w:rsidRDefault="00F96AF6">
            <w:pPr>
              <w:jc w:val="center"/>
              <w:rPr>
                <w:szCs w:val="21"/>
              </w:rPr>
            </w:pPr>
            <w:r>
              <w:rPr>
                <w:rFonts w:hint="eastAsia"/>
                <w:szCs w:val="21"/>
              </w:rPr>
              <w:t>6</w:t>
            </w:r>
          </w:p>
        </w:tc>
        <w:tc>
          <w:tcPr>
            <w:tcW w:w="1517" w:type="pct"/>
            <w:vAlign w:val="center"/>
          </w:tcPr>
          <w:p w14:paraId="45429923" w14:textId="77777777" w:rsidR="00B51246" w:rsidRDefault="00F96AF6">
            <w:pPr>
              <w:jc w:val="left"/>
              <w:rPr>
                <w:szCs w:val="21"/>
              </w:rPr>
            </w:pPr>
            <w:r>
              <w:rPr>
                <w:szCs w:val="21"/>
              </w:rPr>
              <w:t>工程索赔</w:t>
            </w:r>
          </w:p>
        </w:tc>
        <w:tc>
          <w:tcPr>
            <w:tcW w:w="1196" w:type="pct"/>
            <w:vAlign w:val="center"/>
          </w:tcPr>
          <w:p w14:paraId="26F9A4F0" w14:textId="77777777" w:rsidR="00B51246" w:rsidRDefault="00B51246">
            <w:pPr>
              <w:jc w:val="left"/>
              <w:rPr>
                <w:szCs w:val="21"/>
              </w:rPr>
            </w:pPr>
          </w:p>
        </w:tc>
        <w:tc>
          <w:tcPr>
            <w:tcW w:w="1139" w:type="pct"/>
            <w:vAlign w:val="center"/>
          </w:tcPr>
          <w:p w14:paraId="52396121" w14:textId="77777777" w:rsidR="00B51246" w:rsidRDefault="00B51246">
            <w:pPr>
              <w:jc w:val="left"/>
              <w:rPr>
                <w:szCs w:val="21"/>
              </w:rPr>
            </w:pPr>
          </w:p>
        </w:tc>
        <w:tc>
          <w:tcPr>
            <w:tcW w:w="695" w:type="pct"/>
            <w:vAlign w:val="center"/>
          </w:tcPr>
          <w:p w14:paraId="7E5015F0" w14:textId="77777777" w:rsidR="00B51246" w:rsidRDefault="00B51246">
            <w:pPr>
              <w:jc w:val="left"/>
              <w:rPr>
                <w:szCs w:val="21"/>
              </w:rPr>
            </w:pPr>
          </w:p>
        </w:tc>
      </w:tr>
      <w:tr w:rsidR="00B51246" w14:paraId="5F57CB3F" w14:textId="77777777">
        <w:trPr>
          <w:jc w:val="center"/>
        </w:trPr>
        <w:tc>
          <w:tcPr>
            <w:tcW w:w="453" w:type="pct"/>
            <w:vAlign w:val="center"/>
          </w:tcPr>
          <w:p w14:paraId="357E6245" w14:textId="77777777" w:rsidR="00B51246" w:rsidRDefault="00F96AF6">
            <w:pPr>
              <w:jc w:val="center"/>
              <w:rPr>
                <w:szCs w:val="21"/>
              </w:rPr>
            </w:pPr>
            <w:r>
              <w:rPr>
                <w:rFonts w:hint="eastAsia"/>
                <w:szCs w:val="21"/>
              </w:rPr>
              <w:t>6</w:t>
            </w:r>
            <w:r>
              <w:rPr>
                <w:szCs w:val="21"/>
              </w:rPr>
              <w:t>.1</w:t>
            </w:r>
          </w:p>
        </w:tc>
        <w:tc>
          <w:tcPr>
            <w:tcW w:w="1517" w:type="pct"/>
            <w:vAlign w:val="center"/>
          </w:tcPr>
          <w:p w14:paraId="4C8CBB18" w14:textId="77777777" w:rsidR="00B51246" w:rsidRDefault="00F96AF6">
            <w:pPr>
              <w:jc w:val="left"/>
              <w:rPr>
                <w:szCs w:val="21"/>
              </w:rPr>
            </w:pPr>
            <w:r>
              <w:rPr>
                <w:rFonts w:ascii="宋体" w:cs="宋体" w:hint="eastAsia"/>
                <w:kern w:val="0"/>
                <w:szCs w:val="21"/>
              </w:rPr>
              <w:t>法律法规与政策变化</w:t>
            </w:r>
          </w:p>
        </w:tc>
        <w:tc>
          <w:tcPr>
            <w:tcW w:w="1196" w:type="pct"/>
            <w:vAlign w:val="center"/>
          </w:tcPr>
          <w:p w14:paraId="4DF2733E" w14:textId="77777777" w:rsidR="00B51246" w:rsidRDefault="00B51246">
            <w:pPr>
              <w:jc w:val="left"/>
              <w:rPr>
                <w:szCs w:val="21"/>
              </w:rPr>
            </w:pPr>
          </w:p>
        </w:tc>
        <w:tc>
          <w:tcPr>
            <w:tcW w:w="1139" w:type="pct"/>
            <w:vAlign w:val="center"/>
          </w:tcPr>
          <w:p w14:paraId="693BDE19" w14:textId="77777777" w:rsidR="00B51246" w:rsidRDefault="00B51246">
            <w:pPr>
              <w:jc w:val="left"/>
              <w:rPr>
                <w:szCs w:val="21"/>
              </w:rPr>
            </w:pPr>
          </w:p>
        </w:tc>
        <w:tc>
          <w:tcPr>
            <w:tcW w:w="695" w:type="pct"/>
            <w:vAlign w:val="center"/>
          </w:tcPr>
          <w:p w14:paraId="38C45759" w14:textId="77777777" w:rsidR="00B51246" w:rsidRDefault="00B51246">
            <w:pPr>
              <w:jc w:val="left"/>
              <w:rPr>
                <w:szCs w:val="21"/>
              </w:rPr>
            </w:pPr>
          </w:p>
        </w:tc>
      </w:tr>
      <w:tr w:rsidR="00B51246" w14:paraId="696A5FC5" w14:textId="77777777">
        <w:trPr>
          <w:jc w:val="center"/>
        </w:trPr>
        <w:tc>
          <w:tcPr>
            <w:tcW w:w="453" w:type="pct"/>
            <w:vAlign w:val="center"/>
          </w:tcPr>
          <w:p w14:paraId="461D0887" w14:textId="77777777" w:rsidR="00B51246" w:rsidRDefault="00F96AF6">
            <w:pPr>
              <w:jc w:val="center"/>
              <w:rPr>
                <w:szCs w:val="21"/>
              </w:rPr>
            </w:pPr>
            <w:r>
              <w:rPr>
                <w:rFonts w:hint="eastAsia"/>
                <w:szCs w:val="21"/>
              </w:rPr>
              <w:t>6</w:t>
            </w:r>
            <w:r>
              <w:rPr>
                <w:szCs w:val="21"/>
              </w:rPr>
              <w:t>.2</w:t>
            </w:r>
          </w:p>
        </w:tc>
        <w:tc>
          <w:tcPr>
            <w:tcW w:w="1517" w:type="pct"/>
            <w:vAlign w:val="center"/>
          </w:tcPr>
          <w:p w14:paraId="62DCF84F" w14:textId="77777777" w:rsidR="00B51246" w:rsidRDefault="00F96AF6">
            <w:pPr>
              <w:jc w:val="left"/>
              <w:rPr>
                <w:szCs w:val="21"/>
              </w:rPr>
            </w:pPr>
            <w:r>
              <w:rPr>
                <w:rFonts w:ascii="宋体" w:cs="宋体" w:hint="eastAsia"/>
                <w:kern w:val="0"/>
                <w:szCs w:val="21"/>
              </w:rPr>
              <w:t>不可抗力</w:t>
            </w:r>
          </w:p>
        </w:tc>
        <w:tc>
          <w:tcPr>
            <w:tcW w:w="1196" w:type="pct"/>
            <w:vAlign w:val="center"/>
          </w:tcPr>
          <w:p w14:paraId="522EE3A9" w14:textId="77777777" w:rsidR="00B51246" w:rsidRDefault="00B51246">
            <w:pPr>
              <w:jc w:val="left"/>
              <w:rPr>
                <w:szCs w:val="21"/>
              </w:rPr>
            </w:pPr>
          </w:p>
        </w:tc>
        <w:tc>
          <w:tcPr>
            <w:tcW w:w="1139" w:type="pct"/>
            <w:vAlign w:val="center"/>
          </w:tcPr>
          <w:p w14:paraId="6BE0B8FD" w14:textId="77777777" w:rsidR="00B51246" w:rsidRDefault="00B51246">
            <w:pPr>
              <w:jc w:val="left"/>
              <w:rPr>
                <w:szCs w:val="21"/>
              </w:rPr>
            </w:pPr>
          </w:p>
        </w:tc>
        <w:tc>
          <w:tcPr>
            <w:tcW w:w="695" w:type="pct"/>
            <w:vAlign w:val="center"/>
          </w:tcPr>
          <w:p w14:paraId="27259FA6" w14:textId="77777777" w:rsidR="00B51246" w:rsidRDefault="00B51246">
            <w:pPr>
              <w:jc w:val="left"/>
              <w:rPr>
                <w:szCs w:val="21"/>
              </w:rPr>
            </w:pPr>
          </w:p>
        </w:tc>
      </w:tr>
      <w:tr w:rsidR="00B51246" w14:paraId="055CF430" w14:textId="77777777">
        <w:trPr>
          <w:jc w:val="center"/>
        </w:trPr>
        <w:tc>
          <w:tcPr>
            <w:tcW w:w="453" w:type="pct"/>
            <w:vAlign w:val="center"/>
          </w:tcPr>
          <w:p w14:paraId="30E8F8CF" w14:textId="77777777" w:rsidR="00B51246" w:rsidRDefault="00F96AF6">
            <w:pPr>
              <w:jc w:val="center"/>
              <w:rPr>
                <w:szCs w:val="21"/>
              </w:rPr>
            </w:pPr>
            <w:r>
              <w:rPr>
                <w:rFonts w:hint="eastAsia"/>
                <w:szCs w:val="21"/>
              </w:rPr>
              <w:t>6</w:t>
            </w:r>
            <w:r>
              <w:rPr>
                <w:szCs w:val="21"/>
              </w:rPr>
              <w:t>.3</w:t>
            </w:r>
          </w:p>
        </w:tc>
        <w:tc>
          <w:tcPr>
            <w:tcW w:w="1517" w:type="pct"/>
            <w:vAlign w:val="center"/>
          </w:tcPr>
          <w:p w14:paraId="749DFAC8" w14:textId="77777777" w:rsidR="00B51246" w:rsidRDefault="00F96AF6">
            <w:pPr>
              <w:jc w:val="left"/>
              <w:rPr>
                <w:szCs w:val="21"/>
              </w:rPr>
            </w:pPr>
            <w:r>
              <w:rPr>
                <w:rFonts w:ascii="宋体" w:cs="宋体" w:hint="eastAsia"/>
                <w:kern w:val="0"/>
                <w:szCs w:val="21"/>
              </w:rPr>
              <w:t>提前竣工</w:t>
            </w:r>
            <w:r>
              <w:rPr>
                <w:rFonts w:ascii="宋体" w:cs="宋体"/>
                <w:kern w:val="0"/>
                <w:szCs w:val="21"/>
              </w:rPr>
              <w:t>(</w:t>
            </w:r>
            <w:r>
              <w:rPr>
                <w:rFonts w:ascii="宋体" w:cs="宋体" w:hint="eastAsia"/>
                <w:kern w:val="0"/>
                <w:szCs w:val="21"/>
              </w:rPr>
              <w:t>赶工）</w:t>
            </w:r>
          </w:p>
        </w:tc>
        <w:tc>
          <w:tcPr>
            <w:tcW w:w="1196" w:type="pct"/>
            <w:vAlign w:val="center"/>
          </w:tcPr>
          <w:p w14:paraId="6BAAC5D6" w14:textId="77777777" w:rsidR="00B51246" w:rsidRDefault="00B51246">
            <w:pPr>
              <w:jc w:val="left"/>
              <w:rPr>
                <w:szCs w:val="21"/>
              </w:rPr>
            </w:pPr>
          </w:p>
        </w:tc>
        <w:tc>
          <w:tcPr>
            <w:tcW w:w="1139" w:type="pct"/>
            <w:vAlign w:val="center"/>
          </w:tcPr>
          <w:p w14:paraId="11749443" w14:textId="77777777" w:rsidR="00B51246" w:rsidRDefault="00B51246">
            <w:pPr>
              <w:jc w:val="left"/>
              <w:rPr>
                <w:szCs w:val="21"/>
              </w:rPr>
            </w:pPr>
          </w:p>
        </w:tc>
        <w:tc>
          <w:tcPr>
            <w:tcW w:w="695" w:type="pct"/>
            <w:vAlign w:val="center"/>
          </w:tcPr>
          <w:p w14:paraId="40688902" w14:textId="77777777" w:rsidR="00B51246" w:rsidRDefault="00B51246">
            <w:pPr>
              <w:jc w:val="left"/>
              <w:rPr>
                <w:szCs w:val="21"/>
              </w:rPr>
            </w:pPr>
          </w:p>
        </w:tc>
      </w:tr>
      <w:tr w:rsidR="00B51246" w14:paraId="69F8EAE8" w14:textId="77777777">
        <w:trPr>
          <w:jc w:val="center"/>
        </w:trPr>
        <w:tc>
          <w:tcPr>
            <w:tcW w:w="453" w:type="pct"/>
            <w:vAlign w:val="center"/>
          </w:tcPr>
          <w:p w14:paraId="5A107C79" w14:textId="77777777" w:rsidR="00B51246" w:rsidRDefault="00F96AF6">
            <w:pPr>
              <w:jc w:val="center"/>
              <w:rPr>
                <w:szCs w:val="21"/>
              </w:rPr>
            </w:pPr>
            <w:r>
              <w:rPr>
                <w:rFonts w:hint="eastAsia"/>
                <w:szCs w:val="21"/>
              </w:rPr>
              <w:t>6</w:t>
            </w:r>
            <w:r>
              <w:rPr>
                <w:szCs w:val="21"/>
              </w:rPr>
              <w:t>.4</w:t>
            </w:r>
          </w:p>
        </w:tc>
        <w:tc>
          <w:tcPr>
            <w:tcW w:w="1517" w:type="pct"/>
            <w:vAlign w:val="center"/>
          </w:tcPr>
          <w:p w14:paraId="45842026" w14:textId="77777777" w:rsidR="00B51246" w:rsidRDefault="00F96AF6">
            <w:pPr>
              <w:jc w:val="left"/>
              <w:rPr>
                <w:szCs w:val="21"/>
              </w:rPr>
            </w:pPr>
            <w:r>
              <w:rPr>
                <w:rFonts w:ascii="宋体" w:cs="宋体" w:hint="eastAsia"/>
                <w:kern w:val="0"/>
                <w:szCs w:val="21"/>
              </w:rPr>
              <w:t>工期延误</w:t>
            </w:r>
          </w:p>
        </w:tc>
        <w:tc>
          <w:tcPr>
            <w:tcW w:w="1196" w:type="pct"/>
            <w:vAlign w:val="center"/>
          </w:tcPr>
          <w:p w14:paraId="78D224BF" w14:textId="77777777" w:rsidR="00B51246" w:rsidRDefault="00B51246">
            <w:pPr>
              <w:jc w:val="left"/>
              <w:rPr>
                <w:szCs w:val="21"/>
              </w:rPr>
            </w:pPr>
          </w:p>
        </w:tc>
        <w:tc>
          <w:tcPr>
            <w:tcW w:w="1139" w:type="pct"/>
            <w:vAlign w:val="center"/>
          </w:tcPr>
          <w:p w14:paraId="30D8B683" w14:textId="77777777" w:rsidR="00B51246" w:rsidRDefault="00B51246">
            <w:pPr>
              <w:jc w:val="left"/>
              <w:rPr>
                <w:szCs w:val="21"/>
              </w:rPr>
            </w:pPr>
          </w:p>
        </w:tc>
        <w:tc>
          <w:tcPr>
            <w:tcW w:w="695" w:type="pct"/>
            <w:vAlign w:val="center"/>
          </w:tcPr>
          <w:p w14:paraId="04DE94A3" w14:textId="77777777" w:rsidR="00B51246" w:rsidRDefault="00B51246">
            <w:pPr>
              <w:jc w:val="left"/>
              <w:rPr>
                <w:szCs w:val="21"/>
              </w:rPr>
            </w:pPr>
          </w:p>
        </w:tc>
      </w:tr>
      <w:tr w:rsidR="00B51246" w14:paraId="02A07A6E" w14:textId="77777777">
        <w:trPr>
          <w:jc w:val="center"/>
        </w:trPr>
        <w:tc>
          <w:tcPr>
            <w:tcW w:w="453" w:type="pct"/>
            <w:vAlign w:val="center"/>
          </w:tcPr>
          <w:p w14:paraId="0D58C13E" w14:textId="77777777" w:rsidR="00B51246" w:rsidRDefault="00B51246">
            <w:pPr>
              <w:jc w:val="center"/>
              <w:rPr>
                <w:szCs w:val="21"/>
              </w:rPr>
            </w:pPr>
          </w:p>
        </w:tc>
        <w:tc>
          <w:tcPr>
            <w:tcW w:w="1517" w:type="pct"/>
            <w:vAlign w:val="center"/>
          </w:tcPr>
          <w:p w14:paraId="20FA1DC6" w14:textId="77777777" w:rsidR="00B51246" w:rsidRDefault="00F96AF6">
            <w:pPr>
              <w:jc w:val="left"/>
              <w:rPr>
                <w:szCs w:val="21"/>
              </w:rPr>
            </w:pPr>
            <w:r>
              <w:rPr>
                <w:rFonts w:ascii="黑体" w:eastAsia="黑体" w:hAnsi="黑体" w:hint="eastAsia"/>
                <w:szCs w:val="21"/>
              </w:rPr>
              <w:t>……</w:t>
            </w:r>
          </w:p>
        </w:tc>
        <w:tc>
          <w:tcPr>
            <w:tcW w:w="1196" w:type="pct"/>
            <w:vAlign w:val="center"/>
          </w:tcPr>
          <w:p w14:paraId="3654FBE3" w14:textId="77777777" w:rsidR="00B51246" w:rsidRDefault="00B51246">
            <w:pPr>
              <w:jc w:val="left"/>
              <w:rPr>
                <w:szCs w:val="21"/>
              </w:rPr>
            </w:pPr>
          </w:p>
        </w:tc>
        <w:tc>
          <w:tcPr>
            <w:tcW w:w="1139" w:type="pct"/>
            <w:vAlign w:val="center"/>
          </w:tcPr>
          <w:p w14:paraId="75500DD3" w14:textId="77777777" w:rsidR="00B51246" w:rsidRDefault="00B51246">
            <w:pPr>
              <w:jc w:val="left"/>
              <w:rPr>
                <w:szCs w:val="21"/>
              </w:rPr>
            </w:pPr>
          </w:p>
        </w:tc>
        <w:tc>
          <w:tcPr>
            <w:tcW w:w="695" w:type="pct"/>
            <w:vAlign w:val="center"/>
          </w:tcPr>
          <w:p w14:paraId="1B2F5A1B" w14:textId="77777777" w:rsidR="00B51246" w:rsidRDefault="00B51246">
            <w:pPr>
              <w:jc w:val="left"/>
              <w:rPr>
                <w:szCs w:val="21"/>
              </w:rPr>
            </w:pPr>
          </w:p>
        </w:tc>
      </w:tr>
      <w:tr w:rsidR="00B51246" w14:paraId="6CDE2977" w14:textId="77777777">
        <w:trPr>
          <w:jc w:val="center"/>
        </w:trPr>
        <w:tc>
          <w:tcPr>
            <w:tcW w:w="453" w:type="pct"/>
            <w:vAlign w:val="center"/>
          </w:tcPr>
          <w:p w14:paraId="61857F69" w14:textId="77777777" w:rsidR="00B51246" w:rsidRDefault="00F96AF6">
            <w:pPr>
              <w:jc w:val="center"/>
              <w:rPr>
                <w:szCs w:val="21"/>
              </w:rPr>
            </w:pPr>
            <w:r>
              <w:rPr>
                <w:rFonts w:hint="eastAsia"/>
                <w:szCs w:val="21"/>
              </w:rPr>
              <w:t>7</w:t>
            </w:r>
          </w:p>
        </w:tc>
        <w:tc>
          <w:tcPr>
            <w:tcW w:w="1517" w:type="pct"/>
            <w:vAlign w:val="center"/>
          </w:tcPr>
          <w:p w14:paraId="5975DADA" w14:textId="77777777" w:rsidR="00B51246" w:rsidRDefault="00F96AF6">
            <w:pPr>
              <w:jc w:val="left"/>
              <w:rPr>
                <w:szCs w:val="21"/>
              </w:rPr>
            </w:pPr>
            <w:r>
              <w:rPr>
                <w:rFonts w:ascii="宋体" w:cs="宋体" w:hint="eastAsia"/>
                <w:kern w:val="0"/>
                <w:szCs w:val="21"/>
              </w:rPr>
              <w:t>暂列金额</w:t>
            </w:r>
          </w:p>
        </w:tc>
        <w:tc>
          <w:tcPr>
            <w:tcW w:w="1196" w:type="pct"/>
            <w:vAlign w:val="center"/>
          </w:tcPr>
          <w:p w14:paraId="1959C9C5" w14:textId="77777777" w:rsidR="00B51246" w:rsidRDefault="00B51246">
            <w:pPr>
              <w:jc w:val="left"/>
              <w:rPr>
                <w:szCs w:val="21"/>
              </w:rPr>
            </w:pPr>
          </w:p>
        </w:tc>
        <w:tc>
          <w:tcPr>
            <w:tcW w:w="1139" w:type="pct"/>
            <w:vAlign w:val="center"/>
          </w:tcPr>
          <w:p w14:paraId="249E459D" w14:textId="77777777" w:rsidR="00B51246" w:rsidRDefault="00B51246">
            <w:pPr>
              <w:jc w:val="left"/>
              <w:rPr>
                <w:szCs w:val="21"/>
              </w:rPr>
            </w:pPr>
          </w:p>
        </w:tc>
        <w:tc>
          <w:tcPr>
            <w:tcW w:w="695" w:type="pct"/>
            <w:vAlign w:val="center"/>
          </w:tcPr>
          <w:p w14:paraId="66E1509B" w14:textId="77777777" w:rsidR="00B51246" w:rsidRDefault="00B51246">
            <w:pPr>
              <w:jc w:val="left"/>
              <w:rPr>
                <w:szCs w:val="21"/>
              </w:rPr>
            </w:pPr>
          </w:p>
        </w:tc>
      </w:tr>
      <w:tr w:rsidR="00B51246" w14:paraId="0403A0AF" w14:textId="77777777">
        <w:trPr>
          <w:jc w:val="center"/>
        </w:trPr>
        <w:tc>
          <w:tcPr>
            <w:tcW w:w="453" w:type="pct"/>
            <w:vAlign w:val="center"/>
          </w:tcPr>
          <w:p w14:paraId="21E9AE4C" w14:textId="77777777" w:rsidR="00B51246" w:rsidRDefault="00F96AF6">
            <w:pPr>
              <w:jc w:val="center"/>
              <w:rPr>
                <w:szCs w:val="21"/>
              </w:rPr>
            </w:pPr>
            <w:r>
              <w:rPr>
                <w:rFonts w:hint="eastAsia"/>
                <w:szCs w:val="21"/>
              </w:rPr>
              <w:t>8</w:t>
            </w:r>
          </w:p>
        </w:tc>
        <w:tc>
          <w:tcPr>
            <w:tcW w:w="1517" w:type="pct"/>
            <w:vAlign w:val="center"/>
          </w:tcPr>
          <w:p w14:paraId="1CD05B06" w14:textId="77777777" w:rsidR="00B51246" w:rsidRDefault="00F96AF6">
            <w:pPr>
              <w:jc w:val="left"/>
              <w:rPr>
                <w:szCs w:val="21"/>
              </w:rPr>
            </w:pPr>
            <w:proofErr w:type="gramStart"/>
            <w:r>
              <w:rPr>
                <w:szCs w:val="21"/>
              </w:rPr>
              <w:t>发承包</w:t>
            </w:r>
            <w:proofErr w:type="gramEnd"/>
            <w:r>
              <w:rPr>
                <w:szCs w:val="21"/>
              </w:rPr>
              <w:t>双方约定的其他调整事项</w:t>
            </w:r>
          </w:p>
        </w:tc>
        <w:tc>
          <w:tcPr>
            <w:tcW w:w="1196" w:type="pct"/>
            <w:vAlign w:val="center"/>
          </w:tcPr>
          <w:p w14:paraId="0040BE9D" w14:textId="77777777" w:rsidR="00B51246" w:rsidRDefault="00B51246">
            <w:pPr>
              <w:jc w:val="left"/>
              <w:rPr>
                <w:szCs w:val="21"/>
              </w:rPr>
            </w:pPr>
          </w:p>
        </w:tc>
        <w:tc>
          <w:tcPr>
            <w:tcW w:w="1139" w:type="pct"/>
            <w:vAlign w:val="center"/>
          </w:tcPr>
          <w:p w14:paraId="4EDD40CF" w14:textId="77777777" w:rsidR="00B51246" w:rsidRDefault="00B51246">
            <w:pPr>
              <w:jc w:val="left"/>
              <w:rPr>
                <w:szCs w:val="21"/>
              </w:rPr>
            </w:pPr>
          </w:p>
        </w:tc>
        <w:tc>
          <w:tcPr>
            <w:tcW w:w="695" w:type="pct"/>
            <w:vAlign w:val="center"/>
          </w:tcPr>
          <w:p w14:paraId="190C32C0" w14:textId="77777777" w:rsidR="00B51246" w:rsidRDefault="00B51246">
            <w:pPr>
              <w:jc w:val="left"/>
              <w:rPr>
                <w:szCs w:val="21"/>
              </w:rPr>
            </w:pPr>
          </w:p>
        </w:tc>
      </w:tr>
      <w:tr w:rsidR="00B51246" w14:paraId="0DBA6798" w14:textId="77777777">
        <w:trPr>
          <w:jc w:val="center"/>
        </w:trPr>
        <w:tc>
          <w:tcPr>
            <w:tcW w:w="453" w:type="pct"/>
            <w:vAlign w:val="center"/>
          </w:tcPr>
          <w:p w14:paraId="1A37FE24" w14:textId="77777777" w:rsidR="00B51246" w:rsidRDefault="00B51246">
            <w:pPr>
              <w:jc w:val="center"/>
              <w:rPr>
                <w:szCs w:val="21"/>
              </w:rPr>
            </w:pPr>
          </w:p>
        </w:tc>
        <w:tc>
          <w:tcPr>
            <w:tcW w:w="1517" w:type="pct"/>
            <w:vAlign w:val="center"/>
          </w:tcPr>
          <w:p w14:paraId="711D7721" w14:textId="77777777" w:rsidR="00B51246" w:rsidRDefault="00F96AF6">
            <w:pPr>
              <w:jc w:val="left"/>
              <w:rPr>
                <w:szCs w:val="21"/>
              </w:rPr>
            </w:pPr>
            <w:r>
              <w:rPr>
                <w:rFonts w:ascii="黑体" w:eastAsia="黑体" w:hAnsi="黑体" w:hint="eastAsia"/>
                <w:szCs w:val="21"/>
              </w:rPr>
              <w:t>……</w:t>
            </w:r>
          </w:p>
        </w:tc>
        <w:tc>
          <w:tcPr>
            <w:tcW w:w="1196" w:type="pct"/>
            <w:vAlign w:val="center"/>
          </w:tcPr>
          <w:p w14:paraId="127014D8" w14:textId="77777777" w:rsidR="00B51246" w:rsidRDefault="00B51246">
            <w:pPr>
              <w:jc w:val="left"/>
              <w:rPr>
                <w:szCs w:val="21"/>
              </w:rPr>
            </w:pPr>
          </w:p>
        </w:tc>
        <w:tc>
          <w:tcPr>
            <w:tcW w:w="1139" w:type="pct"/>
            <w:vAlign w:val="center"/>
          </w:tcPr>
          <w:p w14:paraId="70DC4CA7" w14:textId="77777777" w:rsidR="00B51246" w:rsidRDefault="00B51246">
            <w:pPr>
              <w:jc w:val="left"/>
              <w:rPr>
                <w:szCs w:val="21"/>
              </w:rPr>
            </w:pPr>
          </w:p>
        </w:tc>
        <w:tc>
          <w:tcPr>
            <w:tcW w:w="695" w:type="pct"/>
            <w:vAlign w:val="center"/>
          </w:tcPr>
          <w:p w14:paraId="4E75869F" w14:textId="77777777" w:rsidR="00B51246" w:rsidRDefault="00B51246">
            <w:pPr>
              <w:jc w:val="left"/>
              <w:rPr>
                <w:szCs w:val="21"/>
              </w:rPr>
            </w:pPr>
          </w:p>
        </w:tc>
      </w:tr>
      <w:tr w:rsidR="00B51246" w14:paraId="297012DF" w14:textId="77777777">
        <w:trPr>
          <w:jc w:val="center"/>
        </w:trPr>
        <w:tc>
          <w:tcPr>
            <w:tcW w:w="453" w:type="pct"/>
            <w:vAlign w:val="center"/>
          </w:tcPr>
          <w:p w14:paraId="4324DFED" w14:textId="77777777" w:rsidR="00B51246" w:rsidRDefault="00B51246">
            <w:pPr>
              <w:jc w:val="center"/>
              <w:rPr>
                <w:szCs w:val="21"/>
              </w:rPr>
            </w:pPr>
          </w:p>
        </w:tc>
        <w:tc>
          <w:tcPr>
            <w:tcW w:w="1517" w:type="pct"/>
            <w:vAlign w:val="center"/>
          </w:tcPr>
          <w:p w14:paraId="78AF594A" w14:textId="77777777" w:rsidR="00B51246" w:rsidRDefault="00B51246">
            <w:pPr>
              <w:jc w:val="left"/>
              <w:rPr>
                <w:szCs w:val="21"/>
              </w:rPr>
            </w:pPr>
          </w:p>
        </w:tc>
        <w:tc>
          <w:tcPr>
            <w:tcW w:w="1196" w:type="pct"/>
            <w:vAlign w:val="center"/>
          </w:tcPr>
          <w:p w14:paraId="7A01760C" w14:textId="77777777" w:rsidR="00B51246" w:rsidRDefault="00B51246">
            <w:pPr>
              <w:jc w:val="left"/>
              <w:rPr>
                <w:szCs w:val="21"/>
              </w:rPr>
            </w:pPr>
          </w:p>
        </w:tc>
        <w:tc>
          <w:tcPr>
            <w:tcW w:w="1139" w:type="pct"/>
            <w:vAlign w:val="center"/>
          </w:tcPr>
          <w:p w14:paraId="251AA877" w14:textId="77777777" w:rsidR="00B51246" w:rsidRDefault="00B51246">
            <w:pPr>
              <w:jc w:val="left"/>
              <w:rPr>
                <w:szCs w:val="21"/>
              </w:rPr>
            </w:pPr>
          </w:p>
        </w:tc>
        <w:tc>
          <w:tcPr>
            <w:tcW w:w="695" w:type="pct"/>
            <w:vAlign w:val="center"/>
          </w:tcPr>
          <w:p w14:paraId="0ABDABAF" w14:textId="77777777" w:rsidR="00B51246" w:rsidRDefault="00B51246">
            <w:pPr>
              <w:jc w:val="left"/>
              <w:rPr>
                <w:szCs w:val="21"/>
              </w:rPr>
            </w:pPr>
          </w:p>
        </w:tc>
      </w:tr>
      <w:tr w:rsidR="00B51246" w14:paraId="20B01393" w14:textId="77777777">
        <w:trPr>
          <w:jc w:val="center"/>
        </w:trPr>
        <w:tc>
          <w:tcPr>
            <w:tcW w:w="453" w:type="pct"/>
            <w:vAlign w:val="center"/>
          </w:tcPr>
          <w:p w14:paraId="4B90B4A0" w14:textId="77777777" w:rsidR="00B51246" w:rsidRDefault="00B51246">
            <w:pPr>
              <w:jc w:val="center"/>
              <w:rPr>
                <w:szCs w:val="21"/>
              </w:rPr>
            </w:pPr>
          </w:p>
        </w:tc>
        <w:tc>
          <w:tcPr>
            <w:tcW w:w="1517" w:type="pct"/>
            <w:vAlign w:val="center"/>
          </w:tcPr>
          <w:p w14:paraId="096E4023" w14:textId="77777777" w:rsidR="00B51246" w:rsidRDefault="00B51246">
            <w:pPr>
              <w:jc w:val="left"/>
              <w:rPr>
                <w:szCs w:val="21"/>
              </w:rPr>
            </w:pPr>
          </w:p>
        </w:tc>
        <w:tc>
          <w:tcPr>
            <w:tcW w:w="1196" w:type="pct"/>
            <w:vAlign w:val="center"/>
          </w:tcPr>
          <w:p w14:paraId="659F224E" w14:textId="77777777" w:rsidR="00B51246" w:rsidRDefault="00B51246">
            <w:pPr>
              <w:jc w:val="left"/>
              <w:rPr>
                <w:szCs w:val="21"/>
              </w:rPr>
            </w:pPr>
          </w:p>
        </w:tc>
        <w:tc>
          <w:tcPr>
            <w:tcW w:w="1139" w:type="pct"/>
            <w:vAlign w:val="center"/>
          </w:tcPr>
          <w:p w14:paraId="24F3EEE4" w14:textId="77777777" w:rsidR="00B51246" w:rsidRDefault="00B51246">
            <w:pPr>
              <w:jc w:val="left"/>
              <w:rPr>
                <w:szCs w:val="21"/>
              </w:rPr>
            </w:pPr>
          </w:p>
        </w:tc>
        <w:tc>
          <w:tcPr>
            <w:tcW w:w="695" w:type="pct"/>
            <w:vAlign w:val="center"/>
          </w:tcPr>
          <w:p w14:paraId="3D207187" w14:textId="77777777" w:rsidR="00B51246" w:rsidRDefault="00B51246">
            <w:pPr>
              <w:jc w:val="left"/>
              <w:rPr>
                <w:szCs w:val="21"/>
              </w:rPr>
            </w:pPr>
          </w:p>
        </w:tc>
      </w:tr>
      <w:tr w:rsidR="00B51246" w14:paraId="44C303B5" w14:textId="77777777">
        <w:trPr>
          <w:jc w:val="center"/>
        </w:trPr>
        <w:tc>
          <w:tcPr>
            <w:tcW w:w="453" w:type="pct"/>
            <w:vAlign w:val="center"/>
          </w:tcPr>
          <w:p w14:paraId="1DEBA57A" w14:textId="77777777" w:rsidR="00B51246" w:rsidRDefault="00B51246">
            <w:pPr>
              <w:jc w:val="center"/>
              <w:rPr>
                <w:szCs w:val="21"/>
              </w:rPr>
            </w:pPr>
          </w:p>
        </w:tc>
        <w:tc>
          <w:tcPr>
            <w:tcW w:w="1517" w:type="pct"/>
            <w:vAlign w:val="center"/>
          </w:tcPr>
          <w:p w14:paraId="74380033" w14:textId="77777777" w:rsidR="00B51246" w:rsidRDefault="00B51246">
            <w:pPr>
              <w:jc w:val="left"/>
              <w:rPr>
                <w:szCs w:val="21"/>
              </w:rPr>
            </w:pPr>
          </w:p>
        </w:tc>
        <w:tc>
          <w:tcPr>
            <w:tcW w:w="1196" w:type="pct"/>
            <w:vAlign w:val="center"/>
          </w:tcPr>
          <w:p w14:paraId="236C9E4A" w14:textId="77777777" w:rsidR="00B51246" w:rsidRDefault="00B51246">
            <w:pPr>
              <w:jc w:val="left"/>
              <w:rPr>
                <w:szCs w:val="21"/>
              </w:rPr>
            </w:pPr>
          </w:p>
        </w:tc>
        <w:tc>
          <w:tcPr>
            <w:tcW w:w="1139" w:type="pct"/>
            <w:vAlign w:val="center"/>
          </w:tcPr>
          <w:p w14:paraId="190136CE" w14:textId="77777777" w:rsidR="00B51246" w:rsidRDefault="00B51246">
            <w:pPr>
              <w:jc w:val="left"/>
              <w:rPr>
                <w:szCs w:val="21"/>
              </w:rPr>
            </w:pPr>
          </w:p>
        </w:tc>
        <w:tc>
          <w:tcPr>
            <w:tcW w:w="695" w:type="pct"/>
            <w:vAlign w:val="center"/>
          </w:tcPr>
          <w:p w14:paraId="5EA03FF8" w14:textId="77777777" w:rsidR="00B51246" w:rsidRDefault="00B51246">
            <w:pPr>
              <w:jc w:val="left"/>
              <w:rPr>
                <w:szCs w:val="21"/>
              </w:rPr>
            </w:pPr>
          </w:p>
        </w:tc>
      </w:tr>
      <w:tr w:rsidR="00B51246" w14:paraId="4BCBE0C4" w14:textId="77777777">
        <w:trPr>
          <w:jc w:val="center"/>
        </w:trPr>
        <w:tc>
          <w:tcPr>
            <w:tcW w:w="453" w:type="pct"/>
            <w:vAlign w:val="center"/>
          </w:tcPr>
          <w:p w14:paraId="0871FED7" w14:textId="77777777" w:rsidR="00B51246" w:rsidRDefault="00B51246">
            <w:pPr>
              <w:jc w:val="center"/>
              <w:rPr>
                <w:szCs w:val="21"/>
              </w:rPr>
            </w:pPr>
          </w:p>
        </w:tc>
        <w:tc>
          <w:tcPr>
            <w:tcW w:w="1517" w:type="pct"/>
            <w:vAlign w:val="center"/>
          </w:tcPr>
          <w:p w14:paraId="184A278B" w14:textId="77777777" w:rsidR="00B51246" w:rsidRDefault="00B51246">
            <w:pPr>
              <w:jc w:val="left"/>
              <w:rPr>
                <w:szCs w:val="21"/>
              </w:rPr>
            </w:pPr>
          </w:p>
        </w:tc>
        <w:tc>
          <w:tcPr>
            <w:tcW w:w="1196" w:type="pct"/>
            <w:vAlign w:val="center"/>
          </w:tcPr>
          <w:p w14:paraId="6FDBC421" w14:textId="77777777" w:rsidR="00B51246" w:rsidRDefault="00B51246">
            <w:pPr>
              <w:jc w:val="left"/>
              <w:rPr>
                <w:szCs w:val="21"/>
              </w:rPr>
            </w:pPr>
          </w:p>
        </w:tc>
        <w:tc>
          <w:tcPr>
            <w:tcW w:w="1139" w:type="pct"/>
            <w:vAlign w:val="center"/>
          </w:tcPr>
          <w:p w14:paraId="5D000E83" w14:textId="77777777" w:rsidR="00B51246" w:rsidRDefault="00B51246">
            <w:pPr>
              <w:jc w:val="left"/>
              <w:rPr>
                <w:szCs w:val="21"/>
              </w:rPr>
            </w:pPr>
          </w:p>
        </w:tc>
        <w:tc>
          <w:tcPr>
            <w:tcW w:w="695" w:type="pct"/>
            <w:vAlign w:val="center"/>
          </w:tcPr>
          <w:p w14:paraId="6639A06A" w14:textId="77777777" w:rsidR="00B51246" w:rsidRDefault="00B51246">
            <w:pPr>
              <w:jc w:val="left"/>
              <w:rPr>
                <w:szCs w:val="21"/>
              </w:rPr>
            </w:pPr>
          </w:p>
        </w:tc>
      </w:tr>
      <w:tr w:rsidR="00B51246" w14:paraId="79C9260C" w14:textId="77777777">
        <w:trPr>
          <w:jc w:val="center"/>
        </w:trPr>
        <w:tc>
          <w:tcPr>
            <w:tcW w:w="453" w:type="pct"/>
            <w:vAlign w:val="center"/>
          </w:tcPr>
          <w:p w14:paraId="677AAC5F" w14:textId="77777777" w:rsidR="00B51246" w:rsidRDefault="00B51246">
            <w:pPr>
              <w:jc w:val="center"/>
              <w:rPr>
                <w:szCs w:val="21"/>
              </w:rPr>
            </w:pPr>
          </w:p>
        </w:tc>
        <w:tc>
          <w:tcPr>
            <w:tcW w:w="1517" w:type="pct"/>
            <w:vAlign w:val="center"/>
          </w:tcPr>
          <w:p w14:paraId="6833AB4D" w14:textId="77777777" w:rsidR="00B51246" w:rsidRDefault="00B51246">
            <w:pPr>
              <w:jc w:val="left"/>
              <w:rPr>
                <w:rFonts w:ascii="黑体" w:eastAsia="黑体" w:hAnsi="黑体"/>
                <w:szCs w:val="21"/>
              </w:rPr>
            </w:pPr>
          </w:p>
        </w:tc>
        <w:tc>
          <w:tcPr>
            <w:tcW w:w="1196" w:type="pct"/>
            <w:vAlign w:val="center"/>
          </w:tcPr>
          <w:p w14:paraId="213F8D4E" w14:textId="77777777" w:rsidR="00B51246" w:rsidRDefault="00B51246">
            <w:pPr>
              <w:jc w:val="left"/>
              <w:rPr>
                <w:szCs w:val="21"/>
              </w:rPr>
            </w:pPr>
          </w:p>
        </w:tc>
        <w:tc>
          <w:tcPr>
            <w:tcW w:w="1139" w:type="pct"/>
            <w:vAlign w:val="center"/>
          </w:tcPr>
          <w:p w14:paraId="1E1CA522" w14:textId="77777777" w:rsidR="00B51246" w:rsidRDefault="00B51246">
            <w:pPr>
              <w:jc w:val="left"/>
              <w:rPr>
                <w:szCs w:val="21"/>
              </w:rPr>
            </w:pPr>
          </w:p>
        </w:tc>
        <w:tc>
          <w:tcPr>
            <w:tcW w:w="695" w:type="pct"/>
            <w:vAlign w:val="center"/>
          </w:tcPr>
          <w:p w14:paraId="4BF7BAE1" w14:textId="77777777" w:rsidR="00B51246" w:rsidRDefault="00B51246">
            <w:pPr>
              <w:jc w:val="left"/>
              <w:rPr>
                <w:szCs w:val="21"/>
              </w:rPr>
            </w:pPr>
          </w:p>
        </w:tc>
      </w:tr>
      <w:tr w:rsidR="00B51246" w14:paraId="4D915E2A" w14:textId="77777777">
        <w:trPr>
          <w:jc w:val="center"/>
        </w:trPr>
        <w:tc>
          <w:tcPr>
            <w:tcW w:w="453" w:type="pct"/>
            <w:vAlign w:val="center"/>
          </w:tcPr>
          <w:p w14:paraId="34C5922C" w14:textId="77777777" w:rsidR="00B51246" w:rsidRDefault="00B51246">
            <w:pPr>
              <w:jc w:val="center"/>
              <w:rPr>
                <w:szCs w:val="21"/>
              </w:rPr>
            </w:pPr>
          </w:p>
        </w:tc>
        <w:tc>
          <w:tcPr>
            <w:tcW w:w="1517" w:type="pct"/>
            <w:vAlign w:val="center"/>
          </w:tcPr>
          <w:p w14:paraId="1A85668C" w14:textId="77777777" w:rsidR="00B51246" w:rsidRDefault="00B51246">
            <w:pPr>
              <w:jc w:val="left"/>
              <w:rPr>
                <w:rFonts w:ascii="黑体" w:eastAsia="黑体" w:hAnsi="黑体"/>
                <w:szCs w:val="21"/>
              </w:rPr>
            </w:pPr>
          </w:p>
        </w:tc>
        <w:tc>
          <w:tcPr>
            <w:tcW w:w="1196" w:type="pct"/>
            <w:vAlign w:val="center"/>
          </w:tcPr>
          <w:p w14:paraId="0ABBC40E" w14:textId="77777777" w:rsidR="00B51246" w:rsidRDefault="00B51246">
            <w:pPr>
              <w:jc w:val="left"/>
              <w:rPr>
                <w:szCs w:val="21"/>
              </w:rPr>
            </w:pPr>
          </w:p>
        </w:tc>
        <w:tc>
          <w:tcPr>
            <w:tcW w:w="1139" w:type="pct"/>
            <w:vAlign w:val="center"/>
          </w:tcPr>
          <w:p w14:paraId="605D1398" w14:textId="77777777" w:rsidR="00B51246" w:rsidRDefault="00B51246">
            <w:pPr>
              <w:jc w:val="left"/>
              <w:rPr>
                <w:szCs w:val="21"/>
              </w:rPr>
            </w:pPr>
          </w:p>
        </w:tc>
        <w:tc>
          <w:tcPr>
            <w:tcW w:w="695" w:type="pct"/>
            <w:vAlign w:val="center"/>
          </w:tcPr>
          <w:p w14:paraId="6DC58522" w14:textId="77777777" w:rsidR="00B51246" w:rsidRDefault="00B51246">
            <w:pPr>
              <w:jc w:val="left"/>
              <w:rPr>
                <w:szCs w:val="21"/>
              </w:rPr>
            </w:pPr>
          </w:p>
        </w:tc>
      </w:tr>
      <w:tr w:rsidR="00B51246" w14:paraId="17A3E28B" w14:textId="77777777">
        <w:trPr>
          <w:jc w:val="center"/>
        </w:trPr>
        <w:tc>
          <w:tcPr>
            <w:tcW w:w="453" w:type="pct"/>
            <w:vAlign w:val="center"/>
          </w:tcPr>
          <w:p w14:paraId="5CD651FD" w14:textId="77777777" w:rsidR="00B51246" w:rsidRDefault="00B51246">
            <w:pPr>
              <w:jc w:val="center"/>
              <w:rPr>
                <w:szCs w:val="21"/>
              </w:rPr>
            </w:pPr>
          </w:p>
        </w:tc>
        <w:tc>
          <w:tcPr>
            <w:tcW w:w="1517" w:type="pct"/>
            <w:vAlign w:val="center"/>
          </w:tcPr>
          <w:p w14:paraId="251443DC" w14:textId="77777777" w:rsidR="00B51246" w:rsidRDefault="00B51246">
            <w:pPr>
              <w:jc w:val="left"/>
              <w:rPr>
                <w:rFonts w:ascii="黑体" w:eastAsia="黑体" w:hAnsi="黑体"/>
                <w:szCs w:val="21"/>
              </w:rPr>
            </w:pPr>
          </w:p>
        </w:tc>
        <w:tc>
          <w:tcPr>
            <w:tcW w:w="1196" w:type="pct"/>
            <w:vAlign w:val="center"/>
          </w:tcPr>
          <w:p w14:paraId="157C0672" w14:textId="77777777" w:rsidR="00B51246" w:rsidRDefault="00B51246">
            <w:pPr>
              <w:jc w:val="left"/>
              <w:rPr>
                <w:szCs w:val="21"/>
              </w:rPr>
            </w:pPr>
          </w:p>
        </w:tc>
        <w:tc>
          <w:tcPr>
            <w:tcW w:w="1139" w:type="pct"/>
            <w:vAlign w:val="center"/>
          </w:tcPr>
          <w:p w14:paraId="52100DBE" w14:textId="77777777" w:rsidR="00B51246" w:rsidRDefault="00B51246">
            <w:pPr>
              <w:jc w:val="left"/>
              <w:rPr>
                <w:szCs w:val="21"/>
              </w:rPr>
            </w:pPr>
          </w:p>
        </w:tc>
        <w:tc>
          <w:tcPr>
            <w:tcW w:w="695" w:type="pct"/>
            <w:vAlign w:val="center"/>
          </w:tcPr>
          <w:p w14:paraId="4CEC130E" w14:textId="77777777" w:rsidR="00B51246" w:rsidRDefault="00B51246">
            <w:pPr>
              <w:jc w:val="left"/>
              <w:rPr>
                <w:szCs w:val="21"/>
              </w:rPr>
            </w:pPr>
          </w:p>
        </w:tc>
      </w:tr>
      <w:tr w:rsidR="00B51246" w14:paraId="4028539F" w14:textId="77777777">
        <w:trPr>
          <w:jc w:val="center"/>
        </w:trPr>
        <w:tc>
          <w:tcPr>
            <w:tcW w:w="3166" w:type="pct"/>
            <w:gridSpan w:val="3"/>
            <w:vAlign w:val="center"/>
          </w:tcPr>
          <w:p w14:paraId="0536BBE7" w14:textId="77777777" w:rsidR="00B51246" w:rsidRDefault="00F96AF6">
            <w:pPr>
              <w:jc w:val="center"/>
              <w:rPr>
                <w:szCs w:val="21"/>
              </w:rPr>
            </w:pPr>
            <w:r>
              <w:rPr>
                <w:szCs w:val="21"/>
              </w:rPr>
              <w:t>合计</w:t>
            </w:r>
          </w:p>
        </w:tc>
        <w:tc>
          <w:tcPr>
            <w:tcW w:w="1139" w:type="pct"/>
            <w:vAlign w:val="center"/>
          </w:tcPr>
          <w:p w14:paraId="1FD33262" w14:textId="77777777" w:rsidR="00B51246" w:rsidRDefault="00B51246">
            <w:pPr>
              <w:jc w:val="left"/>
              <w:rPr>
                <w:szCs w:val="21"/>
              </w:rPr>
            </w:pPr>
          </w:p>
        </w:tc>
        <w:tc>
          <w:tcPr>
            <w:tcW w:w="695" w:type="pct"/>
            <w:vAlign w:val="center"/>
          </w:tcPr>
          <w:p w14:paraId="0440AC8D" w14:textId="77777777" w:rsidR="00B51246" w:rsidRDefault="00B51246">
            <w:pPr>
              <w:jc w:val="left"/>
              <w:rPr>
                <w:szCs w:val="21"/>
              </w:rPr>
            </w:pPr>
          </w:p>
        </w:tc>
      </w:tr>
    </w:tbl>
    <w:p w14:paraId="54C670ED" w14:textId="77777777" w:rsidR="004C5BC7" w:rsidRDefault="004C5BC7" w:rsidP="004C5BC7">
      <w:pPr>
        <w:jc w:val="left"/>
        <w:rPr>
          <w:rFonts w:ascii="宋体" w:hAnsi="宋体"/>
          <w:szCs w:val="21"/>
          <w:u w:val="single"/>
        </w:rPr>
      </w:pPr>
      <w:r>
        <w:rPr>
          <w:rFonts w:ascii="宋体" w:hAnsi="宋体"/>
          <w:szCs w:val="21"/>
        </w:rPr>
        <w:t>编制</w:t>
      </w:r>
      <w:r>
        <w:rPr>
          <w:rFonts w:ascii="宋体" w:hAnsi="宋体" w:hint="eastAsia"/>
          <w:szCs w:val="21"/>
        </w:rPr>
        <w:t xml:space="preserve">人员： </w:t>
      </w:r>
      <w:r>
        <w:rPr>
          <w:rFonts w:ascii="宋体" w:hAnsi="宋体"/>
          <w:szCs w:val="21"/>
        </w:rPr>
        <w:t xml:space="preserve">                     </w:t>
      </w:r>
      <w:r>
        <w:rPr>
          <w:rFonts w:ascii="宋体" w:hAnsi="宋体" w:hint="eastAsia"/>
          <w:szCs w:val="21"/>
        </w:rPr>
        <w:t xml:space="preserve">复核人员： </w:t>
      </w:r>
      <w:r>
        <w:rPr>
          <w:rFonts w:ascii="宋体" w:hAnsi="宋体"/>
          <w:szCs w:val="21"/>
        </w:rPr>
        <w:t xml:space="preserve">                  </w:t>
      </w:r>
      <w:r>
        <w:rPr>
          <w:rFonts w:ascii="宋体" w:hAnsi="宋体" w:hint="eastAsia"/>
          <w:szCs w:val="21"/>
        </w:rPr>
        <w:t xml:space="preserve">审定人员： </w:t>
      </w:r>
      <w:r>
        <w:rPr>
          <w:rFonts w:ascii="宋体" w:hAnsi="宋体"/>
          <w:szCs w:val="21"/>
        </w:rPr>
        <w:t xml:space="preserve">          </w:t>
      </w:r>
    </w:p>
    <w:p w14:paraId="7E2BDF00" w14:textId="5BE7089E" w:rsidR="00B51246" w:rsidRDefault="00B51246">
      <w:pPr>
        <w:jc w:val="left"/>
        <w:rPr>
          <w:sz w:val="28"/>
          <w:szCs w:val="28"/>
        </w:rPr>
      </w:pPr>
    </w:p>
    <w:p w14:paraId="49426B0B" w14:textId="77777777" w:rsidR="004C5BC7" w:rsidRDefault="004C5BC7">
      <w:pPr>
        <w:jc w:val="left"/>
        <w:rPr>
          <w:rFonts w:hint="eastAsia"/>
          <w:sz w:val="28"/>
          <w:szCs w:val="28"/>
        </w:rPr>
      </w:pPr>
    </w:p>
    <w:p w14:paraId="7417054C" w14:textId="77777777" w:rsidR="00B51246" w:rsidRDefault="00B51246">
      <w:pPr>
        <w:jc w:val="left"/>
        <w:rPr>
          <w:sz w:val="28"/>
          <w:szCs w:val="28"/>
        </w:rPr>
      </w:pPr>
    </w:p>
    <w:p w14:paraId="32333004" w14:textId="77777777" w:rsidR="00B51246" w:rsidRDefault="00B51246">
      <w:pPr>
        <w:jc w:val="left"/>
        <w:rPr>
          <w:sz w:val="28"/>
          <w:szCs w:val="28"/>
        </w:rPr>
      </w:pPr>
    </w:p>
    <w:p w14:paraId="70C5E995" w14:textId="77777777" w:rsidR="00B51246" w:rsidRDefault="00B51246">
      <w:pPr>
        <w:rPr>
          <w:sz w:val="28"/>
          <w:szCs w:val="28"/>
        </w:rPr>
      </w:pPr>
    </w:p>
    <w:p w14:paraId="739EFB0D" w14:textId="77777777" w:rsidR="00B51246" w:rsidRDefault="00B51246">
      <w:pPr>
        <w:rPr>
          <w:sz w:val="28"/>
          <w:szCs w:val="28"/>
        </w:rPr>
      </w:pPr>
    </w:p>
    <w:p w14:paraId="351220BA" w14:textId="77777777" w:rsidR="00B51246" w:rsidRDefault="00F96AF6">
      <w:pPr>
        <w:outlineLvl w:val="1"/>
        <w:rPr>
          <w:rFonts w:eastAsia="黑体"/>
          <w:b/>
          <w:bCs/>
          <w:sz w:val="24"/>
        </w:rPr>
      </w:pPr>
      <w:bookmarkStart w:id="131" w:name="_Toc90997665"/>
      <w:bookmarkStart w:id="132" w:name="_Toc22194"/>
      <w:r>
        <w:rPr>
          <w:rFonts w:eastAsia="黑体"/>
          <w:b/>
          <w:bCs/>
          <w:sz w:val="24"/>
        </w:rPr>
        <w:t>附录</w:t>
      </w:r>
      <w:r>
        <w:rPr>
          <w:rFonts w:eastAsia="黑体"/>
          <w:b/>
          <w:bCs/>
          <w:sz w:val="24"/>
        </w:rPr>
        <w:t>B</w:t>
      </w:r>
      <w:r>
        <w:rPr>
          <w:rFonts w:eastAsia="黑体" w:hint="eastAsia"/>
          <w:b/>
          <w:bCs/>
          <w:sz w:val="24"/>
        </w:rPr>
        <w:t xml:space="preserve"> </w:t>
      </w:r>
      <w:r>
        <w:rPr>
          <w:rFonts w:eastAsia="黑体" w:hint="eastAsia"/>
          <w:b/>
          <w:bCs/>
          <w:sz w:val="24"/>
        </w:rPr>
        <w:t>过程结算补充资料通知书</w:t>
      </w:r>
      <w:bookmarkEnd w:id="131"/>
      <w:bookmarkEnd w:id="132"/>
    </w:p>
    <w:p w14:paraId="137E54EB" w14:textId="77777777" w:rsidR="00B51246" w:rsidRDefault="00B51246">
      <w:pPr>
        <w:rPr>
          <w:rFonts w:eastAsia="黑体"/>
          <w:b/>
          <w:bCs/>
          <w:sz w:val="24"/>
        </w:rPr>
      </w:pPr>
    </w:p>
    <w:tbl>
      <w:tblPr>
        <w:tblW w:w="8324" w:type="dxa"/>
        <w:tblInd w:w="50" w:type="dxa"/>
        <w:tblLook w:val="04A0" w:firstRow="1" w:lastRow="0" w:firstColumn="1" w:lastColumn="0" w:noHBand="0" w:noVBand="1"/>
      </w:tblPr>
      <w:tblGrid>
        <w:gridCol w:w="1418"/>
        <w:gridCol w:w="3352"/>
        <w:gridCol w:w="1564"/>
        <w:gridCol w:w="1990"/>
      </w:tblGrid>
      <w:tr w:rsidR="00B51246" w14:paraId="0C64F228" w14:textId="77777777">
        <w:trPr>
          <w:trHeight w:val="499"/>
        </w:trPr>
        <w:tc>
          <w:tcPr>
            <w:tcW w:w="8324" w:type="dxa"/>
            <w:gridSpan w:val="4"/>
            <w:tcBorders>
              <w:top w:val="nil"/>
              <w:left w:val="nil"/>
              <w:bottom w:val="nil"/>
              <w:right w:val="nil"/>
            </w:tcBorders>
            <w:noWrap/>
            <w:vAlign w:val="center"/>
          </w:tcPr>
          <w:p w14:paraId="708C6A93" w14:textId="77777777" w:rsidR="00B51246" w:rsidRDefault="00B51246">
            <w:pPr>
              <w:widowControl/>
              <w:jc w:val="center"/>
              <w:rPr>
                <w:rFonts w:ascii="Courier New" w:hAnsi="Courier New" w:cs="宋体"/>
                <w:b/>
                <w:bCs/>
                <w:kern w:val="0"/>
                <w:szCs w:val="21"/>
              </w:rPr>
            </w:pPr>
          </w:p>
          <w:p w14:paraId="55E173E0" w14:textId="77777777" w:rsidR="00B51246" w:rsidRDefault="00F96AF6">
            <w:pPr>
              <w:widowControl/>
              <w:jc w:val="center"/>
              <w:rPr>
                <w:rFonts w:ascii="Courier New" w:hAnsi="Courier New" w:cs="宋体"/>
                <w:kern w:val="0"/>
                <w:szCs w:val="21"/>
              </w:rPr>
            </w:pPr>
            <w:r>
              <w:rPr>
                <w:rFonts w:ascii="Courier New" w:hAnsi="Courier New" w:cs="宋体" w:hint="eastAsia"/>
                <w:b/>
                <w:bCs/>
                <w:kern w:val="0"/>
                <w:szCs w:val="21"/>
                <w:u w:val="single"/>
              </w:rPr>
              <w:t xml:space="preserve"> </w:t>
            </w:r>
            <w:r>
              <w:rPr>
                <w:rFonts w:ascii="Courier New" w:hAnsi="Courier New" w:cs="宋体"/>
                <w:b/>
                <w:bCs/>
                <w:kern w:val="0"/>
                <w:szCs w:val="21"/>
                <w:u w:val="single"/>
              </w:rPr>
              <w:t xml:space="preserve">     </w:t>
            </w:r>
            <w:r>
              <w:rPr>
                <w:rFonts w:ascii="Courier New" w:hAnsi="Courier New" w:cs="宋体" w:hint="eastAsia"/>
                <w:b/>
                <w:bCs/>
                <w:kern w:val="0"/>
                <w:szCs w:val="21"/>
              </w:rPr>
              <w:t>结算周期过程结算补充资料通知书</w:t>
            </w:r>
          </w:p>
          <w:p w14:paraId="4527368F" w14:textId="77777777" w:rsidR="00B51246" w:rsidRDefault="00F96AF6">
            <w:pPr>
              <w:widowControl/>
              <w:ind w:firstLineChars="2050" w:firstLine="4305"/>
              <w:jc w:val="left"/>
              <w:rPr>
                <w:rFonts w:ascii="宋体" w:hAnsi="宋体" w:cs="宋体"/>
                <w:b/>
                <w:bCs/>
                <w:kern w:val="0"/>
                <w:szCs w:val="21"/>
                <w:u w:val="single"/>
              </w:rPr>
            </w:pPr>
            <w:r>
              <w:rPr>
                <w:rFonts w:ascii="微软雅黑" w:eastAsia="微软雅黑" w:hAnsi="微软雅黑" w:cs="微软雅黑" w:hint="eastAsia"/>
                <w:szCs w:val="21"/>
                <w:shd w:val="clear" w:color="auto" w:fill="FFFFFF"/>
              </w:rPr>
              <w:t xml:space="preserve">  </w:t>
            </w:r>
            <w:r>
              <w:rPr>
                <w:rFonts w:ascii="微软雅黑" w:eastAsia="微软雅黑" w:hAnsi="微软雅黑" w:cs="微软雅黑"/>
                <w:szCs w:val="21"/>
                <w:shd w:val="clear" w:color="auto" w:fill="FFFFFF"/>
              </w:rP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rPr>
              <w:t>编号：</w:t>
            </w:r>
            <w:r>
              <w:rPr>
                <w:rFonts w:ascii="宋体" w:hAnsi="宋体" w:cs="宋体" w:hint="eastAsia"/>
                <w:szCs w:val="21"/>
                <w:u w:val="single"/>
                <w:shd w:val="clear" w:color="auto" w:fill="FFFFFF"/>
              </w:rPr>
              <w:t xml:space="preserve">           </w:t>
            </w:r>
            <w:r>
              <w:rPr>
                <w:rFonts w:ascii="微软雅黑" w:eastAsia="微软雅黑" w:hAnsi="微软雅黑" w:cs="微软雅黑"/>
                <w:szCs w:val="21"/>
                <w:u w:val="single"/>
                <w:shd w:val="clear" w:color="auto" w:fill="FFFFFF"/>
              </w:rPr>
              <w:t xml:space="preserve">  </w:t>
            </w:r>
          </w:p>
        </w:tc>
      </w:tr>
      <w:tr w:rsidR="00B51246" w14:paraId="2B12FE7F" w14:textId="77777777">
        <w:trPr>
          <w:trHeight w:val="661"/>
        </w:trPr>
        <w:tc>
          <w:tcPr>
            <w:tcW w:w="1418" w:type="dxa"/>
            <w:tcBorders>
              <w:top w:val="single" w:sz="4" w:space="0" w:color="auto"/>
              <w:left w:val="single" w:sz="4" w:space="0" w:color="auto"/>
              <w:bottom w:val="single" w:sz="4" w:space="0" w:color="000000"/>
              <w:right w:val="single" w:sz="4" w:space="0" w:color="auto"/>
            </w:tcBorders>
            <w:vAlign w:val="center"/>
          </w:tcPr>
          <w:p w14:paraId="17AA92B8" w14:textId="77777777" w:rsidR="00B51246" w:rsidRDefault="00F96AF6">
            <w:pPr>
              <w:widowControl/>
              <w:rPr>
                <w:rFonts w:ascii="Courier New" w:hAnsi="Courier New" w:cs="宋体"/>
                <w:kern w:val="0"/>
                <w:szCs w:val="21"/>
              </w:rPr>
            </w:pPr>
            <w:r>
              <w:rPr>
                <w:rFonts w:ascii="Courier New" w:hAnsi="Courier New" w:cs="宋体"/>
                <w:kern w:val="0"/>
                <w:szCs w:val="21"/>
              </w:rPr>
              <w:t>项目名称</w:t>
            </w:r>
          </w:p>
          <w:p w14:paraId="05CB5A70" w14:textId="77777777" w:rsidR="00B51246" w:rsidRDefault="00F96AF6">
            <w:pPr>
              <w:widowControl/>
              <w:rPr>
                <w:rFonts w:ascii="Courier New" w:hAnsi="Courier New" w:cs="宋体"/>
                <w:kern w:val="0"/>
                <w:szCs w:val="21"/>
              </w:rPr>
            </w:pPr>
            <w:r>
              <w:rPr>
                <w:rFonts w:ascii="Courier New" w:hAnsi="Courier New" w:cs="宋体" w:hint="eastAsia"/>
                <w:kern w:val="0"/>
                <w:szCs w:val="21"/>
              </w:rPr>
              <w:t>（标段）</w:t>
            </w:r>
          </w:p>
        </w:tc>
        <w:tc>
          <w:tcPr>
            <w:tcW w:w="6906" w:type="dxa"/>
            <w:gridSpan w:val="3"/>
            <w:tcBorders>
              <w:top w:val="single" w:sz="4" w:space="0" w:color="auto"/>
              <w:left w:val="single" w:sz="4" w:space="0" w:color="auto"/>
              <w:right w:val="single" w:sz="4" w:space="0" w:color="auto"/>
            </w:tcBorders>
            <w:vAlign w:val="center"/>
          </w:tcPr>
          <w:p w14:paraId="65593A00" w14:textId="77777777" w:rsidR="00B51246" w:rsidRDefault="00B51246">
            <w:pPr>
              <w:widowControl/>
              <w:jc w:val="center"/>
              <w:rPr>
                <w:rFonts w:ascii="Courier New" w:hAnsi="Courier New" w:cs="宋体"/>
                <w:b/>
                <w:bCs/>
                <w:kern w:val="0"/>
                <w:szCs w:val="21"/>
              </w:rPr>
            </w:pPr>
          </w:p>
        </w:tc>
      </w:tr>
      <w:tr w:rsidR="00B51246" w14:paraId="213AD14A" w14:textId="77777777">
        <w:trPr>
          <w:trHeight w:val="706"/>
        </w:trPr>
        <w:tc>
          <w:tcPr>
            <w:tcW w:w="1418" w:type="dxa"/>
            <w:tcBorders>
              <w:top w:val="nil"/>
              <w:left w:val="single" w:sz="4" w:space="0" w:color="auto"/>
              <w:bottom w:val="single" w:sz="4" w:space="0" w:color="auto"/>
              <w:right w:val="single" w:sz="4" w:space="0" w:color="auto"/>
            </w:tcBorders>
            <w:vAlign w:val="center"/>
          </w:tcPr>
          <w:p w14:paraId="12BA2894" w14:textId="77777777" w:rsidR="00B51246" w:rsidRDefault="00F96AF6">
            <w:pPr>
              <w:widowControl/>
              <w:jc w:val="center"/>
              <w:rPr>
                <w:rFonts w:ascii="Courier New" w:hAnsi="Courier New" w:cs="宋体"/>
                <w:kern w:val="0"/>
                <w:szCs w:val="21"/>
              </w:rPr>
            </w:pPr>
            <w:r>
              <w:rPr>
                <w:rFonts w:ascii="Courier New" w:hAnsi="Courier New" w:cs="宋体"/>
                <w:kern w:val="0"/>
                <w:szCs w:val="21"/>
              </w:rPr>
              <w:t>时间期限</w:t>
            </w:r>
          </w:p>
        </w:tc>
        <w:tc>
          <w:tcPr>
            <w:tcW w:w="6906" w:type="dxa"/>
            <w:gridSpan w:val="3"/>
            <w:tcBorders>
              <w:top w:val="single" w:sz="4" w:space="0" w:color="auto"/>
              <w:left w:val="nil"/>
              <w:bottom w:val="single" w:sz="4" w:space="0" w:color="auto"/>
              <w:right w:val="single" w:sz="4" w:space="0" w:color="auto"/>
            </w:tcBorders>
            <w:vAlign w:val="center"/>
          </w:tcPr>
          <w:p w14:paraId="0AB37276" w14:textId="77777777" w:rsidR="00B51246" w:rsidRDefault="00F96AF6">
            <w:pPr>
              <w:widowControl/>
              <w:jc w:val="center"/>
              <w:rPr>
                <w:rFonts w:ascii="Courier New" w:hAnsi="Courier New" w:cs="宋体"/>
                <w:kern w:val="0"/>
                <w:szCs w:val="21"/>
                <w:u w:val="single"/>
              </w:rPr>
            </w:pPr>
            <w:r>
              <w:rPr>
                <w:rFonts w:ascii="Courier New" w:hAnsi="Courier New" w:cs="宋体" w:hint="eastAsia"/>
                <w:kern w:val="0"/>
                <w:szCs w:val="21"/>
                <w:u w:val="single"/>
              </w:rPr>
              <w:t>签收之日</w:t>
            </w:r>
            <w:r>
              <w:rPr>
                <w:rFonts w:ascii="Courier New" w:hAnsi="Courier New" w:cs="宋体" w:hint="eastAsia"/>
                <w:kern w:val="0"/>
                <w:szCs w:val="21"/>
              </w:rPr>
              <w:t>起，</w:t>
            </w:r>
            <w:r>
              <w:rPr>
                <w:rFonts w:ascii="Courier New" w:hAnsi="Courier New" w:cs="宋体"/>
                <w:kern w:val="0"/>
                <w:szCs w:val="21"/>
              </w:rPr>
              <w:t>至</w:t>
            </w:r>
            <w:r>
              <w:rPr>
                <w:rFonts w:ascii="Courier New" w:hAnsi="Courier New" w:cs="宋体" w:hint="eastAsia"/>
                <w:kern w:val="0"/>
                <w:szCs w:val="21"/>
                <w:u w:val="single"/>
              </w:rPr>
              <w:t xml:space="preserve"> </w:t>
            </w:r>
            <w:r>
              <w:rPr>
                <w:rFonts w:ascii="Courier New" w:hAnsi="Courier New" w:cs="宋体"/>
                <w:kern w:val="0"/>
                <w:szCs w:val="21"/>
                <w:u w:val="single"/>
              </w:rPr>
              <w:t xml:space="preserve">       </w:t>
            </w:r>
            <w:r>
              <w:rPr>
                <w:rFonts w:ascii="Courier New" w:hAnsi="Courier New" w:cs="宋体"/>
                <w:kern w:val="0"/>
                <w:szCs w:val="21"/>
              </w:rPr>
              <w:t>年</w:t>
            </w:r>
            <w:r>
              <w:rPr>
                <w:rFonts w:ascii="Courier New" w:hAnsi="Courier New" w:cs="宋体"/>
                <w:kern w:val="0"/>
                <w:szCs w:val="21"/>
                <w:u w:val="single"/>
              </w:rPr>
              <w:t xml:space="preserve">     </w:t>
            </w:r>
            <w:r>
              <w:rPr>
                <w:rFonts w:ascii="Courier New" w:hAnsi="Courier New" w:cs="宋体"/>
                <w:kern w:val="0"/>
                <w:szCs w:val="21"/>
              </w:rPr>
              <w:t>月</w:t>
            </w:r>
            <w:r>
              <w:rPr>
                <w:rFonts w:ascii="Courier New" w:hAnsi="Courier New" w:cs="宋体" w:hint="eastAsia"/>
                <w:kern w:val="0"/>
                <w:szCs w:val="21"/>
                <w:u w:val="single"/>
              </w:rPr>
              <w:t xml:space="preserve"> </w:t>
            </w:r>
            <w:r>
              <w:rPr>
                <w:rFonts w:ascii="Courier New" w:hAnsi="Courier New" w:cs="宋体"/>
                <w:kern w:val="0"/>
                <w:szCs w:val="21"/>
                <w:u w:val="single"/>
              </w:rPr>
              <w:t xml:space="preserve">  </w:t>
            </w:r>
            <w:r>
              <w:rPr>
                <w:rFonts w:ascii="Courier New" w:hAnsi="Courier New" w:cs="宋体" w:hint="eastAsia"/>
                <w:kern w:val="0"/>
                <w:szCs w:val="21"/>
                <w:u w:val="single"/>
              </w:rPr>
              <w:t xml:space="preserve"> </w:t>
            </w:r>
            <w:r>
              <w:rPr>
                <w:rFonts w:ascii="Courier New" w:hAnsi="Courier New" w:cs="宋体"/>
                <w:kern w:val="0"/>
                <w:szCs w:val="21"/>
                <w:u w:val="single"/>
              </w:rPr>
              <w:t xml:space="preserve"> </w:t>
            </w:r>
            <w:r>
              <w:rPr>
                <w:rFonts w:ascii="Courier New" w:hAnsi="Courier New" w:cs="宋体"/>
                <w:kern w:val="0"/>
                <w:szCs w:val="21"/>
              </w:rPr>
              <w:t>日</w:t>
            </w:r>
            <w:r>
              <w:rPr>
                <w:rFonts w:ascii="Courier New" w:hAnsi="Courier New" w:cs="宋体" w:hint="eastAsia"/>
                <w:kern w:val="0"/>
                <w:szCs w:val="21"/>
              </w:rPr>
              <w:t>。</w:t>
            </w:r>
          </w:p>
        </w:tc>
      </w:tr>
      <w:tr w:rsidR="00B51246" w14:paraId="51FE180F" w14:textId="77777777">
        <w:trPr>
          <w:trHeight w:val="7271"/>
        </w:trPr>
        <w:tc>
          <w:tcPr>
            <w:tcW w:w="1418" w:type="dxa"/>
            <w:tcBorders>
              <w:top w:val="nil"/>
              <w:left w:val="single" w:sz="4" w:space="0" w:color="auto"/>
              <w:bottom w:val="single" w:sz="4" w:space="0" w:color="auto"/>
              <w:right w:val="single" w:sz="4" w:space="0" w:color="auto"/>
            </w:tcBorders>
            <w:vAlign w:val="center"/>
          </w:tcPr>
          <w:p w14:paraId="687BD51A"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需</w:t>
            </w:r>
          </w:p>
          <w:p w14:paraId="71AB42C0" w14:textId="77777777" w:rsidR="00B51246" w:rsidRDefault="00B51246">
            <w:pPr>
              <w:widowControl/>
              <w:jc w:val="center"/>
              <w:rPr>
                <w:rFonts w:ascii="Courier New" w:hAnsi="Courier New" w:cs="宋体"/>
                <w:kern w:val="0"/>
                <w:szCs w:val="21"/>
              </w:rPr>
            </w:pPr>
          </w:p>
          <w:p w14:paraId="522CA6B3"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补</w:t>
            </w:r>
          </w:p>
          <w:p w14:paraId="1604110C" w14:textId="77777777" w:rsidR="00B51246" w:rsidRDefault="00B51246">
            <w:pPr>
              <w:widowControl/>
              <w:jc w:val="center"/>
              <w:rPr>
                <w:rFonts w:ascii="Courier New" w:hAnsi="Courier New" w:cs="宋体"/>
                <w:kern w:val="0"/>
                <w:szCs w:val="21"/>
              </w:rPr>
            </w:pPr>
          </w:p>
          <w:p w14:paraId="350EC20A"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充</w:t>
            </w:r>
          </w:p>
          <w:p w14:paraId="1236DAD1" w14:textId="77777777" w:rsidR="00B51246" w:rsidRDefault="00B51246">
            <w:pPr>
              <w:widowControl/>
              <w:jc w:val="center"/>
              <w:rPr>
                <w:rFonts w:ascii="Courier New" w:hAnsi="Courier New" w:cs="宋体"/>
                <w:kern w:val="0"/>
                <w:szCs w:val="21"/>
              </w:rPr>
            </w:pPr>
          </w:p>
          <w:p w14:paraId="5D754DF4" w14:textId="77777777" w:rsidR="00B51246" w:rsidRDefault="00F96AF6">
            <w:pPr>
              <w:widowControl/>
              <w:jc w:val="center"/>
              <w:rPr>
                <w:rFonts w:ascii="Courier New" w:hAnsi="Courier New" w:cs="宋体"/>
                <w:kern w:val="0"/>
                <w:szCs w:val="21"/>
              </w:rPr>
            </w:pPr>
            <w:r>
              <w:rPr>
                <w:rFonts w:ascii="Courier New" w:hAnsi="Courier New" w:cs="宋体"/>
                <w:kern w:val="0"/>
                <w:szCs w:val="21"/>
              </w:rPr>
              <w:t>的</w:t>
            </w:r>
          </w:p>
          <w:p w14:paraId="783C7529" w14:textId="77777777" w:rsidR="00B51246" w:rsidRDefault="00B51246">
            <w:pPr>
              <w:widowControl/>
              <w:jc w:val="center"/>
              <w:rPr>
                <w:rFonts w:ascii="Courier New" w:hAnsi="Courier New" w:cs="宋体"/>
                <w:kern w:val="0"/>
                <w:szCs w:val="21"/>
              </w:rPr>
            </w:pPr>
          </w:p>
          <w:p w14:paraId="426798D6"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资</w:t>
            </w:r>
          </w:p>
          <w:p w14:paraId="1B5F15CC" w14:textId="77777777" w:rsidR="00B51246" w:rsidRDefault="00B51246">
            <w:pPr>
              <w:widowControl/>
              <w:jc w:val="center"/>
              <w:rPr>
                <w:rFonts w:ascii="Courier New" w:hAnsi="Courier New" w:cs="宋体"/>
                <w:kern w:val="0"/>
                <w:szCs w:val="21"/>
              </w:rPr>
            </w:pPr>
          </w:p>
          <w:p w14:paraId="29D3F499"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料</w:t>
            </w:r>
          </w:p>
          <w:p w14:paraId="435B61FB" w14:textId="77777777" w:rsidR="00B51246" w:rsidRDefault="00B51246">
            <w:pPr>
              <w:widowControl/>
              <w:jc w:val="center"/>
              <w:rPr>
                <w:rFonts w:ascii="Courier New" w:hAnsi="Courier New" w:cs="宋体"/>
                <w:kern w:val="0"/>
                <w:szCs w:val="21"/>
              </w:rPr>
            </w:pPr>
          </w:p>
          <w:p w14:paraId="23CAB034"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清</w:t>
            </w:r>
          </w:p>
          <w:p w14:paraId="31D68273" w14:textId="77777777" w:rsidR="00B51246" w:rsidRDefault="00B51246">
            <w:pPr>
              <w:widowControl/>
              <w:jc w:val="center"/>
              <w:rPr>
                <w:rFonts w:ascii="Courier New" w:hAnsi="Courier New" w:cs="宋体"/>
                <w:kern w:val="0"/>
                <w:szCs w:val="21"/>
              </w:rPr>
            </w:pPr>
          </w:p>
          <w:p w14:paraId="0D573B2A"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单</w:t>
            </w:r>
          </w:p>
          <w:p w14:paraId="66857560" w14:textId="77777777" w:rsidR="00B51246" w:rsidRDefault="00B51246">
            <w:pPr>
              <w:widowControl/>
              <w:jc w:val="center"/>
              <w:rPr>
                <w:rFonts w:ascii="Courier New" w:hAnsi="Courier New" w:cs="宋体"/>
                <w:kern w:val="0"/>
                <w:szCs w:val="21"/>
              </w:rPr>
            </w:pPr>
          </w:p>
          <w:p w14:paraId="28F4C9C7" w14:textId="77777777" w:rsidR="00B51246" w:rsidRDefault="00B51246">
            <w:pPr>
              <w:widowControl/>
              <w:rPr>
                <w:rFonts w:ascii="Courier New" w:hAnsi="Courier New" w:cs="宋体"/>
                <w:kern w:val="0"/>
                <w:szCs w:val="21"/>
              </w:rPr>
            </w:pPr>
          </w:p>
        </w:tc>
        <w:tc>
          <w:tcPr>
            <w:tcW w:w="6906" w:type="dxa"/>
            <w:gridSpan w:val="3"/>
            <w:tcBorders>
              <w:top w:val="single" w:sz="4" w:space="0" w:color="auto"/>
              <w:left w:val="nil"/>
              <w:bottom w:val="single" w:sz="4" w:space="0" w:color="auto"/>
              <w:right w:val="single" w:sz="4" w:space="0" w:color="auto"/>
            </w:tcBorders>
            <w:vAlign w:val="bottom"/>
          </w:tcPr>
          <w:p w14:paraId="51EDB254" w14:textId="77777777" w:rsidR="00B51246" w:rsidRDefault="00B51246">
            <w:pPr>
              <w:pStyle w:val="af5"/>
              <w:rPr>
                <w:szCs w:val="21"/>
              </w:rPr>
            </w:pPr>
          </w:p>
          <w:p w14:paraId="26DF34F5" w14:textId="77777777" w:rsidR="00B51246" w:rsidRDefault="00B51246">
            <w:pPr>
              <w:pStyle w:val="af5"/>
              <w:rPr>
                <w:szCs w:val="21"/>
              </w:rPr>
            </w:pPr>
          </w:p>
          <w:p w14:paraId="5BFF58D2" w14:textId="77777777" w:rsidR="00B51246" w:rsidRDefault="00B51246">
            <w:pPr>
              <w:pStyle w:val="af5"/>
              <w:rPr>
                <w:szCs w:val="21"/>
              </w:rPr>
            </w:pPr>
          </w:p>
          <w:p w14:paraId="6DFF4482" w14:textId="77777777" w:rsidR="00B51246" w:rsidRDefault="00B51246">
            <w:pPr>
              <w:pStyle w:val="af5"/>
              <w:rPr>
                <w:szCs w:val="21"/>
              </w:rPr>
            </w:pPr>
          </w:p>
          <w:p w14:paraId="74F40F5B" w14:textId="77777777" w:rsidR="00B51246" w:rsidRDefault="00B51246">
            <w:pPr>
              <w:pStyle w:val="af5"/>
              <w:rPr>
                <w:szCs w:val="21"/>
              </w:rPr>
            </w:pPr>
          </w:p>
        </w:tc>
      </w:tr>
      <w:tr w:rsidR="00B51246" w14:paraId="2C2EF1AB" w14:textId="77777777">
        <w:trPr>
          <w:trHeight w:val="635"/>
        </w:trPr>
        <w:tc>
          <w:tcPr>
            <w:tcW w:w="1418" w:type="dxa"/>
            <w:tcBorders>
              <w:top w:val="nil"/>
              <w:left w:val="single" w:sz="4" w:space="0" w:color="auto"/>
              <w:bottom w:val="single" w:sz="4" w:space="0" w:color="auto"/>
              <w:right w:val="single" w:sz="4" w:space="0" w:color="auto"/>
            </w:tcBorders>
            <w:vAlign w:val="center"/>
          </w:tcPr>
          <w:p w14:paraId="1BEDD6FC" w14:textId="77777777" w:rsidR="00B51246" w:rsidRDefault="00F96AF6">
            <w:pPr>
              <w:widowControl/>
              <w:rPr>
                <w:rFonts w:ascii="Courier New" w:hAnsi="Courier New" w:cs="宋体"/>
                <w:kern w:val="0"/>
                <w:szCs w:val="21"/>
              </w:rPr>
            </w:pPr>
            <w:r>
              <w:rPr>
                <w:rFonts w:ascii="Courier New" w:hAnsi="Courier New" w:cs="宋体"/>
                <w:kern w:val="0"/>
                <w:szCs w:val="21"/>
              </w:rPr>
              <w:t>经办人</w:t>
            </w:r>
          </w:p>
        </w:tc>
        <w:tc>
          <w:tcPr>
            <w:tcW w:w="6906" w:type="dxa"/>
            <w:gridSpan w:val="3"/>
            <w:tcBorders>
              <w:top w:val="single" w:sz="4" w:space="0" w:color="auto"/>
              <w:left w:val="nil"/>
              <w:bottom w:val="single" w:sz="4" w:space="0" w:color="auto"/>
              <w:right w:val="single" w:sz="4" w:space="0" w:color="auto"/>
            </w:tcBorders>
            <w:vAlign w:val="bottom"/>
          </w:tcPr>
          <w:p w14:paraId="0E5D4BBB" w14:textId="77777777" w:rsidR="00B51246" w:rsidRDefault="00B51246">
            <w:pPr>
              <w:pStyle w:val="af5"/>
              <w:rPr>
                <w:szCs w:val="21"/>
              </w:rPr>
            </w:pPr>
          </w:p>
        </w:tc>
      </w:tr>
      <w:tr w:rsidR="00B51246" w14:paraId="4FAF84A2" w14:textId="77777777">
        <w:trPr>
          <w:trHeight w:val="1125"/>
        </w:trPr>
        <w:tc>
          <w:tcPr>
            <w:tcW w:w="1418" w:type="dxa"/>
            <w:tcBorders>
              <w:top w:val="single" w:sz="4" w:space="0" w:color="auto"/>
              <w:left w:val="single" w:sz="4" w:space="0" w:color="auto"/>
              <w:bottom w:val="single" w:sz="4" w:space="0" w:color="auto"/>
              <w:right w:val="single" w:sz="4" w:space="0" w:color="auto"/>
            </w:tcBorders>
            <w:vAlign w:val="center"/>
          </w:tcPr>
          <w:p w14:paraId="1FF9F175" w14:textId="77777777" w:rsidR="00B51246" w:rsidRDefault="00F96AF6">
            <w:pPr>
              <w:widowControl/>
              <w:jc w:val="center"/>
              <w:rPr>
                <w:rFonts w:ascii="Courier New" w:hAnsi="Courier New" w:cs="宋体"/>
                <w:kern w:val="0"/>
                <w:szCs w:val="21"/>
              </w:rPr>
            </w:pPr>
            <w:r>
              <w:rPr>
                <w:rFonts w:ascii="Courier New" w:hAnsi="Courier New" w:cs="宋体" w:hint="eastAsia"/>
                <w:kern w:val="0"/>
                <w:szCs w:val="21"/>
              </w:rPr>
              <w:t>承包人代表签收</w:t>
            </w:r>
          </w:p>
        </w:tc>
        <w:tc>
          <w:tcPr>
            <w:tcW w:w="3352" w:type="dxa"/>
            <w:tcBorders>
              <w:top w:val="single" w:sz="4" w:space="0" w:color="auto"/>
              <w:left w:val="nil"/>
              <w:bottom w:val="single" w:sz="4" w:space="0" w:color="auto"/>
              <w:right w:val="single" w:sz="4" w:space="0" w:color="auto"/>
            </w:tcBorders>
            <w:vAlign w:val="center"/>
          </w:tcPr>
          <w:p w14:paraId="52B0E228" w14:textId="77777777" w:rsidR="00B51246" w:rsidRDefault="00B51246">
            <w:pPr>
              <w:widowControl/>
              <w:spacing w:line="440" w:lineRule="exact"/>
              <w:jc w:val="left"/>
              <w:rPr>
                <w:rFonts w:ascii="Courier New" w:hAnsi="Courier New" w:cs="宋体"/>
                <w:kern w:val="0"/>
                <w:szCs w:val="21"/>
              </w:rPr>
            </w:pPr>
          </w:p>
        </w:tc>
        <w:tc>
          <w:tcPr>
            <w:tcW w:w="1564" w:type="dxa"/>
            <w:tcBorders>
              <w:top w:val="single" w:sz="4" w:space="0" w:color="auto"/>
              <w:left w:val="nil"/>
              <w:bottom w:val="single" w:sz="4" w:space="0" w:color="auto"/>
              <w:right w:val="single" w:sz="4" w:space="0" w:color="auto"/>
            </w:tcBorders>
            <w:vAlign w:val="center"/>
          </w:tcPr>
          <w:p w14:paraId="66E0EB66" w14:textId="77777777" w:rsidR="00B51246" w:rsidRDefault="00F96AF6">
            <w:pPr>
              <w:widowControl/>
              <w:spacing w:line="440" w:lineRule="exact"/>
              <w:ind w:firstLineChars="100" w:firstLine="210"/>
              <w:jc w:val="left"/>
              <w:rPr>
                <w:rFonts w:ascii="Courier New" w:hAnsi="Courier New" w:cs="宋体"/>
                <w:kern w:val="0"/>
                <w:szCs w:val="21"/>
              </w:rPr>
            </w:pPr>
            <w:r>
              <w:rPr>
                <w:rFonts w:ascii="Courier New" w:hAnsi="Courier New" w:cs="宋体" w:hint="eastAsia"/>
                <w:kern w:val="0"/>
                <w:szCs w:val="21"/>
              </w:rPr>
              <w:t>签收时间</w:t>
            </w:r>
          </w:p>
        </w:tc>
        <w:tc>
          <w:tcPr>
            <w:tcW w:w="1990" w:type="dxa"/>
            <w:tcBorders>
              <w:top w:val="single" w:sz="4" w:space="0" w:color="auto"/>
              <w:left w:val="nil"/>
              <w:bottom w:val="single" w:sz="4" w:space="0" w:color="auto"/>
              <w:right w:val="single" w:sz="4" w:space="0" w:color="auto"/>
            </w:tcBorders>
            <w:vAlign w:val="center"/>
          </w:tcPr>
          <w:p w14:paraId="5DB3A436" w14:textId="77777777" w:rsidR="00B51246" w:rsidRDefault="00B51246">
            <w:pPr>
              <w:widowControl/>
              <w:spacing w:line="440" w:lineRule="exact"/>
              <w:jc w:val="left"/>
              <w:rPr>
                <w:rFonts w:ascii="Courier New" w:hAnsi="Courier New" w:cs="宋体"/>
                <w:kern w:val="0"/>
                <w:szCs w:val="21"/>
              </w:rPr>
            </w:pPr>
          </w:p>
        </w:tc>
      </w:tr>
    </w:tbl>
    <w:p w14:paraId="1B800C9A" w14:textId="77777777" w:rsidR="00B51246" w:rsidRDefault="00B51246">
      <w:pPr>
        <w:jc w:val="left"/>
        <w:rPr>
          <w:rFonts w:ascii="Courier New" w:hAnsi="Courier New" w:cs="宋体"/>
          <w:kern w:val="0"/>
          <w:sz w:val="24"/>
        </w:rPr>
      </w:pPr>
    </w:p>
    <w:p w14:paraId="1A7029F1" w14:textId="77777777" w:rsidR="00B51246" w:rsidRDefault="00B51246">
      <w:pPr>
        <w:jc w:val="left"/>
        <w:rPr>
          <w:rFonts w:ascii="Courier New" w:hAnsi="Courier New" w:cs="宋体"/>
          <w:kern w:val="0"/>
          <w:sz w:val="24"/>
        </w:rPr>
      </w:pPr>
    </w:p>
    <w:p w14:paraId="5C05CCA7" w14:textId="77777777" w:rsidR="00B51246" w:rsidRDefault="00B51246">
      <w:pPr>
        <w:jc w:val="left"/>
        <w:rPr>
          <w:rFonts w:ascii="Courier New" w:hAnsi="Courier New" w:cs="宋体"/>
          <w:kern w:val="0"/>
          <w:sz w:val="24"/>
        </w:rPr>
      </w:pPr>
    </w:p>
    <w:p w14:paraId="65891528" w14:textId="77777777" w:rsidR="00B51246" w:rsidRDefault="00B51246">
      <w:pPr>
        <w:jc w:val="left"/>
        <w:rPr>
          <w:rFonts w:ascii="Courier New" w:hAnsi="Courier New" w:cs="宋体"/>
          <w:kern w:val="0"/>
          <w:sz w:val="24"/>
        </w:rPr>
      </w:pPr>
    </w:p>
    <w:p w14:paraId="4B58CCD9" w14:textId="77777777" w:rsidR="00B51246" w:rsidRDefault="00F96AF6">
      <w:pPr>
        <w:outlineLvl w:val="1"/>
        <w:rPr>
          <w:rFonts w:eastAsia="黑体"/>
          <w:b/>
          <w:bCs/>
          <w:sz w:val="24"/>
        </w:rPr>
      </w:pPr>
      <w:bookmarkStart w:id="133" w:name="_Toc90997666"/>
      <w:bookmarkStart w:id="134" w:name="_Toc29996"/>
      <w:r>
        <w:rPr>
          <w:rFonts w:eastAsia="黑体" w:hint="eastAsia"/>
          <w:b/>
          <w:bCs/>
          <w:sz w:val="24"/>
        </w:rPr>
        <w:lastRenderedPageBreak/>
        <w:t>附录</w:t>
      </w:r>
      <w:r>
        <w:rPr>
          <w:rFonts w:eastAsia="黑体" w:hint="eastAsia"/>
          <w:b/>
          <w:bCs/>
          <w:sz w:val="24"/>
        </w:rPr>
        <w:t xml:space="preserve">C </w:t>
      </w:r>
      <w:r>
        <w:rPr>
          <w:rFonts w:eastAsia="黑体" w:hint="eastAsia"/>
          <w:b/>
          <w:bCs/>
          <w:sz w:val="24"/>
        </w:rPr>
        <w:t>过程结算现场勘验记录表</w:t>
      </w:r>
      <w:bookmarkEnd w:id="133"/>
      <w:bookmarkEnd w:id="134"/>
    </w:p>
    <w:p w14:paraId="28B78B3B" w14:textId="77777777" w:rsidR="00B51246" w:rsidRDefault="00B51246">
      <w:pPr>
        <w:jc w:val="left"/>
        <w:rPr>
          <w:rFonts w:ascii="Courier New" w:hAnsi="Courier New" w:cs="宋体"/>
          <w:kern w:val="0"/>
          <w:sz w:val="24"/>
        </w:rPr>
      </w:pPr>
    </w:p>
    <w:tbl>
      <w:tblPr>
        <w:tblW w:w="8349" w:type="dxa"/>
        <w:tblInd w:w="15" w:type="dxa"/>
        <w:tblLook w:val="04A0" w:firstRow="1" w:lastRow="0" w:firstColumn="1" w:lastColumn="0" w:noHBand="0" w:noVBand="1"/>
      </w:tblPr>
      <w:tblGrid>
        <w:gridCol w:w="1418"/>
        <w:gridCol w:w="6931"/>
      </w:tblGrid>
      <w:tr w:rsidR="00B51246" w14:paraId="7E3E3DC4" w14:textId="77777777">
        <w:trPr>
          <w:trHeight w:val="499"/>
        </w:trPr>
        <w:tc>
          <w:tcPr>
            <w:tcW w:w="8349" w:type="dxa"/>
            <w:gridSpan w:val="2"/>
            <w:tcBorders>
              <w:top w:val="nil"/>
              <w:left w:val="nil"/>
              <w:bottom w:val="nil"/>
              <w:right w:val="nil"/>
            </w:tcBorders>
            <w:noWrap/>
            <w:vAlign w:val="center"/>
          </w:tcPr>
          <w:p w14:paraId="24652D94" w14:textId="77777777" w:rsidR="00B51246" w:rsidRDefault="00F96AF6">
            <w:pPr>
              <w:widowControl/>
              <w:jc w:val="center"/>
              <w:rPr>
                <w:rFonts w:ascii="宋体" w:hAnsi="宋体" w:cs="宋体"/>
                <w:b/>
                <w:bCs/>
                <w:sz w:val="24"/>
                <w:shd w:val="clear" w:color="auto" w:fill="FFFFFF"/>
              </w:rPr>
            </w:pPr>
            <w:r>
              <w:rPr>
                <w:rFonts w:ascii="宋体" w:hAnsi="宋体" w:cs="宋体" w:hint="eastAsia"/>
                <w:b/>
                <w:bCs/>
                <w:sz w:val="24"/>
                <w:u w:val="single"/>
                <w:shd w:val="clear" w:color="auto" w:fill="FFFFFF"/>
              </w:rPr>
              <w:t xml:space="preserve">   </w:t>
            </w:r>
            <w:r>
              <w:rPr>
                <w:rFonts w:ascii="宋体" w:hAnsi="宋体" w:cs="宋体"/>
                <w:b/>
                <w:bCs/>
                <w:sz w:val="24"/>
                <w:u w:val="single"/>
                <w:shd w:val="clear" w:color="auto" w:fill="FFFFFF"/>
              </w:rPr>
              <w:t xml:space="preserve">    </w:t>
            </w:r>
            <w:r>
              <w:rPr>
                <w:rFonts w:ascii="宋体" w:hAnsi="宋体" w:cs="宋体" w:hint="eastAsia"/>
                <w:b/>
                <w:bCs/>
                <w:sz w:val="24"/>
                <w:shd w:val="clear" w:color="auto" w:fill="FFFFFF"/>
              </w:rPr>
              <w:t>结算周期过程结算现场勘验记录表</w:t>
            </w:r>
          </w:p>
          <w:p w14:paraId="589243C2" w14:textId="77777777" w:rsidR="00B51246" w:rsidRDefault="00F96AF6">
            <w:pPr>
              <w:widowControl/>
              <w:ind w:firstLineChars="2050" w:firstLine="4920"/>
              <w:jc w:val="left"/>
              <w:rPr>
                <w:rFonts w:ascii="宋体" w:hAnsi="宋体" w:cs="宋体"/>
                <w:b/>
                <w:bCs/>
                <w:kern w:val="0"/>
                <w:sz w:val="24"/>
                <w:u w:val="single"/>
              </w:rPr>
            </w:pPr>
            <w:r>
              <w:rPr>
                <w:rFonts w:ascii="宋体" w:hAnsi="宋体" w:cs="宋体" w:hint="eastAsia"/>
                <w:sz w:val="24"/>
                <w:shd w:val="clear" w:color="auto" w:fill="FFFFFF"/>
              </w:rPr>
              <w:t xml:space="preserve">                </w:t>
            </w:r>
            <w:r>
              <w:rPr>
                <w:rFonts w:ascii="宋体" w:hAnsi="宋体" w:cs="宋体" w:hint="eastAsia"/>
                <w:sz w:val="24"/>
                <w:shd w:val="clear" w:color="auto" w:fill="FFFFFF"/>
              </w:rPr>
              <w:t>编号：</w:t>
            </w:r>
            <w:r>
              <w:rPr>
                <w:rFonts w:ascii="宋体" w:hAnsi="宋体" w:cs="宋体" w:hint="eastAsia"/>
                <w:sz w:val="24"/>
                <w:u w:val="single"/>
                <w:shd w:val="clear" w:color="auto" w:fill="FFFFFF"/>
              </w:rPr>
              <w:t xml:space="preserve">            </w:t>
            </w:r>
            <w:r>
              <w:rPr>
                <w:rFonts w:ascii="微软雅黑" w:eastAsia="微软雅黑" w:hAnsi="微软雅黑" w:cs="微软雅黑"/>
                <w:sz w:val="24"/>
                <w:u w:val="single"/>
                <w:shd w:val="clear" w:color="auto" w:fill="FFFFFF"/>
              </w:rPr>
              <w:t xml:space="preserve"> </w:t>
            </w:r>
          </w:p>
        </w:tc>
      </w:tr>
      <w:tr w:rsidR="00B51246" w14:paraId="7E609984" w14:textId="77777777">
        <w:trPr>
          <w:trHeight w:val="661"/>
        </w:trPr>
        <w:tc>
          <w:tcPr>
            <w:tcW w:w="1418" w:type="dxa"/>
            <w:tcBorders>
              <w:top w:val="single" w:sz="4" w:space="0" w:color="auto"/>
              <w:left w:val="single" w:sz="4" w:space="0" w:color="auto"/>
              <w:bottom w:val="single" w:sz="4" w:space="0" w:color="000000"/>
              <w:right w:val="single" w:sz="4" w:space="0" w:color="auto"/>
            </w:tcBorders>
            <w:vAlign w:val="center"/>
          </w:tcPr>
          <w:p w14:paraId="34D495AB" w14:textId="77777777" w:rsidR="00B51246" w:rsidRDefault="00F96AF6">
            <w:pPr>
              <w:widowControl/>
              <w:rPr>
                <w:rFonts w:ascii="Courier New" w:hAnsi="Courier New" w:cs="宋体"/>
                <w:kern w:val="0"/>
                <w:szCs w:val="21"/>
              </w:rPr>
            </w:pPr>
            <w:r>
              <w:rPr>
                <w:rFonts w:ascii="Courier New" w:hAnsi="Courier New" w:cs="宋体"/>
                <w:kern w:val="0"/>
                <w:szCs w:val="21"/>
              </w:rPr>
              <w:t>项目名称</w:t>
            </w:r>
          </w:p>
          <w:p w14:paraId="5A7E9890" w14:textId="77777777" w:rsidR="00B51246" w:rsidRDefault="00F96AF6">
            <w:pPr>
              <w:widowControl/>
              <w:rPr>
                <w:rFonts w:ascii="Courier New" w:hAnsi="Courier New" w:cs="宋体"/>
                <w:kern w:val="0"/>
                <w:szCs w:val="21"/>
              </w:rPr>
            </w:pPr>
            <w:r>
              <w:rPr>
                <w:rFonts w:ascii="Courier New" w:hAnsi="Courier New" w:cs="宋体" w:hint="eastAsia"/>
                <w:kern w:val="0"/>
                <w:szCs w:val="21"/>
              </w:rPr>
              <w:t>（标段）</w:t>
            </w:r>
          </w:p>
        </w:tc>
        <w:tc>
          <w:tcPr>
            <w:tcW w:w="6931" w:type="dxa"/>
            <w:tcBorders>
              <w:top w:val="single" w:sz="4" w:space="0" w:color="auto"/>
              <w:left w:val="single" w:sz="4" w:space="0" w:color="auto"/>
              <w:right w:val="single" w:sz="4" w:space="0" w:color="auto"/>
            </w:tcBorders>
            <w:vAlign w:val="center"/>
          </w:tcPr>
          <w:p w14:paraId="45AFA52D" w14:textId="77777777" w:rsidR="00B51246" w:rsidRDefault="00B51246">
            <w:pPr>
              <w:widowControl/>
              <w:jc w:val="center"/>
              <w:rPr>
                <w:rFonts w:ascii="Courier New" w:hAnsi="Courier New" w:cs="宋体"/>
                <w:b/>
                <w:bCs/>
                <w:kern w:val="0"/>
                <w:szCs w:val="21"/>
              </w:rPr>
            </w:pPr>
          </w:p>
        </w:tc>
      </w:tr>
      <w:tr w:rsidR="00B51246" w14:paraId="5AC9B5BD" w14:textId="77777777">
        <w:trPr>
          <w:trHeight w:val="706"/>
        </w:trPr>
        <w:tc>
          <w:tcPr>
            <w:tcW w:w="1418" w:type="dxa"/>
            <w:tcBorders>
              <w:top w:val="nil"/>
              <w:left w:val="single" w:sz="4" w:space="0" w:color="auto"/>
              <w:bottom w:val="single" w:sz="4" w:space="0" w:color="auto"/>
              <w:right w:val="single" w:sz="4" w:space="0" w:color="auto"/>
            </w:tcBorders>
            <w:vAlign w:val="center"/>
          </w:tcPr>
          <w:p w14:paraId="5AEE6BEA" w14:textId="77777777" w:rsidR="00B51246" w:rsidRDefault="00F96AF6">
            <w:pPr>
              <w:widowControl/>
              <w:rPr>
                <w:rFonts w:ascii="Courier New" w:hAnsi="Courier New" w:cs="宋体"/>
                <w:kern w:val="0"/>
                <w:szCs w:val="21"/>
              </w:rPr>
            </w:pPr>
            <w:r>
              <w:rPr>
                <w:rFonts w:ascii="Courier New" w:hAnsi="Courier New" w:cs="宋体"/>
                <w:kern w:val="0"/>
                <w:szCs w:val="21"/>
              </w:rPr>
              <w:t>勘验时间</w:t>
            </w:r>
          </w:p>
        </w:tc>
        <w:tc>
          <w:tcPr>
            <w:tcW w:w="6931" w:type="dxa"/>
            <w:tcBorders>
              <w:top w:val="single" w:sz="4" w:space="0" w:color="auto"/>
              <w:left w:val="nil"/>
              <w:bottom w:val="single" w:sz="4" w:space="0" w:color="auto"/>
              <w:right w:val="single" w:sz="4" w:space="0" w:color="auto"/>
            </w:tcBorders>
            <w:vAlign w:val="center"/>
          </w:tcPr>
          <w:p w14:paraId="07AEDFBB" w14:textId="77777777" w:rsidR="00B51246" w:rsidRDefault="00B51246">
            <w:pPr>
              <w:widowControl/>
              <w:jc w:val="center"/>
              <w:rPr>
                <w:rFonts w:ascii="Courier New" w:hAnsi="Courier New" w:cs="宋体"/>
                <w:kern w:val="0"/>
                <w:szCs w:val="21"/>
              </w:rPr>
            </w:pPr>
          </w:p>
        </w:tc>
      </w:tr>
      <w:tr w:rsidR="00B51246" w14:paraId="48530F9B" w14:textId="77777777">
        <w:trPr>
          <w:trHeight w:val="703"/>
        </w:trPr>
        <w:tc>
          <w:tcPr>
            <w:tcW w:w="1418" w:type="dxa"/>
            <w:tcBorders>
              <w:top w:val="nil"/>
              <w:left w:val="single" w:sz="4" w:space="0" w:color="auto"/>
              <w:bottom w:val="single" w:sz="4" w:space="0" w:color="auto"/>
              <w:right w:val="single" w:sz="4" w:space="0" w:color="auto"/>
            </w:tcBorders>
            <w:vAlign w:val="center"/>
          </w:tcPr>
          <w:p w14:paraId="074E0555" w14:textId="77777777" w:rsidR="00B51246" w:rsidRDefault="00F96AF6">
            <w:pPr>
              <w:widowControl/>
              <w:jc w:val="left"/>
              <w:rPr>
                <w:rFonts w:ascii="Courier New" w:hAnsi="Courier New" w:cs="宋体"/>
                <w:kern w:val="0"/>
                <w:szCs w:val="21"/>
              </w:rPr>
            </w:pPr>
            <w:r>
              <w:rPr>
                <w:rFonts w:ascii="Courier New" w:hAnsi="Courier New" w:cs="宋体"/>
                <w:kern w:val="0"/>
                <w:szCs w:val="21"/>
              </w:rPr>
              <w:t>勘验地点</w:t>
            </w:r>
          </w:p>
        </w:tc>
        <w:tc>
          <w:tcPr>
            <w:tcW w:w="6931" w:type="dxa"/>
            <w:tcBorders>
              <w:top w:val="nil"/>
              <w:left w:val="nil"/>
              <w:bottom w:val="single" w:sz="4" w:space="0" w:color="auto"/>
              <w:right w:val="single" w:sz="4" w:space="0" w:color="000000"/>
            </w:tcBorders>
            <w:vAlign w:val="center"/>
          </w:tcPr>
          <w:p w14:paraId="572F300C" w14:textId="77777777" w:rsidR="00B51246" w:rsidRDefault="00B51246">
            <w:pPr>
              <w:widowControl/>
              <w:jc w:val="left"/>
              <w:rPr>
                <w:rFonts w:ascii="Courier New" w:hAnsi="Courier New" w:cs="宋体"/>
                <w:kern w:val="0"/>
                <w:szCs w:val="21"/>
              </w:rPr>
            </w:pPr>
          </w:p>
        </w:tc>
      </w:tr>
      <w:tr w:rsidR="00B51246" w14:paraId="156DCB87" w14:textId="77777777">
        <w:trPr>
          <w:trHeight w:val="7077"/>
        </w:trPr>
        <w:tc>
          <w:tcPr>
            <w:tcW w:w="1418" w:type="dxa"/>
            <w:tcBorders>
              <w:top w:val="nil"/>
              <w:left w:val="single" w:sz="4" w:space="0" w:color="auto"/>
              <w:bottom w:val="single" w:sz="4" w:space="0" w:color="auto"/>
              <w:right w:val="single" w:sz="4" w:space="0" w:color="auto"/>
            </w:tcBorders>
            <w:vAlign w:val="center"/>
          </w:tcPr>
          <w:p w14:paraId="358A7F95" w14:textId="77777777" w:rsidR="00B51246" w:rsidRDefault="00F96AF6">
            <w:pPr>
              <w:widowControl/>
              <w:jc w:val="center"/>
              <w:rPr>
                <w:rFonts w:ascii="Courier New" w:hAnsi="Courier New" w:cs="宋体"/>
                <w:kern w:val="0"/>
                <w:szCs w:val="21"/>
              </w:rPr>
            </w:pPr>
            <w:r>
              <w:rPr>
                <w:rFonts w:ascii="Courier New" w:hAnsi="Courier New" w:cs="宋体"/>
                <w:kern w:val="0"/>
                <w:szCs w:val="21"/>
              </w:rPr>
              <w:t>现</w:t>
            </w:r>
          </w:p>
          <w:p w14:paraId="1D4D3B8A" w14:textId="77777777" w:rsidR="00B51246" w:rsidRDefault="00B51246">
            <w:pPr>
              <w:widowControl/>
              <w:jc w:val="center"/>
              <w:rPr>
                <w:rFonts w:ascii="Courier New" w:hAnsi="Courier New" w:cs="宋体"/>
                <w:kern w:val="0"/>
                <w:szCs w:val="21"/>
              </w:rPr>
            </w:pPr>
          </w:p>
          <w:p w14:paraId="36F1F0C1" w14:textId="77777777" w:rsidR="00B51246" w:rsidRDefault="00F96AF6">
            <w:pPr>
              <w:widowControl/>
              <w:jc w:val="center"/>
              <w:rPr>
                <w:rFonts w:ascii="Courier New" w:hAnsi="Courier New" w:cs="宋体"/>
                <w:kern w:val="0"/>
                <w:szCs w:val="21"/>
              </w:rPr>
            </w:pPr>
            <w:r>
              <w:rPr>
                <w:rFonts w:ascii="Courier New" w:hAnsi="Courier New" w:cs="宋体"/>
                <w:kern w:val="0"/>
                <w:szCs w:val="21"/>
              </w:rPr>
              <w:t>场</w:t>
            </w:r>
          </w:p>
          <w:p w14:paraId="7AADEADC" w14:textId="77777777" w:rsidR="00B51246" w:rsidRDefault="00F96AF6">
            <w:pPr>
              <w:widowControl/>
              <w:jc w:val="center"/>
              <w:rPr>
                <w:rFonts w:ascii="Courier New" w:hAnsi="Courier New" w:cs="宋体"/>
                <w:kern w:val="0"/>
                <w:szCs w:val="21"/>
              </w:rPr>
            </w:pPr>
            <w:r>
              <w:rPr>
                <w:rFonts w:ascii="Courier New" w:hAnsi="Courier New" w:cs="宋体"/>
                <w:kern w:val="0"/>
                <w:szCs w:val="21"/>
              </w:rPr>
              <w:br/>
            </w:r>
            <w:proofErr w:type="gramStart"/>
            <w:r>
              <w:rPr>
                <w:rFonts w:ascii="Courier New" w:hAnsi="Courier New" w:cs="宋体"/>
                <w:kern w:val="0"/>
                <w:szCs w:val="21"/>
              </w:rPr>
              <w:t>勘</w:t>
            </w:r>
            <w:proofErr w:type="gramEnd"/>
          </w:p>
          <w:p w14:paraId="7D17F673" w14:textId="77777777" w:rsidR="00B51246" w:rsidRDefault="00B51246">
            <w:pPr>
              <w:widowControl/>
              <w:jc w:val="center"/>
              <w:rPr>
                <w:rFonts w:ascii="Courier New" w:hAnsi="Courier New" w:cs="宋体"/>
                <w:kern w:val="0"/>
                <w:szCs w:val="21"/>
              </w:rPr>
            </w:pPr>
          </w:p>
          <w:p w14:paraId="1B5695C9" w14:textId="77777777" w:rsidR="00B51246" w:rsidRDefault="00F96AF6">
            <w:pPr>
              <w:widowControl/>
              <w:jc w:val="center"/>
              <w:rPr>
                <w:rFonts w:ascii="Courier New" w:hAnsi="Courier New" w:cs="宋体"/>
                <w:kern w:val="0"/>
                <w:szCs w:val="21"/>
              </w:rPr>
            </w:pPr>
            <w:proofErr w:type="gramStart"/>
            <w:r>
              <w:rPr>
                <w:rFonts w:ascii="Courier New" w:hAnsi="Courier New" w:cs="宋体"/>
                <w:kern w:val="0"/>
                <w:szCs w:val="21"/>
              </w:rPr>
              <w:t>验</w:t>
            </w:r>
            <w:proofErr w:type="gramEnd"/>
          </w:p>
          <w:p w14:paraId="63BD0B2C" w14:textId="77777777" w:rsidR="00B51246" w:rsidRDefault="00F96AF6">
            <w:pPr>
              <w:widowControl/>
              <w:jc w:val="center"/>
              <w:rPr>
                <w:rFonts w:ascii="Courier New" w:hAnsi="Courier New" w:cs="宋体"/>
                <w:kern w:val="0"/>
                <w:szCs w:val="21"/>
              </w:rPr>
            </w:pPr>
            <w:r>
              <w:rPr>
                <w:rFonts w:ascii="Courier New" w:hAnsi="Courier New" w:cs="宋体"/>
                <w:kern w:val="0"/>
                <w:szCs w:val="21"/>
              </w:rPr>
              <w:br/>
            </w:r>
            <w:r>
              <w:rPr>
                <w:rFonts w:ascii="Courier New" w:hAnsi="Courier New" w:cs="宋体"/>
                <w:kern w:val="0"/>
                <w:szCs w:val="21"/>
              </w:rPr>
              <w:t>情</w:t>
            </w:r>
          </w:p>
          <w:p w14:paraId="666277F1" w14:textId="77777777" w:rsidR="00B51246" w:rsidRDefault="00B51246">
            <w:pPr>
              <w:widowControl/>
              <w:jc w:val="center"/>
              <w:rPr>
                <w:rFonts w:ascii="Courier New" w:hAnsi="Courier New" w:cs="宋体"/>
                <w:kern w:val="0"/>
                <w:szCs w:val="21"/>
              </w:rPr>
            </w:pPr>
          </w:p>
          <w:p w14:paraId="6AA03409" w14:textId="77777777" w:rsidR="00B51246" w:rsidRDefault="00F96AF6">
            <w:pPr>
              <w:widowControl/>
              <w:jc w:val="center"/>
              <w:rPr>
                <w:rFonts w:ascii="Courier New" w:hAnsi="Courier New" w:cs="宋体"/>
                <w:kern w:val="0"/>
                <w:szCs w:val="21"/>
              </w:rPr>
            </w:pPr>
            <w:proofErr w:type="gramStart"/>
            <w:r>
              <w:rPr>
                <w:rFonts w:ascii="Courier New" w:hAnsi="Courier New" w:cs="宋体"/>
                <w:kern w:val="0"/>
                <w:szCs w:val="21"/>
              </w:rPr>
              <w:t>况</w:t>
            </w:r>
            <w:proofErr w:type="gramEnd"/>
          </w:p>
          <w:p w14:paraId="1EF93528" w14:textId="77777777" w:rsidR="00B51246" w:rsidRDefault="00F96AF6">
            <w:pPr>
              <w:widowControl/>
              <w:jc w:val="center"/>
              <w:rPr>
                <w:rFonts w:ascii="Courier New" w:hAnsi="Courier New" w:cs="宋体"/>
                <w:kern w:val="0"/>
                <w:szCs w:val="21"/>
              </w:rPr>
            </w:pPr>
            <w:r>
              <w:rPr>
                <w:rFonts w:ascii="Courier New" w:hAnsi="Courier New" w:cs="宋体"/>
                <w:kern w:val="0"/>
                <w:szCs w:val="21"/>
              </w:rPr>
              <w:br/>
            </w:r>
            <w:r>
              <w:rPr>
                <w:rFonts w:ascii="Courier New" w:hAnsi="Courier New" w:cs="宋体"/>
                <w:kern w:val="0"/>
                <w:szCs w:val="21"/>
              </w:rPr>
              <w:t>记</w:t>
            </w:r>
          </w:p>
          <w:p w14:paraId="59790AFC" w14:textId="77777777" w:rsidR="00B51246" w:rsidRDefault="00B51246">
            <w:pPr>
              <w:widowControl/>
              <w:jc w:val="center"/>
              <w:rPr>
                <w:rFonts w:ascii="Courier New" w:hAnsi="Courier New" w:cs="宋体"/>
                <w:kern w:val="0"/>
                <w:szCs w:val="21"/>
              </w:rPr>
            </w:pPr>
          </w:p>
          <w:p w14:paraId="13A73C04" w14:textId="77777777" w:rsidR="00B51246" w:rsidRDefault="00F96AF6">
            <w:pPr>
              <w:widowControl/>
              <w:jc w:val="center"/>
              <w:rPr>
                <w:rFonts w:ascii="Courier New" w:hAnsi="Courier New" w:cs="宋体"/>
                <w:kern w:val="0"/>
                <w:szCs w:val="21"/>
              </w:rPr>
            </w:pPr>
            <w:r>
              <w:rPr>
                <w:rFonts w:ascii="Courier New" w:hAnsi="Courier New" w:cs="宋体"/>
                <w:kern w:val="0"/>
                <w:szCs w:val="21"/>
              </w:rPr>
              <w:t>录</w:t>
            </w:r>
          </w:p>
        </w:tc>
        <w:tc>
          <w:tcPr>
            <w:tcW w:w="6931" w:type="dxa"/>
            <w:tcBorders>
              <w:top w:val="single" w:sz="4" w:space="0" w:color="auto"/>
              <w:left w:val="nil"/>
              <w:bottom w:val="single" w:sz="4" w:space="0" w:color="auto"/>
              <w:right w:val="single" w:sz="4" w:space="0" w:color="auto"/>
            </w:tcBorders>
            <w:vAlign w:val="bottom"/>
          </w:tcPr>
          <w:p w14:paraId="11B63076" w14:textId="77777777" w:rsidR="00B51246" w:rsidRDefault="00F96AF6">
            <w:pPr>
              <w:widowControl/>
              <w:jc w:val="center"/>
              <w:rPr>
                <w:rFonts w:ascii="Courier New" w:hAnsi="Courier New" w:cs="宋体"/>
                <w:kern w:val="0"/>
                <w:szCs w:val="21"/>
              </w:rPr>
            </w:pPr>
            <w:r>
              <w:rPr>
                <w:rFonts w:ascii="Courier New" w:hAnsi="Courier New" w:cs="宋体"/>
                <w:kern w:val="0"/>
                <w:szCs w:val="21"/>
              </w:rPr>
              <w:t xml:space="preserve">　</w:t>
            </w:r>
          </w:p>
        </w:tc>
      </w:tr>
      <w:tr w:rsidR="00B51246" w14:paraId="15491EC6" w14:textId="77777777">
        <w:trPr>
          <w:trHeight w:val="2401"/>
        </w:trPr>
        <w:tc>
          <w:tcPr>
            <w:tcW w:w="1418" w:type="dxa"/>
            <w:tcBorders>
              <w:top w:val="single" w:sz="4" w:space="0" w:color="auto"/>
              <w:left w:val="single" w:sz="4" w:space="0" w:color="auto"/>
              <w:bottom w:val="single" w:sz="4" w:space="0" w:color="auto"/>
              <w:right w:val="single" w:sz="4" w:space="0" w:color="auto"/>
            </w:tcBorders>
            <w:vAlign w:val="center"/>
          </w:tcPr>
          <w:p w14:paraId="3025B769" w14:textId="77777777" w:rsidR="00B51246" w:rsidRDefault="00F96AF6">
            <w:pPr>
              <w:widowControl/>
              <w:jc w:val="center"/>
              <w:rPr>
                <w:rFonts w:ascii="Courier New" w:hAnsi="Courier New" w:cs="宋体"/>
                <w:kern w:val="0"/>
                <w:szCs w:val="21"/>
              </w:rPr>
            </w:pPr>
            <w:r>
              <w:rPr>
                <w:rFonts w:ascii="Courier New" w:hAnsi="Courier New" w:cs="宋体"/>
                <w:kern w:val="0"/>
                <w:szCs w:val="21"/>
              </w:rPr>
              <w:t>到场人员</w:t>
            </w:r>
            <w:r>
              <w:rPr>
                <w:rFonts w:ascii="Courier New" w:hAnsi="Courier New" w:cs="宋体"/>
                <w:kern w:val="0"/>
                <w:szCs w:val="21"/>
              </w:rPr>
              <w:br/>
            </w:r>
            <w:r>
              <w:rPr>
                <w:rFonts w:ascii="Courier New" w:hAnsi="Courier New" w:cs="宋体"/>
                <w:kern w:val="0"/>
                <w:szCs w:val="21"/>
              </w:rPr>
              <w:t>签名</w:t>
            </w:r>
          </w:p>
        </w:tc>
        <w:tc>
          <w:tcPr>
            <w:tcW w:w="6931" w:type="dxa"/>
            <w:tcBorders>
              <w:top w:val="single" w:sz="4" w:space="0" w:color="auto"/>
              <w:left w:val="nil"/>
              <w:bottom w:val="single" w:sz="4" w:space="0" w:color="auto"/>
              <w:right w:val="single" w:sz="4" w:space="0" w:color="auto"/>
            </w:tcBorders>
            <w:vAlign w:val="center"/>
          </w:tcPr>
          <w:p w14:paraId="31FA07EB" w14:textId="77777777" w:rsidR="00B51246" w:rsidRDefault="00F96AF6">
            <w:pPr>
              <w:widowControl/>
              <w:spacing w:line="440" w:lineRule="exact"/>
              <w:jc w:val="left"/>
              <w:rPr>
                <w:rFonts w:ascii="Courier New" w:hAnsi="Courier New" w:cs="宋体"/>
                <w:kern w:val="0"/>
                <w:szCs w:val="21"/>
              </w:rPr>
            </w:pPr>
            <w:r>
              <w:rPr>
                <w:rFonts w:ascii="Courier New" w:hAnsi="Courier New" w:cs="宋体" w:hint="eastAsia"/>
                <w:kern w:val="0"/>
                <w:szCs w:val="21"/>
              </w:rPr>
              <w:t>发包人</w:t>
            </w:r>
            <w:r>
              <w:rPr>
                <w:rFonts w:ascii="Courier New" w:hAnsi="Courier New" w:cs="宋体"/>
                <w:kern w:val="0"/>
                <w:szCs w:val="21"/>
              </w:rPr>
              <w:t>或受委托</w:t>
            </w:r>
            <w:r>
              <w:rPr>
                <w:rFonts w:ascii="Courier New" w:hAnsi="Courier New" w:cs="宋体" w:hint="eastAsia"/>
                <w:kern w:val="0"/>
                <w:szCs w:val="21"/>
              </w:rPr>
              <w:t>的</w:t>
            </w:r>
            <w:r>
              <w:rPr>
                <w:rFonts w:ascii="Courier New" w:hAnsi="Courier New" w:cs="宋体"/>
                <w:kern w:val="0"/>
                <w:szCs w:val="21"/>
              </w:rPr>
              <w:t>工程造价咨询人代表：</w:t>
            </w:r>
          </w:p>
          <w:p w14:paraId="600E94DE" w14:textId="77777777" w:rsidR="00B51246" w:rsidRDefault="00B51246">
            <w:pPr>
              <w:widowControl/>
              <w:spacing w:line="440" w:lineRule="exact"/>
              <w:jc w:val="left"/>
              <w:rPr>
                <w:rFonts w:ascii="Courier New" w:hAnsi="Courier New" w:cs="宋体"/>
                <w:kern w:val="0"/>
                <w:szCs w:val="21"/>
              </w:rPr>
            </w:pPr>
          </w:p>
          <w:p w14:paraId="2A71E1F7" w14:textId="77777777" w:rsidR="00B51246" w:rsidRDefault="00F96AF6">
            <w:pPr>
              <w:widowControl/>
              <w:spacing w:line="440" w:lineRule="exact"/>
              <w:jc w:val="left"/>
              <w:rPr>
                <w:rFonts w:ascii="Courier New" w:hAnsi="Courier New" w:cs="宋体"/>
                <w:kern w:val="0"/>
                <w:szCs w:val="21"/>
              </w:rPr>
            </w:pPr>
            <w:r>
              <w:rPr>
                <w:rFonts w:ascii="Courier New" w:hAnsi="Courier New" w:cs="宋体" w:hint="eastAsia"/>
                <w:kern w:val="0"/>
                <w:szCs w:val="21"/>
              </w:rPr>
              <w:t>承包人代表：</w:t>
            </w:r>
          </w:p>
          <w:p w14:paraId="6DF687FC" w14:textId="77777777" w:rsidR="00B51246" w:rsidRDefault="00B51246">
            <w:pPr>
              <w:widowControl/>
              <w:spacing w:line="440" w:lineRule="exact"/>
              <w:jc w:val="left"/>
              <w:rPr>
                <w:rFonts w:ascii="Courier New" w:hAnsi="Courier New" w:cs="宋体"/>
                <w:kern w:val="0"/>
                <w:szCs w:val="21"/>
              </w:rPr>
            </w:pPr>
          </w:p>
          <w:p w14:paraId="25CBC4C9" w14:textId="77777777" w:rsidR="00B51246" w:rsidRDefault="00F96AF6">
            <w:pPr>
              <w:spacing w:line="440" w:lineRule="exact"/>
              <w:jc w:val="left"/>
              <w:rPr>
                <w:rFonts w:ascii="Courier New" w:hAnsi="Courier New" w:cs="宋体"/>
                <w:kern w:val="0"/>
                <w:szCs w:val="21"/>
              </w:rPr>
            </w:pPr>
            <w:r>
              <w:rPr>
                <w:rFonts w:ascii="Courier New" w:hAnsi="Courier New" w:cs="宋体"/>
                <w:kern w:val="0"/>
                <w:szCs w:val="21"/>
              </w:rPr>
              <w:t>其他单位代表</w:t>
            </w:r>
            <w:r>
              <w:rPr>
                <w:rFonts w:ascii="Courier New" w:hAnsi="Courier New" w:cs="宋体" w:hint="eastAsia"/>
                <w:kern w:val="0"/>
                <w:szCs w:val="21"/>
              </w:rPr>
              <w:t>：</w:t>
            </w:r>
          </w:p>
        </w:tc>
      </w:tr>
    </w:tbl>
    <w:p w14:paraId="312E5DE9" w14:textId="77777777" w:rsidR="00B51246" w:rsidRDefault="00F96AF6">
      <w:pPr>
        <w:jc w:val="left"/>
        <w:rPr>
          <w:rFonts w:ascii="Courier New" w:hAnsi="Courier New" w:cs="宋体"/>
          <w:kern w:val="0"/>
          <w:sz w:val="24"/>
        </w:rPr>
      </w:pPr>
      <w:r>
        <w:rPr>
          <w:rFonts w:ascii="Courier New" w:hAnsi="Courier New" w:cs="宋体"/>
          <w:kern w:val="0"/>
          <w:szCs w:val="21"/>
        </w:rPr>
        <w:t>备注：篇幅较长可另附页</w:t>
      </w:r>
      <w:r>
        <w:rPr>
          <w:rFonts w:ascii="Courier New" w:hAnsi="Courier New" w:cs="宋体" w:hint="eastAsia"/>
          <w:kern w:val="0"/>
          <w:szCs w:val="21"/>
        </w:rPr>
        <w:t>。</w:t>
      </w:r>
    </w:p>
    <w:p w14:paraId="5AD56E2A" w14:textId="77777777" w:rsidR="00B51246" w:rsidRDefault="00B51246">
      <w:pPr>
        <w:jc w:val="left"/>
        <w:rPr>
          <w:rFonts w:ascii="Courier New" w:hAnsi="Courier New" w:cs="宋体"/>
          <w:kern w:val="0"/>
          <w:sz w:val="24"/>
        </w:rPr>
      </w:pPr>
    </w:p>
    <w:p w14:paraId="48F015C7" w14:textId="77777777" w:rsidR="00B51246" w:rsidRDefault="00F96AF6">
      <w:pPr>
        <w:jc w:val="left"/>
        <w:outlineLvl w:val="1"/>
        <w:rPr>
          <w:rFonts w:eastAsia="黑体"/>
          <w:b/>
          <w:bCs/>
          <w:sz w:val="24"/>
        </w:rPr>
      </w:pPr>
      <w:r>
        <w:rPr>
          <w:sz w:val="28"/>
          <w:szCs w:val="28"/>
        </w:rPr>
        <w:br w:type="page"/>
      </w:r>
      <w:bookmarkStart w:id="135" w:name="_Toc90997667"/>
      <w:bookmarkStart w:id="136" w:name="_Toc10041"/>
      <w:r>
        <w:rPr>
          <w:rFonts w:eastAsia="黑体"/>
          <w:b/>
          <w:bCs/>
          <w:sz w:val="24"/>
        </w:rPr>
        <w:lastRenderedPageBreak/>
        <w:t>附录</w:t>
      </w:r>
      <w:r>
        <w:rPr>
          <w:rFonts w:eastAsia="黑体" w:hint="eastAsia"/>
          <w:b/>
          <w:bCs/>
          <w:sz w:val="24"/>
        </w:rPr>
        <w:t xml:space="preserve">D </w:t>
      </w:r>
      <w:r>
        <w:rPr>
          <w:rFonts w:eastAsia="黑体" w:hint="eastAsia"/>
          <w:b/>
          <w:bCs/>
          <w:sz w:val="24"/>
        </w:rPr>
        <w:t>过程结算审核报告</w:t>
      </w:r>
      <w:bookmarkEnd w:id="135"/>
      <w:bookmarkEnd w:id="136"/>
    </w:p>
    <w:p w14:paraId="3D8048F0" w14:textId="77777777" w:rsidR="00B51246" w:rsidRDefault="00F96AF6">
      <w:pPr>
        <w:pStyle w:val="af4"/>
        <w:tabs>
          <w:tab w:val="left" w:pos="993"/>
        </w:tabs>
        <w:ind w:firstLineChars="0" w:firstLine="0"/>
        <w:jc w:val="center"/>
        <w:rPr>
          <w:sz w:val="28"/>
          <w:szCs w:val="28"/>
        </w:rPr>
      </w:pPr>
      <w:r>
        <w:rPr>
          <w:rFonts w:hint="eastAsia"/>
          <w:sz w:val="28"/>
          <w:szCs w:val="28"/>
        </w:rPr>
        <w:t xml:space="preserve">D.1 </w:t>
      </w:r>
      <w:r>
        <w:rPr>
          <w:rFonts w:hint="eastAsia"/>
          <w:sz w:val="28"/>
          <w:szCs w:val="28"/>
        </w:rPr>
        <w:t>过程结算审核报告封面</w:t>
      </w:r>
    </w:p>
    <w:tbl>
      <w:tblPr>
        <w:tblStyle w:val="ad"/>
        <w:tblW w:w="0" w:type="auto"/>
        <w:tblLook w:val="04A0" w:firstRow="1" w:lastRow="0" w:firstColumn="1" w:lastColumn="0" w:noHBand="0" w:noVBand="1"/>
      </w:tblPr>
      <w:tblGrid>
        <w:gridCol w:w="9344"/>
      </w:tblGrid>
      <w:tr w:rsidR="00B51246" w14:paraId="12627ED1" w14:textId="77777777">
        <w:trPr>
          <w:trHeight w:val="3708"/>
        </w:trPr>
        <w:tc>
          <w:tcPr>
            <w:tcW w:w="9344" w:type="dxa"/>
          </w:tcPr>
          <w:p w14:paraId="7D7AEA43" w14:textId="77777777" w:rsidR="00B51246" w:rsidRDefault="00B51246">
            <w:pPr>
              <w:jc w:val="center"/>
              <w:rPr>
                <w:rFonts w:ascii="宋体" w:hAnsi="宋体"/>
                <w:sz w:val="28"/>
                <w:szCs w:val="28"/>
              </w:rPr>
            </w:pPr>
          </w:p>
          <w:p w14:paraId="6F7A0CB0" w14:textId="77777777" w:rsidR="00B51246" w:rsidRDefault="00B51246">
            <w:pPr>
              <w:jc w:val="center"/>
              <w:rPr>
                <w:rFonts w:ascii="宋体" w:hAnsi="宋体"/>
                <w:sz w:val="28"/>
                <w:szCs w:val="28"/>
              </w:rPr>
            </w:pPr>
          </w:p>
          <w:p w14:paraId="3845C1FC" w14:textId="77777777" w:rsidR="00B51246" w:rsidRDefault="00B51246">
            <w:pPr>
              <w:jc w:val="center"/>
              <w:rPr>
                <w:rFonts w:ascii="宋体" w:hAnsi="宋体"/>
                <w:sz w:val="28"/>
                <w:szCs w:val="28"/>
              </w:rPr>
            </w:pPr>
          </w:p>
          <w:p w14:paraId="672FB8BC" w14:textId="77777777" w:rsidR="00B51246" w:rsidRDefault="00F96AF6">
            <w:pPr>
              <w:jc w:val="center"/>
              <w:rPr>
                <w:rFonts w:ascii="黑体" w:eastAsia="黑体" w:hAnsi="黑体"/>
                <w:sz w:val="36"/>
                <w:szCs w:val="36"/>
              </w:rPr>
            </w:pPr>
            <w:r>
              <w:rPr>
                <w:rFonts w:ascii="黑体" w:eastAsia="黑体" w:hAnsi="黑体" w:hint="eastAsia"/>
                <w:sz w:val="36"/>
                <w:szCs w:val="36"/>
              </w:rPr>
              <w:t>（工程名称）</w:t>
            </w:r>
          </w:p>
          <w:p w14:paraId="2CCEFC7C" w14:textId="77777777" w:rsidR="00B51246" w:rsidRDefault="00B51246">
            <w:pPr>
              <w:jc w:val="center"/>
              <w:rPr>
                <w:rFonts w:ascii="宋体" w:hAnsi="宋体"/>
                <w:sz w:val="28"/>
                <w:szCs w:val="28"/>
              </w:rPr>
            </w:pPr>
          </w:p>
          <w:p w14:paraId="1BB8E203" w14:textId="77777777" w:rsidR="00B51246" w:rsidRDefault="00F96AF6">
            <w:pPr>
              <w:jc w:val="center"/>
              <w:rPr>
                <w:rFonts w:ascii="黑体" w:eastAsia="黑体" w:hAnsi="黑体"/>
                <w:sz w:val="36"/>
                <w:szCs w:val="36"/>
              </w:rPr>
            </w:pPr>
            <w:r>
              <w:rPr>
                <w:rFonts w:ascii="黑体" w:eastAsia="黑体" w:hAnsi="黑体" w:hint="eastAsia"/>
                <w:sz w:val="36"/>
                <w:szCs w:val="36"/>
              </w:rPr>
              <w:t>（</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sz w:val="36"/>
                <w:szCs w:val="36"/>
              </w:rPr>
              <w:t>结算周期</w:t>
            </w:r>
            <w:r>
              <w:rPr>
                <w:rFonts w:ascii="黑体" w:eastAsia="黑体" w:hAnsi="黑体" w:hint="eastAsia"/>
                <w:sz w:val="36"/>
                <w:szCs w:val="36"/>
              </w:rPr>
              <w:t>）</w:t>
            </w:r>
          </w:p>
          <w:p w14:paraId="1EC35313" w14:textId="77777777" w:rsidR="00B51246" w:rsidRDefault="00F96AF6">
            <w:pPr>
              <w:jc w:val="center"/>
              <w:rPr>
                <w:rFonts w:ascii="黑体" w:eastAsia="黑体" w:hAnsi="黑体"/>
                <w:sz w:val="36"/>
                <w:szCs w:val="36"/>
              </w:rPr>
            </w:pPr>
            <w:r>
              <w:rPr>
                <w:rFonts w:ascii="黑体" w:eastAsia="黑体" w:hAnsi="黑体"/>
                <w:sz w:val="36"/>
                <w:szCs w:val="36"/>
              </w:rPr>
              <w:t>过程结算</w:t>
            </w:r>
            <w:r>
              <w:rPr>
                <w:rFonts w:ascii="黑体" w:eastAsia="黑体" w:hAnsi="黑体" w:hint="eastAsia"/>
                <w:sz w:val="36"/>
                <w:szCs w:val="36"/>
              </w:rPr>
              <w:t>审核报告</w:t>
            </w:r>
          </w:p>
          <w:p w14:paraId="4656CC67" w14:textId="77777777" w:rsidR="00B51246" w:rsidRDefault="00B51246">
            <w:pPr>
              <w:jc w:val="center"/>
              <w:rPr>
                <w:rFonts w:ascii="宋体" w:hAnsi="宋体"/>
                <w:sz w:val="28"/>
                <w:szCs w:val="28"/>
              </w:rPr>
            </w:pPr>
          </w:p>
          <w:p w14:paraId="0AEC76B8" w14:textId="77777777" w:rsidR="00B51246" w:rsidRDefault="00B51246">
            <w:pPr>
              <w:jc w:val="center"/>
              <w:rPr>
                <w:rFonts w:ascii="宋体" w:hAnsi="宋体"/>
                <w:sz w:val="28"/>
                <w:szCs w:val="28"/>
              </w:rPr>
            </w:pPr>
          </w:p>
          <w:p w14:paraId="2C932884" w14:textId="77777777" w:rsidR="00B51246" w:rsidRDefault="00B51246">
            <w:pPr>
              <w:jc w:val="center"/>
              <w:rPr>
                <w:rFonts w:ascii="宋体" w:hAnsi="宋体"/>
                <w:sz w:val="28"/>
                <w:szCs w:val="28"/>
              </w:rPr>
            </w:pPr>
          </w:p>
          <w:p w14:paraId="24862838" w14:textId="77777777" w:rsidR="00B51246" w:rsidRDefault="00F96AF6">
            <w:pPr>
              <w:jc w:val="center"/>
              <w:rPr>
                <w:rFonts w:ascii="宋体" w:hAnsi="宋体"/>
                <w:sz w:val="28"/>
                <w:szCs w:val="28"/>
              </w:rPr>
            </w:pPr>
            <w:r>
              <w:rPr>
                <w:rFonts w:ascii="宋体" w:hAnsi="宋体"/>
                <w:sz w:val="28"/>
                <w:szCs w:val="28"/>
              </w:rPr>
              <w:t>档案号</w:t>
            </w:r>
            <w:r>
              <w:rPr>
                <w:rFonts w:ascii="宋体" w:hAnsi="宋体" w:hint="eastAsia"/>
                <w:sz w:val="28"/>
                <w:szCs w:val="28"/>
              </w:rPr>
              <w:t>：</w:t>
            </w:r>
          </w:p>
          <w:p w14:paraId="49C1C522" w14:textId="77777777" w:rsidR="00B51246" w:rsidRDefault="00B51246">
            <w:pPr>
              <w:jc w:val="center"/>
              <w:rPr>
                <w:rFonts w:ascii="宋体" w:hAnsi="宋体"/>
                <w:sz w:val="28"/>
                <w:szCs w:val="28"/>
              </w:rPr>
            </w:pPr>
          </w:p>
          <w:p w14:paraId="29B48C8F" w14:textId="77777777" w:rsidR="00B51246" w:rsidRDefault="00B51246">
            <w:pPr>
              <w:jc w:val="center"/>
              <w:rPr>
                <w:rFonts w:ascii="宋体" w:hAnsi="宋体"/>
                <w:sz w:val="28"/>
                <w:szCs w:val="28"/>
              </w:rPr>
            </w:pPr>
          </w:p>
          <w:p w14:paraId="0E81104F" w14:textId="77777777" w:rsidR="00B51246" w:rsidRDefault="00B51246">
            <w:pPr>
              <w:jc w:val="center"/>
              <w:rPr>
                <w:rFonts w:ascii="宋体" w:hAnsi="宋体"/>
                <w:sz w:val="28"/>
                <w:szCs w:val="28"/>
              </w:rPr>
            </w:pPr>
          </w:p>
          <w:p w14:paraId="085B6FAF" w14:textId="77777777" w:rsidR="00B51246" w:rsidRDefault="00F96AF6">
            <w:pPr>
              <w:jc w:val="center"/>
              <w:rPr>
                <w:rFonts w:ascii="宋体" w:hAnsi="宋体"/>
                <w:sz w:val="28"/>
                <w:szCs w:val="28"/>
              </w:rPr>
            </w:pPr>
            <w:r>
              <w:rPr>
                <w:rFonts w:ascii="宋体" w:hAnsi="宋体" w:hint="eastAsia"/>
                <w:sz w:val="28"/>
                <w:szCs w:val="28"/>
              </w:rPr>
              <w:t>发包人</w:t>
            </w:r>
            <w:r>
              <w:rPr>
                <w:rFonts w:ascii="宋体" w:hAnsi="宋体"/>
                <w:sz w:val="28"/>
                <w:szCs w:val="28"/>
              </w:rPr>
              <w:t>名称</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（公章）</w:t>
            </w:r>
          </w:p>
          <w:p w14:paraId="36D83CE7" w14:textId="77777777" w:rsidR="00B51246" w:rsidRDefault="00F96AF6">
            <w:pPr>
              <w:jc w:val="center"/>
              <w:rPr>
                <w:rFonts w:ascii="宋体" w:hAnsi="宋体"/>
                <w:sz w:val="28"/>
                <w:szCs w:val="28"/>
              </w:rPr>
            </w:pPr>
            <w:r>
              <w:rPr>
                <w:rFonts w:ascii="宋体" w:hAnsi="宋体" w:hint="eastAsia"/>
                <w:sz w:val="28"/>
                <w:szCs w:val="28"/>
              </w:rPr>
              <w:t>审核单位</w:t>
            </w:r>
            <w:r>
              <w:rPr>
                <w:rFonts w:ascii="宋体" w:hAnsi="宋体"/>
                <w:sz w:val="28"/>
                <w:szCs w:val="28"/>
              </w:rPr>
              <w:t>名称</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（公章）</w:t>
            </w:r>
          </w:p>
          <w:p w14:paraId="20A549D4" w14:textId="77777777" w:rsidR="00B51246" w:rsidRDefault="00F96AF6">
            <w:pP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color w:val="FF0000"/>
                <w:sz w:val="28"/>
                <w:szCs w:val="28"/>
              </w:rPr>
              <w:t xml:space="preserve"> </w:t>
            </w:r>
            <w:r>
              <w:rPr>
                <w:rFonts w:ascii="宋体" w:hAnsi="宋体" w:hint="eastAsia"/>
                <w:sz w:val="28"/>
                <w:szCs w:val="28"/>
              </w:rPr>
              <w:t>审核人：</w:t>
            </w:r>
            <w:r>
              <w:rPr>
                <w:rFonts w:ascii="宋体" w:hAnsi="宋体" w:hint="eastAsia"/>
                <w:sz w:val="28"/>
                <w:szCs w:val="28"/>
                <w:u w:val="single"/>
              </w:rPr>
              <w:t xml:space="preserve">          </w:t>
            </w:r>
            <w:r>
              <w:rPr>
                <w:rFonts w:ascii="宋体" w:hAnsi="宋体" w:hint="eastAsia"/>
                <w:sz w:val="28"/>
                <w:szCs w:val="28"/>
              </w:rPr>
              <w:t>（执业</w:t>
            </w:r>
            <w:r>
              <w:rPr>
                <w:rFonts w:ascii="宋体" w:hAnsi="宋体" w:hint="eastAsia"/>
                <w:sz w:val="28"/>
                <w:szCs w:val="28"/>
              </w:rPr>
              <w:t>印</w:t>
            </w:r>
            <w:r>
              <w:rPr>
                <w:rFonts w:ascii="宋体" w:hAnsi="宋体" w:hint="eastAsia"/>
                <w:sz w:val="28"/>
                <w:szCs w:val="28"/>
              </w:rPr>
              <w:t>章）</w:t>
            </w:r>
          </w:p>
          <w:p w14:paraId="000E10AD" w14:textId="77777777" w:rsidR="00B51246" w:rsidRDefault="00F96AF6">
            <w:pPr>
              <w:jc w:val="center"/>
              <w:rPr>
                <w:rFonts w:ascii="宋体" w:hAnsi="宋体"/>
                <w:sz w:val="28"/>
                <w:szCs w:val="28"/>
              </w:rPr>
            </w:pPr>
            <w:r>
              <w:rPr>
                <w:rFonts w:ascii="宋体" w:hAnsi="宋体"/>
                <w:sz w:val="28"/>
                <w:szCs w:val="28"/>
              </w:rPr>
              <w:t>年</w:t>
            </w:r>
            <w:r>
              <w:rPr>
                <w:rFonts w:ascii="宋体" w:hAnsi="宋体" w:hint="eastAsia"/>
                <w:sz w:val="28"/>
                <w:szCs w:val="28"/>
              </w:rPr>
              <w:t xml:space="preserve"> </w:t>
            </w:r>
            <w:r>
              <w:rPr>
                <w:rFonts w:ascii="宋体" w:hAnsi="宋体"/>
                <w:sz w:val="28"/>
                <w:szCs w:val="28"/>
              </w:rPr>
              <w:t xml:space="preserve"> </w:t>
            </w:r>
            <w:r>
              <w:rPr>
                <w:rFonts w:ascii="宋体" w:hAnsi="宋体"/>
                <w:sz w:val="28"/>
                <w:szCs w:val="28"/>
              </w:rPr>
              <w:t>月</w:t>
            </w:r>
            <w:r>
              <w:rPr>
                <w:rFonts w:ascii="宋体" w:hAnsi="宋体" w:hint="eastAsia"/>
                <w:sz w:val="28"/>
                <w:szCs w:val="28"/>
              </w:rPr>
              <w:t xml:space="preserve"> </w:t>
            </w:r>
            <w:r>
              <w:rPr>
                <w:rFonts w:ascii="宋体" w:hAnsi="宋体"/>
                <w:sz w:val="28"/>
                <w:szCs w:val="28"/>
              </w:rPr>
              <w:t xml:space="preserve"> </w:t>
            </w:r>
            <w:r>
              <w:rPr>
                <w:rFonts w:ascii="宋体" w:hAnsi="宋体"/>
                <w:sz w:val="28"/>
                <w:szCs w:val="28"/>
              </w:rPr>
              <w:t>日</w:t>
            </w:r>
          </w:p>
          <w:p w14:paraId="36A27B57" w14:textId="77777777" w:rsidR="00B51246" w:rsidRDefault="00B51246">
            <w:pPr>
              <w:jc w:val="center"/>
              <w:rPr>
                <w:rFonts w:ascii="宋体" w:hAnsi="宋体"/>
                <w:sz w:val="28"/>
                <w:szCs w:val="28"/>
              </w:rPr>
            </w:pPr>
          </w:p>
        </w:tc>
      </w:tr>
    </w:tbl>
    <w:p w14:paraId="2E607B7E" w14:textId="77777777" w:rsidR="00B51246" w:rsidRDefault="00F96AF6">
      <w:pPr>
        <w:pStyle w:val="2"/>
        <w:tabs>
          <w:tab w:val="left" w:pos="993"/>
        </w:tabs>
        <w:spacing w:before="0" w:after="0" w:line="360" w:lineRule="auto"/>
        <w:jc w:val="center"/>
        <w:rPr>
          <w:rFonts w:ascii="Times New Roman" w:hAnsi="Times New Roman"/>
          <w:sz w:val="28"/>
          <w:szCs w:val="28"/>
        </w:rPr>
      </w:pPr>
      <w:bookmarkStart w:id="137" w:name="_Toc1239"/>
      <w:bookmarkStart w:id="138" w:name="_Toc90997668"/>
      <w:bookmarkStart w:id="139" w:name="_Toc8387"/>
      <w:bookmarkStart w:id="140" w:name="_Toc15176"/>
      <w:r>
        <w:rPr>
          <w:rFonts w:ascii="Times New Roman" w:hAnsi="Times New Roman" w:hint="eastAsia"/>
          <w:sz w:val="28"/>
          <w:szCs w:val="28"/>
        </w:rPr>
        <w:lastRenderedPageBreak/>
        <w:t>D.2</w:t>
      </w:r>
      <w:r>
        <w:rPr>
          <w:rFonts w:ascii="Times New Roman" w:hAnsi="Times New Roman" w:hint="eastAsia"/>
          <w:sz w:val="28"/>
          <w:szCs w:val="28"/>
        </w:rPr>
        <w:t>过程结算审核报告编制说明</w:t>
      </w:r>
      <w:bookmarkEnd w:id="137"/>
      <w:bookmarkEnd w:id="138"/>
      <w:bookmarkEnd w:id="139"/>
      <w:bookmarkEnd w:id="140"/>
    </w:p>
    <w:tbl>
      <w:tblPr>
        <w:tblStyle w:val="ad"/>
        <w:tblW w:w="0" w:type="auto"/>
        <w:tblLook w:val="04A0" w:firstRow="1" w:lastRow="0" w:firstColumn="1" w:lastColumn="0" w:noHBand="0" w:noVBand="1"/>
      </w:tblPr>
      <w:tblGrid>
        <w:gridCol w:w="9344"/>
      </w:tblGrid>
      <w:tr w:rsidR="00B51246" w14:paraId="616D5BC0" w14:textId="77777777">
        <w:trPr>
          <w:trHeight w:val="8688"/>
        </w:trPr>
        <w:tc>
          <w:tcPr>
            <w:tcW w:w="9344" w:type="dxa"/>
          </w:tcPr>
          <w:p w14:paraId="466E5ACD" w14:textId="77777777" w:rsidR="00B51246" w:rsidRDefault="00F96AF6">
            <w:pPr>
              <w:jc w:val="left"/>
              <w:rPr>
                <w:sz w:val="28"/>
                <w:szCs w:val="28"/>
              </w:rPr>
            </w:pPr>
            <w:r>
              <w:rPr>
                <w:sz w:val="28"/>
                <w:szCs w:val="28"/>
              </w:rPr>
              <w:t>1</w:t>
            </w:r>
            <w:r>
              <w:rPr>
                <w:sz w:val="28"/>
                <w:szCs w:val="28"/>
              </w:rPr>
              <w:t>工程概况</w:t>
            </w:r>
          </w:p>
          <w:p w14:paraId="129E55FF" w14:textId="77777777" w:rsidR="00B51246" w:rsidRDefault="00F96AF6">
            <w:pPr>
              <w:jc w:val="left"/>
              <w:rPr>
                <w:sz w:val="28"/>
                <w:szCs w:val="28"/>
              </w:rPr>
            </w:pPr>
            <w:r>
              <w:rPr>
                <w:sz w:val="28"/>
                <w:szCs w:val="28"/>
              </w:rPr>
              <w:t>2</w:t>
            </w:r>
            <w:r>
              <w:rPr>
                <w:rFonts w:hint="eastAsia"/>
                <w:sz w:val="28"/>
                <w:szCs w:val="28"/>
              </w:rPr>
              <w:t>审核</w:t>
            </w:r>
            <w:r>
              <w:rPr>
                <w:sz w:val="28"/>
                <w:szCs w:val="28"/>
              </w:rPr>
              <w:t>范围</w:t>
            </w:r>
          </w:p>
          <w:p w14:paraId="5F55E436" w14:textId="77777777" w:rsidR="00B51246" w:rsidRDefault="00F96AF6">
            <w:pPr>
              <w:jc w:val="left"/>
              <w:rPr>
                <w:sz w:val="28"/>
                <w:szCs w:val="28"/>
              </w:rPr>
            </w:pPr>
            <w:r>
              <w:rPr>
                <w:sz w:val="28"/>
                <w:szCs w:val="28"/>
              </w:rPr>
              <w:t>3</w:t>
            </w:r>
            <w:r>
              <w:rPr>
                <w:rFonts w:hint="eastAsia"/>
                <w:sz w:val="28"/>
                <w:szCs w:val="28"/>
              </w:rPr>
              <w:t>审核</w:t>
            </w:r>
            <w:r>
              <w:rPr>
                <w:sz w:val="28"/>
                <w:szCs w:val="28"/>
              </w:rPr>
              <w:t>原则</w:t>
            </w:r>
          </w:p>
          <w:p w14:paraId="7D20DDE1" w14:textId="77777777" w:rsidR="00B51246" w:rsidRDefault="00F96AF6">
            <w:pPr>
              <w:jc w:val="left"/>
              <w:rPr>
                <w:sz w:val="28"/>
                <w:szCs w:val="28"/>
              </w:rPr>
            </w:pPr>
            <w:r>
              <w:rPr>
                <w:sz w:val="28"/>
                <w:szCs w:val="28"/>
              </w:rPr>
              <w:t>4</w:t>
            </w:r>
            <w:r>
              <w:rPr>
                <w:rFonts w:hint="eastAsia"/>
                <w:sz w:val="28"/>
                <w:szCs w:val="28"/>
              </w:rPr>
              <w:t>审核</w:t>
            </w:r>
            <w:r>
              <w:rPr>
                <w:sz w:val="28"/>
                <w:szCs w:val="28"/>
              </w:rPr>
              <w:t>依据</w:t>
            </w:r>
          </w:p>
          <w:p w14:paraId="70ED0103" w14:textId="77777777" w:rsidR="00B51246" w:rsidRDefault="00F96AF6">
            <w:pPr>
              <w:jc w:val="left"/>
              <w:rPr>
                <w:sz w:val="28"/>
                <w:szCs w:val="28"/>
              </w:rPr>
            </w:pPr>
            <w:r>
              <w:rPr>
                <w:sz w:val="28"/>
                <w:szCs w:val="28"/>
              </w:rPr>
              <w:t>5</w:t>
            </w:r>
            <w:r>
              <w:rPr>
                <w:rFonts w:hint="eastAsia"/>
                <w:sz w:val="28"/>
                <w:szCs w:val="28"/>
              </w:rPr>
              <w:t>审核</w:t>
            </w:r>
            <w:r>
              <w:rPr>
                <w:sz w:val="28"/>
                <w:szCs w:val="28"/>
              </w:rPr>
              <w:t>方法</w:t>
            </w:r>
          </w:p>
          <w:p w14:paraId="4F4CCF18" w14:textId="77777777" w:rsidR="00B51246" w:rsidRDefault="00F96AF6">
            <w:pPr>
              <w:jc w:val="left"/>
              <w:rPr>
                <w:sz w:val="28"/>
                <w:szCs w:val="28"/>
              </w:rPr>
            </w:pPr>
            <w:r>
              <w:rPr>
                <w:sz w:val="28"/>
                <w:szCs w:val="28"/>
              </w:rPr>
              <w:t>6</w:t>
            </w:r>
            <w:r>
              <w:rPr>
                <w:rFonts w:hint="eastAsia"/>
                <w:sz w:val="28"/>
                <w:szCs w:val="28"/>
              </w:rPr>
              <w:t>审核要求</w:t>
            </w:r>
          </w:p>
          <w:p w14:paraId="50B1A110" w14:textId="77777777" w:rsidR="00B51246" w:rsidRDefault="00F96AF6">
            <w:pPr>
              <w:jc w:val="left"/>
              <w:rPr>
                <w:sz w:val="28"/>
                <w:szCs w:val="28"/>
              </w:rPr>
            </w:pPr>
            <w:r>
              <w:rPr>
                <w:sz w:val="28"/>
                <w:szCs w:val="28"/>
              </w:rPr>
              <w:t>7</w:t>
            </w:r>
            <w:r>
              <w:rPr>
                <w:rFonts w:hint="eastAsia"/>
                <w:sz w:val="28"/>
                <w:szCs w:val="28"/>
              </w:rPr>
              <w:t>审核</w:t>
            </w:r>
            <w:r>
              <w:rPr>
                <w:sz w:val="28"/>
                <w:szCs w:val="28"/>
              </w:rPr>
              <w:t>程序</w:t>
            </w:r>
          </w:p>
          <w:p w14:paraId="497CB861" w14:textId="77777777" w:rsidR="00B51246" w:rsidRDefault="00F96AF6">
            <w:pPr>
              <w:jc w:val="left"/>
              <w:rPr>
                <w:sz w:val="28"/>
                <w:szCs w:val="28"/>
              </w:rPr>
            </w:pPr>
            <w:r>
              <w:rPr>
                <w:rFonts w:hint="eastAsia"/>
                <w:sz w:val="28"/>
                <w:szCs w:val="28"/>
              </w:rPr>
              <w:t>8</w:t>
            </w:r>
            <w:r>
              <w:rPr>
                <w:rFonts w:hint="eastAsia"/>
                <w:sz w:val="28"/>
                <w:szCs w:val="28"/>
              </w:rPr>
              <w:t>主要问题的处理情况</w:t>
            </w:r>
          </w:p>
          <w:p w14:paraId="50BA4BB6" w14:textId="77777777" w:rsidR="00B51246" w:rsidRDefault="00F96AF6">
            <w:pPr>
              <w:jc w:val="left"/>
              <w:rPr>
                <w:sz w:val="28"/>
                <w:szCs w:val="28"/>
              </w:rPr>
            </w:pPr>
            <w:r>
              <w:rPr>
                <w:rFonts w:hint="eastAsia"/>
                <w:sz w:val="28"/>
                <w:szCs w:val="28"/>
              </w:rPr>
              <w:t>9</w:t>
            </w:r>
            <w:r>
              <w:rPr>
                <w:sz w:val="28"/>
                <w:szCs w:val="28"/>
              </w:rPr>
              <w:t>审核结果</w:t>
            </w:r>
          </w:p>
          <w:p w14:paraId="15F7633B" w14:textId="77777777" w:rsidR="00B51246" w:rsidRDefault="00F96AF6">
            <w:pPr>
              <w:jc w:val="left"/>
              <w:rPr>
                <w:sz w:val="28"/>
                <w:szCs w:val="28"/>
              </w:rPr>
            </w:pPr>
            <w:r>
              <w:rPr>
                <w:rFonts w:hint="eastAsia"/>
                <w:sz w:val="28"/>
                <w:szCs w:val="28"/>
              </w:rPr>
              <w:t>1</w:t>
            </w:r>
            <w:r>
              <w:rPr>
                <w:sz w:val="28"/>
                <w:szCs w:val="28"/>
              </w:rPr>
              <w:t>0</w:t>
            </w:r>
            <w:r>
              <w:rPr>
                <w:sz w:val="28"/>
                <w:szCs w:val="28"/>
              </w:rPr>
              <w:t>有关建议</w:t>
            </w:r>
          </w:p>
          <w:p w14:paraId="4EA6874E" w14:textId="77777777" w:rsidR="00B51246" w:rsidRDefault="00B51246">
            <w:pPr>
              <w:jc w:val="left"/>
              <w:rPr>
                <w:sz w:val="28"/>
                <w:szCs w:val="28"/>
              </w:rPr>
            </w:pPr>
          </w:p>
          <w:p w14:paraId="65A19001" w14:textId="77777777" w:rsidR="00B51246" w:rsidRDefault="00B51246">
            <w:pPr>
              <w:jc w:val="left"/>
              <w:rPr>
                <w:sz w:val="28"/>
                <w:szCs w:val="28"/>
              </w:rPr>
            </w:pPr>
          </w:p>
          <w:p w14:paraId="021E59F2" w14:textId="77777777" w:rsidR="00B51246" w:rsidRDefault="00B51246">
            <w:pPr>
              <w:ind w:firstLineChars="10" w:firstLine="28"/>
              <w:jc w:val="left"/>
              <w:rPr>
                <w:rFonts w:ascii="宋体" w:hAnsi="宋体"/>
                <w:sz w:val="28"/>
                <w:szCs w:val="28"/>
              </w:rPr>
            </w:pPr>
          </w:p>
        </w:tc>
      </w:tr>
    </w:tbl>
    <w:p w14:paraId="3B65AF7E" w14:textId="77777777" w:rsidR="00B51246" w:rsidRDefault="00B51246">
      <w:pPr>
        <w:ind w:firstLineChars="200" w:firstLine="560"/>
        <w:jc w:val="left"/>
        <w:rPr>
          <w:sz w:val="28"/>
          <w:szCs w:val="28"/>
        </w:rPr>
        <w:sectPr w:rsidR="00B51246">
          <w:footerReference w:type="default" r:id="rId23"/>
          <w:pgSz w:w="11906" w:h="16838"/>
          <w:pgMar w:top="1440" w:right="1134" w:bottom="1440" w:left="1418" w:header="851" w:footer="992" w:gutter="0"/>
          <w:pgNumType w:start="1"/>
          <w:cols w:space="720"/>
          <w:docGrid w:type="lines" w:linePitch="312"/>
        </w:sectPr>
      </w:pPr>
    </w:p>
    <w:p w14:paraId="470A3DFA" w14:textId="77777777" w:rsidR="00B51246" w:rsidRDefault="00F96AF6">
      <w:pPr>
        <w:pStyle w:val="2"/>
        <w:tabs>
          <w:tab w:val="left" w:pos="993"/>
        </w:tabs>
        <w:spacing w:line="360" w:lineRule="auto"/>
        <w:jc w:val="center"/>
        <w:rPr>
          <w:rFonts w:ascii="Times New Roman" w:hAnsi="Times New Roman"/>
          <w:sz w:val="28"/>
          <w:szCs w:val="28"/>
        </w:rPr>
      </w:pPr>
      <w:bookmarkStart w:id="141" w:name="_Toc90997669"/>
      <w:bookmarkStart w:id="142" w:name="_Toc20999"/>
      <w:bookmarkStart w:id="143" w:name="_Toc5727"/>
      <w:bookmarkStart w:id="144" w:name="_Toc31775"/>
      <w:r>
        <w:rPr>
          <w:rFonts w:ascii="Times New Roman" w:hAnsi="Times New Roman" w:hint="eastAsia"/>
          <w:sz w:val="28"/>
          <w:szCs w:val="28"/>
        </w:rPr>
        <w:lastRenderedPageBreak/>
        <w:t>D.3</w:t>
      </w:r>
      <w:r>
        <w:rPr>
          <w:rFonts w:ascii="Times New Roman" w:hAnsi="Times New Roman" w:hint="eastAsia"/>
          <w:sz w:val="28"/>
          <w:szCs w:val="28"/>
        </w:rPr>
        <w:t>过程结算审核汇总对比表</w:t>
      </w:r>
      <w:bookmarkEnd w:id="141"/>
      <w:bookmarkEnd w:id="142"/>
      <w:bookmarkEnd w:id="143"/>
      <w:bookmarkEnd w:id="144"/>
    </w:p>
    <w:p w14:paraId="6EF88B6A" w14:textId="77777777" w:rsidR="00B51246" w:rsidRDefault="00F96AF6">
      <w:pPr>
        <w:jc w:val="left"/>
        <w:rPr>
          <w:szCs w:val="21"/>
        </w:rPr>
      </w:pPr>
      <w:r>
        <w:rPr>
          <w:rFonts w:hint="eastAsia"/>
          <w:szCs w:val="21"/>
        </w:rPr>
        <w:t>项目名称：</w:t>
      </w:r>
      <w:r>
        <w:rPr>
          <w:rFonts w:hint="eastAsia"/>
          <w:szCs w:val="21"/>
        </w:rPr>
        <w:t xml:space="preserve"> </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987"/>
        <w:gridCol w:w="2977"/>
        <w:gridCol w:w="3261"/>
        <w:gridCol w:w="3119"/>
        <w:gridCol w:w="2268"/>
        <w:gridCol w:w="1336"/>
      </w:tblGrid>
      <w:tr w:rsidR="00B51246" w14:paraId="2A46E868" w14:textId="77777777">
        <w:trPr>
          <w:jc w:val="center"/>
        </w:trPr>
        <w:tc>
          <w:tcPr>
            <w:tcW w:w="354" w:type="pct"/>
            <w:vAlign w:val="center"/>
          </w:tcPr>
          <w:p w14:paraId="50095B6A" w14:textId="77777777" w:rsidR="00B51246" w:rsidRDefault="00F96AF6">
            <w:pPr>
              <w:jc w:val="center"/>
              <w:rPr>
                <w:sz w:val="24"/>
              </w:rPr>
            </w:pPr>
            <w:r>
              <w:rPr>
                <w:sz w:val="24"/>
              </w:rPr>
              <w:t>序号</w:t>
            </w:r>
          </w:p>
        </w:tc>
        <w:tc>
          <w:tcPr>
            <w:tcW w:w="1067" w:type="pct"/>
            <w:vAlign w:val="center"/>
          </w:tcPr>
          <w:p w14:paraId="1204DFBB" w14:textId="77777777" w:rsidR="00B51246" w:rsidRDefault="00F96AF6">
            <w:pPr>
              <w:jc w:val="center"/>
              <w:rPr>
                <w:sz w:val="24"/>
              </w:rPr>
            </w:pPr>
            <w:r>
              <w:rPr>
                <w:sz w:val="24"/>
              </w:rPr>
              <w:t>单</w:t>
            </w:r>
            <w:r>
              <w:rPr>
                <w:rFonts w:hint="eastAsia"/>
                <w:sz w:val="24"/>
              </w:rPr>
              <w:t>项</w:t>
            </w:r>
            <w:r>
              <w:rPr>
                <w:sz w:val="24"/>
              </w:rPr>
              <w:t>工程名称</w:t>
            </w:r>
          </w:p>
        </w:tc>
        <w:tc>
          <w:tcPr>
            <w:tcW w:w="1169" w:type="pct"/>
            <w:vAlign w:val="center"/>
          </w:tcPr>
          <w:p w14:paraId="6007C3D3" w14:textId="77777777" w:rsidR="00B51246" w:rsidRDefault="00F96AF6">
            <w:pPr>
              <w:jc w:val="center"/>
              <w:rPr>
                <w:sz w:val="24"/>
              </w:rPr>
            </w:pPr>
            <w:r>
              <w:rPr>
                <w:rFonts w:hint="eastAsia"/>
                <w:sz w:val="24"/>
              </w:rPr>
              <w:t>申请过程结算金额</w:t>
            </w:r>
          </w:p>
          <w:p w14:paraId="24F06D04" w14:textId="77777777" w:rsidR="00B51246" w:rsidRDefault="00F96AF6">
            <w:pPr>
              <w:jc w:val="center"/>
              <w:rPr>
                <w:sz w:val="24"/>
              </w:rPr>
            </w:pPr>
            <w:r>
              <w:rPr>
                <w:rFonts w:hint="eastAsia"/>
                <w:sz w:val="24"/>
              </w:rPr>
              <w:t>（元）</w:t>
            </w:r>
          </w:p>
        </w:tc>
        <w:tc>
          <w:tcPr>
            <w:tcW w:w="1118" w:type="pct"/>
          </w:tcPr>
          <w:p w14:paraId="3692F37E" w14:textId="77777777" w:rsidR="00B51246" w:rsidRDefault="00F96AF6">
            <w:pPr>
              <w:jc w:val="center"/>
              <w:rPr>
                <w:sz w:val="24"/>
              </w:rPr>
            </w:pPr>
            <w:r>
              <w:rPr>
                <w:rFonts w:hint="eastAsia"/>
                <w:sz w:val="24"/>
              </w:rPr>
              <w:t>审定过程结算金额</w:t>
            </w:r>
          </w:p>
          <w:p w14:paraId="3E93F5BA" w14:textId="77777777" w:rsidR="00B51246" w:rsidRDefault="00F96AF6">
            <w:pPr>
              <w:jc w:val="center"/>
              <w:rPr>
                <w:sz w:val="24"/>
              </w:rPr>
            </w:pPr>
            <w:r>
              <w:rPr>
                <w:rFonts w:hint="eastAsia"/>
                <w:sz w:val="24"/>
              </w:rPr>
              <w:t>（元）</w:t>
            </w:r>
          </w:p>
        </w:tc>
        <w:tc>
          <w:tcPr>
            <w:tcW w:w="813" w:type="pct"/>
          </w:tcPr>
          <w:p w14:paraId="4D46A8F3" w14:textId="77777777" w:rsidR="00B51246" w:rsidRDefault="00F96AF6">
            <w:pPr>
              <w:jc w:val="center"/>
              <w:rPr>
                <w:sz w:val="24"/>
              </w:rPr>
            </w:pPr>
            <w:r>
              <w:rPr>
                <w:rFonts w:hint="eastAsia"/>
                <w:sz w:val="24"/>
              </w:rPr>
              <w:t>调整金额</w:t>
            </w:r>
          </w:p>
          <w:p w14:paraId="2ACC5DF3" w14:textId="77777777" w:rsidR="00B51246" w:rsidRDefault="00F96AF6">
            <w:pPr>
              <w:jc w:val="center"/>
              <w:rPr>
                <w:sz w:val="24"/>
              </w:rPr>
            </w:pPr>
            <w:r>
              <w:rPr>
                <w:rFonts w:hint="eastAsia"/>
                <w:sz w:val="24"/>
              </w:rPr>
              <w:t>（元）</w:t>
            </w:r>
          </w:p>
        </w:tc>
        <w:tc>
          <w:tcPr>
            <w:tcW w:w="479" w:type="pct"/>
          </w:tcPr>
          <w:p w14:paraId="7D3D0DCA" w14:textId="77777777" w:rsidR="00B51246" w:rsidRDefault="00F96AF6">
            <w:pPr>
              <w:jc w:val="center"/>
              <w:rPr>
                <w:sz w:val="24"/>
              </w:rPr>
            </w:pPr>
            <w:r>
              <w:rPr>
                <w:rFonts w:hint="eastAsia"/>
                <w:sz w:val="24"/>
              </w:rPr>
              <w:t>备注</w:t>
            </w:r>
          </w:p>
        </w:tc>
      </w:tr>
      <w:tr w:rsidR="00B51246" w14:paraId="4989D75D" w14:textId="77777777">
        <w:trPr>
          <w:jc w:val="center"/>
        </w:trPr>
        <w:tc>
          <w:tcPr>
            <w:tcW w:w="354" w:type="pct"/>
            <w:vAlign w:val="center"/>
          </w:tcPr>
          <w:p w14:paraId="7D4EB884" w14:textId="77777777" w:rsidR="00B51246" w:rsidRDefault="00B51246">
            <w:pPr>
              <w:jc w:val="left"/>
              <w:rPr>
                <w:sz w:val="24"/>
              </w:rPr>
            </w:pPr>
          </w:p>
        </w:tc>
        <w:tc>
          <w:tcPr>
            <w:tcW w:w="1067" w:type="pct"/>
            <w:vAlign w:val="center"/>
          </w:tcPr>
          <w:p w14:paraId="50099EE2" w14:textId="77777777" w:rsidR="00B51246" w:rsidRDefault="00B51246">
            <w:pPr>
              <w:jc w:val="left"/>
              <w:rPr>
                <w:sz w:val="24"/>
              </w:rPr>
            </w:pPr>
          </w:p>
        </w:tc>
        <w:tc>
          <w:tcPr>
            <w:tcW w:w="1169" w:type="pct"/>
            <w:vAlign w:val="center"/>
          </w:tcPr>
          <w:p w14:paraId="1C21128E" w14:textId="77777777" w:rsidR="00B51246" w:rsidRDefault="00B51246">
            <w:pPr>
              <w:jc w:val="left"/>
              <w:rPr>
                <w:sz w:val="24"/>
              </w:rPr>
            </w:pPr>
          </w:p>
        </w:tc>
        <w:tc>
          <w:tcPr>
            <w:tcW w:w="1118" w:type="pct"/>
          </w:tcPr>
          <w:p w14:paraId="3BD18BE1" w14:textId="77777777" w:rsidR="00B51246" w:rsidRDefault="00B51246">
            <w:pPr>
              <w:jc w:val="left"/>
              <w:rPr>
                <w:sz w:val="24"/>
              </w:rPr>
            </w:pPr>
          </w:p>
        </w:tc>
        <w:tc>
          <w:tcPr>
            <w:tcW w:w="813" w:type="pct"/>
          </w:tcPr>
          <w:p w14:paraId="70F01CB7" w14:textId="77777777" w:rsidR="00B51246" w:rsidRDefault="00B51246">
            <w:pPr>
              <w:jc w:val="left"/>
              <w:rPr>
                <w:sz w:val="24"/>
              </w:rPr>
            </w:pPr>
          </w:p>
        </w:tc>
        <w:tc>
          <w:tcPr>
            <w:tcW w:w="479" w:type="pct"/>
          </w:tcPr>
          <w:p w14:paraId="468A7A7D" w14:textId="77777777" w:rsidR="00B51246" w:rsidRDefault="00B51246">
            <w:pPr>
              <w:jc w:val="left"/>
              <w:rPr>
                <w:sz w:val="24"/>
              </w:rPr>
            </w:pPr>
          </w:p>
        </w:tc>
      </w:tr>
      <w:tr w:rsidR="00B51246" w14:paraId="27A1B1F6" w14:textId="77777777">
        <w:trPr>
          <w:jc w:val="center"/>
        </w:trPr>
        <w:tc>
          <w:tcPr>
            <w:tcW w:w="354" w:type="pct"/>
            <w:vAlign w:val="center"/>
          </w:tcPr>
          <w:p w14:paraId="4817EF57" w14:textId="77777777" w:rsidR="00B51246" w:rsidRDefault="00B51246">
            <w:pPr>
              <w:jc w:val="left"/>
              <w:rPr>
                <w:sz w:val="24"/>
              </w:rPr>
            </w:pPr>
          </w:p>
        </w:tc>
        <w:tc>
          <w:tcPr>
            <w:tcW w:w="1067" w:type="pct"/>
            <w:vAlign w:val="center"/>
          </w:tcPr>
          <w:p w14:paraId="5945AD4D" w14:textId="77777777" w:rsidR="00B51246" w:rsidRDefault="00B51246">
            <w:pPr>
              <w:jc w:val="left"/>
              <w:rPr>
                <w:sz w:val="24"/>
              </w:rPr>
            </w:pPr>
          </w:p>
        </w:tc>
        <w:tc>
          <w:tcPr>
            <w:tcW w:w="1169" w:type="pct"/>
            <w:vAlign w:val="center"/>
          </w:tcPr>
          <w:p w14:paraId="611654DD" w14:textId="77777777" w:rsidR="00B51246" w:rsidRDefault="00B51246">
            <w:pPr>
              <w:jc w:val="left"/>
              <w:rPr>
                <w:sz w:val="24"/>
              </w:rPr>
            </w:pPr>
          </w:p>
        </w:tc>
        <w:tc>
          <w:tcPr>
            <w:tcW w:w="1118" w:type="pct"/>
          </w:tcPr>
          <w:p w14:paraId="30C27FB9" w14:textId="77777777" w:rsidR="00B51246" w:rsidRDefault="00B51246">
            <w:pPr>
              <w:jc w:val="left"/>
              <w:rPr>
                <w:sz w:val="24"/>
              </w:rPr>
            </w:pPr>
          </w:p>
        </w:tc>
        <w:tc>
          <w:tcPr>
            <w:tcW w:w="813" w:type="pct"/>
          </w:tcPr>
          <w:p w14:paraId="30AAA317" w14:textId="77777777" w:rsidR="00B51246" w:rsidRDefault="00B51246">
            <w:pPr>
              <w:jc w:val="left"/>
              <w:rPr>
                <w:sz w:val="24"/>
              </w:rPr>
            </w:pPr>
          </w:p>
        </w:tc>
        <w:tc>
          <w:tcPr>
            <w:tcW w:w="479" w:type="pct"/>
          </w:tcPr>
          <w:p w14:paraId="1D3F7CC1" w14:textId="77777777" w:rsidR="00B51246" w:rsidRDefault="00B51246">
            <w:pPr>
              <w:jc w:val="left"/>
              <w:rPr>
                <w:sz w:val="24"/>
              </w:rPr>
            </w:pPr>
          </w:p>
        </w:tc>
      </w:tr>
      <w:tr w:rsidR="00B51246" w14:paraId="5D773347" w14:textId="77777777">
        <w:trPr>
          <w:jc w:val="center"/>
        </w:trPr>
        <w:tc>
          <w:tcPr>
            <w:tcW w:w="354" w:type="pct"/>
            <w:vAlign w:val="center"/>
          </w:tcPr>
          <w:p w14:paraId="0134E68A" w14:textId="77777777" w:rsidR="00B51246" w:rsidRDefault="00B51246">
            <w:pPr>
              <w:jc w:val="left"/>
              <w:rPr>
                <w:sz w:val="24"/>
              </w:rPr>
            </w:pPr>
          </w:p>
        </w:tc>
        <w:tc>
          <w:tcPr>
            <w:tcW w:w="1067" w:type="pct"/>
            <w:vAlign w:val="center"/>
          </w:tcPr>
          <w:p w14:paraId="657CEA23" w14:textId="77777777" w:rsidR="00B51246" w:rsidRDefault="00B51246">
            <w:pPr>
              <w:jc w:val="left"/>
              <w:rPr>
                <w:sz w:val="24"/>
              </w:rPr>
            </w:pPr>
          </w:p>
        </w:tc>
        <w:tc>
          <w:tcPr>
            <w:tcW w:w="1169" w:type="pct"/>
            <w:vAlign w:val="center"/>
          </w:tcPr>
          <w:p w14:paraId="042F2ECA" w14:textId="77777777" w:rsidR="00B51246" w:rsidRDefault="00B51246">
            <w:pPr>
              <w:jc w:val="left"/>
              <w:rPr>
                <w:sz w:val="24"/>
              </w:rPr>
            </w:pPr>
          </w:p>
        </w:tc>
        <w:tc>
          <w:tcPr>
            <w:tcW w:w="1118" w:type="pct"/>
          </w:tcPr>
          <w:p w14:paraId="2122B3CE" w14:textId="77777777" w:rsidR="00B51246" w:rsidRDefault="00B51246">
            <w:pPr>
              <w:jc w:val="left"/>
              <w:rPr>
                <w:sz w:val="24"/>
              </w:rPr>
            </w:pPr>
          </w:p>
        </w:tc>
        <w:tc>
          <w:tcPr>
            <w:tcW w:w="813" w:type="pct"/>
          </w:tcPr>
          <w:p w14:paraId="4B58B70F" w14:textId="77777777" w:rsidR="00B51246" w:rsidRDefault="00B51246">
            <w:pPr>
              <w:jc w:val="left"/>
              <w:rPr>
                <w:sz w:val="24"/>
              </w:rPr>
            </w:pPr>
          </w:p>
        </w:tc>
        <w:tc>
          <w:tcPr>
            <w:tcW w:w="479" w:type="pct"/>
          </w:tcPr>
          <w:p w14:paraId="25739065" w14:textId="77777777" w:rsidR="00B51246" w:rsidRDefault="00B51246">
            <w:pPr>
              <w:jc w:val="left"/>
              <w:rPr>
                <w:sz w:val="24"/>
              </w:rPr>
            </w:pPr>
          </w:p>
        </w:tc>
      </w:tr>
      <w:tr w:rsidR="00B51246" w14:paraId="6E419D41" w14:textId="77777777">
        <w:trPr>
          <w:jc w:val="center"/>
        </w:trPr>
        <w:tc>
          <w:tcPr>
            <w:tcW w:w="354" w:type="pct"/>
            <w:vAlign w:val="center"/>
          </w:tcPr>
          <w:p w14:paraId="40F71AA9" w14:textId="77777777" w:rsidR="00B51246" w:rsidRDefault="00B51246">
            <w:pPr>
              <w:jc w:val="left"/>
              <w:rPr>
                <w:sz w:val="24"/>
              </w:rPr>
            </w:pPr>
          </w:p>
        </w:tc>
        <w:tc>
          <w:tcPr>
            <w:tcW w:w="1067" w:type="pct"/>
            <w:vAlign w:val="center"/>
          </w:tcPr>
          <w:p w14:paraId="62C6A680" w14:textId="77777777" w:rsidR="00B51246" w:rsidRDefault="00B51246">
            <w:pPr>
              <w:jc w:val="left"/>
              <w:rPr>
                <w:sz w:val="24"/>
              </w:rPr>
            </w:pPr>
          </w:p>
        </w:tc>
        <w:tc>
          <w:tcPr>
            <w:tcW w:w="1169" w:type="pct"/>
            <w:vAlign w:val="center"/>
          </w:tcPr>
          <w:p w14:paraId="79EE65EC" w14:textId="77777777" w:rsidR="00B51246" w:rsidRDefault="00B51246">
            <w:pPr>
              <w:jc w:val="left"/>
              <w:rPr>
                <w:sz w:val="24"/>
              </w:rPr>
            </w:pPr>
          </w:p>
        </w:tc>
        <w:tc>
          <w:tcPr>
            <w:tcW w:w="1118" w:type="pct"/>
          </w:tcPr>
          <w:p w14:paraId="49C8FE61" w14:textId="77777777" w:rsidR="00B51246" w:rsidRDefault="00B51246">
            <w:pPr>
              <w:jc w:val="left"/>
              <w:rPr>
                <w:sz w:val="24"/>
              </w:rPr>
            </w:pPr>
          </w:p>
        </w:tc>
        <w:tc>
          <w:tcPr>
            <w:tcW w:w="813" w:type="pct"/>
          </w:tcPr>
          <w:p w14:paraId="3ED39B97" w14:textId="77777777" w:rsidR="00B51246" w:rsidRDefault="00B51246">
            <w:pPr>
              <w:jc w:val="left"/>
              <w:rPr>
                <w:sz w:val="24"/>
              </w:rPr>
            </w:pPr>
          </w:p>
        </w:tc>
        <w:tc>
          <w:tcPr>
            <w:tcW w:w="479" w:type="pct"/>
          </w:tcPr>
          <w:p w14:paraId="5704CD37" w14:textId="77777777" w:rsidR="00B51246" w:rsidRDefault="00B51246">
            <w:pPr>
              <w:jc w:val="left"/>
              <w:rPr>
                <w:sz w:val="24"/>
              </w:rPr>
            </w:pPr>
          </w:p>
        </w:tc>
      </w:tr>
      <w:tr w:rsidR="00B51246" w14:paraId="5EC49E46" w14:textId="77777777">
        <w:trPr>
          <w:jc w:val="center"/>
        </w:trPr>
        <w:tc>
          <w:tcPr>
            <w:tcW w:w="354" w:type="pct"/>
            <w:vAlign w:val="center"/>
          </w:tcPr>
          <w:p w14:paraId="663AC47E" w14:textId="77777777" w:rsidR="00B51246" w:rsidRDefault="00B51246">
            <w:pPr>
              <w:jc w:val="left"/>
              <w:rPr>
                <w:sz w:val="24"/>
              </w:rPr>
            </w:pPr>
          </w:p>
        </w:tc>
        <w:tc>
          <w:tcPr>
            <w:tcW w:w="1067" w:type="pct"/>
            <w:vAlign w:val="center"/>
          </w:tcPr>
          <w:p w14:paraId="7790F59B" w14:textId="77777777" w:rsidR="00B51246" w:rsidRDefault="00B51246">
            <w:pPr>
              <w:jc w:val="left"/>
              <w:rPr>
                <w:sz w:val="24"/>
              </w:rPr>
            </w:pPr>
          </w:p>
        </w:tc>
        <w:tc>
          <w:tcPr>
            <w:tcW w:w="1169" w:type="pct"/>
            <w:vAlign w:val="center"/>
          </w:tcPr>
          <w:p w14:paraId="0F2B215D" w14:textId="77777777" w:rsidR="00B51246" w:rsidRDefault="00B51246">
            <w:pPr>
              <w:jc w:val="left"/>
              <w:rPr>
                <w:sz w:val="24"/>
              </w:rPr>
            </w:pPr>
          </w:p>
        </w:tc>
        <w:tc>
          <w:tcPr>
            <w:tcW w:w="1118" w:type="pct"/>
          </w:tcPr>
          <w:p w14:paraId="04ABAF8D" w14:textId="77777777" w:rsidR="00B51246" w:rsidRDefault="00B51246">
            <w:pPr>
              <w:jc w:val="left"/>
              <w:rPr>
                <w:sz w:val="24"/>
              </w:rPr>
            </w:pPr>
          </w:p>
        </w:tc>
        <w:tc>
          <w:tcPr>
            <w:tcW w:w="813" w:type="pct"/>
          </w:tcPr>
          <w:p w14:paraId="497A61A1" w14:textId="77777777" w:rsidR="00B51246" w:rsidRDefault="00B51246">
            <w:pPr>
              <w:jc w:val="left"/>
              <w:rPr>
                <w:sz w:val="24"/>
              </w:rPr>
            </w:pPr>
          </w:p>
        </w:tc>
        <w:tc>
          <w:tcPr>
            <w:tcW w:w="479" w:type="pct"/>
          </w:tcPr>
          <w:p w14:paraId="77003A2C" w14:textId="77777777" w:rsidR="00B51246" w:rsidRDefault="00B51246">
            <w:pPr>
              <w:jc w:val="left"/>
              <w:rPr>
                <w:sz w:val="24"/>
              </w:rPr>
            </w:pPr>
          </w:p>
        </w:tc>
      </w:tr>
      <w:tr w:rsidR="00B51246" w14:paraId="79DA8CB7" w14:textId="77777777">
        <w:trPr>
          <w:jc w:val="center"/>
        </w:trPr>
        <w:tc>
          <w:tcPr>
            <w:tcW w:w="354" w:type="pct"/>
            <w:vAlign w:val="center"/>
          </w:tcPr>
          <w:p w14:paraId="37F8B9AC" w14:textId="77777777" w:rsidR="00B51246" w:rsidRDefault="00B51246">
            <w:pPr>
              <w:jc w:val="left"/>
              <w:rPr>
                <w:sz w:val="24"/>
              </w:rPr>
            </w:pPr>
          </w:p>
        </w:tc>
        <w:tc>
          <w:tcPr>
            <w:tcW w:w="1067" w:type="pct"/>
            <w:vAlign w:val="center"/>
          </w:tcPr>
          <w:p w14:paraId="5BF7D7F2" w14:textId="77777777" w:rsidR="00B51246" w:rsidRDefault="00B51246">
            <w:pPr>
              <w:jc w:val="left"/>
              <w:rPr>
                <w:sz w:val="24"/>
              </w:rPr>
            </w:pPr>
          </w:p>
        </w:tc>
        <w:tc>
          <w:tcPr>
            <w:tcW w:w="1169" w:type="pct"/>
            <w:vAlign w:val="center"/>
          </w:tcPr>
          <w:p w14:paraId="4E243E4C" w14:textId="77777777" w:rsidR="00B51246" w:rsidRDefault="00B51246">
            <w:pPr>
              <w:jc w:val="left"/>
              <w:rPr>
                <w:sz w:val="24"/>
              </w:rPr>
            </w:pPr>
          </w:p>
        </w:tc>
        <w:tc>
          <w:tcPr>
            <w:tcW w:w="1118" w:type="pct"/>
          </w:tcPr>
          <w:p w14:paraId="5F76CC37" w14:textId="77777777" w:rsidR="00B51246" w:rsidRDefault="00B51246">
            <w:pPr>
              <w:jc w:val="left"/>
              <w:rPr>
                <w:sz w:val="24"/>
              </w:rPr>
            </w:pPr>
          </w:p>
        </w:tc>
        <w:tc>
          <w:tcPr>
            <w:tcW w:w="813" w:type="pct"/>
          </w:tcPr>
          <w:p w14:paraId="6B853551" w14:textId="77777777" w:rsidR="00B51246" w:rsidRDefault="00B51246">
            <w:pPr>
              <w:jc w:val="left"/>
              <w:rPr>
                <w:sz w:val="24"/>
              </w:rPr>
            </w:pPr>
          </w:p>
        </w:tc>
        <w:tc>
          <w:tcPr>
            <w:tcW w:w="479" w:type="pct"/>
          </w:tcPr>
          <w:p w14:paraId="705B4E5F" w14:textId="77777777" w:rsidR="00B51246" w:rsidRDefault="00B51246">
            <w:pPr>
              <w:jc w:val="left"/>
              <w:rPr>
                <w:sz w:val="24"/>
              </w:rPr>
            </w:pPr>
          </w:p>
        </w:tc>
      </w:tr>
      <w:tr w:rsidR="00B51246" w14:paraId="4BD24909" w14:textId="77777777">
        <w:trPr>
          <w:jc w:val="center"/>
        </w:trPr>
        <w:tc>
          <w:tcPr>
            <w:tcW w:w="354" w:type="pct"/>
            <w:vAlign w:val="center"/>
          </w:tcPr>
          <w:p w14:paraId="50555293" w14:textId="77777777" w:rsidR="00B51246" w:rsidRDefault="00B51246">
            <w:pPr>
              <w:jc w:val="left"/>
              <w:rPr>
                <w:sz w:val="24"/>
              </w:rPr>
            </w:pPr>
          </w:p>
        </w:tc>
        <w:tc>
          <w:tcPr>
            <w:tcW w:w="1067" w:type="pct"/>
            <w:vAlign w:val="center"/>
          </w:tcPr>
          <w:p w14:paraId="744DA23F" w14:textId="77777777" w:rsidR="00B51246" w:rsidRDefault="00B51246">
            <w:pPr>
              <w:jc w:val="left"/>
              <w:rPr>
                <w:sz w:val="24"/>
              </w:rPr>
            </w:pPr>
          </w:p>
        </w:tc>
        <w:tc>
          <w:tcPr>
            <w:tcW w:w="1169" w:type="pct"/>
            <w:vAlign w:val="center"/>
          </w:tcPr>
          <w:p w14:paraId="61564AB6" w14:textId="77777777" w:rsidR="00B51246" w:rsidRDefault="00B51246">
            <w:pPr>
              <w:jc w:val="left"/>
              <w:rPr>
                <w:sz w:val="24"/>
              </w:rPr>
            </w:pPr>
          </w:p>
        </w:tc>
        <w:tc>
          <w:tcPr>
            <w:tcW w:w="1118" w:type="pct"/>
          </w:tcPr>
          <w:p w14:paraId="467D23D3" w14:textId="77777777" w:rsidR="00B51246" w:rsidRDefault="00B51246">
            <w:pPr>
              <w:jc w:val="left"/>
              <w:rPr>
                <w:sz w:val="24"/>
              </w:rPr>
            </w:pPr>
          </w:p>
        </w:tc>
        <w:tc>
          <w:tcPr>
            <w:tcW w:w="813" w:type="pct"/>
          </w:tcPr>
          <w:p w14:paraId="49D42B38" w14:textId="77777777" w:rsidR="00B51246" w:rsidRDefault="00B51246">
            <w:pPr>
              <w:jc w:val="left"/>
              <w:rPr>
                <w:sz w:val="24"/>
              </w:rPr>
            </w:pPr>
          </w:p>
        </w:tc>
        <w:tc>
          <w:tcPr>
            <w:tcW w:w="479" w:type="pct"/>
          </w:tcPr>
          <w:p w14:paraId="6B8AEDD1" w14:textId="77777777" w:rsidR="00B51246" w:rsidRDefault="00B51246">
            <w:pPr>
              <w:jc w:val="left"/>
              <w:rPr>
                <w:sz w:val="24"/>
              </w:rPr>
            </w:pPr>
          </w:p>
        </w:tc>
      </w:tr>
      <w:tr w:rsidR="00B51246" w14:paraId="71E8ADF8" w14:textId="77777777">
        <w:trPr>
          <w:jc w:val="center"/>
        </w:trPr>
        <w:tc>
          <w:tcPr>
            <w:tcW w:w="354" w:type="pct"/>
            <w:vAlign w:val="center"/>
          </w:tcPr>
          <w:p w14:paraId="5D48BD80" w14:textId="77777777" w:rsidR="00B51246" w:rsidRDefault="00B51246">
            <w:pPr>
              <w:jc w:val="left"/>
              <w:rPr>
                <w:sz w:val="24"/>
              </w:rPr>
            </w:pPr>
          </w:p>
        </w:tc>
        <w:tc>
          <w:tcPr>
            <w:tcW w:w="1067" w:type="pct"/>
            <w:vAlign w:val="center"/>
          </w:tcPr>
          <w:p w14:paraId="4A9AD288" w14:textId="77777777" w:rsidR="00B51246" w:rsidRDefault="00B51246">
            <w:pPr>
              <w:jc w:val="left"/>
              <w:rPr>
                <w:sz w:val="24"/>
              </w:rPr>
            </w:pPr>
          </w:p>
        </w:tc>
        <w:tc>
          <w:tcPr>
            <w:tcW w:w="1169" w:type="pct"/>
            <w:vAlign w:val="center"/>
          </w:tcPr>
          <w:p w14:paraId="308B8EFD" w14:textId="77777777" w:rsidR="00B51246" w:rsidRDefault="00B51246">
            <w:pPr>
              <w:jc w:val="left"/>
              <w:rPr>
                <w:sz w:val="24"/>
              </w:rPr>
            </w:pPr>
          </w:p>
        </w:tc>
        <w:tc>
          <w:tcPr>
            <w:tcW w:w="1118" w:type="pct"/>
          </w:tcPr>
          <w:p w14:paraId="74F942BE" w14:textId="77777777" w:rsidR="00B51246" w:rsidRDefault="00B51246">
            <w:pPr>
              <w:jc w:val="left"/>
              <w:rPr>
                <w:sz w:val="24"/>
              </w:rPr>
            </w:pPr>
          </w:p>
        </w:tc>
        <w:tc>
          <w:tcPr>
            <w:tcW w:w="813" w:type="pct"/>
          </w:tcPr>
          <w:p w14:paraId="19827421" w14:textId="77777777" w:rsidR="00B51246" w:rsidRDefault="00B51246">
            <w:pPr>
              <w:jc w:val="left"/>
              <w:rPr>
                <w:sz w:val="24"/>
              </w:rPr>
            </w:pPr>
          </w:p>
        </w:tc>
        <w:tc>
          <w:tcPr>
            <w:tcW w:w="479" w:type="pct"/>
          </w:tcPr>
          <w:p w14:paraId="3CADC844" w14:textId="77777777" w:rsidR="00B51246" w:rsidRDefault="00B51246">
            <w:pPr>
              <w:jc w:val="left"/>
              <w:rPr>
                <w:sz w:val="24"/>
              </w:rPr>
            </w:pPr>
          </w:p>
        </w:tc>
      </w:tr>
      <w:tr w:rsidR="00B51246" w14:paraId="6F49C667" w14:textId="77777777">
        <w:trPr>
          <w:jc w:val="center"/>
        </w:trPr>
        <w:tc>
          <w:tcPr>
            <w:tcW w:w="354" w:type="pct"/>
            <w:vAlign w:val="center"/>
          </w:tcPr>
          <w:p w14:paraId="0666F810" w14:textId="77777777" w:rsidR="00B51246" w:rsidRDefault="00B51246">
            <w:pPr>
              <w:jc w:val="left"/>
              <w:rPr>
                <w:sz w:val="24"/>
              </w:rPr>
            </w:pPr>
          </w:p>
        </w:tc>
        <w:tc>
          <w:tcPr>
            <w:tcW w:w="1067" w:type="pct"/>
            <w:vAlign w:val="center"/>
          </w:tcPr>
          <w:p w14:paraId="37471FC2" w14:textId="77777777" w:rsidR="00B51246" w:rsidRDefault="00B51246">
            <w:pPr>
              <w:jc w:val="left"/>
              <w:rPr>
                <w:sz w:val="24"/>
              </w:rPr>
            </w:pPr>
          </w:p>
        </w:tc>
        <w:tc>
          <w:tcPr>
            <w:tcW w:w="1169" w:type="pct"/>
            <w:vAlign w:val="center"/>
          </w:tcPr>
          <w:p w14:paraId="3E9A13D1" w14:textId="77777777" w:rsidR="00B51246" w:rsidRDefault="00B51246">
            <w:pPr>
              <w:jc w:val="left"/>
              <w:rPr>
                <w:sz w:val="24"/>
              </w:rPr>
            </w:pPr>
          </w:p>
        </w:tc>
        <w:tc>
          <w:tcPr>
            <w:tcW w:w="1118" w:type="pct"/>
          </w:tcPr>
          <w:p w14:paraId="37F71790" w14:textId="77777777" w:rsidR="00B51246" w:rsidRDefault="00B51246">
            <w:pPr>
              <w:jc w:val="left"/>
              <w:rPr>
                <w:sz w:val="24"/>
              </w:rPr>
            </w:pPr>
          </w:p>
        </w:tc>
        <w:tc>
          <w:tcPr>
            <w:tcW w:w="813" w:type="pct"/>
          </w:tcPr>
          <w:p w14:paraId="1D4FB29A" w14:textId="77777777" w:rsidR="00B51246" w:rsidRDefault="00B51246">
            <w:pPr>
              <w:jc w:val="left"/>
              <w:rPr>
                <w:sz w:val="24"/>
              </w:rPr>
            </w:pPr>
          </w:p>
        </w:tc>
        <w:tc>
          <w:tcPr>
            <w:tcW w:w="479" w:type="pct"/>
          </w:tcPr>
          <w:p w14:paraId="158375C5" w14:textId="77777777" w:rsidR="00B51246" w:rsidRDefault="00B51246">
            <w:pPr>
              <w:jc w:val="left"/>
              <w:rPr>
                <w:sz w:val="24"/>
              </w:rPr>
            </w:pPr>
          </w:p>
        </w:tc>
      </w:tr>
      <w:tr w:rsidR="00B51246" w14:paraId="340763E6" w14:textId="77777777">
        <w:trPr>
          <w:jc w:val="center"/>
        </w:trPr>
        <w:tc>
          <w:tcPr>
            <w:tcW w:w="354" w:type="pct"/>
            <w:vAlign w:val="center"/>
          </w:tcPr>
          <w:p w14:paraId="7C4D5453" w14:textId="77777777" w:rsidR="00B51246" w:rsidRDefault="00B51246">
            <w:pPr>
              <w:jc w:val="left"/>
              <w:rPr>
                <w:sz w:val="24"/>
              </w:rPr>
            </w:pPr>
          </w:p>
        </w:tc>
        <w:tc>
          <w:tcPr>
            <w:tcW w:w="1067" w:type="pct"/>
            <w:vAlign w:val="center"/>
          </w:tcPr>
          <w:p w14:paraId="3DA8FE8C" w14:textId="77777777" w:rsidR="00B51246" w:rsidRDefault="00B51246">
            <w:pPr>
              <w:jc w:val="left"/>
              <w:rPr>
                <w:sz w:val="24"/>
              </w:rPr>
            </w:pPr>
          </w:p>
        </w:tc>
        <w:tc>
          <w:tcPr>
            <w:tcW w:w="1169" w:type="pct"/>
            <w:vAlign w:val="center"/>
          </w:tcPr>
          <w:p w14:paraId="173A0738" w14:textId="77777777" w:rsidR="00B51246" w:rsidRDefault="00B51246">
            <w:pPr>
              <w:jc w:val="left"/>
              <w:rPr>
                <w:sz w:val="24"/>
              </w:rPr>
            </w:pPr>
          </w:p>
        </w:tc>
        <w:tc>
          <w:tcPr>
            <w:tcW w:w="1118" w:type="pct"/>
          </w:tcPr>
          <w:p w14:paraId="2833B853" w14:textId="77777777" w:rsidR="00B51246" w:rsidRDefault="00B51246">
            <w:pPr>
              <w:jc w:val="left"/>
              <w:rPr>
                <w:sz w:val="24"/>
              </w:rPr>
            </w:pPr>
          </w:p>
        </w:tc>
        <w:tc>
          <w:tcPr>
            <w:tcW w:w="813" w:type="pct"/>
          </w:tcPr>
          <w:p w14:paraId="63331ED8" w14:textId="77777777" w:rsidR="00B51246" w:rsidRDefault="00B51246">
            <w:pPr>
              <w:jc w:val="left"/>
              <w:rPr>
                <w:sz w:val="24"/>
              </w:rPr>
            </w:pPr>
          </w:p>
        </w:tc>
        <w:tc>
          <w:tcPr>
            <w:tcW w:w="479" w:type="pct"/>
          </w:tcPr>
          <w:p w14:paraId="3B332461" w14:textId="77777777" w:rsidR="00B51246" w:rsidRDefault="00B51246">
            <w:pPr>
              <w:jc w:val="left"/>
              <w:rPr>
                <w:sz w:val="24"/>
              </w:rPr>
            </w:pPr>
          </w:p>
        </w:tc>
      </w:tr>
      <w:tr w:rsidR="00B51246" w14:paraId="08E59BA0" w14:textId="77777777">
        <w:trPr>
          <w:jc w:val="center"/>
        </w:trPr>
        <w:tc>
          <w:tcPr>
            <w:tcW w:w="354" w:type="pct"/>
            <w:vAlign w:val="center"/>
          </w:tcPr>
          <w:p w14:paraId="1A902D0C" w14:textId="77777777" w:rsidR="00B51246" w:rsidRDefault="00B51246">
            <w:pPr>
              <w:jc w:val="left"/>
              <w:rPr>
                <w:sz w:val="24"/>
              </w:rPr>
            </w:pPr>
          </w:p>
        </w:tc>
        <w:tc>
          <w:tcPr>
            <w:tcW w:w="1067" w:type="pct"/>
            <w:vAlign w:val="center"/>
          </w:tcPr>
          <w:p w14:paraId="281CEB92" w14:textId="77777777" w:rsidR="00B51246" w:rsidRDefault="00B51246">
            <w:pPr>
              <w:jc w:val="left"/>
              <w:rPr>
                <w:sz w:val="24"/>
              </w:rPr>
            </w:pPr>
          </w:p>
        </w:tc>
        <w:tc>
          <w:tcPr>
            <w:tcW w:w="1169" w:type="pct"/>
            <w:vAlign w:val="center"/>
          </w:tcPr>
          <w:p w14:paraId="7885FB14" w14:textId="77777777" w:rsidR="00B51246" w:rsidRDefault="00B51246">
            <w:pPr>
              <w:jc w:val="left"/>
              <w:rPr>
                <w:sz w:val="24"/>
              </w:rPr>
            </w:pPr>
          </w:p>
        </w:tc>
        <w:tc>
          <w:tcPr>
            <w:tcW w:w="1118" w:type="pct"/>
          </w:tcPr>
          <w:p w14:paraId="46FE3390" w14:textId="77777777" w:rsidR="00B51246" w:rsidRDefault="00B51246">
            <w:pPr>
              <w:jc w:val="left"/>
              <w:rPr>
                <w:sz w:val="24"/>
              </w:rPr>
            </w:pPr>
          </w:p>
        </w:tc>
        <w:tc>
          <w:tcPr>
            <w:tcW w:w="813" w:type="pct"/>
          </w:tcPr>
          <w:p w14:paraId="210CFA8C" w14:textId="77777777" w:rsidR="00B51246" w:rsidRDefault="00B51246">
            <w:pPr>
              <w:jc w:val="left"/>
              <w:rPr>
                <w:sz w:val="24"/>
              </w:rPr>
            </w:pPr>
          </w:p>
        </w:tc>
        <w:tc>
          <w:tcPr>
            <w:tcW w:w="479" w:type="pct"/>
          </w:tcPr>
          <w:p w14:paraId="09F4A188" w14:textId="77777777" w:rsidR="00B51246" w:rsidRDefault="00B51246">
            <w:pPr>
              <w:jc w:val="left"/>
              <w:rPr>
                <w:sz w:val="24"/>
              </w:rPr>
            </w:pPr>
          </w:p>
        </w:tc>
      </w:tr>
      <w:tr w:rsidR="00B51246" w14:paraId="34636A44" w14:textId="77777777">
        <w:trPr>
          <w:jc w:val="center"/>
        </w:trPr>
        <w:tc>
          <w:tcPr>
            <w:tcW w:w="354" w:type="pct"/>
            <w:vAlign w:val="center"/>
          </w:tcPr>
          <w:p w14:paraId="6B900BF5" w14:textId="77777777" w:rsidR="00B51246" w:rsidRDefault="00B51246">
            <w:pPr>
              <w:jc w:val="left"/>
              <w:rPr>
                <w:sz w:val="24"/>
              </w:rPr>
            </w:pPr>
          </w:p>
        </w:tc>
        <w:tc>
          <w:tcPr>
            <w:tcW w:w="1067" w:type="pct"/>
            <w:vAlign w:val="center"/>
          </w:tcPr>
          <w:p w14:paraId="1027B71C" w14:textId="77777777" w:rsidR="00B51246" w:rsidRDefault="00B51246">
            <w:pPr>
              <w:jc w:val="left"/>
              <w:rPr>
                <w:sz w:val="24"/>
              </w:rPr>
            </w:pPr>
          </w:p>
        </w:tc>
        <w:tc>
          <w:tcPr>
            <w:tcW w:w="1169" w:type="pct"/>
            <w:vAlign w:val="center"/>
          </w:tcPr>
          <w:p w14:paraId="5EA85F72" w14:textId="77777777" w:rsidR="00B51246" w:rsidRDefault="00B51246">
            <w:pPr>
              <w:jc w:val="left"/>
              <w:rPr>
                <w:sz w:val="24"/>
              </w:rPr>
            </w:pPr>
          </w:p>
        </w:tc>
        <w:tc>
          <w:tcPr>
            <w:tcW w:w="1118" w:type="pct"/>
          </w:tcPr>
          <w:p w14:paraId="7C62940B" w14:textId="77777777" w:rsidR="00B51246" w:rsidRDefault="00B51246">
            <w:pPr>
              <w:jc w:val="left"/>
              <w:rPr>
                <w:sz w:val="24"/>
              </w:rPr>
            </w:pPr>
          </w:p>
        </w:tc>
        <w:tc>
          <w:tcPr>
            <w:tcW w:w="813" w:type="pct"/>
          </w:tcPr>
          <w:p w14:paraId="6CD65EF5" w14:textId="77777777" w:rsidR="00B51246" w:rsidRDefault="00B51246">
            <w:pPr>
              <w:jc w:val="left"/>
              <w:rPr>
                <w:sz w:val="24"/>
              </w:rPr>
            </w:pPr>
          </w:p>
        </w:tc>
        <w:tc>
          <w:tcPr>
            <w:tcW w:w="479" w:type="pct"/>
          </w:tcPr>
          <w:p w14:paraId="7705CBAC" w14:textId="77777777" w:rsidR="00B51246" w:rsidRDefault="00B51246">
            <w:pPr>
              <w:jc w:val="left"/>
              <w:rPr>
                <w:sz w:val="24"/>
              </w:rPr>
            </w:pPr>
          </w:p>
        </w:tc>
      </w:tr>
      <w:tr w:rsidR="00B51246" w14:paraId="12534B59" w14:textId="77777777">
        <w:trPr>
          <w:jc w:val="center"/>
        </w:trPr>
        <w:tc>
          <w:tcPr>
            <w:tcW w:w="354" w:type="pct"/>
            <w:vAlign w:val="center"/>
          </w:tcPr>
          <w:p w14:paraId="64F07204" w14:textId="77777777" w:rsidR="00B51246" w:rsidRDefault="00B51246">
            <w:pPr>
              <w:jc w:val="left"/>
              <w:rPr>
                <w:sz w:val="24"/>
              </w:rPr>
            </w:pPr>
          </w:p>
        </w:tc>
        <w:tc>
          <w:tcPr>
            <w:tcW w:w="1067" w:type="pct"/>
            <w:vAlign w:val="center"/>
          </w:tcPr>
          <w:p w14:paraId="7752EFF2" w14:textId="77777777" w:rsidR="00B51246" w:rsidRDefault="00B51246">
            <w:pPr>
              <w:jc w:val="left"/>
              <w:rPr>
                <w:sz w:val="24"/>
              </w:rPr>
            </w:pPr>
          </w:p>
        </w:tc>
        <w:tc>
          <w:tcPr>
            <w:tcW w:w="1169" w:type="pct"/>
            <w:vAlign w:val="center"/>
          </w:tcPr>
          <w:p w14:paraId="43CC17B7" w14:textId="77777777" w:rsidR="00B51246" w:rsidRDefault="00B51246">
            <w:pPr>
              <w:jc w:val="left"/>
              <w:rPr>
                <w:sz w:val="24"/>
              </w:rPr>
            </w:pPr>
          </w:p>
        </w:tc>
        <w:tc>
          <w:tcPr>
            <w:tcW w:w="1118" w:type="pct"/>
          </w:tcPr>
          <w:p w14:paraId="07B6AA9D" w14:textId="77777777" w:rsidR="00B51246" w:rsidRDefault="00B51246">
            <w:pPr>
              <w:jc w:val="left"/>
              <w:rPr>
                <w:sz w:val="24"/>
              </w:rPr>
            </w:pPr>
          </w:p>
        </w:tc>
        <w:tc>
          <w:tcPr>
            <w:tcW w:w="813" w:type="pct"/>
          </w:tcPr>
          <w:p w14:paraId="05BC086E" w14:textId="77777777" w:rsidR="00B51246" w:rsidRDefault="00B51246">
            <w:pPr>
              <w:jc w:val="left"/>
              <w:rPr>
                <w:sz w:val="24"/>
              </w:rPr>
            </w:pPr>
          </w:p>
        </w:tc>
        <w:tc>
          <w:tcPr>
            <w:tcW w:w="479" w:type="pct"/>
          </w:tcPr>
          <w:p w14:paraId="199C0AB4" w14:textId="77777777" w:rsidR="00B51246" w:rsidRDefault="00B51246">
            <w:pPr>
              <w:jc w:val="left"/>
              <w:rPr>
                <w:sz w:val="24"/>
              </w:rPr>
            </w:pPr>
          </w:p>
        </w:tc>
      </w:tr>
      <w:tr w:rsidR="00B51246" w14:paraId="453E481A" w14:textId="77777777">
        <w:trPr>
          <w:jc w:val="center"/>
        </w:trPr>
        <w:tc>
          <w:tcPr>
            <w:tcW w:w="354" w:type="pct"/>
            <w:vAlign w:val="center"/>
          </w:tcPr>
          <w:p w14:paraId="207E5267" w14:textId="77777777" w:rsidR="00B51246" w:rsidRDefault="00B51246">
            <w:pPr>
              <w:jc w:val="left"/>
              <w:rPr>
                <w:sz w:val="24"/>
              </w:rPr>
            </w:pPr>
          </w:p>
        </w:tc>
        <w:tc>
          <w:tcPr>
            <w:tcW w:w="1067" w:type="pct"/>
            <w:vAlign w:val="center"/>
          </w:tcPr>
          <w:p w14:paraId="292BEE52" w14:textId="77777777" w:rsidR="00B51246" w:rsidRDefault="00B51246">
            <w:pPr>
              <w:jc w:val="left"/>
              <w:rPr>
                <w:sz w:val="24"/>
              </w:rPr>
            </w:pPr>
          </w:p>
        </w:tc>
        <w:tc>
          <w:tcPr>
            <w:tcW w:w="1169" w:type="pct"/>
            <w:vAlign w:val="center"/>
          </w:tcPr>
          <w:p w14:paraId="15627C69" w14:textId="77777777" w:rsidR="00B51246" w:rsidRDefault="00B51246">
            <w:pPr>
              <w:jc w:val="left"/>
              <w:rPr>
                <w:sz w:val="24"/>
              </w:rPr>
            </w:pPr>
          </w:p>
        </w:tc>
        <w:tc>
          <w:tcPr>
            <w:tcW w:w="1118" w:type="pct"/>
          </w:tcPr>
          <w:p w14:paraId="7E4B7998" w14:textId="77777777" w:rsidR="00B51246" w:rsidRDefault="00B51246">
            <w:pPr>
              <w:jc w:val="left"/>
              <w:rPr>
                <w:sz w:val="24"/>
              </w:rPr>
            </w:pPr>
          </w:p>
        </w:tc>
        <w:tc>
          <w:tcPr>
            <w:tcW w:w="813" w:type="pct"/>
          </w:tcPr>
          <w:p w14:paraId="3084B7ED" w14:textId="77777777" w:rsidR="00B51246" w:rsidRDefault="00B51246">
            <w:pPr>
              <w:jc w:val="left"/>
              <w:rPr>
                <w:sz w:val="24"/>
              </w:rPr>
            </w:pPr>
          </w:p>
        </w:tc>
        <w:tc>
          <w:tcPr>
            <w:tcW w:w="479" w:type="pct"/>
          </w:tcPr>
          <w:p w14:paraId="6E90D4BD" w14:textId="77777777" w:rsidR="00B51246" w:rsidRDefault="00B51246">
            <w:pPr>
              <w:jc w:val="left"/>
              <w:rPr>
                <w:sz w:val="24"/>
              </w:rPr>
            </w:pPr>
          </w:p>
        </w:tc>
      </w:tr>
    </w:tbl>
    <w:p w14:paraId="0160E797" w14:textId="2ACDC210" w:rsidR="00B51246" w:rsidRDefault="00F96AF6">
      <w:pPr>
        <w:jc w:val="left"/>
        <w:rPr>
          <w:rFonts w:ascii="宋体" w:hAnsi="宋体"/>
          <w:sz w:val="28"/>
          <w:szCs w:val="28"/>
          <w:u w:val="single"/>
        </w:rPr>
      </w:pPr>
      <w:r>
        <w:rPr>
          <w:rFonts w:ascii="宋体" w:hAnsi="宋体"/>
          <w:sz w:val="24"/>
        </w:rPr>
        <w:t>编制人</w:t>
      </w:r>
      <w:r>
        <w:rPr>
          <w:rFonts w:ascii="宋体" w:hAnsi="宋体" w:hint="eastAsia"/>
          <w:sz w:val="24"/>
        </w:rPr>
        <w:t>员：</w:t>
      </w:r>
      <w:r>
        <w:rPr>
          <w:rFonts w:ascii="宋体" w:hAnsi="宋体" w:hint="eastAsia"/>
          <w:sz w:val="24"/>
        </w:rPr>
        <w:t xml:space="preserve"> </w:t>
      </w:r>
      <w:r>
        <w:rPr>
          <w:rFonts w:ascii="宋体" w:hAnsi="宋体"/>
          <w:sz w:val="24"/>
        </w:rPr>
        <w:t xml:space="preserve">         </w:t>
      </w:r>
      <w:r w:rsidR="004C5BC7">
        <w:rPr>
          <w:rFonts w:ascii="宋体" w:hAnsi="宋体"/>
          <w:sz w:val="24"/>
        </w:rPr>
        <w:t xml:space="preserve">                  </w:t>
      </w:r>
      <w:r>
        <w:rPr>
          <w:rFonts w:ascii="宋体" w:hAnsi="宋体"/>
          <w:sz w:val="24"/>
        </w:rPr>
        <w:t xml:space="preserve"> </w:t>
      </w:r>
      <w:r>
        <w:rPr>
          <w:rFonts w:ascii="宋体" w:hAnsi="宋体" w:hint="eastAsia"/>
          <w:sz w:val="24"/>
        </w:rPr>
        <w:t>审核</w:t>
      </w:r>
      <w:r>
        <w:rPr>
          <w:rFonts w:ascii="宋体" w:hAnsi="宋体"/>
          <w:sz w:val="24"/>
        </w:rPr>
        <w:t>人</w:t>
      </w:r>
      <w:r>
        <w:rPr>
          <w:rFonts w:ascii="宋体" w:hAnsi="宋体" w:hint="eastAsia"/>
          <w:sz w:val="24"/>
        </w:rPr>
        <w:t>员：</w:t>
      </w:r>
      <w:r>
        <w:rPr>
          <w:rFonts w:ascii="宋体" w:hAnsi="宋体" w:hint="eastAsia"/>
          <w:sz w:val="24"/>
        </w:rPr>
        <w:t xml:space="preserve"> </w:t>
      </w:r>
      <w:r>
        <w:rPr>
          <w:rFonts w:ascii="宋体" w:hAnsi="宋体"/>
          <w:sz w:val="24"/>
        </w:rPr>
        <w:t xml:space="preserve">         </w:t>
      </w:r>
      <w:r w:rsidR="004C5BC7">
        <w:rPr>
          <w:rFonts w:ascii="宋体" w:hAnsi="宋体"/>
          <w:sz w:val="24"/>
        </w:rPr>
        <w:t xml:space="preserve">               </w:t>
      </w:r>
      <w:r>
        <w:rPr>
          <w:rFonts w:ascii="宋体" w:hAnsi="宋体"/>
          <w:sz w:val="24"/>
        </w:rPr>
        <w:t xml:space="preserve"> </w:t>
      </w:r>
      <w:r>
        <w:rPr>
          <w:rFonts w:ascii="宋体" w:hAnsi="宋体" w:hint="eastAsia"/>
          <w:sz w:val="24"/>
        </w:rPr>
        <w:t>审定</w:t>
      </w:r>
      <w:r>
        <w:rPr>
          <w:rFonts w:ascii="宋体" w:hAnsi="宋体"/>
          <w:sz w:val="24"/>
        </w:rPr>
        <w:t>人</w:t>
      </w:r>
      <w:r>
        <w:rPr>
          <w:rFonts w:ascii="宋体" w:hAnsi="宋体" w:hint="eastAsia"/>
          <w:sz w:val="24"/>
        </w:rPr>
        <w:t>员：</w:t>
      </w:r>
      <w:r>
        <w:rPr>
          <w:rFonts w:ascii="宋体" w:hAnsi="宋体" w:hint="eastAsia"/>
          <w:sz w:val="24"/>
        </w:rPr>
        <w:t xml:space="preserve"> </w:t>
      </w:r>
      <w:r>
        <w:rPr>
          <w:rFonts w:ascii="宋体" w:hAnsi="宋体"/>
          <w:sz w:val="28"/>
          <w:szCs w:val="28"/>
        </w:rPr>
        <w:t xml:space="preserve">          </w:t>
      </w:r>
    </w:p>
    <w:p w14:paraId="7DA12CAC" w14:textId="77777777" w:rsidR="00B51246" w:rsidRDefault="00B51246">
      <w:pPr>
        <w:jc w:val="left"/>
        <w:rPr>
          <w:sz w:val="28"/>
          <w:szCs w:val="28"/>
        </w:rPr>
      </w:pPr>
    </w:p>
    <w:p w14:paraId="2B3BB1C1" w14:textId="77777777" w:rsidR="00B51246" w:rsidRDefault="00B51246">
      <w:pPr>
        <w:jc w:val="left"/>
        <w:rPr>
          <w:sz w:val="28"/>
          <w:szCs w:val="28"/>
        </w:rPr>
      </w:pPr>
    </w:p>
    <w:p w14:paraId="2C1F1474" w14:textId="77777777" w:rsidR="00B51246" w:rsidRDefault="00F96AF6">
      <w:pPr>
        <w:pStyle w:val="2"/>
        <w:tabs>
          <w:tab w:val="left" w:pos="993"/>
        </w:tabs>
        <w:spacing w:line="360" w:lineRule="auto"/>
        <w:ind w:left="1050"/>
        <w:jc w:val="center"/>
        <w:rPr>
          <w:rFonts w:ascii="Times New Roman" w:hAnsi="Times New Roman"/>
          <w:sz w:val="28"/>
          <w:szCs w:val="28"/>
        </w:rPr>
      </w:pPr>
      <w:bookmarkStart w:id="145" w:name="_Toc6552"/>
      <w:bookmarkStart w:id="146" w:name="_Toc28038"/>
      <w:bookmarkStart w:id="147" w:name="_Toc25484"/>
      <w:bookmarkStart w:id="148" w:name="_Toc90997670"/>
      <w:r>
        <w:rPr>
          <w:rFonts w:ascii="Times New Roman" w:hAnsi="Times New Roman" w:hint="eastAsia"/>
          <w:sz w:val="28"/>
          <w:szCs w:val="28"/>
        </w:rPr>
        <w:lastRenderedPageBreak/>
        <w:t xml:space="preserve">D.4 </w:t>
      </w:r>
      <w:r>
        <w:rPr>
          <w:rFonts w:ascii="Times New Roman" w:hAnsi="Times New Roman" w:hint="eastAsia"/>
          <w:sz w:val="28"/>
          <w:szCs w:val="28"/>
        </w:rPr>
        <w:t>单项工程过程结算汇总对比表</w:t>
      </w:r>
      <w:bookmarkEnd w:id="145"/>
      <w:bookmarkEnd w:id="146"/>
      <w:bookmarkEnd w:id="147"/>
      <w:bookmarkEnd w:id="148"/>
    </w:p>
    <w:p w14:paraId="3F6069BA" w14:textId="77777777" w:rsidR="00B51246" w:rsidRDefault="00F96AF6">
      <w:pPr>
        <w:jc w:val="left"/>
        <w:rPr>
          <w:szCs w:val="21"/>
        </w:rPr>
      </w:pPr>
      <w:r>
        <w:rPr>
          <w:rFonts w:hint="eastAsia"/>
          <w:szCs w:val="21"/>
        </w:rPr>
        <w:t>单项工程名称：</w:t>
      </w:r>
      <w:r>
        <w:rPr>
          <w:rFonts w:hint="eastAsia"/>
          <w:szCs w:val="21"/>
        </w:rPr>
        <w:t xml:space="preserve"> </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987"/>
        <w:gridCol w:w="2977"/>
        <w:gridCol w:w="3261"/>
        <w:gridCol w:w="3119"/>
        <w:gridCol w:w="2268"/>
        <w:gridCol w:w="1336"/>
      </w:tblGrid>
      <w:tr w:rsidR="00B51246" w14:paraId="527210B9" w14:textId="77777777">
        <w:trPr>
          <w:jc w:val="center"/>
        </w:trPr>
        <w:tc>
          <w:tcPr>
            <w:tcW w:w="354" w:type="pct"/>
            <w:vAlign w:val="center"/>
          </w:tcPr>
          <w:p w14:paraId="70C4D843" w14:textId="77777777" w:rsidR="00B51246" w:rsidRDefault="00F96AF6">
            <w:pPr>
              <w:jc w:val="center"/>
              <w:rPr>
                <w:sz w:val="24"/>
              </w:rPr>
            </w:pPr>
            <w:r>
              <w:rPr>
                <w:sz w:val="24"/>
              </w:rPr>
              <w:t>序号</w:t>
            </w:r>
          </w:p>
        </w:tc>
        <w:tc>
          <w:tcPr>
            <w:tcW w:w="1067" w:type="pct"/>
            <w:vAlign w:val="center"/>
          </w:tcPr>
          <w:p w14:paraId="4AA97E6C" w14:textId="77777777" w:rsidR="00B51246" w:rsidRDefault="00F96AF6">
            <w:pPr>
              <w:jc w:val="center"/>
              <w:rPr>
                <w:sz w:val="24"/>
              </w:rPr>
            </w:pPr>
            <w:r>
              <w:rPr>
                <w:sz w:val="24"/>
              </w:rPr>
              <w:t>单</w:t>
            </w:r>
            <w:r>
              <w:rPr>
                <w:rFonts w:hint="eastAsia"/>
                <w:sz w:val="24"/>
              </w:rPr>
              <w:t>位</w:t>
            </w:r>
            <w:r>
              <w:rPr>
                <w:sz w:val="24"/>
              </w:rPr>
              <w:t>工程名称</w:t>
            </w:r>
          </w:p>
        </w:tc>
        <w:tc>
          <w:tcPr>
            <w:tcW w:w="1169" w:type="pct"/>
            <w:vAlign w:val="center"/>
          </w:tcPr>
          <w:p w14:paraId="6363C747" w14:textId="77777777" w:rsidR="00B51246" w:rsidRDefault="00F96AF6">
            <w:pPr>
              <w:jc w:val="center"/>
              <w:rPr>
                <w:sz w:val="24"/>
              </w:rPr>
            </w:pPr>
            <w:r>
              <w:rPr>
                <w:rFonts w:hint="eastAsia"/>
                <w:sz w:val="24"/>
              </w:rPr>
              <w:t>申请过程结算金额</w:t>
            </w:r>
          </w:p>
          <w:p w14:paraId="05E0EB07" w14:textId="77777777" w:rsidR="00B51246" w:rsidRDefault="00F96AF6">
            <w:pPr>
              <w:jc w:val="center"/>
              <w:rPr>
                <w:sz w:val="24"/>
              </w:rPr>
            </w:pPr>
            <w:r>
              <w:rPr>
                <w:rFonts w:hint="eastAsia"/>
                <w:sz w:val="24"/>
              </w:rPr>
              <w:t>（元）</w:t>
            </w:r>
          </w:p>
        </w:tc>
        <w:tc>
          <w:tcPr>
            <w:tcW w:w="1118" w:type="pct"/>
          </w:tcPr>
          <w:p w14:paraId="20A5252A" w14:textId="77777777" w:rsidR="00B51246" w:rsidRDefault="00F96AF6">
            <w:pPr>
              <w:jc w:val="center"/>
              <w:rPr>
                <w:sz w:val="24"/>
              </w:rPr>
            </w:pPr>
            <w:r>
              <w:rPr>
                <w:rFonts w:hint="eastAsia"/>
                <w:sz w:val="24"/>
              </w:rPr>
              <w:t>审定过程结算金额</w:t>
            </w:r>
          </w:p>
          <w:p w14:paraId="7A8F89E1" w14:textId="77777777" w:rsidR="00B51246" w:rsidRDefault="00F96AF6">
            <w:pPr>
              <w:jc w:val="center"/>
              <w:rPr>
                <w:sz w:val="24"/>
              </w:rPr>
            </w:pPr>
            <w:r>
              <w:rPr>
                <w:rFonts w:hint="eastAsia"/>
                <w:sz w:val="24"/>
              </w:rPr>
              <w:t>（元）</w:t>
            </w:r>
          </w:p>
        </w:tc>
        <w:tc>
          <w:tcPr>
            <w:tcW w:w="813" w:type="pct"/>
          </w:tcPr>
          <w:p w14:paraId="6FA983D5" w14:textId="77777777" w:rsidR="00B51246" w:rsidRDefault="00F96AF6">
            <w:pPr>
              <w:jc w:val="center"/>
              <w:rPr>
                <w:sz w:val="24"/>
              </w:rPr>
            </w:pPr>
            <w:r>
              <w:rPr>
                <w:rFonts w:hint="eastAsia"/>
                <w:sz w:val="24"/>
              </w:rPr>
              <w:t>调整金额</w:t>
            </w:r>
          </w:p>
          <w:p w14:paraId="55336F66" w14:textId="77777777" w:rsidR="00B51246" w:rsidRDefault="00F96AF6">
            <w:pPr>
              <w:jc w:val="center"/>
              <w:rPr>
                <w:sz w:val="24"/>
              </w:rPr>
            </w:pPr>
            <w:r>
              <w:rPr>
                <w:rFonts w:hint="eastAsia"/>
                <w:sz w:val="24"/>
              </w:rPr>
              <w:t>（元）</w:t>
            </w:r>
          </w:p>
        </w:tc>
        <w:tc>
          <w:tcPr>
            <w:tcW w:w="479" w:type="pct"/>
          </w:tcPr>
          <w:p w14:paraId="314580FC" w14:textId="77777777" w:rsidR="00B51246" w:rsidRDefault="00F96AF6">
            <w:pPr>
              <w:jc w:val="center"/>
              <w:rPr>
                <w:sz w:val="24"/>
              </w:rPr>
            </w:pPr>
            <w:r>
              <w:rPr>
                <w:rFonts w:hint="eastAsia"/>
                <w:sz w:val="24"/>
              </w:rPr>
              <w:t>备注</w:t>
            </w:r>
          </w:p>
        </w:tc>
      </w:tr>
      <w:tr w:rsidR="00B51246" w14:paraId="5384FB86" w14:textId="77777777">
        <w:trPr>
          <w:jc w:val="center"/>
        </w:trPr>
        <w:tc>
          <w:tcPr>
            <w:tcW w:w="354" w:type="pct"/>
            <w:vAlign w:val="center"/>
          </w:tcPr>
          <w:p w14:paraId="7CF8667D" w14:textId="77777777" w:rsidR="00B51246" w:rsidRDefault="00B51246">
            <w:pPr>
              <w:jc w:val="left"/>
              <w:rPr>
                <w:sz w:val="24"/>
              </w:rPr>
            </w:pPr>
          </w:p>
        </w:tc>
        <w:tc>
          <w:tcPr>
            <w:tcW w:w="1067" w:type="pct"/>
            <w:vAlign w:val="center"/>
          </w:tcPr>
          <w:p w14:paraId="6080CF15" w14:textId="77777777" w:rsidR="00B51246" w:rsidRDefault="00B51246">
            <w:pPr>
              <w:jc w:val="left"/>
              <w:rPr>
                <w:sz w:val="24"/>
              </w:rPr>
            </w:pPr>
          </w:p>
        </w:tc>
        <w:tc>
          <w:tcPr>
            <w:tcW w:w="1169" w:type="pct"/>
            <w:vAlign w:val="center"/>
          </w:tcPr>
          <w:p w14:paraId="48953444" w14:textId="77777777" w:rsidR="00B51246" w:rsidRDefault="00B51246">
            <w:pPr>
              <w:jc w:val="left"/>
              <w:rPr>
                <w:sz w:val="24"/>
              </w:rPr>
            </w:pPr>
          </w:p>
        </w:tc>
        <w:tc>
          <w:tcPr>
            <w:tcW w:w="1118" w:type="pct"/>
          </w:tcPr>
          <w:p w14:paraId="1F02F42A" w14:textId="77777777" w:rsidR="00B51246" w:rsidRDefault="00B51246">
            <w:pPr>
              <w:jc w:val="left"/>
              <w:rPr>
                <w:sz w:val="24"/>
              </w:rPr>
            </w:pPr>
          </w:p>
        </w:tc>
        <w:tc>
          <w:tcPr>
            <w:tcW w:w="813" w:type="pct"/>
          </w:tcPr>
          <w:p w14:paraId="4F5DB278" w14:textId="77777777" w:rsidR="00B51246" w:rsidRDefault="00B51246">
            <w:pPr>
              <w:jc w:val="left"/>
              <w:rPr>
                <w:sz w:val="24"/>
              </w:rPr>
            </w:pPr>
          </w:p>
        </w:tc>
        <w:tc>
          <w:tcPr>
            <w:tcW w:w="479" w:type="pct"/>
          </w:tcPr>
          <w:p w14:paraId="58947CCF" w14:textId="77777777" w:rsidR="00B51246" w:rsidRDefault="00B51246">
            <w:pPr>
              <w:jc w:val="left"/>
              <w:rPr>
                <w:sz w:val="24"/>
              </w:rPr>
            </w:pPr>
          </w:p>
        </w:tc>
      </w:tr>
      <w:tr w:rsidR="00B51246" w14:paraId="58D8264F" w14:textId="77777777">
        <w:trPr>
          <w:jc w:val="center"/>
        </w:trPr>
        <w:tc>
          <w:tcPr>
            <w:tcW w:w="354" w:type="pct"/>
            <w:vAlign w:val="center"/>
          </w:tcPr>
          <w:p w14:paraId="2FB213DB" w14:textId="77777777" w:rsidR="00B51246" w:rsidRDefault="00B51246">
            <w:pPr>
              <w:jc w:val="left"/>
              <w:rPr>
                <w:sz w:val="24"/>
              </w:rPr>
            </w:pPr>
          </w:p>
        </w:tc>
        <w:tc>
          <w:tcPr>
            <w:tcW w:w="1067" w:type="pct"/>
            <w:vAlign w:val="center"/>
          </w:tcPr>
          <w:p w14:paraId="5DB079AB" w14:textId="77777777" w:rsidR="00B51246" w:rsidRDefault="00B51246">
            <w:pPr>
              <w:jc w:val="left"/>
              <w:rPr>
                <w:sz w:val="24"/>
              </w:rPr>
            </w:pPr>
          </w:p>
        </w:tc>
        <w:tc>
          <w:tcPr>
            <w:tcW w:w="1169" w:type="pct"/>
            <w:vAlign w:val="center"/>
          </w:tcPr>
          <w:p w14:paraId="56388F67" w14:textId="77777777" w:rsidR="00B51246" w:rsidRDefault="00B51246">
            <w:pPr>
              <w:jc w:val="left"/>
              <w:rPr>
                <w:sz w:val="24"/>
              </w:rPr>
            </w:pPr>
          </w:p>
        </w:tc>
        <w:tc>
          <w:tcPr>
            <w:tcW w:w="1118" w:type="pct"/>
          </w:tcPr>
          <w:p w14:paraId="52E24D0A" w14:textId="77777777" w:rsidR="00B51246" w:rsidRDefault="00B51246">
            <w:pPr>
              <w:jc w:val="left"/>
              <w:rPr>
                <w:sz w:val="24"/>
              </w:rPr>
            </w:pPr>
          </w:p>
        </w:tc>
        <w:tc>
          <w:tcPr>
            <w:tcW w:w="813" w:type="pct"/>
          </w:tcPr>
          <w:p w14:paraId="4EB264AE" w14:textId="77777777" w:rsidR="00B51246" w:rsidRDefault="00B51246">
            <w:pPr>
              <w:jc w:val="left"/>
              <w:rPr>
                <w:sz w:val="24"/>
              </w:rPr>
            </w:pPr>
          </w:p>
        </w:tc>
        <w:tc>
          <w:tcPr>
            <w:tcW w:w="479" w:type="pct"/>
          </w:tcPr>
          <w:p w14:paraId="2CCD3E34" w14:textId="77777777" w:rsidR="00B51246" w:rsidRDefault="00B51246">
            <w:pPr>
              <w:jc w:val="left"/>
              <w:rPr>
                <w:sz w:val="24"/>
              </w:rPr>
            </w:pPr>
          </w:p>
        </w:tc>
      </w:tr>
      <w:tr w:rsidR="00B51246" w14:paraId="6A003805" w14:textId="77777777">
        <w:trPr>
          <w:jc w:val="center"/>
        </w:trPr>
        <w:tc>
          <w:tcPr>
            <w:tcW w:w="354" w:type="pct"/>
            <w:vAlign w:val="center"/>
          </w:tcPr>
          <w:p w14:paraId="7742813C" w14:textId="77777777" w:rsidR="00B51246" w:rsidRDefault="00B51246">
            <w:pPr>
              <w:jc w:val="left"/>
              <w:rPr>
                <w:sz w:val="24"/>
              </w:rPr>
            </w:pPr>
          </w:p>
        </w:tc>
        <w:tc>
          <w:tcPr>
            <w:tcW w:w="1067" w:type="pct"/>
            <w:vAlign w:val="center"/>
          </w:tcPr>
          <w:p w14:paraId="4D64C126" w14:textId="77777777" w:rsidR="00B51246" w:rsidRDefault="00B51246">
            <w:pPr>
              <w:jc w:val="left"/>
              <w:rPr>
                <w:sz w:val="24"/>
              </w:rPr>
            </w:pPr>
          </w:p>
        </w:tc>
        <w:tc>
          <w:tcPr>
            <w:tcW w:w="1169" w:type="pct"/>
            <w:vAlign w:val="center"/>
          </w:tcPr>
          <w:p w14:paraId="2D52AD71" w14:textId="77777777" w:rsidR="00B51246" w:rsidRDefault="00B51246">
            <w:pPr>
              <w:jc w:val="left"/>
              <w:rPr>
                <w:sz w:val="24"/>
              </w:rPr>
            </w:pPr>
          </w:p>
        </w:tc>
        <w:tc>
          <w:tcPr>
            <w:tcW w:w="1118" w:type="pct"/>
          </w:tcPr>
          <w:p w14:paraId="57D48B56" w14:textId="77777777" w:rsidR="00B51246" w:rsidRDefault="00B51246">
            <w:pPr>
              <w:jc w:val="left"/>
              <w:rPr>
                <w:sz w:val="24"/>
              </w:rPr>
            </w:pPr>
          </w:p>
        </w:tc>
        <w:tc>
          <w:tcPr>
            <w:tcW w:w="813" w:type="pct"/>
          </w:tcPr>
          <w:p w14:paraId="0FF2406E" w14:textId="77777777" w:rsidR="00B51246" w:rsidRDefault="00B51246">
            <w:pPr>
              <w:jc w:val="left"/>
              <w:rPr>
                <w:sz w:val="24"/>
              </w:rPr>
            </w:pPr>
          </w:p>
        </w:tc>
        <w:tc>
          <w:tcPr>
            <w:tcW w:w="479" w:type="pct"/>
          </w:tcPr>
          <w:p w14:paraId="5B9E7BCC" w14:textId="77777777" w:rsidR="00B51246" w:rsidRDefault="00B51246">
            <w:pPr>
              <w:jc w:val="left"/>
              <w:rPr>
                <w:sz w:val="24"/>
              </w:rPr>
            </w:pPr>
          </w:p>
        </w:tc>
      </w:tr>
      <w:tr w:rsidR="00B51246" w14:paraId="3C857681" w14:textId="77777777">
        <w:trPr>
          <w:jc w:val="center"/>
        </w:trPr>
        <w:tc>
          <w:tcPr>
            <w:tcW w:w="354" w:type="pct"/>
            <w:vAlign w:val="center"/>
          </w:tcPr>
          <w:p w14:paraId="2571FBC6" w14:textId="77777777" w:rsidR="00B51246" w:rsidRDefault="00B51246">
            <w:pPr>
              <w:jc w:val="left"/>
              <w:rPr>
                <w:sz w:val="24"/>
              </w:rPr>
            </w:pPr>
          </w:p>
        </w:tc>
        <w:tc>
          <w:tcPr>
            <w:tcW w:w="1067" w:type="pct"/>
            <w:vAlign w:val="center"/>
          </w:tcPr>
          <w:p w14:paraId="20D49A3F" w14:textId="77777777" w:rsidR="00B51246" w:rsidRDefault="00B51246">
            <w:pPr>
              <w:jc w:val="left"/>
              <w:rPr>
                <w:sz w:val="24"/>
              </w:rPr>
            </w:pPr>
          </w:p>
        </w:tc>
        <w:tc>
          <w:tcPr>
            <w:tcW w:w="1169" w:type="pct"/>
            <w:vAlign w:val="center"/>
          </w:tcPr>
          <w:p w14:paraId="172E2906" w14:textId="77777777" w:rsidR="00B51246" w:rsidRDefault="00B51246">
            <w:pPr>
              <w:jc w:val="left"/>
              <w:rPr>
                <w:sz w:val="24"/>
              </w:rPr>
            </w:pPr>
          </w:p>
        </w:tc>
        <w:tc>
          <w:tcPr>
            <w:tcW w:w="1118" w:type="pct"/>
          </w:tcPr>
          <w:p w14:paraId="60E87F41" w14:textId="77777777" w:rsidR="00B51246" w:rsidRDefault="00B51246">
            <w:pPr>
              <w:jc w:val="left"/>
              <w:rPr>
                <w:sz w:val="24"/>
              </w:rPr>
            </w:pPr>
          </w:p>
        </w:tc>
        <w:tc>
          <w:tcPr>
            <w:tcW w:w="813" w:type="pct"/>
          </w:tcPr>
          <w:p w14:paraId="5266C3AB" w14:textId="77777777" w:rsidR="00B51246" w:rsidRDefault="00B51246">
            <w:pPr>
              <w:jc w:val="left"/>
              <w:rPr>
                <w:sz w:val="24"/>
              </w:rPr>
            </w:pPr>
          </w:p>
        </w:tc>
        <w:tc>
          <w:tcPr>
            <w:tcW w:w="479" w:type="pct"/>
          </w:tcPr>
          <w:p w14:paraId="4B6D55E8" w14:textId="77777777" w:rsidR="00B51246" w:rsidRDefault="00B51246">
            <w:pPr>
              <w:jc w:val="left"/>
              <w:rPr>
                <w:sz w:val="24"/>
              </w:rPr>
            </w:pPr>
          </w:p>
        </w:tc>
      </w:tr>
      <w:tr w:rsidR="00B51246" w14:paraId="51937DCB" w14:textId="77777777">
        <w:trPr>
          <w:jc w:val="center"/>
        </w:trPr>
        <w:tc>
          <w:tcPr>
            <w:tcW w:w="354" w:type="pct"/>
            <w:vAlign w:val="center"/>
          </w:tcPr>
          <w:p w14:paraId="672008CE" w14:textId="77777777" w:rsidR="00B51246" w:rsidRDefault="00B51246">
            <w:pPr>
              <w:jc w:val="left"/>
              <w:rPr>
                <w:sz w:val="24"/>
              </w:rPr>
            </w:pPr>
          </w:p>
        </w:tc>
        <w:tc>
          <w:tcPr>
            <w:tcW w:w="1067" w:type="pct"/>
            <w:vAlign w:val="center"/>
          </w:tcPr>
          <w:p w14:paraId="52FEADC9" w14:textId="77777777" w:rsidR="00B51246" w:rsidRDefault="00B51246">
            <w:pPr>
              <w:jc w:val="left"/>
              <w:rPr>
                <w:sz w:val="24"/>
              </w:rPr>
            </w:pPr>
          </w:p>
        </w:tc>
        <w:tc>
          <w:tcPr>
            <w:tcW w:w="1169" w:type="pct"/>
            <w:vAlign w:val="center"/>
          </w:tcPr>
          <w:p w14:paraId="0F5DE7E4" w14:textId="77777777" w:rsidR="00B51246" w:rsidRDefault="00B51246">
            <w:pPr>
              <w:jc w:val="left"/>
              <w:rPr>
                <w:sz w:val="24"/>
              </w:rPr>
            </w:pPr>
          </w:p>
        </w:tc>
        <w:tc>
          <w:tcPr>
            <w:tcW w:w="1118" w:type="pct"/>
          </w:tcPr>
          <w:p w14:paraId="2095D093" w14:textId="77777777" w:rsidR="00B51246" w:rsidRDefault="00B51246">
            <w:pPr>
              <w:jc w:val="left"/>
              <w:rPr>
                <w:sz w:val="24"/>
              </w:rPr>
            </w:pPr>
          </w:p>
        </w:tc>
        <w:tc>
          <w:tcPr>
            <w:tcW w:w="813" w:type="pct"/>
          </w:tcPr>
          <w:p w14:paraId="2E6F5A77" w14:textId="77777777" w:rsidR="00B51246" w:rsidRDefault="00B51246">
            <w:pPr>
              <w:jc w:val="left"/>
              <w:rPr>
                <w:sz w:val="24"/>
              </w:rPr>
            </w:pPr>
          </w:p>
        </w:tc>
        <w:tc>
          <w:tcPr>
            <w:tcW w:w="479" w:type="pct"/>
          </w:tcPr>
          <w:p w14:paraId="00EE5084" w14:textId="77777777" w:rsidR="00B51246" w:rsidRDefault="00B51246">
            <w:pPr>
              <w:jc w:val="left"/>
              <w:rPr>
                <w:sz w:val="24"/>
              </w:rPr>
            </w:pPr>
          </w:p>
        </w:tc>
      </w:tr>
      <w:tr w:rsidR="00B51246" w14:paraId="2C97700B" w14:textId="77777777">
        <w:trPr>
          <w:jc w:val="center"/>
        </w:trPr>
        <w:tc>
          <w:tcPr>
            <w:tcW w:w="354" w:type="pct"/>
            <w:vAlign w:val="center"/>
          </w:tcPr>
          <w:p w14:paraId="224DA42C" w14:textId="77777777" w:rsidR="00B51246" w:rsidRDefault="00B51246">
            <w:pPr>
              <w:jc w:val="left"/>
              <w:rPr>
                <w:sz w:val="24"/>
              </w:rPr>
            </w:pPr>
          </w:p>
        </w:tc>
        <w:tc>
          <w:tcPr>
            <w:tcW w:w="1067" w:type="pct"/>
            <w:vAlign w:val="center"/>
          </w:tcPr>
          <w:p w14:paraId="179FFF9B" w14:textId="77777777" w:rsidR="00B51246" w:rsidRDefault="00B51246">
            <w:pPr>
              <w:jc w:val="left"/>
              <w:rPr>
                <w:sz w:val="24"/>
              </w:rPr>
            </w:pPr>
          </w:p>
        </w:tc>
        <w:tc>
          <w:tcPr>
            <w:tcW w:w="1169" w:type="pct"/>
            <w:vAlign w:val="center"/>
          </w:tcPr>
          <w:p w14:paraId="701DAC0E" w14:textId="77777777" w:rsidR="00B51246" w:rsidRDefault="00B51246">
            <w:pPr>
              <w:jc w:val="left"/>
              <w:rPr>
                <w:sz w:val="24"/>
              </w:rPr>
            </w:pPr>
          </w:p>
        </w:tc>
        <w:tc>
          <w:tcPr>
            <w:tcW w:w="1118" w:type="pct"/>
          </w:tcPr>
          <w:p w14:paraId="3D5E919E" w14:textId="77777777" w:rsidR="00B51246" w:rsidRDefault="00B51246">
            <w:pPr>
              <w:jc w:val="left"/>
              <w:rPr>
                <w:sz w:val="24"/>
              </w:rPr>
            </w:pPr>
          </w:p>
        </w:tc>
        <w:tc>
          <w:tcPr>
            <w:tcW w:w="813" w:type="pct"/>
          </w:tcPr>
          <w:p w14:paraId="7005300A" w14:textId="77777777" w:rsidR="00B51246" w:rsidRDefault="00B51246">
            <w:pPr>
              <w:jc w:val="left"/>
              <w:rPr>
                <w:sz w:val="24"/>
              </w:rPr>
            </w:pPr>
          </w:p>
        </w:tc>
        <w:tc>
          <w:tcPr>
            <w:tcW w:w="479" w:type="pct"/>
          </w:tcPr>
          <w:p w14:paraId="1210E114" w14:textId="77777777" w:rsidR="00B51246" w:rsidRDefault="00B51246">
            <w:pPr>
              <w:jc w:val="left"/>
              <w:rPr>
                <w:sz w:val="24"/>
              </w:rPr>
            </w:pPr>
          </w:p>
        </w:tc>
      </w:tr>
      <w:tr w:rsidR="00B51246" w14:paraId="3716ADAF" w14:textId="77777777">
        <w:trPr>
          <w:jc w:val="center"/>
        </w:trPr>
        <w:tc>
          <w:tcPr>
            <w:tcW w:w="354" w:type="pct"/>
            <w:vAlign w:val="center"/>
          </w:tcPr>
          <w:p w14:paraId="48B21D2E" w14:textId="77777777" w:rsidR="00B51246" w:rsidRDefault="00B51246">
            <w:pPr>
              <w:jc w:val="left"/>
              <w:rPr>
                <w:sz w:val="24"/>
              </w:rPr>
            </w:pPr>
          </w:p>
        </w:tc>
        <w:tc>
          <w:tcPr>
            <w:tcW w:w="1067" w:type="pct"/>
            <w:vAlign w:val="center"/>
          </w:tcPr>
          <w:p w14:paraId="7416369D" w14:textId="77777777" w:rsidR="00B51246" w:rsidRDefault="00B51246">
            <w:pPr>
              <w:jc w:val="left"/>
              <w:rPr>
                <w:sz w:val="24"/>
              </w:rPr>
            </w:pPr>
          </w:p>
        </w:tc>
        <w:tc>
          <w:tcPr>
            <w:tcW w:w="1169" w:type="pct"/>
            <w:vAlign w:val="center"/>
          </w:tcPr>
          <w:p w14:paraId="133A1B20" w14:textId="77777777" w:rsidR="00B51246" w:rsidRDefault="00B51246">
            <w:pPr>
              <w:jc w:val="left"/>
              <w:rPr>
                <w:sz w:val="24"/>
              </w:rPr>
            </w:pPr>
          </w:p>
        </w:tc>
        <w:tc>
          <w:tcPr>
            <w:tcW w:w="1118" w:type="pct"/>
          </w:tcPr>
          <w:p w14:paraId="372F584B" w14:textId="77777777" w:rsidR="00B51246" w:rsidRDefault="00B51246">
            <w:pPr>
              <w:jc w:val="left"/>
              <w:rPr>
                <w:sz w:val="24"/>
              </w:rPr>
            </w:pPr>
          </w:p>
        </w:tc>
        <w:tc>
          <w:tcPr>
            <w:tcW w:w="813" w:type="pct"/>
          </w:tcPr>
          <w:p w14:paraId="2E5AFB88" w14:textId="77777777" w:rsidR="00B51246" w:rsidRDefault="00B51246">
            <w:pPr>
              <w:jc w:val="left"/>
              <w:rPr>
                <w:sz w:val="24"/>
              </w:rPr>
            </w:pPr>
          </w:p>
        </w:tc>
        <w:tc>
          <w:tcPr>
            <w:tcW w:w="479" w:type="pct"/>
          </w:tcPr>
          <w:p w14:paraId="7370526A" w14:textId="77777777" w:rsidR="00B51246" w:rsidRDefault="00B51246">
            <w:pPr>
              <w:jc w:val="left"/>
              <w:rPr>
                <w:sz w:val="24"/>
              </w:rPr>
            </w:pPr>
          </w:p>
        </w:tc>
      </w:tr>
      <w:tr w:rsidR="00B51246" w14:paraId="3C25F913" w14:textId="77777777">
        <w:trPr>
          <w:jc w:val="center"/>
        </w:trPr>
        <w:tc>
          <w:tcPr>
            <w:tcW w:w="354" w:type="pct"/>
            <w:vAlign w:val="center"/>
          </w:tcPr>
          <w:p w14:paraId="7C11F21B" w14:textId="77777777" w:rsidR="00B51246" w:rsidRDefault="00B51246">
            <w:pPr>
              <w:jc w:val="left"/>
              <w:rPr>
                <w:sz w:val="24"/>
              </w:rPr>
            </w:pPr>
          </w:p>
        </w:tc>
        <w:tc>
          <w:tcPr>
            <w:tcW w:w="1067" w:type="pct"/>
            <w:vAlign w:val="center"/>
          </w:tcPr>
          <w:p w14:paraId="5781E65A" w14:textId="77777777" w:rsidR="00B51246" w:rsidRDefault="00B51246">
            <w:pPr>
              <w:jc w:val="left"/>
              <w:rPr>
                <w:sz w:val="24"/>
              </w:rPr>
            </w:pPr>
          </w:p>
        </w:tc>
        <w:tc>
          <w:tcPr>
            <w:tcW w:w="1169" w:type="pct"/>
            <w:vAlign w:val="center"/>
          </w:tcPr>
          <w:p w14:paraId="2D6EDDF1" w14:textId="77777777" w:rsidR="00B51246" w:rsidRDefault="00B51246">
            <w:pPr>
              <w:jc w:val="left"/>
              <w:rPr>
                <w:sz w:val="24"/>
              </w:rPr>
            </w:pPr>
          </w:p>
        </w:tc>
        <w:tc>
          <w:tcPr>
            <w:tcW w:w="1118" w:type="pct"/>
          </w:tcPr>
          <w:p w14:paraId="114538D3" w14:textId="77777777" w:rsidR="00B51246" w:rsidRDefault="00B51246">
            <w:pPr>
              <w:jc w:val="left"/>
              <w:rPr>
                <w:sz w:val="24"/>
              </w:rPr>
            </w:pPr>
          </w:p>
        </w:tc>
        <w:tc>
          <w:tcPr>
            <w:tcW w:w="813" w:type="pct"/>
          </w:tcPr>
          <w:p w14:paraId="27A1BB10" w14:textId="77777777" w:rsidR="00B51246" w:rsidRDefault="00B51246">
            <w:pPr>
              <w:jc w:val="left"/>
              <w:rPr>
                <w:sz w:val="24"/>
              </w:rPr>
            </w:pPr>
          </w:p>
        </w:tc>
        <w:tc>
          <w:tcPr>
            <w:tcW w:w="479" w:type="pct"/>
          </w:tcPr>
          <w:p w14:paraId="02922870" w14:textId="77777777" w:rsidR="00B51246" w:rsidRDefault="00B51246">
            <w:pPr>
              <w:jc w:val="left"/>
              <w:rPr>
                <w:sz w:val="24"/>
              </w:rPr>
            </w:pPr>
          </w:p>
        </w:tc>
      </w:tr>
      <w:tr w:rsidR="00B51246" w14:paraId="40EC9E61" w14:textId="77777777">
        <w:trPr>
          <w:jc w:val="center"/>
        </w:trPr>
        <w:tc>
          <w:tcPr>
            <w:tcW w:w="354" w:type="pct"/>
            <w:vAlign w:val="center"/>
          </w:tcPr>
          <w:p w14:paraId="17D12413" w14:textId="77777777" w:rsidR="00B51246" w:rsidRDefault="00B51246">
            <w:pPr>
              <w:jc w:val="left"/>
              <w:rPr>
                <w:sz w:val="24"/>
              </w:rPr>
            </w:pPr>
          </w:p>
        </w:tc>
        <w:tc>
          <w:tcPr>
            <w:tcW w:w="1067" w:type="pct"/>
            <w:vAlign w:val="center"/>
          </w:tcPr>
          <w:p w14:paraId="4D61B309" w14:textId="77777777" w:rsidR="00B51246" w:rsidRDefault="00B51246">
            <w:pPr>
              <w:jc w:val="left"/>
              <w:rPr>
                <w:sz w:val="24"/>
              </w:rPr>
            </w:pPr>
          </w:p>
        </w:tc>
        <w:tc>
          <w:tcPr>
            <w:tcW w:w="1169" w:type="pct"/>
            <w:vAlign w:val="center"/>
          </w:tcPr>
          <w:p w14:paraId="381E3AB5" w14:textId="77777777" w:rsidR="00B51246" w:rsidRDefault="00B51246">
            <w:pPr>
              <w:jc w:val="left"/>
              <w:rPr>
                <w:sz w:val="24"/>
              </w:rPr>
            </w:pPr>
          </w:p>
        </w:tc>
        <w:tc>
          <w:tcPr>
            <w:tcW w:w="1118" w:type="pct"/>
          </w:tcPr>
          <w:p w14:paraId="7ABF14CE" w14:textId="77777777" w:rsidR="00B51246" w:rsidRDefault="00B51246">
            <w:pPr>
              <w:jc w:val="left"/>
              <w:rPr>
                <w:sz w:val="24"/>
              </w:rPr>
            </w:pPr>
          </w:p>
        </w:tc>
        <w:tc>
          <w:tcPr>
            <w:tcW w:w="813" w:type="pct"/>
          </w:tcPr>
          <w:p w14:paraId="0F8E27FD" w14:textId="77777777" w:rsidR="00B51246" w:rsidRDefault="00B51246">
            <w:pPr>
              <w:jc w:val="left"/>
              <w:rPr>
                <w:sz w:val="24"/>
              </w:rPr>
            </w:pPr>
          </w:p>
        </w:tc>
        <w:tc>
          <w:tcPr>
            <w:tcW w:w="479" w:type="pct"/>
          </w:tcPr>
          <w:p w14:paraId="5BA0BFD8" w14:textId="77777777" w:rsidR="00B51246" w:rsidRDefault="00B51246">
            <w:pPr>
              <w:jc w:val="left"/>
              <w:rPr>
                <w:sz w:val="24"/>
              </w:rPr>
            </w:pPr>
          </w:p>
        </w:tc>
      </w:tr>
      <w:tr w:rsidR="00B51246" w14:paraId="0548FDE3" w14:textId="77777777">
        <w:trPr>
          <w:jc w:val="center"/>
        </w:trPr>
        <w:tc>
          <w:tcPr>
            <w:tcW w:w="354" w:type="pct"/>
            <w:vAlign w:val="center"/>
          </w:tcPr>
          <w:p w14:paraId="5084D211" w14:textId="77777777" w:rsidR="00B51246" w:rsidRDefault="00B51246">
            <w:pPr>
              <w:jc w:val="left"/>
              <w:rPr>
                <w:sz w:val="24"/>
              </w:rPr>
            </w:pPr>
          </w:p>
        </w:tc>
        <w:tc>
          <w:tcPr>
            <w:tcW w:w="1067" w:type="pct"/>
            <w:vAlign w:val="center"/>
          </w:tcPr>
          <w:p w14:paraId="127BC66C" w14:textId="77777777" w:rsidR="00B51246" w:rsidRDefault="00B51246">
            <w:pPr>
              <w:jc w:val="left"/>
              <w:rPr>
                <w:sz w:val="24"/>
              </w:rPr>
            </w:pPr>
          </w:p>
        </w:tc>
        <w:tc>
          <w:tcPr>
            <w:tcW w:w="1169" w:type="pct"/>
            <w:vAlign w:val="center"/>
          </w:tcPr>
          <w:p w14:paraId="3177D475" w14:textId="77777777" w:rsidR="00B51246" w:rsidRDefault="00B51246">
            <w:pPr>
              <w:jc w:val="left"/>
              <w:rPr>
                <w:sz w:val="24"/>
              </w:rPr>
            </w:pPr>
          </w:p>
        </w:tc>
        <w:tc>
          <w:tcPr>
            <w:tcW w:w="1118" w:type="pct"/>
          </w:tcPr>
          <w:p w14:paraId="5D1E6152" w14:textId="77777777" w:rsidR="00B51246" w:rsidRDefault="00B51246">
            <w:pPr>
              <w:jc w:val="left"/>
              <w:rPr>
                <w:sz w:val="24"/>
              </w:rPr>
            </w:pPr>
          </w:p>
        </w:tc>
        <w:tc>
          <w:tcPr>
            <w:tcW w:w="813" w:type="pct"/>
          </w:tcPr>
          <w:p w14:paraId="7188784D" w14:textId="77777777" w:rsidR="00B51246" w:rsidRDefault="00B51246">
            <w:pPr>
              <w:jc w:val="left"/>
              <w:rPr>
                <w:sz w:val="24"/>
              </w:rPr>
            </w:pPr>
          </w:p>
        </w:tc>
        <w:tc>
          <w:tcPr>
            <w:tcW w:w="479" w:type="pct"/>
          </w:tcPr>
          <w:p w14:paraId="1B7C294C" w14:textId="77777777" w:rsidR="00B51246" w:rsidRDefault="00B51246">
            <w:pPr>
              <w:jc w:val="left"/>
              <w:rPr>
                <w:sz w:val="24"/>
              </w:rPr>
            </w:pPr>
          </w:p>
        </w:tc>
      </w:tr>
      <w:tr w:rsidR="00B51246" w14:paraId="692FDB5D" w14:textId="77777777">
        <w:trPr>
          <w:jc w:val="center"/>
        </w:trPr>
        <w:tc>
          <w:tcPr>
            <w:tcW w:w="354" w:type="pct"/>
            <w:vAlign w:val="center"/>
          </w:tcPr>
          <w:p w14:paraId="5C40A68F" w14:textId="77777777" w:rsidR="00B51246" w:rsidRDefault="00B51246">
            <w:pPr>
              <w:jc w:val="left"/>
              <w:rPr>
                <w:sz w:val="24"/>
              </w:rPr>
            </w:pPr>
          </w:p>
        </w:tc>
        <w:tc>
          <w:tcPr>
            <w:tcW w:w="1067" w:type="pct"/>
            <w:vAlign w:val="center"/>
          </w:tcPr>
          <w:p w14:paraId="3742A586" w14:textId="77777777" w:rsidR="00B51246" w:rsidRDefault="00B51246">
            <w:pPr>
              <w:jc w:val="left"/>
              <w:rPr>
                <w:sz w:val="24"/>
              </w:rPr>
            </w:pPr>
          </w:p>
        </w:tc>
        <w:tc>
          <w:tcPr>
            <w:tcW w:w="1169" w:type="pct"/>
            <w:vAlign w:val="center"/>
          </w:tcPr>
          <w:p w14:paraId="12D4DCE6" w14:textId="77777777" w:rsidR="00B51246" w:rsidRDefault="00B51246">
            <w:pPr>
              <w:jc w:val="left"/>
              <w:rPr>
                <w:sz w:val="24"/>
              </w:rPr>
            </w:pPr>
          </w:p>
        </w:tc>
        <w:tc>
          <w:tcPr>
            <w:tcW w:w="1118" w:type="pct"/>
          </w:tcPr>
          <w:p w14:paraId="0B2B2785" w14:textId="77777777" w:rsidR="00B51246" w:rsidRDefault="00B51246">
            <w:pPr>
              <w:jc w:val="left"/>
              <w:rPr>
                <w:sz w:val="24"/>
              </w:rPr>
            </w:pPr>
          </w:p>
        </w:tc>
        <w:tc>
          <w:tcPr>
            <w:tcW w:w="813" w:type="pct"/>
          </w:tcPr>
          <w:p w14:paraId="1197C321" w14:textId="77777777" w:rsidR="00B51246" w:rsidRDefault="00B51246">
            <w:pPr>
              <w:jc w:val="left"/>
              <w:rPr>
                <w:sz w:val="24"/>
              </w:rPr>
            </w:pPr>
          </w:p>
        </w:tc>
        <w:tc>
          <w:tcPr>
            <w:tcW w:w="479" w:type="pct"/>
          </w:tcPr>
          <w:p w14:paraId="06258A1B" w14:textId="77777777" w:rsidR="00B51246" w:rsidRDefault="00B51246">
            <w:pPr>
              <w:jc w:val="left"/>
              <w:rPr>
                <w:sz w:val="24"/>
              </w:rPr>
            </w:pPr>
          </w:p>
        </w:tc>
      </w:tr>
      <w:tr w:rsidR="00B51246" w14:paraId="7A4E8134" w14:textId="77777777">
        <w:trPr>
          <w:jc w:val="center"/>
        </w:trPr>
        <w:tc>
          <w:tcPr>
            <w:tcW w:w="354" w:type="pct"/>
            <w:vAlign w:val="center"/>
          </w:tcPr>
          <w:p w14:paraId="6BFF6968" w14:textId="77777777" w:rsidR="00B51246" w:rsidRDefault="00B51246">
            <w:pPr>
              <w:jc w:val="left"/>
              <w:rPr>
                <w:sz w:val="24"/>
              </w:rPr>
            </w:pPr>
          </w:p>
        </w:tc>
        <w:tc>
          <w:tcPr>
            <w:tcW w:w="1067" w:type="pct"/>
            <w:vAlign w:val="center"/>
          </w:tcPr>
          <w:p w14:paraId="407BA6D4" w14:textId="77777777" w:rsidR="00B51246" w:rsidRDefault="00B51246">
            <w:pPr>
              <w:jc w:val="left"/>
              <w:rPr>
                <w:sz w:val="24"/>
              </w:rPr>
            </w:pPr>
          </w:p>
        </w:tc>
        <w:tc>
          <w:tcPr>
            <w:tcW w:w="1169" w:type="pct"/>
            <w:vAlign w:val="center"/>
          </w:tcPr>
          <w:p w14:paraId="62BBEA28" w14:textId="77777777" w:rsidR="00B51246" w:rsidRDefault="00B51246">
            <w:pPr>
              <w:jc w:val="left"/>
              <w:rPr>
                <w:sz w:val="24"/>
              </w:rPr>
            </w:pPr>
          </w:p>
        </w:tc>
        <w:tc>
          <w:tcPr>
            <w:tcW w:w="1118" w:type="pct"/>
          </w:tcPr>
          <w:p w14:paraId="5E12E3E2" w14:textId="77777777" w:rsidR="00B51246" w:rsidRDefault="00B51246">
            <w:pPr>
              <w:jc w:val="left"/>
              <w:rPr>
                <w:sz w:val="24"/>
              </w:rPr>
            </w:pPr>
          </w:p>
        </w:tc>
        <w:tc>
          <w:tcPr>
            <w:tcW w:w="813" w:type="pct"/>
          </w:tcPr>
          <w:p w14:paraId="15BD4FC3" w14:textId="77777777" w:rsidR="00B51246" w:rsidRDefault="00B51246">
            <w:pPr>
              <w:jc w:val="left"/>
              <w:rPr>
                <w:sz w:val="24"/>
              </w:rPr>
            </w:pPr>
          </w:p>
        </w:tc>
        <w:tc>
          <w:tcPr>
            <w:tcW w:w="479" w:type="pct"/>
          </w:tcPr>
          <w:p w14:paraId="1AA9AC95" w14:textId="77777777" w:rsidR="00B51246" w:rsidRDefault="00B51246">
            <w:pPr>
              <w:jc w:val="left"/>
              <w:rPr>
                <w:sz w:val="24"/>
              </w:rPr>
            </w:pPr>
          </w:p>
        </w:tc>
      </w:tr>
      <w:tr w:rsidR="00B51246" w14:paraId="6C54B664" w14:textId="77777777">
        <w:trPr>
          <w:jc w:val="center"/>
        </w:trPr>
        <w:tc>
          <w:tcPr>
            <w:tcW w:w="354" w:type="pct"/>
            <w:vAlign w:val="center"/>
          </w:tcPr>
          <w:p w14:paraId="30BFA71F" w14:textId="77777777" w:rsidR="00B51246" w:rsidRDefault="00B51246">
            <w:pPr>
              <w:jc w:val="left"/>
              <w:rPr>
                <w:sz w:val="24"/>
              </w:rPr>
            </w:pPr>
          </w:p>
        </w:tc>
        <w:tc>
          <w:tcPr>
            <w:tcW w:w="1067" w:type="pct"/>
            <w:vAlign w:val="center"/>
          </w:tcPr>
          <w:p w14:paraId="437B1439" w14:textId="77777777" w:rsidR="00B51246" w:rsidRDefault="00B51246">
            <w:pPr>
              <w:jc w:val="left"/>
              <w:rPr>
                <w:sz w:val="24"/>
              </w:rPr>
            </w:pPr>
          </w:p>
        </w:tc>
        <w:tc>
          <w:tcPr>
            <w:tcW w:w="1169" w:type="pct"/>
            <w:vAlign w:val="center"/>
          </w:tcPr>
          <w:p w14:paraId="63C39EE1" w14:textId="77777777" w:rsidR="00B51246" w:rsidRDefault="00B51246">
            <w:pPr>
              <w:jc w:val="left"/>
              <w:rPr>
                <w:sz w:val="24"/>
              </w:rPr>
            </w:pPr>
          </w:p>
        </w:tc>
        <w:tc>
          <w:tcPr>
            <w:tcW w:w="1118" w:type="pct"/>
          </w:tcPr>
          <w:p w14:paraId="62B30536" w14:textId="77777777" w:rsidR="00B51246" w:rsidRDefault="00B51246">
            <w:pPr>
              <w:jc w:val="left"/>
              <w:rPr>
                <w:sz w:val="24"/>
              </w:rPr>
            </w:pPr>
          </w:p>
        </w:tc>
        <w:tc>
          <w:tcPr>
            <w:tcW w:w="813" w:type="pct"/>
          </w:tcPr>
          <w:p w14:paraId="08DBE2E7" w14:textId="77777777" w:rsidR="00B51246" w:rsidRDefault="00B51246">
            <w:pPr>
              <w:jc w:val="left"/>
              <w:rPr>
                <w:sz w:val="24"/>
              </w:rPr>
            </w:pPr>
          </w:p>
        </w:tc>
        <w:tc>
          <w:tcPr>
            <w:tcW w:w="479" w:type="pct"/>
          </w:tcPr>
          <w:p w14:paraId="769C7C2D" w14:textId="77777777" w:rsidR="00B51246" w:rsidRDefault="00B51246">
            <w:pPr>
              <w:jc w:val="left"/>
              <w:rPr>
                <w:sz w:val="24"/>
              </w:rPr>
            </w:pPr>
          </w:p>
        </w:tc>
      </w:tr>
      <w:tr w:rsidR="00B51246" w14:paraId="289BBD05" w14:textId="77777777">
        <w:trPr>
          <w:jc w:val="center"/>
        </w:trPr>
        <w:tc>
          <w:tcPr>
            <w:tcW w:w="354" w:type="pct"/>
            <w:vAlign w:val="center"/>
          </w:tcPr>
          <w:p w14:paraId="08E617D6" w14:textId="77777777" w:rsidR="00B51246" w:rsidRDefault="00B51246">
            <w:pPr>
              <w:jc w:val="left"/>
              <w:rPr>
                <w:sz w:val="24"/>
              </w:rPr>
            </w:pPr>
          </w:p>
        </w:tc>
        <w:tc>
          <w:tcPr>
            <w:tcW w:w="1067" w:type="pct"/>
            <w:vAlign w:val="center"/>
          </w:tcPr>
          <w:p w14:paraId="7E2D29CE" w14:textId="77777777" w:rsidR="00B51246" w:rsidRDefault="00B51246">
            <w:pPr>
              <w:jc w:val="left"/>
              <w:rPr>
                <w:sz w:val="24"/>
              </w:rPr>
            </w:pPr>
          </w:p>
        </w:tc>
        <w:tc>
          <w:tcPr>
            <w:tcW w:w="1169" w:type="pct"/>
            <w:vAlign w:val="center"/>
          </w:tcPr>
          <w:p w14:paraId="25A9C577" w14:textId="77777777" w:rsidR="00B51246" w:rsidRDefault="00B51246">
            <w:pPr>
              <w:jc w:val="left"/>
              <w:rPr>
                <w:sz w:val="24"/>
              </w:rPr>
            </w:pPr>
          </w:p>
        </w:tc>
        <w:tc>
          <w:tcPr>
            <w:tcW w:w="1118" w:type="pct"/>
          </w:tcPr>
          <w:p w14:paraId="7D0922FE" w14:textId="77777777" w:rsidR="00B51246" w:rsidRDefault="00B51246">
            <w:pPr>
              <w:jc w:val="left"/>
              <w:rPr>
                <w:sz w:val="24"/>
              </w:rPr>
            </w:pPr>
          </w:p>
        </w:tc>
        <w:tc>
          <w:tcPr>
            <w:tcW w:w="813" w:type="pct"/>
          </w:tcPr>
          <w:p w14:paraId="62907663" w14:textId="77777777" w:rsidR="00B51246" w:rsidRDefault="00B51246">
            <w:pPr>
              <w:jc w:val="left"/>
              <w:rPr>
                <w:sz w:val="24"/>
              </w:rPr>
            </w:pPr>
          </w:p>
        </w:tc>
        <w:tc>
          <w:tcPr>
            <w:tcW w:w="479" w:type="pct"/>
          </w:tcPr>
          <w:p w14:paraId="5B1AA794" w14:textId="77777777" w:rsidR="00B51246" w:rsidRDefault="00B51246">
            <w:pPr>
              <w:jc w:val="left"/>
              <w:rPr>
                <w:sz w:val="24"/>
              </w:rPr>
            </w:pPr>
          </w:p>
        </w:tc>
      </w:tr>
      <w:tr w:rsidR="00B51246" w14:paraId="1CD68D6F" w14:textId="77777777">
        <w:trPr>
          <w:jc w:val="center"/>
        </w:trPr>
        <w:tc>
          <w:tcPr>
            <w:tcW w:w="354" w:type="pct"/>
            <w:vAlign w:val="center"/>
          </w:tcPr>
          <w:p w14:paraId="79AF4400" w14:textId="77777777" w:rsidR="00B51246" w:rsidRDefault="00B51246">
            <w:pPr>
              <w:jc w:val="left"/>
              <w:rPr>
                <w:sz w:val="24"/>
              </w:rPr>
            </w:pPr>
          </w:p>
        </w:tc>
        <w:tc>
          <w:tcPr>
            <w:tcW w:w="1067" w:type="pct"/>
            <w:vAlign w:val="center"/>
          </w:tcPr>
          <w:p w14:paraId="53D0B660" w14:textId="77777777" w:rsidR="00B51246" w:rsidRDefault="00B51246">
            <w:pPr>
              <w:jc w:val="left"/>
              <w:rPr>
                <w:sz w:val="24"/>
              </w:rPr>
            </w:pPr>
          </w:p>
        </w:tc>
        <w:tc>
          <w:tcPr>
            <w:tcW w:w="1169" w:type="pct"/>
            <w:vAlign w:val="center"/>
          </w:tcPr>
          <w:p w14:paraId="08F15CD1" w14:textId="77777777" w:rsidR="00B51246" w:rsidRDefault="00B51246">
            <w:pPr>
              <w:jc w:val="left"/>
              <w:rPr>
                <w:sz w:val="24"/>
              </w:rPr>
            </w:pPr>
          </w:p>
        </w:tc>
        <w:tc>
          <w:tcPr>
            <w:tcW w:w="1118" w:type="pct"/>
          </w:tcPr>
          <w:p w14:paraId="2E826C88" w14:textId="77777777" w:rsidR="00B51246" w:rsidRDefault="00B51246">
            <w:pPr>
              <w:jc w:val="left"/>
              <w:rPr>
                <w:sz w:val="24"/>
              </w:rPr>
            </w:pPr>
          </w:p>
        </w:tc>
        <w:tc>
          <w:tcPr>
            <w:tcW w:w="813" w:type="pct"/>
          </w:tcPr>
          <w:p w14:paraId="5C8A767F" w14:textId="77777777" w:rsidR="00B51246" w:rsidRDefault="00B51246">
            <w:pPr>
              <w:jc w:val="left"/>
              <w:rPr>
                <w:sz w:val="24"/>
              </w:rPr>
            </w:pPr>
          </w:p>
        </w:tc>
        <w:tc>
          <w:tcPr>
            <w:tcW w:w="479" w:type="pct"/>
          </w:tcPr>
          <w:p w14:paraId="46F0BEDA" w14:textId="77777777" w:rsidR="00B51246" w:rsidRDefault="00B51246">
            <w:pPr>
              <w:jc w:val="left"/>
              <w:rPr>
                <w:sz w:val="24"/>
              </w:rPr>
            </w:pPr>
          </w:p>
        </w:tc>
      </w:tr>
      <w:tr w:rsidR="00B51246" w14:paraId="4A87D10D" w14:textId="77777777">
        <w:trPr>
          <w:jc w:val="center"/>
        </w:trPr>
        <w:tc>
          <w:tcPr>
            <w:tcW w:w="354" w:type="pct"/>
            <w:vAlign w:val="center"/>
          </w:tcPr>
          <w:p w14:paraId="6DFCA5CD" w14:textId="77777777" w:rsidR="00B51246" w:rsidRDefault="00B51246">
            <w:pPr>
              <w:jc w:val="left"/>
              <w:rPr>
                <w:sz w:val="24"/>
              </w:rPr>
            </w:pPr>
          </w:p>
        </w:tc>
        <w:tc>
          <w:tcPr>
            <w:tcW w:w="1067" w:type="pct"/>
            <w:vAlign w:val="center"/>
          </w:tcPr>
          <w:p w14:paraId="10719872" w14:textId="77777777" w:rsidR="00B51246" w:rsidRDefault="00B51246">
            <w:pPr>
              <w:jc w:val="left"/>
              <w:rPr>
                <w:sz w:val="24"/>
              </w:rPr>
            </w:pPr>
          </w:p>
        </w:tc>
        <w:tc>
          <w:tcPr>
            <w:tcW w:w="1169" w:type="pct"/>
            <w:vAlign w:val="center"/>
          </w:tcPr>
          <w:p w14:paraId="70F20156" w14:textId="77777777" w:rsidR="00B51246" w:rsidRDefault="00B51246">
            <w:pPr>
              <w:jc w:val="left"/>
              <w:rPr>
                <w:sz w:val="24"/>
              </w:rPr>
            </w:pPr>
          </w:p>
        </w:tc>
        <w:tc>
          <w:tcPr>
            <w:tcW w:w="1118" w:type="pct"/>
          </w:tcPr>
          <w:p w14:paraId="0F2A3BBA" w14:textId="77777777" w:rsidR="00B51246" w:rsidRDefault="00B51246">
            <w:pPr>
              <w:jc w:val="left"/>
              <w:rPr>
                <w:sz w:val="24"/>
              </w:rPr>
            </w:pPr>
          </w:p>
        </w:tc>
        <w:tc>
          <w:tcPr>
            <w:tcW w:w="813" w:type="pct"/>
          </w:tcPr>
          <w:p w14:paraId="62420F3B" w14:textId="77777777" w:rsidR="00B51246" w:rsidRDefault="00B51246">
            <w:pPr>
              <w:jc w:val="left"/>
              <w:rPr>
                <w:sz w:val="24"/>
              </w:rPr>
            </w:pPr>
          </w:p>
        </w:tc>
        <w:tc>
          <w:tcPr>
            <w:tcW w:w="479" w:type="pct"/>
          </w:tcPr>
          <w:p w14:paraId="1B4F4146" w14:textId="77777777" w:rsidR="00B51246" w:rsidRDefault="00B51246">
            <w:pPr>
              <w:jc w:val="left"/>
              <w:rPr>
                <w:sz w:val="24"/>
              </w:rPr>
            </w:pPr>
          </w:p>
        </w:tc>
      </w:tr>
      <w:tr w:rsidR="00B51246" w14:paraId="4C310835" w14:textId="77777777">
        <w:trPr>
          <w:jc w:val="center"/>
        </w:trPr>
        <w:tc>
          <w:tcPr>
            <w:tcW w:w="354" w:type="pct"/>
            <w:vAlign w:val="center"/>
          </w:tcPr>
          <w:p w14:paraId="576BC985" w14:textId="77777777" w:rsidR="00B51246" w:rsidRDefault="00B51246">
            <w:pPr>
              <w:jc w:val="left"/>
              <w:rPr>
                <w:sz w:val="24"/>
              </w:rPr>
            </w:pPr>
          </w:p>
        </w:tc>
        <w:tc>
          <w:tcPr>
            <w:tcW w:w="1067" w:type="pct"/>
            <w:vAlign w:val="center"/>
          </w:tcPr>
          <w:p w14:paraId="5D1EDF70" w14:textId="77777777" w:rsidR="00B51246" w:rsidRDefault="00B51246">
            <w:pPr>
              <w:jc w:val="left"/>
              <w:rPr>
                <w:sz w:val="24"/>
              </w:rPr>
            </w:pPr>
          </w:p>
        </w:tc>
        <w:tc>
          <w:tcPr>
            <w:tcW w:w="1169" w:type="pct"/>
            <w:vAlign w:val="center"/>
          </w:tcPr>
          <w:p w14:paraId="046EA9A7" w14:textId="77777777" w:rsidR="00B51246" w:rsidRDefault="00B51246">
            <w:pPr>
              <w:jc w:val="left"/>
              <w:rPr>
                <w:sz w:val="24"/>
              </w:rPr>
            </w:pPr>
          </w:p>
        </w:tc>
        <w:tc>
          <w:tcPr>
            <w:tcW w:w="1118" w:type="pct"/>
          </w:tcPr>
          <w:p w14:paraId="246F169B" w14:textId="77777777" w:rsidR="00B51246" w:rsidRDefault="00B51246">
            <w:pPr>
              <w:jc w:val="left"/>
              <w:rPr>
                <w:sz w:val="24"/>
              </w:rPr>
            </w:pPr>
          </w:p>
        </w:tc>
        <w:tc>
          <w:tcPr>
            <w:tcW w:w="813" w:type="pct"/>
          </w:tcPr>
          <w:p w14:paraId="54C2EEDB" w14:textId="77777777" w:rsidR="00B51246" w:rsidRDefault="00B51246">
            <w:pPr>
              <w:jc w:val="left"/>
              <w:rPr>
                <w:sz w:val="24"/>
              </w:rPr>
            </w:pPr>
          </w:p>
        </w:tc>
        <w:tc>
          <w:tcPr>
            <w:tcW w:w="479" w:type="pct"/>
          </w:tcPr>
          <w:p w14:paraId="55522A63" w14:textId="77777777" w:rsidR="00B51246" w:rsidRDefault="00B51246">
            <w:pPr>
              <w:jc w:val="left"/>
              <w:rPr>
                <w:sz w:val="24"/>
              </w:rPr>
            </w:pPr>
          </w:p>
        </w:tc>
      </w:tr>
      <w:tr w:rsidR="00B51246" w14:paraId="44E18D50" w14:textId="77777777">
        <w:trPr>
          <w:jc w:val="center"/>
        </w:trPr>
        <w:tc>
          <w:tcPr>
            <w:tcW w:w="354" w:type="pct"/>
            <w:vAlign w:val="center"/>
          </w:tcPr>
          <w:p w14:paraId="1014B6D8" w14:textId="77777777" w:rsidR="00B51246" w:rsidRDefault="00B51246">
            <w:pPr>
              <w:jc w:val="left"/>
              <w:rPr>
                <w:sz w:val="24"/>
              </w:rPr>
            </w:pPr>
          </w:p>
        </w:tc>
        <w:tc>
          <w:tcPr>
            <w:tcW w:w="1067" w:type="pct"/>
            <w:vAlign w:val="center"/>
          </w:tcPr>
          <w:p w14:paraId="05B72AEE" w14:textId="77777777" w:rsidR="00B51246" w:rsidRDefault="00B51246">
            <w:pPr>
              <w:jc w:val="left"/>
              <w:rPr>
                <w:sz w:val="24"/>
              </w:rPr>
            </w:pPr>
          </w:p>
        </w:tc>
        <w:tc>
          <w:tcPr>
            <w:tcW w:w="1169" w:type="pct"/>
            <w:vAlign w:val="center"/>
          </w:tcPr>
          <w:p w14:paraId="5EF69140" w14:textId="77777777" w:rsidR="00B51246" w:rsidRDefault="00B51246">
            <w:pPr>
              <w:jc w:val="left"/>
              <w:rPr>
                <w:sz w:val="24"/>
              </w:rPr>
            </w:pPr>
          </w:p>
        </w:tc>
        <w:tc>
          <w:tcPr>
            <w:tcW w:w="1118" w:type="pct"/>
          </w:tcPr>
          <w:p w14:paraId="342F2535" w14:textId="77777777" w:rsidR="00B51246" w:rsidRDefault="00B51246">
            <w:pPr>
              <w:jc w:val="left"/>
              <w:rPr>
                <w:sz w:val="24"/>
              </w:rPr>
            </w:pPr>
          </w:p>
        </w:tc>
        <w:tc>
          <w:tcPr>
            <w:tcW w:w="813" w:type="pct"/>
          </w:tcPr>
          <w:p w14:paraId="0FB33DBF" w14:textId="77777777" w:rsidR="00B51246" w:rsidRDefault="00B51246">
            <w:pPr>
              <w:jc w:val="left"/>
              <w:rPr>
                <w:sz w:val="24"/>
              </w:rPr>
            </w:pPr>
          </w:p>
        </w:tc>
        <w:tc>
          <w:tcPr>
            <w:tcW w:w="479" w:type="pct"/>
          </w:tcPr>
          <w:p w14:paraId="6A54738B" w14:textId="77777777" w:rsidR="00B51246" w:rsidRDefault="00B51246">
            <w:pPr>
              <w:jc w:val="left"/>
              <w:rPr>
                <w:sz w:val="24"/>
              </w:rPr>
            </w:pPr>
          </w:p>
        </w:tc>
      </w:tr>
      <w:tr w:rsidR="00B51246" w14:paraId="583C7EDA" w14:textId="77777777">
        <w:trPr>
          <w:jc w:val="center"/>
        </w:trPr>
        <w:tc>
          <w:tcPr>
            <w:tcW w:w="354" w:type="pct"/>
            <w:vAlign w:val="center"/>
          </w:tcPr>
          <w:p w14:paraId="1BF70C88" w14:textId="77777777" w:rsidR="00B51246" w:rsidRDefault="00B51246">
            <w:pPr>
              <w:jc w:val="left"/>
              <w:rPr>
                <w:sz w:val="24"/>
              </w:rPr>
            </w:pPr>
          </w:p>
        </w:tc>
        <w:tc>
          <w:tcPr>
            <w:tcW w:w="1067" w:type="pct"/>
            <w:vAlign w:val="center"/>
          </w:tcPr>
          <w:p w14:paraId="6FA88868" w14:textId="77777777" w:rsidR="00B51246" w:rsidRDefault="00B51246">
            <w:pPr>
              <w:jc w:val="left"/>
              <w:rPr>
                <w:sz w:val="24"/>
              </w:rPr>
            </w:pPr>
          </w:p>
        </w:tc>
        <w:tc>
          <w:tcPr>
            <w:tcW w:w="1169" w:type="pct"/>
            <w:vAlign w:val="center"/>
          </w:tcPr>
          <w:p w14:paraId="2F85F72B" w14:textId="77777777" w:rsidR="00B51246" w:rsidRDefault="00B51246">
            <w:pPr>
              <w:jc w:val="left"/>
              <w:rPr>
                <w:sz w:val="24"/>
              </w:rPr>
            </w:pPr>
          </w:p>
        </w:tc>
        <w:tc>
          <w:tcPr>
            <w:tcW w:w="1118" w:type="pct"/>
          </w:tcPr>
          <w:p w14:paraId="4167E9FD" w14:textId="77777777" w:rsidR="00B51246" w:rsidRDefault="00B51246">
            <w:pPr>
              <w:jc w:val="left"/>
              <w:rPr>
                <w:sz w:val="24"/>
              </w:rPr>
            </w:pPr>
          </w:p>
        </w:tc>
        <w:tc>
          <w:tcPr>
            <w:tcW w:w="813" w:type="pct"/>
          </w:tcPr>
          <w:p w14:paraId="4A885FAF" w14:textId="77777777" w:rsidR="00B51246" w:rsidRDefault="00B51246">
            <w:pPr>
              <w:jc w:val="left"/>
              <w:rPr>
                <w:sz w:val="24"/>
              </w:rPr>
            </w:pPr>
          </w:p>
        </w:tc>
        <w:tc>
          <w:tcPr>
            <w:tcW w:w="479" w:type="pct"/>
          </w:tcPr>
          <w:p w14:paraId="6CCB8F11" w14:textId="77777777" w:rsidR="00B51246" w:rsidRDefault="00B51246">
            <w:pPr>
              <w:jc w:val="left"/>
              <w:rPr>
                <w:sz w:val="24"/>
              </w:rPr>
            </w:pPr>
          </w:p>
        </w:tc>
      </w:tr>
    </w:tbl>
    <w:p w14:paraId="23DB5ED1" w14:textId="53317F58" w:rsidR="00B51246" w:rsidRDefault="00F96AF6">
      <w:pPr>
        <w:jc w:val="left"/>
        <w:rPr>
          <w:sz w:val="28"/>
          <w:szCs w:val="28"/>
        </w:rPr>
      </w:pPr>
      <w:r>
        <w:rPr>
          <w:rFonts w:ascii="宋体" w:hAnsi="宋体"/>
          <w:sz w:val="24"/>
        </w:rPr>
        <w:t>编制人</w:t>
      </w:r>
      <w:r>
        <w:rPr>
          <w:rFonts w:ascii="宋体" w:hAnsi="宋体" w:hint="eastAsia"/>
          <w:sz w:val="24"/>
        </w:rPr>
        <w:t>员：</w:t>
      </w:r>
      <w:r>
        <w:rPr>
          <w:rFonts w:ascii="宋体" w:hAnsi="宋体" w:hint="eastAsia"/>
          <w:sz w:val="24"/>
        </w:rPr>
        <w:t xml:space="preserve"> </w:t>
      </w:r>
      <w:r>
        <w:rPr>
          <w:rFonts w:ascii="宋体" w:hAnsi="宋体"/>
          <w:sz w:val="24"/>
        </w:rPr>
        <w:t xml:space="preserve">         </w:t>
      </w:r>
      <w:r w:rsidR="004C5BC7">
        <w:rPr>
          <w:rFonts w:ascii="宋体" w:hAnsi="宋体"/>
          <w:sz w:val="24"/>
        </w:rPr>
        <w:t xml:space="preserve">               </w:t>
      </w:r>
      <w:r>
        <w:rPr>
          <w:rFonts w:ascii="宋体" w:hAnsi="宋体"/>
          <w:sz w:val="24"/>
        </w:rPr>
        <w:t xml:space="preserve"> </w:t>
      </w:r>
      <w:r>
        <w:rPr>
          <w:rFonts w:ascii="宋体" w:hAnsi="宋体" w:hint="eastAsia"/>
          <w:sz w:val="24"/>
        </w:rPr>
        <w:t>审核</w:t>
      </w:r>
      <w:r>
        <w:rPr>
          <w:rFonts w:ascii="宋体" w:hAnsi="宋体"/>
          <w:sz w:val="24"/>
        </w:rPr>
        <w:t>人</w:t>
      </w:r>
      <w:r>
        <w:rPr>
          <w:rFonts w:ascii="宋体" w:hAnsi="宋体" w:hint="eastAsia"/>
          <w:sz w:val="24"/>
        </w:rPr>
        <w:t>员：</w:t>
      </w:r>
      <w:r>
        <w:rPr>
          <w:rFonts w:ascii="宋体" w:hAnsi="宋体" w:hint="eastAsia"/>
          <w:sz w:val="24"/>
        </w:rPr>
        <w:t xml:space="preserve"> </w:t>
      </w:r>
      <w:r>
        <w:rPr>
          <w:rFonts w:ascii="宋体" w:hAnsi="宋体"/>
          <w:sz w:val="24"/>
        </w:rPr>
        <w:t xml:space="preserve">       </w:t>
      </w:r>
      <w:r w:rsidR="004C5BC7">
        <w:rPr>
          <w:rFonts w:ascii="宋体" w:hAnsi="宋体"/>
          <w:sz w:val="24"/>
        </w:rPr>
        <w:t xml:space="preserve">                 </w:t>
      </w:r>
      <w:r>
        <w:rPr>
          <w:rFonts w:ascii="宋体" w:hAnsi="宋体"/>
          <w:sz w:val="24"/>
        </w:rPr>
        <w:t xml:space="preserve">   </w:t>
      </w:r>
      <w:r>
        <w:rPr>
          <w:rFonts w:ascii="宋体" w:hAnsi="宋体" w:hint="eastAsia"/>
          <w:sz w:val="24"/>
        </w:rPr>
        <w:t>审定</w:t>
      </w:r>
      <w:r>
        <w:rPr>
          <w:rFonts w:ascii="宋体" w:hAnsi="宋体"/>
          <w:sz w:val="24"/>
        </w:rPr>
        <w:t>人</w:t>
      </w:r>
      <w:r>
        <w:rPr>
          <w:rFonts w:ascii="宋体" w:hAnsi="宋体" w:hint="eastAsia"/>
          <w:sz w:val="24"/>
        </w:rPr>
        <w:t>员：</w:t>
      </w:r>
      <w:r>
        <w:rPr>
          <w:rFonts w:ascii="宋体" w:hAnsi="宋体" w:hint="eastAsia"/>
          <w:sz w:val="24"/>
        </w:rPr>
        <w:t xml:space="preserve"> </w:t>
      </w:r>
      <w:r>
        <w:rPr>
          <w:rFonts w:ascii="宋体" w:hAnsi="宋体"/>
          <w:sz w:val="24"/>
        </w:rPr>
        <w:t xml:space="preserve">          </w:t>
      </w:r>
    </w:p>
    <w:p w14:paraId="31D147CD" w14:textId="77777777" w:rsidR="00B51246" w:rsidRDefault="00F96AF6">
      <w:pPr>
        <w:pStyle w:val="2"/>
        <w:tabs>
          <w:tab w:val="left" w:pos="993"/>
        </w:tabs>
        <w:spacing w:line="360" w:lineRule="auto"/>
        <w:jc w:val="center"/>
        <w:rPr>
          <w:rFonts w:ascii="Times New Roman" w:hAnsi="Times New Roman"/>
          <w:sz w:val="28"/>
          <w:szCs w:val="28"/>
        </w:rPr>
      </w:pPr>
      <w:bookmarkStart w:id="149" w:name="_Toc29013"/>
      <w:bookmarkStart w:id="150" w:name="_Toc3176"/>
      <w:bookmarkStart w:id="151" w:name="_Toc9056"/>
      <w:bookmarkStart w:id="152" w:name="_Toc90997671"/>
      <w:r>
        <w:rPr>
          <w:rFonts w:ascii="Times New Roman" w:hAnsi="Times New Roman" w:hint="eastAsia"/>
          <w:sz w:val="28"/>
          <w:szCs w:val="28"/>
        </w:rPr>
        <w:lastRenderedPageBreak/>
        <w:t xml:space="preserve">D.5 </w:t>
      </w:r>
      <w:r>
        <w:rPr>
          <w:rFonts w:ascii="Times New Roman" w:hAnsi="Times New Roman" w:hint="eastAsia"/>
          <w:sz w:val="28"/>
          <w:szCs w:val="28"/>
        </w:rPr>
        <w:t>单位工程过程结算汇总对比表</w:t>
      </w:r>
      <w:bookmarkEnd w:id="149"/>
      <w:bookmarkEnd w:id="150"/>
      <w:bookmarkEnd w:id="151"/>
      <w:bookmarkEnd w:id="152"/>
    </w:p>
    <w:p w14:paraId="44BC4F13" w14:textId="77777777" w:rsidR="00B51246" w:rsidRDefault="00F96AF6">
      <w:pPr>
        <w:jc w:val="left"/>
        <w:rPr>
          <w:szCs w:val="21"/>
        </w:rPr>
      </w:pPr>
      <w:r>
        <w:rPr>
          <w:rFonts w:hint="eastAsia"/>
          <w:szCs w:val="21"/>
        </w:rPr>
        <w:t>单位工程名称：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1104"/>
        <w:gridCol w:w="3426"/>
        <w:gridCol w:w="3264"/>
        <w:gridCol w:w="2692"/>
        <w:gridCol w:w="1844"/>
        <w:gridCol w:w="1618"/>
      </w:tblGrid>
      <w:tr w:rsidR="00B51246" w14:paraId="608D2D94" w14:textId="77777777">
        <w:trPr>
          <w:tblHeader/>
          <w:jc w:val="center"/>
        </w:trPr>
        <w:tc>
          <w:tcPr>
            <w:tcW w:w="396" w:type="pct"/>
            <w:vAlign w:val="center"/>
          </w:tcPr>
          <w:p w14:paraId="0732704F" w14:textId="77777777" w:rsidR="00B51246" w:rsidRDefault="00F96AF6">
            <w:pPr>
              <w:jc w:val="center"/>
              <w:rPr>
                <w:szCs w:val="21"/>
              </w:rPr>
            </w:pPr>
            <w:r>
              <w:rPr>
                <w:szCs w:val="21"/>
              </w:rPr>
              <w:t>序号</w:t>
            </w:r>
          </w:p>
        </w:tc>
        <w:tc>
          <w:tcPr>
            <w:tcW w:w="1228" w:type="pct"/>
            <w:vAlign w:val="center"/>
          </w:tcPr>
          <w:p w14:paraId="350B4976" w14:textId="77777777" w:rsidR="00B51246" w:rsidRDefault="00F96AF6">
            <w:pPr>
              <w:jc w:val="center"/>
              <w:rPr>
                <w:szCs w:val="21"/>
              </w:rPr>
            </w:pPr>
            <w:r>
              <w:rPr>
                <w:rFonts w:hint="eastAsia"/>
                <w:szCs w:val="21"/>
              </w:rPr>
              <w:t>汇总内容</w:t>
            </w:r>
          </w:p>
        </w:tc>
        <w:tc>
          <w:tcPr>
            <w:tcW w:w="1170" w:type="pct"/>
            <w:vAlign w:val="center"/>
          </w:tcPr>
          <w:p w14:paraId="0D0E07A4" w14:textId="77777777" w:rsidR="00B51246" w:rsidRDefault="00F96AF6">
            <w:pPr>
              <w:jc w:val="center"/>
              <w:rPr>
                <w:szCs w:val="21"/>
              </w:rPr>
            </w:pPr>
            <w:r>
              <w:rPr>
                <w:rFonts w:hint="eastAsia"/>
                <w:szCs w:val="21"/>
              </w:rPr>
              <w:t>申请过程结算金额（元）</w:t>
            </w:r>
          </w:p>
        </w:tc>
        <w:tc>
          <w:tcPr>
            <w:tcW w:w="965" w:type="pct"/>
          </w:tcPr>
          <w:p w14:paraId="6E47D4E6" w14:textId="77777777" w:rsidR="00B51246" w:rsidRDefault="00F96AF6">
            <w:pPr>
              <w:jc w:val="center"/>
              <w:rPr>
                <w:szCs w:val="21"/>
              </w:rPr>
            </w:pPr>
            <w:r>
              <w:rPr>
                <w:rFonts w:hint="eastAsia"/>
                <w:szCs w:val="21"/>
              </w:rPr>
              <w:t>审定过程结算金额（元）</w:t>
            </w:r>
          </w:p>
        </w:tc>
        <w:tc>
          <w:tcPr>
            <w:tcW w:w="661" w:type="pct"/>
          </w:tcPr>
          <w:p w14:paraId="54BF6FD8" w14:textId="77777777" w:rsidR="00B51246" w:rsidRDefault="00F96AF6">
            <w:pPr>
              <w:jc w:val="center"/>
              <w:rPr>
                <w:szCs w:val="21"/>
              </w:rPr>
            </w:pPr>
            <w:r>
              <w:rPr>
                <w:rFonts w:hint="eastAsia"/>
                <w:szCs w:val="21"/>
              </w:rPr>
              <w:t>调整金额（元）</w:t>
            </w:r>
          </w:p>
        </w:tc>
        <w:tc>
          <w:tcPr>
            <w:tcW w:w="580" w:type="pct"/>
          </w:tcPr>
          <w:p w14:paraId="4F3287B6" w14:textId="77777777" w:rsidR="00B51246" w:rsidRDefault="00F96AF6">
            <w:pPr>
              <w:jc w:val="center"/>
              <w:rPr>
                <w:szCs w:val="21"/>
              </w:rPr>
            </w:pPr>
            <w:r>
              <w:rPr>
                <w:rFonts w:hint="eastAsia"/>
                <w:szCs w:val="21"/>
              </w:rPr>
              <w:t>备注</w:t>
            </w:r>
          </w:p>
        </w:tc>
      </w:tr>
      <w:tr w:rsidR="00B51246" w14:paraId="506DD2AF" w14:textId="77777777">
        <w:trPr>
          <w:jc w:val="center"/>
        </w:trPr>
        <w:tc>
          <w:tcPr>
            <w:tcW w:w="396" w:type="pct"/>
            <w:vAlign w:val="center"/>
          </w:tcPr>
          <w:p w14:paraId="231A6627" w14:textId="77777777" w:rsidR="00B51246" w:rsidRDefault="00F96AF6">
            <w:pPr>
              <w:jc w:val="center"/>
              <w:rPr>
                <w:szCs w:val="21"/>
              </w:rPr>
            </w:pPr>
            <w:r>
              <w:rPr>
                <w:rFonts w:hint="eastAsia"/>
                <w:szCs w:val="21"/>
              </w:rPr>
              <w:t>1</w:t>
            </w:r>
          </w:p>
        </w:tc>
        <w:tc>
          <w:tcPr>
            <w:tcW w:w="1228" w:type="pct"/>
            <w:vAlign w:val="center"/>
          </w:tcPr>
          <w:p w14:paraId="46CDA269" w14:textId="77777777" w:rsidR="00B51246" w:rsidRDefault="00F96AF6">
            <w:pPr>
              <w:jc w:val="left"/>
              <w:rPr>
                <w:szCs w:val="21"/>
              </w:rPr>
            </w:pPr>
            <w:r>
              <w:rPr>
                <w:szCs w:val="21"/>
              </w:rPr>
              <w:t>分部分项工程</w:t>
            </w:r>
          </w:p>
        </w:tc>
        <w:tc>
          <w:tcPr>
            <w:tcW w:w="1170" w:type="pct"/>
            <w:vAlign w:val="center"/>
          </w:tcPr>
          <w:p w14:paraId="59DC717B" w14:textId="77777777" w:rsidR="00B51246" w:rsidRDefault="00B51246">
            <w:pPr>
              <w:jc w:val="left"/>
              <w:rPr>
                <w:szCs w:val="21"/>
              </w:rPr>
            </w:pPr>
          </w:p>
        </w:tc>
        <w:tc>
          <w:tcPr>
            <w:tcW w:w="965" w:type="pct"/>
          </w:tcPr>
          <w:p w14:paraId="78FA65A1" w14:textId="77777777" w:rsidR="00B51246" w:rsidRDefault="00B51246">
            <w:pPr>
              <w:jc w:val="left"/>
              <w:rPr>
                <w:szCs w:val="21"/>
              </w:rPr>
            </w:pPr>
          </w:p>
        </w:tc>
        <w:tc>
          <w:tcPr>
            <w:tcW w:w="661" w:type="pct"/>
          </w:tcPr>
          <w:p w14:paraId="3919CB8C" w14:textId="77777777" w:rsidR="00B51246" w:rsidRDefault="00B51246">
            <w:pPr>
              <w:jc w:val="left"/>
              <w:rPr>
                <w:szCs w:val="21"/>
              </w:rPr>
            </w:pPr>
          </w:p>
        </w:tc>
        <w:tc>
          <w:tcPr>
            <w:tcW w:w="580" w:type="pct"/>
          </w:tcPr>
          <w:p w14:paraId="2DA28FA7" w14:textId="77777777" w:rsidR="00B51246" w:rsidRDefault="00B51246">
            <w:pPr>
              <w:jc w:val="left"/>
              <w:rPr>
                <w:szCs w:val="21"/>
              </w:rPr>
            </w:pPr>
          </w:p>
        </w:tc>
      </w:tr>
      <w:tr w:rsidR="00B51246" w14:paraId="308B36EB" w14:textId="77777777">
        <w:trPr>
          <w:jc w:val="center"/>
        </w:trPr>
        <w:tc>
          <w:tcPr>
            <w:tcW w:w="396" w:type="pct"/>
            <w:vAlign w:val="center"/>
          </w:tcPr>
          <w:p w14:paraId="20385553" w14:textId="77777777" w:rsidR="00B51246" w:rsidRDefault="00F96AF6">
            <w:pPr>
              <w:jc w:val="center"/>
              <w:rPr>
                <w:szCs w:val="21"/>
              </w:rPr>
            </w:pPr>
            <w:r>
              <w:rPr>
                <w:rFonts w:hint="eastAsia"/>
                <w:szCs w:val="21"/>
              </w:rPr>
              <w:t>1</w:t>
            </w:r>
            <w:r>
              <w:rPr>
                <w:szCs w:val="21"/>
              </w:rPr>
              <w:t>.1</w:t>
            </w:r>
          </w:p>
        </w:tc>
        <w:tc>
          <w:tcPr>
            <w:tcW w:w="1228" w:type="pct"/>
            <w:vAlign w:val="center"/>
          </w:tcPr>
          <w:p w14:paraId="2C2E0B26" w14:textId="77777777" w:rsidR="00B51246" w:rsidRDefault="00B51246">
            <w:pPr>
              <w:jc w:val="left"/>
              <w:rPr>
                <w:szCs w:val="21"/>
              </w:rPr>
            </w:pPr>
          </w:p>
        </w:tc>
        <w:tc>
          <w:tcPr>
            <w:tcW w:w="1170" w:type="pct"/>
            <w:vAlign w:val="center"/>
          </w:tcPr>
          <w:p w14:paraId="7D6E7AE8" w14:textId="77777777" w:rsidR="00B51246" w:rsidRDefault="00B51246">
            <w:pPr>
              <w:jc w:val="left"/>
              <w:rPr>
                <w:szCs w:val="21"/>
              </w:rPr>
            </w:pPr>
          </w:p>
        </w:tc>
        <w:tc>
          <w:tcPr>
            <w:tcW w:w="965" w:type="pct"/>
          </w:tcPr>
          <w:p w14:paraId="126E08C6" w14:textId="77777777" w:rsidR="00B51246" w:rsidRDefault="00B51246">
            <w:pPr>
              <w:jc w:val="left"/>
              <w:rPr>
                <w:szCs w:val="21"/>
              </w:rPr>
            </w:pPr>
          </w:p>
        </w:tc>
        <w:tc>
          <w:tcPr>
            <w:tcW w:w="661" w:type="pct"/>
          </w:tcPr>
          <w:p w14:paraId="22535C63" w14:textId="77777777" w:rsidR="00B51246" w:rsidRDefault="00B51246">
            <w:pPr>
              <w:jc w:val="left"/>
              <w:rPr>
                <w:szCs w:val="21"/>
              </w:rPr>
            </w:pPr>
          </w:p>
        </w:tc>
        <w:tc>
          <w:tcPr>
            <w:tcW w:w="580" w:type="pct"/>
          </w:tcPr>
          <w:p w14:paraId="730C0E3D" w14:textId="77777777" w:rsidR="00B51246" w:rsidRDefault="00B51246">
            <w:pPr>
              <w:jc w:val="left"/>
              <w:rPr>
                <w:szCs w:val="21"/>
              </w:rPr>
            </w:pPr>
          </w:p>
        </w:tc>
      </w:tr>
      <w:tr w:rsidR="00B51246" w14:paraId="5E2257BA" w14:textId="77777777">
        <w:trPr>
          <w:jc w:val="center"/>
        </w:trPr>
        <w:tc>
          <w:tcPr>
            <w:tcW w:w="396" w:type="pct"/>
            <w:vAlign w:val="center"/>
          </w:tcPr>
          <w:p w14:paraId="67C6997B" w14:textId="77777777" w:rsidR="00B51246" w:rsidRDefault="00F96AF6">
            <w:pPr>
              <w:jc w:val="center"/>
              <w:rPr>
                <w:szCs w:val="21"/>
              </w:rPr>
            </w:pPr>
            <w:r>
              <w:rPr>
                <w:rFonts w:hint="eastAsia"/>
                <w:szCs w:val="21"/>
              </w:rPr>
              <w:t>1</w:t>
            </w:r>
            <w:r>
              <w:rPr>
                <w:szCs w:val="21"/>
              </w:rPr>
              <w:t>.2</w:t>
            </w:r>
          </w:p>
        </w:tc>
        <w:tc>
          <w:tcPr>
            <w:tcW w:w="1228" w:type="pct"/>
            <w:vAlign w:val="center"/>
          </w:tcPr>
          <w:p w14:paraId="48FAE1CB" w14:textId="77777777" w:rsidR="00B51246" w:rsidRDefault="00B51246">
            <w:pPr>
              <w:jc w:val="left"/>
              <w:rPr>
                <w:szCs w:val="21"/>
              </w:rPr>
            </w:pPr>
          </w:p>
        </w:tc>
        <w:tc>
          <w:tcPr>
            <w:tcW w:w="1170" w:type="pct"/>
            <w:vAlign w:val="center"/>
          </w:tcPr>
          <w:p w14:paraId="5BB507FB" w14:textId="77777777" w:rsidR="00B51246" w:rsidRDefault="00B51246">
            <w:pPr>
              <w:jc w:val="left"/>
              <w:rPr>
                <w:szCs w:val="21"/>
              </w:rPr>
            </w:pPr>
          </w:p>
        </w:tc>
        <w:tc>
          <w:tcPr>
            <w:tcW w:w="965" w:type="pct"/>
          </w:tcPr>
          <w:p w14:paraId="4AFFFCDA" w14:textId="77777777" w:rsidR="00B51246" w:rsidRDefault="00B51246">
            <w:pPr>
              <w:jc w:val="left"/>
              <w:rPr>
                <w:szCs w:val="21"/>
              </w:rPr>
            </w:pPr>
          </w:p>
        </w:tc>
        <w:tc>
          <w:tcPr>
            <w:tcW w:w="661" w:type="pct"/>
          </w:tcPr>
          <w:p w14:paraId="59941AC6" w14:textId="77777777" w:rsidR="00B51246" w:rsidRDefault="00B51246">
            <w:pPr>
              <w:jc w:val="left"/>
              <w:rPr>
                <w:szCs w:val="21"/>
              </w:rPr>
            </w:pPr>
          </w:p>
        </w:tc>
        <w:tc>
          <w:tcPr>
            <w:tcW w:w="580" w:type="pct"/>
          </w:tcPr>
          <w:p w14:paraId="21D40722" w14:textId="77777777" w:rsidR="00B51246" w:rsidRDefault="00B51246">
            <w:pPr>
              <w:jc w:val="left"/>
              <w:rPr>
                <w:szCs w:val="21"/>
              </w:rPr>
            </w:pPr>
          </w:p>
        </w:tc>
      </w:tr>
      <w:tr w:rsidR="00B51246" w14:paraId="0E48D3F4" w14:textId="77777777">
        <w:trPr>
          <w:jc w:val="center"/>
        </w:trPr>
        <w:tc>
          <w:tcPr>
            <w:tcW w:w="396" w:type="pct"/>
            <w:vAlign w:val="center"/>
          </w:tcPr>
          <w:p w14:paraId="668C5322" w14:textId="77777777" w:rsidR="00B51246" w:rsidRDefault="00F96AF6">
            <w:pPr>
              <w:jc w:val="center"/>
              <w:rPr>
                <w:szCs w:val="21"/>
              </w:rPr>
            </w:pPr>
            <w:r>
              <w:rPr>
                <w:rFonts w:hint="eastAsia"/>
                <w:szCs w:val="21"/>
              </w:rPr>
              <w:t>1</w:t>
            </w:r>
            <w:r>
              <w:rPr>
                <w:szCs w:val="21"/>
              </w:rPr>
              <w:t>.3</w:t>
            </w:r>
          </w:p>
        </w:tc>
        <w:tc>
          <w:tcPr>
            <w:tcW w:w="1228" w:type="pct"/>
            <w:vAlign w:val="center"/>
          </w:tcPr>
          <w:p w14:paraId="305E3404" w14:textId="77777777" w:rsidR="00B51246" w:rsidRDefault="00B51246">
            <w:pPr>
              <w:jc w:val="left"/>
              <w:rPr>
                <w:szCs w:val="21"/>
              </w:rPr>
            </w:pPr>
          </w:p>
        </w:tc>
        <w:tc>
          <w:tcPr>
            <w:tcW w:w="1170" w:type="pct"/>
            <w:vAlign w:val="center"/>
          </w:tcPr>
          <w:p w14:paraId="28FE502D" w14:textId="77777777" w:rsidR="00B51246" w:rsidRDefault="00B51246">
            <w:pPr>
              <w:jc w:val="left"/>
              <w:rPr>
                <w:szCs w:val="21"/>
              </w:rPr>
            </w:pPr>
          </w:p>
        </w:tc>
        <w:tc>
          <w:tcPr>
            <w:tcW w:w="965" w:type="pct"/>
          </w:tcPr>
          <w:p w14:paraId="3F569634" w14:textId="77777777" w:rsidR="00B51246" w:rsidRDefault="00B51246">
            <w:pPr>
              <w:jc w:val="left"/>
              <w:rPr>
                <w:szCs w:val="21"/>
              </w:rPr>
            </w:pPr>
          </w:p>
        </w:tc>
        <w:tc>
          <w:tcPr>
            <w:tcW w:w="661" w:type="pct"/>
          </w:tcPr>
          <w:p w14:paraId="77CD2A25" w14:textId="77777777" w:rsidR="00B51246" w:rsidRDefault="00B51246">
            <w:pPr>
              <w:jc w:val="left"/>
              <w:rPr>
                <w:szCs w:val="21"/>
              </w:rPr>
            </w:pPr>
          </w:p>
        </w:tc>
        <w:tc>
          <w:tcPr>
            <w:tcW w:w="580" w:type="pct"/>
          </w:tcPr>
          <w:p w14:paraId="14D6C4CE" w14:textId="77777777" w:rsidR="00B51246" w:rsidRDefault="00B51246">
            <w:pPr>
              <w:jc w:val="left"/>
              <w:rPr>
                <w:szCs w:val="21"/>
              </w:rPr>
            </w:pPr>
          </w:p>
        </w:tc>
      </w:tr>
      <w:tr w:rsidR="00B51246" w14:paraId="504011F9" w14:textId="77777777">
        <w:trPr>
          <w:jc w:val="center"/>
        </w:trPr>
        <w:tc>
          <w:tcPr>
            <w:tcW w:w="396" w:type="pct"/>
            <w:vAlign w:val="center"/>
          </w:tcPr>
          <w:p w14:paraId="1AF7E533" w14:textId="77777777" w:rsidR="00B51246" w:rsidRDefault="00B51246">
            <w:pPr>
              <w:jc w:val="center"/>
              <w:rPr>
                <w:szCs w:val="21"/>
              </w:rPr>
            </w:pPr>
          </w:p>
        </w:tc>
        <w:tc>
          <w:tcPr>
            <w:tcW w:w="1228" w:type="pct"/>
            <w:vAlign w:val="center"/>
          </w:tcPr>
          <w:p w14:paraId="332099CA" w14:textId="77777777" w:rsidR="00B51246" w:rsidRDefault="00F96AF6">
            <w:pPr>
              <w:jc w:val="left"/>
              <w:rPr>
                <w:szCs w:val="21"/>
              </w:rPr>
            </w:pPr>
            <w:r>
              <w:rPr>
                <w:rFonts w:ascii="黑体" w:eastAsia="黑体" w:hAnsi="黑体" w:hint="eastAsia"/>
                <w:szCs w:val="21"/>
              </w:rPr>
              <w:t>……</w:t>
            </w:r>
          </w:p>
        </w:tc>
        <w:tc>
          <w:tcPr>
            <w:tcW w:w="1170" w:type="pct"/>
            <w:vAlign w:val="center"/>
          </w:tcPr>
          <w:p w14:paraId="04B8A012" w14:textId="77777777" w:rsidR="00B51246" w:rsidRDefault="00B51246">
            <w:pPr>
              <w:jc w:val="left"/>
              <w:rPr>
                <w:szCs w:val="21"/>
              </w:rPr>
            </w:pPr>
          </w:p>
        </w:tc>
        <w:tc>
          <w:tcPr>
            <w:tcW w:w="965" w:type="pct"/>
          </w:tcPr>
          <w:p w14:paraId="39E1832B" w14:textId="77777777" w:rsidR="00B51246" w:rsidRDefault="00B51246">
            <w:pPr>
              <w:jc w:val="left"/>
              <w:rPr>
                <w:szCs w:val="21"/>
              </w:rPr>
            </w:pPr>
          </w:p>
        </w:tc>
        <w:tc>
          <w:tcPr>
            <w:tcW w:w="661" w:type="pct"/>
          </w:tcPr>
          <w:p w14:paraId="1B71DE0B" w14:textId="77777777" w:rsidR="00B51246" w:rsidRDefault="00B51246">
            <w:pPr>
              <w:jc w:val="left"/>
              <w:rPr>
                <w:szCs w:val="21"/>
              </w:rPr>
            </w:pPr>
          </w:p>
        </w:tc>
        <w:tc>
          <w:tcPr>
            <w:tcW w:w="580" w:type="pct"/>
          </w:tcPr>
          <w:p w14:paraId="7A60022A" w14:textId="77777777" w:rsidR="00B51246" w:rsidRDefault="00B51246">
            <w:pPr>
              <w:jc w:val="left"/>
              <w:rPr>
                <w:szCs w:val="21"/>
              </w:rPr>
            </w:pPr>
          </w:p>
        </w:tc>
      </w:tr>
      <w:tr w:rsidR="00B51246" w14:paraId="30D612A6" w14:textId="77777777">
        <w:trPr>
          <w:jc w:val="center"/>
        </w:trPr>
        <w:tc>
          <w:tcPr>
            <w:tcW w:w="396" w:type="pct"/>
            <w:vAlign w:val="center"/>
          </w:tcPr>
          <w:p w14:paraId="44FE5C17" w14:textId="77777777" w:rsidR="00B51246" w:rsidRDefault="00F96AF6">
            <w:pPr>
              <w:jc w:val="center"/>
              <w:rPr>
                <w:szCs w:val="21"/>
              </w:rPr>
            </w:pPr>
            <w:r>
              <w:rPr>
                <w:rFonts w:hint="eastAsia"/>
                <w:szCs w:val="21"/>
              </w:rPr>
              <w:t>2</w:t>
            </w:r>
          </w:p>
        </w:tc>
        <w:tc>
          <w:tcPr>
            <w:tcW w:w="1228" w:type="pct"/>
            <w:vAlign w:val="center"/>
          </w:tcPr>
          <w:p w14:paraId="6D1FC800" w14:textId="77777777" w:rsidR="00B51246" w:rsidRDefault="00F96AF6">
            <w:pPr>
              <w:jc w:val="left"/>
              <w:rPr>
                <w:szCs w:val="21"/>
              </w:rPr>
            </w:pPr>
            <w:r>
              <w:rPr>
                <w:szCs w:val="21"/>
              </w:rPr>
              <w:t>措施项目</w:t>
            </w:r>
          </w:p>
        </w:tc>
        <w:tc>
          <w:tcPr>
            <w:tcW w:w="1170" w:type="pct"/>
            <w:vAlign w:val="center"/>
          </w:tcPr>
          <w:p w14:paraId="7748AC8C" w14:textId="77777777" w:rsidR="00B51246" w:rsidRDefault="00B51246">
            <w:pPr>
              <w:jc w:val="left"/>
              <w:rPr>
                <w:szCs w:val="21"/>
              </w:rPr>
            </w:pPr>
          </w:p>
        </w:tc>
        <w:tc>
          <w:tcPr>
            <w:tcW w:w="965" w:type="pct"/>
          </w:tcPr>
          <w:p w14:paraId="3A105D23" w14:textId="77777777" w:rsidR="00B51246" w:rsidRDefault="00B51246">
            <w:pPr>
              <w:jc w:val="left"/>
              <w:rPr>
                <w:szCs w:val="21"/>
              </w:rPr>
            </w:pPr>
          </w:p>
        </w:tc>
        <w:tc>
          <w:tcPr>
            <w:tcW w:w="661" w:type="pct"/>
          </w:tcPr>
          <w:p w14:paraId="20D1DF4F" w14:textId="77777777" w:rsidR="00B51246" w:rsidRDefault="00B51246">
            <w:pPr>
              <w:jc w:val="left"/>
              <w:rPr>
                <w:szCs w:val="21"/>
              </w:rPr>
            </w:pPr>
          </w:p>
        </w:tc>
        <w:tc>
          <w:tcPr>
            <w:tcW w:w="580" w:type="pct"/>
          </w:tcPr>
          <w:p w14:paraId="2E709A24" w14:textId="77777777" w:rsidR="00B51246" w:rsidRDefault="00B51246">
            <w:pPr>
              <w:jc w:val="left"/>
              <w:rPr>
                <w:szCs w:val="21"/>
              </w:rPr>
            </w:pPr>
          </w:p>
        </w:tc>
      </w:tr>
      <w:tr w:rsidR="00B51246" w14:paraId="185DD0C1" w14:textId="77777777">
        <w:trPr>
          <w:jc w:val="center"/>
        </w:trPr>
        <w:tc>
          <w:tcPr>
            <w:tcW w:w="396" w:type="pct"/>
            <w:vAlign w:val="center"/>
          </w:tcPr>
          <w:p w14:paraId="1F962D4B" w14:textId="77777777" w:rsidR="00B51246" w:rsidRDefault="00F96AF6">
            <w:pPr>
              <w:jc w:val="center"/>
              <w:rPr>
                <w:szCs w:val="21"/>
              </w:rPr>
            </w:pPr>
            <w:r>
              <w:rPr>
                <w:rFonts w:hint="eastAsia"/>
                <w:szCs w:val="21"/>
              </w:rPr>
              <w:t>2</w:t>
            </w:r>
            <w:r>
              <w:rPr>
                <w:szCs w:val="21"/>
              </w:rPr>
              <w:t>.1</w:t>
            </w:r>
          </w:p>
        </w:tc>
        <w:tc>
          <w:tcPr>
            <w:tcW w:w="1228" w:type="pct"/>
            <w:vAlign w:val="center"/>
          </w:tcPr>
          <w:p w14:paraId="5F54588E" w14:textId="77777777" w:rsidR="00B51246" w:rsidRDefault="00B51246">
            <w:pPr>
              <w:jc w:val="left"/>
              <w:rPr>
                <w:szCs w:val="21"/>
              </w:rPr>
            </w:pPr>
          </w:p>
        </w:tc>
        <w:tc>
          <w:tcPr>
            <w:tcW w:w="1170" w:type="pct"/>
            <w:vAlign w:val="center"/>
          </w:tcPr>
          <w:p w14:paraId="41D63646" w14:textId="77777777" w:rsidR="00B51246" w:rsidRDefault="00B51246">
            <w:pPr>
              <w:jc w:val="left"/>
              <w:rPr>
                <w:szCs w:val="21"/>
              </w:rPr>
            </w:pPr>
          </w:p>
        </w:tc>
        <w:tc>
          <w:tcPr>
            <w:tcW w:w="965" w:type="pct"/>
          </w:tcPr>
          <w:p w14:paraId="51ECEA7A" w14:textId="77777777" w:rsidR="00B51246" w:rsidRDefault="00B51246">
            <w:pPr>
              <w:jc w:val="left"/>
              <w:rPr>
                <w:szCs w:val="21"/>
              </w:rPr>
            </w:pPr>
          </w:p>
        </w:tc>
        <w:tc>
          <w:tcPr>
            <w:tcW w:w="661" w:type="pct"/>
          </w:tcPr>
          <w:p w14:paraId="08EC3C5D" w14:textId="77777777" w:rsidR="00B51246" w:rsidRDefault="00B51246">
            <w:pPr>
              <w:jc w:val="left"/>
              <w:rPr>
                <w:szCs w:val="21"/>
              </w:rPr>
            </w:pPr>
          </w:p>
        </w:tc>
        <w:tc>
          <w:tcPr>
            <w:tcW w:w="580" w:type="pct"/>
          </w:tcPr>
          <w:p w14:paraId="69D480CB" w14:textId="77777777" w:rsidR="00B51246" w:rsidRDefault="00B51246">
            <w:pPr>
              <w:jc w:val="left"/>
              <w:rPr>
                <w:szCs w:val="21"/>
              </w:rPr>
            </w:pPr>
          </w:p>
        </w:tc>
      </w:tr>
      <w:tr w:rsidR="00B51246" w14:paraId="4ABA5241" w14:textId="77777777">
        <w:trPr>
          <w:jc w:val="center"/>
        </w:trPr>
        <w:tc>
          <w:tcPr>
            <w:tcW w:w="396" w:type="pct"/>
            <w:vAlign w:val="center"/>
          </w:tcPr>
          <w:p w14:paraId="621E29E5" w14:textId="77777777" w:rsidR="00B51246" w:rsidRDefault="00F96AF6">
            <w:pPr>
              <w:jc w:val="center"/>
              <w:rPr>
                <w:szCs w:val="21"/>
              </w:rPr>
            </w:pPr>
            <w:r>
              <w:rPr>
                <w:rFonts w:hint="eastAsia"/>
                <w:szCs w:val="21"/>
              </w:rPr>
              <w:t>2</w:t>
            </w:r>
            <w:r>
              <w:rPr>
                <w:szCs w:val="21"/>
              </w:rPr>
              <w:t>.2</w:t>
            </w:r>
          </w:p>
        </w:tc>
        <w:tc>
          <w:tcPr>
            <w:tcW w:w="1228" w:type="pct"/>
            <w:vAlign w:val="center"/>
          </w:tcPr>
          <w:p w14:paraId="3A3A0F5B" w14:textId="77777777" w:rsidR="00B51246" w:rsidRDefault="00B51246">
            <w:pPr>
              <w:jc w:val="left"/>
              <w:rPr>
                <w:szCs w:val="21"/>
              </w:rPr>
            </w:pPr>
          </w:p>
        </w:tc>
        <w:tc>
          <w:tcPr>
            <w:tcW w:w="1170" w:type="pct"/>
            <w:vAlign w:val="center"/>
          </w:tcPr>
          <w:p w14:paraId="606BF5BE" w14:textId="77777777" w:rsidR="00B51246" w:rsidRDefault="00B51246">
            <w:pPr>
              <w:jc w:val="left"/>
              <w:rPr>
                <w:szCs w:val="21"/>
              </w:rPr>
            </w:pPr>
          </w:p>
        </w:tc>
        <w:tc>
          <w:tcPr>
            <w:tcW w:w="965" w:type="pct"/>
          </w:tcPr>
          <w:p w14:paraId="28BF5224" w14:textId="77777777" w:rsidR="00B51246" w:rsidRDefault="00B51246">
            <w:pPr>
              <w:jc w:val="left"/>
              <w:rPr>
                <w:szCs w:val="21"/>
              </w:rPr>
            </w:pPr>
          </w:p>
        </w:tc>
        <w:tc>
          <w:tcPr>
            <w:tcW w:w="661" w:type="pct"/>
          </w:tcPr>
          <w:p w14:paraId="4EBEF9EE" w14:textId="77777777" w:rsidR="00B51246" w:rsidRDefault="00B51246">
            <w:pPr>
              <w:jc w:val="left"/>
              <w:rPr>
                <w:szCs w:val="21"/>
              </w:rPr>
            </w:pPr>
          </w:p>
        </w:tc>
        <w:tc>
          <w:tcPr>
            <w:tcW w:w="580" w:type="pct"/>
          </w:tcPr>
          <w:p w14:paraId="0F870AE9" w14:textId="77777777" w:rsidR="00B51246" w:rsidRDefault="00B51246">
            <w:pPr>
              <w:jc w:val="left"/>
              <w:rPr>
                <w:szCs w:val="21"/>
              </w:rPr>
            </w:pPr>
          </w:p>
        </w:tc>
      </w:tr>
      <w:tr w:rsidR="00B51246" w14:paraId="70527856" w14:textId="77777777">
        <w:trPr>
          <w:jc w:val="center"/>
        </w:trPr>
        <w:tc>
          <w:tcPr>
            <w:tcW w:w="396" w:type="pct"/>
            <w:vAlign w:val="center"/>
          </w:tcPr>
          <w:p w14:paraId="68F257A2" w14:textId="77777777" w:rsidR="00B51246" w:rsidRDefault="00F96AF6">
            <w:pPr>
              <w:jc w:val="center"/>
              <w:rPr>
                <w:szCs w:val="21"/>
              </w:rPr>
            </w:pPr>
            <w:r>
              <w:rPr>
                <w:rFonts w:hint="eastAsia"/>
                <w:szCs w:val="21"/>
              </w:rPr>
              <w:t>2</w:t>
            </w:r>
            <w:r>
              <w:rPr>
                <w:szCs w:val="21"/>
              </w:rPr>
              <w:t>.3</w:t>
            </w:r>
          </w:p>
        </w:tc>
        <w:tc>
          <w:tcPr>
            <w:tcW w:w="1228" w:type="pct"/>
            <w:vAlign w:val="center"/>
          </w:tcPr>
          <w:p w14:paraId="3418E1C1" w14:textId="77777777" w:rsidR="00B51246" w:rsidRDefault="00B51246">
            <w:pPr>
              <w:jc w:val="left"/>
              <w:rPr>
                <w:szCs w:val="21"/>
              </w:rPr>
            </w:pPr>
          </w:p>
        </w:tc>
        <w:tc>
          <w:tcPr>
            <w:tcW w:w="1170" w:type="pct"/>
            <w:vAlign w:val="center"/>
          </w:tcPr>
          <w:p w14:paraId="39998547" w14:textId="77777777" w:rsidR="00B51246" w:rsidRDefault="00B51246">
            <w:pPr>
              <w:jc w:val="left"/>
              <w:rPr>
                <w:szCs w:val="21"/>
              </w:rPr>
            </w:pPr>
          </w:p>
        </w:tc>
        <w:tc>
          <w:tcPr>
            <w:tcW w:w="965" w:type="pct"/>
          </w:tcPr>
          <w:p w14:paraId="519AB84D" w14:textId="77777777" w:rsidR="00B51246" w:rsidRDefault="00B51246">
            <w:pPr>
              <w:jc w:val="left"/>
              <w:rPr>
                <w:szCs w:val="21"/>
              </w:rPr>
            </w:pPr>
          </w:p>
        </w:tc>
        <w:tc>
          <w:tcPr>
            <w:tcW w:w="661" w:type="pct"/>
          </w:tcPr>
          <w:p w14:paraId="379D5510" w14:textId="77777777" w:rsidR="00B51246" w:rsidRDefault="00B51246">
            <w:pPr>
              <w:jc w:val="left"/>
              <w:rPr>
                <w:szCs w:val="21"/>
              </w:rPr>
            </w:pPr>
          </w:p>
        </w:tc>
        <w:tc>
          <w:tcPr>
            <w:tcW w:w="580" w:type="pct"/>
          </w:tcPr>
          <w:p w14:paraId="29D520A7" w14:textId="77777777" w:rsidR="00B51246" w:rsidRDefault="00B51246">
            <w:pPr>
              <w:jc w:val="left"/>
              <w:rPr>
                <w:szCs w:val="21"/>
              </w:rPr>
            </w:pPr>
          </w:p>
        </w:tc>
      </w:tr>
      <w:tr w:rsidR="00B51246" w14:paraId="6C16786E" w14:textId="77777777">
        <w:trPr>
          <w:jc w:val="center"/>
        </w:trPr>
        <w:tc>
          <w:tcPr>
            <w:tcW w:w="396" w:type="pct"/>
            <w:vAlign w:val="center"/>
          </w:tcPr>
          <w:p w14:paraId="26DF7AFF" w14:textId="77777777" w:rsidR="00B51246" w:rsidRDefault="00B51246">
            <w:pPr>
              <w:jc w:val="center"/>
              <w:rPr>
                <w:szCs w:val="21"/>
              </w:rPr>
            </w:pPr>
          </w:p>
        </w:tc>
        <w:tc>
          <w:tcPr>
            <w:tcW w:w="1228" w:type="pct"/>
            <w:vAlign w:val="center"/>
          </w:tcPr>
          <w:p w14:paraId="667E56EF" w14:textId="77777777" w:rsidR="00B51246" w:rsidRDefault="00F96AF6">
            <w:pPr>
              <w:jc w:val="left"/>
              <w:rPr>
                <w:szCs w:val="21"/>
              </w:rPr>
            </w:pPr>
            <w:r>
              <w:rPr>
                <w:rFonts w:ascii="黑体" w:eastAsia="黑体" w:hAnsi="黑体" w:hint="eastAsia"/>
                <w:szCs w:val="21"/>
              </w:rPr>
              <w:t>……</w:t>
            </w:r>
          </w:p>
        </w:tc>
        <w:tc>
          <w:tcPr>
            <w:tcW w:w="1170" w:type="pct"/>
            <w:vAlign w:val="center"/>
          </w:tcPr>
          <w:p w14:paraId="17DA07E9" w14:textId="77777777" w:rsidR="00B51246" w:rsidRDefault="00B51246">
            <w:pPr>
              <w:jc w:val="left"/>
              <w:rPr>
                <w:szCs w:val="21"/>
              </w:rPr>
            </w:pPr>
          </w:p>
        </w:tc>
        <w:tc>
          <w:tcPr>
            <w:tcW w:w="965" w:type="pct"/>
          </w:tcPr>
          <w:p w14:paraId="226E3D81" w14:textId="77777777" w:rsidR="00B51246" w:rsidRDefault="00B51246">
            <w:pPr>
              <w:jc w:val="left"/>
              <w:rPr>
                <w:szCs w:val="21"/>
              </w:rPr>
            </w:pPr>
          </w:p>
        </w:tc>
        <w:tc>
          <w:tcPr>
            <w:tcW w:w="661" w:type="pct"/>
          </w:tcPr>
          <w:p w14:paraId="7A3A38C1" w14:textId="77777777" w:rsidR="00B51246" w:rsidRDefault="00B51246">
            <w:pPr>
              <w:jc w:val="left"/>
              <w:rPr>
                <w:szCs w:val="21"/>
              </w:rPr>
            </w:pPr>
          </w:p>
        </w:tc>
        <w:tc>
          <w:tcPr>
            <w:tcW w:w="580" w:type="pct"/>
          </w:tcPr>
          <w:p w14:paraId="26A03B7A" w14:textId="77777777" w:rsidR="00B51246" w:rsidRDefault="00B51246">
            <w:pPr>
              <w:jc w:val="left"/>
              <w:rPr>
                <w:szCs w:val="21"/>
              </w:rPr>
            </w:pPr>
          </w:p>
        </w:tc>
      </w:tr>
      <w:tr w:rsidR="00B51246" w14:paraId="11E0D426" w14:textId="77777777">
        <w:trPr>
          <w:jc w:val="center"/>
        </w:trPr>
        <w:tc>
          <w:tcPr>
            <w:tcW w:w="396" w:type="pct"/>
            <w:vAlign w:val="center"/>
          </w:tcPr>
          <w:p w14:paraId="35170E3F" w14:textId="77777777" w:rsidR="00B51246" w:rsidRDefault="00F96AF6">
            <w:pPr>
              <w:jc w:val="center"/>
              <w:rPr>
                <w:szCs w:val="21"/>
              </w:rPr>
            </w:pPr>
            <w:r>
              <w:rPr>
                <w:rFonts w:hint="eastAsia"/>
                <w:szCs w:val="21"/>
              </w:rPr>
              <w:t>3</w:t>
            </w:r>
          </w:p>
        </w:tc>
        <w:tc>
          <w:tcPr>
            <w:tcW w:w="1228" w:type="pct"/>
            <w:vAlign w:val="center"/>
          </w:tcPr>
          <w:p w14:paraId="508A4B25" w14:textId="77777777" w:rsidR="00B51246" w:rsidRDefault="00F96AF6">
            <w:pPr>
              <w:jc w:val="left"/>
              <w:rPr>
                <w:szCs w:val="21"/>
              </w:rPr>
            </w:pPr>
            <w:r>
              <w:rPr>
                <w:szCs w:val="21"/>
              </w:rPr>
              <w:t>其他项目</w:t>
            </w:r>
          </w:p>
        </w:tc>
        <w:tc>
          <w:tcPr>
            <w:tcW w:w="1170" w:type="pct"/>
            <w:vAlign w:val="center"/>
          </w:tcPr>
          <w:p w14:paraId="6471B67C" w14:textId="77777777" w:rsidR="00B51246" w:rsidRDefault="00B51246">
            <w:pPr>
              <w:jc w:val="left"/>
              <w:rPr>
                <w:szCs w:val="21"/>
              </w:rPr>
            </w:pPr>
          </w:p>
        </w:tc>
        <w:tc>
          <w:tcPr>
            <w:tcW w:w="965" w:type="pct"/>
          </w:tcPr>
          <w:p w14:paraId="7972B066" w14:textId="77777777" w:rsidR="00B51246" w:rsidRDefault="00B51246">
            <w:pPr>
              <w:jc w:val="left"/>
              <w:rPr>
                <w:szCs w:val="21"/>
              </w:rPr>
            </w:pPr>
          </w:p>
        </w:tc>
        <w:tc>
          <w:tcPr>
            <w:tcW w:w="661" w:type="pct"/>
          </w:tcPr>
          <w:p w14:paraId="3FE634D6" w14:textId="77777777" w:rsidR="00B51246" w:rsidRDefault="00B51246">
            <w:pPr>
              <w:jc w:val="left"/>
              <w:rPr>
                <w:szCs w:val="21"/>
              </w:rPr>
            </w:pPr>
          </w:p>
        </w:tc>
        <w:tc>
          <w:tcPr>
            <w:tcW w:w="580" w:type="pct"/>
          </w:tcPr>
          <w:p w14:paraId="7D85D246" w14:textId="77777777" w:rsidR="00B51246" w:rsidRDefault="00B51246">
            <w:pPr>
              <w:jc w:val="left"/>
              <w:rPr>
                <w:szCs w:val="21"/>
              </w:rPr>
            </w:pPr>
          </w:p>
        </w:tc>
      </w:tr>
      <w:tr w:rsidR="00B51246" w14:paraId="49303CA0" w14:textId="77777777">
        <w:trPr>
          <w:jc w:val="center"/>
        </w:trPr>
        <w:tc>
          <w:tcPr>
            <w:tcW w:w="396" w:type="pct"/>
            <w:vAlign w:val="center"/>
          </w:tcPr>
          <w:p w14:paraId="79376E13" w14:textId="77777777" w:rsidR="00B51246" w:rsidRDefault="00F96AF6">
            <w:pPr>
              <w:jc w:val="center"/>
              <w:rPr>
                <w:szCs w:val="21"/>
              </w:rPr>
            </w:pPr>
            <w:r>
              <w:rPr>
                <w:rFonts w:hint="eastAsia"/>
                <w:szCs w:val="21"/>
              </w:rPr>
              <w:t>3</w:t>
            </w:r>
            <w:r>
              <w:rPr>
                <w:szCs w:val="21"/>
              </w:rPr>
              <w:t>.1</w:t>
            </w:r>
          </w:p>
        </w:tc>
        <w:tc>
          <w:tcPr>
            <w:tcW w:w="1228" w:type="pct"/>
            <w:vAlign w:val="center"/>
          </w:tcPr>
          <w:p w14:paraId="5E86B88D" w14:textId="77777777" w:rsidR="00B51246" w:rsidRDefault="00F96AF6">
            <w:pPr>
              <w:jc w:val="left"/>
              <w:rPr>
                <w:szCs w:val="21"/>
              </w:rPr>
            </w:pPr>
            <w:r>
              <w:rPr>
                <w:szCs w:val="21"/>
              </w:rPr>
              <w:t>暂估价专业工程</w:t>
            </w:r>
          </w:p>
        </w:tc>
        <w:tc>
          <w:tcPr>
            <w:tcW w:w="1170" w:type="pct"/>
            <w:vAlign w:val="center"/>
          </w:tcPr>
          <w:p w14:paraId="7162D78E" w14:textId="77777777" w:rsidR="00B51246" w:rsidRDefault="00B51246">
            <w:pPr>
              <w:jc w:val="left"/>
              <w:rPr>
                <w:szCs w:val="21"/>
              </w:rPr>
            </w:pPr>
          </w:p>
        </w:tc>
        <w:tc>
          <w:tcPr>
            <w:tcW w:w="965" w:type="pct"/>
          </w:tcPr>
          <w:p w14:paraId="77F456B9" w14:textId="77777777" w:rsidR="00B51246" w:rsidRDefault="00B51246">
            <w:pPr>
              <w:jc w:val="left"/>
              <w:rPr>
                <w:szCs w:val="21"/>
              </w:rPr>
            </w:pPr>
          </w:p>
        </w:tc>
        <w:tc>
          <w:tcPr>
            <w:tcW w:w="661" w:type="pct"/>
          </w:tcPr>
          <w:p w14:paraId="73AFE606" w14:textId="77777777" w:rsidR="00B51246" w:rsidRDefault="00B51246">
            <w:pPr>
              <w:jc w:val="left"/>
              <w:rPr>
                <w:szCs w:val="21"/>
              </w:rPr>
            </w:pPr>
          </w:p>
        </w:tc>
        <w:tc>
          <w:tcPr>
            <w:tcW w:w="580" w:type="pct"/>
          </w:tcPr>
          <w:p w14:paraId="3E1866E5" w14:textId="77777777" w:rsidR="00B51246" w:rsidRDefault="00B51246">
            <w:pPr>
              <w:jc w:val="left"/>
              <w:rPr>
                <w:szCs w:val="21"/>
              </w:rPr>
            </w:pPr>
          </w:p>
        </w:tc>
      </w:tr>
      <w:tr w:rsidR="00B51246" w14:paraId="09B80923" w14:textId="77777777">
        <w:trPr>
          <w:jc w:val="center"/>
        </w:trPr>
        <w:tc>
          <w:tcPr>
            <w:tcW w:w="396" w:type="pct"/>
            <w:vAlign w:val="center"/>
          </w:tcPr>
          <w:p w14:paraId="5A92B35F" w14:textId="77777777" w:rsidR="00B51246" w:rsidRDefault="00F96AF6">
            <w:pPr>
              <w:jc w:val="center"/>
              <w:rPr>
                <w:szCs w:val="21"/>
              </w:rPr>
            </w:pPr>
            <w:r>
              <w:rPr>
                <w:rFonts w:hint="eastAsia"/>
                <w:szCs w:val="21"/>
              </w:rPr>
              <w:t>3</w:t>
            </w:r>
            <w:r>
              <w:rPr>
                <w:szCs w:val="21"/>
              </w:rPr>
              <w:t>.2</w:t>
            </w:r>
          </w:p>
        </w:tc>
        <w:tc>
          <w:tcPr>
            <w:tcW w:w="1228" w:type="pct"/>
            <w:vAlign w:val="center"/>
          </w:tcPr>
          <w:p w14:paraId="48F816E8" w14:textId="77777777" w:rsidR="00B51246" w:rsidRDefault="00F96AF6">
            <w:pPr>
              <w:jc w:val="left"/>
              <w:rPr>
                <w:szCs w:val="21"/>
              </w:rPr>
            </w:pPr>
            <w:r>
              <w:rPr>
                <w:szCs w:val="21"/>
              </w:rPr>
              <w:t>总承包服务费</w:t>
            </w:r>
          </w:p>
        </w:tc>
        <w:tc>
          <w:tcPr>
            <w:tcW w:w="1170" w:type="pct"/>
            <w:vAlign w:val="center"/>
          </w:tcPr>
          <w:p w14:paraId="7093A27D" w14:textId="77777777" w:rsidR="00B51246" w:rsidRDefault="00B51246">
            <w:pPr>
              <w:jc w:val="left"/>
              <w:rPr>
                <w:szCs w:val="21"/>
              </w:rPr>
            </w:pPr>
          </w:p>
        </w:tc>
        <w:tc>
          <w:tcPr>
            <w:tcW w:w="965" w:type="pct"/>
          </w:tcPr>
          <w:p w14:paraId="6ACD77F0" w14:textId="77777777" w:rsidR="00B51246" w:rsidRDefault="00B51246">
            <w:pPr>
              <w:jc w:val="left"/>
              <w:rPr>
                <w:szCs w:val="21"/>
              </w:rPr>
            </w:pPr>
          </w:p>
        </w:tc>
        <w:tc>
          <w:tcPr>
            <w:tcW w:w="661" w:type="pct"/>
          </w:tcPr>
          <w:p w14:paraId="677F2CFE" w14:textId="77777777" w:rsidR="00B51246" w:rsidRDefault="00B51246">
            <w:pPr>
              <w:jc w:val="left"/>
              <w:rPr>
                <w:szCs w:val="21"/>
              </w:rPr>
            </w:pPr>
          </w:p>
        </w:tc>
        <w:tc>
          <w:tcPr>
            <w:tcW w:w="580" w:type="pct"/>
          </w:tcPr>
          <w:p w14:paraId="14EE0164" w14:textId="77777777" w:rsidR="00B51246" w:rsidRDefault="00B51246">
            <w:pPr>
              <w:jc w:val="left"/>
              <w:rPr>
                <w:szCs w:val="21"/>
              </w:rPr>
            </w:pPr>
          </w:p>
        </w:tc>
      </w:tr>
      <w:tr w:rsidR="00B51246" w14:paraId="78FCB312" w14:textId="77777777">
        <w:trPr>
          <w:jc w:val="center"/>
        </w:trPr>
        <w:tc>
          <w:tcPr>
            <w:tcW w:w="396" w:type="pct"/>
            <w:vAlign w:val="center"/>
          </w:tcPr>
          <w:p w14:paraId="744332D8" w14:textId="77777777" w:rsidR="00B51246" w:rsidRDefault="00F96AF6">
            <w:pPr>
              <w:jc w:val="center"/>
              <w:rPr>
                <w:szCs w:val="21"/>
              </w:rPr>
            </w:pPr>
            <w:r>
              <w:rPr>
                <w:rFonts w:hint="eastAsia"/>
                <w:szCs w:val="21"/>
              </w:rPr>
              <w:t>3</w:t>
            </w:r>
            <w:r>
              <w:rPr>
                <w:szCs w:val="21"/>
              </w:rPr>
              <w:t>.3</w:t>
            </w:r>
          </w:p>
        </w:tc>
        <w:tc>
          <w:tcPr>
            <w:tcW w:w="1228" w:type="pct"/>
            <w:vAlign w:val="center"/>
          </w:tcPr>
          <w:p w14:paraId="51026BF9" w14:textId="77777777" w:rsidR="00B51246" w:rsidRDefault="00F96AF6">
            <w:pPr>
              <w:jc w:val="left"/>
              <w:rPr>
                <w:szCs w:val="21"/>
              </w:rPr>
            </w:pPr>
            <w:r>
              <w:rPr>
                <w:szCs w:val="21"/>
              </w:rPr>
              <w:t>计日工</w:t>
            </w:r>
          </w:p>
        </w:tc>
        <w:tc>
          <w:tcPr>
            <w:tcW w:w="1170" w:type="pct"/>
            <w:vAlign w:val="center"/>
          </w:tcPr>
          <w:p w14:paraId="64F511B0" w14:textId="77777777" w:rsidR="00B51246" w:rsidRDefault="00B51246">
            <w:pPr>
              <w:jc w:val="left"/>
              <w:rPr>
                <w:szCs w:val="21"/>
              </w:rPr>
            </w:pPr>
          </w:p>
        </w:tc>
        <w:tc>
          <w:tcPr>
            <w:tcW w:w="965" w:type="pct"/>
          </w:tcPr>
          <w:p w14:paraId="28B46BCC" w14:textId="77777777" w:rsidR="00B51246" w:rsidRDefault="00B51246">
            <w:pPr>
              <w:jc w:val="left"/>
              <w:rPr>
                <w:szCs w:val="21"/>
              </w:rPr>
            </w:pPr>
          </w:p>
        </w:tc>
        <w:tc>
          <w:tcPr>
            <w:tcW w:w="661" w:type="pct"/>
          </w:tcPr>
          <w:p w14:paraId="2C98494D" w14:textId="77777777" w:rsidR="00B51246" w:rsidRDefault="00B51246">
            <w:pPr>
              <w:jc w:val="left"/>
              <w:rPr>
                <w:szCs w:val="21"/>
              </w:rPr>
            </w:pPr>
          </w:p>
        </w:tc>
        <w:tc>
          <w:tcPr>
            <w:tcW w:w="580" w:type="pct"/>
          </w:tcPr>
          <w:p w14:paraId="6940E0CB" w14:textId="77777777" w:rsidR="00B51246" w:rsidRDefault="00B51246">
            <w:pPr>
              <w:jc w:val="left"/>
              <w:rPr>
                <w:szCs w:val="21"/>
              </w:rPr>
            </w:pPr>
          </w:p>
        </w:tc>
      </w:tr>
      <w:tr w:rsidR="00B51246" w14:paraId="669528C1" w14:textId="77777777">
        <w:trPr>
          <w:jc w:val="center"/>
        </w:trPr>
        <w:tc>
          <w:tcPr>
            <w:tcW w:w="396" w:type="pct"/>
            <w:vAlign w:val="center"/>
          </w:tcPr>
          <w:p w14:paraId="116EA5E3" w14:textId="77777777" w:rsidR="00B51246" w:rsidRDefault="00B51246">
            <w:pPr>
              <w:jc w:val="center"/>
              <w:rPr>
                <w:szCs w:val="21"/>
              </w:rPr>
            </w:pPr>
          </w:p>
        </w:tc>
        <w:tc>
          <w:tcPr>
            <w:tcW w:w="1228" w:type="pct"/>
            <w:vAlign w:val="center"/>
          </w:tcPr>
          <w:p w14:paraId="5CDEC21D" w14:textId="77777777" w:rsidR="00B51246" w:rsidRDefault="00F96AF6">
            <w:pPr>
              <w:jc w:val="left"/>
              <w:rPr>
                <w:szCs w:val="21"/>
              </w:rPr>
            </w:pPr>
            <w:r>
              <w:rPr>
                <w:rFonts w:ascii="黑体" w:eastAsia="黑体" w:hAnsi="黑体" w:hint="eastAsia"/>
                <w:szCs w:val="21"/>
              </w:rPr>
              <w:t>……</w:t>
            </w:r>
          </w:p>
        </w:tc>
        <w:tc>
          <w:tcPr>
            <w:tcW w:w="1170" w:type="pct"/>
            <w:vAlign w:val="center"/>
          </w:tcPr>
          <w:p w14:paraId="68C9CBC4" w14:textId="77777777" w:rsidR="00B51246" w:rsidRDefault="00B51246">
            <w:pPr>
              <w:jc w:val="left"/>
              <w:rPr>
                <w:szCs w:val="21"/>
              </w:rPr>
            </w:pPr>
          </w:p>
        </w:tc>
        <w:tc>
          <w:tcPr>
            <w:tcW w:w="965" w:type="pct"/>
          </w:tcPr>
          <w:p w14:paraId="209B1A5D" w14:textId="77777777" w:rsidR="00B51246" w:rsidRDefault="00B51246">
            <w:pPr>
              <w:jc w:val="left"/>
              <w:rPr>
                <w:szCs w:val="21"/>
              </w:rPr>
            </w:pPr>
          </w:p>
        </w:tc>
        <w:tc>
          <w:tcPr>
            <w:tcW w:w="661" w:type="pct"/>
          </w:tcPr>
          <w:p w14:paraId="794F146F" w14:textId="77777777" w:rsidR="00B51246" w:rsidRDefault="00B51246">
            <w:pPr>
              <w:jc w:val="left"/>
              <w:rPr>
                <w:szCs w:val="21"/>
              </w:rPr>
            </w:pPr>
          </w:p>
        </w:tc>
        <w:tc>
          <w:tcPr>
            <w:tcW w:w="580" w:type="pct"/>
          </w:tcPr>
          <w:p w14:paraId="69CFDE6F" w14:textId="77777777" w:rsidR="00B51246" w:rsidRDefault="00B51246">
            <w:pPr>
              <w:jc w:val="left"/>
              <w:rPr>
                <w:szCs w:val="21"/>
              </w:rPr>
            </w:pPr>
          </w:p>
        </w:tc>
      </w:tr>
      <w:tr w:rsidR="00B51246" w14:paraId="5AA17034" w14:textId="77777777">
        <w:trPr>
          <w:jc w:val="center"/>
        </w:trPr>
        <w:tc>
          <w:tcPr>
            <w:tcW w:w="396" w:type="pct"/>
            <w:vAlign w:val="center"/>
          </w:tcPr>
          <w:p w14:paraId="03496B8E" w14:textId="77777777" w:rsidR="00B51246" w:rsidRDefault="00F96AF6">
            <w:pPr>
              <w:jc w:val="center"/>
              <w:rPr>
                <w:szCs w:val="21"/>
              </w:rPr>
            </w:pPr>
            <w:r>
              <w:rPr>
                <w:szCs w:val="21"/>
              </w:rPr>
              <w:t>4</w:t>
            </w:r>
          </w:p>
        </w:tc>
        <w:tc>
          <w:tcPr>
            <w:tcW w:w="1228" w:type="pct"/>
            <w:vAlign w:val="center"/>
          </w:tcPr>
          <w:p w14:paraId="32AFC83B" w14:textId="77777777" w:rsidR="00B51246" w:rsidRDefault="00F96AF6">
            <w:pPr>
              <w:jc w:val="left"/>
              <w:rPr>
                <w:szCs w:val="21"/>
              </w:rPr>
            </w:pPr>
            <w:r>
              <w:rPr>
                <w:szCs w:val="21"/>
              </w:rPr>
              <w:t>合同价格调整项目</w:t>
            </w:r>
          </w:p>
        </w:tc>
        <w:tc>
          <w:tcPr>
            <w:tcW w:w="1170" w:type="pct"/>
            <w:vAlign w:val="center"/>
          </w:tcPr>
          <w:p w14:paraId="1CA14845" w14:textId="77777777" w:rsidR="00B51246" w:rsidRDefault="00B51246">
            <w:pPr>
              <w:jc w:val="left"/>
              <w:rPr>
                <w:szCs w:val="21"/>
              </w:rPr>
            </w:pPr>
          </w:p>
        </w:tc>
        <w:tc>
          <w:tcPr>
            <w:tcW w:w="965" w:type="pct"/>
          </w:tcPr>
          <w:p w14:paraId="725E3875" w14:textId="77777777" w:rsidR="00B51246" w:rsidRDefault="00B51246">
            <w:pPr>
              <w:jc w:val="left"/>
              <w:rPr>
                <w:szCs w:val="21"/>
              </w:rPr>
            </w:pPr>
          </w:p>
        </w:tc>
        <w:tc>
          <w:tcPr>
            <w:tcW w:w="661" w:type="pct"/>
          </w:tcPr>
          <w:p w14:paraId="23A8E5F4" w14:textId="77777777" w:rsidR="00B51246" w:rsidRDefault="00B51246">
            <w:pPr>
              <w:jc w:val="left"/>
              <w:rPr>
                <w:szCs w:val="21"/>
              </w:rPr>
            </w:pPr>
          </w:p>
        </w:tc>
        <w:tc>
          <w:tcPr>
            <w:tcW w:w="580" w:type="pct"/>
          </w:tcPr>
          <w:p w14:paraId="218A8873" w14:textId="77777777" w:rsidR="00B51246" w:rsidRDefault="00B51246">
            <w:pPr>
              <w:jc w:val="left"/>
              <w:rPr>
                <w:szCs w:val="21"/>
              </w:rPr>
            </w:pPr>
          </w:p>
        </w:tc>
      </w:tr>
      <w:tr w:rsidR="00B51246" w14:paraId="508B5312" w14:textId="77777777">
        <w:trPr>
          <w:jc w:val="center"/>
        </w:trPr>
        <w:tc>
          <w:tcPr>
            <w:tcW w:w="396" w:type="pct"/>
            <w:vAlign w:val="center"/>
          </w:tcPr>
          <w:p w14:paraId="7E5A5F37" w14:textId="77777777" w:rsidR="00B51246" w:rsidRDefault="00F96AF6">
            <w:pPr>
              <w:jc w:val="center"/>
              <w:rPr>
                <w:szCs w:val="21"/>
              </w:rPr>
            </w:pPr>
            <w:r>
              <w:rPr>
                <w:rFonts w:hint="eastAsia"/>
                <w:szCs w:val="21"/>
              </w:rPr>
              <w:t>4</w:t>
            </w:r>
            <w:r>
              <w:rPr>
                <w:szCs w:val="21"/>
              </w:rPr>
              <w:t>.1</w:t>
            </w:r>
          </w:p>
        </w:tc>
        <w:tc>
          <w:tcPr>
            <w:tcW w:w="1228" w:type="pct"/>
            <w:vAlign w:val="center"/>
          </w:tcPr>
          <w:p w14:paraId="6C03C97F" w14:textId="77777777" w:rsidR="00B51246" w:rsidRDefault="00F96AF6">
            <w:pPr>
              <w:jc w:val="left"/>
              <w:rPr>
                <w:szCs w:val="21"/>
              </w:rPr>
            </w:pPr>
            <w:r>
              <w:rPr>
                <w:szCs w:val="21"/>
              </w:rPr>
              <w:t>工程变更</w:t>
            </w:r>
          </w:p>
        </w:tc>
        <w:tc>
          <w:tcPr>
            <w:tcW w:w="1170" w:type="pct"/>
            <w:vAlign w:val="center"/>
          </w:tcPr>
          <w:p w14:paraId="68560B8A" w14:textId="77777777" w:rsidR="00B51246" w:rsidRDefault="00B51246">
            <w:pPr>
              <w:jc w:val="left"/>
              <w:rPr>
                <w:szCs w:val="21"/>
              </w:rPr>
            </w:pPr>
          </w:p>
        </w:tc>
        <w:tc>
          <w:tcPr>
            <w:tcW w:w="965" w:type="pct"/>
          </w:tcPr>
          <w:p w14:paraId="48059775" w14:textId="77777777" w:rsidR="00B51246" w:rsidRDefault="00B51246">
            <w:pPr>
              <w:jc w:val="left"/>
              <w:rPr>
                <w:szCs w:val="21"/>
              </w:rPr>
            </w:pPr>
          </w:p>
        </w:tc>
        <w:tc>
          <w:tcPr>
            <w:tcW w:w="661" w:type="pct"/>
          </w:tcPr>
          <w:p w14:paraId="199033AE" w14:textId="77777777" w:rsidR="00B51246" w:rsidRDefault="00B51246">
            <w:pPr>
              <w:jc w:val="left"/>
              <w:rPr>
                <w:szCs w:val="21"/>
              </w:rPr>
            </w:pPr>
          </w:p>
        </w:tc>
        <w:tc>
          <w:tcPr>
            <w:tcW w:w="580" w:type="pct"/>
          </w:tcPr>
          <w:p w14:paraId="4C1B5B53" w14:textId="77777777" w:rsidR="00B51246" w:rsidRDefault="00B51246">
            <w:pPr>
              <w:jc w:val="left"/>
              <w:rPr>
                <w:szCs w:val="21"/>
              </w:rPr>
            </w:pPr>
          </w:p>
        </w:tc>
      </w:tr>
      <w:tr w:rsidR="00B51246" w14:paraId="7C70F79C" w14:textId="77777777">
        <w:trPr>
          <w:jc w:val="center"/>
        </w:trPr>
        <w:tc>
          <w:tcPr>
            <w:tcW w:w="396" w:type="pct"/>
            <w:vAlign w:val="center"/>
          </w:tcPr>
          <w:p w14:paraId="0BFEC42A" w14:textId="77777777" w:rsidR="00B51246" w:rsidRDefault="00F96AF6">
            <w:pPr>
              <w:jc w:val="center"/>
              <w:rPr>
                <w:szCs w:val="21"/>
              </w:rPr>
            </w:pPr>
            <w:r>
              <w:rPr>
                <w:rFonts w:hint="eastAsia"/>
                <w:szCs w:val="21"/>
              </w:rPr>
              <w:t>4</w:t>
            </w:r>
            <w:r>
              <w:rPr>
                <w:szCs w:val="21"/>
              </w:rPr>
              <w:t>.2</w:t>
            </w:r>
          </w:p>
        </w:tc>
        <w:tc>
          <w:tcPr>
            <w:tcW w:w="1228" w:type="pct"/>
            <w:vAlign w:val="center"/>
          </w:tcPr>
          <w:p w14:paraId="47B844F1" w14:textId="77777777" w:rsidR="00B51246" w:rsidRDefault="00F96AF6">
            <w:pPr>
              <w:jc w:val="left"/>
              <w:rPr>
                <w:szCs w:val="21"/>
              </w:rPr>
            </w:pPr>
            <w:r>
              <w:rPr>
                <w:szCs w:val="21"/>
              </w:rPr>
              <w:t>工程量清单</w:t>
            </w:r>
            <w:r>
              <w:rPr>
                <w:rFonts w:hint="eastAsia"/>
                <w:szCs w:val="21"/>
              </w:rPr>
              <w:t>缺陷</w:t>
            </w:r>
          </w:p>
        </w:tc>
        <w:tc>
          <w:tcPr>
            <w:tcW w:w="1170" w:type="pct"/>
            <w:vAlign w:val="center"/>
          </w:tcPr>
          <w:p w14:paraId="0339A88C" w14:textId="77777777" w:rsidR="00B51246" w:rsidRDefault="00B51246">
            <w:pPr>
              <w:jc w:val="left"/>
              <w:rPr>
                <w:szCs w:val="21"/>
              </w:rPr>
            </w:pPr>
          </w:p>
        </w:tc>
        <w:tc>
          <w:tcPr>
            <w:tcW w:w="965" w:type="pct"/>
          </w:tcPr>
          <w:p w14:paraId="5603B1EA" w14:textId="77777777" w:rsidR="00B51246" w:rsidRDefault="00B51246">
            <w:pPr>
              <w:jc w:val="left"/>
              <w:rPr>
                <w:szCs w:val="21"/>
              </w:rPr>
            </w:pPr>
          </w:p>
        </w:tc>
        <w:tc>
          <w:tcPr>
            <w:tcW w:w="661" w:type="pct"/>
          </w:tcPr>
          <w:p w14:paraId="66CD3A8B" w14:textId="77777777" w:rsidR="00B51246" w:rsidRDefault="00B51246">
            <w:pPr>
              <w:jc w:val="left"/>
              <w:rPr>
                <w:szCs w:val="21"/>
              </w:rPr>
            </w:pPr>
          </w:p>
        </w:tc>
        <w:tc>
          <w:tcPr>
            <w:tcW w:w="580" w:type="pct"/>
          </w:tcPr>
          <w:p w14:paraId="6A4BE3D9" w14:textId="77777777" w:rsidR="00B51246" w:rsidRDefault="00B51246">
            <w:pPr>
              <w:jc w:val="left"/>
              <w:rPr>
                <w:szCs w:val="21"/>
              </w:rPr>
            </w:pPr>
          </w:p>
        </w:tc>
      </w:tr>
      <w:tr w:rsidR="00B51246" w14:paraId="4C8E536C" w14:textId="77777777">
        <w:trPr>
          <w:jc w:val="center"/>
        </w:trPr>
        <w:tc>
          <w:tcPr>
            <w:tcW w:w="396" w:type="pct"/>
            <w:vAlign w:val="center"/>
          </w:tcPr>
          <w:p w14:paraId="14D81E93" w14:textId="77777777" w:rsidR="00B51246" w:rsidRDefault="00F96AF6">
            <w:pPr>
              <w:jc w:val="center"/>
              <w:rPr>
                <w:szCs w:val="21"/>
              </w:rPr>
            </w:pPr>
            <w:r>
              <w:rPr>
                <w:rFonts w:hint="eastAsia"/>
                <w:szCs w:val="21"/>
              </w:rPr>
              <w:t>4</w:t>
            </w:r>
            <w:r>
              <w:rPr>
                <w:szCs w:val="21"/>
              </w:rPr>
              <w:t>.2.1</w:t>
            </w:r>
          </w:p>
        </w:tc>
        <w:tc>
          <w:tcPr>
            <w:tcW w:w="1228" w:type="pct"/>
            <w:vAlign w:val="center"/>
          </w:tcPr>
          <w:p w14:paraId="4219AD77" w14:textId="77777777" w:rsidR="00B51246" w:rsidRDefault="00F96AF6">
            <w:pPr>
              <w:jc w:val="left"/>
              <w:rPr>
                <w:szCs w:val="21"/>
              </w:rPr>
            </w:pPr>
            <w:r>
              <w:rPr>
                <w:szCs w:val="21"/>
              </w:rPr>
              <w:t>工程量清单缺项</w:t>
            </w:r>
          </w:p>
        </w:tc>
        <w:tc>
          <w:tcPr>
            <w:tcW w:w="1170" w:type="pct"/>
            <w:vAlign w:val="center"/>
          </w:tcPr>
          <w:p w14:paraId="6E2093AE" w14:textId="77777777" w:rsidR="00B51246" w:rsidRDefault="00B51246">
            <w:pPr>
              <w:jc w:val="left"/>
              <w:rPr>
                <w:szCs w:val="21"/>
              </w:rPr>
            </w:pPr>
          </w:p>
        </w:tc>
        <w:tc>
          <w:tcPr>
            <w:tcW w:w="965" w:type="pct"/>
          </w:tcPr>
          <w:p w14:paraId="72CE782A" w14:textId="77777777" w:rsidR="00B51246" w:rsidRDefault="00B51246">
            <w:pPr>
              <w:jc w:val="left"/>
              <w:rPr>
                <w:szCs w:val="21"/>
              </w:rPr>
            </w:pPr>
          </w:p>
        </w:tc>
        <w:tc>
          <w:tcPr>
            <w:tcW w:w="661" w:type="pct"/>
          </w:tcPr>
          <w:p w14:paraId="75E4CA22" w14:textId="77777777" w:rsidR="00B51246" w:rsidRDefault="00B51246">
            <w:pPr>
              <w:jc w:val="left"/>
              <w:rPr>
                <w:szCs w:val="21"/>
              </w:rPr>
            </w:pPr>
          </w:p>
        </w:tc>
        <w:tc>
          <w:tcPr>
            <w:tcW w:w="580" w:type="pct"/>
          </w:tcPr>
          <w:p w14:paraId="652B6353" w14:textId="77777777" w:rsidR="00B51246" w:rsidRDefault="00B51246">
            <w:pPr>
              <w:jc w:val="left"/>
              <w:rPr>
                <w:szCs w:val="21"/>
              </w:rPr>
            </w:pPr>
          </w:p>
        </w:tc>
      </w:tr>
      <w:tr w:rsidR="00B51246" w14:paraId="55BA0F66" w14:textId="77777777">
        <w:trPr>
          <w:jc w:val="center"/>
        </w:trPr>
        <w:tc>
          <w:tcPr>
            <w:tcW w:w="396" w:type="pct"/>
            <w:vAlign w:val="center"/>
          </w:tcPr>
          <w:p w14:paraId="0B234222" w14:textId="77777777" w:rsidR="00B51246" w:rsidRDefault="00F96AF6">
            <w:pPr>
              <w:jc w:val="center"/>
              <w:rPr>
                <w:szCs w:val="21"/>
              </w:rPr>
            </w:pPr>
            <w:r>
              <w:rPr>
                <w:rFonts w:hint="eastAsia"/>
                <w:szCs w:val="21"/>
              </w:rPr>
              <w:t>4</w:t>
            </w:r>
            <w:r>
              <w:rPr>
                <w:szCs w:val="21"/>
              </w:rPr>
              <w:t>.2.2</w:t>
            </w:r>
          </w:p>
        </w:tc>
        <w:tc>
          <w:tcPr>
            <w:tcW w:w="1228" w:type="pct"/>
            <w:vAlign w:val="center"/>
          </w:tcPr>
          <w:p w14:paraId="62ACDB68" w14:textId="77777777" w:rsidR="00B51246" w:rsidRDefault="00F96AF6">
            <w:pPr>
              <w:jc w:val="left"/>
              <w:rPr>
                <w:szCs w:val="21"/>
              </w:rPr>
            </w:pPr>
            <w:r>
              <w:rPr>
                <w:szCs w:val="21"/>
              </w:rPr>
              <w:t>项目特征</w:t>
            </w:r>
            <w:r>
              <w:rPr>
                <w:rFonts w:hint="eastAsia"/>
                <w:szCs w:val="21"/>
              </w:rPr>
              <w:t>不符</w:t>
            </w:r>
          </w:p>
        </w:tc>
        <w:tc>
          <w:tcPr>
            <w:tcW w:w="1170" w:type="pct"/>
            <w:vAlign w:val="center"/>
          </w:tcPr>
          <w:p w14:paraId="1C6A0272" w14:textId="77777777" w:rsidR="00B51246" w:rsidRDefault="00B51246">
            <w:pPr>
              <w:jc w:val="left"/>
              <w:rPr>
                <w:szCs w:val="21"/>
              </w:rPr>
            </w:pPr>
          </w:p>
        </w:tc>
        <w:tc>
          <w:tcPr>
            <w:tcW w:w="965" w:type="pct"/>
          </w:tcPr>
          <w:p w14:paraId="29EC84D7" w14:textId="77777777" w:rsidR="00B51246" w:rsidRDefault="00B51246">
            <w:pPr>
              <w:jc w:val="left"/>
              <w:rPr>
                <w:szCs w:val="21"/>
              </w:rPr>
            </w:pPr>
          </w:p>
        </w:tc>
        <w:tc>
          <w:tcPr>
            <w:tcW w:w="661" w:type="pct"/>
          </w:tcPr>
          <w:p w14:paraId="71B0F323" w14:textId="77777777" w:rsidR="00B51246" w:rsidRDefault="00B51246">
            <w:pPr>
              <w:jc w:val="left"/>
              <w:rPr>
                <w:szCs w:val="21"/>
              </w:rPr>
            </w:pPr>
          </w:p>
        </w:tc>
        <w:tc>
          <w:tcPr>
            <w:tcW w:w="580" w:type="pct"/>
          </w:tcPr>
          <w:p w14:paraId="2C6C670C" w14:textId="77777777" w:rsidR="00B51246" w:rsidRDefault="00B51246">
            <w:pPr>
              <w:jc w:val="left"/>
              <w:rPr>
                <w:szCs w:val="21"/>
              </w:rPr>
            </w:pPr>
          </w:p>
        </w:tc>
      </w:tr>
      <w:tr w:rsidR="00B51246" w14:paraId="27C12BB8" w14:textId="77777777">
        <w:trPr>
          <w:jc w:val="center"/>
        </w:trPr>
        <w:tc>
          <w:tcPr>
            <w:tcW w:w="396" w:type="pct"/>
            <w:vAlign w:val="center"/>
          </w:tcPr>
          <w:p w14:paraId="5DEDA64D" w14:textId="77777777" w:rsidR="00B51246" w:rsidRDefault="00F96AF6">
            <w:pPr>
              <w:jc w:val="center"/>
              <w:rPr>
                <w:szCs w:val="21"/>
              </w:rPr>
            </w:pPr>
            <w:r>
              <w:rPr>
                <w:rFonts w:hint="eastAsia"/>
                <w:szCs w:val="21"/>
              </w:rPr>
              <w:t>4</w:t>
            </w:r>
            <w:r>
              <w:rPr>
                <w:szCs w:val="21"/>
              </w:rPr>
              <w:t>.2.3</w:t>
            </w:r>
          </w:p>
        </w:tc>
        <w:tc>
          <w:tcPr>
            <w:tcW w:w="1228" w:type="pct"/>
            <w:vAlign w:val="center"/>
          </w:tcPr>
          <w:p w14:paraId="0111C78C" w14:textId="77777777" w:rsidR="00B51246" w:rsidRDefault="00F96AF6">
            <w:pPr>
              <w:jc w:val="left"/>
              <w:rPr>
                <w:szCs w:val="21"/>
              </w:rPr>
            </w:pPr>
            <w:r>
              <w:rPr>
                <w:szCs w:val="21"/>
              </w:rPr>
              <w:t>工程量偏差</w:t>
            </w:r>
          </w:p>
        </w:tc>
        <w:tc>
          <w:tcPr>
            <w:tcW w:w="1170" w:type="pct"/>
            <w:vAlign w:val="center"/>
          </w:tcPr>
          <w:p w14:paraId="2220E4BB" w14:textId="77777777" w:rsidR="00B51246" w:rsidRDefault="00B51246">
            <w:pPr>
              <w:jc w:val="left"/>
              <w:rPr>
                <w:szCs w:val="21"/>
              </w:rPr>
            </w:pPr>
          </w:p>
        </w:tc>
        <w:tc>
          <w:tcPr>
            <w:tcW w:w="965" w:type="pct"/>
          </w:tcPr>
          <w:p w14:paraId="62F3AD7A" w14:textId="77777777" w:rsidR="00B51246" w:rsidRDefault="00B51246">
            <w:pPr>
              <w:jc w:val="left"/>
              <w:rPr>
                <w:szCs w:val="21"/>
              </w:rPr>
            </w:pPr>
          </w:p>
        </w:tc>
        <w:tc>
          <w:tcPr>
            <w:tcW w:w="661" w:type="pct"/>
          </w:tcPr>
          <w:p w14:paraId="39531AF8" w14:textId="77777777" w:rsidR="00B51246" w:rsidRDefault="00B51246">
            <w:pPr>
              <w:jc w:val="left"/>
              <w:rPr>
                <w:szCs w:val="21"/>
              </w:rPr>
            </w:pPr>
          </w:p>
        </w:tc>
        <w:tc>
          <w:tcPr>
            <w:tcW w:w="580" w:type="pct"/>
          </w:tcPr>
          <w:p w14:paraId="443E5EA1" w14:textId="77777777" w:rsidR="00B51246" w:rsidRDefault="00B51246">
            <w:pPr>
              <w:jc w:val="left"/>
              <w:rPr>
                <w:szCs w:val="21"/>
              </w:rPr>
            </w:pPr>
          </w:p>
        </w:tc>
      </w:tr>
      <w:tr w:rsidR="00B51246" w14:paraId="65106C9B" w14:textId="77777777">
        <w:trPr>
          <w:jc w:val="center"/>
        </w:trPr>
        <w:tc>
          <w:tcPr>
            <w:tcW w:w="396" w:type="pct"/>
            <w:vAlign w:val="center"/>
          </w:tcPr>
          <w:p w14:paraId="38B6F488" w14:textId="77777777" w:rsidR="00B51246" w:rsidRDefault="00F96AF6">
            <w:pPr>
              <w:jc w:val="center"/>
              <w:rPr>
                <w:szCs w:val="21"/>
              </w:rPr>
            </w:pPr>
            <w:r>
              <w:rPr>
                <w:rFonts w:hint="eastAsia"/>
                <w:szCs w:val="21"/>
              </w:rPr>
              <w:t>4</w:t>
            </w:r>
            <w:r>
              <w:rPr>
                <w:szCs w:val="21"/>
              </w:rPr>
              <w:t>.3</w:t>
            </w:r>
          </w:p>
        </w:tc>
        <w:tc>
          <w:tcPr>
            <w:tcW w:w="1228" w:type="pct"/>
            <w:vAlign w:val="center"/>
          </w:tcPr>
          <w:p w14:paraId="5DCFD235" w14:textId="77777777" w:rsidR="00B51246" w:rsidRDefault="00F96AF6">
            <w:pPr>
              <w:jc w:val="left"/>
              <w:rPr>
                <w:szCs w:val="21"/>
              </w:rPr>
            </w:pPr>
            <w:r>
              <w:rPr>
                <w:szCs w:val="21"/>
              </w:rPr>
              <w:t>计日工</w:t>
            </w:r>
          </w:p>
        </w:tc>
        <w:tc>
          <w:tcPr>
            <w:tcW w:w="1170" w:type="pct"/>
            <w:vAlign w:val="center"/>
          </w:tcPr>
          <w:p w14:paraId="08C01C11" w14:textId="77777777" w:rsidR="00B51246" w:rsidRDefault="00B51246">
            <w:pPr>
              <w:jc w:val="left"/>
              <w:rPr>
                <w:szCs w:val="21"/>
              </w:rPr>
            </w:pPr>
          </w:p>
        </w:tc>
        <w:tc>
          <w:tcPr>
            <w:tcW w:w="965" w:type="pct"/>
          </w:tcPr>
          <w:p w14:paraId="4D015F5D" w14:textId="77777777" w:rsidR="00B51246" w:rsidRDefault="00B51246">
            <w:pPr>
              <w:jc w:val="left"/>
              <w:rPr>
                <w:szCs w:val="21"/>
              </w:rPr>
            </w:pPr>
          </w:p>
        </w:tc>
        <w:tc>
          <w:tcPr>
            <w:tcW w:w="661" w:type="pct"/>
          </w:tcPr>
          <w:p w14:paraId="48B44C8D" w14:textId="77777777" w:rsidR="00B51246" w:rsidRDefault="00B51246">
            <w:pPr>
              <w:jc w:val="left"/>
              <w:rPr>
                <w:szCs w:val="21"/>
              </w:rPr>
            </w:pPr>
          </w:p>
        </w:tc>
        <w:tc>
          <w:tcPr>
            <w:tcW w:w="580" w:type="pct"/>
          </w:tcPr>
          <w:p w14:paraId="47E987ED" w14:textId="77777777" w:rsidR="00B51246" w:rsidRDefault="00B51246">
            <w:pPr>
              <w:jc w:val="left"/>
              <w:rPr>
                <w:szCs w:val="21"/>
              </w:rPr>
            </w:pPr>
          </w:p>
        </w:tc>
      </w:tr>
      <w:tr w:rsidR="00B51246" w14:paraId="7C642E78" w14:textId="77777777">
        <w:trPr>
          <w:jc w:val="center"/>
        </w:trPr>
        <w:tc>
          <w:tcPr>
            <w:tcW w:w="396" w:type="pct"/>
            <w:vAlign w:val="center"/>
          </w:tcPr>
          <w:p w14:paraId="42236A86" w14:textId="77777777" w:rsidR="00B51246" w:rsidRDefault="00F96AF6">
            <w:pPr>
              <w:jc w:val="center"/>
              <w:rPr>
                <w:szCs w:val="21"/>
              </w:rPr>
            </w:pPr>
            <w:r>
              <w:rPr>
                <w:rFonts w:hint="eastAsia"/>
                <w:szCs w:val="21"/>
              </w:rPr>
              <w:t>4</w:t>
            </w:r>
            <w:r>
              <w:rPr>
                <w:szCs w:val="21"/>
              </w:rPr>
              <w:t>.4</w:t>
            </w:r>
          </w:p>
        </w:tc>
        <w:tc>
          <w:tcPr>
            <w:tcW w:w="1228" w:type="pct"/>
            <w:vAlign w:val="center"/>
          </w:tcPr>
          <w:p w14:paraId="63BA65F4" w14:textId="77777777" w:rsidR="00B51246" w:rsidRDefault="00F96AF6">
            <w:pPr>
              <w:jc w:val="left"/>
              <w:rPr>
                <w:szCs w:val="21"/>
              </w:rPr>
            </w:pPr>
            <w:r>
              <w:rPr>
                <w:szCs w:val="21"/>
              </w:rPr>
              <w:t>市场价格波动</w:t>
            </w:r>
          </w:p>
        </w:tc>
        <w:tc>
          <w:tcPr>
            <w:tcW w:w="1170" w:type="pct"/>
            <w:vAlign w:val="center"/>
          </w:tcPr>
          <w:p w14:paraId="00E6223A" w14:textId="77777777" w:rsidR="00B51246" w:rsidRDefault="00B51246">
            <w:pPr>
              <w:jc w:val="left"/>
              <w:rPr>
                <w:szCs w:val="21"/>
              </w:rPr>
            </w:pPr>
          </w:p>
        </w:tc>
        <w:tc>
          <w:tcPr>
            <w:tcW w:w="965" w:type="pct"/>
          </w:tcPr>
          <w:p w14:paraId="17BBC3B8" w14:textId="77777777" w:rsidR="00B51246" w:rsidRDefault="00B51246">
            <w:pPr>
              <w:jc w:val="left"/>
              <w:rPr>
                <w:szCs w:val="21"/>
              </w:rPr>
            </w:pPr>
          </w:p>
        </w:tc>
        <w:tc>
          <w:tcPr>
            <w:tcW w:w="661" w:type="pct"/>
          </w:tcPr>
          <w:p w14:paraId="1950299D" w14:textId="77777777" w:rsidR="00B51246" w:rsidRDefault="00B51246">
            <w:pPr>
              <w:jc w:val="left"/>
              <w:rPr>
                <w:szCs w:val="21"/>
              </w:rPr>
            </w:pPr>
          </w:p>
        </w:tc>
        <w:tc>
          <w:tcPr>
            <w:tcW w:w="580" w:type="pct"/>
          </w:tcPr>
          <w:p w14:paraId="33591AC1" w14:textId="77777777" w:rsidR="00B51246" w:rsidRDefault="00B51246">
            <w:pPr>
              <w:jc w:val="left"/>
              <w:rPr>
                <w:szCs w:val="21"/>
              </w:rPr>
            </w:pPr>
          </w:p>
        </w:tc>
      </w:tr>
      <w:tr w:rsidR="00B51246" w14:paraId="14D23B8A" w14:textId="77777777">
        <w:trPr>
          <w:jc w:val="center"/>
        </w:trPr>
        <w:tc>
          <w:tcPr>
            <w:tcW w:w="396" w:type="pct"/>
            <w:vAlign w:val="center"/>
          </w:tcPr>
          <w:p w14:paraId="2A57BDAD" w14:textId="77777777" w:rsidR="00B51246" w:rsidRDefault="00F96AF6">
            <w:pPr>
              <w:jc w:val="center"/>
              <w:rPr>
                <w:szCs w:val="21"/>
              </w:rPr>
            </w:pPr>
            <w:r>
              <w:rPr>
                <w:rFonts w:hint="eastAsia"/>
                <w:szCs w:val="21"/>
              </w:rPr>
              <w:t>4</w:t>
            </w:r>
            <w:r>
              <w:rPr>
                <w:szCs w:val="21"/>
              </w:rPr>
              <w:t>.5</w:t>
            </w:r>
          </w:p>
        </w:tc>
        <w:tc>
          <w:tcPr>
            <w:tcW w:w="1228" w:type="pct"/>
            <w:vAlign w:val="center"/>
          </w:tcPr>
          <w:p w14:paraId="03144C53" w14:textId="77777777" w:rsidR="00B51246" w:rsidRDefault="00F96AF6">
            <w:pPr>
              <w:jc w:val="left"/>
              <w:rPr>
                <w:szCs w:val="21"/>
              </w:rPr>
            </w:pPr>
            <w:r>
              <w:rPr>
                <w:szCs w:val="21"/>
              </w:rPr>
              <w:t>暂估价</w:t>
            </w:r>
          </w:p>
        </w:tc>
        <w:tc>
          <w:tcPr>
            <w:tcW w:w="1170" w:type="pct"/>
            <w:vAlign w:val="center"/>
          </w:tcPr>
          <w:p w14:paraId="3CC0C1A7" w14:textId="77777777" w:rsidR="00B51246" w:rsidRDefault="00B51246">
            <w:pPr>
              <w:jc w:val="left"/>
              <w:rPr>
                <w:szCs w:val="21"/>
              </w:rPr>
            </w:pPr>
          </w:p>
        </w:tc>
        <w:tc>
          <w:tcPr>
            <w:tcW w:w="965" w:type="pct"/>
          </w:tcPr>
          <w:p w14:paraId="49D1F1AC" w14:textId="77777777" w:rsidR="00B51246" w:rsidRDefault="00B51246">
            <w:pPr>
              <w:jc w:val="left"/>
              <w:rPr>
                <w:szCs w:val="21"/>
              </w:rPr>
            </w:pPr>
          </w:p>
        </w:tc>
        <w:tc>
          <w:tcPr>
            <w:tcW w:w="661" w:type="pct"/>
          </w:tcPr>
          <w:p w14:paraId="16312156" w14:textId="77777777" w:rsidR="00B51246" w:rsidRDefault="00B51246">
            <w:pPr>
              <w:jc w:val="left"/>
              <w:rPr>
                <w:szCs w:val="21"/>
              </w:rPr>
            </w:pPr>
          </w:p>
        </w:tc>
        <w:tc>
          <w:tcPr>
            <w:tcW w:w="580" w:type="pct"/>
          </w:tcPr>
          <w:p w14:paraId="75D8AF83" w14:textId="77777777" w:rsidR="00B51246" w:rsidRDefault="00B51246">
            <w:pPr>
              <w:jc w:val="left"/>
              <w:rPr>
                <w:szCs w:val="21"/>
              </w:rPr>
            </w:pPr>
          </w:p>
        </w:tc>
      </w:tr>
      <w:tr w:rsidR="00B51246" w14:paraId="37DD027F" w14:textId="77777777">
        <w:trPr>
          <w:jc w:val="center"/>
        </w:trPr>
        <w:tc>
          <w:tcPr>
            <w:tcW w:w="396" w:type="pct"/>
            <w:vAlign w:val="center"/>
          </w:tcPr>
          <w:p w14:paraId="6042D5DA" w14:textId="77777777" w:rsidR="00B51246" w:rsidRDefault="00F96AF6">
            <w:pPr>
              <w:jc w:val="center"/>
              <w:rPr>
                <w:szCs w:val="21"/>
              </w:rPr>
            </w:pPr>
            <w:r>
              <w:rPr>
                <w:rFonts w:hint="eastAsia"/>
                <w:szCs w:val="21"/>
              </w:rPr>
              <w:lastRenderedPageBreak/>
              <w:t>4</w:t>
            </w:r>
            <w:r>
              <w:rPr>
                <w:szCs w:val="21"/>
              </w:rPr>
              <w:t>.6</w:t>
            </w:r>
          </w:p>
        </w:tc>
        <w:tc>
          <w:tcPr>
            <w:tcW w:w="1228" w:type="pct"/>
            <w:vAlign w:val="center"/>
          </w:tcPr>
          <w:p w14:paraId="7F12F94A" w14:textId="77777777" w:rsidR="00B51246" w:rsidRDefault="00F96AF6">
            <w:pPr>
              <w:jc w:val="left"/>
              <w:rPr>
                <w:szCs w:val="21"/>
              </w:rPr>
            </w:pPr>
            <w:r>
              <w:rPr>
                <w:szCs w:val="21"/>
              </w:rPr>
              <w:t>工程索赔</w:t>
            </w:r>
          </w:p>
        </w:tc>
        <w:tc>
          <w:tcPr>
            <w:tcW w:w="1170" w:type="pct"/>
            <w:vAlign w:val="center"/>
          </w:tcPr>
          <w:p w14:paraId="15F277B5" w14:textId="77777777" w:rsidR="00B51246" w:rsidRDefault="00B51246">
            <w:pPr>
              <w:jc w:val="left"/>
              <w:rPr>
                <w:szCs w:val="21"/>
              </w:rPr>
            </w:pPr>
          </w:p>
        </w:tc>
        <w:tc>
          <w:tcPr>
            <w:tcW w:w="965" w:type="pct"/>
          </w:tcPr>
          <w:p w14:paraId="11E71CEB" w14:textId="77777777" w:rsidR="00B51246" w:rsidRDefault="00B51246">
            <w:pPr>
              <w:jc w:val="left"/>
              <w:rPr>
                <w:szCs w:val="21"/>
              </w:rPr>
            </w:pPr>
          </w:p>
        </w:tc>
        <w:tc>
          <w:tcPr>
            <w:tcW w:w="661" w:type="pct"/>
          </w:tcPr>
          <w:p w14:paraId="6A4D25C1" w14:textId="77777777" w:rsidR="00B51246" w:rsidRDefault="00B51246">
            <w:pPr>
              <w:jc w:val="left"/>
              <w:rPr>
                <w:szCs w:val="21"/>
              </w:rPr>
            </w:pPr>
          </w:p>
        </w:tc>
        <w:tc>
          <w:tcPr>
            <w:tcW w:w="580" w:type="pct"/>
          </w:tcPr>
          <w:p w14:paraId="2CAE5AC5" w14:textId="77777777" w:rsidR="00B51246" w:rsidRDefault="00B51246">
            <w:pPr>
              <w:jc w:val="left"/>
              <w:rPr>
                <w:szCs w:val="21"/>
              </w:rPr>
            </w:pPr>
          </w:p>
        </w:tc>
      </w:tr>
      <w:tr w:rsidR="00B51246" w14:paraId="2A42473E" w14:textId="77777777">
        <w:trPr>
          <w:jc w:val="center"/>
        </w:trPr>
        <w:tc>
          <w:tcPr>
            <w:tcW w:w="396" w:type="pct"/>
            <w:vAlign w:val="center"/>
          </w:tcPr>
          <w:p w14:paraId="34B58E31" w14:textId="77777777" w:rsidR="00B51246" w:rsidRDefault="00F96AF6">
            <w:pPr>
              <w:jc w:val="center"/>
              <w:rPr>
                <w:szCs w:val="21"/>
              </w:rPr>
            </w:pPr>
            <w:r>
              <w:rPr>
                <w:rFonts w:hint="eastAsia"/>
                <w:szCs w:val="21"/>
              </w:rPr>
              <w:t>4</w:t>
            </w:r>
            <w:r>
              <w:rPr>
                <w:szCs w:val="21"/>
              </w:rPr>
              <w:t>.6.1</w:t>
            </w:r>
          </w:p>
        </w:tc>
        <w:tc>
          <w:tcPr>
            <w:tcW w:w="1228" w:type="pct"/>
            <w:vAlign w:val="center"/>
          </w:tcPr>
          <w:p w14:paraId="341CAF4A" w14:textId="77777777" w:rsidR="00B51246" w:rsidRDefault="00F96AF6">
            <w:pPr>
              <w:jc w:val="left"/>
              <w:rPr>
                <w:szCs w:val="21"/>
              </w:rPr>
            </w:pPr>
            <w:r>
              <w:rPr>
                <w:rFonts w:ascii="宋体" w:cs="宋体" w:hint="eastAsia"/>
                <w:kern w:val="0"/>
                <w:szCs w:val="21"/>
              </w:rPr>
              <w:t>法律法规与政策变化</w:t>
            </w:r>
          </w:p>
        </w:tc>
        <w:tc>
          <w:tcPr>
            <w:tcW w:w="1170" w:type="pct"/>
            <w:vAlign w:val="center"/>
          </w:tcPr>
          <w:p w14:paraId="4B7D7A48" w14:textId="77777777" w:rsidR="00B51246" w:rsidRDefault="00B51246">
            <w:pPr>
              <w:jc w:val="left"/>
              <w:rPr>
                <w:szCs w:val="21"/>
              </w:rPr>
            </w:pPr>
          </w:p>
        </w:tc>
        <w:tc>
          <w:tcPr>
            <w:tcW w:w="965" w:type="pct"/>
          </w:tcPr>
          <w:p w14:paraId="27C8F22D" w14:textId="77777777" w:rsidR="00B51246" w:rsidRDefault="00B51246">
            <w:pPr>
              <w:jc w:val="left"/>
              <w:rPr>
                <w:szCs w:val="21"/>
              </w:rPr>
            </w:pPr>
          </w:p>
        </w:tc>
        <w:tc>
          <w:tcPr>
            <w:tcW w:w="661" w:type="pct"/>
          </w:tcPr>
          <w:p w14:paraId="62FF6FE7" w14:textId="77777777" w:rsidR="00B51246" w:rsidRDefault="00B51246">
            <w:pPr>
              <w:jc w:val="left"/>
              <w:rPr>
                <w:szCs w:val="21"/>
              </w:rPr>
            </w:pPr>
          </w:p>
        </w:tc>
        <w:tc>
          <w:tcPr>
            <w:tcW w:w="580" w:type="pct"/>
          </w:tcPr>
          <w:p w14:paraId="7C74DCA9" w14:textId="77777777" w:rsidR="00B51246" w:rsidRDefault="00B51246">
            <w:pPr>
              <w:jc w:val="left"/>
              <w:rPr>
                <w:szCs w:val="21"/>
              </w:rPr>
            </w:pPr>
          </w:p>
        </w:tc>
      </w:tr>
      <w:tr w:rsidR="00B51246" w14:paraId="73D34244" w14:textId="77777777">
        <w:trPr>
          <w:jc w:val="center"/>
        </w:trPr>
        <w:tc>
          <w:tcPr>
            <w:tcW w:w="396" w:type="pct"/>
            <w:vAlign w:val="center"/>
          </w:tcPr>
          <w:p w14:paraId="4BB3D523" w14:textId="77777777" w:rsidR="00B51246" w:rsidRDefault="00F96AF6">
            <w:pPr>
              <w:jc w:val="center"/>
              <w:rPr>
                <w:szCs w:val="21"/>
              </w:rPr>
            </w:pPr>
            <w:r>
              <w:rPr>
                <w:rFonts w:hint="eastAsia"/>
                <w:szCs w:val="21"/>
              </w:rPr>
              <w:t>4</w:t>
            </w:r>
            <w:r>
              <w:rPr>
                <w:szCs w:val="21"/>
              </w:rPr>
              <w:t>.6.2</w:t>
            </w:r>
          </w:p>
        </w:tc>
        <w:tc>
          <w:tcPr>
            <w:tcW w:w="1228" w:type="pct"/>
            <w:vAlign w:val="center"/>
          </w:tcPr>
          <w:p w14:paraId="4D0481B8" w14:textId="77777777" w:rsidR="00B51246" w:rsidRDefault="00F96AF6">
            <w:pPr>
              <w:jc w:val="left"/>
              <w:rPr>
                <w:szCs w:val="21"/>
              </w:rPr>
            </w:pPr>
            <w:r>
              <w:rPr>
                <w:rFonts w:ascii="宋体" w:cs="宋体" w:hint="eastAsia"/>
                <w:kern w:val="0"/>
                <w:szCs w:val="21"/>
              </w:rPr>
              <w:t>不可抗力</w:t>
            </w:r>
          </w:p>
        </w:tc>
        <w:tc>
          <w:tcPr>
            <w:tcW w:w="1170" w:type="pct"/>
            <w:vAlign w:val="center"/>
          </w:tcPr>
          <w:p w14:paraId="40F16029" w14:textId="77777777" w:rsidR="00B51246" w:rsidRDefault="00B51246">
            <w:pPr>
              <w:jc w:val="left"/>
              <w:rPr>
                <w:szCs w:val="21"/>
              </w:rPr>
            </w:pPr>
          </w:p>
        </w:tc>
        <w:tc>
          <w:tcPr>
            <w:tcW w:w="965" w:type="pct"/>
          </w:tcPr>
          <w:p w14:paraId="0702E974" w14:textId="77777777" w:rsidR="00B51246" w:rsidRDefault="00B51246">
            <w:pPr>
              <w:jc w:val="left"/>
              <w:rPr>
                <w:szCs w:val="21"/>
              </w:rPr>
            </w:pPr>
          </w:p>
        </w:tc>
        <w:tc>
          <w:tcPr>
            <w:tcW w:w="661" w:type="pct"/>
          </w:tcPr>
          <w:p w14:paraId="15C2B17A" w14:textId="77777777" w:rsidR="00B51246" w:rsidRDefault="00B51246">
            <w:pPr>
              <w:jc w:val="left"/>
              <w:rPr>
                <w:szCs w:val="21"/>
              </w:rPr>
            </w:pPr>
          </w:p>
        </w:tc>
        <w:tc>
          <w:tcPr>
            <w:tcW w:w="580" w:type="pct"/>
          </w:tcPr>
          <w:p w14:paraId="691F60D9" w14:textId="77777777" w:rsidR="00B51246" w:rsidRDefault="00B51246">
            <w:pPr>
              <w:jc w:val="left"/>
              <w:rPr>
                <w:szCs w:val="21"/>
              </w:rPr>
            </w:pPr>
          </w:p>
        </w:tc>
      </w:tr>
      <w:tr w:rsidR="00B51246" w14:paraId="7E9EC186" w14:textId="77777777">
        <w:trPr>
          <w:jc w:val="center"/>
        </w:trPr>
        <w:tc>
          <w:tcPr>
            <w:tcW w:w="396" w:type="pct"/>
            <w:vAlign w:val="center"/>
          </w:tcPr>
          <w:p w14:paraId="0AA217F4" w14:textId="77777777" w:rsidR="00B51246" w:rsidRDefault="00F96AF6">
            <w:pPr>
              <w:jc w:val="center"/>
              <w:rPr>
                <w:szCs w:val="21"/>
              </w:rPr>
            </w:pPr>
            <w:r>
              <w:rPr>
                <w:rFonts w:hint="eastAsia"/>
                <w:szCs w:val="21"/>
              </w:rPr>
              <w:t>4</w:t>
            </w:r>
            <w:r>
              <w:rPr>
                <w:szCs w:val="21"/>
              </w:rPr>
              <w:t>.6.3</w:t>
            </w:r>
          </w:p>
        </w:tc>
        <w:tc>
          <w:tcPr>
            <w:tcW w:w="1228" w:type="pct"/>
            <w:vAlign w:val="center"/>
          </w:tcPr>
          <w:p w14:paraId="077D98D3" w14:textId="77777777" w:rsidR="00B51246" w:rsidRDefault="00F96AF6">
            <w:pPr>
              <w:jc w:val="left"/>
              <w:rPr>
                <w:szCs w:val="21"/>
              </w:rPr>
            </w:pPr>
            <w:r>
              <w:rPr>
                <w:rFonts w:ascii="宋体" w:cs="宋体" w:hint="eastAsia"/>
                <w:kern w:val="0"/>
                <w:szCs w:val="21"/>
              </w:rPr>
              <w:t>提前竣工</w:t>
            </w:r>
            <w:r>
              <w:rPr>
                <w:rFonts w:ascii="宋体" w:cs="宋体"/>
                <w:kern w:val="0"/>
                <w:szCs w:val="21"/>
              </w:rPr>
              <w:t>(</w:t>
            </w:r>
            <w:r>
              <w:rPr>
                <w:rFonts w:ascii="宋体" w:cs="宋体" w:hint="eastAsia"/>
                <w:kern w:val="0"/>
                <w:szCs w:val="21"/>
              </w:rPr>
              <w:t>赶工）</w:t>
            </w:r>
          </w:p>
        </w:tc>
        <w:tc>
          <w:tcPr>
            <w:tcW w:w="1170" w:type="pct"/>
            <w:vAlign w:val="center"/>
          </w:tcPr>
          <w:p w14:paraId="785C9E6E" w14:textId="77777777" w:rsidR="00B51246" w:rsidRDefault="00B51246">
            <w:pPr>
              <w:jc w:val="left"/>
              <w:rPr>
                <w:szCs w:val="21"/>
              </w:rPr>
            </w:pPr>
          </w:p>
        </w:tc>
        <w:tc>
          <w:tcPr>
            <w:tcW w:w="965" w:type="pct"/>
          </w:tcPr>
          <w:p w14:paraId="1436E29E" w14:textId="77777777" w:rsidR="00B51246" w:rsidRDefault="00B51246">
            <w:pPr>
              <w:jc w:val="left"/>
              <w:rPr>
                <w:szCs w:val="21"/>
              </w:rPr>
            </w:pPr>
          </w:p>
        </w:tc>
        <w:tc>
          <w:tcPr>
            <w:tcW w:w="661" w:type="pct"/>
          </w:tcPr>
          <w:p w14:paraId="18A0763B" w14:textId="77777777" w:rsidR="00B51246" w:rsidRDefault="00B51246">
            <w:pPr>
              <w:jc w:val="left"/>
              <w:rPr>
                <w:szCs w:val="21"/>
              </w:rPr>
            </w:pPr>
          </w:p>
        </w:tc>
        <w:tc>
          <w:tcPr>
            <w:tcW w:w="580" w:type="pct"/>
          </w:tcPr>
          <w:p w14:paraId="5EE47D10" w14:textId="77777777" w:rsidR="00B51246" w:rsidRDefault="00B51246">
            <w:pPr>
              <w:jc w:val="left"/>
              <w:rPr>
                <w:szCs w:val="21"/>
              </w:rPr>
            </w:pPr>
          </w:p>
        </w:tc>
      </w:tr>
      <w:tr w:rsidR="00B51246" w14:paraId="3538F4CB" w14:textId="77777777">
        <w:trPr>
          <w:jc w:val="center"/>
        </w:trPr>
        <w:tc>
          <w:tcPr>
            <w:tcW w:w="396" w:type="pct"/>
            <w:vAlign w:val="center"/>
          </w:tcPr>
          <w:p w14:paraId="2B733568" w14:textId="77777777" w:rsidR="00B51246" w:rsidRDefault="00F96AF6">
            <w:pPr>
              <w:jc w:val="center"/>
              <w:rPr>
                <w:szCs w:val="21"/>
              </w:rPr>
            </w:pPr>
            <w:r>
              <w:rPr>
                <w:rFonts w:hint="eastAsia"/>
                <w:szCs w:val="21"/>
              </w:rPr>
              <w:t>4</w:t>
            </w:r>
            <w:r>
              <w:rPr>
                <w:szCs w:val="21"/>
              </w:rPr>
              <w:t>.6.4</w:t>
            </w:r>
          </w:p>
        </w:tc>
        <w:tc>
          <w:tcPr>
            <w:tcW w:w="1228" w:type="pct"/>
            <w:vAlign w:val="center"/>
          </w:tcPr>
          <w:p w14:paraId="7DD496D7" w14:textId="77777777" w:rsidR="00B51246" w:rsidRDefault="00F96AF6">
            <w:pPr>
              <w:jc w:val="left"/>
              <w:rPr>
                <w:szCs w:val="21"/>
              </w:rPr>
            </w:pPr>
            <w:r>
              <w:rPr>
                <w:rFonts w:ascii="宋体" w:cs="宋体" w:hint="eastAsia"/>
                <w:kern w:val="0"/>
                <w:szCs w:val="21"/>
              </w:rPr>
              <w:t>工期延误</w:t>
            </w:r>
          </w:p>
        </w:tc>
        <w:tc>
          <w:tcPr>
            <w:tcW w:w="1170" w:type="pct"/>
            <w:vAlign w:val="center"/>
          </w:tcPr>
          <w:p w14:paraId="5FABC1EC" w14:textId="77777777" w:rsidR="00B51246" w:rsidRDefault="00B51246">
            <w:pPr>
              <w:jc w:val="left"/>
              <w:rPr>
                <w:szCs w:val="21"/>
              </w:rPr>
            </w:pPr>
          </w:p>
        </w:tc>
        <w:tc>
          <w:tcPr>
            <w:tcW w:w="965" w:type="pct"/>
          </w:tcPr>
          <w:p w14:paraId="5B3B5279" w14:textId="77777777" w:rsidR="00B51246" w:rsidRDefault="00B51246">
            <w:pPr>
              <w:jc w:val="left"/>
              <w:rPr>
                <w:szCs w:val="21"/>
              </w:rPr>
            </w:pPr>
          </w:p>
        </w:tc>
        <w:tc>
          <w:tcPr>
            <w:tcW w:w="661" w:type="pct"/>
          </w:tcPr>
          <w:p w14:paraId="0DD7E0B3" w14:textId="77777777" w:rsidR="00B51246" w:rsidRDefault="00B51246">
            <w:pPr>
              <w:jc w:val="left"/>
              <w:rPr>
                <w:szCs w:val="21"/>
              </w:rPr>
            </w:pPr>
          </w:p>
        </w:tc>
        <w:tc>
          <w:tcPr>
            <w:tcW w:w="580" w:type="pct"/>
          </w:tcPr>
          <w:p w14:paraId="2DD3E65B" w14:textId="77777777" w:rsidR="00B51246" w:rsidRDefault="00B51246">
            <w:pPr>
              <w:jc w:val="left"/>
              <w:rPr>
                <w:szCs w:val="21"/>
              </w:rPr>
            </w:pPr>
          </w:p>
        </w:tc>
      </w:tr>
      <w:tr w:rsidR="00B51246" w14:paraId="1BEAC7F6" w14:textId="77777777">
        <w:trPr>
          <w:jc w:val="center"/>
        </w:trPr>
        <w:tc>
          <w:tcPr>
            <w:tcW w:w="396" w:type="pct"/>
            <w:vAlign w:val="center"/>
          </w:tcPr>
          <w:p w14:paraId="6513F160" w14:textId="77777777" w:rsidR="00B51246" w:rsidRDefault="00B51246">
            <w:pPr>
              <w:jc w:val="center"/>
              <w:rPr>
                <w:szCs w:val="21"/>
              </w:rPr>
            </w:pPr>
          </w:p>
        </w:tc>
        <w:tc>
          <w:tcPr>
            <w:tcW w:w="1228" w:type="pct"/>
            <w:vAlign w:val="center"/>
          </w:tcPr>
          <w:p w14:paraId="491FE3B7" w14:textId="77777777" w:rsidR="00B51246" w:rsidRDefault="00F96AF6">
            <w:pPr>
              <w:jc w:val="left"/>
              <w:rPr>
                <w:szCs w:val="21"/>
              </w:rPr>
            </w:pPr>
            <w:r>
              <w:rPr>
                <w:rFonts w:ascii="黑体" w:eastAsia="黑体" w:hAnsi="黑体" w:hint="eastAsia"/>
                <w:szCs w:val="21"/>
              </w:rPr>
              <w:t>……</w:t>
            </w:r>
          </w:p>
        </w:tc>
        <w:tc>
          <w:tcPr>
            <w:tcW w:w="1170" w:type="pct"/>
            <w:vAlign w:val="center"/>
          </w:tcPr>
          <w:p w14:paraId="676FB646" w14:textId="77777777" w:rsidR="00B51246" w:rsidRDefault="00B51246">
            <w:pPr>
              <w:jc w:val="left"/>
              <w:rPr>
                <w:szCs w:val="21"/>
              </w:rPr>
            </w:pPr>
          </w:p>
        </w:tc>
        <w:tc>
          <w:tcPr>
            <w:tcW w:w="965" w:type="pct"/>
          </w:tcPr>
          <w:p w14:paraId="43B0909E" w14:textId="77777777" w:rsidR="00B51246" w:rsidRDefault="00B51246">
            <w:pPr>
              <w:jc w:val="left"/>
              <w:rPr>
                <w:szCs w:val="21"/>
              </w:rPr>
            </w:pPr>
          </w:p>
        </w:tc>
        <w:tc>
          <w:tcPr>
            <w:tcW w:w="661" w:type="pct"/>
          </w:tcPr>
          <w:p w14:paraId="67A8DA88" w14:textId="77777777" w:rsidR="00B51246" w:rsidRDefault="00B51246">
            <w:pPr>
              <w:jc w:val="left"/>
              <w:rPr>
                <w:szCs w:val="21"/>
              </w:rPr>
            </w:pPr>
          </w:p>
        </w:tc>
        <w:tc>
          <w:tcPr>
            <w:tcW w:w="580" w:type="pct"/>
          </w:tcPr>
          <w:p w14:paraId="53D48B24" w14:textId="77777777" w:rsidR="00B51246" w:rsidRDefault="00B51246">
            <w:pPr>
              <w:jc w:val="left"/>
              <w:rPr>
                <w:szCs w:val="21"/>
              </w:rPr>
            </w:pPr>
          </w:p>
        </w:tc>
      </w:tr>
      <w:tr w:rsidR="00B51246" w14:paraId="7781CA60" w14:textId="77777777">
        <w:trPr>
          <w:jc w:val="center"/>
        </w:trPr>
        <w:tc>
          <w:tcPr>
            <w:tcW w:w="396" w:type="pct"/>
            <w:vAlign w:val="center"/>
          </w:tcPr>
          <w:p w14:paraId="1905E0B7" w14:textId="77777777" w:rsidR="00B51246" w:rsidRDefault="00F96AF6">
            <w:pPr>
              <w:jc w:val="center"/>
              <w:rPr>
                <w:szCs w:val="21"/>
              </w:rPr>
            </w:pPr>
            <w:r>
              <w:rPr>
                <w:rFonts w:hint="eastAsia"/>
                <w:szCs w:val="21"/>
              </w:rPr>
              <w:t>4</w:t>
            </w:r>
            <w:r>
              <w:rPr>
                <w:szCs w:val="21"/>
              </w:rPr>
              <w:t>.7</w:t>
            </w:r>
          </w:p>
        </w:tc>
        <w:tc>
          <w:tcPr>
            <w:tcW w:w="1228" w:type="pct"/>
            <w:vAlign w:val="center"/>
          </w:tcPr>
          <w:p w14:paraId="118A96BD" w14:textId="77777777" w:rsidR="00B51246" w:rsidRDefault="00F96AF6">
            <w:pPr>
              <w:jc w:val="left"/>
              <w:rPr>
                <w:szCs w:val="21"/>
              </w:rPr>
            </w:pPr>
            <w:r>
              <w:rPr>
                <w:rFonts w:ascii="宋体" w:cs="宋体" w:hint="eastAsia"/>
                <w:kern w:val="0"/>
                <w:szCs w:val="21"/>
              </w:rPr>
              <w:t>暂列金额</w:t>
            </w:r>
          </w:p>
        </w:tc>
        <w:tc>
          <w:tcPr>
            <w:tcW w:w="1170" w:type="pct"/>
            <w:vAlign w:val="center"/>
          </w:tcPr>
          <w:p w14:paraId="0CC5845D" w14:textId="77777777" w:rsidR="00B51246" w:rsidRDefault="00B51246">
            <w:pPr>
              <w:jc w:val="left"/>
              <w:rPr>
                <w:szCs w:val="21"/>
              </w:rPr>
            </w:pPr>
          </w:p>
        </w:tc>
        <w:tc>
          <w:tcPr>
            <w:tcW w:w="965" w:type="pct"/>
          </w:tcPr>
          <w:p w14:paraId="1073A400" w14:textId="77777777" w:rsidR="00B51246" w:rsidRDefault="00B51246">
            <w:pPr>
              <w:jc w:val="left"/>
              <w:rPr>
                <w:szCs w:val="21"/>
              </w:rPr>
            </w:pPr>
          </w:p>
        </w:tc>
        <w:tc>
          <w:tcPr>
            <w:tcW w:w="661" w:type="pct"/>
          </w:tcPr>
          <w:p w14:paraId="3F676107" w14:textId="77777777" w:rsidR="00B51246" w:rsidRDefault="00B51246">
            <w:pPr>
              <w:jc w:val="left"/>
              <w:rPr>
                <w:szCs w:val="21"/>
              </w:rPr>
            </w:pPr>
          </w:p>
        </w:tc>
        <w:tc>
          <w:tcPr>
            <w:tcW w:w="580" w:type="pct"/>
          </w:tcPr>
          <w:p w14:paraId="7C0218E4" w14:textId="77777777" w:rsidR="00B51246" w:rsidRDefault="00B51246">
            <w:pPr>
              <w:jc w:val="left"/>
              <w:rPr>
                <w:szCs w:val="21"/>
              </w:rPr>
            </w:pPr>
          </w:p>
        </w:tc>
      </w:tr>
      <w:tr w:rsidR="00B51246" w14:paraId="5011CC93" w14:textId="77777777">
        <w:trPr>
          <w:jc w:val="center"/>
        </w:trPr>
        <w:tc>
          <w:tcPr>
            <w:tcW w:w="396" w:type="pct"/>
            <w:vAlign w:val="center"/>
          </w:tcPr>
          <w:p w14:paraId="493DC647" w14:textId="77777777" w:rsidR="00B51246" w:rsidRDefault="00F96AF6">
            <w:pPr>
              <w:jc w:val="center"/>
              <w:rPr>
                <w:szCs w:val="21"/>
              </w:rPr>
            </w:pPr>
            <w:r>
              <w:rPr>
                <w:rFonts w:hint="eastAsia"/>
                <w:szCs w:val="21"/>
              </w:rPr>
              <w:t>4</w:t>
            </w:r>
            <w:r>
              <w:rPr>
                <w:szCs w:val="21"/>
              </w:rPr>
              <w:t>.8</w:t>
            </w:r>
          </w:p>
        </w:tc>
        <w:tc>
          <w:tcPr>
            <w:tcW w:w="1228" w:type="pct"/>
            <w:vAlign w:val="center"/>
          </w:tcPr>
          <w:p w14:paraId="61EC5FF1" w14:textId="77777777" w:rsidR="00B51246" w:rsidRDefault="00F96AF6">
            <w:pPr>
              <w:jc w:val="left"/>
              <w:rPr>
                <w:szCs w:val="21"/>
              </w:rPr>
            </w:pPr>
            <w:proofErr w:type="gramStart"/>
            <w:r>
              <w:rPr>
                <w:szCs w:val="21"/>
              </w:rPr>
              <w:t>发承包</w:t>
            </w:r>
            <w:proofErr w:type="gramEnd"/>
            <w:r>
              <w:rPr>
                <w:szCs w:val="21"/>
              </w:rPr>
              <w:t>双方约定的其他调整事项</w:t>
            </w:r>
          </w:p>
        </w:tc>
        <w:tc>
          <w:tcPr>
            <w:tcW w:w="1170" w:type="pct"/>
            <w:vAlign w:val="center"/>
          </w:tcPr>
          <w:p w14:paraId="44298BB3" w14:textId="77777777" w:rsidR="00B51246" w:rsidRDefault="00B51246">
            <w:pPr>
              <w:jc w:val="left"/>
              <w:rPr>
                <w:szCs w:val="21"/>
              </w:rPr>
            </w:pPr>
          </w:p>
        </w:tc>
        <w:tc>
          <w:tcPr>
            <w:tcW w:w="965" w:type="pct"/>
          </w:tcPr>
          <w:p w14:paraId="08E12221" w14:textId="77777777" w:rsidR="00B51246" w:rsidRDefault="00B51246">
            <w:pPr>
              <w:jc w:val="left"/>
              <w:rPr>
                <w:szCs w:val="21"/>
              </w:rPr>
            </w:pPr>
          </w:p>
        </w:tc>
        <w:tc>
          <w:tcPr>
            <w:tcW w:w="661" w:type="pct"/>
          </w:tcPr>
          <w:p w14:paraId="3FE70622" w14:textId="77777777" w:rsidR="00B51246" w:rsidRDefault="00B51246">
            <w:pPr>
              <w:jc w:val="left"/>
              <w:rPr>
                <w:szCs w:val="21"/>
              </w:rPr>
            </w:pPr>
          </w:p>
        </w:tc>
        <w:tc>
          <w:tcPr>
            <w:tcW w:w="580" w:type="pct"/>
          </w:tcPr>
          <w:p w14:paraId="1CE31E65" w14:textId="77777777" w:rsidR="00B51246" w:rsidRDefault="00B51246">
            <w:pPr>
              <w:jc w:val="left"/>
              <w:rPr>
                <w:szCs w:val="21"/>
              </w:rPr>
            </w:pPr>
          </w:p>
        </w:tc>
      </w:tr>
      <w:tr w:rsidR="00B51246" w14:paraId="1361AFF7" w14:textId="77777777">
        <w:trPr>
          <w:jc w:val="center"/>
        </w:trPr>
        <w:tc>
          <w:tcPr>
            <w:tcW w:w="396" w:type="pct"/>
            <w:vAlign w:val="center"/>
          </w:tcPr>
          <w:p w14:paraId="55E212F8" w14:textId="77777777" w:rsidR="00B51246" w:rsidRDefault="00B51246">
            <w:pPr>
              <w:jc w:val="center"/>
              <w:rPr>
                <w:szCs w:val="21"/>
              </w:rPr>
            </w:pPr>
          </w:p>
        </w:tc>
        <w:tc>
          <w:tcPr>
            <w:tcW w:w="1228" w:type="pct"/>
            <w:vAlign w:val="center"/>
          </w:tcPr>
          <w:p w14:paraId="5CFE9FB0" w14:textId="77777777" w:rsidR="00B51246" w:rsidRDefault="00B51246">
            <w:pPr>
              <w:jc w:val="left"/>
              <w:rPr>
                <w:szCs w:val="21"/>
              </w:rPr>
            </w:pPr>
          </w:p>
        </w:tc>
        <w:tc>
          <w:tcPr>
            <w:tcW w:w="1170" w:type="pct"/>
            <w:vAlign w:val="center"/>
          </w:tcPr>
          <w:p w14:paraId="2F411CD9" w14:textId="77777777" w:rsidR="00B51246" w:rsidRDefault="00B51246">
            <w:pPr>
              <w:jc w:val="left"/>
              <w:rPr>
                <w:szCs w:val="21"/>
              </w:rPr>
            </w:pPr>
          </w:p>
        </w:tc>
        <w:tc>
          <w:tcPr>
            <w:tcW w:w="965" w:type="pct"/>
          </w:tcPr>
          <w:p w14:paraId="6FFC789C" w14:textId="77777777" w:rsidR="00B51246" w:rsidRDefault="00B51246">
            <w:pPr>
              <w:jc w:val="left"/>
              <w:rPr>
                <w:szCs w:val="21"/>
              </w:rPr>
            </w:pPr>
          </w:p>
        </w:tc>
        <w:tc>
          <w:tcPr>
            <w:tcW w:w="661" w:type="pct"/>
          </w:tcPr>
          <w:p w14:paraId="43ABF953" w14:textId="77777777" w:rsidR="00B51246" w:rsidRDefault="00B51246">
            <w:pPr>
              <w:jc w:val="left"/>
              <w:rPr>
                <w:szCs w:val="21"/>
              </w:rPr>
            </w:pPr>
          </w:p>
        </w:tc>
        <w:tc>
          <w:tcPr>
            <w:tcW w:w="580" w:type="pct"/>
          </w:tcPr>
          <w:p w14:paraId="3788BA59" w14:textId="77777777" w:rsidR="00B51246" w:rsidRDefault="00B51246">
            <w:pPr>
              <w:jc w:val="left"/>
              <w:rPr>
                <w:szCs w:val="21"/>
              </w:rPr>
            </w:pPr>
          </w:p>
        </w:tc>
      </w:tr>
      <w:tr w:rsidR="00B51246" w14:paraId="7E026A91" w14:textId="77777777">
        <w:trPr>
          <w:jc w:val="center"/>
        </w:trPr>
        <w:tc>
          <w:tcPr>
            <w:tcW w:w="396" w:type="pct"/>
            <w:vAlign w:val="center"/>
          </w:tcPr>
          <w:p w14:paraId="25A86316" w14:textId="77777777" w:rsidR="00B51246" w:rsidRDefault="00B51246">
            <w:pPr>
              <w:jc w:val="center"/>
              <w:rPr>
                <w:szCs w:val="21"/>
              </w:rPr>
            </w:pPr>
          </w:p>
        </w:tc>
        <w:tc>
          <w:tcPr>
            <w:tcW w:w="1228" w:type="pct"/>
            <w:vAlign w:val="center"/>
          </w:tcPr>
          <w:p w14:paraId="47EDF9FD" w14:textId="77777777" w:rsidR="00B51246" w:rsidRDefault="00B51246">
            <w:pPr>
              <w:jc w:val="left"/>
              <w:rPr>
                <w:szCs w:val="21"/>
              </w:rPr>
            </w:pPr>
          </w:p>
        </w:tc>
        <w:tc>
          <w:tcPr>
            <w:tcW w:w="1170" w:type="pct"/>
            <w:vAlign w:val="center"/>
          </w:tcPr>
          <w:p w14:paraId="0F9C4531" w14:textId="77777777" w:rsidR="00B51246" w:rsidRDefault="00B51246">
            <w:pPr>
              <w:jc w:val="left"/>
              <w:rPr>
                <w:szCs w:val="21"/>
              </w:rPr>
            </w:pPr>
          </w:p>
        </w:tc>
        <w:tc>
          <w:tcPr>
            <w:tcW w:w="965" w:type="pct"/>
          </w:tcPr>
          <w:p w14:paraId="791719F3" w14:textId="77777777" w:rsidR="00B51246" w:rsidRDefault="00B51246">
            <w:pPr>
              <w:jc w:val="left"/>
              <w:rPr>
                <w:szCs w:val="21"/>
              </w:rPr>
            </w:pPr>
          </w:p>
        </w:tc>
        <w:tc>
          <w:tcPr>
            <w:tcW w:w="661" w:type="pct"/>
          </w:tcPr>
          <w:p w14:paraId="064B857A" w14:textId="77777777" w:rsidR="00B51246" w:rsidRDefault="00B51246">
            <w:pPr>
              <w:jc w:val="left"/>
              <w:rPr>
                <w:szCs w:val="21"/>
              </w:rPr>
            </w:pPr>
          </w:p>
        </w:tc>
        <w:tc>
          <w:tcPr>
            <w:tcW w:w="580" w:type="pct"/>
          </w:tcPr>
          <w:p w14:paraId="1A4C5916" w14:textId="77777777" w:rsidR="00B51246" w:rsidRDefault="00B51246">
            <w:pPr>
              <w:jc w:val="left"/>
              <w:rPr>
                <w:szCs w:val="21"/>
              </w:rPr>
            </w:pPr>
          </w:p>
        </w:tc>
      </w:tr>
      <w:tr w:rsidR="00B51246" w14:paraId="23A8AA79" w14:textId="77777777">
        <w:trPr>
          <w:jc w:val="center"/>
        </w:trPr>
        <w:tc>
          <w:tcPr>
            <w:tcW w:w="396" w:type="pct"/>
            <w:vAlign w:val="center"/>
          </w:tcPr>
          <w:p w14:paraId="3DBF4B1D" w14:textId="77777777" w:rsidR="00B51246" w:rsidRDefault="00B51246">
            <w:pPr>
              <w:jc w:val="center"/>
              <w:rPr>
                <w:szCs w:val="21"/>
              </w:rPr>
            </w:pPr>
          </w:p>
        </w:tc>
        <w:tc>
          <w:tcPr>
            <w:tcW w:w="1228" w:type="pct"/>
            <w:vAlign w:val="center"/>
          </w:tcPr>
          <w:p w14:paraId="6EB17CE9" w14:textId="77777777" w:rsidR="00B51246" w:rsidRDefault="00B51246">
            <w:pPr>
              <w:jc w:val="left"/>
              <w:rPr>
                <w:szCs w:val="21"/>
              </w:rPr>
            </w:pPr>
          </w:p>
        </w:tc>
        <w:tc>
          <w:tcPr>
            <w:tcW w:w="1170" w:type="pct"/>
            <w:vAlign w:val="center"/>
          </w:tcPr>
          <w:p w14:paraId="2A11EDA2" w14:textId="77777777" w:rsidR="00B51246" w:rsidRDefault="00B51246">
            <w:pPr>
              <w:jc w:val="left"/>
              <w:rPr>
                <w:szCs w:val="21"/>
              </w:rPr>
            </w:pPr>
          </w:p>
        </w:tc>
        <w:tc>
          <w:tcPr>
            <w:tcW w:w="965" w:type="pct"/>
          </w:tcPr>
          <w:p w14:paraId="0CD6246A" w14:textId="77777777" w:rsidR="00B51246" w:rsidRDefault="00B51246">
            <w:pPr>
              <w:jc w:val="left"/>
              <w:rPr>
                <w:szCs w:val="21"/>
              </w:rPr>
            </w:pPr>
          </w:p>
        </w:tc>
        <w:tc>
          <w:tcPr>
            <w:tcW w:w="661" w:type="pct"/>
          </w:tcPr>
          <w:p w14:paraId="0E3FB1B4" w14:textId="77777777" w:rsidR="00B51246" w:rsidRDefault="00B51246">
            <w:pPr>
              <w:jc w:val="left"/>
              <w:rPr>
                <w:szCs w:val="21"/>
              </w:rPr>
            </w:pPr>
          </w:p>
        </w:tc>
        <w:tc>
          <w:tcPr>
            <w:tcW w:w="580" w:type="pct"/>
          </w:tcPr>
          <w:p w14:paraId="3C910CE6" w14:textId="77777777" w:rsidR="00B51246" w:rsidRDefault="00B51246">
            <w:pPr>
              <w:jc w:val="left"/>
              <w:rPr>
                <w:szCs w:val="21"/>
              </w:rPr>
            </w:pPr>
          </w:p>
        </w:tc>
      </w:tr>
      <w:tr w:rsidR="00B51246" w14:paraId="44681990" w14:textId="77777777">
        <w:trPr>
          <w:jc w:val="center"/>
        </w:trPr>
        <w:tc>
          <w:tcPr>
            <w:tcW w:w="396" w:type="pct"/>
            <w:vAlign w:val="center"/>
          </w:tcPr>
          <w:p w14:paraId="18A0B269" w14:textId="77777777" w:rsidR="00B51246" w:rsidRDefault="00B51246">
            <w:pPr>
              <w:jc w:val="center"/>
              <w:rPr>
                <w:szCs w:val="21"/>
              </w:rPr>
            </w:pPr>
          </w:p>
        </w:tc>
        <w:tc>
          <w:tcPr>
            <w:tcW w:w="1228" w:type="pct"/>
            <w:vAlign w:val="center"/>
          </w:tcPr>
          <w:p w14:paraId="67E92070" w14:textId="77777777" w:rsidR="00B51246" w:rsidRDefault="00B51246">
            <w:pPr>
              <w:jc w:val="left"/>
              <w:rPr>
                <w:szCs w:val="21"/>
              </w:rPr>
            </w:pPr>
          </w:p>
        </w:tc>
        <w:tc>
          <w:tcPr>
            <w:tcW w:w="1170" w:type="pct"/>
            <w:vAlign w:val="center"/>
          </w:tcPr>
          <w:p w14:paraId="758E4EA9" w14:textId="77777777" w:rsidR="00B51246" w:rsidRDefault="00B51246">
            <w:pPr>
              <w:jc w:val="left"/>
              <w:rPr>
                <w:szCs w:val="21"/>
              </w:rPr>
            </w:pPr>
          </w:p>
        </w:tc>
        <w:tc>
          <w:tcPr>
            <w:tcW w:w="965" w:type="pct"/>
          </w:tcPr>
          <w:p w14:paraId="6F6CB1C3" w14:textId="77777777" w:rsidR="00B51246" w:rsidRDefault="00B51246">
            <w:pPr>
              <w:jc w:val="left"/>
              <w:rPr>
                <w:szCs w:val="21"/>
              </w:rPr>
            </w:pPr>
          </w:p>
        </w:tc>
        <w:tc>
          <w:tcPr>
            <w:tcW w:w="661" w:type="pct"/>
          </w:tcPr>
          <w:p w14:paraId="37EC7628" w14:textId="77777777" w:rsidR="00B51246" w:rsidRDefault="00B51246">
            <w:pPr>
              <w:jc w:val="left"/>
              <w:rPr>
                <w:szCs w:val="21"/>
              </w:rPr>
            </w:pPr>
          </w:p>
        </w:tc>
        <w:tc>
          <w:tcPr>
            <w:tcW w:w="580" w:type="pct"/>
          </w:tcPr>
          <w:p w14:paraId="057DC12A" w14:textId="77777777" w:rsidR="00B51246" w:rsidRDefault="00B51246">
            <w:pPr>
              <w:jc w:val="left"/>
              <w:rPr>
                <w:szCs w:val="21"/>
              </w:rPr>
            </w:pPr>
          </w:p>
        </w:tc>
      </w:tr>
      <w:tr w:rsidR="00B51246" w14:paraId="1042E110" w14:textId="77777777">
        <w:trPr>
          <w:jc w:val="center"/>
        </w:trPr>
        <w:tc>
          <w:tcPr>
            <w:tcW w:w="396" w:type="pct"/>
            <w:vAlign w:val="center"/>
          </w:tcPr>
          <w:p w14:paraId="68A970B8" w14:textId="77777777" w:rsidR="00B51246" w:rsidRDefault="00B51246">
            <w:pPr>
              <w:jc w:val="center"/>
              <w:rPr>
                <w:szCs w:val="21"/>
              </w:rPr>
            </w:pPr>
          </w:p>
        </w:tc>
        <w:tc>
          <w:tcPr>
            <w:tcW w:w="1228" w:type="pct"/>
            <w:vAlign w:val="center"/>
          </w:tcPr>
          <w:p w14:paraId="475620A7" w14:textId="77777777" w:rsidR="00B51246" w:rsidRDefault="00B51246">
            <w:pPr>
              <w:jc w:val="left"/>
              <w:rPr>
                <w:szCs w:val="21"/>
              </w:rPr>
            </w:pPr>
          </w:p>
        </w:tc>
        <w:tc>
          <w:tcPr>
            <w:tcW w:w="1170" w:type="pct"/>
            <w:vAlign w:val="center"/>
          </w:tcPr>
          <w:p w14:paraId="4E2F9064" w14:textId="77777777" w:rsidR="00B51246" w:rsidRDefault="00B51246">
            <w:pPr>
              <w:jc w:val="left"/>
              <w:rPr>
                <w:szCs w:val="21"/>
              </w:rPr>
            </w:pPr>
          </w:p>
        </w:tc>
        <w:tc>
          <w:tcPr>
            <w:tcW w:w="965" w:type="pct"/>
          </w:tcPr>
          <w:p w14:paraId="11C3317C" w14:textId="77777777" w:rsidR="00B51246" w:rsidRDefault="00B51246">
            <w:pPr>
              <w:jc w:val="left"/>
              <w:rPr>
                <w:szCs w:val="21"/>
              </w:rPr>
            </w:pPr>
          </w:p>
        </w:tc>
        <w:tc>
          <w:tcPr>
            <w:tcW w:w="661" w:type="pct"/>
          </w:tcPr>
          <w:p w14:paraId="084E1DC5" w14:textId="77777777" w:rsidR="00B51246" w:rsidRDefault="00B51246">
            <w:pPr>
              <w:jc w:val="left"/>
              <w:rPr>
                <w:szCs w:val="21"/>
              </w:rPr>
            </w:pPr>
          </w:p>
        </w:tc>
        <w:tc>
          <w:tcPr>
            <w:tcW w:w="580" w:type="pct"/>
          </w:tcPr>
          <w:p w14:paraId="37D8B920" w14:textId="77777777" w:rsidR="00B51246" w:rsidRDefault="00B51246">
            <w:pPr>
              <w:jc w:val="left"/>
              <w:rPr>
                <w:szCs w:val="21"/>
              </w:rPr>
            </w:pPr>
          </w:p>
        </w:tc>
      </w:tr>
      <w:tr w:rsidR="00B51246" w14:paraId="6F5B1AC4" w14:textId="77777777">
        <w:trPr>
          <w:jc w:val="center"/>
        </w:trPr>
        <w:tc>
          <w:tcPr>
            <w:tcW w:w="396" w:type="pct"/>
            <w:vAlign w:val="center"/>
          </w:tcPr>
          <w:p w14:paraId="70C0CD85" w14:textId="77777777" w:rsidR="00B51246" w:rsidRDefault="00B51246">
            <w:pPr>
              <w:jc w:val="center"/>
              <w:rPr>
                <w:szCs w:val="21"/>
              </w:rPr>
            </w:pPr>
          </w:p>
        </w:tc>
        <w:tc>
          <w:tcPr>
            <w:tcW w:w="1228" w:type="pct"/>
            <w:vAlign w:val="center"/>
          </w:tcPr>
          <w:p w14:paraId="2F9955B0" w14:textId="77777777" w:rsidR="00B51246" w:rsidRDefault="00B51246">
            <w:pPr>
              <w:jc w:val="left"/>
              <w:rPr>
                <w:szCs w:val="21"/>
              </w:rPr>
            </w:pPr>
          </w:p>
        </w:tc>
        <w:tc>
          <w:tcPr>
            <w:tcW w:w="1170" w:type="pct"/>
            <w:vAlign w:val="center"/>
          </w:tcPr>
          <w:p w14:paraId="287909D8" w14:textId="77777777" w:rsidR="00B51246" w:rsidRDefault="00B51246">
            <w:pPr>
              <w:jc w:val="left"/>
              <w:rPr>
                <w:szCs w:val="21"/>
              </w:rPr>
            </w:pPr>
          </w:p>
        </w:tc>
        <w:tc>
          <w:tcPr>
            <w:tcW w:w="965" w:type="pct"/>
          </w:tcPr>
          <w:p w14:paraId="467B7331" w14:textId="77777777" w:rsidR="00B51246" w:rsidRDefault="00B51246">
            <w:pPr>
              <w:jc w:val="left"/>
              <w:rPr>
                <w:szCs w:val="21"/>
              </w:rPr>
            </w:pPr>
          </w:p>
        </w:tc>
        <w:tc>
          <w:tcPr>
            <w:tcW w:w="661" w:type="pct"/>
          </w:tcPr>
          <w:p w14:paraId="08FF02D5" w14:textId="77777777" w:rsidR="00B51246" w:rsidRDefault="00B51246">
            <w:pPr>
              <w:jc w:val="left"/>
              <w:rPr>
                <w:szCs w:val="21"/>
              </w:rPr>
            </w:pPr>
          </w:p>
        </w:tc>
        <w:tc>
          <w:tcPr>
            <w:tcW w:w="580" w:type="pct"/>
          </w:tcPr>
          <w:p w14:paraId="3A1C6BAA" w14:textId="77777777" w:rsidR="00B51246" w:rsidRDefault="00B51246">
            <w:pPr>
              <w:jc w:val="left"/>
              <w:rPr>
                <w:szCs w:val="21"/>
              </w:rPr>
            </w:pPr>
          </w:p>
        </w:tc>
      </w:tr>
      <w:tr w:rsidR="00B51246" w14:paraId="310FBD69" w14:textId="77777777">
        <w:trPr>
          <w:jc w:val="center"/>
        </w:trPr>
        <w:tc>
          <w:tcPr>
            <w:tcW w:w="396" w:type="pct"/>
            <w:vAlign w:val="center"/>
          </w:tcPr>
          <w:p w14:paraId="151ED262" w14:textId="77777777" w:rsidR="00B51246" w:rsidRDefault="00B51246">
            <w:pPr>
              <w:jc w:val="center"/>
              <w:rPr>
                <w:szCs w:val="21"/>
              </w:rPr>
            </w:pPr>
          </w:p>
        </w:tc>
        <w:tc>
          <w:tcPr>
            <w:tcW w:w="1228" w:type="pct"/>
            <w:vAlign w:val="center"/>
          </w:tcPr>
          <w:p w14:paraId="5A79B2C5" w14:textId="77777777" w:rsidR="00B51246" w:rsidRDefault="00B51246">
            <w:pPr>
              <w:jc w:val="left"/>
              <w:rPr>
                <w:szCs w:val="21"/>
              </w:rPr>
            </w:pPr>
          </w:p>
        </w:tc>
        <w:tc>
          <w:tcPr>
            <w:tcW w:w="1170" w:type="pct"/>
            <w:vAlign w:val="center"/>
          </w:tcPr>
          <w:p w14:paraId="09CC201D" w14:textId="77777777" w:rsidR="00B51246" w:rsidRDefault="00B51246">
            <w:pPr>
              <w:jc w:val="left"/>
              <w:rPr>
                <w:szCs w:val="21"/>
              </w:rPr>
            </w:pPr>
          </w:p>
        </w:tc>
        <w:tc>
          <w:tcPr>
            <w:tcW w:w="965" w:type="pct"/>
          </w:tcPr>
          <w:p w14:paraId="76F8A544" w14:textId="77777777" w:rsidR="00B51246" w:rsidRDefault="00B51246">
            <w:pPr>
              <w:jc w:val="left"/>
              <w:rPr>
                <w:szCs w:val="21"/>
              </w:rPr>
            </w:pPr>
          </w:p>
        </w:tc>
        <w:tc>
          <w:tcPr>
            <w:tcW w:w="661" w:type="pct"/>
          </w:tcPr>
          <w:p w14:paraId="3BE90C67" w14:textId="77777777" w:rsidR="00B51246" w:rsidRDefault="00B51246">
            <w:pPr>
              <w:jc w:val="left"/>
              <w:rPr>
                <w:szCs w:val="21"/>
              </w:rPr>
            </w:pPr>
          </w:p>
        </w:tc>
        <w:tc>
          <w:tcPr>
            <w:tcW w:w="580" w:type="pct"/>
          </w:tcPr>
          <w:p w14:paraId="768D9811" w14:textId="77777777" w:rsidR="00B51246" w:rsidRDefault="00B51246">
            <w:pPr>
              <w:jc w:val="left"/>
              <w:rPr>
                <w:szCs w:val="21"/>
              </w:rPr>
            </w:pPr>
          </w:p>
        </w:tc>
      </w:tr>
      <w:tr w:rsidR="00B51246" w14:paraId="28CFC6B2" w14:textId="77777777">
        <w:trPr>
          <w:jc w:val="center"/>
        </w:trPr>
        <w:tc>
          <w:tcPr>
            <w:tcW w:w="396" w:type="pct"/>
            <w:vAlign w:val="center"/>
          </w:tcPr>
          <w:p w14:paraId="43E23B16" w14:textId="77777777" w:rsidR="00B51246" w:rsidRDefault="00B51246">
            <w:pPr>
              <w:jc w:val="center"/>
              <w:rPr>
                <w:szCs w:val="21"/>
              </w:rPr>
            </w:pPr>
          </w:p>
        </w:tc>
        <w:tc>
          <w:tcPr>
            <w:tcW w:w="1228" w:type="pct"/>
            <w:vAlign w:val="center"/>
          </w:tcPr>
          <w:p w14:paraId="5901A1F1" w14:textId="77777777" w:rsidR="00B51246" w:rsidRDefault="00F96AF6">
            <w:pPr>
              <w:jc w:val="left"/>
            </w:pPr>
            <w:r>
              <w:rPr>
                <w:rFonts w:ascii="黑体" w:eastAsia="黑体" w:hAnsi="黑体" w:hint="eastAsia"/>
                <w:szCs w:val="21"/>
              </w:rPr>
              <w:t>……</w:t>
            </w:r>
          </w:p>
        </w:tc>
        <w:tc>
          <w:tcPr>
            <w:tcW w:w="1170" w:type="pct"/>
            <w:vAlign w:val="center"/>
          </w:tcPr>
          <w:p w14:paraId="2EAE8A6C" w14:textId="77777777" w:rsidR="00B51246" w:rsidRDefault="00B51246">
            <w:pPr>
              <w:jc w:val="left"/>
              <w:rPr>
                <w:szCs w:val="21"/>
              </w:rPr>
            </w:pPr>
          </w:p>
        </w:tc>
        <w:tc>
          <w:tcPr>
            <w:tcW w:w="965" w:type="pct"/>
          </w:tcPr>
          <w:p w14:paraId="79010BFA" w14:textId="77777777" w:rsidR="00B51246" w:rsidRDefault="00B51246">
            <w:pPr>
              <w:jc w:val="left"/>
              <w:rPr>
                <w:szCs w:val="21"/>
              </w:rPr>
            </w:pPr>
          </w:p>
        </w:tc>
        <w:tc>
          <w:tcPr>
            <w:tcW w:w="661" w:type="pct"/>
          </w:tcPr>
          <w:p w14:paraId="38355F3F" w14:textId="77777777" w:rsidR="00B51246" w:rsidRDefault="00B51246">
            <w:pPr>
              <w:jc w:val="left"/>
              <w:rPr>
                <w:szCs w:val="21"/>
              </w:rPr>
            </w:pPr>
          </w:p>
        </w:tc>
        <w:tc>
          <w:tcPr>
            <w:tcW w:w="580" w:type="pct"/>
          </w:tcPr>
          <w:p w14:paraId="7293BD3D" w14:textId="77777777" w:rsidR="00B51246" w:rsidRDefault="00B51246">
            <w:pPr>
              <w:jc w:val="left"/>
              <w:rPr>
                <w:szCs w:val="21"/>
              </w:rPr>
            </w:pPr>
          </w:p>
        </w:tc>
      </w:tr>
      <w:tr w:rsidR="00B51246" w14:paraId="0126C84A" w14:textId="77777777">
        <w:trPr>
          <w:trHeight w:val="353"/>
          <w:jc w:val="center"/>
        </w:trPr>
        <w:tc>
          <w:tcPr>
            <w:tcW w:w="1624" w:type="pct"/>
            <w:gridSpan w:val="2"/>
            <w:vAlign w:val="center"/>
          </w:tcPr>
          <w:p w14:paraId="4606661E" w14:textId="77777777" w:rsidR="00B51246" w:rsidRDefault="00F96AF6">
            <w:pPr>
              <w:jc w:val="left"/>
              <w:rPr>
                <w:szCs w:val="21"/>
              </w:rPr>
            </w:pPr>
            <w:r>
              <w:rPr>
                <w:rFonts w:hint="eastAsia"/>
                <w:szCs w:val="21"/>
                <w:u w:val="single"/>
              </w:rPr>
              <w:t xml:space="preserve"> </w:t>
            </w:r>
            <w:r>
              <w:rPr>
                <w:szCs w:val="21"/>
                <w:u w:val="single"/>
              </w:rPr>
              <w:t xml:space="preserve">     </w:t>
            </w:r>
            <w:r>
              <w:rPr>
                <w:rFonts w:hint="eastAsia"/>
                <w:szCs w:val="21"/>
              </w:rPr>
              <w:t>结算周期</w:t>
            </w:r>
            <w:r>
              <w:rPr>
                <w:szCs w:val="21"/>
              </w:rPr>
              <w:t>过程结算合计</w:t>
            </w:r>
            <w:r>
              <w:rPr>
                <w:rFonts w:hint="eastAsia"/>
                <w:szCs w:val="21"/>
              </w:rPr>
              <w:t>（</w:t>
            </w:r>
            <w:r>
              <w:rPr>
                <w:rFonts w:hint="eastAsia"/>
                <w:szCs w:val="21"/>
              </w:rPr>
              <w:t>1+</w:t>
            </w:r>
            <w:r>
              <w:rPr>
                <w:szCs w:val="21"/>
              </w:rPr>
              <w:t>2</w:t>
            </w:r>
            <w:r>
              <w:rPr>
                <w:rFonts w:hint="eastAsia"/>
                <w:szCs w:val="21"/>
              </w:rPr>
              <w:t>+</w:t>
            </w:r>
            <w:r>
              <w:rPr>
                <w:szCs w:val="21"/>
              </w:rPr>
              <w:t>3+4</w:t>
            </w:r>
            <w:r>
              <w:rPr>
                <w:rFonts w:hint="eastAsia"/>
                <w:szCs w:val="21"/>
              </w:rPr>
              <w:t>）</w:t>
            </w:r>
          </w:p>
        </w:tc>
        <w:tc>
          <w:tcPr>
            <w:tcW w:w="1170" w:type="pct"/>
            <w:vAlign w:val="center"/>
          </w:tcPr>
          <w:p w14:paraId="7E88635D" w14:textId="77777777" w:rsidR="00B51246" w:rsidRDefault="00B51246">
            <w:pPr>
              <w:jc w:val="left"/>
              <w:rPr>
                <w:szCs w:val="21"/>
              </w:rPr>
            </w:pPr>
          </w:p>
        </w:tc>
        <w:tc>
          <w:tcPr>
            <w:tcW w:w="965" w:type="pct"/>
          </w:tcPr>
          <w:p w14:paraId="5158D827" w14:textId="77777777" w:rsidR="00B51246" w:rsidRDefault="00B51246">
            <w:pPr>
              <w:jc w:val="left"/>
              <w:rPr>
                <w:szCs w:val="21"/>
              </w:rPr>
            </w:pPr>
          </w:p>
        </w:tc>
        <w:tc>
          <w:tcPr>
            <w:tcW w:w="661" w:type="pct"/>
          </w:tcPr>
          <w:p w14:paraId="58692343" w14:textId="77777777" w:rsidR="00B51246" w:rsidRDefault="00B51246">
            <w:pPr>
              <w:jc w:val="left"/>
              <w:rPr>
                <w:szCs w:val="21"/>
              </w:rPr>
            </w:pPr>
          </w:p>
        </w:tc>
        <w:tc>
          <w:tcPr>
            <w:tcW w:w="580" w:type="pct"/>
          </w:tcPr>
          <w:p w14:paraId="547AAC09" w14:textId="77777777" w:rsidR="00B51246" w:rsidRDefault="00B51246">
            <w:pPr>
              <w:jc w:val="left"/>
              <w:rPr>
                <w:szCs w:val="21"/>
              </w:rPr>
            </w:pPr>
          </w:p>
        </w:tc>
      </w:tr>
    </w:tbl>
    <w:p w14:paraId="47DE6B64" w14:textId="7C997325" w:rsidR="00B51246" w:rsidRDefault="00F96AF6">
      <w:pPr>
        <w:jc w:val="left"/>
        <w:rPr>
          <w:rFonts w:ascii="宋体" w:hAnsi="宋体"/>
          <w:szCs w:val="21"/>
          <w:u w:val="single"/>
        </w:rPr>
      </w:pPr>
      <w:r>
        <w:rPr>
          <w:rFonts w:ascii="宋体" w:hAnsi="宋体"/>
          <w:szCs w:val="21"/>
        </w:rPr>
        <w:t>编制人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hint="eastAsia"/>
          <w:szCs w:val="21"/>
        </w:rPr>
        <w:t>审核</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szCs w:val="21"/>
        </w:rPr>
        <w:t xml:space="preserve"> </w:t>
      </w:r>
      <w:r>
        <w:rPr>
          <w:rFonts w:ascii="宋体" w:hAnsi="宋体" w:hint="eastAsia"/>
          <w:szCs w:val="21"/>
        </w:rPr>
        <w:t>审定</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Pr>
          <w:rFonts w:ascii="宋体" w:hAnsi="宋体"/>
          <w:szCs w:val="21"/>
        </w:rPr>
        <w:t xml:space="preserve">         </w:t>
      </w:r>
    </w:p>
    <w:p w14:paraId="3ACAB11F" w14:textId="77777777" w:rsidR="00B51246" w:rsidRDefault="00B51246">
      <w:pPr>
        <w:jc w:val="left"/>
        <w:rPr>
          <w:sz w:val="28"/>
          <w:szCs w:val="28"/>
        </w:rPr>
      </w:pPr>
    </w:p>
    <w:p w14:paraId="0CF9D6BE" w14:textId="77777777" w:rsidR="00B51246" w:rsidRDefault="00B51246">
      <w:pPr>
        <w:jc w:val="left"/>
        <w:rPr>
          <w:sz w:val="28"/>
          <w:szCs w:val="28"/>
        </w:rPr>
      </w:pPr>
    </w:p>
    <w:p w14:paraId="67B000C0" w14:textId="77777777" w:rsidR="00B51246" w:rsidRDefault="00B51246">
      <w:pPr>
        <w:jc w:val="left"/>
        <w:rPr>
          <w:sz w:val="28"/>
          <w:szCs w:val="28"/>
        </w:rPr>
      </w:pPr>
    </w:p>
    <w:p w14:paraId="6619BBC3" w14:textId="77777777" w:rsidR="00B51246" w:rsidRDefault="00F96AF6">
      <w:pPr>
        <w:pStyle w:val="2"/>
        <w:tabs>
          <w:tab w:val="left" w:pos="993"/>
        </w:tabs>
        <w:spacing w:line="360" w:lineRule="auto"/>
        <w:ind w:left="1050"/>
        <w:jc w:val="center"/>
        <w:rPr>
          <w:rFonts w:ascii="Times New Roman" w:hAnsi="Times New Roman"/>
          <w:sz w:val="28"/>
          <w:szCs w:val="28"/>
        </w:rPr>
      </w:pPr>
      <w:bookmarkStart w:id="153" w:name="_Toc90997672"/>
      <w:bookmarkStart w:id="154" w:name="_Toc6369"/>
      <w:bookmarkStart w:id="155" w:name="_Toc30318"/>
      <w:bookmarkStart w:id="156" w:name="_Toc24481"/>
      <w:r>
        <w:rPr>
          <w:rFonts w:ascii="Times New Roman" w:hAnsi="Times New Roman" w:hint="eastAsia"/>
          <w:sz w:val="28"/>
          <w:szCs w:val="28"/>
        </w:rPr>
        <w:lastRenderedPageBreak/>
        <w:t>D.6</w:t>
      </w:r>
      <w:r>
        <w:rPr>
          <w:rFonts w:ascii="Times New Roman" w:hAnsi="Times New Roman" w:hint="eastAsia"/>
          <w:sz w:val="28"/>
          <w:szCs w:val="28"/>
        </w:rPr>
        <w:t>分部分项工程和单价措施项目清单与计价审核对比表</w:t>
      </w:r>
      <w:bookmarkEnd w:id="153"/>
      <w:bookmarkEnd w:id="154"/>
      <w:bookmarkEnd w:id="155"/>
      <w:bookmarkEnd w:id="156"/>
    </w:p>
    <w:p w14:paraId="044504E8" w14:textId="77777777" w:rsidR="00B51246" w:rsidRDefault="00F96AF6">
      <w:pPr>
        <w:jc w:val="left"/>
        <w:rPr>
          <w:szCs w:val="21"/>
        </w:rPr>
      </w:pPr>
      <w:r>
        <w:rPr>
          <w:rFonts w:hint="eastAsia"/>
          <w:szCs w:val="21"/>
        </w:rPr>
        <w:t>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763"/>
        <w:gridCol w:w="1267"/>
        <w:gridCol w:w="1267"/>
        <w:gridCol w:w="1267"/>
        <w:gridCol w:w="1267"/>
        <w:gridCol w:w="1015"/>
        <w:gridCol w:w="1269"/>
        <w:gridCol w:w="762"/>
        <w:gridCol w:w="1015"/>
        <w:gridCol w:w="1266"/>
        <w:gridCol w:w="762"/>
        <w:gridCol w:w="1266"/>
        <w:gridCol w:w="762"/>
      </w:tblGrid>
      <w:tr w:rsidR="00B51246" w14:paraId="0817B331" w14:textId="77777777">
        <w:trPr>
          <w:jc w:val="center"/>
        </w:trPr>
        <w:tc>
          <w:tcPr>
            <w:tcW w:w="273" w:type="pct"/>
            <w:vMerge w:val="restart"/>
            <w:vAlign w:val="center"/>
          </w:tcPr>
          <w:p w14:paraId="66D9DC52" w14:textId="77777777" w:rsidR="00B51246" w:rsidRDefault="00F96AF6">
            <w:pPr>
              <w:jc w:val="center"/>
              <w:rPr>
                <w:szCs w:val="21"/>
              </w:rPr>
            </w:pPr>
            <w:r>
              <w:rPr>
                <w:szCs w:val="21"/>
              </w:rPr>
              <w:t>序号</w:t>
            </w:r>
          </w:p>
        </w:tc>
        <w:tc>
          <w:tcPr>
            <w:tcW w:w="454" w:type="pct"/>
            <w:vMerge w:val="restart"/>
            <w:vAlign w:val="center"/>
          </w:tcPr>
          <w:p w14:paraId="4EE61DCA" w14:textId="77777777" w:rsidR="00B51246" w:rsidRDefault="00F96AF6">
            <w:pPr>
              <w:jc w:val="center"/>
              <w:rPr>
                <w:szCs w:val="21"/>
              </w:rPr>
            </w:pPr>
            <w:r>
              <w:rPr>
                <w:rFonts w:hint="eastAsia"/>
                <w:szCs w:val="21"/>
              </w:rPr>
              <w:t>项目</w:t>
            </w:r>
            <w:r>
              <w:rPr>
                <w:szCs w:val="21"/>
              </w:rPr>
              <w:t>编码</w:t>
            </w:r>
          </w:p>
        </w:tc>
        <w:tc>
          <w:tcPr>
            <w:tcW w:w="454" w:type="pct"/>
            <w:vMerge w:val="restart"/>
            <w:vAlign w:val="center"/>
          </w:tcPr>
          <w:p w14:paraId="6D11ACB7" w14:textId="77777777" w:rsidR="00B51246" w:rsidRDefault="00F96AF6">
            <w:pPr>
              <w:jc w:val="center"/>
              <w:rPr>
                <w:szCs w:val="21"/>
              </w:rPr>
            </w:pPr>
            <w:r>
              <w:rPr>
                <w:rFonts w:hint="eastAsia"/>
                <w:szCs w:val="21"/>
              </w:rPr>
              <w:t>项目名称</w:t>
            </w:r>
          </w:p>
        </w:tc>
        <w:tc>
          <w:tcPr>
            <w:tcW w:w="454" w:type="pct"/>
            <w:vMerge w:val="restart"/>
            <w:vAlign w:val="center"/>
          </w:tcPr>
          <w:p w14:paraId="5A1BDC9E" w14:textId="77777777" w:rsidR="00B51246" w:rsidRDefault="00F96AF6">
            <w:pPr>
              <w:jc w:val="center"/>
              <w:rPr>
                <w:szCs w:val="21"/>
              </w:rPr>
            </w:pPr>
            <w:r>
              <w:rPr>
                <w:szCs w:val="21"/>
              </w:rPr>
              <w:t>项目特征</w:t>
            </w:r>
          </w:p>
        </w:tc>
        <w:tc>
          <w:tcPr>
            <w:tcW w:w="454" w:type="pct"/>
            <w:vMerge w:val="restart"/>
            <w:vAlign w:val="center"/>
          </w:tcPr>
          <w:p w14:paraId="79EB8837" w14:textId="77777777" w:rsidR="00B51246" w:rsidRDefault="00F96AF6">
            <w:pPr>
              <w:jc w:val="center"/>
              <w:rPr>
                <w:szCs w:val="21"/>
              </w:rPr>
            </w:pPr>
            <w:r>
              <w:rPr>
                <w:szCs w:val="21"/>
              </w:rPr>
              <w:t>计量单位</w:t>
            </w:r>
          </w:p>
        </w:tc>
        <w:tc>
          <w:tcPr>
            <w:tcW w:w="1091" w:type="pct"/>
            <w:gridSpan w:val="3"/>
            <w:vAlign w:val="center"/>
          </w:tcPr>
          <w:p w14:paraId="5BD5989F" w14:textId="77777777" w:rsidR="00B51246" w:rsidRPr="004C5BC7" w:rsidRDefault="00F96AF6">
            <w:pPr>
              <w:jc w:val="center"/>
              <w:rPr>
                <w:szCs w:val="21"/>
              </w:rPr>
            </w:pPr>
            <w:r w:rsidRPr="004C5BC7">
              <w:rPr>
                <w:rFonts w:hint="eastAsia"/>
                <w:szCs w:val="21"/>
              </w:rPr>
              <w:t>申请</w:t>
            </w:r>
            <w:r w:rsidRPr="004C5BC7">
              <w:rPr>
                <w:rFonts w:hint="eastAsia"/>
                <w:szCs w:val="21"/>
              </w:rPr>
              <w:t>过程结算</w:t>
            </w:r>
            <w:r w:rsidRPr="004C5BC7">
              <w:rPr>
                <w:rFonts w:hint="eastAsia"/>
                <w:szCs w:val="21"/>
              </w:rPr>
              <w:t>金额（元）</w:t>
            </w:r>
          </w:p>
        </w:tc>
        <w:tc>
          <w:tcPr>
            <w:tcW w:w="1091" w:type="pct"/>
            <w:gridSpan w:val="3"/>
            <w:vAlign w:val="center"/>
          </w:tcPr>
          <w:p w14:paraId="2C4CE24E" w14:textId="77777777" w:rsidR="00B51246" w:rsidRPr="004C5BC7" w:rsidRDefault="00F96AF6">
            <w:pPr>
              <w:jc w:val="center"/>
              <w:rPr>
                <w:szCs w:val="21"/>
              </w:rPr>
            </w:pPr>
            <w:r w:rsidRPr="004C5BC7">
              <w:rPr>
                <w:rFonts w:hint="eastAsia"/>
                <w:szCs w:val="21"/>
              </w:rPr>
              <w:t>审定</w:t>
            </w:r>
            <w:r w:rsidRPr="004C5BC7">
              <w:rPr>
                <w:rFonts w:hint="eastAsia"/>
                <w:szCs w:val="21"/>
              </w:rPr>
              <w:t>过程结算</w:t>
            </w:r>
            <w:r w:rsidRPr="004C5BC7">
              <w:rPr>
                <w:rFonts w:hint="eastAsia"/>
                <w:szCs w:val="21"/>
              </w:rPr>
              <w:t>金额（元）</w:t>
            </w:r>
          </w:p>
        </w:tc>
        <w:tc>
          <w:tcPr>
            <w:tcW w:w="454" w:type="pct"/>
            <w:vMerge w:val="restart"/>
            <w:vAlign w:val="center"/>
          </w:tcPr>
          <w:p w14:paraId="1C929C4F" w14:textId="77777777" w:rsidR="00B51246" w:rsidRDefault="00F96AF6">
            <w:pPr>
              <w:jc w:val="center"/>
              <w:rPr>
                <w:szCs w:val="21"/>
              </w:rPr>
            </w:pPr>
            <w:r>
              <w:rPr>
                <w:rFonts w:hint="eastAsia"/>
                <w:szCs w:val="21"/>
              </w:rPr>
              <w:t>调整金额</w:t>
            </w:r>
          </w:p>
          <w:p w14:paraId="3F835199" w14:textId="77777777" w:rsidR="00B51246" w:rsidRDefault="00F96AF6">
            <w:pPr>
              <w:jc w:val="center"/>
              <w:rPr>
                <w:szCs w:val="21"/>
              </w:rPr>
            </w:pPr>
            <w:r>
              <w:rPr>
                <w:rFonts w:hint="eastAsia"/>
                <w:szCs w:val="21"/>
              </w:rPr>
              <w:t>（元））</w:t>
            </w:r>
          </w:p>
        </w:tc>
        <w:tc>
          <w:tcPr>
            <w:tcW w:w="273" w:type="pct"/>
            <w:vMerge w:val="restart"/>
            <w:vAlign w:val="center"/>
          </w:tcPr>
          <w:p w14:paraId="2BDE3EB0" w14:textId="77777777" w:rsidR="00B51246" w:rsidRDefault="00F96AF6">
            <w:pPr>
              <w:jc w:val="center"/>
              <w:rPr>
                <w:szCs w:val="21"/>
              </w:rPr>
            </w:pPr>
            <w:r>
              <w:rPr>
                <w:rFonts w:hint="eastAsia"/>
                <w:szCs w:val="21"/>
              </w:rPr>
              <w:t>备注</w:t>
            </w:r>
          </w:p>
        </w:tc>
      </w:tr>
      <w:tr w:rsidR="00B51246" w14:paraId="2739A466" w14:textId="77777777">
        <w:trPr>
          <w:jc w:val="center"/>
        </w:trPr>
        <w:tc>
          <w:tcPr>
            <w:tcW w:w="273" w:type="pct"/>
            <w:vMerge/>
            <w:vAlign w:val="center"/>
          </w:tcPr>
          <w:p w14:paraId="10421CB2" w14:textId="77777777" w:rsidR="00B51246" w:rsidRDefault="00B51246">
            <w:pPr>
              <w:jc w:val="center"/>
              <w:rPr>
                <w:szCs w:val="21"/>
              </w:rPr>
            </w:pPr>
          </w:p>
        </w:tc>
        <w:tc>
          <w:tcPr>
            <w:tcW w:w="454" w:type="pct"/>
            <w:vMerge/>
            <w:vAlign w:val="center"/>
          </w:tcPr>
          <w:p w14:paraId="53538D7D" w14:textId="77777777" w:rsidR="00B51246" w:rsidRDefault="00B51246">
            <w:pPr>
              <w:jc w:val="center"/>
              <w:rPr>
                <w:szCs w:val="21"/>
              </w:rPr>
            </w:pPr>
          </w:p>
        </w:tc>
        <w:tc>
          <w:tcPr>
            <w:tcW w:w="454" w:type="pct"/>
            <w:vMerge/>
            <w:vAlign w:val="center"/>
          </w:tcPr>
          <w:p w14:paraId="4767D06C" w14:textId="77777777" w:rsidR="00B51246" w:rsidRDefault="00B51246">
            <w:pPr>
              <w:jc w:val="center"/>
              <w:rPr>
                <w:szCs w:val="21"/>
              </w:rPr>
            </w:pPr>
          </w:p>
        </w:tc>
        <w:tc>
          <w:tcPr>
            <w:tcW w:w="454" w:type="pct"/>
            <w:vMerge/>
            <w:vAlign w:val="center"/>
          </w:tcPr>
          <w:p w14:paraId="74B39B2B" w14:textId="77777777" w:rsidR="00B51246" w:rsidRDefault="00B51246">
            <w:pPr>
              <w:jc w:val="center"/>
              <w:rPr>
                <w:szCs w:val="21"/>
              </w:rPr>
            </w:pPr>
          </w:p>
        </w:tc>
        <w:tc>
          <w:tcPr>
            <w:tcW w:w="454" w:type="pct"/>
            <w:vMerge/>
            <w:vAlign w:val="center"/>
          </w:tcPr>
          <w:p w14:paraId="2954BBF4" w14:textId="77777777" w:rsidR="00B51246" w:rsidRDefault="00B51246">
            <w:pPr>
              <w:jc w:val="center"/>
              <w:rPr>
                <w:szCs w:val="21"/>
              </w:rPr>
            </w:pPr>
          </w:p>
        </w:tc>
        <w:tc>
          <w:tcPr>
            <w:tcW w:w="364" w:type="pct"/>
            <w:vAlign w:val="center"/>
          </w:tcPr>
          <w:p w14:paraId="32BB58E2" w14:textId="77777777" w:rsidR="00B51246" w:rsidRDefault="00F96AF6">
            <w:pPr>
              <w:jc w:val="center"/>
              <w:rPr>
                <w:szCs w:val="21"/>
              </w:rPr>
            </w:pPr>
            <w:r>
              <w:rPr>
                <w:szCs w:val="21"/>
              </w:rPr>
              <w:t>工程量</w:t>
            </w:r>
          </w:p>
        </w:tc>
        <w:tc>
          <w:tcPr>
            <w:tcW w:w="454" w:type="pct"/>
            <w:vAlign w:val="center"/>
          </w:tcPr>
          <w:p w14:paraId="584D9664" w14:textId="77777777" w:rsidR="00B51246" w:rsidRDefault="00F96AF6">
            <w:pPr>
              <w:jc w:val="center"/>
              <w:rPr>
                <w:szCs w:val="21"/>
              </w:rPr>
            </w:pPr>
            <w:r>
              <w:rPr>
                <w:szCs w:val="21"/>
              </w:rPr>
              <w:t>综合单价</w:t>
            </w:r>
          </w:p>
        </w:tc>
        <w:tc>
          <w:tcPr>
            <w:tcW w:w="273" w:type="pct"/>
            <w:vAlign w:val="center"/>
          </w:tcPr>
          <w:p w14:paraId="338F4E53" w14:textId="77777777" w:rsidR="00B51246" w:rsidRDefault="00F96AF6">
            <w:pPr>
              <w:jc w:val="center"/>
              <w:rPr>
                <w:szCs w:val="21"/>
              </w:rPr>
            </w:pPr>
            <w:r>
              <w:rPr>
                <w:rFonts w:hint="eastAsia"/>
                <w:szCs w:val="21"/>
              </w:rPr>
              <w:t>合价</w:t>
            </w:r>
          </w:p>
        </w:tc>
        <w:tc>
          <w:tcPr>
            <w:tcW w:w="364" w:type="pct"/>
            <w:vAlign w:val="center"/>
          </w:tcPr>
          <w:p w14:paraId="1BBC9162" w14:textId="77777777" w:rsidR="00B51246" w:rsidRDefault="00F96AF6">
            <w:pPr>
              <w:jc w:val="center"/>
              <w:rPr>
                <w:szCs w:val="21"/>
              </w:rPr>
            </w:pPr>
            <w:r>
              <w:rPr>
                <w:szCs w:val="21"/>
              </w:rPr>
              <w:t>工程量</w:t>
            </w:r>
          </w:p>
        </w:tc>
        <w:tc>
          <w:tcPr>
            <w:tcW w:w="454" w:type="pct"/>
            <w:vAlign w:val="center"/>
          </w:tcPr>
          <w:p w14:paraId="2C221E2A" w14:textId="77777777" w:rsidR="00B51246" w:rsidRDefault="00F96AF6">
            <w:pPr>
              <w:jc w:val="center"/>
              <w:rPr>
                <w:szCs w:val="21"/>
              </w:rPr>
            </w:pPr>
            <w:r>
              <w:rPr>
                <w:szCs w:val="21"/>
              </w:rPr>
              <w:t>综合单价</w:t>
            </w:r>
          </w:p>
        </w:tc>
        <w:tc>
          <w:tcPr>
            <w:tcW w:w="273" w:type="pct"/>
            <w:vAlign w:val="center"/>
          </w:tcPr>
          <w:p w14:paraId="33EC08A0" w14:textId="77777777" w:rsidR="00B51246" w:rsidRDefault="00F96AF6">
            <w:pPr>
              <w:jc w:val="center"/>
              <w:rPr>
                <w:szCs w:val="21"/>
              </w:rPr>
            </w:pPr>
            <w:r>
              <w:rPr>
                <w:rFonts w:hint="eastAsia"/>
                <w:szCs w:val="21"/>
              </w:rPr>
              <w:t>合价</w:t>
            </w:r>
          </w:p>
        </w:tc>
        <w:tc>
          <w:tcPr>
            <w:tcW w:w="454" w:type="pct"/>
            <w:vMerge/>
          </w:tcPr>
          <w:p w14:paraId="0113B407" w14:textId="77777777" w:rsidR="00B51246" w:rsidRDefault="00B51246">
            <w:pPr>
              <w:jc w:val="center"/>
              <w:rPr>
                <w:szCs w:val="21"/>
              </w:rPr>
            </w:pPr>
          </w:p>
        </w:tc>
        <w:tc>
          <w:tcPr>
            <w:tcW w:w="273" w:type="pct"/>
            <w:vMerge/>
            <w:vAlign w:val="center"/>
          </w:tcPr>
          <w:p w14:paraId="6BEE121C" w14:textId="77777777" w:rsidR="00B51246" w:rsidRDefault="00B51246">
            <w:pPr>
              <w:jc w:val="center"/>
              <w:rPr>
                <w:szCs w:val="21"/>
              </w:rPr>
            </w:pPr>
          </w:p>
        </w:tc>
      </w:tr>
      <w:tr w:rsidR="00B51246" w14:paraId="47F190BC" w14:textId="77777777">
        <w:trPr>
          <w:jc w:val="center"/>
        </w:trPr>
        <w:tc>
          <w:tcPr>
            <w:tcW w:w="273" w:type="pct"/>
            <w:vAlign w:val="center"/>
          </w:tcPr>
          <w:p w14:paraId="6964B58B" w14:textId="77777777" w:rsidR="00B51246" w:rsidRDefault="00B51246">
            <w:pPr>
              <w:jc w:val="center"/>
              <w:rPr>
                <w:szCs w:val="21"/>
              </w:rPr>
            </w:pPr>
          </w:p>
        </w:tc>
        <w:tc>
          <w:tcPr>
            <w:tcW w:w="454" w:type="pct"/>
            <w:vAlign w:val="center"/>
          </w:tcPr>
          <w:p w14:paraId="57958331" w14:textId="77777777" w:rsidR="00B51246" w:rsidRDefault="00B51246">
            <w:pPr>
              <w:jc w:val="left"/>
              <w:rPr>
                <w:szCs w:val="21"/>
              </w:rPr>
            </w:pPr>
          </w:p>
        </w:tc>
        <w:tc>
          <w:tcPr>
            <w:tcW w:w="454" w:type="pct"/>
            <w:vAlign w:val="center"/>
          </w:tcPr>
          <w:p w14:paraId="1DD6C5A5" w14:textId="77777777" w:rsidR="00B51246" w:rsidRDefault="00B51246">
            <w:pPr>
              <w:jc w:val="left"/>
              <w:rPr>
                <w:szCs w:val="21"/>
              </w:rPr>
            </w:pPr>
          </w:p>
        </w:tc>
        <w:tc>
          <w:tcPr>
            <w:tcW w:w="454" w:type="pct"/>
            <w:vAlign w:val="center"/>
          </w:tcPr>
          <w:p w14:paraId="5369126C" w14:textId="77777777" w:rsidR="00B51246" w:rsidRDefault="00B51246">
            <w:pPr>
              <w:jc w:val="left"/>
              <w:rPr>
                <w:szCs w:val="21"/>
              </w:rPr>
            </w:pPr>
          </w:p>
        </w:tc>
        <w:tc>
          <w:tcPr>
            <w:tcW w:w="454" w:type="pct"/>
            <w:vAlign w:val="center"/>
          </w:tcPr>
          <w:p w14:paraId="00F49E04" w14:textId="77777777" w:rsidR="00B51246" w:rsidRDefault="00B51246">
            <w:pPr>
              <w:jc w:val="left"/>
              <w:rPr>
                <w:szCs w:val="21"/>
              </w:rPr>
            </w:pPr>
          </w:p>
        </w:tc>
        <w:tc>
          <w:tcPr>
            <w:tcW w:w="364" w:type="pct"/>
            <w:vAlign w:val="center"/>
          </w:tcPr>
          <w:p w14:paraId="435EBEB1" w14:textId="77777777" w:rsidR="00B51246" w:rsidRDefault="00B51246">
            <w:pPr>
              <w:jc w:val="left"/>
              <w:rPr>
                <w:szCs w:val="21"/>
              </w:rPr>
            </w:pPr>
          </w:p>
        </w:tc>
        <w:tc>
          <w:tcPr>
            <w:tcW w:w="454" w:type="pct"/>
            <w:vAlign w:val="center"/>
          </w:tcPr>
          <w:p w14:paraId="24C671D5" w14:textId="77777777" w:rsidR="00B51246" w:rsidRDefault="00B51246">
            <w:pPr>
              <w:jc w:val="left"/>
              <w:rPr>
                <w:szCs w:val="21"/>
              </w:rPr>
            </w:pPr>
          </w:p>
        </w:tc>
        <w:tc>
          <w:tcPr>
            <w:tcW w:w="273" w:type="pct"/>
            <w:vAlign w:val="center"/>
          </w:tcPr>
          <w:p w14:paraId="6C09BC09" w14:textId="77777777" w:rsidR="00B51246" w:rsidRDefault="00B51246">
            <w:pPr>
              <w:jc w:val="left"/>
              <w:rPr>
                <w:szCs w:val="21"/>
              </w:rPr>
            </w:pPr>
          </w:p>
        </w:tc>
        <w:tc>
          <w:tcPr>
            <w:tcW w:w="364" w:type="pct"/>
            <w:vAlign w:val="center"/>
          </w:tcPr>
          <w:p w14:paraId="4C7FA64C" w14:textId="77777777" w:rsidR="00B51246" w:rsidRDefault="00B51246">
            <w:pPr>
              <w:jc w:val="left"/>
              <w:rPr>
                <w:szCs w:val="21"/>
              </w:rPr>
            </w:pPr>
          </w:p>
        </w:tc>
        <w:tc>
          <w:tcPr>
            <w:tcW w:w="454" w:type="pct"/>
            <w:vAlign w:val="center"/>
          </w:tcPr>
          <w:p w14:paraId="581B835B" w14:textId="77777777" w:rsidR="00B51246" w:rsidRDefault="00B51246">
            <w:pPr>
              <w:jc w:val="left"/>
              <w:rPr>
                <w:szCs w:val="21"/>
              </w:rPr>
            </w:pPr>
          </w:p>
        </w:tc>
        <w:tc>
          <w:tcPr>
            <w:tcW w:w="273" w:type="pct"/>
            <w:vAlign w:val="center"/>
          </w:tcPr>
          <w:p w14:paraId="328B1A6B" w14:textId="77777777" w:rsidR="00B51246" w:rsidRDefault="00B51246">
            <w:pPr>
              <w:jc w:val="left"/>
              <w:rPr>
                <w:szCs w:val="21"/>
              </w:rPr>
            </w:pPr>
          </w:p>
        </w:tc>
        <w:tc>
          <w:tcPr>
            <w:tcW w:w="454" w:type="pct"/>
          </w:tcPr>
          <w:p w14:paraId="1D8144FA" w14:textId="77777777" w:rsidR="00B51246" w:rsidRDefault="00B51246">
            <w:pPr>
              <w:jc w:val="left"/>
              <w:rPr>
                <w:szCs w:val="21"/>
              </w:rPr>
            </w:pPr>
          </w:p>
        </w:tc>
        <w:tc>
          <w:tcPr>
            <w:tcW w:w="273" w:type="pct"/>
            <w:vAlign w:val="center"/>
          </w:tcPr>
          <w:p w14:paraId="033FF6F4" w14:textId="77777777" w:rsidR="00B51246" w:rsidRDefault="00B51246">
            <w:pPr>
              <w:jc w:val="left"/>
              <w:rPr>
                <w:szCs w:val="21"/>
              </w:rPr>
            </w:pPr>
          </w:p>
        </w:tc>
      </w:tr>
      <w:tr w:rsidR="00B51246" w14:paraId="120E48DB" w14:textId="77777777">
        <w:trPr>
          <w:jc w:val="center"/>
        </w:trPr>
        <w:tc>
          <w:tcPr>
            <w:tcW w:w="273" w:type="pct"/>
            <w:vAlign w:val="center"/>
          </w:tcPr>
          <w:p w14:paraId="194A4894" w14:textId="77777777" w:rsidR="00B51246" w:rsidRDefault="00B51246">
            <w:pPr>
              <w:jc w:val="center"/>
              <w:rPr>
                <w:szCs w:val="21"/>
              </w:rPr>
            </w:pPr>
          </w:p>
        </w:tc>
        <w:tc>
          <w:tcPr>
            <w:tcW w:w="454" w:type="pct"/>
            <w:vAlign w:val="center"/>
          </w:tcPr>
          <w:p w14:paraId="51CF1CCC" w14:textId="77777777" w:rsidR="00B51246" w:rsidRDefault="00B51246">
            <w:pPr>
              <w:jc w:val="left"/>
              <w:rPr>
                <w:szCs w:val="21"/>
              </w:rPr>
            </w:pPr>
          </w:p>
        </w:tc>
        <w:tc>
          <w:tcPr>
            <w:tcW w:w="454" w:type="pct"/>
            <w:vAlign w:val="center"/>
          </w:tcPr>
          <w:p w14:paraId="11909F72" w14:textId="77777777" w:rsidR="00B51246" w:rsidRDefault="00B51246">
            <w:pPr>
              <w:jc w:val="left"/>
              <w:rPr>
                <w:szCs w:val="21"/>
              </w:rPr>
            </w:pPr>
          </w:p>
        </w:tc>
        <w:tc>
          <w:tcPr>
            <w:tcW w:w="454" w:type="pct"/>
            <w:vAlign w:val="center"/>
          </w:tcPr>
          <w:p w14:paraId="74418A04" w14:textId="77777777" w:rsidR="00B51246" w:rsidRDefault="00B51246">
            <w:pPr>
              <w:jc w:val="left"/>
              <w:rPr>
                <w:szCs w:val="21"/>
              </w:rPr>
            </w:pPr>
          </w:p>
        </w:tc>
        <w:tc>
          <w:tcPr>
            <w:tcW w:w="454" w:type="pct"/>
            <w:vAlign w:val="center"/>
          </w:tcPr>
          <w:p w14:paraId="11589EBC" w14:textId="77777777" w:rsidR="00B51246" w:rsidRDefault="00B51246">
            <w:pPr>
              <w:jc w:val="left"/>
              <w:rPr>
                <w:szCs w:val="21"/>
              </w:rPr>
            </w:pPr>
          </w:p>
        </w:tc>
        <w:tc>
          <w:tcPr>
            <w:tcW w:w="364" w:type="pct"/>
            <w:vAlign w:val="center"/>
          </w:tcPr>
          <w:p w14:paraId="0FCE5FB3" w14:textId="77777777" w:rsidR="00B51246" w:rsidRDefault="00B51246">
            <w:pPr>
              <w:jc w:val="left"/>
              <w:rPr>
                <w:szCs w:val="21"/>
              </w:rPr>
            </w:pPr>
          </w:p>
        </w:tc>
        <w:tc>
          <w:tcPr>
            <w:tcW w:w="454" w:type="pct"/>
            <w:vAlign w:val="center"/>
          </w:tcPr>
          <w:p w14:paraId="7B3A21DA" w14:textId="77777777" w:rsidR="00B51246" w:rsidRDefault="00B51246">
            <w:pPr>
              <w:jc w:val="left"/>
              <w:rPr>
                <w:szCs w:val="21"/>
              </w:rPr>
            </w:pPr>
          </w:p>
        </w:tc>
        <w:tc>
          <w:tcPr>
            <w:tcW w:w="273" w:type="pct"/>
            <w:vAlign w:val="center"/>
          </w:tcPr>
          <w:p w14:paraId="0031A182" w14:textId="77777777" w:rsidR="00B51246" w:rsidRDefault="00B51246">
            <w:pPr>
              <w:jc w:val="left"/>
              <w:rPr>
                <w:szCs w:val="21"/>
              </w:rPr>
            </w:pPr>
          </w:p>
        </w:tc>
        <w:tc>
          <w:tcPr>
            <w:tcW w:w="364" w:type="pct"/>
            <w:vAlign w:val="center"/>
          </w:tcPr>
          <w:p w14:paraId="0B0DAEB4" w14:textId="77777777" w:rsidR="00B51246" w:rsidRDefault="00B51246">
            <w:pPr>
              <w:jc w:val="left"/>
              <w:rPr>
                <w:szCs w:val="21"/>
              </w:rPr>
            </w:pPr>
          </w:p>
        </w:tc>
        <w:tc>
          <w:tcPr>
            <w:tcW w:w="454" w:type="pct"/>
            <w:vAlign w:val="center"/>
          </w:tcPr>
          <w:p w14:paraId="26F3E4E5" w14:textId="77777777" w:rsidR="00B51246" w:rsidRDefault="00B51246">
            <w:pPr>
              <w:jc w:val="left"/>
              <w:rPr>
                <w:szCs w:val="21"/>
              </w:rPr>
            </w:pPr>
          </w:p>
        </w:tc>
        <w:tc>
          <w:tcPr>
            <w:tcW w:w="273" w:type="pct"/>
            <w:vAlign w:val="center"/>
          </w:tcPr>
          <w:p w14:paraId="75A0DB34" w14:textId="77777777" w:rsidR="00B51246" w:rsidRDefault="00B51246">
            <w:pPr>
              <w:jc w:val="left"/>
              <w:rPr>
                <w:szCs w:val="21"/>
              </w:rPr>
            </w:pPr>
          </w:p>
        </w:tc>
        <w:tc>
          <w:tcPr>
            <w:tcW w:w="454" w:type="pct"/>
          </w:tcPr>
          <w:p w14:paraId="3706496C" w14:textId="77777777" w:rsidR="00B51246" w:rsidRDefault="00B51246">
            <w:pPr>
              <w:jc w:val="left"/>
              <w:rPr>
                <w:szCs w:val="21"/>
              </w:rPr>
            </w:pPr>
          </w:p>
        </w:tc>
        <w:tc>
          <w:tcPr>
            <w:tcW w:w="273" w:type="pct"/>
            <w:vAlign w:val="center"/>
          </w:tcPr>
          <w:p w14:paraId="073B8948" w14:textId="77777777" w:rsidR="00B51246" w:rsidRDefault="00B51246">
            <w:pPr>
              <w:jc w:val="left"/>
              <w:rPr>
                <w:szCs w:val="21"/>
              </w:rPr>
            </w:pPr>
          </w:p>
        </w:tc>
      </w:tr>
      <w:tr w:rsidR="00B51246" w14:paraId="476FCA9A" w14:textId="77777777">
        <w:trPr>
          <w:jc w:val="center"/>
        </w:trPr>
        <w:tc>
          <w:tcPr>
            <w:tcW w:w="273" w:type="pct"/>
            <w:vAlign w:val="center"/>
          </w:tcPr>
          <w:p w14:paraId="490DA7CA" w14:textId="77777777" w:rsidR="00B51246" w:rsidRDefault="00B51246">
            <w:pPr>
              <w:jc w:val="center"/>
              <w:rPr>
                <w:szCs w:val="21"/>
              </w:rPr>
            </w:pPr>
          </w:p>
        </w:tc>
        <w:tc>
          <w:tcPr>
            <w:tcW w:w="454" w:type="pct"/>
            <w:vAlign w:val="center"/>
          </w:tcPr>
          <w:p w14:paraId="2BEACCFF" w14:textId="77777777" w:rsidR="00B51246" w:rsidRDefault="00B51246">
            <w:pPr>
              <w:jc w:val="left"/>
              <w:rPr>
                <w:szCs w:val="21"/>
              </w:rPr>
            </w:pPr>
          </w:p>
        </w:tc>
        <w:tc>
          <w:tcPr>
            <w:tcW w:w="454" w:type="pct"/>
            <w:vAlign w:val="center"/>
          </w:tcPr>
          <w:p w14:paraId="69C71997" w14:textId="77777777" w:rsidR="00B51246" w:rsidRDefault="00B51246">
            <w:pPr>
              <w:jc w:val="left"/>
              <w:rPr>
                <w:szCs w:val="21"/>
              </w:rPr>
            </w:pPr>
          </w:p>
        </w:tc>
        <w:tc>
          <w:tcPr>
            <w:tcW w:w="454" w:type="pct"/>
            <w:vAlign w:val="center"/>
          </w:tcPr>
          <w:p w14:paraId="162DB696" w14:textId="77777777" w:rsidR="00B51246" w:rsidRDefault="00B51246">
            <w:pPr>
              <w:jc w:val="left"/>
              <w:rPr>
                <w:szCs w:val="21"/>
              </w:rPr>
            </w:pPr>
          </w:p>
        </w:tc>
        <w:tc>
          <w:tcPr>
            <w:tcW w:w="454" w:type="pct"/>
            <w:vAlign w:val="center"/>
          </w:tcPr>
          <w:p w14:paraId="72C24E37" w14:textId="77777777" w:rsidR="00B51246" w:rsidRDefault="00B51246">
            <w:pPr>
              <w:jc w:val="left"/>
              <w:rPr>
                <w:szCs w:val="21"/>
              </w:rPr>
            </w:pPr>
          </w:p>
        </w:tc>
        <w:tc>
          <w:tcPr>
            <w:tcW w:w="364" w:type="pct"/>
            <w:vAlign w:val="center"/>
          </w:tcPr>
          <w:p w14:paraId="233F76E3" w14:textId="77777777" w:rsidR="00B51246" w:rsidRDefault="00B51246">
            <w:pPr>
              <w:jc w:val="left"/>
              <w:rPr>
                <w:szCs w:val="21"/>
              </w:rPr>
            </w:pPr>
          </w:p>
        </w:tc>
        <w:tc>
          <w:tcPr>
            <w:tcW w:w="454" w:type="pct"/>
            <w:vAlign w:val="center"/>
          </w:tcPr>
          <w:p w14:paraId="54C0B350" w14:textId="77777777" w:rsidR="00B51246" w:rsidRDefault="00B51246">
            <w:pPr>
              <w:jc w:val="left"/>
              <w:rPr>
                <w:szCs w:val="21"/>
              </w:rPr>
            </w:pPr>
          </w:p>
        </w:tc>
        <w:tc>
          <w:tcPr>
            <w:tcW w:w="273" w:type="pct"/>
            <w:vAlign w:val="center"/>
          </w:tcPr>
          <w:p w14:paraId="7FABDD86" w14:textId="77777777" w:rsidR="00B51246" w:rsidRDefault="00B51246">
            <w:pPr>
              <w:jc w:val="left"/>
              <w:rPr>
                <w:szCs w:val="21"/>
              </w:rPr>
            </w:pPr>
          </w:p>
        </w:tc>
        <w:tc>
          <w:tcPr>
            <w:tcW w:w="364" w:type="pct"/>
            <w:vAlign w:val="center"/>
          </w:tcPr>
          <w:p w14:paraId="7F5E593C" w14:textId="77777777" w:rsidR="00B51246" w:rsidRDefault="00B51246">
            <w:pPr>
              <w:jc w:val="left"/>
              <w:rPr>
                <w:szCs w:val="21"/>
              </w:rPr>
            </w:pPr>
          </w:p>
        </w:tc>
        <w:tc>
          <w:tcPr>
            <w:tcW w:w="454" w:type="pct"/>
            <w:vAlign w:val="center"/>
          </w:tcPr>
          <w:p w14:paraId="619240DD" w14:textId="77777777" w:rsidR="00B51246" w:rsidRDefault="00B51246">
            <w:pPr>
              <w:jc w:val="left"/>
              <w:rPr>
                <w:szCs w:val="21"/>
              </w:rPr>
            </w:pPr>
          </w:p>
        </w:tc>
        <w:tc>
          <w:tcPr>
            <w:tcW w:w="273" w:type="pct"/>
            <w:vAlign w:val="center"/>
          </w:tcPr>
          <w:p w14:paraId="42CF580B" w14:textId="77777777" w:rsidR="00B51246" w:rsidRDefault="00B51246">
            <w:pPr>
              <w:jc w:val="left"/>
              <w:rPr>
                <w:szCs w:val="21"/>
              </w:rPr>
            </w:pPr>
          </w:p>
        </w:tc>
        <w:tc>
          <w:tcPr>
            <w:tcW w:w="454" w:type="pct"/>
          </w:tcPr>
          <w:p w14:paraId="27717E35" w14:textId="77777777" w:rsidR="00B51246" w:rsidRDefault="00B51246">
            <w:pPr>
              <w:jc w:val="left"/>
              <w:rPr>
                <w:szCs w:val="21"/>
              </w:rPr>
            </w:pPr>
          </w:p>
        </w:tc>
        <w:tc>
          <w:tcPr>
            <w:tcW w:w="273" w:type="pct"/>
            <w:vAlign w:val="center"/>
          </w:tcPr>
          <w:p w14:paraId="4803736C" w14:textId="77777777" w:rsidR="00B51246" w:rsidRDefault="00B51246">
            <w:pPr>
              <w:jc w:val="left"/>
              <w:rPr>
                <w:szCs w:val="21"/>
              </w:rPr>
            </w:pPr>
          </w:p>
        </w:tc>
      </w:tr>
      <w:tr w:rsidR="00B51246" w14:paraId="5398AD49" w14:textId="77777777">
        <w:trPr>
          <w:jc w:val="center"/>
        </w:trPr>
        <w:tc>
          <w:tcPr>
            <w:tcW w:w="273" w:type="pct"/>
            <w:vAlign w:val="center"/>
          </w:tcPr>
          <w:p w14:paraId="26BC6404" w14:textId="77777777" w:rsidR="00B51246" w:rsidRDefault="00B51246">
            <w:pPr>
              <w:jc w:val="center"/>
              <w:rPr>
                <w:szCs w:val="21"/>
              </w:rPr>
            </w:pPr>
          </w:p>
        </w:tc>
        <w:tc>
          <w:tcPr>
            <w:tcW w:w="454" w:type="pct"/>
            <w:vAlign w:val="center"/>
          </w:tcPr>
          <w:p w14:paraId="2455C0C7" w14:textId="77777777" w:rsidR="00B51246" w:rsidRDefault="00B51246">
            <w:pPr>
              <w:jc w:val="left"/>
              <w:rPr>
                <w:szCs w:val="21"/>
              </w:rPr>
            </w:pPr>
          </w:p>
        </w:tc>
        <w:tc>
          <w:tcPr>
            <w:tcW w:w="454" w:type="pct"/>
            <w:vAlign w:val="center"/>
          </w:tcPr>
          <w:p w14:paraId="08D1452C" w14:textId="77777777" w:rsidR="00B51246" w:rsidRDefault="00B51246">
            <w:pPr>
              <w:jc w:val="left"/>
              <w:rPr>
                <w:szCs w:val="21"/>
              </w:rPr>
            </w:pPr>
          </w:p>
        </w:tc>
        <w:tc>
          <w:tcPr>
            <w:tcW w:w="454" w:type="pct"/>
            <w:vAlign w:val="center"/>
          </w:tcPr>
          <w:p w14:paraId="5F576945" w14:textId="77777777" w:rsidR="00B51246" w:rsidRDefault="00B51246">
            <w:pPr>
              <w:jc w:val="left"/>
              <w:rPr>
                <w:szCs w:val="21"/>
              </w:rPr>
            </w:pPr>
          </w:p>
        </w:tc>
        <w:tc>
          <w:tcPr>
            <w:tcW w:w="454" w:type="pct"/>
            <w:vAlign w:val="center"/>
          </w:tcPr>
          <w:p w14:paraId="376E766D" w14:textId="77777777" w:rsidR="00B51246" w:rsidRDefault="00B51246">
            <w:pPr>
              <w:jc w:val="left"/>
              <w:rPr>
                <w:szCs w:val="21"/>
              </w:rPr>
            </w:pPr>
          </w:p>
        </w:tc>
        <w:tc>
          <w:tcPr>
            <w:tcW w:w="364" w:type="pct"/>
            <w:vAlign w:val="center"/>
          </w:tcPr>
          <w:p w14:paraId="23C1FED4" w14:textId="77777777" w:rsidR="00B51246" w:rsidRDefault="00B51246">
            <w:pPr>
              <w:jc w:val="left"/>
              <w:rPr>
                <w:szCs w:val="21"/>
              </w:rPr>
            </w:pPr>
          </w:p>
        </w:tc>
        <w:tc>
          <w:tcPr>
            <w:tcW w:w="454" w:type="pct"/>
            <w:vAlign w:val="center"/>
          </w:tcPr>
          <w:p w14:paraId="6459CC93" w14:textId="77777777" w:rsidR="00B51246" w:rsidRDefault="00B51246">
            <w:pPr>
              <w:jc w:val="left"/>
              <w:rPr>
                <w:szCs w:val="21"/>
              </w:rPr>
            </w:pPr>
          </w:p>
        </w:tc>
        <w:tc>
          <w:tcPr>
            <w:tcW w:w="273" w:type="pct"/>
            <w:vAlign w:val="center"/>
          </w:tcPr>
          <w:p w14:paraId="640A2121" w14:textId="77777777" w:rsidR="00B51246" w:rsidRDefault="00B51246">
            <w:pPr>
              <w:jc w:val="left"/>
              <w:rPr>
                <w:szCs w:val="21"/>
              </w:rPr>
            </w:pPr>
          </w:p>
        </w:tc>
        <w:tc>
          <w:tcPr>
            <w:tcW w:w="364" w:type="pct"/>
            <w:vAlign w:val="center"/>
          </w:tcPr>
          <w:p w14:paraId="73A5E73F" w14:textId="77777777" w:rsidR="00B51246" w:rsidRDefault="00B51246">
            <w:pPr>
              <w:jc w:val="left"/>
              <w:rPr>
                <w:szCs w:val="21"/>
              </w:rPr>
            </w:pPr>
          </w:p>
        </w:tc>
        <w:tc>
          <w:tcPr>
            <w:tcW w:w="454" w:type="pct"/>
            <w:vAlign w:val="center"/>
          </w:tcPr>
          <w:p w14:paraId="3EA54A2E" w14:textId="77777777" w:rsidR="00B51246" w:rsidRDefault="00B51246">
            <w:pPr>
              <w:jc w:val="left"/>
              <w:rPr>
                <w:szCs w:val="21"/>
              </w:rPr>
            </w:pPr>
          </w:p>
        </w:tc>
        <w:tc>
          <w:tcPr>
            <w:tcW w:w="273" w:type="pct"/>
            <w:vAlign w:val="center"/>
          </w:tcPr>
          <w:p w14:paraId="661BAEEF" w14:textId="77777777" w:rsidR="00B51246" w:rsidRDefault="00B51246">
            <w:pPr>
              <w:jc w:val="left"/>
              <w:rPr>
                <w:szCs w:val="21"/>
              </w:rPr>
            </w:pPr>
          </w:p>
        </w:tc>
        <w:tc>
          <w:tcPr>
            <w:tcW w:w="454" w:type="pct"/>
          </w:tcPr>
          <w:p w14:paraId="4F12FA10" w14:textId="77777777" w:rsidR="00B51246" w:rsidRDefault="00B51246">
            <w:pPr>
              <w:jc w:val="left"/>
              <w:rPr>
                <w:szCs w:val="21"/>
              </w:rPr>
            </w:pPr>
          </w:p>
        </w:tc>
        <w:tc>
          <w:tcPr>
            <w:tcW w:w="273" w:type="pct"/>
            <w:vAlign w:val="center"/>
          </w:tcPr>
          <w:p w14:paraId="26101F97" w14:textId="77777777" w:rsidR="00B51246" w:rsidRDefault="00B51246">
            <w:pPr>
              <w:jc w:val="left"/>
              <w:rPr>
                <w:szCs w:val="21"/>
              </w:rPr>
            </w:pPr>
          </w:p>
        </w:tc>
      </w:tr>
      <w:tr w:rsidR="00B51246" w14:paraId="78689EF0" w14:textId="77777777">
        <w:trPr>
          <w:jc w:val="center"/>
        </w:trPr>
        <w:tc>
          <w:tcPr>
            <w:tcW w:w="273" w:type="pct"/>
            <w:vAlign w:val="center"/>
          </w:tcPr>
          <w:p w14:paraId="233CA3A9" w14:textId="77777777" w:rsidR="00B51246" w:rsidRDefault="00B51246">
            <w:pPr>
              <w:jc w:val="center"/>
              <w:rPr>
                <w:szCs w:val="21"/>
              </w:rPr>
            </w:pPr>
          </w:p>
        </w:tc>
        <w:tc>
          <w:tcPr>
            <w:tcW w:w="454" w:type="pct"/>
            <w:vAlign w:val="center"/>
          </w:tcPr>
          <w:p w14:paraId="685F5193" w14:textId="77777777" w:rsidR="00B51246" w:rsidRDefault="00B51246">
            <w:pPr>
              <w:jc w:val="left"/>
              <w:rPr>
                <w:rFonts w:ascii="黑体" w:eastAsia="黑体" w:hAnsi="黑体"/>
                <w:szCs w:val="21"/>
              </w:rPr>
            </w:pPr>
          </w:p>
        </w:tc>
        <w:tc>
          <w:tcPr>
            <w:tcW w:w="454" w:type="pct"/>
            <w:vAlign w:val="center"/>
          </w:tcPr>
          <w:p w14:paraId="2BC963AC" w14:textId="77777777" w:rsidR="00B51246" w:rsidRDefault="00B51246">
            <w:pPr>
              <w:jc w:val="left"/>
              <w:rPr>
                <w:szCs w:val="21"/>
              </w:rPr>
            </w:pPr>
          </w:p>
        </w:tc>
        <w:tc>
          <w:tcPr>
            <w:tcW w:w="454" w:type="pct"/>
            <w:vAlign w:val="center"/>
          </w:tcPr>
          <w:p w14:paraId="68018D35" w14:textId="77777777" w:rsidR="00B51246" w:rsidRDefault="00B51246">
            <w:pPr>
              <w:jc w:val="left"/>
              <w:rPr>
                <w:szCs w:val="21"/>
              </w:rPr>
            </w:pPr>
          </w:p>
        </w:tc>
        <w:tc>
          <w:tcPr>
            <w:tcW w:w="454" w:type="pct"/>
            <w:vAlign w:val="center"/>
          </w:tcPr>
          <w:p w14:paraId="1E930E49" w14:textId="77777777" w:rsidR="00B51246" w:rsidRDefault="00B51246">
            <w:pPr>
              <w:jc w:val="left"/>
              <w:rPr>
                <w:szCs w:val="21"/>
              </w:rPr>
            </w:pPr>
          </w:p>
        </w:tc>
        <w:tc>
          <w:tcPr>
            <w:tcW w:w="364" w:type="pct"/>
            <w:vAlign w:val="center"/>
          </w:tcPr>
          <w:p w14:paraId="0A97CCCE" w14:textId="77777777" w:rsidR="00B51246" w:rsidRDefault="00B51246">
            <w:pPr>
              <w:jc w:val="left"/>
              <w:rPr>
                <w:szCs w:val="21"/>
              </w:rPr>
            </w:pPr>
          </w:p>
        </w:tc>
        <w:tc>
          <w:tcPr>
            <w:tcW w:w="454" w:type="pct"/>
            <w:vAlign w:val="center"/>
          </w:tcPr>
          <w:p w14:paraId="7C98BCD8" w14:textId="77777777" w:rsidR="00B51246" w:rsidRDefault="00B51246">
            <w:pPr>
              <w:jc w:val="left"/>
              <w:rPr>
                <w:szCs w:val="21"/>
              </w:rPr>
            </w:pPr>
          </w:p>
        </w:tc>
        <w:tc>
          <w:tcPr>
            <w:tcW w:w="273" w:type="pct"/>
            <w:vAlign w:val="center"/>
          </w:tcPr>
          <w:p w14:paraId="0A91ABA6" w14:textId="77777777" w:rsidR="00B51246" w:rsidRDefault="00B51246">
            <w:pPr>
              <w:jc w:val="left"/>
              <w:rPr>
                <w:szCs w:val="21"/>
              </w:rPr>
            </w:pPr>
          </w:p>
        </w:tc>
        <w:tc>
          <w:tcPr>
            <w:tcW w:w="364" w:type="pct"/>
            <w:vAlign w:val="center"/>
          </w:tcPr>
          <w:p w14:paraId="1172B87A" w14:textId="77777777" w:rsidR="00B51246" w:rsidRDefault="00B51246">
            <w:pPr>
              <w:jc w:val="left"/>
              <w:rPr>
                <w:szCs w:val="21"/>
              </w:rPr>
            </w:pPr>
          </w:p>
        </w:tc>
        <w:tc>
          <w:tcPr>
            <w:tcW w:w="454" w:type="pct"/>
            <w:vAlign w:val="center"/>
          </w:tcPr>
          <w:p w14:paraId="791BEA7F" w14:textId="77777777" w:rsidR="00B51246" w:rsidRDefault="00B51246">
            <w:pPr>
              <w:jc w:val="left"/>
              <w:rPr>
                <w:szCs w:val="21"/>
              </w:rPr>
            </w:pPr>
          </w:p>
        </w:tc>
        <w:tc>
          <w:tcPr>
            <w:tcW w:w="273" w:type="pct"/>
            <w:vAlign w:val="center"/>
          </w:tcPr>
          <w:p w14:paraId="3F000399" w14:textId="77777777" w:rsidR="00B51246" w:rsidRDefault="00B51246">
            <w:pPr>
              <w:jc w:val="left"/>
              <w:rPr>
                <w:szCs w:val="21"/>
              </w:rPr>
            </w:pPr>
          </w:p>
        </w:tc>
        <w:tc>
          <w:tcPr>
            <w:tcW w:w="454" w:type="pct"/>
          </w:tcPr>
          <w:p w14:paraId="7E96C8FD" w14:textId="77777777" w:rsidR="00B51246" w:rsidRDefault="00B51246">
            <w:pPr>
              <w:jc w:val="left"/>
              <w:rPr>
                <w:szCs w:val="21"/>
              </w:rPr>
            </w:pPr>
          </w:p>
        </w:tc>
        <w:tc>
          <w:tcPr>
            <w:tcW w:w="273" w:type="pct"/>
            <w:vAlign w:val="center"/>
          </w:tcPr>
          <w:p w14:paraId="79A98BE4" w14:textId="77777777" w:rsidR="00B51246" w:rsidRDefault="00B51246">
            <w:pPr>
              <w:jc w:val="left"/>
              <w:rPr>
                <w:szCs w:val="21"/>
              </w:rPr>
            </w:pPr>
          </w:p>
        </w:tc>
      </w:tr>
      <w:tr w:rsidR="00B51246" w14:paraId="098369AB" w14:textId="77777777">
        <w:trPr>
          <w:jc w:val="center"/>
        </w:trPr>
        <w:tc>
          <w:tcPr>
            <w:tcW w:w="273" w:type="pct"/>
            <w:vAlign w:val="center"/>
          </w:tcPr>
          <w:p w14:paraId="60A659CB" w14:textId="77777777" w:rsidR="00B51246" w:rsidRDefault="00B51246">
            <w:pPr>
              <w:jc w:val="center"/>
              <w:rPr>
                <w:szCs w:val="21"/>
              </w:rPr>
            </w:pPr>
          </w:p>
        </w:tc>
        <w:tc>
          <w:tcPr>
            <w:tcW w:w="454" w:type="pct"/>
            <w:vAlign w:val="center"/>
          </w:tcPr>
          <w:p w14:paraId="68CF9D48" w14:textId="77777777" w:rsidR="00B51246" w:rsidRDefault="00B51246">
            <w:pPr>
              <w:jc w:val="left"/>
              <w:rPr>
                <w:szCs w:val="21"/>
              </w:rPr>
            </w:pPr>
          </w:p>
        </w:tc>
        <w:tc>
          <w:tcPr>
            <w:tcW w:w="454" w:type="pct"/>
            <w:vAlign w:val="center"/>
          </w:tcPr>
          <w:p w14:paraId="7FD1B981" w14:textId="77777777" w:rsidR="00B51246" w:rsidRDefault="00B51246">
            <w:pPr>
              <w:jc w:val="left"/>
              <w:rPr>
                <w:szCs w:val="21"/>
              </w:rPr>
            </w:pPr>
          </w:p>
        </w:tc>
        <w:tc>
          <w:tcPr>
            <w:tcW w:w="454" w:type="pct"/>
            <w:vAlign w:val="center"/>
          </w:tcPr>
          <w:p w14:paraId="2BC68EB6" w14:textId="77777777" w:rsidR="00B51246" w:rsidRDefault="00B51246">
            <w:pPr>
              <w:jc w:val="left"/>
              <w:rPr>
                <w:szCs w:val="21"/>
              </w:rPr>
            </w:pPr>
          </w:p>
        </w:tc>
        <w:tc>
          <w:tcPr>
            <w:tcW w:w="454" w:type="pct"/>
            <w:vAlign w:val="center"/>
          </w:tcPr>
          <w:p w14:paraId="7B5DB7E7" w14:textId="77777777" w:rsidR="00B51246" w:rsidRDefault="00B51246">
            <w:pPr>
              <w:jc w:val="left"/>
              <w:rPr>
                <w:szCs w:val="21"/>
              </w:rPr>
            </w:pPr>
          </w:p>
        </w:tc>
        <w:tc>
          <w:tcPr>
            <w:tcW w:w="364" w:type="pct"/>
            <w:vAlign w:val="center"/>
          </w:tcPr>
          <w:p w14:paraId="55650650" w14:textId="77777777" w:rsidR="00B51246" w:rsidRDefault="00B51246">
            <w:pPr>
              <w:jc w:val="left"/>
              <w:rPr>
                <w:szCs w:val="21"/>
              </w:rPr>
            </w:pPr>
          </w:p>
        </w:tc>
        <w:tc>
          <w:tcPr>
            <w:tcW w:w="454" w:type="pct"/>
            <w:vAlign w:val="center"/>
          </w:tcPr>
          <w:p w14:paraId="1FB00C66" w14:textId="77777777" w:rsidR="00B51246" w:rsidRDefault="00B51246">
            <w:pPr>
              <w:jc w:val="left"/>
              <w:rPr>
                <w:szCs w:val="21"/>
              </w:rPr>
            </w:pPr>
          </w:p>
        </w:tc>
        <w:tc>
          <w:tcPr>
            <w:tcW w:w="273" w:type="pct"/>
            <w:vAlign w:val="center"/>
          </w:tcPr>
          <w:p w14:paraId="3FD856A8" w14:textId="77777777" w:rsidR="00B51246" w:rsidRDefault="00B51246">
            <w:pPr>
              <w:jc w:val="left"/>
              <w:rPr>
                <w:szCs w:val="21"/>
              </w:rPr>
            </w:pPr>
          </w:p>
        </w:tc>
        <w:tc>
          <w:tcPr>
            <w:tcW w:w="364" w:type="pct"/>
            <w:vAlign w:val="center"/>
          </w:tcPr>
          <w:p w14:paraId="69814E4F" w14:textId="77777777" w:rsidR="00B51246" w:rsidRDefault="00B51246">
            <w:pPr>
              <w:jc w:val="left"/>
              <w:rPr>
                <w:szCs w:val="21"/>
              </w:rPr>
            </w:pPr>
          </w:p>
        </w:tc>
        <w:tc>
          <w:tcPr>
            <w:tcW w:w="454" w:type="pct"/>
            <w:vAlign w:val="center"/>
          </w:tcPr>
          <w:p w14:paraId="20A62064" w14:textId="77777777" w:rsidR="00B51246" w:rsidRDefault="00B51246">
            <w:pPr>
              <w:jc w:val="left"/>
              <w:rPr>
                <w:szCs w:val="21"/>
              </w:rPr>
            </w:pPr>
          </w:p>
        </w:tc>
        <w:tc>
          <w:tcPr>
            <w:tcW w:w="273" w:type="pct"/>
            <w:vAlign w:val="center"/>
          </w:tcPr>
          <w:p w14:paraId="20356131" w14:textId="77777777" w:rsidR="00B51246" w:rsidRDefault="00B51246">
            <w:pPr>
              <w:jc w:val="left"/>
              <w:rPr>
                <w:szCs w:val="21"/>
              </w:rPr>
            </w:pPr>
          </w:p>
        </w:tc>
        <w:tc>
          <w:tcPr>
            <w:tcW w:w="454" w:type="pct"/>
          </w:tcPr>
          <w:p w14:paraId="3ADE4581" w14:textId="77777777" w:rsidR="00B51246" w:rsidRDefault="00B51246">
            <w:pPr>
              <w:jc w:val="left"/>
              <w:rPr>
                <w:szCs w:val="21"/>
              </w:rPr>
            </w:pPr>
          </w:p>
        </w:tc>
        <w:tc>
          <w:tcPr>
            <w:tcW w:w="273" w:type="pct"/>
            <w:vAlign w:val="center"/>
          </w:tcPr>
          <w:p w14:paraId="7C1D423F" w14:textId="77777777" w:rsidR="00B51246" w:rsidRDefault="00B51246">
            <w:pPr>
              <w:jc w:val="left"/>
              <w:rPr>
                <w:szCs w:val="21"/>
              </w:rPr>
            </w:pPr>
          </w:p>
        </w:tc>
      </w:tr>
      <w:tr w:rsidR="00B51246" w14:paraId="230BC91B" w14:textId="77777777">
        <w:trPr>
          <w:jc w:val="center"/>
        </w:trPr>
        <w:tc>
          <w:tcPr>
            <w:tcW w:w="273" w:type="pct"/>
            <w:vAlign w:val="center"/>
          </w:tcPr>
          <w:p w14:paraId="1179857D" w14:textId="77777777" w:rsidR="00B51246" w:rsidRDefault="00B51246">
            <w:pPr>
              <w:jc w:val="center"/>
              <w:rPr>
                <w:szCs w:val="21"/>
              </w:rPr>
            </w:pPr>
          </w:p>
        </w:tc>
        <w:tc>
          <w:tcPr>
            <w:tcW w:w="454" w:type="pct"/>
            <w:vAlign w:val="center"/>
          </w:tcPr>
          <w:p w14:paraId="7E02C102" w14:textId="77777777" w:rsidR="00B51246" w:rsidRDefault="00B51246">
            <w:pPr>
              <w:jc w:val="left"/>
              <w:rPr>
                <w:szCs w:val="21"/>
              </w:rPr>
            </w:pPr>
          </w:p>
        </w:tc>
        <w:tc>
          <w:tcPr>
            <w:tcW w:w="454" w:type="pct"/>
            <w:vAlign w:val="center"/>
          </w:tcPr>
          <w:p w14:paraId="4AB35732" w14:textId="77777777" w:rsidR="00B51246" w:rsidRDefault="00B51246">
            <w:pPr>
              <w:jc w:val="left"/>
              <w:rPr>
                <w:szCs w:val="21"/>
              </w:rPr>
            </w:pPr>
          </w:p>
        </w:tc>
        <w:tc>
          <w:tcPr>
            <w:tcW w:w="454" w:type="pct"/>
            <w:vAlign w:val="center"/>
          </w:tcPr>
          <w:p w14:paraId="5D25018A" w14:textId="77777777" w:rsidR="00B51246" w:rsidRDefault="00B51246">
            <w:pPr>
              <w:jc w:val="left"/>
              <w:rPr>
                <w:szCs w:val="21"/>
              </w:rPr>
            </w:pPr>
          </w:p>
        </w:tc>
        <w:tc>
          <w:tcPr>
            <w:tcW w:w="454" w:type="pct"/>
            <w:vAlign w:val="center"/>
          </w:tcPr>
          <w:p w14:paraId="6FB8E5F1" w14:textId="77777777" w:rsidR="00B51246" w:rsidRDefault="00B51246">
            <w:pPr>
              <w:jc w:val="left"/>
              <w:rPr>
                <w:szCs w:val="21"/>
              </w:rPr>
            </w:pPr>
          </w:p>
        </w:tc>
        <w:tc>
          <w:tcPr>
            <w:tcW w:w="364" w:type="pct"/>
            <w:vAlign w:val="center"/>
          </w:tcPr>
          <w:p w14:paraId="235A5473" w14:textId="77777777" w:rsidR="00B51246" w:rsidRDefault="00B51246">
            <w:pPr>
              <w:jc w:val="left"/>
              <w:rPr>
                <w:szCs w:val="21"/>
              </w:rPr>
            </w:pPr>
          </w:p>
        </w:tc>
        <w:tc>
          <w:tcPr>
            <w:tcW w:w="454" w:type="pct"/>
            <w:vAlign w:val="center"/>
          </w:tcPr>
          <w:p w14:paraId="5B668A08" w14:textId="77777777" w:rsidR="00B51246" w:rsidRDefault="00B51246">
            <w:pPr>
              <w:jc w:val="left"/>
              <w:rPr>
                <w:szCs w:val="21"/>
              </w:rPr>
            </w:pPr>
          </w:p>
        </w:tc>
        <w:tc>
          <w:tcPr>
            <w:tcW w:w="273" w:type="pct"/>
            <w:vAlign w:val="center"/>
          </w:tcPr>
          <w:p w14:paraId="07CA2EF9" w14:textId="77777777" w:rsidR="00B51246" w:rsidRDefault="00B51246">
            <w:pPr>
              <w:jc w:val="left"/>
              <w:rPr>
                <w:szCs w:val="21"/>
              </w:rPr>
            </w:pPr>
          </w:p>
        </w:tc>
        <w:tc>
          <w:tcPr>
            <w:tcW w:w="364" w:type="pct"/>
            <w:vAlign w:val="center"/>
          </w:tcPr>
          <w:p w14:paraId="7278C6AB" w14:textId="77777777" w:rsidR="00B51246" w:rsidRDefault="00B51246">
            <w:pPr>
              <w:jc w:val="left"/>
              <w:rPr>
                <w:szCs w:val="21"/>
              </w:rPr>
            </w:pPr>
          </w:p>
        </w:tc>
        <w:tc>
          <w:tcPr>
            <w:tcW w:w="454" w:type="pct"/>
            <w:vAlign w:val="center"/>
          </w:tcPr>
          <w:p w14:paraId="1E6A8183" w14:textId="77777777" w:rsidR="00B51246" w:rsidRDefault="00B51246">
            <w:pPr>
              <w:jc w:val="left"/>
              <w:rPr>
                <w:szCs w:val="21"/>
              </w:rPr>
            </w:pPr>
          </w:p>
        </w:tc>
        <w:tc>
          <w:tcPr>
            <w:tcW w:w="273" w:type="pct"/>
            <w:vAlign w:val="center"/>
          </w:tcPr>
          <w:p w14:paraId="76F74DF0" w14:textId="77777777" w:rsidR="00B51246" w:rsidRDefault="00B51246">
            <w:pPr>
              <w:jc w:val="left"/>
              <w:rPr>
                <w:szCs w:val="21"/>
              </w:rPr>
            </w:pPr>
          </w:p>
        </w:tc>
        <w:tc>
          <w:tcPr>
            <w:tcW w:w="454" w:type="pct"/>
          </w:tcPr>
          <w:p w14:paraId="0875D7BE" w14:textId="77777777" w:rsidR="00B51246" w:rsidRDefault="00B51246">
            <w:pPr>
              <w:jc w:val="left"/>
              <w:rPr>
                <w:szCs w:val="21"/>
              </w:rPr>
            </w:pPr>
          </w:p>
        </w:tc>
        <w:tc>
          <w:tcPr>
            <w:tcW w:w="273" w:type="pct"/>
            <w:vAlign w:val="center"/>
          </w:tcPr>
          <w:p w14:paraId="2BE248B3" w14:textId="77777777" w:rsidR="00B51246" w:rsidRDefault="00B51246">
            <w:pPr>
              <w:jc w:val="left"/>
              <w:rPr>
                <w:szCs w:val="21"/>
              </w:rPr>
            </w:pPr>
          </w:p>
        </w:tc>
      </w:tr>
      <w:tr w:rsidR="00B51246" w14:paraId="70293637" w14:textId="77777777">
        <w:trPr>
          <w:jc w:val="center"/>
        </w:trPr>
        <w:tc>
          <w:tcPr>
            <w:tcW w:w="273" w:type="pct"/>
            <w:vAlign w:val="center"/>
          </w:tcPr>
          <w:p w14:paraId="162ECEA1" w14:textId="77777777" w:rsidR="00B51246" w:rsidRDefault="00B51246">
            <w:pPr>
              <w:jc w:val="center"/>
              <w:rPr>
                <w:szCs w:val="21"/>
              </w:rPr>
            </w:pPr>
          </w:p>
        </w:tc>
        <w:tc>
          <w:tcPr>
            <w:tcW w:w="454" w:type="pct"/>
            <w:vAlign w:val="center"/>
          </w:tcPr>
          <w:p w14:paraId="1CB9A459" w14:textId="77777777" w:rsidR="00B51246" w:rsidRDefault="00B51246">
            <w:pPr>
              <w:jc w:val="left"/>
              <w:rPr>
                <w:szCs w:val="21"/>
              </w:rPr>
            </w:pPr>
          </w:p>
        </w:tc>
        <w:tc>
          <w:tcPr>
            <w:tcW w:w="454" w:type="pct"/>
            <w:vAlign w:val="center"/>
          </w:tcPr>
          <w:p w14:paraId="18E2A41B" w14:textId="77777777" w:rsidR="00B51246" w:rsidRDefault="00B51246">
            <w:pPr>
              <w:jc w:val="left"/>
              <w:rPr>
                <w:szCs w:val="21"/>
              </w:rPr>
            </w:pPr>
          </w:p>
        </w:tc>
        <w:tc>
          <w:tcPr>
            <w:tcW w:w="454" w:type="pct"/>
            <w:vAlign w:val="center"/>
          </w:tcPr>
          <w:p w14:paraId="49BE5502" w14:textId="77777777" w:rsidR="00B51246" w:rsidRDefault="00B51246">
            <w:pPr>
              <w:jc w:val="left"/>
              <w:rPr>
                <w:szCs w:val="21"/>
              </w:rPr>
            </w:pPr>
          </w:p>
        </w:tc>
        <w:tc>
          <w:tcPr>
            <w:tcW w:w="454" w:type="pct"/>
            <w:vAlign w:val="center"/>
          </w:tcPr>
          <w:p w14:paraId="25D00638" w14:textId="77777777" w:rsidR="00B51246" w:rsidRDefault="00B51246">
            <w:pPr>
              <w:jc w:val="left"/>
              <w:rPr>
                <w:szCs w:val="21"/>
              </w:rPr>
            </w:pPr>
          </w:p>
        </w:tc>
        <w:tc>
          <w:tcPr>
            <w:tcW w:w="364" w:type="pct"/>
            <w:vAlign w:val="center"/>
          </w:tcPr>
          <w:p w14:paraId="388B59AD" w14:textId="77777777" w:rsidR="00B51246" w:rsidRDefault="00B51246">
            <w:pPr>
              <w:jc w:val="left"/>
              <w:rPr>
                <w:szCs w:val="21"/>
              </w:rPr>
            </w:pPr>
          </w:p>
        </w:tc>
        <w:tc>
          <w:tcPr>
            <w:tcW w:w="454" w:type="pct"/>
            <w:vAlign w:val="center"/>
          </w:tcPr>
          <w:p w14:paraId="54FC18B0" w14:textId="77777777" w:rsidR="00B51246" w:rsidRDefault="00B51246">
            <w:pPr>
              <w:jc w:val="left"/>
              <w:rPr>
                <w:szCs w:val="21"/>
              </w:rPr>
            </w:pPr>
          </w:p>
        </w:tc>
        <w:tc>
          <w:tcPr>
            <w:tcW w:w="273" w:type="pct"/>
            <w:vAlign w:val="center"/>
          </w:tcPr>
          <w:p w14:paraId="664C05C8" w14:textId="77777777" w:rsidR="00B51246" w:rsidRDefault="00B51246">
            <w:pPr>
              <w:jc w:val="left"/>
              <w:rPr>
                <w:szCs w:val="21"/>
              </w:rPr>
            </w:pPr>
          </w:p>
        </w:tc>
        <w:tc>
          <w:tcPr>
            <w:tcW w:w="364" w:type="pct"/>
            <w:vAlign w:val="center"/>
          </w:tcPr>
          <w:p w14:paraId="0D86AE70" w14:textId="77777777" w:rsidR="00B51246" w:rsidRDefault="00B51246">
            <w:pPr>
              <w:jc w:val="left"/>
              <w:rPr>
                <w:szCs w:val="21"/>
              </w:rPr>
            </w:pPr>
          </w:p>
        </w:tc>
        <w:tc>
          <w:tcPr>
            <w:tcW w:w="454" w:type="pct"/>
            <w:vAlign w:val="center"/>
          </w:tcPr>
          <w:p w14:paraId="02DEBDEE" w14:textId="77777777" w:rsidR="00B51246" w:rsidRDefault="00B51246">
            <w:pPr>
              <w:jc w:val="left"/>
              <w:rPr>
                <w:szCs w:val="21"/>
              </w:rPr>
            </w:pPr>
          </w:p>
        </w:tc>
        <w:tc>
          <w:tcPr>
            <w:tcW w:w="273" w:type="pct"/>
            <w:vAlign w:val="center"/>
          </w:tcPr>
          <w:p w14:paraId="362912A0" w14:textId="77777777" w:rsidR="00B51246" w:rsidRDefault="00B51246">
            <w:pPr>
              <w:jc w:val="left"/>
              <w:rPr>
                <w:szCs w:val="21"/>
              </w:rPr>
            </w:pPr>
          </w:p>
        </w:tc>
        <w:tc>
          <w:tcPr>
            <w:tcW w:w="454" w:type="pct"/>
          </w:tcPr>
          <w:p w14:paraId="60BC62AF" w14:textId="77777777" w:rsidR="00B51246" w:rsidRDefault="00B51246">
            <w:pPr>
              <w:jc w:val="left"/>
              <w:rPr>
                <w:szCs w:val="21"/>
              </w:rPr>
            </w:pPr>
          </w:p>
        </w:tc>
        <w:tc>
          <w:tcPr>
            <w:tcW w:w="273" w:type="pct"/>
            <w:vAlign w:val="center"/>
          </w:tcPr>
          <w:p w14:paraId="3622CD42" w14:textId="77777777" w:rsidR="00B51246" w:rsidRDefault="00B51246">
            <w:pPr>
              <w:jc w:val="left"/>
              <w:rPr>
                <w:szCs w:val="21"/>
              </w:rPr>
            </w:pPr>
          </w:p>
        </w:tc>
      </w:tr>
      <w:tr w:rsidR="00B51246" w14:paraId="47026C72" w14:textId="77777777">
        <w:trPr>
          <w:jc w:val="center"/>
        </w:trPr>
        <w:tc>
          <w:tcPr>
            <w:tcW w:w="273" w:type="pct"/>
            <w:vAlign w:val="center"/>
          </w:tcPr>
          <w:p w14:paraId="7811C2A1" w14:textId="77777777" w:rsidR="00B51246" w:rsidRDefault="00B51246">
            <w:pPr>
              <w:jc w:val="center"/>
              <w:rPr>
                <w:szCs w:val="21"/>
              </w:rPr>
            </w:pPr>
          </w:p>
        </w:tc>
        <w:tc>
          <w:tcPr>
            <w:tcW w:w="454" w:type="pct"/>
            <w:vAlign w:val="center"/>
          </w:tcPr>
          <w:p w14:paraId="5C6494FF" w14:textId="77777777" w:rsidR="00B51246" w:rsidRDefault="00B51246">
            <w:pPr>
              <w:jc w:val="left"/>
              <w:rPr>
                <w:szCs w:val="21"/>
              </w:rPr>
            </w:pPr>
          </w:p>
        </w:tc>
        <w:tc>
          <w:tcPr>
            <w:tcW w:w="454" w:type="pct"/>
            <w:vAlign w:val="center"/>
          </w:tcPr>
          <w:p w14:paraId="19B4D3E1" w14:textId="77777777" w:rsidR="00B51246" w:rsidRDefault="00B51246">
            <w:pPr>
              <w:jc w:val="left"/>
              <w:rPr>
                <w:szCs w:val="21"/>
              </w:rPr>
            </w:pPr>
          </w:p>
        </w:tc>
        <w:tc>
          <w:tcPr>
            <w:tcW w:w="454" w:type="pct"/>
            <w:vAlign w:val="center"/>
          </w:tcPr>
          <w:p w14:paraId="49311F07" w14:textId="77777777" w:rsidR="00B51246" w:rsidRDefault="00B51246">
            <w:pPr>
              <w:jc w:val="left"/>
              <w:rPr>
                <w:szCs w:val="21"/>
              </w:rPr>
            </w:pPr>
          </w:p>
        </w:tc>
        <w:tc>
          <w:tcPr>
            <w:tcW w:w="454" w:type="pct"/>
            <w:vAlign w:val="center"/>
          </w:tcPr>
          <w:p w14:paraId="7C802389" w14:textId="77777777" w:rsidR="00B51246" w:rsidRDefault="00B51246">
            <w:pPr>
              <w:jc w:val="left"/>
              <w:rPr>
                <w:szCs w:val="21"/>
              </w:rPr>
            </w:pPr>
          </w:p>
        </w:tc>
        <w:tc>
          <w:tcPr>
            <w:tcW w:w="364" w:type="pct"/>
            <w:vAlign w:val="center"/>
          </w:tcPr>
          <w:p w14:paraId="5AE0305C" w14:textId="77777777" w:rsidR="00B51246" w:rsidRDefault="00B51246">
            <w:pPr>
              <w:jc w:val="left"/>
              <w:rPr>
                <w:szCs w:val="21"/>
              </w:rPr>
            </w:pPr>
          </w:p>
        </w:tc>
        <w:tc>
          <w:tcPr>
            <w:tcW w:w="454" w:type="pct"/>
            <w:vAlign w:val="center"/>
          </w:tcPr>
          <w:p w14:paraId="65AC2158" w14:textId="77777777" w:rsidR="00B51246" w:rsidRDefault="00B51246">
            <w:pPr>
              <w:jc w:val="left"/>
              <w:rPr>
                <w:szCs w:val="21"/>
              </w:rPr>
            </w:pPr>
          </w:p>
        </w:tc>
        <w:tc>
          <w:tcPr>
            <w:tcW w:w="273" w:type="pct"/>
            <w:vAlign w:val="center"/>
          </w:tcPr>
          <w:p w14:paraId="17882AB4" w14:textId="77777777" w:rsidR="00B51246" w:rsidRDefault="00B51246">
            <w:pPr>
              <w:jc w:val="left"/>
              <w:rPr>
                <w:szCs w:val="21"/>
              </w:rPr>
            </w:pPr>
          </w:p>
        </w:tc>
        <w:tc>
          <w:tcPr>
            <w:tcW w:w="364" w:type="pct"/>
            <w:vAlign w:val="center"/>
          </w:tcPr>
          <w:p w14:paraId="5DDAE6EC" w14:textId="77777777" w:rsidR="00B51246" w:rsidRDefault="00B51246">
            <w:pPr>
              <w:jc w:val="left"/>
              <w:rPr>
                <w:szCs w:val="21"/>
              </w:rPr>
            </w:pPr>
          </w:p>
        </w:tc>
        <w:tc>
          <w:tcPr>
            <w:tcW w:w="454" w:type="pct"/>
            <w:vAlign w:val="center"/>
          </w:tcPr>
          <w:p w14:paraId="31D9DA08" w14:textId="77777777" w:rsidR="00B51246" w:rsidRDefault="00B51246">
            <w:pPr>
              <w:jc w:val="left"/>
              <w:rPr>
                <w:szCs w:val="21"/>
              </w:rPr>
            </w:pPr>
          </w:p>
        </w:tc>
        <w:tc>
          <w:tcPr>
            <w:tcW w:w="273" w:type="pct"/>
            <w:vAlign w:val="center"/>
          </w:tcPr>
          <w:p w14:paraId="0D8E26C6" w14:textId="77777777" w:rsidR="00B51246" w:rsidRDefault="00B51246">
            <w:pPr>
              <w:jc w:val="left"/>
              <w:rPr>
                <w:szCs w:val="21"/>
              </w:rPr>
            </w:pPr>
          </w:p>
        </w:tc>
        <w:tc>
          <w:tcPr>
            <w:tcW w:w="454" w:type="pct"/>
          </w:tcPr>
          <w:p w14:paraId="21722072" w14:textId="77777777" w:rsidR="00B51246" w:rsidRDefault="00B51246">
            <w:pPr>
              <w:jc w:val="left"/>
              <w:rPr>
                <w:szCs w:val="21"/>
              </w:rPr>
            </w:pPr>
          </w:p>
        </w:tc>
        <w:tc>
          <w:tcPr>
            <w:tcW w:w="273" w:type="pct"/>
            <w:vAlign w:val="center"/>
          </w:tcPr>
          <w:p w14:paraId="325376D4" w14:textId="77777777" w:rsidR="00B51246" w:rsidRDefault="00B51246">
            <w:pPr>
              <w:jc w:val="left"/>
              <w:rPr>
                <w:szCs w:val="21"/>
              </w:rPr>
            </w:pPr>
          </w:p>
        </w:tc>
      </w:tr>
      <w:tr w:rsidR="00B51246" w14:paraId="3FDF7B7A" w14:textId="77777777">
        <w:trPr>
          <w:jc w:val="center"/>
        </w:trPr>
        <w:tc>
          <w:tcPr>
            <w:tcW w:w="273" w:type="pct"/>
            <w:vAlign w:val="center"/>
          </w:tcPr>
          <w:p w14:paraId="43072B8E" w14:textId="77777777" w:rsidR="00B51246" w:rsidRDefault="00B51246">
            <w:pPr>
              <w:jc w:val="center"/>
              <w:rPr>
                <w:szCs w:val="21"/>
              </w:rPr>
            </w:pPr>
          </w:p>
        </w:tc>
        <w:tc>
          <w:tcPr>
            <w:tcW w:w="454" w:type="pct"/>
            <w:vAlign w:val="center"/>
          </w:tcPr>
          <w:p w14:paraId="051EADC6" w14:textId="77777777" w:rsidR="00B51246" w:rsidRDefault="00B51246">
            <w:pPr>
              <w:jc w:val="left"/>
              <w:rPr>
                <w:rFonts w:ascii="黑体" w:eastAsia="黑体" w:hAnsi="黑体"/>
                <w:szCs w:val="21"/>
              </w:rPr>
            </w:pPr>
          </w:p>
        </w:tc>
        <w:tc>
          <w:tcPr>
            <w:tcW w:w="454" w:type="pct"/>
            <w:vAlign w:val="center"/>
          </w:tcPr>
          <w:p w14:paraId="04FD277A" w14:textId="77777777" w:rsidR="00B51246" w:rsidRDefault="00B51246">
            <w:pPr>
              <w:jc w:val="left"/>
              <w:rPr>
                <w:szCs w:val="21"/>
              </w:rPr>
            </w:pPr>
          </w:p>
        </w:tc>
        <w:tc>
          <w:tcPr>
            <w:tcW w:w="454" w:type="pct"/>
            <w:vAlign w:val="center"/>
          </w:tcPr>
          <w:p w14:paraId="7EE01CAD" w14:textId="77777777" w:rsidR="00B51246" w:rsidRDefault="00B51246">
            <w:pPr>
              <w:jc w:val="left"/>
              <w:rPr>
                <w:szCs w:val="21"/>
              </w:rPr>
            </w:pPr>
          </w:p>
        </w:tc>
        <w:tc>
          <w:tcPr>
            <w:tcW w:w="454" w:type="pct"/>
            <w:vAlign w:val="center"/>
          </w:tcPr>
          <w:p w14:paraId="76B9233D" w14:textId="77777777" w:rsidR="00B51246" w:rsidRDefault="00B51246">
            <w:pPr>
              <w:jc w:val="left"/>
              <w:rPr>
                <w:szCs w:val="21"/>
              </w:rPr>
            </w:pPr>
          </w:p>
        </w:tc>
        <w:tc>
          <w:tcPr>
            <w:tcW w:w="364" w:type="pct"/>
            <w:vAlign w:val="center"/>
          </w:tcPr>
          <w:p w14:paraId="3789C7E2" w14:textId="77777777" w:rsidR="00B51246" w:rsidRDefault="00B51246">
            <w:pPr>
              <w:jc w:val="left"/>
              <w:rPr>
                <w:szCs w:val="21"/>
              </w:rPr>
            </w:pPr>
          </w:p>
        </w:tc>
        <w:tc>
          <w:tcPr>
            <w:tcW w:w="454" w:type="pct"/>
            <w:vAlign w:val="center"/>
          </w:tcPr>
          <w:p w14:paraId="3BC5F228" w14:textId="77777777" w:rsidR="00B51246" w:rsidRDefault="00B51246">
            <w:pPr>
              <w:jc w:val="left"/>
              <w:rPr>
                <w:szCs w:val="21"/>
              </w:rPr>
            </w:pPr>
          </w:p>
        </w:tc>
        <w:tc>
          <w:tcPr>
            <w:tcW w:w="273" w:type="pct"/>
            <w:vAlign w:val="center"/>
          </w:tcPr>
          <w:p w14:paraId="33E7C631" w14:textId="77777777" w:rsidR="00B51246" w:rsidRDefault="00B51246">
            <w:pPr>
              <w:jc w:val="left"/>
              <w:rPr>
                <w:szCs w:val="21"/>
              </w:rPr>
            </w:pPr>
          </w:p>
        </w:tc>
        <w:tc>
          <w:tcPr>
            <w:tcW w:w="364" w:type="pct"/>
            <w:vAlign w:val="center"/>
          </w:tcPr>
          <w:p w14:paraId="5DAB2196" w14:textId="77777777" w:rsidR="00B51246" w:rsidRDefault="00B51246">
            <w:pPr>
              <w:jc w:val="left"/>
              <w:rPr>
                <w:szCs w:val="21"/>
              </w:rPr>
            </w:pPr>
          </w:p>
        </w:tc>
        <w:tc>
          <w:tcPr>
            <w:tcW w:w="454" w:type="pct"/>
            <w:vAlign w:val="center"/>
          </w:tcPr>
          <w:p w14:paraId="093464E4" w14:textId="77777777" w:rsidR="00B51246" w:rsidRDefault="00B51246">
            <w:pPr>
              <w:jc w:val="left"/>
              <w:rPr>
                <w:szCs w:val="21"/>
              </w:rPr>
            </w:pPr>
          </w:p>
        </w:tc>
        <w:tc>
          <w:tcPr>
            <w:tcW w:w="273" w:type="pct"/>
            <w:vAlign w:val="center"/>
          </w:tcPr>
          <w:p w14:paraId="3A0F39CC" w14:textId="77777777" w:rsidR="00B51246" w:rsidRDefault="00B51246">
            <w:pPr>
              <w:jc w:val="left"/>
              <w:rPr>
                <w:szCs w:val="21"/>
              </w:rPr>
            </w:pPr>
          </w:p>
        </w:tc>
        <w:tc>
          <w:tcPr>
            <w:tcW w:w="454" w:type="pct"/>
          </w:tcPr>
          <w:p w14:paraId="75291F13" w14:textId="77777777" w:rsidR="00B51246" w:rsidRDefault="00B51246">
            <w:pPr>
              <w:jc w:val="left"/>
              <w:rPr>
                <w:szCs w:val="21"/>
              </w:rPr>
            </w:pPr>
          </w:p>
        </w:tc>
        <w:tc>
          <w:tcPr>
            <w:tcW w:w="273" w:type="pct"/>
            <w:vAlign w:val="center"/>
          </w:tcPr>
          <w:p w14:paraId="4599FF2F" w14:textId="77777777" w:rsidR="00B51246" w:rsidRDefault="00B51246">
            <w:pPr>
              <w:jc w:val="left"/>
              <w:rPr>
                <w:szCs w:val="21"/>
              </w:rPr>
            </w:pPr>
          </w:p>
        </w:tc>
      </w:tr>
      <w:tr w:rsidR="00B51246" w14:paraId="74668ECB" w14:textId="77777777">
        <w:trPr>
          <w:jc w:val="center"/>
        </w:trPr>
        <w:tc>
          <w:tcPr>
            <w:tcW w:w="273" w:type="pct"/>
            <w:vAlign w:val="center"/>
          </w:tcPr>
          <w:p w14:paraId="7B90C325" w14:textId="77777777" w:rsidR="00B51246" w:rsidRDefault="00B51246">
            <w:pPr>
              <w:jc w:val="center"/>
              <w:rPr>
                <w:szCs w:val="21"/>
              </w:rPr>
            </w:pPr>
          </w:p>
        </w:tc>
        <w:tc>
          <w:tcPr>
            <w:tcW w:w="454" w:type="pct"/>
            <w:vAlign w:val="center"/>
          </w:tcPr>
          <w:p w14:paraId="7B9B5BBF" w14:textId="77777777" w:rsidR="00B51246" w:rsidRDefault="00B51246">
            <w:pPr>
              <w:jc w:val="left"/>
              <w:rPr>
                <w:szCs w:val="21"/>
              </w:rPr>
            </w:pPr>
          </w:p>
        </w:tc>
        <w:tc>
          <w:tcPr>
            <w:tcW w:w="454" w:type="pct"/>
            <w:vAlign w:val="center"/>
          </w:tcPr>
          <w:p w14:paraId="121BB197" w14:textId="77777777" w:rsidR="00B51246" w:rsidRDefault="00B51246">
            <w:pPr>
              <w:jc w:val="left"/>
              <w:rPr>
                <w:szCs w:val="21"/>
              </w:rPr>
            </w:pPr>
          </w:p>
        </w:tc>
        <w:tc>
          <w:tcPr>
            <w:tcW w:w="454" w:type="pct"/>
            <w:vAlign w:val="center"/>
          </w:tcPr>
          <w:p w14:paraId="4B78A36E" w14:textId="77777777" w:rsidR="00B51246" w:rsidRDefault="00B51246">
            <w:pPr>
              <w:jc w:val="left"/>
              <w:rPr>
                <w:szCs w:val="21"/>
              </w:rPr>
            </w:pPr>
          </w:p>
        </w:tc>
        <w:tc>
          <w:tcPr>
            <w:tcW w:w="454" w:type="pct"/>
            <w:vAlign w:val="center"/>
          </w:tcPr>
          <w:p w14:paraId="6E2287ED" w14:textId="77777777" w:rsidR="00B51246" w:rsidRDefault="00B51246">
            <w:pPr>
              <w:jc w:val="left"/>
              <w:rPr>
                <w:szCs w:val="21"/>
              </w:rPr>
            </w:pPr>
          </w:p>
        </w:tc>
        <w:tc>
          <w:tcPr>
            <w:tcW w:w="364" w:type="pct"/>
            <w:vAlign w:val="center"/>
          </w:tcPr>
          <w:p w14:paraId="3DC58E8D" w14:textId="77777777" w:rsidR="00B51246" w:rsidRDefault="00B51246">
            <w:pPr>
              <w:jc w:val="left"/>
              <w:rPr>
                <w:szCs w:val="21"/>
              </w:rPr>
            </w:pPr>
          </w:p>
        </w:tc>
        <w:tc>
          <w:tcPr>
            <w:tcW w:w="454" w:type="pct"/>
            <w:vAlign w:val="center"/>
          </w:tcPr>
          <w:p w14:paraId="5EFA9003" w14:textId="77777777" w:rsidR="00B51246" w:rsidRDefault="00B51246">
            <w:pPr>
              <w:jc w:val="left"/>
              <w:rPr>
                <w:szCs w:val="21"/>
              </w:rPr>
            </w:pPr>
          </w:p>
        </w:tc>
        <w:tc>
          <w:tcPr>
            <w:tcW w:w="273" w:type="pct"/>
            <w:vAlign w:val="center"/>
          </w:tcPr>
          <w:p w14:paraId="4D73A64B" w14:textId="77777777" w:rsidR="00B51246" w:rsidRDefault="00B51246">
            <w:pPr>
              <w:jc w:val="left"/>
              <w:rPr>
                <w:szCs w:val="21"/>
              </w:rPr>
            </w:pPr>
          </w:p>
        </w:tc>
        <w:tc>
          <w:tcPr>
            <w:tcW w:w="364" w:type="pct"/>
            <w:vAlign w:val="center"/>
          </w:tcPr>
          <w:p w14:paraId="68BF77F7" w14:textId="77777777" w:rsidR="00B51246" w:rsidRDefault="00B51246">
            <w:pPr>
              <w:jc w:val="left"/>
              <w:rPr>
                <w:szCs w:val="21"/>
              </w:rPr>
            </w:pPr>
          </w:p>
        </w:tc>
        <w:tc>
          <w:tcPr>
            <w:tcW w:w="454" w:type="pct"/>
            <w:vAlign w:val="center"/>
          </w:tcPr>
          <w:p w14:paraId="146A2E14" w14:textId="77777777" w:rsidR="00B51246" w:rsidRDefault="00B51246">
            <w:pPr>
              <w:jc w:val="left"/>
              <w:rPr>
                <w:szCs w:val="21"/>
              </w:rPr>
            </w:pPr>
          </w:p>
        </w:tc>
        <w:tc>
          <w:tcPr>
            <w:tcW w:w="273" w:type="pct"/>
            <w:vAlign w:val="center"/>
          </w:tcPr>
          <w:p w14:paraId="48766598" w14:textId="77777777" w:rsidR="00B51246" w:rsidRDefault="00B51246">
            <w:pPr>
              <w:jc w:val="left"/>
              <w:rPr>
                <w:szCs w:val="21"/>
              </w:rPr>
            </w:pPr>
          </w:p>
        </w:tc>
        <w:tc>
          <w:tcPr>
            <w:tcW w:w="454" w:type="pct"/>
          </w:tcPr>
          <w:p w14:paraId="01245822" w14:textId="77777777" w:rsidR="00B51246" w:rsidRDefault="00B51246">
            <w:pPr>
              <w:jc w:val="left"/>
              <w:rPr>
                <w:szCs w:val="21"/>
              </w:rPr>
            </w:pPr>
          </w:p>
        </w:tc>
        <w:tc>
          <w:tcPr>
            <w:tcW w:w="273" w:type="pct"/>
            <w:vAlign w:val="center"/>
          </w:tcPr>
          <w:p w14:paraId="6A55B0A5" w14:textId="77777777" w:rsidR="00B51246" w:rsidRDefault="00B51246">
            <w:pPr>
              <w:jc w:val="left"/>
              <w:rPr>
                <w:szCs w:val="21"/>
              </w:rPr>
            </w:pPr>
          </w:p>
        </w:tc>
      </w:tr>
      <w:tr w:rsidR="00B51246" w14:paraId="56CFA8E7" w14:textId="77777777">
        <w:trPr>
          <w:jc w:val="center"/>
        </w:trPr>
        <w:tc>
          <w:tcPr>
            <w:tcW w:w="273" w:type="pct"/>
            <w:vAlign w:val="center"/>
          </w:tcPr>
          <w:p w14:paraId="1D80F9C9" w14:textId="77777777" w:rsidR="00B51246" w:rsidRDefault="00B51246">
            <w:pPr>
              <w:jc w:val="center"/>
              <w:rPr>
                <w:szCs w:val="21"/>
              </w:rPr>
            </w:pPr>
          </w:p>
        </w:tc>
        <w:tc>
          <w:tcPr>
            <w:tcW w:w="454" w:type="pct"/>
            <w:vAlign w:val="center"/>
          </w:tcPr>
          <w:p w14:paraId="77FB4731" w14:textId="77777777" w:rsidR="00B51246" w:rsidRDefault="00B51246">
            <w:pPr>
              <w:jc w:val="left"/>
              <w:rPr>
                <w:szCs w:val="21"/>
              </w:rPr>
            </w:pPr>
          </w:p>
        </w:tc>
        <w:tc>
          <w:tcPr>
            <w:tcW w:w="454" w:type="pct"/>
            <w:vAlign w:val="center"/>
          </w:tcPr>
          <w:p w14:paraId="7DE72553" w14:textId="77777777" w:rsidR="00B51246" w:rsidRDefault="00B51246">
            <w:pPr>
              <w:jc w:val="left"/>
              <w:rPr>
                <w:szCs w:val="21"/>
              </w:rPr>
            </w:pPr>
          </w:p>
        </w:tc>
        <w:tc>
          <w:tcPr>
            <w:tcW w:w="454" w:type="pct"/>
            <w:vAlign w:val="center"/>
          </w:tcPr>
          <w:p w14:paraId="278FCB2D" w14:textId="77777777" w:rsidR="00B51246" w:rsidRDefault="00B51246">
            <w:pPr>
              <w:jc w:val="left"/>
              <w:rPr>
                <w:szCs w:val="21"/>
              </w:rPr>
            </w:pPr>
          </w:p>
        </w:tc>
        <w:tc>
          <w:tcPr>
            <w:tcW w:w="454" w:type="pct"/>
            <w:vAlign w:val="center"/>
          </w:tcPr>
          <w:p w14:paraId="52725816" w14:textId="77777777" w:rsidR="00B51246" w:rsidRDefault="00B51246">
            <w:pPr>
              <w:jc w:val="left"/>
              <w:rPr>
                <w:szCs w:val="21"/>
              </w:rPr>
            </w:pPr>
          </w:p>
        </w:tc>
        <w:tc>
          <w:tcPr>
            <w:tcW w:w="364" w:type="pct"/>
            <w:vAlign w:val="center"/>
          </w:tcPr>
          <w:p w14:paraId="07AA1C90" w14:textId="77777777" w:rsidR="00B51246" w:rsidRDefault="00B51246">
            <w:pPr>
              <w:jc w:val="left"/>
              <w:rPr>
                <w:szCs w:val="21"/>
              </w:rPr>
            </w:pPr>
          </w:p>
        </w:tc>
        <w:tc>
          <w:tcPr>
            <w:tcW w:w="454" w:type="pct"/>
            <w:vAlign w:val="center"/>
          </w:tcPr>
          <w:p w14:paraId="24166840" w14:textId="77777777" w:rsidR="00B51246" w:rsidRDefault="00B51246">
            <w:pPr>
              <w:jc w:val="left"/>
              <w:rPr>
                <w:szCs w:val="21"/>
              </w:rPr>
            </w:pPr>
          </w:p>
        </w:tc>
        <w:tc>
          <w:tcPr>
            <w:tcW w:w="273" w:type="pct"/>
            <w:vAlign w:val="center"/>
          </w:tcPr>
          <w:p w14:paraId="0AAA31F9" w14:textId="77777777" w:rsidR="00B51246" w:rsidRDefault="00B51246">
            <w:pPr>
              <w:jc w:val="left"/>
              <w:rPr>
                <w:szCs w:val="21"/>
              </w:rPr>
            </w:pPr>
          </w:p>
        </w:tc>
        <w:tc>
          <w:tcPr>
            <w:tcW w:w="364" w:type="pct"/>
            <w:vAlign w:val="center"/>
          </w:tcPr>
          <w:p w14:paraId="3E4BE550" w14:textId="77777777" w:rsidR="00B51246" w:rsidRDefault="00B51246">
            <w:pPr>
              <w:jc w:val="left"/>
              <w:rPr>
                <w:szCs w:val="21"/>
              </w:rPr>
            </w:pPr>
          </w:p>
        </w:tc>
        <w:tc>
          <w:tcPr>
            <w:tcW w:w="454" w:type="pct"/>
            <w:vAlign w:val="center"/>
          </w:tcPr>
          <w:p w14:paraId="00A90F53" w14:textId="77777777" w:rsidR="00B51246" w:rsidRDefault="00B51246">
            <w:pPr>
              <w:jc w:val="left"/>
              <w:rPr>
                <w:szCs w:val="21"/>
              </w:rPr>
            </w:pPr>
          </w:p>
        </w:tc>
        <w:tc>
          <w:tcPr>
            <w:tcW w:w="273" w:type="pct"/>
            <w:vAlign w:val="center"/>
          </w:tcPr>
          <w:p w14:paraId="70BD8DC9" w14:textId="77777777" w:rsidR="00B51246" w:rsidRDefault="00B51246">
            <w:pPr>
              <w:jc w:val="left"/>
              <w:rPr>
                <w:szCs w:val="21"/>
              </w:rPr>
            </w:pPr>
          </w:p>
        </w:tc>
        <w:tc>
          <w:tcPr>
            <w:tcW w:w="454" w:type="pct"/>
          </w:tcPr>
          <w:p w14:paraId="32F53F6C" w14:textId="77777777" w:rsidR="00B51246" w:rsidRDefault="00B51246">
            <w:pPr>
              <w:jc w:val="left"/>
              <w:rPr>
                <w:szCs w:val="21"/>
              </w:rPr>
            </w:pPr>
          </w:p>
        </w:tc>
        <w:tc>
          <w:tcPr>
            <w:tcW w:w="273" w:type="pct"/>
            <w:vAlign w:val="center"/>
          </w:tcPr>
          <w:p w14:paraId="058EEABB" w14:textId="77777777" w:rsidR="00B51246" w:rsidRDefault="00B51246">
            <w:pPr>
              <w:jc w:val="left"/>
              <w:rPr>
                <w:szCs w:val="21"/>
              </w:rPr>
            </w:pPr>
          </w:p>
        </w:tc>
      </w:tr>
      <w:tr w:rsidR="00B51246" w14:paraId="59C12B93" w14:textId="77777777">
        <w:trPr>
          <w:jc w:val="center"/>
        </w:trPr>
        <w:tc>
          <w:tcPr>
            <w:tcW w:w="273" w:type="pct"/>
            <w:vAlign w:val="center"/>
          </w:tcPr>
          <w:p w14:paraId="778F7CC2" w14:textId="77777777" w:rsidR="00B51246" w:rsidRDefault="00B51246">
            <w:pPr>
              <w:jc w:val="center"/>
              <w:rPr>
                <w:szCs w:val="21"/>
              </w:rPr>
            </w:pPr>
          </w:p>
        </w:tc>
        <w:tc>
          <w:tcPr>
            <w:tcW w:w="454" w:type="pct"/>
            <w:vAlign w:val="center"/>
          </w:tcPr>
          <w:p w14:paraId="56B20C52" w14:textId="77777777" w:rsidR="00B51246" w:rsidRDefault="00B51246">
            <w:pPr>
              <w:jc w:val="left"/>
              <w:rPr>
                <w:rFonts w:ascii="黑体" w:eastAsia="黑体" w:hAnsi="黑体"/>
                <w:szCs w:val="21"/>
              </w:rPr>
            </w:pPr>
          </w:p>
        </w:tc>
        <w:tc>
          <w:tcPr>
            <w:tcW w:w="454" w:type="pct"/>
            <w:vAlign w:val="center"/>
          </w:tcPr>
          <w:p w14:paraId="078F8AB9" w14:textId="77777777" w:rsidR="00B51246" w:rsidRDefault="00B51246">
            <w:pPr>
              <w:jc w:val="left"/>
              <w:rPr>
                <w:szCs w:val="21"/>
              </w:rPr>
            </w:pPr>
          </w:p>
        </w:tc>
        <w:tc>
          <w:tcPr>
            <w:tcW w:w="454" w:type="pct"/>
            <w:vAlign w:val="center"/>
          </w:tcPr>
          <w:p w14:paraId="28C98206" w14:textId="77777777" w:rsidR="00B51246" w:rsidRDefault="00B51246">
            <w:pPr>
              <w:jc w:val="left"/>
              <w:rPr>
                <w:szCs w:val="21"/>
              </w:rPr>
            </w:pPr>
          </w:p>
        </w:tc>
        <w:tc>
          <w:tcPr>
            <w:tcW w:w="454" w:type="pct"/>
            <w:vAlign w:val="center"/>
          </w:tcPr>
          <w:p w14:paraId="558DD71A" w14:textId="77777777" w:rsidR="00B51246" w:rsidRDefault="00B51246">
            <w:pPr>
              <w:jc w:val="left"/>
              <w:rPr>
                <w:szCs w:val="21"/>
              </w:rPr>
            </w:pPr>
          </w:p>
        </w:tc>
        <w:tc>
          <w:tcPr>
            <w:tcW w:w="364" w:type="pct"/>
            <w:vAlign w:val="center"/>
          </w:tcPr>
          <w:p w14:paraId="3D81DFC1" w14:textId="77777777" w:rsidR="00B51246" w:rsidRDefault="00B51246">
            <w:pPr>
              <w:jc w:val="left"/>
              <w:rPr>
                <w:szCs w:val="21"/>
              </w:rPr>
            </w:pPr>
          </w:p>
        </w:tc>
        <w:tc>
          <w:tcPr>
            <w:tcW w:w="454" w:type="pct"/>
            <w:vAlign w:val="center"/>
          </w:tcPr>
          <w:p w14:paraId="3A71CAC0" w14:textId="77777777" w:rsidR="00B51246" w:rsidRDefault="00B51246">
            <w:pPr>
              <w:jc w:val="left"/>
              <w:rPr>
                <w:szCs w:val="21"/>
              </w:rPr>
            </w:pPr>
          </w:p>
        </w:tc>
        <w:tc>
          <w:tcPr>
            <w:tcW w:w="273" w:type="pct"/>
            <w:vAlign w:val="center"/>
          </w:tcPr>
          <w:p w14:paraId="3A7C0736" w14:textId="77777777" w:rsidR="00B51246" w:rsidRDefault="00B51246">
            <w:pPr>
              <w:jc w:val="left"/>
              <w:rPr>
                <w:szCs w:val="21"/>
              </w:rPr>
            </w:pPr>
          </w:p>
        </w:tc>
        <w:tc>
          <w:tcPr>
            <w:tcW w:w="364" w:type="pct"/>
            <w:vAlign w:val="center"/>
          </w:tcPr>
          <w:p w14:paraId="432D65D4" w14:textId="77777777" w:rsidR="00B51246" w:rsidRDefault="00B51246">
            <w:pPr>
              <w:jc w:val="left"/>
              <w:rPr>
                <w:szCs w:val="21"/>
              </w:rPr>
            </w:pPr>
          </w:p>
        </w:tc>
        <w:tc>
          <w:tcPr>
            <w:tcW w:w="454" w:type="pct"/>
            <w:vAlign w:val="center"/>
          </w:tcPr>
          <w:p w14:paraId="3FA84D3C" w14:textId="77777777" w:rsidR="00B51246" w:rsidRDefault="00B51246">
            <w:pPr>
              <w:jc w:val="left"/>
              <w:rPr>
                <w:szCs w:val="21"/>
              </w:rPr>
            </w:pPr>
          </w:p>
        </w:tc>
        <w:tc>
          <w:tcPr>
            <w:tcW w:w="273" w:type="pct"/>
            <w:vAlign w:val="center"/>
          </w:tcPr>
          <w:p w14:paraId="36A7BAC2" w14:textId="77777777" w:rsidR="00B51246" w:rsidRDefault="00B51246">
            <w:pPr>
              <w:jc w:val="left"/>
              <w:rPr>
                <w:szCs w:val="21"/>
              </w:rPr>
            </w:pPr>
          </w:p>
        </w:tc>
        <w:tc>
          <w:tcPr>
            <w:tcW w:w="454" w:type="pct"/>
          </w:tcPr>
          <w:p w14:paraId="5BB474A6" w14:textId="77777777" w:rsidR="00B51246" w:rsidRDefault="00B51246">
            <w:pPr>
              <w:jc w:val="left"/>
              <w:rPr>
                <w:szCs w:val="21"/>
              </w:rPr>
            </w:pPr>
          </w:p>
        </w:tc>
        <w:tc>
          <w:tcPr>
            <w:tcW w:w="273" w:type="pct"/>
            <w:vAlign w:val="center"/>
          </w:tcPr>
          <w:p w14:paraId="34EBEBC8" w14:textId="77777777" w:rsidR="00B51246" w:rsidRDefault="00B51246">
            <w:pPr>
              <w:jc w:val="left"/>
              <w:rPr>
                <w:szCs w:val="21"/>
              </w:rPr>
            </w:pPr>
          </w:p>
        </w:tc>
      </w:tr>
      <w:tr w:rsidR="00B51246" w14:paraId="288F04C5" w14:textId="77777777">
        <w:trPr>
          <w:jc w:val="center"/>
        </w:trPr>
        <w:tc>
          <w:tcPr>
            <w:tcW w:w="273" w:type="pct"/>
            <w:vAlign w:val="center"/>
          </w:tcPr>
          <w:p w14:paraId="62B19106" w14:textId="77777777" w:rsidR="00B51246" w:rsidRDefault="00B51246">
            <w:pPr>
              <w:jc w:val="center"/>
              <w:rPr>
                <w:szCs w:val="21"/>
              </w:rPr>
            </w:pPr>
          </w:p>
        </w:tc>
        <w:tc>
          <w:tcPr>
            <w:tcW w:w="454" w:type="pct"/>
            <w:vAlign w:val="center"/>
          </w:tcPr>
          <w:p w14:paraId="51157F3A" w14:textId="77777777" w:rsidR="00B51246" w:rsidRDefault="00B51246">
            <w:pPr>
              <w:jc w:val="left"/>
              <w:rPr>
                <w:rFonts w:ascii="黑体" w:eastAsia="黑体" w:hAnsi="黑体"/>
                <w:szCs w:val="21"/>
              </w:rPr>
            </w:pPr>
          </w:p>
        </w:tc>
        <w:tc>
          <w:tcPr>
            <w:tcW w:w="454" w:type="pct"/>
            <w:vAlign w:val="center"/>
          </w:tcPr>
          <w:p w14:paraId="40BEAB10" w14:textId="77777777" w:rsidR="00B51246" w:rsidRDefault="00B51246">
            <w:pPr>
              <w:jc w:val="left"/>
              <w:rPr>
                <w:szCs w:val="21"/>
              </w:rPr>
            </w:pPr>
          </w:p>
        </w:tc>
        <w:tc>
          <w:tcPr>
            <w:tcW w:w="454" w:type="pct"/>
            <w:vAlign w:val="center"/>
          </w:tcPr>
          <w:p w14:paraId="6DB55A3A" w14:textId="77777777" w:rsidR="00B51246" w:rsidRDefault="00B51246">
            <w:pPr>
              <w:jc w:val="left"/>
              <w:rPr>
                <w:szCs w:val="21"/>
              </w:rPr>
            </w:pPr>
          </w:p>
        </w:tc>
        <w:tc>
          <w:tcPr>
            <w:tcW w:w="454" w:type="pct"/>
            <w:vAlign w:val="center"/>
          </w:tcPr>
          <w:p w14:paraId="615365F8" w14:textId="77777777" w:rsidR="00B51246" w:rsidRDefault="00B51246">
            <w:pPr>
              <w:jc w:val="left"/>
              <w:rPr>
                <w:szCs w:val="21"/>
              </w:rPr>
            </w:pPr>
          </w:p>
        </w:tc>
        <w:tc>
          <w:tcPr>
            <w:tcW w:w="364" w:type="pct"/>
            <w:vAlign w:val="center"/>
          </w:tcPr>
          <w:p w14:paraId="577BC185" w14:textId="77777777" w:rsidR="00B51246" w:rsidRDefault="00B51246">
            <w:pPr>
              <w:jc w:val="left"/>
              <w:rPr>
                <w:szCs w:val="21"/>
              </w:rPr>
            </w:pPr>
          </w:p>
        </w:tc>
        <w:tc>
          <w:tcPr>
            <w:tcW w:w="454" w:type="pct"/>
            <w:vAlign w:val="center"/>
          </w:tcPr>
          <w:p w14:paraId="41BBF0C5" w14:textId="77777777" w:rsidR="00B51246" w:rsidRDefault="00B51246">
            <w:pPr>
              <w:jc w:val="left"/>
              <w:rPr>
                <w:szCs w:val="21"/>
              </w:rPr>
            </w:pPr>
          </w:p>
        </w:tc>
        <w:tc>
          <w:tcPr>
            <w:tcW w:w="273" w:type="pct"/>
            <w:vAlign w:val="center"/>
          </w:tcPr>
          <w:p w14:paraId="62108D28" w14:textId="77777777" w:rsidR="00B51246" w:rsidRDefault="00B51246">
            <w:pPr>
              <w:jc w:val="left"/>
              <w:rPr>
                <w:szCs w:val="21"/>
              </w:rPr>
            </w:pPr>
          </w:p>
        </w:tc>
        <w:tc>
          <w:tcPr>
            <w:tcW w:w="364" w:type="pct"/>
            <w:vAlign w:val="center"/>
          </w:tcPr>
          <w:p w14:paraId="30041E56" w14:textId="77777777" w:rsidR="00B51246" w:rsidRDefault="00B51246">
            <w:pPr>
              <w:jc w:val="left"/>
              <w:rPr>
                <w:szCs w:val="21"/>
              </w:rPr>
            </w:pPr>
          </w:p>
        </w:tc>
        <w:tc>
          <w:tcPr>
            <w:tcW w:w="454" w:type="pct"/>
            <w:vAlign w:val="center"/>
          </w:tcPr>
          <w:p w14:paraId="290C84D0" w14:textId="77777777" w:rsidR="00B51246" w:rsidRDefault="00B51246">
            <w:pPr>
              <w:jc w:val="left"/>
              <w:rPr>
                <w:szCs w:val="21"/>
              </w:rPr>
            </w:pPr>
          </w:p>
        </w:tc>
        <w:tc>
          <w:tcPr>
            <w:tcW w:w="273" w:type="pct"/>
            <w:vAlign w:val="center"/>
          </w:tcPr>
          <w:p w14:paraId="604FE28C" w14:textId="77777777" w:rsidR="00B51246" w:rsidRDefault="00B51246">
            <w:pPr>
              <w:jc w:val="left"/>
              <w:rPr>
                <w:szCs w:val="21"/>
              </w:rPr>
            </w:pPr>
          </w:p>
        </w:tc>
        <w:tc>
          <w:tcPr>
            <w:tcW w:w="454" w:type="pct"/>
          </w:tcPr>
          <w:p w14:paraId="73B2FD88" w14:textId="77777777" w:rsidR="00B51246" w:rsidRDefault="00B51246">
            <w:pPr>
              <w:jc w:val="left"/>
              <w:rPr>
                <w:szCs w:val="21"/>
              </w:rPr>
            </w:pPr>
          </w:p>
        </w:tc>
        <w:tc>
          <w:tcPr>
            <w:tcW w:w="273" w:type="pct"/>
            <w:vAlign w:val="center"/>
          </w:tcPr>
          <w:p w14:paraId="34B54118" w14:textId="77777777" w:rsidR="00B51246" w:rsidRDefault="00B51246">
            <w:pPr>
              <w:jc w:val="left"/>
              <w:rPr>
                <w:szCs w:val="21"/>
              </w:rPr>
            </w:pPr>
          </w:p>
        </w:tc>
      </w:tr>
      <w:tr w:rsidR="00B51246" w14:paraId="4EEB6DFB" w14:textId="77777777">
        <w:trPr>
          <w:jc w:val="center"/>
        </w:trPr>
        <w:tc>
          <w:tcPr>
            <w:tcW w:w="273" w:type="pct"/>
            <w:vAlign w:val="center"/>
          </w:tcPr>
          <w:p w14:paraId="11B6C53F" w14:textId="77777777" w:rsidR="00B51246" w:rsidRDefault="00B51246">
            <w:pPr>
              <w:jc w:val="center"/>
              <w:rPr>
                <w:szCs w:val="21"/>
              </w:rPr>
            </w:pPr>
          </w:p>
        </w:tc>
        <w:tc>
          <w:tcPr>
            <w:tcW w:w="454" w:type="pct"/>
            <w:vAlign w:val="center"/>
          </w:tcPr>
          <w:p w14:paraId="2BB9C6E6" w14:textId="77777777" w:rsidR="00B51246" w:rsidRDefault="00B51246">
            <w:pPr>
              <w:jc w:val="left"/>
              <w:rPr>
                <w:rFonts w:ascii="黑体" w:eastAsia="黑体" w:hAnsi="黑体"/>
                <w:szCs w:val="21"/>
              </w:rPr>
            </w:pPr>
          </w:p>
        </w:tc>
        <w:tc>
          <w:tcPr>
            <w:tcW w:w="454" w:type="pct"/>
            <w:vAlign w:val="center"/>
          </w:tcPr>
          <w:p w14:paraId="11102433" w14:textId="77777777" w:rsidR="00B51246" w:rsidRDefault="00B51246">
            <w:pPr>
              <w:jc w:val="left"/>
              <w:rPr>
                <w:szCs w:val="21"/>
              </w:rPr>
            </w:pPr>
          </w:p>
        </w:tc>
        <w:tc>
          <w:tcPr>
            <w:tcW w:w="454" w:type="pct"/>
            <w:vAlign w:val="center"/>
          </w:tcPr>
          <w:p w14:paraId="3349664F" w14:textId="77777777" w:rsidR="00B51246" w:rsidRDefault="00B51246">
            <w:pPr>
              <w:jc w:val="left"/>
              <w:rPr>
                <w:szCs w:val="21"/>
              </w:rPr>
            </w:pPr>
          </w:p>
        </w:tc>
        <w:tc>
          <w:tcPr>
            <w:tcW w:w="454" w:type="pct"/>
            <w:vAlign w:val="center"/>
          </w:tcPr>
          <w:p w14:paraId="21E6BDDE" w14:textId="77777777" w:rsidR="00B51246" w:rsidRDefault="00B51246">
            <w:pPr>
              <w:jc w:val="left"/>
              <w:rPr>
                <w:szCs w:val="21"/>
              </w:rPr>
            </w:pPr>
          </w:p>
        </w:tc>
        <w:tc>
          <w:tcPr>
            <w:tcW w:w="364" w:type="pct"/>
            <w:vAlign w:val="center"/>
          </w:tcPr>
          <w:p w14:paraId="2C0EA6F8" w14:textId="77777777" w:rsidR="00B51246" w:rsidRDefault="00B51246">
            <w:pPr>
              <w:jc w:val="left"/>
              <w:rPr>
                <w:szCs w:val="21"/>
              </w:rPr>
            </w:pPr>
          </w:p>
        </w:tc>
        <w:tc>
          <w:tcPr>
            <w:tcW w:w="454" w:type="pct"/>
            <w:vAlign w:val="center"/>
          </w:tcPr>
          <w:p w14:paraId="49285036" w14:textId="77777777" w:rsidR="00B51246" w:rsidRDefault="00B51246">
            <w:pPr>
              <w:jc w:val="left"/>
              <w:rPr>
                <w:szCs w:val="21"/>
              </w:rPr>
            </w:pPr>
          </w:p>
        </w:tc>
        <w:tc>
          <w:tcPr>
            <w:tcW w:w="273" w:type="pct"/>
            <w:vAlign w:val="center"/>
          </w:tcPr>
          <w:p w14:paraId="2A99F279" w14:textId="77777777" w:rsidR="00B51246" w:rsidRDefault="00B51246">
            <w:pPr>
              <w:jc w:val="left"/>
              <w:rPr>
                <w:szCs w:val="21"/>
              </w:rPr>
            </w:pPr>
          </w:p>
        </w:tc>
        <w:tc>
          <w:tcPr>
            <w:tcW w:w="364" w:type="pct"/>
            <w:vAlign w:val="center"/>
          </w:tcPr>
          <w:p w14:paraId="6EF7D10A" w14:textId="77777777" w:rsidR="00B51246" w:rsidRDefault="00B51246">
            <w:pPr>
              <w:jc w:val="left"/>
              <w:rPr>
                <w:szCs w:val="21"/>
              </w:rPr>
            </w:pPr>
          </w:p>
        </w:tc>
        <w:tc>
          <w:tcPr>
            <w:tcW w:w="454" w:type="pct"/>
            <w:vAlign w:val="center"/>
          </w:tcPr>
          <w:p w14:paraId="341B589B" w14:textId="77777777" w:rsidR="00B51246" w:rsidRDefault="00B51246">
            <w:pPr>
              <w:jc w:val="left"/>
              <w:rPr>
                <w:szCs w:val="21"/>
              </w:rPr>
            </w:pPr>
          </w:p>
        </w:tc>
        <w:tc>
          <w:tcPr>
            <w:tcW w:w="273" w:type="pct"/>
            <w:vAlign w:val="center"/>
          </w:tcPr>
          <w:p w14:paraId="18230269" w14:textId="77777777" w:rsidR="00B51246" w:rsidRDefault="00B51246">
            <w:pPr>
              <w:jc w:val="left"/>
              <w:rPr>
                <w:szCs w:val="21"/>
              </w:rPr>
            </w:pPr>
          </w:p>
        </w:tc>
        <w:tc>
          <w:tcPr>
            <w:tcW w:w="454" w:type="pct"/>
          </w:tcPr>
          <w:p w14:paraId="1220304B" w14:textId="77777777" w:rsidR="00B51246" w:rsidRDefault="00B51246">
            <w:pPr>
              <w:jc w:val="left"/>
              <w:rPr>
                <w:szCs w:val="21"/>
              </w:rPr>
            </w:pPr>
          </w:p>
        </w:tc>
        <w:tc>
          <w:tcPr>
            <w:tcW w:w="273" w:type="pct"/>
            <w:vAlign w:val="center"/>
          </w:tcPr>
          <w:p w14:paraId="77E95EEC" w14:textId="77777777" w:rsidR="00B51246" w:rsidRDefault="00B51246">
            <w:pPr>
              <w:jc w:val="left"/>
              <w:rPr>
                <w:szCs w:val="21"/>
              </w:rPr>
            </w:pPr>
          </w:p>
        </w:tc>
      </w:tr>
      <w:tr w:rsidR="00B51246" w14:paraId="1CD30F08" w14:textId="77777777">
        <w:trPr>
          <w:jc w:val="center"/>
        </w:trPr>
        <w:tc>
          <w:tcPr>
            <w:tcW w:w="273" w:type="pct"/>
            <w:vAlign w:val="center"/>
          </w:tcPr>
          <w:p w14:paraId="38E725E7" w14:textId="77777777" w:rsidR="00B51246" w:rsidRDefault="00B51246">
            <w:pPr>
              <w:jc w:val="center"/>
              <w:rPr>
                <w:szCs w:val="21"/>
              </w:rPr>
            </w:pPr>
          </w:p>
        </w:tc>
        <w:tc>
          <w:tcPr>
            <w:tcW w:w="454" w:type="pct"/>
            <w:vAlign w:val="center"/>
          </w:tcPr>
          <w:p w14:paraId="16A5E217" w14:textId="77777777" w:rsidR="00B51246" w:rsidRDefault="00B51246">
            <w:pPr>
              <w:jc w:val="left"/>
              <w:rPr>
                <w:rFonts w:ascii="黑体" w:eastAsia="黑体" w:hAnsi="黑体"/>
                <w:szCs w:val="21"/>
              </w:rPr>
            </w:pPr>
          </w:p>
        </w:tc>
        <w:tc>
          <w:tcPr>
            <w:tcW w:w="454" w:type="pct"/>
            <w:vAlign w:val="center"/>
          </w:tcPr>
          <w:p w14:paraId="74DF57A8" w14:textId="77777777" w:rsidR="00B51246" w:rsidRDefault="00B51246">
            <w:pPr>
              <w:jc w:val="left"/>
              <w:rPr>
                <w:szCs w:val="21"/>
              </w:rPr>
            </w:pPr>
          </w:p>
        </w:tc>
        <w:tc>
          <w:tcPr>
            <w:tcW w:w="454" w:type="pct"/>
            <w:vAlign w:val="center"/>
          </w:tcPr>
          <w:p w14:paraId="3732B6ED" w14:textId="77777777" w:rsidR="00B51246" w:rsidRDefault="00B51246">
            <w:pPr>
              <w:jc w:val="left"/>
              <w:rPr>
                <w:szCs w:val="21"/>
              </w:rPr>
            </w:pPr>
          </w:p>
        </w:tc>
        <w:tc>
          <w:tcPr>
            <w:tcW w:w="454" w:type="pct"/>
            <w:vAlign w:val="center"/>
          </w:tcPr>
          <w:p w14:paraId="2FA07558" w14:textId="77777777" w:rsidR="00B51246" w:rsidRDefault="00B51246">
            <w:pPr>
              <w:jc w:val="left"/>
              <w:rPr>
                <w:szCs w:val="21"/>
              </w:rPr>
            </w:pPr>
          </w:p>
        </w:tc>
        <w:tc>
          <w:tcPr>
            <w:tcW w:w="364" w:type="pct"/>
            <w:vAlign w:val="center"/>
          </w:tcPr>
          <w:p w14:paraId="39C2833E" w14:textId="77777777" w:rsidR="00B51246" w:rsidRDefault="00B51246">
            <w:pPr>
              <w:jc w:val="left"/>
              <w:rPr>
                <w:szCs w:val="21"/>
              </w:rPr>
            </w:pPr>
          </w:p>
        </w:tc>
        <w:tc>
          <w:tcPr>
            <w:tcW w:w="454" w:type="pct"/>
            <w:vAlign w:val="center"/>
          </w:tcPr>
          <w:p w14:paraId="7631A5EE" w14:textId="77777777" w:rsidR="00B51246" w:rsidRDefault="00B51246">
            <w:pPr>
              <w:jc w:val="left"/>
              <w:rPr>
                <w:szCs w:val="21"/>
              </w:rPr>
            </w:pPr>
          </w:p>
        </w:tc>
        <w:tc>
          <w:tcPr>
            <w:tcW w:w="273" w:type="pct"/>
            <w:vAlign w:val="center"/>
          </w:tcPr>
          <w:p w14:paraId="69B79571" w14:textId="77777777" w:rsidR="00B51246" w:rsidRDefault="00B51246">
            <w:pPr>
              <w:jc w:val="left"/>
              <w:rPr>
                <w:szCs w:val="21"/>
              </w:rPr>
            </w:pPr>
          </w:p>
        </w:tc>
        <w:tc>
          <w:tcPr>
            <w:tcW w:w="364" w:type="pct"/>
            <w:vAlign w:val="center"/>
          </w:tcPr>
          <w:p w14:paraId="42ED052A" w14:textId="77777777" w:rsidR="00B51246" w:rsidRDefault="00B51246">
            <w:pPr>
              <w:jc w:val="left"/>
              <w:rPr>
                <w:szCs w:val="21"/>
              </w:rPr>
            </w:pPr>
          </w:p>
        </w:tc>
        <w:tc>
          <w:tcPr>
            <w:tcW w:w="454" w:type="pct"/>
            <w:vAlign w:val="center"/>
          </w:tcPr>
          <w:p w14:paraId="19EBF26E" w14:textId="77777777" w:rsidR="00B51246" w:rsidRDefault="00B51246">
            <w:pPr>
              <w:jc w:val="left"/>
              <w:rPr>
                <w:szCs w:val="21"/>
              </w:rPr>
            </w:pPr>
          </w:p>
        </w:tc>
        <w:tc>
          <w:tcPr>
            <w:tcW w:w="273" w:type="pct"/>
            <w:vAlign w:val="center"/>
          </w:tcPr>
          <w:p w14:paraId="0BC01518" w14:textId="77777777" w:rsidR="00B51246" w:rsidRDefault="00B51246">
            <w:pPr>
              <w:jc w:val="left"/>
              <w:rPr>
                <w:szCs w:val="21"/>
              </w:rPr>
            </w:pPr>
          </w:p>
        </w:tc>
        <w:tc>
          <w:tcPr>
            <w:tcW w:w="454" w:type="pct"/>
          </w:tcPr>
          <w:p w14:paraId="62F5F6DC" w14:textId="77777777" w:rsidR="00B51246" w:rsidRDefault="00B51246">
            <w:pPr>
              <w:jc w:val="left"/>
              <w:rPr>
                <w:szCs w:val="21"/>
              </w:rPr>
            </w:pPr>
          </w:p>
        </w:tc>
        <w:tc>
          <w:tcPr>
            <w:tcW w:w="273" w:type="pct"/>
            <w:vAlign w:val="center"/>
          </w:tcPr>
          <w:p w14:paraId="110C3828" w14:textId="77777777" w:rsidR="00B51246" w:rsidRDefault="00B51246">
            <w:pPr>
              <w:jc w:val="left"/>
              <w:rPr>
                <w:szCs w:val="21"/>
              </w:rPr>
            </w:pPr>
          </w:p>
        </w:tc>
      </w:tr>
      <w:tr w:rsidR="00B51246" w14:paraId="3ED0849E" w14:textId="77777777">
        <w:trPr>
          <w:jc w:val="center"/>
        </w:trPr>
        <w:tc>
          <w:tcPr>
            <w:tcW w:w="2908" w:type="pct"/>
            <w:gridSpan w:val="7"/>
            <w:vAlign w:val="center"/>
          </w:tcPr>
          <w:p w14:paraId="67F457BB" w14:textId="77777777" w:rsidR="00B51246" w:rsidRDefault="00F96AF6">
            <w:pPr>
              <w:jc w:val="center"/>
              <w:rPr>
                <w:szCs w:val="21"/>
              </w:rPr>
            </w:pPr>
            <w:r>
              <w:rPr>
                <w:szCs w:val="21"/>
              </w:rPr>
              <w:t>本页小计</w:t>
            </w:r>
          </w:p>
        </w:tc>
        <w:tc>
          <w:tcPr>
            <w:tcW w:w="273" w:type="pct"/>
            <w:vAlign w:val="center"/>
          </w:tcPr>
          <w:p w14:paraId="23D6991F" w14:textId="77777777" w:rsidR="00B51246" w:rsidRDefault="00B51246">
            <w:pPr>
              <w:jc w:val="left"/>
              <w:rPr>
                <w:szCs w:val="21"/>
              </w:rPr>
            </w:pPr>
          </w:p>
        </w:tc>
        <w:tc>
          <w:tcPr>
            <w:tcW w:w="364" w:type="pct"/>
            <w:vAlign w:val="center"/>
          </w:tcPr>
          <w:p w14:paraId="7ABCFB39" w14:textId="77777777" w:rsidR="00B51246" w:rsidRDefault="00B51246">
            <w:pPr>
              <w:jc w:val="left"/>
              <w:rPr>
                <w:szCs w:val="21"/>
              </w:rPr>
            </w:pPr>
          </w:p>
        </w:tc>
        <w:tc>
          <w:tcPr>
            <w:tcW w:w="454" w:type="pct"/>
            <w:vAlign w:val="center"/>
          </w:tcPr>
          <w:p w14:paraId="3EFEA60E" w14:textId="77777777" w:rsidR="00B51246" w:rsidRDefault="00B51246">
            <w:pPr>
              <w:jc w:val="left"/>
              <w:rPr>
                <w:szCs w:val="21"/>
              </w:rPr>
            </w:pPr>
          </w:p>
        </w:tc>
        <w:tc>
          <w:tcPr>
            <w:tcW w:w="273" w:type="pct"/>
            <w:vAlign w:val="center"/>
          </w:tcPr>
          <w:p w14:paraId="4A3533BD" w14:textId="77777777" w:rsidR="00B51246" w:rsidRDefault="00B51246">
            <w:pPr>
              <w:jc w:val="left"/>
              <w:rPr>
                <w:szCs w:val="21"/>
              </w:rPr>
            </w:pPr>
          </w:p>
        </w:tc>
        <w:tc>
          <w:tcPr>
            <w:tcW w:w="454" w:type="pct"/>
          </w:tcPr>
          <w:p w14:paraId="760EAC87" w14:textId="77777777" w:rsidR="00B51246" w:rsidRDefault="00B51246">
            <w:pPr>
              <w:jc w:val="left"/>
              <w:rPr>
                <w:szCs w:val="21"/>
              </w:rPr>
            </w:pPr>
          </w:p>
        </w:tc>
        <w:tc>
          <w:tcPr>
            <w:tcW w:w="273" w:type="pct"/>
            <w:vAlign w:val="center"/>
          </w:tcPr>
          <w:p w14:paraId="2BFDB333" w14:textId="77777777" w:rsidR="00B51246" w:rsidRDefault="00B51246">
            <w:pPr>
              <w:jc w:val="left"/>
              <w:rPr>
                <w:szCs w:val="21"/>
              </w:rPr>
            </w:pPr>
          </w:p>
        </w:tc>
      </w:tr>
      <w:tr w:rsidR="00B51246" w14:paraId="2BC2FA91" w14:textId="77777777">
        <w:trPr>
          <w:jc w:val="center"/>
        </w:trPr>
        <w:tc>
          <w:tcPr>
            <w:tcW w:w="2908" w:type="pct"/>
            <w:gridSpan w:val="7"/>
            <w:vAlign w:val="center"/>
          </w:tcPr>
          <w:p w14:paraId="607C7A1D" w14:textId="77777777" w:rsidR="00B51246" w:rsidRDefault="00F96AF6">
            <w:pPr>
              <w:jc w:val="center"/>
              <w:rPr>
                <w:szCs w:val="21"/>
              </w:rPr>
            </w:pPr>
            <w:r>
              <w:rPr>
                <w:szCs w:val="21"/>
              </w:rPr>
              <w:t>合计</w:t>
            </w:r>
          </w:p>
        </w:tc>
        <w:tc>
          <w:tcPr>
            <w:tcW w:w="273" w:type="pct"/>
            <w:vAlign w:val="center"/>
          </w:tcPr>
          <w:p w14:paraId="226586C6" w14:textId="77777777" w:rsidR="00B51246" w:rsidRDefault="00B51246">
            <w:pPr>
              <w:jc w:val="left"/>
              <w:rPr>
                <w:szCs w:val="21"/>
              </w:rPr>
            </w:pPr>
          </w:p>
        </w:tc>
        <w:tc>
          <w:tcPr>
            <w:tcW w:w="364" w:type="pct"/>
            <w:vAlign w:val="center"/>
          </w:tcPr>
          <w:p w14:paraId="2BF02469" w14:textId="77777777" w:rsidR="00B51246" w:rsidRDefault="00B51246">
            <w:pPr>
              <w:jc w:val="left"/>
              <w:rPr>
                <w:szCs w:val="21"/>
              </w:rPr>
            </w:pPr>
          </w:p>
        </w:tc>
        <w:tc>
          <w:tcPr>
            <w:tcW w:w="454" w:type="pct"/>
            <w:vAlign w:val="center"/>
          </w:tcPr>
          <w:p w14:paraId="36B198C0" w14:textId="77777777" w:rsidR="00B51246" w:rsidRDefault="00B51246">
            <w:pPr>
              <w:jc w:val="left"/>
              <w:rPr>
                <w:szCs w:val="21"/>
              </w:rPr>
            </w:pPr>
          </w:p>
        </w:tc>
        <w:tc>
          <w:tcPr>
            <w:tcW w:w="273" w:type="pct"/>
            <w:vAlign w:val="center"/>
          </w:tcPr>
          <w:p w14:paraId="563DD7F6" w14:textId="77777777" w:rsidR="00B51246" w:rsidRDefault="00B51246">
            <w:pPr>
              <w:jc w:val="left"/>
              <w:rPr>
                <w:szCs w:val="21"/>
              </w:rPr>
            </w:pPr>
          </w:p>
        </w:tc>
        <w:tc>
          <w:tcPr>
            <w:tcW w:w="454" w:type="pct"/>
          </w:tcPr>
          <w:p w14:paraId="1D92ECE2" w14:textId="77777777" w:rsidR="00B51246" w:rsidRDefault="00B51246">
            <w:pPr>
              <w:jc w:val="left"/>
              <w:rPr>
                <w:szCs w:val="21"/>
              </w:rPr>
            </w:pPr>
          </w:p>
        </w:tc>
        <w:tc>
          <w:tcPr>
            <w:tcW w:w="273" w:type="pct"/>
            <w:vAlign w:val="center"/>
          </w:tcPr>
          <w:p w14:paraId="28965EE3" w14:textId="77777777" w:rsidR="00B51246" w:rsidRDefault="00B51246">
            <w:pPr>
              <w:jc w:val="left"/>
              <w:rPr>
                <w:szCs w:val="21"/>
              </w:rPr>
            </w:pPr>
          </w:p>
        </w:tc>
      </w:tr>
    </w:tbl>
    <w:p w14:paraId="721346D1" w14:textId="55625276" w:rsidR="00B51246" w:rsidRDefault="00F96AF6">
      <w:pPr>
        <w:jc w:val="left"/>
        <w:rPr>
          <w:rFonts w:ascii="宋体" w:hAnsi="宋体"/>
          <w:szCs w:val="21"/>
          <w:u w:val="single"/>
        </w:rPr>
      </w:pPr>
      <w:r>
        <w:rPr>
          <w:rFonts w:ascii="宋体" w:hAnsi="宋体"/>
          <w:szCs w:val="21"/>
        </w:rPr>
        <w:t>编制人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szCs w:val="21"/>
        </w:rPr>
        <w:t xml:space="preserve"> </w:t>
      </w:r>
      <w:r>
        <w:rPr>
          <w:rFonts w:ascii="宋体" w:hAnsi="宋体" w:hint="eastAsia"/>
          <w:szCs w:val="21"/>
        </w:rPr>
        <w:t>审核</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szCs w:val="21"/>
        </w:rPr>
        <w:t xml:space="preserve">   </w:t>
      </w:r>
      <w:r>
        <w:rPr>
          <w:rFonts w:ascii="宋体" w:hAnsi="宋体" w:hint="eastAsia"/>
          <w:szCs w:val="21"/>
        </w:rPr>
        <w:t>审定</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p>
    <w:p w14:paraId="6890BE54" w14:textId="77777777" w:rsidR="00B51246" w:rsidRDefault="00B51246">
      <w:pPr>
        <w:jc w:val="left"/>
        <w:rPr>
          <w:sz w:val="28"/>
          <w:szCs w:val="28"/>
        </w:rPr>
      </w:pPr>
    </w:p>
    <w:p w14:paraId="13E286D8" w14:textId="77777777" w:rsidR="00B51246" w:rsidRDefault="00F96AF6">
      <w:pPr>
        <w:pStyle w:val="2"/>
        <w:tabs>
          <w:tab w:val="left" w:pos="993"/>
        </w:tabs>
        <w:spacing w:line="360" w:lineRule="auto"/>
        <w:ind w:left="1050"/>
        <w:jc w:val="center"/>
        <w:rPr>
          <w:rFonts w:ascii="Times New Roman" w:hAnsi="Times New Roman"/>
          <w:sz w:val="28"/>
          <w:szCs w:val="28"/>
        </w:rPr>
      </w:pPr>
      <w:bookmarkStart w:id="157" w:name="_Toc90997673"/>
      <w:bookmarkStart w:id="158" w:name="_Toc15172"/>
      <w:bookmarkStart w:id="159" w:name="_Toc31487"/>
      <w:bookmarkStart w:id="160" w:name="_Toc22589"/>
      <w:r>
        <w:rPr>
          <w:rFonts w:ascii="Times New Roman" w:hAnsi="Times New Roman" w:hint="eastAsia"/>
          <w:sz w:val="28"/>
          <w:szCs w:val="28"/>
        </w:rPr>
        <w:lastRenderedPageBreak/>
        <w:t xml:space="preserve">D.7 </w:t>
      </w:r>
      <w:r>
        <w:rPr>
          <w:rFonts w:ascii="Times New Roman" w:hAnsi="Times New Roman"/>
          <w:sz w:val="28"/>
          <w:szCs w:val="28"/>
        </w:rPr>
        <w:t>其他项目</w:t>
      </w:r>
      <w:r>
        <w:rPr>
          <w:rFonts w:ascii="Times New Roman" w:hAnsi="Times New Roman" w:hint="eastAsia"/>
          <w:sz w:val="28"/>
          <w:szCs w:val="28"/>
        </w:rPr>
        <w:t>清单与计价审核汇总对比表</w:t>
      </w:r>
      <w:bookmarkEnd w:id="157"/>
      <w:bookmarkEnd w:id="158"/>
      <w:bookmarkEnd w:id="159"/>
      <w:bookmarkEnd w:id="160"/>
    </w:p>
    <w:p w14:paraId="745BB647" w14:textId="30A31A45" w:rsidR="00B51246" w:rsidRDefault="00F96AF6" w:rsidP="004C5BC7">
      <w:pPr>
        <w:jc w:val="left"/>
        <w:rPr>
          <w:szCs w:val="21"/>
        </w:rPr>
      </w:pPr>
      <w:r>
        <w:rPr>
          <w:rFonts w:hint="eastAsia"/>
          <w:szCs w:val="21"/>
        </w:rPr>
        <w:t>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sidR="004C5BC7">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978"/>
        <w:gridCol w:w="2591"/>
        <w:gridCol w:w="1624"/>
        <w:gridCol w:w="2592"/>
        <w:gridCol w:w="2592"/>
        <w:gridCol w:w="2592"/>
        <w:gridCol w:w="979"/>
      </w:tblGrid>
      <w:tr w:rsidR="00B51246" w14:paraId="0B7FE2C4" w14:textId="77777777">
        <w:trPr>
          <w:jc w:val="center"/>
        </w:trPr>
        <w:tc>
          <w:tcPr>
            <w:tcW w:w="351" w:type="pct"/>
            <w:vAlign w:val="center"/>
          </w:tcPr>
          <w:p w14:paraId="7D6CA944" w14:textId="77777777" w:rsidR="00B51246" w:rsidRDefault="00F96AF6">
            <w:pPr>
              <w:jc w:val="center"/>
              <w:rPr>
                <w:szCs w:val="21"/>
              </w:rPr>
            </w:pPr>
            <w:r>
              <w:rPr>
                <w:szCs w:val="21"/>
              </w:rPr>
              <w:t>序号</w:t>
            </w:r>
          </w:p>
        </w:tc>
        <w:tc>
          <w:tcPr>
            <w:tcW w:w="929" w:type="pct"/>
            <w:vAlign w:val="center"/>
          </w:tcPr>
          <w:p w14:paraId="4CA69010" w14:textId="77777777" w:rsidR="00B51246" w:rsidRDefault="00F96AF6">
            <w:pPr>
              <w:jc w:val="center"/>
              <w:rPr>
                <w:szCs w:val="21"/>
              </w:rPr>
            </w:pPr>
            <w:r>
              <w:rPr>
                <w:rFonts w:hint="eastAsia"/>
                <w:szCs w:val="21"/>
              </w:rPr>
              <w:t>项目名称</w:t>
            </w:r>
          </w:p>
        </w:tc>
        <w:tc>
          <w:tcPr>
            <w:tcW w:w="582" w:type="pct"/>
            <w:vAlign w:val="center"/>
          </w:tcPr>
          <w:p w14:paraId="2CF1811E" w14:textId="77777777" w:rsidR="00B51246" w:rsidRDefault="00F96AF6">
            <w:pPr>
              <w:jc w:val="center"/>
              <w:rPr>
                <w:szCs w:val="21"/>
              </w:rPr>
            </w:pPr>
            <w:r>
              <w:rPr>
                <w:szCs w:val="21"/>
              </w:rPr>
              <w:t>计量单位</w:t>
            </w:r>
          </w:p>
        </w:tc>
        <w:tc>
          <w:tcPr>
            <w:tcW w:w="929" w:type="pct"/>
            <w:vAlign w:val="center"/>
          </w:tcPr>
          <w:p w14:paraId="47F3246E" w14:textId="77777777" w:rsidR="00B51246" w:rsidRDefault="00F96AF6">
            <w:pPr>
              <w:jc w:val="center"/>
              <w:rPr>
                <w:szCs w:val="21"/>
              </w:rPr>
            </w:pPr>
            <w:r>
              <w:rPr>
                <w:rFonts w:hint="eastAsia"/>
                <w:szCs w:val="21"/>
              </w:rPr>
              <w:t>申请过程结算金额（元）</w:t>
            </w:r>
          </w:p>
        </w:tc>
        <w:tc>
          <w:tcPr>
            <w:tcW w:w="929" w:type="pct"/>
            <w:vAlign w:val="center"/>
          </w:tcPr>
          <w:p w14:paraId="55C96335" w14:textId="77777777" w:rsidR="00B51246" w:rsidRDefault="00F96AF6">
            <w:pPr>
              <w:jc w:val="center"/>
              <w:rPr>
                <w:szCs w:val="21"/>
              </w:rPr>
            </w:pPr>
            <w:r>
              <w:rPr>
                <w:rFonts w:hint="eastAsia"/>
                <w:szCs w:val="21"/>
              </w:rPr>
              <w:t>审定过程结算金额（元）</w:t>
            </w:r>
          </w:p>
        </w:tc>
        <w:tc>
          <w:tcPr>
            <w:tcW w:w="929" w:type="pct"/>
            <w:vAlign w:val="center"/>
          </w:tcPr>
          <w:p w14:paraId="29EFBA87" w14:textId="77777777" w:rsidR="00B51246" w:rsidRDefault="00F96AF6">
            <w:pPr>
              <w:jc w:val="center"/>
              <w:rPr>
                <w:szCs w:val="21"/>
              </w:rPr>
            </w:pPr>
            <w:r>
              <w:rPr>
                <w:rFonts w:hint="eastAsia"/>
                <w:szCs w:val="21"/>
              </w:rPr>
              <w:t>调整金额（元）</w:t>
            </w:r>
          </w:p>
        </w:tc>
        <w:tc>
          <w:tcPr>
            <w:tcW w:w="351" w:type="pct"/>
            <w:vAlign w:val="center"/>
          </w:tcPr>
          <w:p w14:paraId="6CD39173" w14:textId="77777777" w:rsidR="00B51246" w:rsidRDefault="00F96AF6">
            <w:pPr>
              <w:jc w:val="center"/>
              <w:rPr>
                <w:szCs w:val="21"/>
              </w:rPr>
            </w:pPr>
            <w:r>
              <w:rPr>
                <w:szCs w:val="21"/>
              </w:rPr>
              <w:t>备注</w:t>
            </w:r>
          </w:p>
        </w:tc>
      </w:tr>
      <w:tr w:rsidR="00B51246" w14:paraId="027AFAF4" w14:textId="77777777">
        <w:trPr>
          <w:jc w:val="center"/>
        </w:trPr>
        <w:tc>
          <w:tcPr>
            <w:tcW w:w="351" w:type="pct"/>
            <w:vAlign w:val="center"/>
          </w:tcPr>
          <w:p w14:paraId="442B2197" w14:textId="77777777" w:rsidR="00B51246" w:rsidRDefault="00F96AF6">
            <w:pPr>
              <w:jc w:val="center"/>
              <w:rPr>
                <w:szCs w:val="21"/>
              </w:rPr>
            </w:pPr>
            <w:r>
              <w:rPr>
                <w:szCs w:val="21"/>
              </w:rPr>
              <w:t>1</w:t>
            </w:r>
          </w:p>
        </w:tc>
        <w:tc>
          <w:tcPr>
            <w:tcW w:w="929" w:type="pct"/>
            <w:vAlign w:val="center"/>
          </w:tcPr>
          <w:p w14:paraId="45B47406" w14:textId="77777777" w:rsidR="00B51246" w:rsidRDefault="00F96AF6">
            <w:pPr>
              <w:jc w:val="left"/>
              <w:rPr>
                <w:szCs w:val="21"/>
              </w:rPr>
            </w:pPr>
            <w:r>
              <w:rPr>
                <w:szCs w:val="21"/>
              </w:rPr>
              <w:t>暂估价专业工程</w:t>
            </w:r>
          </w:p>
        </w:tc>
        <w:tc>
          <w:tcPr>
            <w:tcW w:w="582" w:type="pct"/>
            <w:vAlign w:val="center"/>
          </w:tcPr>
          <w:p w14:paraId="36D3DFAC" w14:textId="77777777" w:rsidR="00B51246" w:rsidRDefault="00B51246">
            <w:pPr>
              <w:jc w:val="left"/>
              <w:rPr>
                <w:szCs w:val="21"/>
              </w:rPr>
            </w:pPr>
          </w:p>
        </w:tc>
        <w:tc>
          <w:tcPr>
            <w:tcW w:w="929" w:type="pct"/>
            <w:vAlign w:val="center"/>
          </w:tcPr>
          <w:p w14:paraId="7938ACFC" w14:textId="77777777" w:rsidR="00B51246" w:rsidRDefault="00B51246">
            <w:pPr>
              <w:jc w:val="left"/>
              <w:rPr>
                <w:szCs w:val="21"/>
              </w:rPr>
            </w:pPr>
          </w:p>
        </w:tc>
        <w:tc>
          <w:tcPr>
            <w:tcW w:w="929" w:type="pct"/>
            <w:vAlign w:val="center"/>
          </w:tcPr>
          <w:p w14:paraId="0E514825" w14:textId="77777777" w:rsidR="00B51246" w:rsidRDefault="00B51246">
            <w:pPr>
              <w:jc w:val="left"/>
              <w:rPr>
                <w:szCs w:val="21"/>
              </w:rPr>
            </w:pPr>
          </w:p>
        </w:tc>
        <w:tc>
          <w:tcPr>
            <w:tcW w:w="929" w:type="pct"/>
            <w:vAlign w:val="center"/>
          </w:tcPr>
          <w:p w14:paraId="5F496C03" w14:textId="77777777" w:rsidR="00B51246" w:rsidRDefault="00B51246">
            <w:pPr>
              <w:jc w:val="left"/>
              <w:rPr>
                <w:szCs w:val="21"/>
              </w:rPr>
            </w:pPr>
          </w:p>
        </w:tc>
        <w:tc>
          <w:tcPr>
            <w:tcW w:w="351" w:type="pct"/>
            <w:vAlign w:val="center"/>
          </w:tcPr>
          <w:p w14:paraId="1EC18E40" w14:textId="77777777" w:rsidR="00B51246" w:rsidRDefault="00B51246">
            <w:pPr>
              <w:jc w:val="left"/>
              <w:rPr>
                <w:szCs w:val="21"/>
              </w:rPr>
            </w:pPr>
          </w:p>
        </w:tc>
      </w:tr>
      <w:tr w:rsidR="00B51246" w14:paraId="733D72FE" w14:textId="77777777">
        <w:trPr>
          <w:jc w:val="center"/>
        </w:trPr>
        <w:tc>
          <w:tcPr>
            <w:tcW w:w="351" w:type="pct"/>
            <w:vAlign w:val="center"/>
          </w:tcPr>
          <w:p w14:paraId="42FA23FA" w14:textId="77777777" w:rsidR="00B51246" w:rsidRDefault="00F96AF6">
            <w:pPr>
              <w:jc w:val="center"/>
              <w:rPr>
                <w:szCs w:val="21"/>
              </w:rPr>
            </w:pPr>
            <w:r>
              <w:rPr>
                <w:szCs w:val="21"/>
              </w:rPr>
              <w:t>2</w:t>
            </w:r>
          </w:p>
        </w:tc>
        <w:tc>
          <w:tcPr>
            <w:tcW w:w="929" w:type="pct"/>
            <w:vAlign w:val="center"/>
          </w:tcPr>
          <w:p w14:paraId="114316A7" w14:textId="77777777" w:rsidR="00B51246" w:rsidRDefault="00F96AF6">
            <w:pPr>
              <w:jc w:val="left"/>
              <w:rPr>
                <w:szCs w:val="21"/>
              </w:rPr>
            </w:pPr>
            <w:r>
              <w:rPr>
                <w:szCs w:val="21"/>
              </w:rPr>
              <w:t>总承包服务费</w:t>
            </w:r>
          </w:p>
        </w:tc>
        <w:tc>
          <w:tcPr>
            <w:tcW w:w="582" w:type="pct"/>
            <w:vAlign w:val="center"/>
          </w:tcPr>
          <w:p w14:paraId="55C8AD34" w14:textId="77777777" w:rsidR="00B51246" w:rsidRDefault="00B51246">
            <w:pPr>
              <w:jc w:val="left"/>
              <w:rPr>
                <w:szCs w:val="21"/>
              </w:rPr>
            </w:pPr>
          </w:p>
        </w:tc>
        <w:tc>
          <w:tcPr>
            <w:tcW w:w="929" w:type="pct"/>
            <w:vAlign w:val="center"/>
          </w:tcPr>
          <w:p w14:paraId="0EA98800" w14:textId="77777777" w:rsidR="00B51246" w:rsidRDefault="00B51246">
            <w:pPr>
              <w:jc w:val="left"/>
              <w:rPr>
                <w:szCs w:val="21"/>
              </w:rPr>
            </w:pPr>
          </w:p>
        </w:tc>
        <w:tc>
          <w:tcPr>
            <w:tcW w:w="929" w:type="pct"/>
            <w:vAlign w:val="center"/>
          </w:tcPr>
          <w:p w14:paraId="18D30EE4" w14:textId="77777777" w:rsidR="00B51246" w:rsidRDefault="00B51246">
            <w:pPr>
              <w:jc w:val="left"/>
              <w:rPr>
                <w:szCs w:val="21"/>
              </w:rPr>
            </w:pPr>
          </w:p>
        </w:tc>
        <w:tc>
          <w:tcPr>
            <w:tcW w:w="929" w:type="pct"/>
            <w:vAlign w:val="center"/>
          </w:tcPr>
          <w:p w14:paraId="73EEFEB7" w14:textId="77777777" w:rsidR="00B51246" w:rsidRDefault="00B51246">
            <w:pPr>
              <w:jc w:val="left"/>
              <w:rPr>
                <w:szCs w:val="21"/>
              </w:rPr>
            </w:pPr>
          </w:p>
        </w:tc>
        <w:tc>
          <w:tcPr>
            <w:tcW w:w="351" w:type="pct"/>
            <w:vAlign w:val="center"/>
          </w:tcPr>
          <w:p w14:paraId="32AEB408" w14:textId="77777777" w:rsidR="00B51246" w:rsidRDefault="00B51246">
            <w:pPr>
              <w:jc w:val="left"/>
              <w:rPr>
                <w:szCs w:val="21"/>
              </w:rPr>
            </w:pPr>
          </w:p>
        </w:tc>
      </w:tr>
      <w:tr w:rsidR="00B51246" w14:paraId="7A5B7137" w14:textId="77777777">
        <w:trPr>
          <w:jc w:val="center"/>
        </w:trPr>
        <w:tc>
          <w:tcPr>
            <w:tcW w:w="351" w:type="pct"/>
            <w:vAlign w:val="center"/>
          </w:tcPr>
          <w:p w14:paraId="17715D2E" w14:textId="77777777" w:rsidR="00B51246" w:rsidRDefault="00F96AF6">
            <w:pPr>
              <w:jc w:val="center"/>
              <w:rPr>
                <w:szCs w:val="21"/>
              </w:rPr>
            </w:pPr>
            <w:r>
              <w:rPr>
                <w:rFonts w:hint="eastAsia"/>
                <w:szCs w:val="21"/>
              </w:rPr>
              <w:t>3</w:t>
            </w:r>
          </w:p>
        </w:tc>
        <w:tc>
          <w:tcPr>
            <w:tcW w:w="929" w:type="pct"/>
            <w:vAlign w:val="center"/>
          </w:tcPr>
          <w:p w14:paraId="73107E8E" w14:textId="77777777" w:rsidR="00B51246" w:rsidRDefault="00F96AF6">
            <w:pPr>
              <w:jc w:val="left"/>
              <w:rPr>
                <w:szCs w:val="21"/>
              </w:rPr>
            </w:pPr>
            <w:r>
              <w:rPr>
                <w:szCs w:val="21"/>
              </w:rPr>
              <w:t>计日工</w:t>
            </w:r>
          </w:p>
        </w:tc>
        <w:tc>
          <w:tcPr>
            <w:tcW w:w="582" w:type="pct"/>
            <w:vAlign w:val="center"/>
          </w:tcPr>
          <w:p w14:paraId="5AD40D6A" w14:textId="77777777" w:rsidR="00B51246" w:rsidRDefault="00B51246">
            <w:pPr>
              <w:jc w:val="left"/>
              <w:rPr>
                <w:szCs w:val="21"/>
              </w:rPr>
            </w:pPr>
          </w:p>
        </w:tc>
        <w:tc>
          <w:tcPr>
            <w:tcW w:w="929" w:type="pct"/>
            <w:vAlign w:val="center"/>
          </w:tcPr>
          <w:p w14:paraId="141370DB" w14:textId="77777777" w:rsidR="00B51246" w:rsidRDefault="00B51246">
            <w:pPr>
              <w:jc w:val="left"/>
              <w:rPr>
                <w:szCs w:val="21"/>
              </w:rPr>
            </w:pPr>
          </w:p>
        </w:tc>
        <w:tc>
          <w:tcPr>
            <w:tcW w:w="929" w:type="pct"/>
            <w:vAlign w:val="center"/>
          </w:tcPr>
          <w:p w14:paraId="48DD30C3" w14:textId="77777777" w:rsidR="00B51246" w:rsidRDefault="00B51246">
            <w:pPr>
              <w:jc w:val="left"/>
              <w:rPr>
                <w:szCs w:val="21"/>
              </w:rPr>
            </w:pPr>
          </w:p>
        </w:tc>
        <w:tc>
          <w:tcPr>
            <w:tcW w:w="929" w:type="pct"/>
            <w:vAlign w:val="center"/>
          </w:tcPr>
          <w:p w14:paraId="68A49350" w14:textId="77777777" w:rsidR="00B51246" w:rsidRDefault="00B51246">
            <w:pPr>
              <w:jc w:val="left"/>
              <w:rPr>
                <w:szCs w:val="21"/>
              </w:rPr>
            </w:pPr>
          </w:p>
        </w:tc>
        <w:tc>
          <w:tcPr>
            <w:tcW w:w="351" w:type="pct"/>
            <w:vAlign w:val="center"/>
          </w:tcPr>
          <w:p w14:paraId="0CB4422D" w14:textId="77777777" w:rsidR="00B51246" w:rsidRDefault="00B51246">
            <w:pPr>
              <w:jc w:val="left"/>
              <w:rPr>
                <w:szCs w:val="21"/>
              </w:rPr>
            </w:pPr>
          </w:p>
        </w:tc>
      </w:tr>
      <w:tr w:rsidR="00B51246" w14:paraId="6B6A6C9D" w14:textId="77777777">
        <w:trPr>
          <w:jc w:val="center"/>
        </w:trPr>
        <w:tc>
          <w:tcPr>
            <w:tcW w:w="351" w:type="pct"/>
            <w:vAlign w:val="center"/>
          </w:tcPr>
          <w:p w14:paraId="21134604" w14:textId="77777777" w:rsidR="00B51246" w:rsidRDefault="00B51246">
            <w:pPr>
              <w:jc w:val="center"/>
              <w:rPr>
                <w:szCs w:val="21"/>
              </w:rPr>
            </w:pPr>
          </w:p>
        </w:tc>
        <w:tc>
          <w:tcPr>
            <w:tcW w:w="929" w:type="pct"/>
            <w:vAlign w:val="center"/>
          </w:tcPr>
          <w:p w14:paraId="7B71C4D1" w14:textId="77777777" w:rsidR="00B51246" w:rsidRDefault="00B51246">
            <w:pPr>
              <w:jc w:val="left"/>
              <w:rPr>
                <w:szCs w:val="21"/>
              </w:rPr>
            </w:pPr>
          </w:p>
        </w:tc>
        <w:tc>
          <w:tcPr>
            <w:tcW w:w="582" w:type="pct"/>
            <w:vAlign w:val="center"/>
          </w:tcPr>
          <w:p w14:paraId="56987D10" w14:textId="77777777" w:rsidR="00B51246" w:rsidRDefault="00B51246">
            <w:pPr>
              <w:jc w:val="left"/>
              <w:rPr>
                <w:szCs w:val="21"/>
              </w:rPr>
            </w:pPr>
          </w:p>
        </w:tc>
        <w:tc>
          <w:tcPr>
            <w:tcW w:w="929" w:type="pct"/>
            <w:vAlign w:val="center"/>
          </w:tcPr>
          <w:p w14:paraId="3302A176" w14:textId="77777777" w:rsidR="00B51246" w:rsidRDefault="00B51246">
            <w:pPr>
              <w:jc w:val="left"/>
              <w:rPr>
                <w:szCs w:val="21"/>
              </w:rPr>
            </w:pPr>
          </w:p>
        </w:tc>
        <w:tc>
          <w:tcPr>
            <w:tcW w:w="929" w:type="pct"/>
            <w:vAlign w:val="center"/>
          </w:tcPr>
          <w:p w14:paraId="06F8ECC2" w14:textId="77777777" w:rsidR="00B51246" w:rsidRDefault="00B51246">
            <w:pPr>
              <w:jc w:val="left"/>
              <w:rPr>
                <w:szCs w:val="21"/>
              </w:rPr>
            </w:pPr>
          </w:p>
        </w:tc>
        <w:tc>
          <w:tcPr>
            <w:tcW w:w="929" w:type="pct"/>
            <w:vAlign w:val="center"/>
          </w:tcPr>
          <w:p w14:paraId="169F8D7E" w14:textId="77777777" w:rsidR="00B51246" w:rsidRDefault="00B51246">
            <w:pPr>
              <w:jc w:val="left"/>
              <w:rPr>
                <w:szCs w:val="21"/>
              </w:rPr>
            </w:pPr>
          </w:p>
        </w:tc>
        <w:tc>
          <w:tcPr>
            <w:tcW w:w="351" w:type="pct"/>
            <w:vAlign w:val="center"/>
          </w:tcPr>
          <w:p w14:paraId="0203EB66" w14:textId="77777777" w:rsidR="00B51246" w:rsidRDefault="00B51246">
            <w:pPr>
              <w:jc w:val="left"/>
              <w:rPr>
                <w:szCs w:val="21"/>
              </w:rPr>
            </w:pPr>
          </w:p>
        </w:tc>
      </w:tr>
      <w:tr w:rsidR="00B51246" w14:paraId="138B3158" w14:textId="77777777">
        <w:trPr>
          <w:jc w:val="center"/>
        </w:trPr>
        <w:tc>
          <w:tcPr>
            <w:tcW w:w="351" w:type="pct"/>
            <w:vAlign w:val="center"/>
          </w:tcPr>
          <w:p w14:paraId="6CD5A497" w14:textId="77777777" w:rsidR="00B51246" w:rsidRDefault="00B51246">
            <w:pPr>
              <w:jc w:val="center"/>
              <w:rPr>
                <w:szCs w:val="21"/>
              </w:rPr>
            </w:pPr>
          </w:p>
        </w:tc>
        <w:tc>
          <w:tcPr>
            <w:tcW w:w="929" w:type="pct"/>
            <w:vAlign w:val="center"/>
          </w:tcPr>
          <w:p w14:paraId="5B1838CE" w14:textId="77777777" w:rsidR="00B51246" w:rsidRDefault="00B51246">
            <w:pPr>
              <w:jc w:val="left"/>
              <w:rPr>
                <w:rFonts w:ascii="黑体" w:eastAsia="黑体" w:hAnsi="黑体"/>
                <w:szCs w:val="21"/>
              </w:rPr>
            </w:pPr>
          </w:p>
        </w:tc>
        <w:tc>
          <w:tcPr>
            <w:tcW w:w="582" w:type="pct"/>
            <w:vAlign w:val="center"/>
          </w:tcPr>
          <w:p w14:paraId="4B480BBB" w14:textId="77777777" w:rsidR="00B51246" w:rsidRDefault="00B51246">
            <w:pPr>
              <w:jc w:val="left"/>
              <w:rPr>
                <w:szCs w:val="21"/>
              </w:rPr>
            </w:pPr>
          </w:p>
        </w:tc>
        <w:tc>
          <w:tcPr>
            <w:tcW w:w="929" w:type="pct"/>
            <w:vAlign w:val="center"/>
          </w:tcPr>
          <w:p w14:paraId="25F6D70F" w14:textId="77777777" w:rsidR="00B51246" w:rsidRDefault="00B51246">
            <w:pPr>
              <w:jc w:val="left"/>
              <w:rPr>
                <w:szCs w:val="21"/>
              </w:rPr>
            </w:pPr>
          </w:p>
        </w:tc>
        <w:tc>
          <w:tcPr>
            <w:tcW w:w="929" w:type="pct"/>
            <w:vAlign w:val="center"/>
          </w:tcPr>
          <w:p w14:paraId="09A510ED" w14:textId="77777777" w:rsidR="00B51246" w:rsidRDefault="00B51246">
            <w:pPr>
              <w:jc w:val="left"/>
              <w:rPr>
                <w:szCs w:val="21"/>
              </w:rPr>
            </w:pPr>
          </w:p>
        </w:tc>
        <w:tc>
          <w:tcPr>
            <w:tcW w:w="929" w:type="pct"/>
            <w:vAlign w:val="center"/>
          </w:tcPr>
          <w:p w14:paraId="1C870999" w14:textId="77777777" w:rsidR="00B51246" w:rsidRDefault="00B51246">
            <w:pPr>
              <w:jc w:val="left"/>
              <w:rPr>
                <w:szCs w:val="21"/>
              </w:rPr>
            </w:pPr>
          </w:p>
        </w:tc>
        <w:tc>
          <w:tcPr>
            <w:tcW w:w="351" w:type="pct"/>
            <w:vAlign w:val="center"/>
          </w:tcPr>
          <w:p w14:paraId="03880096" w14:textId="77777777" w:rsidR="00B51246" w:rsidRDefault="00B51246">
            <w:pPr>
              <w:jc w:val="left"/>
              <w:rPr>
                <w:szCs w:val="21"/>
              </w:rPr>
            </w:pPr>
          </w:p>
        </w:tc>
      </w:tr>
      <w:tr w:rsidR="00B51246" w14:paraId="798929A9" w14:textId="77777777">
        <w:trPr>
          <w:jc w:val="center"/>
        </w:trPr>
        <w:tc>
          <w:tcPr>
            <w:tcW w:w="351" w:type="pct"/>
            <w:vAlign w:val="center"/>
          </w:tcPr>
          <w:p w14:paraId="5DF0AEF2" w14:textId="77777777" w:rsidR="00B51246" w:rsidRDefault="00B51246">
            <w:pPr>
              <w:jc w:val="center"/>
              <w:rPr>
                <w:szCs w:val="21"/>
              </w:rPr>
            </w:pPr>
          </w:p>
        </w:tc>
        <w:tc>
          <w:tcPr>
            <w:tcW w:w="929" w:type="pct"/>
            <w:vAlign w:val="center"/>
          </w:tcPr>
          <w:p w14:paraId="757459AB" w14:textId="77777777" w:rsidR="00B51246" w:rsidRDefault="00B51246">
            <w:pPr>
              <w:jc w:val="left"/>
              <w:rPr>
                <w:szCs w:val="21"/>
              </w:rPr>
            </w:pPr>
          </w:p>
        </w:tc>
        <w:tc>
          <w:tcPr>
            <w:tcW w:w="582" w:type="pct"/>
            <w:vAlign w:val="center"/>
          </w:tcPr>
          <w:p w14:paraId="0BA0FA92" w14:textId="77777777" w:rsidR="00B51246" w:rsidRDefault="00B51246">
            <w:pPr>
              <w:jc w:val="left"/>
              <w:rPr>
                <w:szCs w:val="21"/>
              </w:rPr>
            </w:pPr>
          </w:p>
        </w:tc>
        <w:tc>
          <w:tcPr>
            <w:tcW w:w="929" w:type="pct"/>
            <w:vAlign w:val="center"/>
          </w:tcPr>
          <w:p w14:paraId="39B979D9" w14:textId="77777777" w:rsidR="00B51246" w:rsidRDefault="00B51246">
            <w:pPr>
              <w:jc w:val="left"/>
              <w:rPr>
                <w:szCs w:val="21"/>
              </w:rPr>
            </w:pPr>
          </w:p>
        </w:tc>
        <w:tc>
          <w:tcPr>
            <w:tcW w:w="929" w:type="pct"/>
            <w:vAlign w:val="center"/>
          </w:tcPr>
          <w:p w14:paraId="1B844643" w14:textId="77777777" w:rsidR="00B51246" w:rsidRDefault="00B51246">
            <w:pPr>
              <w:jc w:val="left"/>
              <w:rPr>
                <w:szCs w:val="21"/>
              </w:rPr>
            </w:pPr>
          </w:p>
        </w:tc>
        <w:tc>
          <w:tcPr>
            <w:tcW w:w="929" w:type="pct"/>
            <w:vAlign w:val="center"/>
          </w:tcPr>
          <w:p w14:paraId="3C88364E" w14:textId="77777777" w:rsidR="00B51246" w:rsidRDefault="00B51246">
            <w:pPr>
              <w:jc w:val="left"/>
              <w:rPr>
                <w:szCs w:val="21"/>
              </w:rPr>
            </w:pPr>
          </w:p>
        </w:tc>
        <w:tc>
          <w:tcPr>
            <w:tcW w:w="351" w:type="pct"/>
            <w:vAlign w:val="center"/>
          </w:tcPr>
          <w:p w14:paraId="5098307E" w14:textId="77777777" w:rsidR="00B51246" w:rsidRDefault="00B51246">
            <w:pPr>
              <w:jc w:val="left"/>
              <w:rPr>
                <w:szCs w:val="21"/>
              </w:rPr>
            </w:pPr>
          </w:p>
        </w:tc>
      </w:tr>
      <w:tr w:rsidR="00B51246" w14:paraId="5A830228" w14:textId="77777777">
        <w:trPr>
          <w:jc w:val="center"/>
        </w:trPr>
        <w:tc>
          <w:tcPr>
            <w:tcW w:w="351" w:type="pct"/>
            <w:vAlign w:val="center"/>
          </w:tcPr>
          <w:p w14:paraId="1E103B12" w14:textId="77777777" w:rsidR="00B51246" w:rsidRDefault="00B51246">
            <w:pPr>
              <w:jc w:val="center"/>
              <w:rPr>
                <w:szCs w:val="21"/>
              </w:rPr>
            </w:pPr>
          </w:p>
        </w:tc>
        <w:tc>
          <w:tcPr>
            <w:tcW w:w="929" w:type="pct"/>
            <w:vAlign w:val="center"/>
          </w:tcPr>
          <w:p w14:paraId="6FB6F2FC" w14:textId="77777777" w:rsidR="00B51246" w:rsidRDefault="00B51246">
            <w:pPr>
              <w:jc w:val="left"/>
              <w:rPr>
                <w:szCs w:val="21"/>
              </w:rPr>
            </w:pPr>
          </w:p>
        </w:tc>
        <w:tc>
          <w:tcPr>
            <w:tcW w:w="582" w:type="pct"/>
            <w:vAlign w:val="center"/>
          </w:tcPr>
          <w:p w14:paraId="58949865" w14:textId="77777777" w:rsidR="00B51246" w:rsidRDefault="00B51246">
            <w:pPr>
              <w:jc w:val="left"/>
              <w:rPr>
                <w:szCs w:val="21"/>
              </w:rPr>
            </w:pPr>
          </w:p>
        </w:tc>
        <w:tc>
          <w:tcPr>
            <w:tcW w:w="929" w:type="pct"/>
            <w:vAlign w:val="center"/>
          </w:tcPr>
          <w:p w14:paraId="57A7356E" w14:textId="77777777" w:rsidR="00B51246" w:rsidRDefault="00B51246">
            <w:pPr>
              <w:jc w:val="left"/>
              <w:rPr>
                <w:szCs w:val="21"/>
              </w:rPr>
            </w:pPr>
          </w:p>
        </w:tc>
        <w:tc>
          <w:tcPr>
            <w:tcW w:w="929" w:type="pct"/>
            <w:vAlign w:val="center"/>
          </w:tcPr>
          <w:p w14:paraId="44B99587" w14:textId="77777777" w:rsidR="00B51246" w:rsidRDefault="00B51246">
            <w:pPr>
              <w:jc w:val="left"/>
              <w:rPr>
                <w:szCs w:val="21"/>
              </w:rPr>
            </w:pPr>
          </w:p>
        </w:tc>
        <w:tc>
          <w:tcPr>
            <w:tcW w:w="929" w:type="pct"/>
            <w:vAlign w:val="center"/>
          </w:tcPr>
          <w:p w14:paraId="1EAA2A58" w14:textId="77777777" w:rsidR="00B51246" w:rsidRDefault="00B51246">
            <w:pPr>
              <w:jc w:val="left"/>
              <w:rPr>
                <w:szCs w:val="21"/>
              </w:rPr>
            </w:pPr>
          </w:p>
        </w:tc>
        <w:tc>
          <w:tcPr>
            <w:tcW w:w="351" w:type="pct"/>
            <w:vAlign w:val="center"/>
          </w:tcPr>
          <w:p w14:paraId="012744B2" w14:textId="77777777" w:rsidR="00B51246" w:rsidRDefault="00B51246">
            <w:pPr>
              <w:jc w:val="left"/>
              <w:rPr>
                <w:szCs w:val="21"/>
              </w:rPr>
            </w:pPr>
          </w:p>
        </w:tc>
      </w:tr>
      <w:tr w:rsidR="00B51246" w14:paraId="1918BD09" w14:textId="77777777">
        <w:trPr>
          <w:jc w:val="center"/>
        </w:trPr>
        <w:tc>
          <w:tcPr>
            <w:tcW w:w="351" w:type="pct"/>
            <w:vAlign w:val="center"/>
          </w:tcPr>
          <w:p w14:paraId="6EF699C9" w14:textId="77777777" w:rsidR="00B51246" w:rsidRDefault="00B51246">
            <w:pPr>
              <w:jc w:val="center"/>
              <w:rPr>
                <w:szCs w:val="21"/>
              </w:rPr>
            </w:pPr>
          </w:p>
        </w:tc>
        <w:tc>
          <w:tcPr>
            <w:tcW w:w="929" w:type="pct"/>
            <w:vAlign w:val="center"/>
          </w:tcPr>
          <w:p w14:paraId="0576B6D9" w14:textId="77777777" w:rsidR="00B51246" w:rsidRDefault="00B51246">
            <w:pPr>
              <w:jc w:val="left"/>
              <w:rPr>
                <w:szCs w:val="21"/>
              </w:rPr>
            </w:pPr>
          </w:p>
        </w:tc>
        <w:tc>
          <w:tcPr>
            <w:tcW w:w="582" w:type="pct"/>
            <w:vAlign w:val="center"/>
          </w:tcPr>
          <w:p w14:paraId="36515C01" w14:textId="77777777" w:rsidR="00B51246" w:rsidRDefault="00B51246">
            <w:pPr>
              <w:jc w:val="left"/>
              <w:rPr>
                <w:szCs w:val="21"/>
              </w:rPr>
            </w:pPr>
          </w:p>
        </w:tc>
        <w:tc>
          <w:tcPr>
            <w:tcW w:w="929" w:type="pct"/>
            <w:vAlign w:val="center"/>
          </w:tcPr>
          <w:p w14:paraId="6A435C8A" w14:textId="77777777" w:rsidR="00B51246" w:rsidRDefault="00B51246">
            <w:pPr>
              <w:jc w:val="left"/>
              <w:rPr>
                <w:szCs w:val="21"/>
              </w:rPr>
            </w:pPr>
          </w:p>
        </w:tc>
        <w:tc>
          <w:tcPr>
            <w:tcW w:w="929" w:type="pct"/>
            <w:vAlign w:val="center"/>
          </w:tcPr>
          <w:p w14:paraId="35421398" w14:textId="77777777" w:rsidR="00B51246" w:rsidRDefault="00B51246">
            <w:pPr>
              <w:jc w:val="left"/>
              <w:rPr>
                <w:szCs w:val="21"/>
              </w:rPr>
            </w:pPr>
          </w:p>
        </w:tc>
        <w:tc>
          <w:tcPr>
            <w:tcW w:w="929" w:type="pct"/>
            <w:vAlign w:val="center"/>
          </w:tcPr>
          <w:p w14:paraId="42F6728E" w14:textId="77777777" w:rsidR="00B51246" w:rsidRDefault="00B51246">
            <w:pPr>
              <w:jc w:val="left"/>
              <w:rPr>
                <w:szCs w:val="21"/>
              </w:rPr>
            </w:pPr>
          </w:p>
        </w:tc>
        <w:tc>
          <w:tcPr>
            <w:tcW w:w="351" w:type="pct"/>
            <w:vAlign w:val="center"/>
          </w:tcPr>
          <w:p w14:paraId="03957E3E" w14:textId="77777777" w:rsidR="00B51246" w:rsidRDefault="00B51246">
            <w:pPr>
              <w:jc w:val="left"/>
              <w:rPr>
                <w:szCs w:val="21"/>
              </w:rPr>
            </w:pPr>
          </w:p>
        </w:tc>
      </w:tr>
      <w:tr w:rsidR="00B51246" w14:paraId="6CDF6498" w14:textId="77777777">
        <w:trPr>
          <w:jc w:val="center"/>
        </w:trPr>
        <w:tc>
          <w:tcPr>
            <w:tcW w:w="351" w:type="pct"/>
            <w:vAlign w:val="center"/>
          </w:tcPr>
          <w:p w14:paraId="6518B1B2" w14:textId="77777777" w:rsidR="00B51246" w:rsidRDefault="00B51246">
            <w:pPr>
              <w:jc w:val="center"/>
              <w:rPr>
                <w:szCs w:val="21"/>
              </w:rPr>
            </w:pPr>
          </w:p>
        </w:tc>
        <w:tc>
          <w:tcPr>
            <w:tcW w:w="929" w:type="pct"/>
            <w:vAlign w:val="center"/>
          </w:tcPr>
          <w:p w14:paraId="7F65F90A" w14:textId="77777777" w:rsidR="00B51246" w:rsidRDefault="00B51246">
            <w:pPr>
              <w:jc w:val="left"/>
              <w:rPr>
                <w:szCs w:val="21"/>
              </w:rPr>
            </w:pPr>
          </w:p>
        </w:tc>
        <w:tc>
          <w:tcPr>
            <w:tcW w:w="582" w:type="pct"/>
            <w:vAlign w:val="center"/>
          </w:tcPr>
          <w:p w14:paraId="060FECBF" w14:textId="77777777" w:rsidR="00B51246" w:rsidRDefault="00B51246">
            <w:pPr>
              <w:jc w:val="left"/>
              <w:rPr>
                <w:szCs w:val="21"/>
              </w:rPr>
            </w:pPr>
          </w:p>
        </w:tc>
        <w:tc>
          <w:tcPr>
            <w:tcW w:w="929" w:type="pct"/>
            <w:vAlign w:val="center"/>
          </w:tcPr>
          <w:p w14:paraId="2BFA1575" w14:textId="77777777" w:rsidR="00B51246" w:rsidRDefault="00B51246">
            <w:pPr>
              <w:jc w:val="left"/>
              <w:rPr>
                <w:szCs w:val="21"/>
              </w:rPr>
            </w:pPr>
          </w:p>
        </w:tc>
        <w:tc>
          <w:tcPr>
            <w:tcW w:w="929" w:type="pct"/>
            <w:vAlign w:val="center"/>
          </w:tcPr>
          <w:p w14:paraId="3415FA94" w14:textId="77777777" w:rsidR="00B51246" w:rsidRDefault="00B51246">
            <w:pPr>
              <w:jc w:val="left"/>
              <w:rPr>
                <w:szCs w:val="21"/>
              </w:rPr>
            </w:pPr>
          </w:p>
        </w:tc>
        <w:tc>
          <w:tcPr>
            <w:tcW w:w="929" w:type="pct"/>
            <w:vAlign w:val="center"/>
          </w:tcPr>
          <w:p w14:paraId="4A3AC7C5" w14:textId="77777777" w:rsidR="00B51246" w:rsidRDefault="00B51246">
            <w:pPr>
              <w:jc w:val="left"/>
              <w:rPr>
                <w:szCs w:val="21"/>
              </w:rPr>
            </w:pPr>
          </w:p>
        </w:tc>
        <w:tc>
          <w:tcPr>
            <w:tcW w:w="351" w:type="pct"/>
            <w:vAlign w:val="center"/>
          </w:tcPr>
          <w:p w14:paraId="4C0EBFC2" w14:textId="77777777" w:rsidR="00B51246" w:rsidRDefault="00B51246">
            <w:pPr>
              <w:jc w:val="left"/>
              <w:rPr>
                <w:szCs w:val="21"/>
              </w:rPr>
            </w:pPr>
          </w:p>
        </w:tc>
      </w:tr>
      <w:tr w:rsidR="00B51246" w14:paraId="30CC4D21" w14:textId="77777777">
        <w:trPr>
          <w:jc w:val="center"/>
        </w:trPr>
        <w:tc>
          <w:tcPr>
            <w:tcW w:w="351" w:type="pct"/>
            <w:vAlign w:val="center"/>
          </w:tcPr>
          <w:p w14:paraId="5123035E" w14:textId="77777777" w:rsidR="00B51246" w:rsidRDefault="00B51246">
            <w:pPr>
              <w:jc w:val="center"/>
              <w:rPr>
                <w:szCs w:val="21"/>
              </w:rPr>
            </w:pPr>
          </w:p>
        </w:tc>
        <w:tc>
          <w:tcPr>
            <w:tcW w:w="929" w:type="pct"/>
            <w:vAlign w:val="center"/>
          </w:tcPr>
          <w:p w14:paraId="47451992" w14:textId="77777777" w:rsidR="00B51246" w:rsidRDefault="00B51246">
            <w:pPr>
              <w:jc w:val="left"/>
              <w:rPr>
                <w:rFonts w:ascii="黑体" w:eastAsia="黑体" w:hAnsi="黑体"/>
                <w:szCs w:val="21"/>
              </w:rPr>
            </w:pPr>
          </w:p>
        </w:tc>
        <w:tc>
          <w:tcPr>
            <w:tcW w:w="582" w:type="pct"/>
            <w:vAlign w:val="center"/>
          </w:tcPr>
          <w:p w14:paraId="40F2C982" w14:textId="77777777" w:rsidR="00B51246" w:rsidRDefault="00B51246">
            <w:pPr>
              <w:jc w:val="left"/>
              <w:rPr>
                <w:szCs w:val="21"/>
              </w:rPr>
            </w:pPr>
          </w:p>
        </w:tc>
        <w:tc>
          <w:tcPr>
            <w:tcW w:w="929" w:type="pct"/>
            <w:vAlign w:val="center"/>
          </w:tcPr>
          <w:p w14:paraId="3D296767" w14:textId="77777777" w:rsidR="00B51246" w:rsidRDefault="00B51246">
            <w:pPr>
              <w:jc w:val="left"/>
              <w:rPr>
                <w:szCs w:val="21"/>
              </w:rPr>
            </w:pPr>
          </w:p>
        </w:tc>
        <w:tc>
          <w:tcPr>
            <w:tcW w:w="929" w:type="pct"/>
            <w:vAlign w:val="center"/>
          </w:tcPr>
          <w:p w14:paraId="7870B8D3" w14:textId="77777777" w:rsidR="00B51246" w:rsidRDefault="00B51246">
            <w:pPr>
              <w:jc w:val="left"/>
              <w:rPr>
                <w:szCs w:val="21"/>
              </w:rPr>
            </w:pPr>
          </w:p>
        </w:tc>
        <w:tc>
          <w:tcPr>
            <w:tcW w:w="929" w:type="pct"/>
            <w:vAlign w:val="center"/>
          </w:tcPr>
          <w:p w14:paraId="176F71C3" w14:textId="77777777" w:rsidR="00B51246" w:rsidRDefault="00B51246">
            <w:pPr>
              <w:jc w:val="left"/>
              <w:rPr>
                <w:szCs w:val="21"/>
              </w:rPr>
            </w:pPr>
          </w:p>
        </w:tc>
        <w:tc>
          <w:tcPr>
            <w:tcW w:w="351" w:type="pct"/>
            <w:vAlign w:val="center"/>
          </w:tcPr>
          <w:p w14:paraId="296C0A1A" w14:textId="77777777" w:rsidR="00B51246" w:rsidRDefault="00B51246">
            <w:pPr>
              <w:jc w:val="left"/>
              <w:rPr>
                <w:szCs w:val="21"/>
              </w:rPr>
            </w:pPr>
          </w:p>
        </w:tc>
      </w:tr>
      <w:tr w:rsidR="00B51246" w14:paraId="206D13B9" w14:textId="77777777">
        <w:trPr>
          <w:jc w:val="center"/>
        </w:trPr>
        <w:tc>
          <w:tcPr>
            <w:tcW w:w="351" w:type="pct"/>
            <w:vAlign w:val="center"/>
          </w:tcPr>
          <w:p w14:paraId="28B7C1FB" w14:textId="77777777" w:rsidR="00B51246" w:rsidRDefault="00B51246">
            <w:pPr>
              <w:jc w:val="center"/>
              <w:rPr>
                <w:szCs w:val="21"/>
              </w:rPr>
            </w:pPr>
          </w:p>
        </w:tc>
        <w:tc>
          <w:tcPr>
            <w:tcW w:w="929" w:type="pct"/>
            <w:vAlign w:val="center"/>
          </w:tcPr>
          <w:p w14:paraId="2C998F9A" w14:textId="77777777" w:rsidR="00B51246" w:rsidRDefault="00B51246">
            <w:pPr>
              <w:jc w:val="left"/>
              <w:rPr>
                <w:szCs w:val="21"/>
              </w:rPr>
            </w:pPr>
          </w:p>
        </w:tc>
        <w:tc>
          <w:tcPr>
            <w:tcW w:w="582" w:type="pct"/>
            <w:vAlign w:val="center"/>
          </w:tcPr>
          <w:p w14:paraId="1A26E37C" w14:textId="77777777" w:rsidR="00B51246" w:rsidRDefault="00B51246">
            <w:pPr>
              <w:jc w:val="left"/>
              <w:rPr>
                <w:szCs w:val="21"/>
              </w:rPr>
            </w:pPr>
          </w:p>
        </w:tc>
        <w:tc>
          <w:tcPr>
            <w:tcW w:w="929" w:type="pct"/>
            <w:vAlign w:val="center"/>
          </w:tcPr>
          <w:p w14:paraId="60F1CC09" w14:textId="77777777" w:rsidR="00B51246" w:rsidRDefault="00B51246">
            <w:pPr>
              <w:jc w:val="left"/>
              <w:rPr>
                <w:szCs w:val="21"/>
              </w:rPr>
            </w:pPr>
          </w:p>
        </w:tc>
        <w:tc>
          <w:tcPr>
            <w:tcW w:w="929" w:type="pct"/>
            <w:vAlign w:val="center"/>
          </w:tcPr>
          <w:p w14:paraId="372D53C1" w14:textId="77777777" w:rsidR="00B51246" w:rsidRDefault="00B51246">
            <w:pPr>
              <w:jc w:val="left"/>
              <w:rPr>
                <w:szCs w:val="21"/>
              </w:rPr>
            </w:pPr>
          </w:p>
        </w:tc>
        <w:tc>
          <w:tcPr>
            <w:tcW w:w="929" w:type="pct"/>
            <w:vAlign w:val="center"/>
          </w:tcPr>
          <w:p w14:paraId="60F2EED3" w14:textId="77777777" w:rsidR="00B51246" w:rsidRDefault="00B51246">
            <w:pPr>
              <w:jc w:val="left"/>
              <w:rPr>
                <w:szCs w:val="21"/>
              </w:rPr>
            </w:pPr>
          </w:p>
        </w:tc>
        <w:tc>
          <w:tcPr>
            <w:tcW w:w="351" w:type="pct"/>
            <w:vAlign w:val="center"/>
          </w:tcPr>
          <w:p w14:paraId="62C0FB14" w14:textId="77777777" w:rsidR="00B51246" w:rsidRDefault="00B51246">
            <w:pPr>
              <w:jc w:val="left"/>
              <w:rPr>
                <w:szCs w:val="21"/>
              </w:rPr>
            </w:pPr>
          </w:p>
        </w:tc>
      </w:tr>
      <w:tr w:rsidR="00B51246" w14:paraId="2815C812" w14:textId="77777777">
        <w:trPr>
          <w:jc w:val="center"/>
        </w:trPr>
        <w:tc>
          <w:tcPr>
            <w:tcW w:w="351" w:type="pct"/>
            <w:vAlign w:val="center"/>
          </w:tcPr>
          <w:p w14:paraId="139A5170" w14:textId="77777777" w:rsidR="00B51246" w:rsidRDefault="00B51246">
            <w:pPr>
              <w:jc w:val="center"/>
              <w:rPr>
                <w:szCs w:val="21"/>
              </w:rPr>
            </w:pPr>
          </w:p>
        </w:tc>
        <w:tc>
          <w:tcPr>
            <w:tcW w:w="929" w:type="pct"/>
            <w:vAlign w:val="center"/>
          </w:tcPr>
          <w:p w14:paraId="2232F621" w14:textId="77777777" w:rsidR="00B51246" w:rsidRDefault="00B51246">
            <w:pPr>
              <w:jc w:val="left"/>
              <w:rPr>
                <w:szCs w:val="21"/>
              </w:rPr>
            </w:pPr>
          </w:p>
        </w:tc>
        <w:tc>
          <w:tcPr>
            <w:tcW w:w="582" w:type="pct"/>
            <w:vAlign w:val="center"/>
          </w:tcPr>
          <w:p w14:paraId="18190B8F" w14:textId="77777777" w:rsidR="00B51246" w:rsidRDefault="00B51246">
            <w:pPr>
              <w:jc w:val="left"/>
              <w:rPr>
                <w:szCs w:val="21"/>
              </w:rPr>
            </w:pPr>
          </w:p>
        </w:tc>
        <w:tc>
          <w:tcPr>
            <w:tcW w:w="929" w:type="pct"/>
            <w:vAlign w:val="center"/>
          </w:tcPr>
          <w:p w14:paraId="13DD2FF0" w14:textId="77777777" w:rsidR="00B51246" w:rsidRDefault="00B51246">
            <w:pPr>
              <w:jc w:val="left"/>
              <w:rPr>
                <w:szCs w:val="21"/>
              </w:rPr>
            </w:pPr>
          </w:p>
        </w:tc>
        <w:tc>
          <w:tcPr>
            <w:tcW w:w="929" w:type="pct"/>
            <w:vAlign w:val="center"/>
          </w:tcPr>
          <w:p w14:paraId="2784CC80" w14:textId="77777777" w:rsidR="00B51246" w:rsidRDefault="00B51246">
            <w:pPr>
              <w:jc w:val="left"/>
              <w:rPr>
                <w:szCs w:val="21"/>
              </w:rPr>
            </w:pPr>
          </w:p>
        </w:tc>
        <w:tc>
          <w:tcPr>
            <w:tcW w:w="929" w:type="pct"/>
            <w:vAlign w:val="center"/>
          </w:tcPr>
          <w:p w14:paraId="2CA61AD3" w14:textId="77777777" w:rsidR="00B51246" w:rsidRDefault="00B51246">
            <w:pPr>
              <w:jc w:val="left"/>
              <w:rPr>
                <w:szCs w:val="21"/>
              </w:rPr>
            </w:pPr>
          </w:p>
        </w:tc>
        <w:tc>
          <w:tcPr>
            <w:tcW w:w="351" w:type="pct"/>
            <w:vAlign w:val="center"/>
          </w:tcPr>
          <w:p w14:paraId="7B5FDFB3" w14:textId="77777777" w:rsidR="00B51246" w:rsidRDefault="00B51246">
            <w:pPr>
              <w:jc w:val="left"/>
              <w:rPr>
                <w:szCs w:val="21"/>
              </w:rPr>
            </w:pPr>
          </w:p>
        </w:tc>
      </w:tr>
      <w:tr w:rsidR="00B51246" w14:paraId="457D38D0" w14:textId="77777777">
        <w:trPr>
          <w:jc w:val="center"/>
        </w:trPr>
        <w:tc>
          <w:tcPr>
            <w:tcW w:w="351" w:type="pct"/>
            <w:vAlign w:val="center"/>
          </w:tcPr>
          <w:p w14:paraId="66A91FB2" w14:textId="77777777" w:rsidR="00B51246" w:rsidRDefault="00B51246">
            <w:pPr>
              <w:jc w:val="center"/>
              <w:rPr>
                <w:szCs w:val="21"/>
              </w:rPr>
            </w:pPr>
          </w:p>
        </w:tc>
        <w:tc>
          <w:tcPr>
            <w:tcW w:w="929" w:type="pct"/>
            <w:vAlign w:val="center"/>
          </w:tcPr>
          <w:p w14:paraId="0131E29C" w14:textId="77777777" w:rsidR="00B51246" w:rsidRDefault="00B51246">
            <w:pPr>
              <w:jc w:val="left"/>
              <w:rPr>
                <w:szCs w:val="21"/>
              </w:rPr>
            </w:pPr>
          </w:p>
        </w:tc>
        <w:tc>
          <w:tcPr>
            <w:tcW w:w="582" w:type="pct"/>
            <w:vAlign w:val="center"/>
          </w:tcPr>
          <w:p w14:paraId="71CF2035" w14:textId="77777777" w:rsidR="00B51246" w:rsidRDefault="00B51246">
            <w:pPr>
              <w:jc w:val="left"/>
              <w:rPr>
                <w:szCs w:val="21"/>
              </w:rPr>
            </w:pPr>
          </w:p>
        </w:tc>
        <w:tc>
          <w:tcPr>
            <w:tcW w:w="929" w:type="pct"/>
            <w:vAlign w:val="center"/>
          </w:tcPr>
          <w:p w14:paraId="32139189" w14:textId="77777777" w:rsidR="00B51246" w:rsidRDefault="00B51246">
            <w:pPr>
              <w:jc w:val="left"/>
              <w:rPr>
                <w:szCs w:val="21"/>
              </w:rPr>
            </w:pPr>
          </w:p>
        </w:tc>
        <w:tc>
          <w:tcPr>
            <w:tcW w:w="929" w:type="pct"/>
            <w:vAlign w:val="center"/>
          </w:tcPr>
          <w:p w14:paraId="33C2F296" w14:textId="77777777" w:rsidR="00B51246" w:rsidRDefault="00B51246">
            <w:pPr>
              <w:jc w:val="left"/>
              <w:rPr>
                <w:szCs w:val="21"/>
              </w:rPr>
            </w:pPr>
          </w:p>
        </w:tc>
        <w:tc>
          <w:tcPr>
            <w:tcW w:w="929" w:type="pct"/>
            <w:vAlign w:val="center"/>
          </w:tcPr>
          <w:p w14:paraId="58E138B6" w14:textId="77777777" w:rsidR="00B51246" w:rsidRDefault="00B51246">
            <w:pPr>
              <w:jc w:val="left"/>
              <w:rPr>
                <w:szCs w:val="21"/>
              </w:rPr>
            </w:pPr>
          </w:p>
        </w:tc>
        <w:tc>
          <w:tcPr>
            <w:tcW w:w="351" w:type="pct"/>
            <w:vAlign w:val="center"/>
          </w:tcPr>
          <w:p w14:paraId="53497E40" w14:textId="77777777" w:rsidR="00B51246" w:rsidRDefault="00B51246">
            <w:pPr>
              <w:jc w:val="left"/>
              <w:rPr>
                <w:szCs w:val="21"/>
              </w:rPr>
            </w:pPr>
          </w:p>
        </w:tc>
      </w:tr>
      <w:tr w:rsidR="00B51246" w14:paraId="56E6C100" w14:textId="77777777">
        <w:trPr>
          <w:jc w:val="center"/>
        </w:trPr>
        <w:tc>
          <w:tcPr>
            <w:tcW w:w="351" w:type="pct"/>
            <w:vAlign w:val="center"/>
          </w:tcPr>
          <w:p w14:paraId="6FF95C0D" w14:textId="77777777" w:rsidR="00B51246" w:rsidRDefault="00B51246">
            <w:pPr>
              <w:jc w:val="center"/>
              <w:rPr>
                <w:szCs w:val="21"/>
              </w:rPr>
            </w:pPr>
          </w:p>
        </w:tc>
        <w:tc>
          <w:tcPr>
            <w:tcW w:w="929" w:type="pct"/>
            <w:vAlign w:val="center"/>
          </w:tcPr>
          <w:p w14:paraId="4C4D4C6B" w14:textId="77777777" w:rsidR="00B51246" w:rsidRDefault="00B51246">
            <w:pPr>
              <w:jc w:val="left"/>
              <w:rPr>
                <w:szCs w:val="21"/>
              </w:rPr>
            </w:pPr>
          </w:p>
        </w:tc>
        <w:tc>
          <w:tcPr>
            <w:tcW w:w="582" w:type="pct"/>
            <w:vAlign w:val="center"/>
          </w:tcPr>
          <w:p w14:paraId="4C797BB6" w14:textId="77777777" w:rsidR="00B51246" w:rsidRDefault="00B51246">
            <w:pPr>
              <w:jc w:val="left"/>
              <w:rPr>
                <w:szCs w:val="21"/>
              </w:rPr>
            </w:pPr>
          </w:p>
        </w:tc>
        <w:tc>
          <w:tcPr>
            <w:tcW w:w="929" w:type="pct"/>
            <w:vAlign w:val="center"/>
          </w:tcPr>
          <w:p w14:paraId="6B8BE2F6" w14:textId="77777777" w:rsidR="00B51246" w:rsidRDefault="00B51246">
            <w:pPr>
              <w:jc w:val="left"/>
              <w:rPr>
                <w:szCs w:val="21"/>
              </w:rPr>
            </w:pPr>
          </w:p>
        </w:tc>
        <w:tc>
          <w:tcPr>
            <w:tcW w:w="929" w:type="pct"/>
            <w:vAlign w:val="center"/>
          </w:tcPr>
          <w:p w14:paraId="708EDC25" w14:textId="77777777" w:rsidR="00B51246" w:rsidRDefault="00B51246">
            <w:pPr>
              <w:jc w:val="left"/>
              <w:rPr>
                <w:szCs w:val="21"/>
              </w:rPr>
            </w:pPr>
          </w:p>
        </w:tc>
        <w:tc>
          <w:tcPr>
            <w:tcW w:w="929" w:type="pct"/>
            <w:vAlign w:val="center"/>
          </w:tcPr>
          <w:p w14:paraId="33A05D1F" w14:textId="77777777" w:rsidR="00B51246" w:rsidRDefault="00B51246">
            <w:pPr>
              <w:jc w:val="left"/>
              <w:rPr>
                <w:szCs w:val="21"/>
              </w:rPr>
            </w:pPr>
          </w:p>
        </w:tc>
        <w:tc>
          <w:tcPr>
            <w:tcW w:w="351" w:type="pct"/>
            <w:vAlign w:val="center"/>
          </w:tcPr>
          <w:p w14:paraId="2A213479" w14:textId="77777777" w:rsidR="00B51246" w:rsidRDefault="00B51246">
            <w:pPr>
              <w:jc w:val="left"/>
              <w:rPr>
                <w:szCs w:val="21"/>
              </w:rPr>
            </w:pPr>
          </w:p>
        </w:tc>
      </w:tr>
      <w:tr w:rsidR="00B51246" w14:paraId="5E4611FE" w14:textId="77777777">
        <w:trPr>
          <w:jc w:val="center"/>
        </w:trPr>
        <w:tc>
          <w:tcPr>
            <w:tcW w:w="351" w:type="pct"/>
            <w:vAlign w:val="center"/>
          </w:tcPr>
          <w:p w14:paraId="6D86FBEF" w14:textId="77777777" w:rsidR="00B51246" w:rsidRDefault="00B51246">
            <w:pPr>
              <w:jc w:val="center"/>
              <w:rPr>
                <w:szCs w:val="21"/>
              </w:rPr>
            </w:pPr>
          </w:p>
        </w:tc>
        <w:tc>
          <w:tcPr>
            <w:tcW w:w="929" w:type="pct"/>
            <w:vAlign w:val="center"/>
          </w:tcPr>
          <w:p w14:paraId="6E7BDEFB" w14:textId="77777777" w:rsidR="00B51246" w:rsidRDefault="00B51246">
            <w:pPr>
              <w:jc w:val="left"/>
              <w:rPr>
                <w:szCs w:val="21"/>
              </w:rPr>
            </w:pPr>
          </w:p>
        </w:tc>
        <w:tc>
          <w:tcPr>
            <w:tcW w:w="582" w:type="pct"/>
            <w:vAlign w:val="center"/>
          </w:tcPr>
          <w:p w14:paraId="21263766" w14:textId="77777777" w:rsidR="00B51246" w:rsidRDefault="00B51246">
            <w:pPr>
              <w:jc w:val="left"/>
              <w:rPr>
                <w:szCs w:val="21"/>
              </w:rPr>
            </w:pPr>
          </w:p>
        </w:tc>
        <w:tc>
          <w:tcPr>
            <w:tcW w:w="929" w:type="pct"/>
            <w:vAlign w:val="center"/>
          </w:tcPr>
          <w:p w14:paraId="52281367" w14:textId="77777777" w:rsidR="00B51246" w:rsidRDefault="00B51246">
            <w:pPr>
              <w:jc w:val="left"/>
              <w:rPr>
                <w:szCs w:val="21"/>
              </w:rPr>
            </w:pPr>
          </w:p>
        </w:tc>
        <w:tc>
          <w:tcPr>
            <w:tcW w:w="929" w:type="pct"/>
            <w:vAlign w:val="center"/>
          </w:tcPr>
          <w:p w14:paraId="667D3DF8" w14:textId="77777777" w:rsidR="00B51246" w:rsidRDefault="00B51246">
            <w:pPr>
              <w:jc w:val="left"/>
              <w:rPr>
                <w:szCs w:val="21"/>
              </w:rPr>
            </w:pPr>
          </w:p>
        </w:tc>
        <w:tc>
          <w:tcPr>
            <w:tcW w:w="929" w:type="pct"/>
            <w:vAlign w:val="center"/>
          </w:tcPr>
          <w:p w14:paraId="6DBF2DFB" w14:textId="77777777" w:rsidR="00B51246" w:rsidRDefault="00B51246">
            <w:pPr>
              <w:jc w:val="left"/>
              <w:rPr>
                <w:szCs w:val="21"/>
              </w:rPr>
            </w:pPr>
          </w:p>
        </w:tc>
        <w:tc>
          <w:tcPr>
            <w:tcW w:w="351" w:type="pct"/>
            <w:vAlign w:val="center"/>
          </w:tcPr>
          <w:p w14:paraId="5A53DCAF" w14:textId="77777777" w:rsidR="00B51246" w:rsidRDefault="00B51246">
            <w:pPr>
              <w:jc w:val="left"/>
              <w:rPr>
                <w:szCs w:val="21"/>
              </w:rPr>
            </w:pPr>
          </w:p>
        </w:tc>
      </w:tr>
      <w:tr w:rsidR="00B51246" w14:paraId="036A73F4" w14:textId="77777777">
        <w:trPr>
          <w:jc w:val="center"/>
        </w:trPr>
        <w:tc>
          <w:tcPr>
            <w:tcW w:w="351" w:type="pct"/>
            <w:vAlign w:val="center"/>
          </w:tcPr>
          <w:p w14:paraId="412D371B" w14:textId="77777777" w:rsidR="00B51246" w:rsidRDefault="00B51246">
            <w:pPr>
              <w:jc w:val="center"/>
              <w:rPr>
                <w:szCs w:val="21"/>
              </w:rPr>
            </w:pPr>
          </w:p>
        </w:tc>
        <w:tc>
          <w:tcPr>
            <w:tcW w:w="929" w:type="pct"/>
            <w:vAlign w:val="center"/>
          </w:tcPr>
          <w:p w14:paraId="7EA7EDFB" w14:textId="77777777" w:rsidR="00B51246" w:rsidRDefault="00B51246">
            <w:pPr>
              <w:jc w:val="left"/>
              <w:rPr>
                <w:rFonts w:ascii="黑体" w:eastAsia="黑体" w:hAnsi="黑体"/>
                <w:szCs w:val="21"/>
              </w:rPr>
            </w:pPr>
          </w:p>
        </w:tc>
        <w:tc>
          <w:tcPr>
            <w:tcW w:w="582" w:type="pct"/>
            <w:vAlign w:val="center"/>
          </w:tcPr>
          <w:p w14:paraId="0B61BAF6" w14:textId="77777777" w:rsidR="00B51246" w:rsidRDefault="00B51246">
            <w:pPr>
              <w:jc w:val="left"/>
              <w:rPr>
                <w:szCs w:val="21"/>
              </w:rPr>
            </w:pPr>
          </w:p>
        </w:tc>
        <w:tc>
          <w:tcPr>
            <w:tcW w:w="929" w:type="pct"/>
            <w:vAlign w:val="center"/>
          </w:tcPr>
          <w:p w14:paraId="3F4E1DC0" w14:textId="77777777" w:rsidR="00B51246" w:rsidRDefault="00B51246">
            <w:pPr>
              <w:jc w:val="left"/>
              <w:rPr>
                <w:szCs w:val="21"/>
              </w:rPr>
            </w:pPr>
          </w:p>
        </w:tc>
        <w:tc>
          <w:tcPr>
            <w:tcW w:w="929" w:type="pct"/>
            <w:vAlign w:val="center"/>
          </w:tcPr>
          <w:p w14:paraId="32D812F0" w14:textId="77777777" w:rsidR="00B51246" w:rsidRDefault="00B51246">
            <w:pPr>
              <w:jc w:val="left"/>
              <w:rPr>
                <w:szCs w:val="21"/>
              </w:rPr>
            </w:pPr>
          </w:p>
        </w:tc>
        <w:tc>
          <w:tcPr>
            <w:tcW w:w="929" w:type="pct"/>
            <w:vAlign w:val="center"/>
          </w:tcPr>
          <w:p w14:paraId="265B3FE8" w14:textId="77777777" w:rsidR="00B51246" w:rsidRDefault="00B51246">
            <w:pPr>
              <w:jc w:val="left"/>
              <w:rPr>
                <w:szCs w:val="21"/>
              </w:rPr>
            </w:pPr>
          </w:p>
        </w:tc>
        <w:tc>
          <w:tcPr>
            <w:tcW w:w="351" w:type="pct"/>
            <w:vAlign w:val="center"/>
          </w:tcPr>
          <w:p w14:paraId="15AF5C09" w14:textId="77777777" w:rsidR="00B51246" w:rsidRDefault="00B51246">
            <w:pPr>
              <w:jc w:val="left"/>
              <w:rPr>
                <w:szCs w:val="21"/>
              </w:rPr>
            </w:pPr>
          </w:p>
        </w:tc>
      </w:tr>
      <w:tr w:rsidR="00B51246" w14:paraId="4A9C3D44" w14:textId="77777777">
        <w:trPr>
          <w:jc w:val="center"/>
        </w:trPr>
        <w:tc>
          <w:tcPr>
            <w:tcW w:w="351" w:type="pct"/>
            <w:vAlign w:val="center"/>
          </w:tcPr>
          <w:p w14:paraId="25EF1156" w14:textId="77777777" w:rsidR="00B51246" w:rsidRDefault="00B51246">
            <w:pPr>
              <w:jc w:val="center"/>
              <w:rPr>
                <w:szCs w:val="21"/>
              </w:rPr>
            </w:pPr>
          </w:p>
        </w:tc>
        <w:tc>
          <w:tcPr>
            <w:tcW w:w="929" w:type="pct"/>
            <w:vAlign w:val="center"/>
          </w:tcPr>
          <w:p w14:paraId="5F78E4D6" w14:textId="77777777" w:rsidR="00B51246" w:rsidRDefault="00B51246">
            <w:pPr>
              <w:jc w:val="left"/>
              <w:rPr>
                <w:rFonts w:ascii="黑体" w:eastAsia="黑体" w:hAnsi="黑体"/>
                <w:szCs w:val="21"/>
              </w:rPr>
            </w:pPr>
          </w:p>
        </w:tc>
        <w:tc>
          <w:tcPr>
            <w:tcW w:w="582" w:type="pct"/>
            <w:vAlign w:val="center"/>
          </w:tcPr>
          <w:p w14:paraId="3BEFC25B" w14:textId="77777777" w:rsidR="00B51246" w:rsidRDefault="00B51246">
            <w:pPr>
              <w:jc w:val="left"/>
              <w:rPr>
                <w:szCs w:val="21"/>
              </w:rPr>
            </w:pPr>
          </w:p>
        </w:tc>
        <w:tc>
          <w:tcPr>
            <w:tcW w:w="929" w:type="pct"/>
            <w:vAlign w:val="center"/>
          </w:tcPr>
          <w:p w14:paraId="77FFE403" w14:textId="77777777" w:rsidR="00B51246" w:rsidRDefault="00B51246">
            <w:pPr>
              <w:jc w:val="left"/>
              <w:rPr>
                <w:szCs w:val="21"/>
              </w:rPr>
            </w:pPr>
          </w:p>
        </w:tc>
        <w:tc>
          <w:tcPr>
            <w:tcW w:w="929" w:type="pct"/>
            <w:vAlign w:val="center"/>
          </w:tcPr>
          <w:p w14:paraId="2EDB47D1" w14:textId="77777777" w:rsidR="00B51246" w:rsidRDefault="00B51246">
            <w:pPr>
              <w:jc w:val="left"/>
              <w:rPr>
                <w:szCs w:val="21"/>
              </w:rPr>
            </w:pPr>
          </w:p>
        </w:tc>
        <w:tc>
          <w:tcPr>
            <w:tcW w:w="929" w:type="pct"/>
            <w:vAlign w:val="center"/>
          </w:tcPr>
          <w:p w14:paraId="2D5EF92A" w14:textId="77777777" w:rsidR="00B51246" w:rsidRDefault="00B51246">
            <w:pPr>
              <w:jc w:val="left"/>
              <w:rPr>
                <w:szCs w:val="21"/>
              </w:rPr>
            </w:pPr>
          </w:p>
        </w:tc>
        <w:tc>
          <w:tcPr>
            <w:tcW w:w="351" w:type="pct"/>
            <w:vAlign w:val="center"/>
          </w:tcPr>
          <w:p w14:paraId="2F898ABD" w14:textId="77777777" w:rsidR="00B51246" w:rsidRDefault="00B51246">
            <w:pPr>
              <w:jc w:val="left"/>
              <w:rPr>
                <w:szCs w:val="21"/>
              </w:rPr>
            </w:pPr>
          </w:p>
        </w:tc>
      </w:tr>
      <w:tr w:rsidR="00B51246" w14:paraId="239DAD6D" w14:textId="77777777">
        <w:trPr>
          <w:jc w:val="center"/>
        </w:trPr>
        <w:tc>
          <w:tcPr>
            <w:tcW w:w="351" w:type="pct"/>
            <w:vAlign w:val="center"/>
          </w:tcPr>
          <w:p w14:paraId="66E733EA" w14:textId="77777777" w:rsidR="00B51246" w:rsidRDefault="00B51246">
            <w:pPr>
              <w:jc w:val="center"/>
              <w:rPr>
                <w:szCs w:val="21"/>
              </w:rPr>
            </w:pPr>
          </w:p>
        </w:tc>
        <w:tc>
          <w:tcPr>
            <w:tcW w:w="929" w:type="pct"/>
            <w:vAlign w:val="center"/>
          </w:tcPr>
          <w:p w14:paraId="4EBF8C85" w14:textId="77777777" w:rsidR="00B51246" w:rsidRDefault="00B51246">
            <w:pPr>
              <w:jc w:val="left"/>
              <w:rPr>
                <w:rFonts w:ascii="黑体" w:eastAsia="黑体" w:hAnsi="黑体"/>
                <w:szCs w:val="21"/>
              </w:rPr>
            </w:pPr>
          </w:p>
        </w:tc>
        <w:tc>
          <w:tcPr>
            <w:tcW w:w="582" w:type="pct"/>
            <w:vAlign w:val="center"/>
          </w:tcPr>
          <w:p w14:paraId="257EB577" w14:textId="77777777" w:rsidR="00B51246" w:rsidRDefault="00B51246">
            <w:pPr>
              <w:jc w:val="left"/>
              <w:rPr>
                <w:szCs w:val="21"/>
              </w:rPr>
            </w:pPr>
          </w:p>
        </w:tc>
        <w:tc>
          <w:tcPr>
            <w:tcW w:w="929" w:type="pct"/>
            <w:vAlign w:val="center"/>
          </w:tcPr>
          <w:p w14:paraId="09046655" w14:textId="77777777" w:rsidR="00B51246" w:rsidRDefault="00B51246">
            <w:pPr>
              <w:jc w:val="left"/>
              <w:rPr>
                <w:szCs w:val="21"/>
              </w:rPr>
            </w:pPr>
          </w:p>
        </w:tc>
        <w:tc>
          <w:tcPr>
            <w:tcW w:w="929" w:type="pct"/>
            <w:vAlign w:val="center"/>
          </w:tcPr>
          <w:p w14:paraId="08D68507" w14:textId="77777777" w:rsidR="00B51246" w:rsidRDefault="00B51246">
            <w:pPr>
              <w:jc w:val="left"/>
              <w:rPr>
                <w:szCs w:val="21"/>
              </w:rPr>
            </w:pPr>
          </w:p>
        </w:tc>
        <w:tc>
          <w:tcPr>
            <w:tcW w:w="929" w:type="pct"/>
            <w:vAlign w:val="center"/>
          </w:tcPr>
          <w:p w14:paraId="28BA0F39" w14:textId="77777777" w:rsidR="00B51246" w:rsidRDefault="00B51246">
            <w:pPr>
              <w:jc w:val="left"/>
              <w:rPr>
                <w:szCs w:val="21"/>
              </w:rPr>
            </w:pPr>
          </w:p>
        </w:tc>
        <w:tc>
          <w:tcPr>
            <w:tcW w:w="351" w:type="pct"/>
            <w:vAlign w:val="center"/>
          </w:tcPr>
          <w:p w14:paraId="04E6C199" w14:textId="77777777" w:rsidR="00B51246" w:rsidRDefault="00B51246">
            <w:pPr>
              <w:jc w:val="left"/>
              <w:rPr>
                <w:szCs w:val="21"/>
              </w:rPr>
            </w:pPr>
          </w:p>
        </w:tc>
      </w:tr>
      <w:tr w:rsidR="00B51246" w14:paraId="49BF75A0" w14:textId="77777777">
        <w:trPr>
          <w:jc w:val="center"/>
        </w:trPr>
        <w:tc>
          <w:tcPr>
            <w:tcW w:w="1862" w:type="pct"/>
            <w:gridSpan w:val="3"/>
            <w:vAlign w:val="center"/>
          </w:tcPr>
          <w:p w14:paraId="7312F3D4" w14:textId="77777777" w:rsidR="00B51246" w:rsidRDefault="00F96AF6">
            <w:pPr>
              <w:jc w:val="center"/>
              <w:rPr>
                <w:szCs w:val="21"/>
              </w:rPr>
            </w:pPr>
            <w:r>
              <w:rPr>
                <w:szCs w:val="21"/>
              </w:rPr>
              <w:t>合计</w:t>
            </w:r>
          </w:p>
        </w:tc>
        <w:tc>
          <w:tcPr>
            <w:tcW w:w="929" w:type="pct"/>
            <w:vAlign w:val="center"/>
          </w:tcPr>
          <w:p w14:paraId="392105ED" w14:textId="77777777" w:rsidR="00B51246" w:rsidRDefault="00B51246">
            <w:pPr>
              <w:jc w:val="left"/>
              <w:rPr>
                <w:szCs w:val="21"/>
              </w:rPr>
            </w:pPr>
          </w:p>
        </w:tc>
        <w:tc>
          <w:tcPr>
            <w:tcW w:w="929" w:type="pct"/>
            <w:vAlign w:val="center"/>
          </w:tcPr>
          <w:p w14:paraId="42ED1CF4" w14:textId="77777777" w:rsidR="00B51246" w:rsidRDefault="00B51246">
            <w:pPr>
              <w:jc w:val="left"/>
              <w:rPr>
                <w:szCs w:val="21"/>
              </w:rPr>
            </w:pPr>
          </w:p>
        </w:tc>
        <w:tc>
          <w:tcPr>
            <w:tcW w:w="929" w:type="pct"/>
            <w:vAlign w:val="center"/>
          </w:tcPr>
          <w:p w14:paraId="1D7C9DE6" w14:textId="77777777" w:rsidR="00B51246" w:rsidRDefault="00B51246">
            <w:pPr>
              <w:jc w:val="left"/>
              <w:rPr>
                <w:szCs w:val="21"/>
              </w:rPr>
            </w:pPr>
          </w:p>
        </w:tc>
        <w:tc>
          <w:tcPr>
            <w:tcW w:w="351" w:type="pct"/>
            <w:vAlign w:val="center"/>
          </w:tcPr>
          <w:p w14:paraId="50C2518D" w14:textId="77777777" w:rsidR="00B51246" w:rsidRDefault="00B51246">
            <w:pPr>
              <w:jc w:val="left"/>
              <w:rPr>
                <w:szCs w:val="21"/>
              </w:rPr>
            </w:pPr>
          </w:p>
        </w:tc>
      </w:tr>
    </w:tbl>
    <w:p w14:paraId="51104813" w14:textId="04CED6B6" w:rsidR="00B51246" w:rsidRDefault="00F96AF6">
      <w:pPr>
        <w:jc w:val="left"/>
        <w:rPr>
          <w:rFonts w:ascii="宋体" w:hAnsi="宋体"/>
          <w:szCs w:val="21"/>
          <w:u w:val="single"/>
        </w:rPr>
      </w:pPr>
      <w:r>
        <w:rPr>
          <w:rFonts w:ascii="宋体" w:hAnsi="宋体"/>
          <w:szCs w:val="21"/>
        </w:rPr>
        <w:t>编制人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szCs w:val="21"/>
        </w:rPr>
        <w:t xml:space="preserve"> </w:t>
      </w:r>
      <w:r>
        <w:rPr>
          <w:rFonts w:ascii="宋体" w:hAnsi="宋体" w:hint="eastAsia"/>
          <w:szCs w:val="21"/>
        </w:rPr>
        <w:t>审核</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szCs w:val="21"/>
        </w:rPr>
        <w:t xml:space="preserve">   </w:t>
      </w:r>
      <w:r>
        <w:rPr>
          <w:rFonts w:ascii="宋体" w:hAnsi="宋体" w:hint="eastAsia"/>
          <w:szCs w:val="21"/>
        </w:rPr>
        <w:t>审定</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p>
    <w:p w14:paraId="78A9EFA5" w14:textId="77777777" w:rsidR="00B51246" w:rsidRDefault="00B51246">
      <w:pPr>
        <w:jc w:val="left"/>
        <w:rPr>
          <w:sz w:val="28"/>
          <w:szCs w:val="28"/>
        </w:rPr>
      </w:pPr>
    </w:p>
    <w:p w14:paraId="2A5B789D" w14:textId="77777777" w:rsidR="00B51246" w:rsidRDefault="00F96AF6">
      <w:pPr>
        <w:pStyle w:val="2"/>
        <w:tabs>
          <w:tab w:val="left" w:pos="993"/>
        </w:tabs>
        <w:spacing w:line="360" w:lineRule="auto"/>
        <w:jc w:val="center"/>
        <w:rPr>
          <w:rFonts w:ascii="Times New Roman" w:hAnsi="Times New Roman"/>
          <w:sz w:val="28"/>
          <w:szCs w:val="28"/>
        </w:rPr>
      </w:pPr>
      <w:bookmarkStart w:id="161" w:name="_Toc11895"/>
      <w:bookmarkStart w:id="162" w:name="_Toc28991"/>
      <w:bookmarkStart w:id="163" w:name="_Toc90997674"/>
      <w:bookmarkStart w:id="164" w:name="_Toc8020"/>
      <w:r>
        <w:rPr>
          <w:rFonts w:ascii="Times New Roman" w:hAnsi="Times New Roman" w:hint="eastAsia"/>
          <w:sz w:val="28"/>
          <w:szCs w:val="28"/>
        </w:rPr>
        <w:lastRenderedPageBreak/>
        <w:t xml:space="preserve">D.8 </w:t>
      </w:r>
      <w:r>
        <w:rPr>
          <w:rFonts w:ascii="Times New Roman" w:hAnsi="Times New Roman"/>
          <w:sz w:val="28"/>
          <w:szCs w:val="28"/>
        </w:rPr>
        <w:t>合同价格调整项目清</w:t>
      </w:r>
      <w:r>
        <w:rPr>
          <w:rFonts w:ascii="Times New Roman" w:hAnsi="Times New Roman" w:hint="eastAsia"/>
          <w:sz w:val="28"/>
          <w:szCs w:val="28"/>
        </w:rPr>
        <w:t>单与计价表</w:t>
      </w:r>
      <w:bookmarkEnd w:id="161"/>
      <w:bookmarkEnd w:id="162"/>
      <w:bookmarkEnd w:id="163"/>
      <w:bookmarkEnd w:id="164"/>
    </w:p>
    <w:p w14:paraId="122EF9A0" w14:textId="77777777" w:rsidR="00B51246" w:rsidRDefault="00F96AF6">
      <w:pPr>
        <w:jc w:val="left"/>
        <w:rPr>
          <w:szCs w:val="21"/>
        </w:rPr>
      </w:pPr>
      <w:r>
        <w:rPr>
          <w:rFonts w:hint="eastAsia"/>
          <w:szCs w:val="21"/>
        </w:rPr>
        <w:t>工程名称：</w:t>
      </w:r>
      <w:r>
        <w:rPr>
          <w:rFonts w:hint="eastAsia"/>
          <w:szCs w:val="21"/>
        </w:rPr>
        <w:t xml:space="preserve"> </w:t>
      </w:r>
      <w:r>
        <w:rPr>
          <w:szCs w:val="21"/>
        </w:rPr>
        <w:t xml:space="preserve">                  </w:t>
      </w:r>
      <w:r>
        <w:rPr>
          <w:szCs w:val="21"/>
        </w:rPr>
        <w:t>标段</w:t>
      </w:r>
      <w:r>
        <w:rPr>
          <w:rFonts w:hint="eastAsia"/>
          <w:szCs w:val="21"/>
        </w:rPr>
        <w:t>：</w:t>
      </w:r>
      <w:r>
        <w:rPr>
          <w:szCs w:val="21"/>
        </w:rPr>
        <w:t xml:space="preserve">                                       </w:t>
      </w:r>
      <w:r>
        <w:rPr>
          <w:rFonts w:hint="eastAsia"/>
          <w:szCs w:val="21"/>
        </w:rPr>
        <w:t>第</w:t>
      </w:r>
      <w:r>
        <w:rPr>
          <w:rFonts w:hint="eastAsia"/>
          <w:szCs w:val="21"/>
        </w:rPr>
        <w:t xml:space="preserve"> </w:t>
      </w:r>
      <w:r>
        <w:rPr>
          <w:szCs w:val="21"/>
        </w:rPr>
        <w:t xml:space="preserve"> </w:t>
      </w:r>
      <w:r>
        <w:rPr>
          <w:szCs w:val="21"/>
        </w:rPr>
        <w:t>页</w:t>
      </w:r>
      <w:r>
        <w:rPr>
          <w:rFonts w:hint="eastAsia"/>
          <w:szCs w:val="21"/>
        </w:rPr>
        <w:t xml:space="preserve"> </w:t>
      </w:r>
      <w:r>
        <w:rPr>
          <w:szCs w:val="21"/>
        </w:rPr>
        <w:t xml:space="preserve"> </w:t>
      </w:r>
      <w:r>
        <w:rPr>
          <w:szCs w:val="21"/>
        </w:rPr>
        <w:t>共</w:t>
      </w:r>
      <w:r>
        <w:rPr>
          <w:rFonts w:hint="eastAsia"/>
          <w:szCs w:val="21"/>
        </w:rPr>
        <w:t xml:space="preserve"> </w:t>
      </w:r>
      <w:r>
        <w:rPr>
          <w:szCs w:val="21"/>
        </w:rPr>
        <w:t xml:space="preserve"> </w:t>
      </w:r>
      <w:r>
        <w:rPr>
          <w:szCs w:val="21"/>
        </w:rPr>
        <w:t>页</w:t>
      </w:r>
    </w:p>
    <w:tbl>
      <w:tblPr>
        <w:tblStyle w:val="ad"/>
        <w:tblW w:w="5000" w:type="pct"/>
        <w:jc w:val="center"/>
        <w:tblLook w:val="04A0" w:firstRow="1" w:lastRow="0" w:firstColumn="1" w:lastColumn="0" w:noHBand="0" w:noVBand="1"/>
      </w:tblPr>
      <w:tblGrid>
        <w:gridCol w:w="868"/>
        <w:gridCol w:w="2910"/>
        <w:gridCol w:w="2290"/>
        <w:gridCol w:w="2184"/>
        <w:gridCol w:w="2184"/>
        <w:gridCol w:w="2184"/>
        <w:gridCol w:w="1328"/>
      </w:tblGrid>
      <w:tr w:rsidR="00B51246" w14:paraId="19134348" w14:textId="77777777">
        <w:trPr>
          <w:trHeight w:val="634"/>
          <w:jc w:val="center"/>
        </w:trPr>
        <w:tc>
          <w:tcPr>
            <w:tcW w:w="311" w:type="pct"/>
            <w:vAlign w:val="center"/>
          </w:tcPr>
          <w:p w14:paraId="2F2B39C1" w14:textId="77777777" w:rsidR="00B51246" w:rsidRDefault="00F96AF6">
            <w:pPr>
              <w:jc w:val="center"/>
              <w:rPr>
                <w:szCs w:val="21"/>
              </w:rPr>
            </w:pPr>
            <w:r>
              <w:rPr>
                <w:szCs w:val="21"/>
              </w:rPr>
              <w:t>序号</w:t>
            </w:r>
          </w:p>
        </w:tc>
        <w:tc>
          <w:tcPr>
            <w:tcW w:w="1043" w:type="pct"/>
            <w:vAlign w:val="center"/>
          </w:tcPr>
          <w:p w14:paraId="285377A8" w14:textId="77777777" w:rsidR="00B51246" w:rsidRDefault="00F96AF6">
            <w:pPr>
              <w:jc w:val="center"/>
              <w:rPr>
                <w:szCs w:val="21"/>
              </w:rPr>
            </w:pPr>
            <w:r>
              <w:rPr>
                <w:rFonts w:hint="eastAsia"/>
                <w:szCs w:val="21"/>
              </w:rPr>
              <w:t>项目名称</w:t>
            </w:r>
          </w:p>
        </w:tc>
        <w:tc>
          <w:tcPr>
            <w:tcW w:w="821" w:type="pct"/>
            <w:vAlign w:val="center"/>
          </w:tcPr>
          <w:p w14:paraId="25223A01" w14:textId="77777777" w:rsidR="00B51246" w:rsidRDefault="00F96AF6">
            <w:pPr>
              <w:jc w:val="center"/>
              <w:rPr>
                <w:szCs w:val="21"/>
              </w:rPr>
            </w:pPr>
            <w:r>
              <w:rPr>
                <w:szCs w:val="21"/>
              </w:rPr>
              <w:t>计量单位</w:t>
            </w:r>
          </w:p>
        </w:tc>
        <w:tc>
          <w:tcPr>
            <w:tcW w:w="783" w:type="pct"/>
            <w:vAlign w:val="center"/>
          </w:tcPr>
          <w:p w14:paraId="2D180744" w14:textId="77777777" w:rsidR="00B51246" w:rsidRDefault="00F96AF6">
            <w:pPr>
              <w:jc w:val="center"/>
              <w:rPr>
                <w:szCs w:val="21"/>
              </w:rPr>
            </w:pPr>
            <w:r>
              <w:rPr>
                <w:rFonts w:hint="eastAsia"/>
                <w:szCs w:val="21"/>
              </w:rPr>
              <w:t>申请过程结算金额（元）</w:t>
            </w:r>
          </w:p>
        </w:tc>
        <w:tc>
          <w:tcPr>
            <w:tcW w:w="783" w:type="pct"/>
            <w:vAlign w:val="center"/>
          </w:tcPr>
          <w:p w14:paraId="0DDB7973" w14:textId="77777777" w:rsidR="00B51246" w:rsidRDefault="00F96AF6">
            <w:pPr>
              <w:jc w:val="center"/>
              <w:rPr>
                <w:szCs w:val="21"/>
              </w:rPr>
            </w:pPr>
            <w:r>
              <w:rPr>
                <w:rFonts w:hint="eastAsia"/>
                <w:szCs w:val="21"/>
              </w:rPr>
              <w:t>审定过程结算金额（元）</w:t>
            </w:r>
          </w:p>
        </w:tc>
        <w:tc>
          <w:tcPr>
            <w:tcW w:w="783" w:type="pct"/>
            <w:vAlign w:val="center"/>
          </w:tcPr>
          <w:p w14:paraId="37CED7AA" w14:textId="77777777" w:rsidR="00B51246" w:rsidRDefault="00F96AF6">
            <w:pPr>
              <w:jc w:val="center"/>
              <w:rPr>
                <w:szCs w:val="21"/>
              </w:rPr>
            </w:pPr>
            <w:r>
              <w:rPr>
                <w:rFonts w:hint="eastAsia"/>
                <w:szCs w:val="21"/>
              </w:rPr>
              <w:t>调整金额（元）</w:t>
            </w:r>
          </w:p>
        </w:tc>
        <w:tc>
          <w:tcPr>
            <w:tcW w:w="476" w:type="pct"/>
            <w:vAlign w:val="center"/>
          </w:tcPr>
          <w:p w14:paraId="15347904" w14:textId="77777777" w:rsidR="00B51246" w:rsidRDefault="00F96AF6">
            <w:pPr>
              <w:jc w:val="center"/>
              <w:rPr>
                <w:szCs w:val="21"/>
              </w:rPr>
            </w:pPr>
            <w:r>
              <w:rPr>
                <w:szCs w:val="21"/>
              </w:rPr>
              <w:t>备注</w:t>
            </w:r>
          </w:p>
        </w:tc>
      </w:tr>
      <w:tr w:rsidR="00B51246" w14:paraId="670E3376" w14:textId="77777777">
        <w:trPr>
          <w:jc w:val="center"/>
        </w:trPr>
        <w:tc>
          <w:tcPr>
            <w:tcW w:w="311" w:type="pct"/>
            <w:vAlign w:val="center"/>
          </w:tcPr>
          <w:p w14:paraId="1308D6CF" w14:textId="77777777" w:rsidR="00B51246" w:rsidRDefault="00F96AF6">
            <w:pPr>
              <w:jc w:val="center"/>
              <w:rPr>
                <w:szCs w:val="21"/>
              </w:rPr>
            </w:pPr>
            <w:r>
              <w:rPr>
                <w:szCs w:val="21"/>
              </w:rPr>
              <w:t>1</w:t>
            </w:r>
          </w:p>
        </w:tc>
        <w:tc>
          <w:tcPr>
            <w:tcW w:w="1043" w:type="pct"/>
            <w:vAlign w:val="center"/>
          </w:tcPr>
          <w:p w14:paraId="552578C6" w14:textId="77777777" w:rsidR="00B51246" w:rsidRDefault="00F96AF6">
            <w:pPr>
              <w:jc w:val="left"/>
              <w:rPr>
                <w:szCs w:val="21"/>
              </w:rPr>
            </w:pPr>
            <w:r>
              <w:rPr>
                <w:szCs w:val="21"/>
              </w:rPr>
              <w:t>工程变更</w:t>
            </w:r>
          </w:p>
        </w:tc>
        <w:tc>
          <w:tcPr>
            <w:tcW w:w="821" w:type="pct"/>
            <w:vAlign w:val="center"/>
          </w:tcPr>
          <w:p w14:paraId="199718E7" w14:textId="77777777" w:rsidR="00B51246" w:rsidRDefault="00B51246">
            <w:pPr>
              <w:jc w:val="left"/>
              <w:rPr>
                <w:szCs w:val="21"/>
              </w:rPr>
            </w:pPr>
          </w:p>
        </w:tc>
        <w:tc>
          <w:tcPr>
            <w:tcW w:w="783" w:type="pct"/>
          </w:tcPr>
          <w:p w14:paraId="54A308A5" w14:textId="77777777" w:rsidR="00B51246" w:rsidRDefault="00B51246">
            <w:pPr>
              <w:jc w:val="left"/>
              <w:rPr>
                <w:szCs w:val="21"/>
              </w:rPr>
            </w:pPr>
          </w:p>
        </w:tc>
        <w:tc>
          <w:tcPr>
            <w:tcW w:w="783" w:type="pct"/>
          </w:tcPr>
          <w:p w14:paraId="0D8F7AA9" w14:textId="77777777" w:rsidR="00B51246" w:rsidRDefault="00B51246">
            <w:pPr>
              <w:jc w:val="left"/>
              <w:rPr>
                <w:szCs w:val="21"/>
              </w:rPr>
            </w:pPr>
          </w:p>
        </w:tc>
        <w:tc>
          <w:tcPr>
            <w:tcW w:w="783" w:type="pct"/>
            <w:vAlign w:val="center"/>
          </w:tcPr>
          <w:p w14:paraId="54615B44" w14:textId="77777777" w:rsidR="00B51246" w:rsidRDefault="00B51246">
            <w:pPr>
              <w:jc w:val="left"/>
              <w:rPr>
                <w:szCs w:val="21"/>
              </w:rPr>
            </w:pPr>
          </w:p>
        </w:tc>
        <w:tc>
          <w:tcPr>
            <w:tcW w:w="476" w:type="pct"/>
            <w:vAlign w:val="center"/>
          </w:tcPr>
          <w:p w14:paraId="35F7308C" w14:textId="77777777" w:rsidR="00B51246" w:rsidRDefault="00B51246">
            <w:pPr>
              <w:jc w:val="left"/>
              <w:rPr>
                <w:szCs w:val="21"/>
              </w:rPr>
            </w:pPr>
          </w:p>
        </w:tc>
      </w:tr>
      <w:tr w:rsidR="00B51246" w14:paraId="01013A3D" w14:textId="77777777">
        <w:trPr>
          <w:jc w:val="center"/>
        </w:trPr>
        <w:tc>
          <w:tcPr>
            <w:tcW w:w="311" w:type="pct"/>
            <w:vAlign w:val="center"/>
          </w:tcPr>
          <w:p w14:paraId="26D93672" w14:textId="77777777" w:rsidR="00B51246" w:rsidRDefault="00F96AF6">
            <w:pPr>
              <w:jc w:val="center"/>
              <w:rPr>
                <w:szCs w:val="21"/>
              </w:rPr>
            </w:pPr>
            <w:r>
              <w:rPr>
                <w:szCs w:val="21"/>
              </w:rPr>
              <w:t>2</w:t>
            </w:r>
          </w:p>
        </w:tc>
        <w:tc>
          <w:tcPr>
            <w:tcW w:w="1043" w:type="pct"/>
            <w:vAlign w:val="center"/>
          </w:tcPr>
          <w:p w14:paraId="760A8190" w14:textId="77777777" w:rsidR="00B51246" w:rsidRDefault="00F96AF6">
            <w:pPr>
              <w:jc w:val="left"/>
              <w:rPr>
                <w:szCs w:val="21"/>
              </w:rPr>
            </w:pPr>
            <w:r>
              <w:rPr>
                <w:szCs w:val="21"/>
              </w:rPr>
              <w:t>工程量清单</w:t>
            </w:r>
            <w:r>
              <w:rPr>
                <w:rFonts w:hint="eastAsia"/>
                <w:szCs w:val="21"/>
              </w:rPr>
              <w:t>缺陷</w:t>
            </w:r>
          </w:p>
        </w:tc>
        <w:tc>
          <w:tcPr>
            <w:tcW w:w="821" w:type="pct"/>
            <w:vAlign w:val="center"/>
          </w:tcPr>
          <w:p w14:paraId="0C195C77" w14:textId="77777777" w:rsidR="00B51246" w:rsidRDefault="00B51246">
            <w:pPr>
              <w:jc w:val="left"/>
              <w:rPr>
                <w:szCs w:val="21"/>
              </w:rPr>
            </w:pPr>
          </w:p>
        </w:tc>
        <w:tc>
          <w:tcPr>
            <w:tcW w:w="783" w:type="pct"/>
          </w:tcPr>
          <w:p w14:paraId="43FCEB1E" w14:textId="77777777" w:rsidR="00B51246" w:rsidRDefault="00B51246">
            <w:pPr>
              <w:jc w:val="left"/>
              <w:rPr>
                <w:szCs w:val="21"/>
              </w:rPr>
            </w:pPr>
          </w:p>
        </w:tc>
        <w:tc>
          <w:tcPr>
            <w:tcW w:w="783" w:type="pct"/>
          </w:tcPr>
          <w:p w14:paraId="58D4A5FA" w14:textId="77777777" w:rsidR="00B51246" w:rsidRDefault="00B51246">
            <w:pPr>
              <w:jc w:val="left"/>
              <w:rPr>
                <w:szCs w:val="21"/>
              </w:rPr>
            </w:pPr>
          </w:p>
        </w:tc>
        <w:tc>
          <w:tcPr>
            <w:tcW w:w="783" w:type="pct"/>
            <w:vAlign w:val="center"/>
          </w:tcPr>
          <w:p w14:paraId="70F05DFB" w14:textId="77777777" w:rsidR="00B51246" w:rsidRDefault="00B51246">
            <w:pPr>
              <w:jc w:val="left"/>
              <w:rPr>
                <w:szCs w:val="21"/>
              </w:rPr>
            </w:pPr>
          </w:p>
        </w:tc>
        <w:tc>
          <w:tcPr>
            <w:tcW w:w="476" w:type="pct"/>
            <w:vAlign w:val="center"/>
          </w:tcPr>
          <w:p w14:paraId="5052512E" w14:textId="77777777" w:rsidR="00B51246" w:rsidRDefault="00B51246">
            <w:pPr>
              <w:jc w:val="left"/>
              <w:rPr>
                <w:szCs w:val="21"/>
              </w:rPr>
            </w:pPr>
          </w:p>
        </w:tc>
      </w:tr>
      <w:tr w:rsidR="00B51246" w14:paraId="15A256B8" w14:textId="77777777">
        <w:trPr>
          <w:jc w:val="center"/>
        </w:trPr>
        <w:tc>
          <w:tcPr>
            <w:tcW w:w="311" w:type="pct"/>
            <w:vAlign w:val="center"/>
          </w:tcPr>
          <w:p w14:paraId="2723F88C" w14:textId="77777777" w:rsidR="00B51246" w:rsidRDefault="00F96AF6">
            <w:pPr>
              <w:jc w:val="center"/>
              <w:rPr>
                <w:szCs w:val="21"/>
              </w:rPr>
            </w:pPr>
            <w:r>
              <w:rPr>
                <w:rFonts w:hint="eastAsia"/>
                <w:szCs w:val="21"/>
              </w:rPr>
              <w:t>2</w:t>
            </w:r>
            <w:r>
              <w:rPr>
                <w:szCs w:val="21"/>
              </w:rPr>
              <w:t>.1</w:t>
            </w:r>
          </w:p>
        </w:tc>
        <w:tc>
          <w:tcPr>
            <w:tcW w:w="1043" w:type="pct"/>
            <w:vAlign w:val="center"/>
          </w:tcPr>
          <w:p w14:paraId="2A02EA27" w14:textId="77777777" w:rsidR="00B51246" w:rsidRDefault="00F96AF6">
            <w:pPr>
              <w:jc w:val="left"/>
              <w:rPr>
                <w:szCs w:val="21"/>
              </w:rPr>
            </w:pPr>
            <w:r>
              <w:rPr>
                <w:szCs w:val="21"/>
              </w:rPr>
              <w:t>工程量清单缺项</w:t>
            </w:r>
          </w:p>
        </w:tc>
        <w:tc>
          <w:tcPr>
            <w:tcW w:w="821" w:type="pct"/>
            <w:vAlign w:val="center"/>
          </w:tcPr>
          <w:p w14:paraId="4CDDB099" w14:textId="77777777" w:rsidR="00B51246" w:rsidRDefault="00B51246">
            <w:pPr>
              <w:jc w:val="left"/>
              <w:rPr>
                <w:szCs w:val="21"/>
              </w:rPr>
            </w:pPr>
          </w:p>
        </w:tc>
        <w:tc>
          <w:tcPr>
            <w:tcW w:w="783" w:type="pct"/>
          </w:tcPr>
          <w:p w14:paraId="6FCCB848" w14:textId="77777777" w:rsidR="00B51246" w:rsidRDefault="00B51246">
            <w:pPr>
              <w:jc w:val="left"/>
              <w:rPr>
                <w:szCs w:val="21"/>
              </w:rPr>
            </w:pPr>
          </w:p>
        </w:tc>
        <w:tc>
          <w:tcPr>
            <w:tcW w:w="783" w:type="pct"/>
          </w:tcPr>
          <w:p w14:paraId="1BC68A75" w14:textId="77777777" w:rsidR="00B51246" w:rsidRDefault="00B51246">
            <w:pPr>
              <w:jc w:val="left"/>
              <w:rPr>
                <w:szCs w:val="21"/>
              </w:rPr>
            </w:pPr>
          </w:p>
        </w:tc>
        <w:tc>
          <w:tcPr>
            <w:tcW w:w="783" w:type="pct"/>
            <w:vAlign w:val="center"/>
          </w:tcPr>
          <w:p w14:paraId="2ABA7E5A" w14:textId="77777777" w:rsidR="00B51246" w:rsidRDefault="00B51246">
            <w:pPr>
              <w:jc w:val="left"/>
              <w:rPr>
                <w:szCs w:val="21"/>
              </w:rPr>
            </w:pPr>
          </w:p>
        </w:tc>
        <w:tc>
          <w:tcPr>
            <w:tcW w:w="476" w:type="pct"/>
            <w:vAlign w:val="center"/>
          </w:tcPr>
          <w:p w14:paraId="4F8DFFFC" w14:textId="77777777" w:rsidR="00B51246" w:rsidRDefault="00B51246">
            <w:pPr>
              <w:jc w:val="left"/>
              <w:rPr>
                <w:szCs w:val="21"/>
              </w:rPr>
            </w:pPr>
          </w:p>
        </w:tc>
      </w:tr>
      <w:tr w:rsidR="00B51246" w14:paraId="3838F92E" w14:textId="77777777">
        <w:trPr>
          <w:jc w:val="center"/>
        </w:trPr>
        <w:tc>
          <w:tcPr>
            <w:tcW w:w="311" w:type="pct"/>
            <w:vAlign w:val="center"/>
          </w:tcPr>
          <w:p w14:paraId="0FE5811A" w14:textId="77777777" w:rsidR="00B51246" w:rsidRDefault="00F96AF6">
            <w:pPr>
              <w:jc w:val="center"/>
              <w:rPr>
                <w:szCs w:val="21"/>
              </w:rPr>
            </w:pPr>
            <w:r>
              <w:rPr>
                <w:rFonts w:hint="eastAsia"/>
                <w:szCs w:val="21"/>
              </w:rPr>
              <w:t>2</w:t>
            </w:r>
            <w:r>
              <w:rPr>
                <w:szCs w:val="21"/>
              </w:rPr>
              <w:t>.2</w:t>
            </w:r>
          </w:p>
        </w:tc>
        <w:tc>
          <w:tcPr>
            <w:tcW w:w="1043" w:type="pct"/>
            <w:vAlign w:val="center"/>
          </w:tcPr>
          <w:p w14:paraId="72967505" w14:textId="77777777" w:rsidR="00B51246" w:rsidRDefault="00F96AF6">
            <w:pPr>
              <w:jc w:val="left"/>
              <w:rPr>
                <w:szCs w:val="21"/>
              </w:rPr>
            </w:pPr>
            <w:r>
              <w:rPr>
                <w:szCs w:val="21"/>
              </w:rPr>
              <w:t>项目特征</w:t>
            </w:r>
            <w:r>
              <w:rPr>
                <w:rFonts w:hint="eastAsia"/>
                <w:szCs w:val="21"/>
              </w:rPr>
              <w:t>不符</w:t>
            </w:r>
          </w:p>
        </w:tc>
        <w:tc>
          <w:tcPr>
            <w:tcW w:w="821" w:type="pct"/>
            <w:vAlign w:val="center"/>
          </w:tcPr>
          <w:p w14:paraId="111431F6" w14:textId="77777777" w:rsidR="00B51246" w:rsidRDefault="00B51246">
            <w:pPr>
              <w:jc w:val="left"/>
              <w:rPr>
                <w:szCs w:val="21"/>
              </w:rPr>
            </w:pPr>
          </w:p>
        </w:tc>
        <w:tc>
          <w:tcPr>
            <w:tcW w:w="783" w:type="pct"/>
          </w:tcPr>
          <w:p w14:paraId="4ECD68A2" w14:textId="77777777" w:rsidR="00B51246" w:rsidRDefault="00B51246">
            <w:pPr>
              <w:jc w:val="left"/>
              <w:rPr>
                <w:szCs w:val="21"/>
              </w:rPr>
            </w:pPr>
          </w:p>
        </w:tc>
        <w:tc>
          <w:tcPr>
            <w:tcW w:w="783" w:type="pct"/>
          </w:tcPr>
          <w:p w14:paraId="3933E685" w14:textId="77777777" w:rsidR="00B51246" w:rsidRDefault="00B51246">
            <w:pPr>
              <w:jc w:val="left"/>
              <w:rPr>
                <w:szCs w:val="21"/>
              </w:rPr>
            </w:pPr>
          </w:p>
        </w:tc>
        <w:tc>
          <w:tcPr>
            <w:tcW w:w="783" w:type="pct"/>
            <w:vAlign w:val="center"/>
          </w:tcPr>
          <w:p w14:paraId="171F43BA" w14:textId="77777777" w:rsidR="00B51246" w:rsidRDefault="00B51246">
            <w:pPr>
              <w:jc w:val="left"/>
              <w:rPr>
                <w:szCs w:val="21"/>
              </w:rPr>
            </w:pPr>
          </w:p>
        </w:tc>
        <w:tc>
          <w:tcPr>
            <w:tcW w:w="476" w:type="pct"/>
            <w:vAlign w:val="center"/>
          </w:tcPr>
          <w:p w14:paraId="2575EE05" w14:textId="77777777" w:rsidR="00B51246" w:rsidRDefault="00B51246">
            <w:pPr>
              <w:jc w:val="left"/>
              <w:rPr>
                <w:szCs w:val="21"/>
              </w:rPr>
            </w:pPr>
          </w:p>
        </w:tc>
      </w:tr>
      <w:tr w:rsidR="00B51246" w14:paraId="741454A3" w14:textId="77777777">
        <w:trPr>
          <w:jc w:val="center"/>
        </w:trPr>
        <w:tc>
          <w:tcPr>
            <w:tcW w:w="311" w:type="pct"/>
            <w:vAlign w:val="center"/>
          </w:tcPr>
          <w:p w14:paraId="7CBC187F" w14:textId="77777777" w:rsidR="00B51246" w:rsidRDefault="00F96AF6">
            <w:pPr>
              <w:jc w:val="center"/>
              <w:rPr>
                <w:szCs w:val="21"/>
              </w:rPr>
            </w:pPr>
            <w:r>
              <w:rPr>
                <w:rFonts w:hint="eastAsia"/>
                <w:szCs w:val="21"/>
              </w:rPr>
              <w:t>2</w:t>
            </w:r>
            <w:r>
              <w:rPr>
                <w:szCs w:val="21"/>
              </w:rPr>
              <w:t>.3</w:t>
            </w:r>
          </w:p>
        </w:tc>
        <w:tc>
          <w:tcPr>
            <w:tcW w:w="1043" w:type="pct"/>
            <w:vAlign w:val="center"/>
          </w:tcPr>
          <w:p w14:paraId="5704C894" w14:textId="77777777" w:rsidR="00B51246" w:rsidRDefault="00F96AF6">
            <w:pPr>
              <w:jc w:val="left"/>
              <w:rPr>
                <w:szCs w:val="21"/>
              </w:rPr>
            </w:pPr>
            <w:r>
              <w:rPr>
                <w:szCs w:val="21"/>
              </w:rPr>
              <w:t>工程量偏差</w:t>
            </w:r>
          </w:p>
        </w:tc>
        <w:tc>
          <w:tcPr>
            <w:tcW w:w="821" w:type="pct"/>
            <w:vAlign w:val="center"/>
          </w:tcPr>
          <w:p w14:paraId="6D8FCD20" w14:textId="77777777" w:rsidR="00B51246" w:rsidRDefault="00B51246">
            <w:pPr>
              <w:jc w:val="left"/>
              <w:rPr>
                <w:szCs w:val="21"/>
              </w:rPr>
            </w:pPr>
          </w:p>
        </w:tc>
        <w:tc>
          <w:tcPr>
            <w:tcW w:w="783" w:type="pct"/>
          </w:tcPr>
          <w:p w14:paraId="40BD2C07" w14:textId="77777777" w:rsidR="00B51246" w:rsidRDefault="00B51246">
            <w:pPr>
              <w:jc w:val="left"/>
              <w:rPr>
                <w:szCs w:val="21"/>
              </w:rPr>
            </w:pPr>
          </w:p>
        </w:tc>
        <w:tc>
          <w:tcPr>
            <w:tcW w:w="783" w:type="pct"/>
          </w:tcPr>
          <w:p w14:paraId="344ED57F" w14:textId="77777777" w:rsidR="00B51246" w:rsidRDefault="00B51246">
            <w:pPr>
              <w:jc w:val="left"/>
              <w:rPr>
                <w:szCs w:val="21"/>
              </w:rPr>
            </w:pPr>
          </w:p>
        </w:tc>
        <w:tc>
          <w:tcPr>
            <w:tcW w:w="783" w:type="pct"/>
            <w:vAlign w:val="center"/>
          </w:tcPr>
          <w:p w14:paraId="4F613184" w14:textId="77777777" w:rsidR="00B51246" w:rsidRDefault="00B51246">
            <w:pPr>
              <w:jc w:val="left"/>
              <w:rPr>
                <w:szCs w:val="21"/>
              </w:rPr>
            </w:pPr>
          </w:p>
        </w:tc>
        <w:tc>
          <w:tcPr>
            <w:tcW w:w="476" w:type="pct"/>
            <w:vAlign w:val="center"/>
          </w:tcPr>
          <w:p w14:paraId="5EB580A0" w14:textId="77777777" w:rsidR="00B51246" w:rsidRDefault="00B51246">
            <w:pPr>
              <w:jc w:val="left"/>
              <w:rPr>
                <w:szCs w:val="21"/>
              </w:rPr>
            </w:pPr>
          </w:p>
        </w:tc>
      </w:tr>
      <w:tr w:rsidR="00B51246" w14:paraId="05E3CF1A" w14:textId="77777777">
        <w:trPr>
          <w:jc w:val="center"/>
        </w:trPr>
        <w:tc>
          <w:tcPr>
            <w:tcW w:w="311" w:type="pct"/>
            <w:vAlign w:val="center"/>
          </w:tcPr>
          <w:p w14:paraId="4AFFDB3D" w14:textId="77777777" w:rsidR="00B51246" w:rsidRDefault="00F96AF6">
            <w:pPr>
              <w:jc w:val="center"/>
              <w:rPr>
                <w:szCs w:val="21"/>
              </w:rPr>
            </w:pPr>
            <w:r>
              <w:rPr>
                <w:rFonts w:hint="eastAsia"/>
                <w:szCs w:val="21"/>
              </w:rPr>
              <w:t>3</w:t>
            </w:r>
          </w:p>
        </w:tc>
        <w:tc>
          <w:tcPr>
            <w:tcW w:w="1043" w:type="pct"/>
            <w:vAlign w:val="center"/>
          </w:tcPr>
          <w:p w14:paraId="548A8DE6" w14:textId="77777777" w:rsidR="00B51246" w:rsidRDefault="00F96AF6">
            <w:pPr>
              <w:jc w:val="left"/>
              <w:rPr>
                <w:szCs w:val="21"/>
              </w:rPr>
            </w:pPr>
            <w:r>
              <w:rPr>
                <w:szCs w:val="21"/>
              </w:rPr>
              <w:t>计日工</w:t>
            </w:r>
          </w:p>
        </w:tc>
        <w:tc>
          <w:tcPr>
            <w:tcW w:w="821" w:type="pct"/>
            <w:vAlign w:val="center"/>
          </w:tcPr>
          <w:p w14:paraId="6272891E" w14:textId="77777777" w:rsidR="00B51246" w:rsidRDefault="00B51246">
            <w:pPr>
              <w:jc w:val="left"/>
              <w:rPr>
                <w:szCs w:val="21"/>
              </w:rPr>
            </w:pPr>
          </w:p>
        </w:tc>
        <w:tc>
          <w:tcPr>
            <w:tcW w:w="783" w:type="pct"/>
          </w:tcPr>
          <w:p w14:paraId="5F03388F" w14:textId="77777777" w:rsidR="00B51246" w:rsidRDefault="00B51246">
            <w:pPr>
              <w:jc w:val="left"/>
              <w:rPr>
                <w:szCs w:val="21"/>
              </w:rPr>
            </w:pPr>
          </w:p>
        </w:tc>
        <w:tc>
          <w:tcPr>
            <w:tcW w:w="783" w:type="pct"/>
          </w:tcPr>
          <w:p w14:paraId="199DBF09" w14:textId="77777777" w:rsidR="00B51246" w:rsidRDefault="00B51246">
            <w:pPr>
              <w:jc w:val="left"/>
              <w:rPr>
                <w:szCs w:val="21"/>
              </w:rPr>
            </w:pPr>
          </w:p>
        </w:tc>
        <w:tc>
          <w:tcPr>
            <w:tcW w:w="783" w:type="pct"/>
            <w:vAlign w:val="center"/>
          </w:tcPr>
          <w:p w14:paraId="53B68420" w14:textId="77777777" w:rsidR="00B51246" w:rsidRDefault="00B51246">
            <w:pPr>
              <w:jc w:val="left"/>
              <w:rPr>
                <w:szCs w:val="21"/>
              </w:rPr>
            </w:pPr>
          </w:p>
        </w:tc>
        <w:tc>
          <w:tcPr>
            <w:tcW w:w="476" w:type="pct"/>
            <w:vAlign w:val="center"/>
          </w:tcPr>
          <w:p w14:paraId="1BF7A0E2" w14:textId="77777777" w:rsidR="00B51246" w:rsidRDefault="00B51246">
            <w:pPr>
              <w:jc w:val="left"/>
              <w:rPr>
                <w:szCs w:val="21"/>
              </w:rPr>
            </w:pPr>
          </w:p>
        </w:tc>
      </w:tr>
      <w:tr w:rsidR="00B51246" w14:paraId="677FFED8" w14:textId="77777777">
        <w:trPr>
          <w:jc w:val="center"/>
        </w:trPr>
        <w:tc>
          <w:tcPr>
            <w:tcW w:w="311" w:type="pct"/>
            <w:vAlign w:val="center"/>
          </w:tcPr>
          <w:p w14:paraId="0F8CD97D" w14:textId="77777777" w:rsidR="00B51246" w:rsidRDefault="00F96AF6">
            <w:pPr>
              <w:jc w:val="center"/>
              <w:rPr>
                <w:szCs w:val="21"/>
              </w:rPr>
            </w:pPr>
            <w:r>
              <w:rPr>
                <w:rFonts w:hint="eastAsia"/>
                <w:szCs w:val="21"/>
              </w:rPr>
              <w:t>4</w:t>
            </w:r>
          </w:p>
        </w:tc>
        <w:tc>
          <w:tcPr>
            <w:tcW w:w="1043" w:type="pct"/>
            <w:vAlign w:val="center"/>
          </w:tcPr>
          <w:p w14:paraId="29803700" w14:textId="77777777" w:rsidR="00B51246" w:rsidRDefault="00F96AF6">
            <w:pPr>
              <w:jc w:val="left"/>
              <w:rPr>
                <w:szCs w:val="21"/>
              </w:rPr>
            </w:pPr>
            <w:r>
              <w:rPr>
                <w:szCs w:val="21"/>
              </w:rPr>
              <w:t>市场价格波动</w:t>
            </w:r>
          </w:p>
        </w:tc>
        <w:tc>
          <w:tcPr>
            <w:tcW w:w="821" w:type="pct"/>
            <w:vAlign w:val="center"/>
          </w:tcPr>
          <w:p w14:paraId="36CAC362" w14:textId="77777777" w:rsidR="00B51246" w:rsidRDefault="00B51246">
            <w:pPr>
              <w:jc w:val="left"/>
              <w:rPr>
                <w:szCs w:val="21"/>
              </w:rPr>
            </w:pPr>
          </w:p>
        </w:tc>
        <w:tc>
          <w:tcPr>
            <w:tcW w:w="783" w:type="pct"/>
          </w:tcPr>
          <w:p w14:paraId="1BB64BEA" w14:textId="77777777" w:rsidR="00B51246" w:rsidRDefault="00B51246">
            <w:pPr>
              <w:jc w:val="left"/>
              <w:rPr>
                <w:szCs w:val="21"/>
              </w:rPr>
            </w:pPr>
          </w:p>
        </w:tc>
        <w:tc>
          <w:tcPr>
            <w:tcW w:w="783" w:type="pct"/>
          </w:tcPr>
          <w:p w14:paraId="3B8B0429" w14:textId="77777777" w:rsidR="00B51246" w:rsidRDefault="00B51246">
            <w:pPr>
              <w:jc w:val="left"/>
              <w:rPr>
                <w:szCs w:val="21"/>
              </w:rPr>
            </w:pPr>
          </w:p>
        </w:tc>
        <w:tc>
          <w:tcPr>
            <w:tcW w:w="783" w:type="pct"/>
            <w:vAlign w:val="center"/>
          </w:tcPr>
          <w:p w14:paraId="5F2B5C8E" w14:textId="77777777" w:rsidR="00B51246" w:rsidRDefault="00B51246">
            <w:pPr>
              <w:jc w:val="left"/>
              <w:rPr>
                <w:szCs w:val="21"/>
              </w:rPr>
            </w:pPr>
          </w:p>
        </w:tc>
        <w:tc>
          <w:tcPr>
            <w:tcW w:w="476" w:type="pct"/>
            <w:vAlign w:val="center"/>
          </w:tcPr>
          <w:p w14:paraId="1D8A8E40" w14:textId="77777777" w:rsidR="00B51246" w:rsidRDefault="00B51246">
            <w:pPr>
              <w:jc w:val="left"/>
              <w:rPr>
                <w:szCs w:val="21"/>
              </w:rPr>
            </w:pPr>
          </w:p>
        </w:tc>
      </w:tr>
      <w:tr w:rsidR="00B51246" w14:paraId="60E092DD" w14:textId="77777777">
        <w:trPr>
          <w:jc w:val="center"/>
        </w:trPr>
        <w:tc>
          <w:tcPr>
            <w:tcW w:w="311" w:type="pct"/>
            <w:vAlign w:val="center"/>
          </w:tcPr>
          <w:p w14:paraId="34609D41" w14:textId="77777777" w:rsidR="00B51246" w:rsidRDefault="00F96AF6">
            <w:pPr>
              <w:jc w:val="center"/>
              <w:rPr>
                <w:szCs w:val="21"/>
              </w:rPr>
            </w:pPr>
            <w:r>
              <w:rPr>
                <w:rFonts w:hint="eastAsia"/>
                <w:szCs w:val="21"/>
              </w:rPr>
              <w:t>5</w:t>
            </w:r>
          </w:p>
        </w:tc>
        <w:tc>
          <w:tcPr>
            <w:tcW w:w="1043" w:type="pct"/>
            <w:vAlign w:val="center"/>
          </w:tcPr>
          <w:p w14:paraId="797D98F5" w14:textId="77777777" w:rsidR="00B51246" w:rsidRDefault="00F96AF6">
            <w:pPr>
              <w:jc w:val="left"/>
              <w:rPr>
                <w:rFonts w:ascii="黑体" w:eastAsia="黑体" w:hAnsi="黑体"/>
                <w:szCs w:val="21"/>
              </w:rPr>
            </w:pPr>
            <w:r>
              <w:rPr>
                <w:szCs w:val="21"/>
              </w:rPr>
              <w:t>暂估价</w:t>
            </w:r>
          </w:p>
        </w:tc>
        <w:tc>
          <w:tcPr>
            <w:tcW w:w="821" w:type="pct"/>
            <w:vAlign w:val="center"/>
          </w:tcPr>
          <w:p w14:paraId="6261E0BE" w14:textId="77777777" w:rsidR="00B51246" w:rsidRDefault="00B51246">
            <w:pPr>
              <w:jc w:val="left"/>
              <w:rPr>
                <w:szCs w:val="21"/>
              </w:rPr>
            </w:pPr>
          </w:p>
        </w:tc>
        <w:tc>
          <w:tcPr>
            <w:tcW w:w="783" w:type="pct"/>
          </w:tcPr>
          <w:p w14:paraId="5FF7CF09" w14:textId="77777777" w:rsidR="00B51246" w:rsidRDefault="00B51246">
            <w:pPr>
              <w:jc w:val="left"/>
              <w:rPr>
                <w:szCs w:val="21"/>
              </w:rPr>
            </w:pPr>
          </w:p>
        </w:tc>
        <w:tc>
          <w:tcPr>
            <w:tcW w:w="783" w:type="pct"/>
          </w:tcPr>
          <w:p w14:paraId="40CE6955" w14:textId="77777777" w:rsidR="00B51246" w:rsidRDefault="00B51246">
            <w:pPr>
              <w:jc w:val="left"/>
              <w:rPr>
                <w:szCs w:val="21"/>
              </w:rPr>
            </w:pPr>
          </w:p>
        </w:tc>
        <w:tc>
          <w:tcPr>
            <w:tcW w:w="783" w:type="pct"/>
            <w:vAlign w:val="center"/>
          </w:tcPr>
          <w:p w14:paraId="49ABAC48" w14:textId="77777777" w:rsidR="00B51246" w:rsidRDefault="00B51246">
            <w:pPr>
              <w:jc w:val="left"/>
              <w:rPr>
                <w:szCs w:val="21"/>
              </w:rPr>
            </w:pPr>
          </w:p>
        </w:tc>
        <w:tc>
          <w:tcPr>
            <w:tcW w:w="476" w:type="pct"/>
            <w:vAlign w:val="center"/>
          </w:tcPr>
          <w:p w14:paraId="59FD2E28" w14:textId="77777777" w:rsidR="00B51246" w:rsidRDefault="00B51246">
            <w:pPr>
              <w:jc w:val="left"/>
              <w:rPr>
                <w:szCs w:val="21"/>
              </w:rPr>
            </w:pPr>
          </w:p>
        </w:tc>
      </w:tr>
      <w:tr w:rsidR="00B51246" w14:paraId="0CA3CA57" w14:textId="77777777">
        <w:trPr>
          <w:jc w:val="center"/>
        </w:trPr>
        <w:tc>
          <w:tcPr>
            <w:tcW w:w="311" w:type="pct"/>
            <w:vAlign w:val="center"/>
          </w:tcPr>
          <w:p w14:paraId="226F1C6D" w14:textId="77777777" w:rsidR="00B51246" w:rsidRDefault="00F96AF6">
            <w:pPr>
              <w:jc w:val="center"/>
              <w:rPr>
                <w:szCs w:val="21"/>
              </w:rPr>
            </w:pPr>
            <w:r>
              <w:rPr>
                <w:rFonts w:hint="eastAsia"/>
                <w:szCs w:val="21"/>
              </w:rPr>
              <w:t>6</w:t>
            </w:r>
          </w:p>
        </w:tc>
        <w:tc>
          <w:tcPr>
            <w:tcW w:w="1043" w:type="pct"/>
            <w:vAlign w:val="center"/>
          </w:tcPr>
          <w:p w14:paraId="1BA249E8" w14:textId="77777777" w:rsidR="00B51246" w:rsidRDefault="00F96AF6">
            <w:pPr>
              <w:jc w:val="left"/>
              <w:rPr>
                <w:szCs w:val="21"/>
              </w:rPr>
            </w:pPr>
            <w:r>
              <w:rPr>
                <w:szCs w:val="21"/>
              </w:rPr>
              <w:t>工程索赔</w:t>
            </w:r>
          </w:p>
        </w:tc>
        <w:tc>
          <w:tcPr>
            <w:tcW w:w="821" w:type="pct"/>
            <w:vAlign w:val="center"/>
          </w:tcPr>
          <w:p w14:paraId="3BFA079F" w14:textId="77777777" w:rsidR="00B51246" w:rsidRDefault="00B51246">
            <w:pPr>
              <w:jc w:val="left"/>
              <w:rPr>
                <w:szCs w:val="21"/>
              </w:rPr>
            </w:pPr>
          </w:p>
        </w:tc>
        <w:tc>
          <w:tcPr>
            <w:tcW w:w="783" w:type="pct"/>
          </w:tcPr>
          <w:p w14:paraId="02033D66" w14:textId="77777777" w:rsidR="00B51246" w:rsidRDefault="00B51246">
            <w:pPr>
              <w:jc w:val="left"/>
              <w:rPr>
                <w:szCs w:val="21"/>
              </w:rPr>
            </w:pPr>
          </w:p>
        </w:tc>
        <w:tc>
          <w:tcPr>
            <w:tcW w:w="783" w:type="pct"/>
          </w:tcPr>
          <w:p w14:paraId="51573557" w14:textId="77777777" w:rsidR="00B51246" w:rsidRDefault="00B51246">
            <w:pPr>
              <w:jc w:val="left"/>
              <w:rPr>
                <w:szCs w:val="21"/>
              </w:rPr>
            </w:pPr>
          </w:p>
        </w:tc>
        <w:tc>
          <w:tcPr>
            <w:tcW w:w="783" w:type="pct"/>
            <w:vAlign w:val="center"/>
          </w:tcPr>
          <w:p w14:paraId="19A628CC" w14:textId="77777777" w:rsidR="00B51246" w:rsidRDefault="00B51246">
            <w:pPr>
              <w:jc w:val="left"/>
              <w:rPr>
                <w:szCs w:val="21"/>
              </w:rPr>
            </w:pPr>
          </w:p>
        </w:tc>
        <w:tc>
          <w:tcPr>
            <w:tcW w:w="476" w:type="pct"/>
            <w:vAlign w:val="center"/>
          </w:tcPr>
          <w:p w14:paraId="1677CA97" w14:textId="77777777" w:rsidR="00B51246" w:rsidRDefault="00B51246">
            <w:pPr>
              <w:jc w:val="left"/>
              <w:rPr>
                <w:szCs w:val="21"/>
              </w:rPr>
            </w:pPr>
          </w:p>
        </w:tc>
      </w:tr>
      <w:tr w:rsidR="00B51246" w14:paraId="0D2B1A56" w14:textId="77777777">
        <w:trPr>
          <w:jc w:val="center"/>
        </w:trPr>
        <w:tc>
          <w:tcPr>
            <w:tcW w:w="311" w:type="pct"/>
            <w:vAlign w:val="center"/>
          </w:tcPr>
          <w:p w14:paraId="02962A06" w14:textId="77777777" w:rsidR="00B51246" w:rsidRDefault="00F96AF6">
            <w:pPr>
              <w:jc w:val="center"/>
              <w:rPr>
                <w:szCs w:val="21"/>
              </w:rPr>
            </w:pPr>
            <w:r>
              <w:rPr>
                <w:rFonts w:hint="eastAsia"/>
                <w:szCs w:val="21"/>
              </w:rPr>
              <w:t>6</w:t>
            </w:r>
            <w:r>
              <w:rPr>
                <w:szCs w:val="21"/>
              </w:rPr>
              <w:t>.1</w:t>
            </w:r>
          </w:p>
        </w:tc>
        <w:tc>
          <w:tcPr>
            <w:tcW w:w="1043" w:type="pct"/>
            <w:vAlign w:val="center"/>
          </w:tcPr>
          <w:p w14:paraId="55D6E76B" w14:textId="77777777" w:rsidR="00B51246" w:rsidRDefault="00F96AF6">
            <w:pPr>
              <w:jc w:val="left"/>
              <w:rPr>
                <w:szCs w:val="21"/>
              </w:rPr>
            </w:pPr>
            <w:r>
              <w:rPr>
                <w:rFonts w:ascii="宋体" w:cs="宋体" w:hint="eastAsia"/>
                <w:kern w:val="0"/>
                <w:szCs w:val="21"/>
              </w:rPr>
              <w:t>法律法规与政策变化</w:t>
            </w:r>
          </w:p>
        </w:tc>
        <w:tc>
          <w:tcPr>
            <w:tcW w:w="821" w:type="pct"/>
            <w:vAlign w:val="center"/>
          </w:tcPr>
          <w:p w14:paraId="3078D967" w14:textId="77777777" w:rsidR="00B51246" w:rsidRDefault="00B51246">
            <w:pPr>
              <w:jc w:val="left"/>
              <w:rPr>
                <w:szCs w:val="21"/>
              </w:rPr>
            </w:pPr>
          </w:p>
        </w:tc>
        <w:tc>
          <w:tcPr>
            <w:tcW w:w="783" w:type="pct"/>
          </w:tcPr>
          <w:p w14:paraId="2739139E" w14:textId="77777777" w:rsidR="00B51246" w:rsidRDefault="00B51246">
            <w:pPr>
              <w:jc w:val="left"/>
              <w:rPr>
                <w:szCs w:val="21"/>
              </w:rPr>
            </w:pPr>
          </w:p>
        </w:tc>
        <w:tc>
          <w:tcPr>
            <w:tcW w:w="783" w:type="pct"/>
          </w:tcPr>
          <w:p w14:paraId="53B26E03" w14:textId="77777777" w:rsidR="00B51246" w:rsidRDefault="00B51246">
            <w:pPr>
              <w:jc w:val="left"/>
              <w:rPr>
                <w:szCs w:val="21"/>
              </w:rPr>
            </w:pPr>
          </w:p>
        </w:tc>
        <w:tc>
          <w:tcPr>
            <w:tcW w:w="783" w:type="pct"/>
            <w:vAlign w:val="center"/>
          </w:tcPr>
          <w:p w14:paraId="7F334C37" w14:textId="77777777" w:rsidR="00B51246" w:rsidRDefault="00B51246">
            <w:pPr>
              <w:jc w:val="left"/>
              <w:rPr>
                <w:szCs w:val="21"/>
              </w:rPr>
            </w:pPr>
          </w:p>
        </w:tc>
        <w:tc>
          <w:tcPr>
            <w:tcW w:w="476" w:type="pct"/>
            <w:vAlign w:val="center"/>
          </w:tcPr>
          <w:p w14:paraId="6DFFE618" w14:textId="77777777" w:rsidR="00B51246" w:rsidRDefault="00B51246">
            <w:pPr>
              <w:jc w:val="left"/>
              <w:rPr>
                <w:szCs w:val="21"/>
              </w:rPr>
            </w:pPr>
          </w:p>
        </w:tc>
      </w:tr>
      <w:tr w:rsidR="00B51246" w14:paraId="092A3DBD" w14:textId="77777777">
        <w:trPr>
          <w:jc w:val="center"/>
        </w:trPr>
        <w:tc>
          <w:tcPr>
            <w:tcW w:w="311" w:type="pct"/>
            <w:vAlign w:val="center"/>
          </w:tcPr>
          <w:p w14:paraId="499E1335" w14:textId="77777777" w:rsidR="00B51246" w:rsidRDefault="00F96AF6">
            <w:pPr>
              <w:jc w:val="center"/>
              <w:rPr>
                <w:szCs w:val="21"/>
              </w:rPr>
            </w:pPr>
            <w:r>
              <w:rPr>
                <w:rFonts w:hint="eastAsia"/>
                <w:szCs w:val="21"/>
              </w:rPr>
              <w:t>6</w:t>
            </w:r>
            <w:r>
              <w:rPr>
                <w:szCs w:val="21"/>
              </w:rPr>
              <w:t>.2</w:t>
            </w:r>
          </w:p>
        </w:tc>
        <w:tc>
          <w:tcPr>
            <w:tcW w:w="1043" w:type="pct"/>
            <w:vAlign w:val="center"/>
          </w:tcPr>
          <w:p w14:paraId="5053BA69" w14:textId="77777777" w:rsidR="00B51246" w:rsidRDefault="00F96AF6">
            <w:pPr>
              <w:jc w:val="left"/>
              <w:rPr>
                <w:szCs w:val="21"/>
              </w:rPr>
            </w:pPr>
            <w:r>
              <w:rPr>
                <w:rFonts w:ascii="宋体" w:cs="宋体" w:hint="eastAsia"/>
                <w:kern w:val="0"/>
                <w:szCs w:val="21"/>
              </w:rPr>
              <w:t>不可抗力</w:t>
            </w:r>
          </w:p>
        </w:tc>
        <w:tc>
          <w:tcPr>
            <w:tcW w:w="821" w:type="pct"/>
            <w:vAlign w:val="center"/>
          </w:tcPr>
          <w:p w14:paraId="37232609" w14:textId="77777777" w:rsidR="00B51246" w:rsidRDefault="00B51246">
            <w:pPr>
              <w:jc w:val="left"/>
              <w:rPr>
                <w:szCs w:val="21"/>
              </w:rPr>
            </w:pPr>
          </w:p>
        </w:tc>
        <w:tc>
          <w:tcPr>
            <w:tcW w:w="783" w:type="pct"/>
          </w:tcPr>
          <w:p w14:paraId="5A770394" w14:textId="77777777" w:rsidR="00B51246" w:rsidRDefault="00B51246">
            <w:pPr>
              <w:jc w:val="left"/>
              <w:rPr>
                <w:szCs w:val="21"/>
              </w:rPr>
            </w:pPr>
          </w:p>
        </w:tc>
        <w:tc>
          <w:tcPr>
            <w:tcW w:w="783" w:type="pct"/>
          </w:tcPr>
          <w:p w14:paraId="22D13C94" w14:textId="77777777" w:rsidR="00B51246" w:rsidRDefault="00B51246">
            <w:pPr>
              <w:jc w:val="left"/>
              <w:rPr>
                <w:szCs w:val="21"/>
              </w:rPr>
            </w:pPr>
          </w:p>
        </w:tc>
        <w:tc>
          <w:tcPr>
            <w:tcW w:w="783" w:type="pct"/>
            <w:vAlign w:val="center"/>
          </w:tcPr>
          <w:p w14:paraId="500DBE40" w14:textId="77777777" w:rsidR="00B51246" w:rsidRDefault="00B51246">
            <w:pPr>
              <w:jc w:val="left"/>
              <w:rPr>
                <w:szCs w:val="21"/>
              </w:rPr>
            </w:pPr>
          </w:p>
        </w:tc>
        <w:tc>
          <w:tcPr>
            <w:tcW w:w="476" w:type="pct"/>
            <w:vAlign w:val="center"/>
          </w:tcPr>
          <w:p w14:paraId="3A4877D7" w14:textId="77777777" w:rsidR="00B51246" w:rsidRDefault="00B51246">
            <w:pPr>
              <w:jc w:val="left"/>
              <w:rPr>
                <w:szCs w:val="21"/>
              </w:rPr>
            </w:pPr>
          </w:p>
        </w:tc>
      </w:tr>
      <w:tr w:rsidR="00B51246" w14:paraId="25A9F708" w14:textId="77777777">
        <w:trPr>
          <w:jc w:val="center"/>
        </w:trPr>
        <w:tc>
          <w:tcPr>
            <w:tcW w:w="311" w:type="pct"/>
            <w:vAlign w:val="center"/>
          </w:tcPr>
          <w:p w14:paraId="348F2BD7" w14:textId="77777777" w:rsidR="00B51246" w:rsidRDefault="00F96AF6">
            <w:pPr>
              <w:jc w:val="center"/>
              <w:rPr>
                <w:szCs w:val="21"/>
              </w:rPr>
            </w:pPr>
            <w:r>
              <w:rPr>
                <w:rFonts w:hint="eastAsia"/>
                <w:szCs w:val="21"/>
              </w:rPr>
              <w:t>6</w:t>
            </w:r>
            <w:r>
              <w:rPr>
                <w:szCs w:val="21"/>
              </w:rPr>
              <w:t>.3</w:t>
            </w:r>
          </w:p>
        </w:tc>
        <w:tc>
          <w:tcPr>
            <w:tcW w:w="1043" w:type="pct"/>
            <w:vAlign w:val="center"/>
          </w:tcPr>
          <w:p w14:paraId="7391A913" w14:textId="77777777" w:rsidR="00B51246" w:rsidRDefault="00F96AF6">
            <w:pPr>
              <w:jc w:val="left"/>
              <w:rPr>
                <w:szCs w:val="21"/>
              </w:rPr>
            </w:pPr>
            <w:r>
              <w:rPr>
                <w:rFonts w:ascii="宋体" w:cs="宋体" w:hint="eastAsia"/>
                <w:kern w:val="0"/>
                <w:szCs w:val="21"/>
              </w:rPr>
              <w:t>提前竣工</w:t>
            </w:r>
            <w:r>
              <w:rPr>
                <w:rFonts w:ascii="宋体" w:cs="宋体"/>
                <w:kern w:val="0"/>
                <w:szCs w:val="21"/>
              </w:rPr>
              <w:t>(</w:t>
            </w:r>
            <w:r>
              <w:rPr>
                <w:rFonts w:ascii="宋体" w:cs="宋体" w:hint="eastAsia"/>
                <w:kern w:val="0"/>
                <w:szCs w:val="21"/>
              </w:rPr>
              <w:t>赶工）</w:t>
            </w:r>
          </w:p>
        </w:tc>
        <w:tc>
          <w:tcPr>
            <w:tcW w:w="821" w:type="pct"/>
            <w:vAlign w:val="center"/>
          </w:tcPr>
          <w:p w14:paraId="3610332B" w14:textId="77777777" w:rsidR="00B51246" w:rsidRDefault="00B51246">
            <w:pPr>
              <w:jc w:val="left"/>
              <w:rPr>
                <w:szCs w:val="21"/>
              </w:rPr>
            </w:pPr>
          </w:p>
        </w:tc>
        <w:tc>
          <w:tcPr>
            <w:tcW w:w="783" w:type="pct"/>
          </w:tcPr>
          <w:p w14:paraId="2687B670" w14:textId="77777777" w:rsidR="00B51246" w:rsidRDefault="00B51246">
            <w:pPr>
              <w:jc w:val="left"/>
              <w:rPr>
                <w:szCs w:val="21"/>
              </w:rPr>
            </w:pPr>
          </w:p>
        </w:tc>
        <w:tc>
          <w:tcPr>
            <w:tcW w:w="783" w:type="pct"/>
          </w:tcPr>
          <w:p w14:paraId="3F6EBAE8" w14:textId="77777777" w:rsidR="00B51246" w:rsidRDefault="00B51246">
            <w:pPr>
              <w:jc w:val="left"/>
              <w:rPr>
                <w:szCs w:val="21"/>
              </w:rPr>
            </w:pPr>
          </w:p>
        </w:tc>
        <w:tc>
          <w:tcPr>
            <w:tcW w:w="783" w:type="pct"/>
            <w:vAlign w:val="center"/>
          </w:tcPr>
          <w:p w14:paraId="1605366B" w14:textId="77777777" w:rsidR="00B51246" w:rsidRDefault="00B51246">
            <w:pPr>
              <w:jc w:val="left"/>
              <w:rPr>
                <w:szCs w:val="21"/>
              </w:rPr>
            </w:pPr>
          </w:p>
        </w:tc>
        <w:tc>
          <w:tcPr>
            <w:tcW w:w="476" w:type="pct"/>
            <w:vAlign w:val="center"/>
          </w:tcPr>
          <w:p w14:paraId="61055C12" w14:textId="77777777" w:rsidR="00B51246" w:rsidRDefault="00B51246">
            <w:pPr>
              <w:jc w:val="left"/>
              <w:rPr>
                <w:szCs w:val="21"/>
              </w:rPr>
            </w:pPr>
          </w:p>
        </w:tc>
      </w:tr>
      <w:tr w:rsidR="00B51246" w14:paraId="69B2A911" w14:textId="77777777">
        <w:trPr>
          <w:jc w:val="center"/>
        </w:trPr>
        <w:tc>
          <w:tcPr>
            <w:tcW w:w="311" w:type="pct"/>
            <w:vAlign w:val="center"/>
          </w:tcPr>
          <w:p w14:paraId="0476B53E" w14:textId="77777777" w:rsidR="00B51246" w:rsidRDefault="00F96AF6">
            <w:pPr>
              <w:jc w:val="center"/>
              <w:rPr>
                <w:szCs w:val="21"/>
              </w:rPr>
            </w:pPr>
            <w:r>
              <w:rPr>
                <w:rFonts w:hint="eastAsia"/>
                <w:szCs w:val="21"/>
              </w:rPr>
              <w:t>6</w:t>
            </w:r>
            <w:r>
              <w:rPr>
                <w:szCs w:val="21"/>
              </w:rPr>
              <w:t>.4</w:t>
            </w:r>
          </w:p>
        </w:tc>
        <w:tc>
          <w:tcPr>
            <w:tcW w:w="1043" w:type="pct"/>
            <w:vAlign w:val="center"/>
          </w:tcPr>
          <w:p w14:paraId="5913BC00" w14:textId="77777777" w:rsidR="00B51246" w:rsidRDefault="00F96AF6">
            <w:pPr>
              <w:jc w:val="left"/>
              <w:rPr>
                <w:szCs w:val="21"/>
              </w:rPr>
            </w:pPr>
            <w:r>
              <w:rPr>
                <w:rFonts w:ascii="宋体" w:cs="宋体" w:hint="eastAsia"/>
                <w:kern w:val="0"/>
                <w:szCs w:val="21"/>
              </w:rPr>
              <w:t>工期延误</w:t>
            </w:r>
          </w:p>
        </w:tc>
        <w:tc>
          <w:tcPr>
            <w:tcW w:w="821" w:type="pct"/>
            <w:vAlign w:val="center"/>
          </w:tcPr>
          <w:p w14:paraId="652039D8" w14:textId="77777777" w:rsidR="00B51246" w:rsidRDefault="00B51246">
            <w:pPr>
              <w:jc w:val="left"/>
              <w:rPr>
                <w:szCs w:val="21"/>
              </w:rPr>
            </w:pPr>
          </w:p>
        </w:tc>
        <w:tc>
          <w:tcPr>
            <w:tcW w:w="783" w:type="pct"/>
          </w:tcPr>
          <w:p w14:paraId="2057F840" w14:textId="77777777" w:rsidR="00B51246" w:rsidRDefault="00B51246">
            <w:pPr>
              <w:jc w:val="left"/>
              <w:rPr>
                <w:szCs w:val="21"/>
              </w:rPr>
            </w:pPr>
          </w:p>
        </w:tc>
        <w:tc>
          <w:tcPr>
            <w:tcW w:w="783" w:type="pct"/>
          </w:tcPr>
          <w:p w14:paraId="69DB6E7D" w14:textId="77777777" w:rsidR="00B51246" w:rsidRDefault="00B51246">
            <w:pPr>
              <w:jc w:val="left"/>
              <w:rPr>
                <w:szCs w:val="21"/>
              </w:rPr>
            </w:pPr>
          </w:p>
        </w:tc>
        <w:tc>
          <w:tcPr>
            <w:tcW w:w="783" w:type="pct"/>
            <w:vAlign w:val="center"/>
          </w:tcPr>
          <w:p w14:paraId="222A96F1" w14:textId="77777777" w:rsidR="00B51246" w:rsidRDefault="00B51246">
            <w:pPr>
              <w:jc w:val="left"/>
              <w:rPr>
                <w:szCs w:val="21"/>
              </w:rPr>
            </w:pPr>
          </w:p>
        </w:tc>
        <w:tc>
          <w:tcPr>
            <w:tcW w:w="476" w:type="pct"/>
            <w:vAlign w:val="center"/>
          </w:tcPr>
          <w:p w14:paraId="56ED53BF" w14:textId="77777777" w:rsidR="00B51246" w:rsidRDefault="00B51246">
            <w:pPr>
              <w:jc w:val="left"/>
              <w:rPr>
                <w:szCs w:val="21"/>
              </w:rPr>
            </w:pPr>
          </w:p>
        </w:tc>
      </w:tr>
      <w:tr w:rsidR="00B51246" w14:paraId="138E650C" w14:textId="77777777">
        <w:trPr>
          <w:jc w:val="center"/>
        </w:trPr>
        <w:tc>
          <w:tcPr>
            <w:tcW w:w="311" w:type="pct"/>
            <w:vAlign w:val="center"/>
          </w:tcPr>
          <w:p w14:paraId="060CD37C" w14:textId="77777777" w:rsidR="00B51246" w:rsidRDefault="00B51246">
            <w:pPr>
              <w:jc w:val="center"/>
              <w:rPr>
                <w:szCs w:val="21"/>
              </w:rPr>
            </w:pPr>
          </w:p>
        </w:tc>
        <w:tc>
          <w:tcPr>
            <w:tcW w:w="1043" w:type="pct"/>
            <w:vAlign w:val="center"/>
          </w:tcPr>
          <w:p w14:paraId="3519FB83" w14:textId="77777777" w:rsidR="00B51246" w:rsidRDefault="00F96AF6">
            <w:pPr>
              <w:jc w:val="left"/>
              <w:rPr>
                <w:szCs w:val="21"/>
              </w:rPr>
            </w:pPr>
            <w:r>
              <w:rPr>
                <w:rFonts w:ascii="黑体" w:eastAsia="黑体" w:hAnsi="黑体" w:hint="eastAsia"/>
                <w:szCs w:val="21"/>
              </w:rPr>
              <w:t>……</w:t>
            </w:r>
          </w:p>
        </w:tc>
        <w:tc>
          <w:tcPr>
            <w:tcW w:w="821" w:type="pct"/>
            <w:vAlign w:val="center"/>
          </w:tcPr>
          <w:p w14:paraId="40D2A4A9" w14:textId="77777777" w:rsidR="00B51246" w:rsidRDefault="00B51246">
            <w:pPr>
              <w:jc w:val="left"/>
              <w:rPr>
                <w:szCs w:val="21"/>
              </w:rPr>
            </w:pPr>
          </w:p>
        </w:tc>
        <w:tc>
          <w:tcPr>
            <w:tcW w:w="783" w:type="pct"/>
          </w:tcPr>
          <w:p w14:paraId="6C03B997" w14:textId="77777777" w:rsidR="00B51246" w:rsidRDefault="00B51246">
            <w:pPr>
              <w:jc w:val="left"/>
              <w:rPr>
                <w:szCs w:val="21"/>
              </w:rPr>
            </w:pPr>
          </w:p>
        </w:tc>
        <w:tc>
          <w:tcPr>
            <w:tcW w:w="783" w:type="pct"/>
          </w:tcPr>
          <w:p w14:paraId="65F3B9A8" w14:textId="77777777" w:rsidR="00B51246" w:rsidRDefault="00B51246">
            <w:pPr>
              <w:jc w:val="left"/>
              <w:rPr>
                <w:szCs w:val="21"/>
              </w:rPr>
            </w:pPr>
          </w:p>
        </w:tc>
        <w:tc>
          <w:tcPr>
            <w:tcW w:w="783" w:type="pct"/>
            <w:vAlign w:val="center"/>
          </w:tcPr>
          <w:p w14:paraId="52266023" w14:textId="77777777" w:rsidR="00B51246" w:rsidRDefault="00B51246">
            <w:pPr>
              <w:jc w:val="left"/>
              <w:rPr>
                <w:szCs w:val="21"/>
              </w:rPr>
            </w:pPr>
          </w:p>
        </w:tc>
        <w:tc>
          <w:tcPr>
            <w:tcW w:w="476" w:type="pct"/>
            <w:vAlign w:val="center"/>
          </w:tcPr>
          <w:p w14:paraId="2542ED17" w14:textId="77777777" w:rsidR="00B51246" w:rsidRDefault="00B51246">
            <w:pPr>
              <w:jc w:val="left"/>
              <w:rPr>
                <w:szCs w:val="21"/>
              </w:rPr>
            </w:pPr>
          </w:p>
        </w:tc>
      </w:tr>
      <w:tr w:rsidR="00B51246" w14:paraId="78E75BE1" w14:textId="77777777">
        <w:trPr>
          <w:jc w:val="center"/>
        </w:trPr>
        <w:tc>
          <w:tcPr>
            <w:tcW w:w="311" w:type="pct"/>
            <w:vAlign w:val="center"/>
          </w:tcPr>
          <w:p w14:paraId="58C74118" w14:textId="77777777" w:rsidR="00B51246" w:rsidRDefault="00F96AF6">
            <w:pPr>
              <w:jc w:val="center"/>
              <w:rPr>
                <w:szCs w:val="21"/>
              </w:rPr>
            </w:pPr>
            <w:r>
              <w:rPr>
                <w:rFonts w:hint="eastAsia"/>
                <w:szCs w:val="21"/>
              </w:rPr>
              <w:t>7</w:t>
            </w:r>
          </w:p>
        </w:tc>
        <w:tc>
          <w:tcPr>
            <w:tcW w:w="1043" w:type="pct"/>
            <w:vAlign w:val="center"/>
          </w:tcPr>
          <w:p w14:paraId="6F191759" w14:textId="77777777" w:rsidR="00B51246" w:rsidRDefault="00F96AF6">
            <w:pPr>
              <w:jc w:val="left"/>
              <w:rPr>
                <w:szCs w:val="21"/>
              </w:rPr>
            </w:pPr>
            <w:r>
              <w:rPr>
                <w:rFonts w:ascii="宋体" w:cs="宋体" w:hint="eastAsia"/>
                <w:kern w:val="0"/>
                <w:szCs w:val="21"/>
              </w:rPr>
              <w:t>暂列金额</w:t>
            </w:r>
          </w:p>
        </w:tc>
        <w:tc>
          <w:tcPr>
            <w:tcW w:w="821" w:type="pct"/>
            <w:vAlign w:val="center"/>
          </w:tcPr>
          <w:p w14:paraId="30A1A52C" w14:textId="77777777" w:rsidR="00B51246" w:rsidRDefault="00B51246">
            <w:pPr>
              <w:jc w:val="left"/>
              <w:rPr>
                <w:szCs w:val="21"/>
              </w:rPr>
            </w:pPr>
          </w:p>
        </w:tc>
        <w:tc>
          <w:tcPr>
            <w:tcW w:w="783" w:type="pct"/>
          </w:tcPr>
          <w:p w14:paraId="444A5BEE" w14:textId="77777777" w:rsidR="00B51246" w:rsidRDefault="00B51246">
            <w:pPr>
              <w:jc w:val="left"/>
              <w:rPr>
                <w:szCs w:val="21"/>
              </w:rPr>
            </w:pPr>
          </w:p>
        </w:tc>
        <w:tc>
          <w:tcPr>
            <w:tcW w:w="783" w:type="pct"/>
          </w:tcPr>
          <w:p w14:paraId="73B59638" w14:textId="77777777" w:rsidR="00B51246" w:rsidRDefault="00B51246">
            <w:pPr>
              <w:jc w:val="left"/>
              <w:rPr>
                <w:szCs w:val="21"/>
              </w:rPr>
            </w:pPr>
          </w:p>
        </w:tc>
        <w:tc>
          <w:tcPr>
            <w:tcW w:w="783" w:type="pct"/>
            <w:vAlign w:val="center"/>
          </w:tcPr>
          <w:p w14:paraId="1850DD9B" w14:textId="77777777" w:rsidR="00B51246" w:rsidRDefault="00B51246">
            <w:pPr>
              <w:jc w:val="left"/>
              <w:rPr>
                <w:szCs w:val="21"/>
              </w:rPr>
            </w:pPr>
          </w:p>
        </w:tc>
        <w:tc>
          <w:tcPr>
            <w:tcW w:w="476" w:type="pct"/>
            <w:vAlign w:val="center"/>
          </w:tcPr>
          <w:p w14:paraId="71522F24" w14:textId="77777777" w:rsidR="00B51246" w:rsidRDefault="00B51246">
            <w:pPr>
              <w:jc w:val="left"/>
              <w:rPr>
                <w:szCs w:val="21"/>
              </w:rPr>
            </w:pPr>
          </w:p>
        </w:tc>
      </w:tr>
      <w:tr w:rsidR="00B51246" w14:paraId="3B212CC8" w14:textId="77777777">
        <w:trPr>
          <w:jc w:val="center"/>
        </w:trPr>
        <w:tc>
          <w:tcPr>
            <w:tcW w:w="311" w:type="pct"/>
            <w:vAlign w:val="center"/>
          </w:tcPr>
          <w:p w14:paraId="5EBCC4D7" w14:textId="77777777" w:rsidR="00B51246" w:rsidRDefault="00F96AF6">
            <w:pPr>
              <w:jc w:val="center"/>
              <w:rPr>
                <w:szCs w:val="21"/>
              </w:rPr>
            </w:pPr>
            <w:r>
              <w:rPr>
                <w:rFonts w:hint="eastAsia"/>
                <w:szCs w:val="21"/>
              </w:rPr>
              <w:t>8</w:t>
            </w:r>
          </w:p>
        </w:tc>
        <w:tc>
          <w:tcPr>
            <w:tcW w:w="1043" w:type="pct"/>
            <w:vAlign w:val="center"/>
          </w:tcPr>
          <w:p w14:paraId="0AD860EC" w14:textId="77777777" w:rsidR="00B51246" w:rsidRDefault="00F96AF6">
            <w:pPr>
              <w:jc w:val="left"/>
              <w:rPr>
                <w:szCs w:val="21"/>
              </w:rPr>
            </w:pPr>
            <w:proofErr w:type="gramStart"/>
            <w:r>
              <w:rPr>
                <w:szCs w:val="21"/>
              </w:rPr>
              <w:t>发承包</w:t>
            </w:r>
            <w:proofErr w:type="gramEnd"/>
            <w:r>
              <w:rPr>
                <w:szCs w:val="21"/>
              </w:rPr>
              <w:t>双方约定的其他调整事项</w:t>
            </w:r>
          </w:p>
        </w:tc>
        <w:tc>
          <w:tcPr>
            <w:tcW w:w="821" w:type="pct"/>
            <w:vAlign w:val="center"/>
          </w:tcPr>
          <w:p w14:paraId="2A0AF808" w14:textId="77777777" w:rsidR="00B51246" w:rsidRDefault="00B51246">
            <w:pPr>
              <w:jc w:val="left"/>
              <w:rPr>
                <w:szCs w:val="21"/>
              </w:rPr>
            </w:pPr>
          </w:p>
        </w:tc>
        <w:tc>
          <w:tcPr>
            <w:tcW w:w="783" w:type="pct"/>
          </w:tcPr>
          <w:p w14:paraId="01DA0A86" w14:textId="77777777" w:rsidR="00B51246" w:rsidRDefault="00B51246">
            <w:pPr>
              <w:jc w:val="left"/>
              <w:rPr>
                <w:szCs w:val="21"/>
              </w:rPr>
            </w:pPr>
          </w:p>
        </w:tc>
        <w:tc>
          <w:tcPr>
            <w:tcW w:w="783" w:type="pct"/>
          </w:tcPr>
          <w:p w14:paraId="24D27253" w14:textId="77777777" w:rsidR="00B51246" w:rsidRDefault="00B51246">
            <w:pPr>
              <w:jc w:val="left"/>
              <w:rPr>
                <w:szCs w:val="21"/>
              </w:rPr>
            </w:pPr>
          </w:p>
        </w:tc>
        <w:tc>
          <w:tcPr>
            <w:tcW w:w="783" w:type="pct"/>
            <w:vAlign w:val="center"/>
          </w:tcPr>
          <w:p w14:paraId="3878A41C" w14:textId="77777777" w:rsidR="00B51246" w:rsidRDefault="00B51246">
            <w:pPr>
              <w:jc w:val="left"/>
              <w:rPr>
                <w:szCs w:val="21"/>
              </w:rPr>
            </w:pPr>
          </w:p>
        </w:tc>
        <w:tc>
          <w:tcPr>
            <w:tcW w:w="476" w:type="pct"/>
            <w:vAlign w:val="center"/>
          </w:tcPr>
          <w:p w14:paraId="073C9B5E" w14:textId="77777777" w:rsidR="00B51246" w:rsidRDefault="00B51246">
            <w:pPr>
              <w:jc w:val="left"/>
              <w:rPr>
                <w:szCs w:val="21"/>
              </w:rPr>
            </w:pPr>
          </w:p>
        </w:tc>
      </w:tr>
      <w:tr w:rsidR="00B51246" w14:paraId="06C1FEF3" w14:textId="77777777">
        <w:trPr>
          <w:jc w:val="center"/>
        </w:trPr>
        <w:tc>
          <w:tcPr>
            <w:tcW w:w="311" w:type="pct"/>
            <w:vAlign w:val="center"/>
          </w:tcPr>
          <w:p w14:paraId="02BFC103" w14:textId="77777777" w:rsidR="00B51246" w:rsidRDefault="00B51246">
            <w:pPr>
              <w:jc w:val="center"/>
              <w:rPr>
                <w:szCs w:val="21"/>
              </w:rPr>
            </w:pPr>
          </w:p>
        </w:tc>
        <w:tc>
          <w:tcPr>
            <w:tcW w:w="1043" w:type="pct"/>
            <w:vAlign w:val="center"/>
          </w:tcPr>
          <w:p w14:paraId="115C4717" w14:textId="77777777" w:rsidR="00B51246" w:rsidRDefault="00F96AF6">
            <w:pPr>
              <w:jc w:val="left"/>
              <w:rPr>
                <w:szCs w:val="21"/>
              </w:rPr>
            </w:pPr>
            <w:r>
              <w:rPr>
                <w:rFonts w:ascii="黑体" w:eastAsia="黑体" w:hAnsi="黑体" w:hint="eastAsia"/>
                <w:szCs w:val="21"/>
              </w:rPr>
              <w:t>……</w:t>
            </w:r>
          </w:p>
        </w:tc>
        <w:tc>
          <w:tcPr>
            <w:tcW w:w="821" w:type="pct"/>
            <w:vAlign w:val="center"/>
          </w:tcPr>
          <w:p w14:paraId="1C1FFD46" w14:textId="77777777" w:rsidR="00B51246" w:rsidRDefault="00B51246">
            <w:pPr>
              <w:jc w:val="left"/>
              <w:rPr>
                <w:szCs w:val="21"/>
              </w:rPr>
            </w:pPr>
          </w:p>
        </w:tc>
        <w:tc>
          <w:tcPr>
            <w:tcW w:w="783" w:type="pct"/>
          </w:tcPr>
          <w:p w14:paraId="12442E97" w14:textId="77777777" w:rsidR="00B51246" w:rsidRDefault="00B51246">
            <w:pPr>
              <w:jc w:val="left"/>
              <w:rPr>
                <w:szCs w:val="21"/>
              </w:rPr>
            </w:pPr>
          </w:p>
        </w:tc>
        <w:tc>
          <w:tcPr>
            <w:tcW w:w="783" w:type="pct"/>
          </w:tcPr>
          <w:p w14:paraId="5CBC0742" w14:textId="77777777" w:rsidR="00B51246" w:rsidRDefault="00B51246">
            <w:pPr>
              <w:jc w:val="left"/>
              <w:rPr>
                <w:szCs w:val="21"/>
              </w:rPr>
            </w:pPr>
          </w:p>
        </w:tc>
        <w:tc>
          <w:tcPr>
            <w:tcW w:w="783" w:type="pct"/>
            <w:vAlign w:val="center"/>
          </w:tcPr>
          <w:p w14:paraId="346F55DB" w14:textId="77777777" w:rsidR="00B51246" w:rsidRDefault="00B51246">
            <w:pPr>
              <w:jc w:val="left"/>
              <w:rPr>
                <w:szCs w:val="21"/>
              </w:rPr>
            </w:pPr>
          </w:p>
        </w:tc>
        <w:tc>
          <w:tcPr>
            <w:tcW w:w="476" w:type="pct"/>
            <w:vAlign w:val="center"/>
          </w:tcPr>
          <w:p w14:paraId="2E3D7519" w14:textId="77777777" w:rsidR="00B51246" w:rsidRDefault="00B51246">
            <w:pPr>
              <w:jc w:val="left"/>
              <w:rPr>
                <w:szCs w:val="21"/>
              </w:rPr>
            </w:pPr>
          </w:p>
        </w:tc>
      </w:tr>
      <w:tr w:rsidR="00B51246" w14:paraId="7C4518AF" w14:textId="77777777">
        <w:trPr>
          <w:jc w:val="center"/>
        </w:trPr>
        <w:tc>
          <w:tcPr>
            <w:tcW w:w="2175" w:type="pct"/>
            <w:gridSpan w:val="3"/>
            <w:vAlign w:val="center"/>
          </w:tcPr>
          <w:p w14:paraId="5B5E72F6" w14:textId="77777777" w:rsidR="00B51246" w:rsidRDefault="00F96AF6">
            <w:pPr>
              <w:jc w:val="center"/>
              <w:rPr>
                <w:szCs w:val="21"/>
              </w:rPr>
            </w:pPr>
            <w:r>
              <w:rPr>
                <w:szCs w:val="21"/>
              </w:rPr>
              <w:t>合计</w:t>
            </w:r>
          </w:p>
        </w:tc>
        <w:tc>
          <w:tcPr>
            <w:tcW w:w="783" w:type="pct"/>
          </w:tcPr>
          <w:p w14:paraId="516D3A88" w14:textId="77777777" w:rsidR="00B51246" w:rsidRDefault="00B51246">
            <w:pPr>
              <w:jc w:val="left"/>
              <w:rPr>
                <w:szCs w:val="21"/>
              </w:rPr>
            </w:pPr>
          </w:p>
        </w:tc>
        <w:tc>
          <w:tcPr>
            <w:tcW w:w="783" w:type="pct"/>
          </w:tcPr>
          <w:p w14:paraId="666B5436" w14:textId="77777777" w:rsidR="00B51246" w:rsidRDefault="00B51246">
            <w:pPr>
              <w:jc w:val="left"/>
              <w:rPr>
                <w:szCs w:val="21"/>
              </w:rPr>
            </w:pPr>
          </w:p>
        </w:tc>
        <w:tc>
          <w:tcPr>
            <w:tcW w:w="783" w:type="pct"/>
            <w:vAlign w:val="center"/>
          </w:tcPr>
          <w:p w14:paraId="3E8A8F88" w14:textId="77777777" w:rsidR="00B51246" w:rsidRDefault="00B51246">
            <w:pPr>
              <w:jc w:val="left"/>
              <w:rPr>
                <w:szCs w:val="21"/>
              </w:rPr>
            </w:pPr>
          </w:p>
        </w:tc>
        <w:tc>
          <w:tcPr>
            <w:tcW w:w="476" w:type="pct"/>
            <w:vAlign w:val="center"/>
          </w:tcPr>
          <w:p w14:paraId="64B12E2B" w14:textId="77777777" w:rsidR="00B51246" w:rsidRDefault="00B51246">
            <w:pPr>
              <w:jc w:val="left"/>
              <w:rPr>
                <w:szCs w:val="21"/>
              </w:rPr>
            </w:pPr>
          </w:p>
        </w:tc>
      </w:tr>
    </w:tbl>
    <w:p w14:paraId="48650AA1" w14:textId="04C71B3D" w:rsidR="00B51246" w:rsidRDefault="00F96AF6">
      <w:pPr>
        <w:jc w:val="left"/>
        <w:rPr>
          <w:rFonts w:ascii="宋体" w:hAnsi="宋体"/>
          <w:szCs w:val="21"/>
        </w:rPr>
      </w:pPr>
      <w:r>
        <w:rPr>
          <w:rFonts w:ascii="宋体" w:hAnsi="宋体"/>
          <w:szCs w:val="21"/>
        </w:rPr>
        <w:t>编制人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szCs w:val="21"/>
        </w:rPr>
        <w:t xml:space="preserve">       </w:t>
      </w:r>
      <w:r>
        <w:rPr>
          <w:rFonts w:ascii="宋体" w:hAnsi="宋体" w:hint="eastAsia"/>
          <w:szCs w:val="21"/>
        </w:rPr>
        <w:t>审核</w:t>
      </w:r>
      <w:r>
        <w:rPr>
          <w:rFonts w:ascii="宋体" w:hAnsi="宋体"/>
          <w:szCs w:val="21"/>
        </w:rPr>
        <w:t>人</w:t>
      </w:r>
      <w:r>
        <w:rPr>
          <w:rFonts w:ascii="宋体" w:hAnsi="宋体" w:hint="eastAsia"/>
          <w:szCs w:val="21"/>
        </w:rPr>
        <w:t>员：</w:t>
      </w:r>
      <w:r>
        <w:rPr>
          <w:rFonts w:ascii="宋体" w:hAnsi="宋体" w:hint="eastAsia"/>
          <w:szCs w:val="21"/>
        </w:rPr>
        <w:t xml:space="preserve"> </w:t>
      </w:r>
      <w:r>
        <w:rPr>
          <w:rFonts w:ascii="宋体" w:hAnsi="宋体"/>
          <w:szCs w:val="21"/>
        </w:rPr>
        <w:t xml:space="preserve">         </w:t>
      </w:r>
      <w:r w:rsidR="004C5BC7">
        <w:rPr>
          <w:rFonts w:ascii="宋体" w:hAnsi="宋体"/>
          <w:szCs w:val="21"/>
        </w:rPr>
        <w:t xml:space="preserve">                      </w:t>
      </w:r>
      <w:r>
        <w:rPr>
          <w:rFonts w:ascii="宋体" w:hAnsi="宋体" w:hint="eastAsia"/>
          <w:szCs w:val="21"/>
        </w:rPr>
        <w:t>审定</w:t>
      </w:r>
      <w:r>
        <w:rPr>
          <w:rFonts w:ascii="宋体" w:hAnsi="宋体"/>
          <w:szCs w:val="21"/>
        </w:rPr>
        <w:t>人</w:t>
      </w:r>
      <w:r>
        <w:rPr>
          <w:rFonts w:ascii="宋体" w:hAnsi="宋体" w:hint="eastAsia"/>
          <w:szCs w:val="21"/>
        </w:rPr>
        <w:t>员：</w:t>
      </w:r>
      <w:r>
        <w:rPr>
          <w:rFonts w:ascii="宋体" w:hAnsi="宋体" w:hint="eastAsia"/>
          <w:szCs w:val="21"/>
        </w:rPr>
        <w:t xml:space="preserve"> </w:t>
      </w:r>
    </w:p>
    <w:p w14:paraId="675591C3" w14:textId="77777777" w:rsidR="00B51246" w:rsidRDefault="00F96AF6">
      <w:pPr>
        <w:pStyle w:val="2"/>
        <w:tabs>
          <w:tab w:val="left" w:pos="993"/>
        </w:tabs>
        <w:spacing w:before="0" w:after="0" w:line="240" w:lineRule="auto"/>
        <w:jc w:val="left"/>
        <w:rPr>
          <w:rFonts w:ascii="Times New Roman" w:eastAsia="黑体" w:hAnsi="Times New Roman"/>
          <w:sz w:val="24"/>
          <w:szCs w:val="24"/>
        </w:rPr>
      </w:pPr>
      <w:bookmarkStart w:id="165" w:name="_Toc90997675"/>
      <w:bookmarkStart w:id="166" w:name="_Toc30019"/>
      <w:r>
        <w:rPr>
          <w:rFonts w:ascii="Times New Roman" w:eastAsia="黑体" w:hAnsi="Times New Roman" w:hint="eastAsia"/>
          <w:sz w:val="24"/>
          <w:szCs w:val="24"/>
        </w:rPr>
        <w:lastRenderedPageBreak/>
        <w:t>附录</w:t>
      </w:r>
      <w:r>
        <w:rPr>
          <w:rFonts w:ascii="Times New Roman" w:eastAsia="黑体" w:hAnsi="Times New Roman" w:hint="eastAsia"/>
          <w:sz w:val="24"/>
          <w:szCs w:val="24"/>
        </w:rPr>
        <w:t>E</w:t>
      </w:r>
      <w:r>
        <w:rPr>
          <w:rFonts w:ascii="Times New Roman" w:eastAsia="黑体" w:hAnsi="Times New Roman"/>
          <w:sz w:val="24"/>
          <w:szCs w:val="24"/>
        </w:rPr>
        <w:t xml:space="preserve"> </w:t>
      </w:r>
      <w:r>
        <w:rPr>
          <w:rFonts w:ascii="Times New Roman" w:eastAsia="黑体" w:hAnsi="Times New Roman" w:hint="eastAsia"/>
          <w:sz w:val="24"/>
          <w:szCs w:val="24"/>
        </w:rPr>
        <w:t>过程结算审定签署</w:t>
      </w:r>
      <w:bookmarkEnd w:id="165"/>
      <w:bookmarkEnd w:id="166"/>
      <w:r>
        <w:rPr>
          <w:rFonts w:ascii="Times New Roman" w:eastAsia="黑体" w:hAnsi="Times New Roman" w:hint="eastAsia"/>
          <w:sz w:val="24"/>
          <w:szCs w:val="24"/>
        </w:rPr>
        <w:t>表</w:t>
      </w:r>
    </w:p>
    <w:p w14:paraId="58C5DD6D" w14:textId="77777777" w:rsidR="00B51246" w:rsidRDefault="00F96AF6">
      <w:pPr>
        <w:pStyle w:val="2"/>
        <w:tabs>
          <w:tab w:val="left" w:pos="993"/>
        </w:tabs>
        <w:spacing w:line="360" w:lineRule="auto"/>
        <w:jc w:val="center"/>
        <w:rPr>
          <w:rFonts w:ascii="Times New Roman" w:hAnsi="Times New Roman"/>
          <w:sz w:val="28"/>
          <w:szCs w:val="28"/>
        </w:rPr>
      </w:pPr>
      <w:r>
        <w:rPr>
          <w:rFonts w:ascii="Times New Roman" w:hAnsi="Times New Roman" w:hint="eastAsia"/>
          <w:sz w:val="28"/>
          <w:szCs w:val="28"/>
          <w:u w:val="single"/>
        </w:rPr>
        <w:t xml:space="preserve">     </w:t>
      </w:r>
      <w:bookmarkStart w:id="167" w:name="_Toc26481"/>
      <w:bookmarkStart w:id="168" w:name="_Toc5325"/>
      <w:bookmarkStart w:id="169" w:name="_Toc539"/>
      <w:bookmarkStart w:id="170" w:name="_Toc90997676"/>
      <w:r>
        <w:rPr>
          <w:rFonts w:ascii="Times New Roman" w:hAnsi="Times New Roman" w:hint="eastAsia"/>
          <w:sz w:val="28"/>
          <w:szCs w:val="28"/>
        </w:rPr>
        <w:t>结算周期过程结算审定签署表</w:t>
      </w:r>
      <w:bookmarkEnd w:id="167"/>
      <w:bookmarkEnd w:id="168"/>
      <w:bookmarkEnd w:id="169"/>
      <w:bookmarkEnd w:id="170"/>
    </w:p>
    <w:tbl>
      <w:tblPr>
        <w:tblStyle w:val="ad"/>
        <w:tblW w:w="0" w:type="auto"/>
        <w:tblLook w:val="04A0" w:firstRow="1" w:lastRow="0" w:firstColumn="1" w:lastColumn="0" w:noHBand="0" w:noVBand="1"/>
      </w:tblPr>
      <w:tblGrid>
        <w:gridCol w:w="3487"/>
        <w:gridCol w:w="3487"/>
        <w:gridCol w:w="1743"/>
        <w:gridCol w:w="1744"/>
        <w:gridCol w:w="874"/>
        <w:gridCol w:w="2613"/>
      </w:tblGrid>
      <w:tr w:rsidR="00B51246" w14:paraId="020ED2D3" w14:textId="77777777">
        <w:tc>
          <w:tcPr>
            <w:tcW w:w="3487" w:type="dxa"/>
            <w:vAlign w:val="center"/>
          </w:tcPr>
          <w:p w14:paraId="39CC748B" w14:textId="77777777" w:rsidR="00B51246" w:rsidRDefault="00F96AF6">
            <w:pPr>
              <w:jc w:val="center"/>
              <w:rPr>
                <w:szCs w:val="21"/>
              </w:rPr>
            </w:pPr>
            <w:r>
              <w:rPr>
                <w:rFonts w:hint="eastAsia"/>
                <w:szCs w:val="21"/>
              </w:rPr>
              <w:t>工程名称</w:t>
            </w:r>
          </w:p>
        </w:tc>
        <w:tc>
          <w:tcPr>
            <w:tcW w:w="3487" w:type="dxa"/>
            <w:vAlign w:val="center"/>
          </w:tcPr>
          <w:p w14:paraId="739FB915" w14:textId="77777777" w:rsidR="00B51246" w:rsidRDefault="00B51246">
            <w:pPr>
              <w:jc w:val="left"/>
              <w:rPr>
                <w:szCs w:val="21"/>
              </w:rPr>
            </w:pPr>
          </w:p>
        </w:tc>
        <w:tc>
          <w:tcPr>
            <w:tcW w:w="3487" w:type="dxa"/>
            <w:gridSpan w:val="2"/>
            <w:vAlign w:val="center"/>
          </w:tcPr>
          <w:p w14:paraId="518C4A7F" w14:textId="77777777" w:rsidR="00B51246" w:rsidRDefault="00F96AF6">
            <w:pPr>
              <w:jc w:val="center"/>
              <w:rPr>
                <w:szCs w:val="21"/>
              </w:rPr>
            </w:pPr>
            <w:r>
              <w:rPr>
                <w:rFonts w:hint="eastAsia"/>
                <w:szCs w:val="21"/>
              </w:rPr>
              <w:t>工程地址</w:t>
            </w:r>
          </w:p>
        </w:tc>
        <w:tc>
          <w:tcPr>
            <w:tcW w:w="3487" w:type="dxa"/>
            <w:gridSpan w:val="2"/>
            <w:vAlign w:val="center"/>
          </w:tcPr>
          <w:p w14:paraId="0E12CB52" w14:textId="77777777" w:rsidR="00B51246" w:rsidRDefault="00B51246">
            <w:pPr>
              <w:jc w:val="left"/>
              <w:rPr>
                <w:szCs w:val="21"/>
              </w:rPr>
            </w:pPr>
          </w:p>
        </w:tc>
      </w:tr>
      <w:tr w:rsidR="00B51246" w14:paraId="3027D73B" w14:textId="77777777">
        <w:tc>
          <w:tcPr>
            <w:tcW w:w="3487" w:type="dxa"/>
            <w:vAlign w:val="center"/>
          </w:tcPr>
          <w:p w14:paraId="0DBA8774" w14:textId="77777777" w:rsidR="00B51246" w:rsidRDefault="00F96AF6">
            <w:pPr>
              <w:jc w:val="center"/>
              <w:rPr>
                <w:szCs w:val="21"/>
              </w:rPr>
            </w:pPr>
            <w:r>
              <w:rPr>
                <w:rFonts w:hint="eastAsia"/>
                <w:szCs w:val="21"/>
              </w:rPr>
              <w:t>发包人</w:t>
            </w:r>
          </w:p>
        </w:tc>
        <w:tc>
          <w:tcPr>
            <w:tcW w:w="3487" w:type="dxa"/>
            <w:vAlign w:val="center"/>
          </w:tcPr>
          <w:p w14:paraId="47EB135B" w14:textId="77777777" w:rsidR="00B51246" w:rsidRDefault="00B51246">
            <w:pPr>
              <w:jc w:val="left"/>
              <w:rPr>
                <w:szCs w:val="21"/>
              </w:rPr>
            </w:pPr>
          </w:p>
        </w:tc>
        <w:tc>
          <w:tcPr>
            <w:tcW w:w="3487" w:type="dxa"/>
            <w:gridSpan w:val="2"/>
            <w:vAlign w:val="center"/>
          </w:tcPr>
          <w:p w14:paraId="20526CF7" w14:textId="77777777" w:rsidR="00B51246" w:rsidRDefault="00F96AF6">
            <w:pPr>
              <w:jc w:val="center"/>
              <w:rPr>
                <w:szCs w:val="21"/>
              </w:rPr>
            </w:pPr>
            <w:r>
              <w:rPr>
                <w:rFonts w:hint="eastAsia"/>
                <w:szCs w:val="21"/>
              </w:rPr>
              <w:t>承包人</w:t>
            </w:r>
          </w:p>
        </w:tc>
        <w:tc>
          <w:tcPr>
            <w:tcW w:w="3487" w:type="dxa"/>
            <w:gridSpan w:val="2"/>
            <w:vAlign w:val="center"/>
          </w:tcPr>
          <w:p w14:paraId="152B1095" w14:textId="77777777" w:rsidR="00B51246" w:rsidRDefault="00B51246">
            <w:pPr>
              <w:jc w:val="left"/>
              <w:rPr>
                <w:szCs w:val="21"/>
              </w:rPr>
            </w:pPr>
          </w:p>
        </w:tc>
      </w:tr>
      <w:tr w:rsidR="00B51246" w14:paraId="4FA8F89D" w14:textId="77777777">
        <w:trPr>
          <w:trHeight w:val="348"/>
        </w:trPr>
        <w:tc>
          <w:tcPr>
            <w:tcW w:w="3487" w:type="dxa"/>
          </w:tcPr>
          <w:p w14:paraId="0378C7A2" w14:textId="77777777" w:rsidR="00B51246" w:rsidRDefault="00F96AF6">
            <w:pPr>
              <w:pStyle w:val="TableParagraph"/>
              <w:ind w:left="576"/>
              <w:rPr>
                <w:szCs w:val="21"/>
              </w:rPr>
            </w:pPr>
            <w:r>
              <w:rPr>
                <w:rFonts w:hint="eastAsia"/>
                <w:szCs w:val="21"/>
              </w:rPr>
              <w:t>本期过程结算周期时间</w:t>
            </w:r>
          </w:p>
        </w:tc>
        <w:tc>
          <w:tcPr>
            <w:tcW w:w="10461" w:type="dxa"/>
            <w:gridSpan w:val="5"/>
          </w:tcPr>
          <w:p w14:paraId="4B8F331F" w14:textId="77777777" w:rsidR="00B51246" w:rsidRDefault="00F96AF6">
            <w:pPr>
              <w:pStyle w:val="TableParagraph"/>
              <w:tabs>
                <w:tab w:val="left" w:pos="605"/>
              </w:tabs>
              <w:ind w:left="7"/>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ab/>
            </w:r>
            <w:r>
              <w:rPr>
                <w:rFonts w:hint="eastAsia"/>
                <w:szCs w:val="21"/>
              </w:rPr>
              <w:t>月</w:t>
            </w:r>
            <w:r>
              <w:rPr>
                <w:rFonts w:hint="eastAsia"/>
                <w:szCs w:val="21"/>
              </w:rPr>
              <w:tab/>
            </w:r>
            <w:r>
              <w:rPr>
                <w:rFonts w:hint="eastAsia"/>
                <w:szCs w:val="21"/>
              </w:rPr>
              <w:t>日</w:t>
            </w:r>
          </w:p>
        </w:tc>
      </w:tr>
      <w:tr w:rsidR="00B51246" w14:paraId="1516A7EB" w14:textId="77777777">
        <w:trPr>
          <w:trHeight w:val="789"/>
        </w:trPr>
        <w:tc>
          <w:tcPr>
            <w:tcW w:w="3487" w:type="dxa"/>
          </w:tcPr>
          <w:p w14:paraId="20567C66" w14:textId="77777777" w:rsidR="00B51246" w:rsidRDefault="00F96AF6">
            <w:pPr>
              <w:pStyle w:val="TableParagraph"/>
              <w:rPr>
                <w:szCs w:val="21"/>
              </w:rPr>
            </w:pPr>
            <w:r>
              <w:rPr>
                <w:rFonts w:hint="eastAsia"/>
                <w:szCs w:val="21"/>
              </w:rPr>
              <w:t>本期过程结算节点主要内容描述和说明（</w:t>
            </w:r>
            <w:proofErr w:type="gramStart"/>
            <w:r>
              <w:rPr>
                <w:rFonts w:hint="eastAsia"/>
                <w:szCs w:val="21"/>
              </w:rPr>
              <w:t>含期初形象</w:t>
            </w:r>
            <w:proofErr w:type="gramEnd"/>
            <w:r>
              <w:rPr>
                <w:rFonts w:hint="eastAsia"/>
                <w:szCs w:val="21"/>
              </w:rPr>
              <w:t>节点和期末形象节点）</w:t>
            </w:r>
          </w:p>
        </w:tc>
        <w:tc>
          <w:tcPr>
            <w:tcW w:w="3487" w:type="dxa"/>
          </w:tcPr>
          <w:p w14:paraId="30EF14F8" w14:textId="77777777" w:rsidR="00B51246" w:rsidRDefault="00B51246">
            <w:pPr>
              <w:pStyle w:val="TableParagraph"/>
              <w:tabs>
                <w:tab w:val="left" w:pos="605"/>
              </w:tabs>
              <w:jc w:val="left"/>
              <w:rPr>
                <w:szCs w:val="21"/>
              </w:rPr>
            </w:pPr>
          </w:p>
        </w:tc>
        <w:tc>
          <w:tcPr>
            <w:tcW w:w="3487" w:type="dxa"/>
            <w:gridSpan w:val="2"/>
            <w:vAlign w:val="center"/>
          </w:tcPr>
          <w:p w14:paraId="5F04459C" w14:textId="77777777" w:rsidR="00B51246" w:rsidRDefault="00F96AF6">
            <w:pPr>
              <w:jc w:val="center"/>
              <w:rPr>
                <w:szCs w:val="21"/>
              </w:rPr>
            </w:pPr>
            <w:r>
              <w:rPr>
                <w:rFonts w:hint="eastAsia"/>
                <w:szCs w:val="21"/>
              </w:rPr>
              <w:t>累计确认的过程结算金额（元）</w:t>
            </w:r>
          </w:p>
        </w:tc>
        <w:tc>
          <w:tcPr>
            <w:tcW w:w="3487" w:type="dxa"/>
            <w:gridSpan w:val="2"/>
            <w:vAlign w:val="center"/>
          </w:tcPr>
          <w:p w14:paraId="41EF5181" w14:textId="77777777" w:rsidR="00B51246" w:rsidRDefault="00B51246">
            <w:pPr>
              <w:jc w:val="left"/>
              <w:rPr>
                <w:szCs w:val="21"/>
              </w:rPr>
            </w:pPr>
          </w:p>
        </w:tc>
      </w:tr>
      <w:tr w:rsidR="00B51246" w14:paraId="1F19C445" w14:textId="77777777">
        <w:tc>
          <w:tcPr>
            <w:tcW w:w="3487" w:type="dxa"/>
            <w:vAlign w:val="center"/>
          </w:tcPr>
          <w:p w14:paraId="2134A4FC" w14:textId="77777777" w:rsidR="00B51246" w:rsidRDefault="00F96AF6">
            <w:pPr>
              <w:jc w:val="center"/>
              <w:rPr>
                <w:szCs w:val="21"/>
              </w:rPr>
            </w:pPr>
            <w:r>
              <w:rPr>
                <w:szCs w:val="21"/>
              </w:rPr>
              <w:t>合同价格</w:t>
            </w:r>
          </w:p>
        </w:tc>
        <w:tc>
          <w:tcPr>
            <w:tcW w:w="3487" w:type="dxa"/>
            <w:vAlign w:val="center"/>
          </w:tcPr>
          <w:p w14:paraId="7BAA1D60" w14:textId="77777777" w:rsidR="00B51246" w:rsidRDefault="00B51246">
            <w:pPr>
              <w:jc w:val="left"/>
              <w:rPr>
                <w:szCs w:val="21"/>
              </w:rPr>
            </w:pPr>
          </w:p>
        </w:tc>
        <w:tc>
          <w:tcPr>
            <w:tcW w:w="3487" w:type="dxa"/>
            <w:gridSpan w:val="2"/>
            <w:vAlign w:val="center"/>
          </w:tcPr>
          <w:p w14:paraId="4835F72B" w14:textId="77777777" w:rsidR="00B51246" w:rsidRDefault="00F96AF6">
            <w:pPr>
              <w:jc w:val="center"/>
              <w:rPr>
                <w:szCs w:val="21"/>
              </w:rPr>
            </w:pPr>
            <w:r>
              <w:rPr>
                <w:rFonts w:hint="eastAsia"/>
                <w:szCs w:val="21"/>
              </w:rPr>
              <w:t>审定日期</w:t>
            </w:r>
          </w:p>
        </w:tc>
        <w:tc>
          <w:tcPr>
            <w:tcW w:w="3487" w:type="dxa"/>
            <w:gridSpan w:val="2"/>
            <w:vAlign w:val="center"/>
          </w:tcPr>
          <w:p w14:paraId="5957F9DF" w14:textId="77777777" w:rsidR="00B51246" w:rsidRDefault="00B51246">
            <w:pPr>
              <w:jc w:val="left"/>
              <w:rPr>
                <w:szCs w:val="21"/>
              </w:rPr>
            </w:pPr>
          </w:p>
        </w:tc>
      </w:tr>
      <w:tr w:rsidR="00B51246" w14:paraId="36DDA401" w14:textId="77777777">
        <w:tc>
          <w:tcPr>
            <w:tcW w:w="3487" w:type="dxa"/>
            <w:vMerge w:val="restart"/>
            <w:vAlign w:val="center"/>
          </w:tcPr>
          <w:p w14:paraId="3A8B3FE4" w14:textId="77777777" w:rsidR="00B51246" w:rsidRDefault="00F96AF6">
            <w:pPr>
              <w:jc w:val="center"/>
              <w:rPr>
                <w:szCs w:val="21"/>
              </w:rPr>
            </w:pPr>
            <w:r>
              <w:rPr>
                <w:rFonts w:hint="eastAsia"/>
                <w:szCs w:val="21"/>
              </w:rPr>
              <w:t>本次申请过程结算金额（元）</w:t>
            </w:r>
          </w:p>
        </w:tc>
        <w:tc>
          <w:tcPr>
            <w:tcW w:w="3487" w:type="dxa"/>
            <w:vMerge w:val="restart"/>
            <w:vAlign w:val="center"/>
          </w:tcPr>
          <w:p w14:paraId="0B1EE9D8" w14:textId="77777777" w:rsidR="00B51246" w:rsidRDefault="00B51246">
            <w:pPr>
              <w:jc w:val="left"/>
              <w:rPr>
                <w:szCs w:val="21"/>
              </w:rPr>
            </w:pPr>
          </w:p>
        </w:tc>
        <w:tc>
          <w:tcPr>
            <w:tcW w:w="1743" w:type="dxa"/>
            <w:vMerge w:val="restart"/>
            <w:vAlign w:val="center"/>
          </w:tcPr>
          <w:p w14:paraId="3BFDB90B" w14:textId="77777777" w:rsidR="00B51246" w:rsidRDefault="00F96AF6">
            <w:pPr>
              <w:jc w:val="center"/>
              <w:rPr>
                <w:szCs w:val="21"/>
              </w:rPr>
            </w:pPr>
            <w:r>
              <w:rPr>
                <w:rFonts w:hint="eastAsia"/>
                <w:szCs w:val="21"/>
              </w:rPr>
              <w:t>调整金额（元）</w:t>
            </w:r>
          </w:p>
        </w:tc>
        <w:tc>
          <w:tcPr>
            <w:tcW w:w="1744" w:type="dxa"/>
            <w:vAlign w:val="center"/>
          </w:tcPr>
          <w:p w14:paraId="0FB0AFF8" w14:textId="77777777" w:rsidR="00B51246" w:rsidRDefault="00F96AF6">
            <w:pPr>
              <w:jc w:val="center"/>
              <w:rPr>
                <w:szCs w:val="21"/>
              </w:rPr>
            </w:pPr>
            <w:r>
              <w:rPr>
                <w:rFonts w:hint="eastAsia"/>
                <w:szCs w:val="21"/>
              </w:rPr>
              <w:t>核增</w:t>
            </w:r>
          </w:p>
        </w:tc>
        <w:tc>
          <w:tcPr>
            <w:tcW w:w="3487" w:type="dxa"/>
            <w:gridSpan w:val="2"/>
            <w:vAlign w:val="center"/>
          </w:tcPr>
          <w:p w14:paraId="085B6FD3" w14:textId="77777777" w:rsidR="00B51246" w:rsidRDefault="00B51246">
            <w:pPr>
              <w:jc w:val="left"/>
              <w:rPr>
                <w:szCs w:val="21"/>
              </w:rPr>
            </w:pPr>
          </w:p>
        </w:tc>
      </w:tr>
      <w:tr w:rsidR="00B51246" w14:paraId="726FC072" w14:textId="77777777">
        <w:tc>
          <w:tcPr>
            <w:tcW w:w="3487" w:type="dxa"/>
            <w:vMerge/>
            <w:vAlign w:val="center"/>
          </w:tcPr>
          <w:p w14:paraId="6FE99699" w14:textId="77777777" w:rsidR="00B51246" w:rsidRDefault="00B51246">
            <w:pPr>
              <w:jc w:val="center"/>
              <w:rPr>
                <w:szCs w:val="21"/>
              </w:rPr>
            </w:pPr>
          </w:p>
        </w:tc>
        <w:tc>
          <w:tcPr>
            <w:tcW w:w="3487" w:type="dxa"/>
            <w:vMerge/>
            <w:vAlign w:val="center"/>
          </w:tcPr>
          <w:p w14:paraId="6F435C6C" w14:textId="77777777" w:rsidR="00B51246" w:rsidRDefault="00B51246">
            <w:pPr>
              <w:jc w:val="left"/>
              <w:rPr>
                <w:szCs w:val="21"/>
              </w:rPr>
            </w:pPr>
          </w:p>
        </w:tc>
        <w:tc>
          <w:tcPr>
            <w:tcW w:w="1743" w:type="dxa"/>
            <w:vMerge/>
            <w:vAlign w:val="center"/>
          </w:tcPr>
          <w:p w14:paraId="063D8A5B" w14:textId="77777777" w:rsidR="00B51246" w:rsidRDefault="00B51246">
            <w:pPr>
              <w:jc w:val="center"/>
              <w:rPr>
                <w:szCs w:val="21"/>
              </w:rPr>
            </w:pPr>
          </w:p>
        </w:tc>
        <w:tc>
          <w:tcPr>
            <w:tcW w:w="1744" w:type="dxa"/>
            <w:vAlign w:val="center"/>
          </w:tcPr>
          <w:p w14:paraId="01F186ED" w14:textId="77777777" w:rsidR="00B51246" w:rsidRDefault="00F96AF6">
            <w:pPr>
              <w:jc w:val="center"/>
              <w:rPr>
                <w:szCs w:val="21"/>
              </w:rPr>
            </w:pPr>
            <w:r>
              <w:rPr>
                <w:rFonts w:hint="eastAsia"/>
                <w:szCs w:val="21"/>
              </w:rPr>
              <w:t>核减</w:t>
            </w:r>
          </w:p>
        </w:tc>
        <w:tc>
          <w:tcPr>
            <w:tcW w:w="3487" w:type="dxa"/>
            <w:gridSpan w:val="2"/>
            <w:vAlign w:val="center"/>
          </w:tcPr>
          <w:p w14:paraId="29D1D89D" w14:textId="77777777" w:rsidR="00B51246" w:rsidRDefault="00B51246">
            <w:pPr>
              <w:jc w:val="left"/>
              <w:rPr>
                <w:szCs w:val="21"/>
              </w:rPr>
            </w:pPr>
          </w:p>
        </w:tc>
      </w:tr>
      <w:tr w:rsidR="00B51246" w14:paraId="022B976B" w14:textId="77777777">
        <w:tc>
          <w:tcPr>
            <w:tcW w:w="3487" w:type="dxa"/>
            <w:vAlign w:val="center"/>
          </w:tcPr>
          <w:p w14:paraId="4436DC36" w14:textId="77777777" w:rsidR="00B51246" w:rsidRDefault="00F96AF6">
            <w:pPr>
              <w:jc w:val="center"/>
              <w:rPr>
                <w:szCs w:val="21"/>
              </w:rPr>
            </w:pPr>
            <w:r>
              <w:rPr>
                <w:rFonts w:hint="eastAsia"/>
                <w:szCs w:val="21"/>
              </w:rPr>
              <w:t>审定过程结算金额（元）</w:t>
            </w:r>
          </w:p>
        </w:tc>
        <w:tc>
          <w:tcPr>
            <w:tcW w:w="3487" w:type="dxa"/>
            <w:vAlign w:val="center"/>
          </w:tcPr>
          <w:p w14:paraId="07AAD4C5" w14:textId="77777777" w:rsidR="00B51246" w:rsidRDefault="00F96AF6">
            <w:pPr>
              <w:jc w:val="left"/>
              <w:rPr>
                <w:szCs w:val="21"/>
              </w:rPr>
            </w:pPr>
            <w:r>
              <w:rPr>
                <w:rFonts w:hint="eastAsia"/>
                <w:szCs w:val="21"/>
              </w:rPr>
              <w:t>大写</w:t>
            </w:r>
          </w:p>
        </w:tc>
        <w:tc>
          <w:tcPr>
            <w:tcW w:w="3487" w:type="dxa"/>
            <w:gridSpan w:val="2"/>
            <w:vAlign w:val="center"/>
          </w:tcPr>
          <w:p w14:paraId="3FB1322E" w14:textId="77777777" w:rsidR="00B51246" w:rsidRDefault="00B51246">
            <w:pPr>
              <w:jc w:val="center"/>
              <w:rPr>
                <w:szCs w:val="21"/>
              </w:rPr>
            </w:pPr>
          </w:p>
        </w:tc>
        <w:tc>
          <w:tcPr>
            <w:tcW w:w="874" w:type="dxa"/>
            <w:vAlign w:val="center"/>
          </w:tcPr>
          <w:p w14:paraId="0BDED36C" w14:textId="77777777" w:rsidR="00B51246" w:rsidRDefault="00F96AF6">
            <w:pPr>
              <w:jc w:val="left"/>
              <w:rPr>
                <w:szCs w:val="21"/>
              </w:rPr>
            </w:pPr>
            <w:r>
              <w:rPr>
                <w:rFonts w:hint="eastAsia"/>
                <w:szCs w:val="21"/>
              </w:rPr>
              <w:t>小写</w:t>
            </w:r>
          </w:p>
        </w:tc>
        <w:tc>
          <w:tcPr>
            <w:tcW w:w="2613" w:type="dxa"/>
            <w:vAlign w:val="center"/>
          </w:tcPr>
          <w:p w14:paraId="7E619F5C" w14:textId="77777777" w:rsidR="00B51246" w:rsidRDefault="00B51246">
            <w:pPr>
              <w:jc w:val="left"/>
              <w:rPr>
                <w:szCs w:val="21"/>
              </w:rPr>
            </w:pPr>
          </w:p>
        </w:tc>
      </w:tr>
      <w:tr w:rsidR="00B51246" w14:paraId="1FA3AB2C" w14:textId="77777777">
        <w:tc>
          <w:tcPr>
            <w:tcW w:w="6974" w:type="dxa"/>
            <w:gridSpan w:val="2"/>
            <w:vAlign w:val="center"/>
          </w:tcPr>
          <w:p w14:paraId="5D5C953F" w14:textId="77777777" w:rsidR="00B51246" w:rsidRDefault="00F96AF6">
            <w:pPr>
              <w:jc w:val="left"/>
              <w:rPr>
                <w:szCs w:val="21"/>
              </w:rPr>
            </w:pPr>
            <w:r>
              <w:rPr>
                <w:rFonts w:hint="eastAsia"/>
                <w:szCs w:val="21"/>
              </w:rPr>
              <w:t>编制人：</w:t>
            </w:r>
          </w:p>
          <w:p w14:paraId="43D686A1" w14:textId="77777777" w:rsidR="00B51246" w:rsidRDefault="00F96AF6">
            <w:pPr>
              <w:jc w:val="left"/>
              <w:rPr>
                <w:szCs w:val="21"/>
              </w:rPr>
            </w:pPr>
            <w:r>
              <w:rPr>
                <w:rFonts w:hint="eastAsia"/>
                <w:szCs w:val="21"/>
              </w:rPr>
              <w:t>（签字并加盖执业印章）</w:t>
            </w:r>
          </w:p>
          <w:p w14:paraId="17F798D2" w14:textId="77777777" w:rsidR="00B51246" w:rsidRDefault="00B51246">
            <w:pPr>
              <w:jc w:val="left"/>
              <w:rPr>
                <w:szCs w:val="21"/>
              </w:rPr>
            </w:pPr>
          </w:p>
          <w:p w14:paraId="10AE6AF6" w14:textId="77777777" w:rsidR="00B51246" w:rsidRDefault="00F96AF6">
            <w:pPr>
              <w:jc w:val="left"/>
              <w:rPr>
                <w:szCs w:val="21"/>
              </w:rPr>
            </w:pPr>
            <w:r>
              <w:rPr>
                <w:rFonts w:hint="eastAsia"/>
                <w:szCs w:val="21"/>
              </w:rPr>
              <w:t>承包人：</w:t>
            </w:r>
            <w:r>
              <w:rPr>
                <w:rFonts w:hint="eastAsia"/>
                <w:szCs w:val="21"/>
              </w:rPr>
              <w:t xml:space="preserve">                         </w:t>
            </w:r>
            <w:r>
              <w:rPr>
                <w:rFonts w:ascii="宋体" w:hAnsi="宋体"/>
                <w:szCs w:val="21"/>
              </w:rPr>
              <w:t>法定代表人或其授权人</w:t>
            </w:r>
            <w:r>
              <w:rPr>
                <w:rFonts w:ascii="宋体" w:hAnsi="宋体" w:hint="eastAsia"/>
                <w:szCs w:val="21"/>
              </w:rPr>
              <w:t>：</w:t>
            </w:r>
          </w:p>
          <w:p w14:paraId="0E4A1B77" w14:textId="77777777" w:rsidR="00B51246" w:rsidRDefault="00F96AF6">
            <w:pPr>
              <w:jc w:val="left"/>
              <w:rPr>
                <w:rFonts w:ascii="宋体" w:hAnsi="宋体"/>
                <w:szCs w:val="21"/>
              </w:rPr>
            </w:pPr>
            <w:r>
              <w:rPr>
                <w:rFonts w:hint="eastAsia"/>
                <w:szCs w:val="21"/>
              </w:rPr>
              <w:t>（盖章）</w:t>
            </w:r>
            <w:r>
              <w:rPr>
                <w:rFonts w:hint="eastAsia"/>
                <w:szCs w:val="21"/>
              </w:rPr>
              <w:t xml:space="preserve">                           </w:t>
            </w:r>
            <w:r>
              <w:rPr>
                <w:rFonts w:ascii="宋体" w:hAnsi="宋体" w:hint="eastAsia"/>
                <w:szCs w:val="21"/>
              </w:rPr>
              <w:t>（签字或盖章）</w:t>
            </w:r>
          </w:p>
          <w:p w14:paraId="4C0C4B45" w14:textId="77777777" w:rsidR="00B51246" w:rsidRDefault="00B51246">
            <w:pPr>
              <w:jc w:val="left"/>
              <w:rPr>
                <w:rFonts w:ascii="宋体" w:hAnsi="宋体"/>
                <w:szCs w:val="21"/>
              </w:rPr>
            </w:pPr>
          </w:p>
          <w:p w14:paraId="0EB061E6" w14:textId="77777777" w:rsidR="00B51246" w:rsidRDefault="00B51246">
            <w:pPr>
              <w:jc w:val="left"/>
              <w:rPr>
                <w:rFonts w:ascii="宋体" w:hAnsi="宋体"/>
                <w:szCs w:val="21"/>
              </w:rPr>
            </w:pPr>
          </w:p>
          <w:p w14:paraId="1FA86124" w14:textId="77777777" w:rsidR="00B51246" w:rsidRDefault="00F96AF6">
            <w:pPr>
              <w:jc w:val="left"/>
              <w:rPr>
                <w:szCs w:val="21"/>
              </w:rPr>
            </w:pPr>
            <w:r>
              <w:rPr>
                <w:rFonts w:hint="eastAsia"/>
                <w:szCs w:val="21"/>
              </w:rPr>
              <w:t>工程造价咨询人</w:t>
            </w:r>
            <w:r>
              <w:rPr>
                <w:rFonts w:hint="eastAsia"/>
                <w:szCs w:val="21"/>
              </w:rPr>
              <w:t>（</w:t>
            </w:r>
            <w:r>
              <w:rPr>
                <w:rFonts w:hint="eastAsia"/>
                <w:szCs w:val="21"/>
              </w:rPr>
              <w:t>如有</w:t>
            </w:r>
            <w:r>
              <w:rPr>
                <w:rFonts w:hint="eastAsia"/>
                <w:szCs w:val="21"/>
              </w:rPr>
              <w:t>）</w:t>
            </w:r>
            <w:r>
              <w:rPr>
                <w:rFonts w:hint="eastAsia"/>
                <w:szCs w:val="21"/>
              </w:rPr>
              <w:t>：</w:t>
            </w:r>
            <w:r>
              <w:rPr>
                <w:rFonts w:hint="eastAsia"/>
                <w:szCs w:val="21"/>
              </w:rPr>
              <w:t xml:space="preserve">          </w:t>
            </w:r>
            <w:r>
              <w:rPr>
                <w:rFonts w:ascii="宋体" w:hAnsi="宋体"/>
                <w:szCs w:val="21"/>
              </w:rPr>
              <w:t>法定代表人或其授权人</w:t>
            </w:r>
            <w:r>
              <w:rPr>
                <w:rFonts w:ascii="宋体" w:hAnsi="宋体" w:hint="eastAsia"/>
                <w:szCs w:val="21"/>
              </w:rPr>
              <w:t>：</w:t>
            </w:r>
          </w:p>
          <w:p w14:paraId="19A3587B" w14:textId="77777777" w:rsidR="00B51246" w:rsidRDefault="00F96AF6">
            <w:pPr>
              <w:jc w:val="left"/>
              <w:rPr>
                <w:szCs w:val="21"/>
              </w:rPr>
            </w:pPr>
            <w:r>
              <w:rPr>
                <w:rFonts w:hint="eastAsia"/>
                <w:szCs w:val="21"/>
              </w:rPr>
              <w:t>（盖章）</w:t>
            </w:r>
            <w:r>
              <w:rPr>
                <w:rFonts w:hint="eastAsia"/>
                <w:szCs w:val="21"/>
              </w:rPr>
              <w:t xml:space="preserve">                           </w:t>
            </w:r>
            <w:r>
              <w:rPr>
                <w:rFonts w:ascii="宋体" w:hAnsi="宋体" w:hint="eastAsia"/>
                <w:szCs w:val="21"/>
              </w:rPr>
              <w:t>（签字或盖章）</w:t>
            </w:r>
          </w:p>
          <w:p w14:paraId="2A861537" w14:textId="77777777" w:rsidR="00B51246" w:rsidRDefault="00B51246">
            <w:pPr>
              <w:jc w:val="left"/>
              <w:rPr>
                <w:rFonts w:ascii="宋体" w:hAnsi="宋体"/>
                <w:szCs w:val="21"/>
              </w:rPr>
            </w:pPr>
          </w:p>
        </w:tc>
        <w:tc>
          <w:tcPr>
            <w:tcW w:w="6974" w:type="dxa"/>
            <w:gridSpan w:val="4"/>
            <w:vAlign w:val="center"/>
          </w:tcPr>
          <w:p w14:paraId="74E8B119" w14:textId="77777777" w:rsidR="00B51246" w:rsidRDefault="00F96AF6">
            <w:pPr>
              <w:jc w:val="left"/>
              <w:rPr>
                <w:szCs w:val="21"/>
              </w:rPr>
            </w:pPr>
            <w:r>
              <w:rPr>
                <w:rFonts w:hint="eastAsia"/>
                <w:szCs w:val="21"/>
              </w:rPr>
              <w:t>审核人：</w:t>
            </w:r>
          </w:p>
          <w:p w14:paraId="1DDF0F49" w14:textId="77777777" w:rsidR="00B51246" w:rsidRDefault="00F96AF6">
            <w:pPr>
              <w:jc w:val="left"/>
              <w:rPr>
                <w:szCs w:val="21"/>
              </w:rPr>
            </w:pPr>
            <w:r>
              <w:rPr>
                <w:rFonts w:hint="eastAsia"/>
                <w:szCs w:val="21"/>
              </w:rPr>
              <w:t>（签字并加盖执业印章）</w:t>
            </w:r>
          </w:p>
          <w:p w14:paraId="115A1919" w14:textId="77777777" w:rsidR="00B51246" w:rsidRDefault="00B51246">
            <w:pPr>
              <w:jc w:val="left"/>
              <w:rPr>
                <w:szCs w:val="21"/>
              </w:rPr>
            </w:pPr>
          </w:p>
          <w:p w14:paraId="488182B0" w14:textId="77777777" w:rsidR="00B51246" w:rsidRDefault="00F96AF6">
            <w:pPr>
              <w:jc w:val="left"/>
              <w:rPr>
                <w:szCs w:val="21"/>
              </w:rPr>
            </w:pPr>
            <w:r>
              <w:rPr>
                <w:rFonts w:hint="eastAsia"/>
                <w:szCs w:val="21"/>
              </w:rPr>
              <w:t>发包人：</w:t>
            </w:r>
            <w:r>
              <w:rPr>
                <w:rFonts w:hint="eastAsia"/>
                <w:szCs w:val="21"/>
              </w:rPr>
              <w:t xml:space="preserve">                       </w:t>
            </w:r>
            <w:r>
              <w:rPr>
                <w:rFonts w:ascii="宋体" w:hAnsi="宋体"/>
                <w:szCs w:val="21"/>
              </w:rPr>
              <w:t>法定代表人或其授权人</w:t>
            </w:r>
            <w:r>
              <w:rPr>
                <w:rFonts w:ascii="宋体" w:hAnsi="宋体" w:hint="eastAsia"/>
                <w:szCs w:val="21"/>
              </w:rPr>
              <w:t>：</w:t>
            </w:r>
          </w:p>
          <w:p w14:paraId="2B7F7307" w14:textId="77777777" w:rsidR="00B51246" w:rsidRDefault="00F96AF6">
            <w:pPr>
              <w:jc w:val="left"/>
              <w:rPr>
                <w:rFonts w:ascii="宋体" w:hAnsi="宋体"/>
                <w:szCs w:val="21"/>
              </w:rPr>
            </w:pPr>
            <w:r>
              <w:rPr>
                <w:rFonts w:hint="eastAsia"/>
                <w:szCs w:val="21"/>
              </w:rPr>
              <w:t>（盖章）</w:t>
            </w:r>
            <w:r>
              <w:rPr>
                <w:rFonts w:hint="eastAsia"/>
                <w:szCs w:val="21"/>
              </w:rPr>
              <w:t xml:space="preserve">                         </w:t>
            </w:r>
            <w:r>
              <w:rPr>
                <w:rFonts w:ascii="宋体" w:hAnsi="宋体" w:hint="eastAsia"/>
                <w:szCs w:val="21"/>
              </w:rPr>
              <w:t>（签字或盖章）</w:t>
            </w:r>
          </w:p>
          <w:p w14:paraId="536CAC42" w14:textId="77777777" w:rsidR="00B51246" w:rsidRDefault="00B51246">
            <w:pPr>
              <w:jc w:val="left"/>
              <w:rPr>
                <w:rFonts w:ascii="宋体" w:hAnsi="宋体"/>
                <w:szCs w:val="21"/>
              </w:rPr>
            </w:pPr>
          </w:p>
          <w:p w14:paraId="0B193C38" w14:textId="77777777" w:rsidR="00B51246" w:rsidRDefault="00B51246">
            <w:pPr>
              <w:jc w:val="left"/>
              <w:rPr>
                <w:rFonts w:ascii="宋体" w:hAnsi="宋体"/>
                <w:szCs w:val="21"/>
              </w:rPr>
            </w:pPr>
          </w:p>
          <w:p w14:paraId="6227D475" w14:textId="77777777" w:rsidR="00B51246" w:rsidRDefault="00F96AF6">
            <w:pPr>
              <w:jc w:val="left"/>
              <w:rPr>
                <w:rFonts w:ascii="宋体" w:hAnsi="宋体"/>
                <w:szCs w:val="21"/>
              </w:rPr>
            </w:pPr>
            <w:r>
              <w:rPr>
                <w:rFonts w:hint="eastAsia"/>
                <w:szCs w:val="21"/>
              </w:rPr>
              <w:t>工程造价咨询人</w:t>
            </w:r>
            <w:r>
              <w:rPr>
                <w:rFonts w:hint="eastAsia"/>
                <w:szCs w:val="21"/>
              </w:rPr>
              <w:t>（</w:t>
            </w:r>
            <w:r>
              <w:rPr>
                <w:rFonts w:hint="eastAsia"/>
                <w:szCs w:val="21"/>
              </w:rPr>
              <w:t>如有</w:t>
            </w:r>
            <w:r>
              <w:rPr>
                <w:rFonts w:hint="eastAsia"/>
                <w:szCs w:val="21"/>
              </w:rPr>
              <w:t>）</w:t>
            </w:r>
            <w:r>
              <w:rPr>
                <w:rFonts w:hint="eastAsia"/>
                <w:szCs w:val="21"/>
              </w:rPr>
              <w:t>：</w:t>
            </w:r>
            <w:r>
              <w:rPr>
                <w:rFonts w:hint="eastAsia"/>
                <w:szCs w:val="21"/>
              </w:rPr>
              <w:t xml:space="preserve">          </w:t>
            </w:r>
            <w:r>
              <w:rPr>
                <w:rFonts w:ascii="宋体" w:hAnsi="宋体"/>
                <w:szCs w:val="21"/>
              </w:rPr>
              <w:t>法定代表人或其授权人</w:t>
            </w:r>
            <w:r>
              <w:rPr>
                <w:rFonts w:ascii="宋体" w:hAnsi="宋体" w:hint="eastAsia"/>
                <w:szCs w:val="21"/>
              </w:rPr>
              <w:t>：</w:t>
            </w:r>
          </w:p>
          <w:p w14:paraId="2D0E7B79" w14:textId="77777777" w:rsidR="00B51246" w:rsidRDefault="00F96AF6">
            <w:pPr>
              <w:jc w:val="left"/>
              <w:rPr>
                <w:szCs w:val="21"/>
              </w:rPr>
            </w:pPr>
            <w:r>
              <w:rPr>
                <w:rFonts w:hint="eastAsia"/>
                <w:szCs w:val="21"/>
              </w:rPr>
              <w:t>（盖章）</w:t>
            </w:r>
            <w:r>
              <w:rPr>
                <w:rFonts w:hint="eastAsia"/>
                <w:szCs w:val="21"/>
              </w:rPr>
              <w:t xml:space="preserve">                           </w:t>
            </w:r>
            <w:r>
              <w:rPr>
                <w:rFonts w:ascii="宋体" w:hAnsi="宋体" w:hint="eastAsia"/>
                <w:szCs w:val="21"/>
              </w:rPr>
              <w:t>（签字或盖章）</w:t>
            </w:r>
          </w:p>
        </w:tc>
      </w:tr>
    </w:tbl>
    <w:p w14:paraId="64EA8522" w14:textId="77777777" w:rsidR="00B51246" w:rsidRDefault="00B51246">
      <w:pPr>
        <w:pStyle w:val="2"/>
        <w:numPr>
          <w:ilvl w:val="0"/>
          <w:numId w:val="2"/>
        </w:numPr>
        <w:tabs>
          <w:tab w:val="left" w:pos="993"/>
        </w:tabs>
        <w:spacing w:line="360" w:lineRule="auto"/>
        <w:rPr>
          <w:rFonts w:ascii="Times New Roman" w:hAnsi="Times New Roman"/>
          <w:sz w:val="28"/>
          <w:szCs w:val="28"/>
        </w:rPr>
        <w:sectPr w:rsidR="00B51246">
          <w:pgSz w:w="16838" w:h="11906" w:orient="landscape"/>
          <w:pgMar w:top="1418" w:right="1440" w:bottom="1134" w:left="1440" w:header="851" w:footer="992" w:gutter="0"/>
          <w:cols w:space="720"/>
          <w:docGrid w:type="linesAndChars" w:linePitch="312"/>
        </w:sectPr>
      </w:pPr>
    </w:p>
    <w:p w14:paraId="14025481" w14:textId="77777777" w:rsidR="00B51246" w:rsidRDefault="00F96AF6">
      <w:pPr>
        <w:pStyle w:val="2"/>
        <w:tabs>
          <w:tab w:val="left" w:pos="993"/>
        </w:tabs>
        <w:spacing w:before="0" w:after="0" w:line="240" w:lineRule="auto"/>
        <w:jc w:val="left"/>
        <w:rPr>
          <w:rFonts w:ascii="Times New Roman" w:eastAsia="黑体" w:hAnsi="Times New Roman"/>
          <w:sz w:val="24"/>
          <w:szCs w:val="24"/>
        </w:rPr>
      </w:pPr>
      <w:bookmarkStart w:id="171" w:name="_Toc90997677"/>
      <w:bookmarkStart w:id="172" w:name="_Toc27533"/>
      <w:bookmarkStart w:id="173" w:name="_Hlk89938625"/>
      <w:r>
        <w:rPr>
          <w:rFonts w:ascii="Times New Roman" w:eastAsia="黑体" w:hAnsi="Times New Roman" w:hint="eastAsia"/>
          <w:sz w:val="24"/>
          <w:szCs w:val="24"/>
        </w:rPr>
        <w:lastRenderedPageBreak/>
        <w:t>附录</w:t>
      </w:r>
      <w:r>
        <w:rPr>
          <w:rFonts w:ascii="Times New Roman" w:eastAsia="黑体" w:hAnsi="Times New Roman" w:hint="eastAsia"/>
          <w:sz w:val="24"/>
          <w:szCs w:val="24"/>
        </w:rPr>
        <w:t xml:space="preserve">F </w:t>
      </w:r>
      <w:r>
        <w:rPr>
          <w:rFonts w:ascii="Times New Roman" w:eastAsia="黑体" w:hAnsi="Times New Roman" w:hint="eastAsia"/>
          <w:sz w:val="24"/>
          <w:szCs w:val="24"/>
        </w:rPr>
        <w:t>过程结算支付申请表</w:t>
      </w:r>
      <w:bookmarkEnd w:id="171"/>
      <w:bookmarkEnd w:id="172"/>
    </w:p>
    <w:bookmarkEnd w:id="173"/>
    <w:p w14:paraId="38708299" w14:textId="77777777" w:rsidR="00B51246" w:rsidRDefault="00F96AF6">
      <w:pPr>
        <w:tabs>
          <w:tab w:val="left" w:pos="4926"/>
          <w:tab w:val="left" w:pos="4927"/>
        </w:tabs>
        <w:spacing w:before="66"/>
        <w:jc w:val="center"/>
        <w:rPr>
          <w:b/>
          <w:sz w:val="29"/>
        </w:rPr>
      </w:pPr>
      <w:r>
        <w:rPr>
          <w:rFonts w:hint="eastAsia"/>
          <w:b/>
          <w:sz w:val="24"/>
          <w:u w:val="single"/>
        </w:rPr>
        <w:t xml:space="preserve">  </w:t>
      </w:r>
      <w:r>
        <w:rPr>
          <w:b/>
          <w:sz w:val="24"/>
          <w:u w:val="single"/>
        </w:rPr>
        <w:t xml:space="preserve">        </w:t>
      </w:r>
      <w:r>
        <w:rPr>
          <w:rFonts w:hint="eastAsia"/>
          <w:b/>
          <w:sz w:val="24"/>
        </w:rPr>
        <w:t>结算周期过程</w:t>
      </w:r>
      <w:r>
        <w:rPr>
          <w:b/>
          <w:sz w:val="24"/>
        </w:rPr>
        <w:t>结算支付</w:t>
      </w:r>
      <w:r>
        <w:rPr>
          <w:rFonts w:hint="eastAsia"/>
          <w:b/>
          <w:sz w:val="24"/>
        </w:rPr>
        <w:t>申请</w:t>
      </w:r>
      <w:r>
        <w:rPr>
          <w:b/>
          <w:sz w:val="24"/>
        </w:rPr>
        <w:t>表</w:t>
      </w:r>
    </w:p>
    <w:p w14:paraId="4F4F0817" w14:textId="77777777" w:rsidR="00B51246" w:rsidRDefault="00F96AF6">
      <w:pPr>
        <w:tabs>
          <w:tab w:val="left" w:pos="10568"/>
          <w:tab w:val="left" w:pos="12892"/>
        </w:tabs>
        <w:ind w:left="219"/>
        <w:rPr>
          <w:sz w:val="15"/>
        </w:rPr>
      </w:pPr>
      <w:r>
        <w:rPr>
          <w:sz w:val="15"/>
        </w:rPr>
        <w:t>工程名称：</w:t>
      </w:r>
      <w:r>
        <w:rPr>
          <w:sz w:val="15"/>
        </w:rPr>
        <w:tab/>
      </w:r>
      <w:r>
        <w:rPr>
          <w:sz w:val="15"/>
        </w:rPr>
        <w:t>编号：</w:t>
      </w:r>
      <w:r>
        <w:rPr>
          <w:sz w:val="15"/>
        </w:rPr>
        <w:tab/>
      </w:r>
      <w:r>
        <w:rPr>
          <w:sz w:val="15"/>
        </w:rPr>
        <w:t>第</w:t>
      </w:r>
      <w:r>
        <w:rPr>
          <w:sz w:val="15"/>
        </w:rPr>
        <w:t xml:space="preserve"> </w:t>
      </w:r>
      <w:r>
        <w:rPr>
          <w:sz w:val="15"/>
        </w:rPr>
        <w:t>页</w:t>
      </w:r>
      <w:r>
        <w:rPr>
          <w:sz w:val="15"/>
        </w:rPr>
        <w:t xml:space="preserve"> </w:t>
      </w:r>
      <w:r>
        <w:rPr>
          <w:sz w:val="15"/>
        </w:rPr>
        <w:t>共</w:t>
      </w:r>
      <w:r>
        <w:rPr>
          <w:spacing w:val="74"/>
          <w:sz w:val="15"/>
        </w:rPr>
        <w:t xml:space="preserve"> </w:t>
      </w:r>
      <w:r>
        <w:rPr>
          <w:sz w:val="15"/>
        </w:rPr>
        <w:t>页</w:t>
      </w:r>
    </w:p>
    <w:p w14:paraId="25F63266" w14:textId="77777777" w:rsidR="00B51246" w:rsidRDefault="00B51246">
      <w:pPr>
        <w:pStyle w:val="a5"/>
        <w:spacing w:before="10"/>
        <w:rPr>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0"/>
        <w:gridCol w:w="791"/>
        <w:gridCol w:w="1105"/>
        <w:gridCol w:w="1698"/>
        <w:gridCol w:w="2802"/>
        <w:gridCol w:w="1995"/>
        <w:gridCol w:w="459"/>
        <w:gridCol w:w="2973"/>
        <w:gridCol w:w="1593"/>
      </w:tblGrid>
      <w:tr w:rsidR="00B51246" w14:paraId="214E0361" w14:textId="77777777">
        <w:trPr>
          <w:trHeight w:val="219"/>
        </w:trPr>
        <w:tc>
          <w:tcPr>
            <w:tcW w:w="2656" w:type="dxa"/>
            <w:gridSpan w:val="3"/>
          </w:tcPr>
          <w:p w14:paraId="70F836F0" w14:textId="77777777" w:rsidR="00B51246" w:rsidRDefault="00F96AF6">
            <w:pPr>
              <w:pStyle w:val="TableParagraph"/>
              <w:spacing w:before="26" w:line="173" w:lineRule="exact"/>
              <w:ind w:left="1082" w:right="1073"/>
              <w:jc w:val="center"/>
              <w:rPr>
                <w:sz w:val="15"/>
              </w:rPr>
            </w:pPr>
            <w:r>
              <w:rPr>
                <w:sz w:val="15"/>
              </w:rPr>
              <w:t>发包人</w:t>
            </w:r>
          </w:p>
        </w:tc>
        <w:tc>
          <w:tcPr>
            <w:tcW w:w="4500" w:type="dxa"/>
            <w:gridSpan w:val="2"/>
          </w:tcPr>
          <w:p w14:paraId="7D6084C1" w14:textId="77777777" w:rsidR="00B51246" w:rsidRDefault="00B51246">
            <w:pPr>
              <w:pStyle w:val="TableParagraph"/>
              <w:rPr>
                <w:sz w:val="14"/>
              </w:rPr>
            </w:pPr>
          </w:p>
        </w:tc>
        <w:tc>
          <w:tcPr>
            <w:tcW w:w="1995" w:type="dxa"/>
          </w:tcPr>
          <w:p w14:paraId="7AD1CBC8" w14:textId="77777777" w:rsidR="00B51246" w:rsidRDefault="00F96AF6">
            <w:pPr>
              <w:pStyle w:val="TableParagraph"/>
              <w:spacing w:before="26" w:line="173" w:lineRule="exact"/>
              <w:ind w:left="712" w:right="705"/>
              <w:jc w:val="center"/>
              <w:rPr>
                <w:sz w:val="15"/>
              </w:rPr>
            </w:pPr>
            <w:r>
              <w:rPr>
                <w:sz w:val="15"/>
              </w:rPr>
              <w:t>承包人</w:t>
            </w:r>
          </w:p>
        </w:tc>
        <w:tc>
          <w:tcPr>
            <w:tcW w:w="5025" w:type="dxa"/>
            <w:gridSpan w:val="3"/>
          </w:tcPr>
          <w:p w14:paraId="5D83B89B" w14:textId="77777777" w:rsidR="00B51246" w:rsidRDefault="00B51246">
            <w:pPr>
              <w:pStyle w:val="TableParagraph"/>
              <w:rPr>
                <w:sz w:val="14"/>
              </w:rPr>
            </w:pPr>
          </w:p>
        </w:tc>
      </w:tr>
      <w:tr w:rsidR="00B51246" w14:paraId="3F9A40EC" w14:textId="77777777">
        <w:trPr>
          <w:trHeight w:val="220"/>
        </w:trPr>
        <w:tc>
          <w:tcPr>
            <w:tcW w:w="2656" w:type="dxa"/>
            <w:gridSpan w:val="3"/>
          </w:tcPr>
          <w:p w14:paraId="48E45763" w14:textId="77777777" w:rsidR="00B51246" w:rsidRDefault="00F96AF6">
            <w:pPr>
              <w:pStyle w:val="TableParagraph"/>
              <w:spacing w:before="26" w:line="174" w:lineRule="exact"/>
              <w:ind w:left="652"/>
              <w:rPr>
                <w:sz w:val="15"/>
              </w:rPr>
            </w:pPr>
            <w:r>
              <w:rPr>
                <w:sz w:val="15"/>
              </w:rPr>
              <w:t>施工合同名称及编号</w:t>
            </w:r>
          </w:p>
        </w:tc>
        <w:tc>
          <w:tcPr>
            <w:tcW w:w="4500" w:type="dxa"/>
            <w:gridSpan w:val="2"/>
          </w:tcPr>
          <w:p w14:paraId="7AF93ED0" w14:textId="77777777" w:rsidR="00B51246" w:rsidRDefault="00B51246">
            <w:pPr>
              <w:pStyle w:val="TableParagraph"/>
              <w:rPr>
                <w:sz w:val="14"/>
              </w:rPr>
            </w:pPr>
          </w:p>
        </w:tc>
        <w:tc>
          <w:tcPr>
            <w:tcW w:w="1995" w:type="dxa"/>
          </w:tcPr>
          <w:p w14:paraId="46EBA733" w14:textId="77777777" w:rsidR="00B51246" w:rsidRDefault="00F96AF6">
            <w:pPr>
              <w:pStyle w:val="TableParagraph"/>
              <w:spacing w:before="26" w:line="174" w:lineRule="exact"/>
              <w:ind w:left="508"/>
              <w:rPr>
                <w:sz w:val="15"/>
              </w:rPr>
            </w:pPr>
            <w:r>
              <w:rPr>
                <w:sz w:val="15"/>
              </w:rPr>
              <w:t>合同总价（元）</w:t>
            </w:r>
          </w:p>
        </w:tc>
        <w:tc>
          <w:tcPr>
            <w:tcW w:w="5025" w:type="dxa"/>
            <w:gridSpan w:val="3"/>
          </w:tcPr>
          <w:p w14:paraId="597A3042" w14:textId="77777777" w:rsidR="00B51246" w:rsidRDefault="00B51246">
            <w:pPr>
              <w:pStyle w:val="TableParagraph"/>
              <w:rPr>
                <w:sz w:val="14"/>
              </w:rPr>
            </w:pPr>
          </w:p>
        </w:tc>
      </w:tr>
      <w:tr w:rsidR="00B51246" w14:paraId="4BA880A3" w14:textId="77777777">
        <w:trPr>
          <w:trHeight w:val="440"/>
        </w:trPr>
        <w:tc>
          <w:tcPr>
            <w:tcW w:w="2656" w:type="dxa"/>
            <w:gridSpan w:val="3"/>
          </w:tcPr>
          <w:p w14:paraId="1BB97B9F" w14:textId="77777777" w:rsidR="00B51246" w:rsidRDefault="00F96AF6">
            <w:pPr>
              <w:pStyle w:val="TableParagraph"/>
              <w:spacing w:line="220" w:lineRule="exact"/>
              <w:ind w:left="502" w:right="117" w:hanging="376"/>
              <w:rPr>
                <w:sz w:val="15"/>
              </w:rPr>
            </w:pPr>
            <w:r>
              <w:rPr>
                <w:sz w:val="15"/>
              </w:rPr>
              <w:t>截</w:t>
            </w:r>
            <w:r>
              <w:rPr>
                <w:rFonts w:hint="eastAsia"/>
                <w:sz w:val="15"/>
              </w:rPr>
              <w:t>至</w:t>
            </w:r>
            <w:r>
              <w:rPr>
                <w:sz w:val="15"/>
              </w:rPr>
              <w:t>本期申请期初（不含本期）累计已支付的工程价款（元）</w:t>
            </w:r>
          </w:p>
        </w:tc>
        <w:tc>
          <w:tcPr>
            <w:tcW w:w="4500" w:type="dxa"/>
            <w:gridSpan w:val="2"/>
          </w:tcPr>
          <w:p w14:paraId="35C84D17" w14:textId="77777777" w:rsidR="00B51246" w:rsidRDefault="00B51246">
            <w:pPr>
              <w:pStyle w:val="TableParagraph"/>
              <w:rPr>
                <w:sz w:val="14"/>
              </w:rPr>
            </w:pPr>
          </w:p>
        </w:tc>
        <w:tc>
          <w:tcPr>
            <w:tcW w:w="1995" w:type="dxa"/>
          </w:tcPr>
          <w:p w14:paraId="60424C63" w14:textId="77777777" w:rsidR="00B51246" w:rsidRDefault="00F96AF6">
            <w:pPr>
              <w:pStyle w:val="TableParagraph"/>
              <w:spacing w:line="220" w:lineRule="exact"/>
              <w:ind w:left="379" w:right="123" w:hanging="248"/>
              <w:rPr>
                <w:sz w:val="15"/>
              </w:rPr>
            </w:pPr>
            <w:r>
              <w:rPr>
                <w:sz w:val="15"/>
              </w:rPr>
              <w:t>截</w:t>
            </w:r>
            <w:r>
              <w:rPr>
                <w:rFonts w:hint="eastAsia"/>
                <w:sz w:val="15"/>
              </w:rPr>
              <w:t>至</w:t>
            </w:r>
            <w:r>
              <w:rPr>
                <w:sz w:val="15"/>
              </w:rPr>
              <w:t>本期申请期初已</w:t>
            </w:r>
            <w:proofErr w:type="gramStart"/>
            <w:r>
              <w:rPr>
                <w:sz w:val="15"/>
              </w:rPr>
              <w:t>付款占</w:t>
            </w:r>
            <w:proofErr w:type="gramEnd"/>
            <w:r>
              <w:rPr>
                <w:sz w:val="15"/>
              </w:rPr>
              <w:t>合同总价百分</w:t>
            </w:r>
            <w:r>
              <w:rPr>
                <w:rFonts w:hint="eastAsia"/>
                <w:sz w:val="15"/>
              </w:rPr>
              <w:t>比</w:t>
            </w:r>
            <w:r>
              <w:rPr>
                <w:sz w:val="15"/>
              </w:rPr>
              <w:t>（</w:t>
            </w:r>
            <w:r>
              <w:rPr>
                <w:rFonts w:ascii="Calibri" w:eastAsia="Calibri"/>
                <w:sz w:val="15"/>
              </w:rPr>
              <w:t>%</w:t>
            </w:r>
            <w:r>
              <w:rPr>
                <w:sz w:val="15"/>
              </w:rPr>
              <w:t>）</w:t>
            </w:r>
          </w:p>
        </w:tc>
        <w:tc>
          <w:tcPr>
            <w:tcW w:w="5025" w:type="dxa"/>
            <w:gridSpan w:val="3"/>
          </w:tcPr>
          <w:p w14:paraId="6A79546B" w14:textId="77777777" w:rsidR="00B51246" w:rsidRDefault="00B51246">
            <w:pPr>
              <w:pStyle w:val="TableParagraph"/>
              <w:rPr>
                <w:sz w:val="14"/>
              </w:rPr>
            </w:pPr>
          </w:p>
        </w:tc>
      </w:tr>
      <w:tr w:rsidR="00B51246" w14:paraId="05DBD351" w14:textId="77777777">
        <w:trPr>
          <w:trHeight w:val="220"/>
        </w:trPr>
        <w:tc>
          <w:tcPr>
            <w:tcW w:w="2656" w:type="dxa"/>
            <w:gridSpan w:val="3"/>
          </w:tcPr>
          <w:p w14:paraId="1A5BB90B" w14:textId="77777777" w:rsidR="00B51246" w:rsidRDefault="00F96AF6">
            <w:pPr>
              <w:pStyle w:val="TableParagraph"/>
              <w:spacing w:before="26" w:line="174" w:lineRule="exact"/>
              <w:ind w:left="576"/>
              <w:rPr>
                <w:sz w:val="15"/>
              </w:rPr>
            </w:pPr>
            <w:r>
              <w:rPr>
                <w:sz w:val="15"/>
              </w:rPr>
              <w:t>本期</w:t>
            </w:r>
            <w:r>
              <w:rPr>
                <w:rFonts w:hint="eastAsia"/>
                <w:sz w:val="15"/>
              </w:rPr>
              <w:t>过程</w:t>
            </w:r>
            <w:r>
              <w:rPr>
                <w:sz w:val="15"/>
              </w:rPr>
              <w:t>结算周期时间</w:t>
            </w:r>
          </w:p>
        </w:tc>
        <w:tc>
          <w:tcPr>
            <w:tcW w:w="11520" w:type="dxa"/>
            <w:gridSpan w:val="6"/>
          </w:tcPr>
          <w:p w14:paraId="4BD6ADF1" w14:textId="77777777" w:rsidR="00B51246" w:rsidRDefault="00F96AF6">
            <w:pPr>
              <w:pStyle w:val="TableParagraph"/>
              <w:tabs>
                <w:tab w:val="left" w:pos="1459"/>
                <w:tab w:val="left" w:pos="1835"/>
                <w:tab w:val="left" w:pos="2509"/>
                <w:tab w:val="left" w:pos="2885"/>
                <w:tab w:val="left" w:pos="3259"/>
              </w:tabs>
              <w:spacing w:before="26" w:line="174" w:lineRule="exact"/>
              <w:jc w:val="center"/>
              <w:rPr>
                <w:sz w:val="15"/>
              </w:rPr>
            </w:pPr>
            <w:r>
              <w:rPr>
                <w:sz w:val="15"/>
              </w:rPr>
              <w:t>年</w:t>
            </w:r>
            <w:r>
              <w:rPr>
                <w:rFonts w:hint="eastAsia"/>
                <w:sz w:val="15"/>
              </w:rPr>
              <w:t xml:space="preserve">    </w:t>
            </w:r>
            <w:r>
              <w:rPr>
                <w:sz w:val="15"/>
              </w:rPr>
              <w:t>月</w:t>
            </w:r>
            <w:r>
              <w:rPr>
                <w:rFonts w:hint="eastAsia"/>
                <w:sz w:val="15"/>
              </w:rPr>
              <w:t xml:space="preserve">    </w:t>
            </w:r>
            <w:r>
              <w:rPr>
                <w:sz w:val="15"/>
              </w:rPr>
              <w:t>日～</w:t>
            </w:r>
            <w:r>
              <w:rPr>
                <w:rFonts w:hint="eastAsia"/>
                <w:sz w:val="15"/>
              </w:rPr>
              <w:t xml:space="preserve">   </w:t>
            </w:r>
            <w:r>
              <w:rPr>
                <w:sz w:val="15"/>
              </w:rPr>
              <w:t>年</w:t>
            </w:r>
            <w:r>
              <w:rPr>
                <w:rFonts w:hint="eastAsia"/>
                <w:sz w:val="15"/>
              </w:rPr>
              <w:t xml:space="preserve"> </w:t>
            </w:r>
            <w:r>
              <w:rPr>
                <w:sz w:val="15"/>
              </w:rPr>
              <w:tab/>
            </w:r>
            <w:r>
              <w:rPr>
                <w:sz w:val="15"/>
              </w:rPr>
              <w:t>月</w:t>
            </w:r>
            <w:r>
              <w:rPr>
                <w:sz w:val="15"/>
              </w:rPr>
              <w:tab/>
            </w:r>
            <w:r>
              <w:rPr>
                <w:sz w:val="15"/>
              </w:rPr>
              <w:t>日</w:t>
            </w:r>
          </w:p>
        </w:tc>
      </w:tr>
      <w:tr w:rsidR="00B51246" w14:paraId="7AA27BCD" w14:textId="77777777">
        <w:trPr>
          <w:trHeight w:val="220"/>
        </w:trPr>
        <w:tc>
          <w:tcPr>
            <w:tcW w:w="2656" w:type="dxa"/>
            <w:gridSpan w:val="3"/>
          </w:tcPr>
          <w:p w14:paraId="5D4678F4" w14:textId="77777777" w:rsidR="00B51246" w:rsidRDefault="00F96AF6">
            <w:pPr>
              <w:pStyle w:val="TableParagraph"/>
              <w:spacing w:before="26" w:line="174" w:lineRule="exact"/>
              <w:rPr>
                <w:sz w:val="15"/>
              </w:rPr>
            </w:pPr>
            <w:r>
              <w:rPr>
                <w:rFonts w:hint="eastAsia"/>
                <w:sz w:val="15"/>
              </w:rPr>
              <w:t>本期过程结算节点主要内容描述和说明</w:t>
            </w:r>
          </w:p>
          <w:p w14:paraId="739B211F" w14:textId="77777777" w:rsidR="00B51246" w:rsidRDefault="00F96AF6">
            <w:pPr>
              <w:pStyle w:val="TableParagraph"/>
              <w:spacing w:before="26" w:line="174" w:lineRule="exact"/>
              <w:rPr>
                <w:sz w:val="15"/>
              </w:rPr>
            </w:pPr>
            <w:r>
              <w:rPr>
                <w:rFonts w:hint="eastAsia"/>
                <w:sz w:val="15"/>
              </w:rPr>
              <w:t>（</w:t>
            </w:r>
            <w:proofErr w:type="gramStart"/>
            <w:r>
              <w:rPr>
                <w:rFonts w:hint="eastAsia"/>
                <w:sz w:val="15"/>
              </w:rPr>
              <w:t>含期初形象</w:t>
            </w:r>
            <w:proofErr w:type="gramEnd"/>
            <w:r>
              <w:rPr>
                <w:rFonts w:hint="eastAsia"/>
                <w:sz w:val="15"/>
              </w:rPr>
              <w:t>节点和期末形象节点）</w:t>
            </w:r>
          </w:p>
        </w:tc>
        <w:tc>
          <w:tcPr>
            <w:tcW w:w="11520" w:type="dxa"/>
            <w:gridSpan w:val="6"/>
          </w:tcPr>
          <w:p w14:paraId="2152A577" w14:textId="77777777" w:rsidR="00B51246" w:rsidRDefault="00B51246">
            <w:pPr>
              <w:pStyle w:val="TableParagraph"/>
              <w:tabs>
                <w:tab w:val="left" w:pos="605"/>
              </w:tabs>
              <w:spacing w:before="26" w:line="174" w:lineRule="exact"/>
              <w:ind w:left="7"/>
              <w:jc w:val="left"/>
              <w:rPr>
                <w:sz w:val="15"/>
              </w:rPr>
            </w:pPr>
          </w:p>
        </w:tc>
      </w:tr>
      <w:tr w:rsidR="00B51246" w14:paraId="7FB081C3" w14:textId="77777777">
        <w:trPr>
          <w:trHeight w:val="219"/>
        </w:trPr>
        <w:tc>
          <w:tcPr>
            <w:tcW w:w="760" w:type="dxa"/>
            <w:vMerge w:val="restart"/>
          </w:tcPr>
          <w:p w14:paraId="467462CE" w14:textId="77777777" w:rsidR="00B51246" w:rsidRDefault="00B51246">
            <w:pPr>
              <w:pStyle w:val="TableParagraph"/>
              <w:spacing w:before="8"/>
              <w:rPr>
                <w:sz w:val="10"/>
              </w:rPr>
            </w:pPr>
          </w:p>
          <w:p w14:paraId="79FF5213" w14:textId="77777777" w:rsidR="00B51246" w:rsidRDefault="00F96AF6">
            <w:pPr>
              <w:pStyle w:val="TableParagraph"/>
              <w:ind w:left="154"/>
              <w:rPr>
                <w:sz w:val="15"/>
              </w:rPr>
            </w:pPr>
            <w:r>
              <w:rPr>
                <w:sz w:val="15"/>
              </w:rPr>
              <w:t>序</w:t>
            </w:r>
            <w:r>
              <w:rPr>
                <w:sz w:val="15"/>
              </w:rPr>
              <w:t xml:space="preserve"> </w:t>
            </w:r>
            <w:r>
              <w:rPr>
                <w:sz w:val="15"/>
              </w:rPr>
              <w:t>号</w:t>
            </w:r>
          </w:p>
        </w:tc>
        <w:tc>
          <w:tcPr>
            <w:tcW w:w="6396" w:type="dxa"/>
            <w:gridSpan w:val="4"/>
            <w:vMerge w:val="restart"/>
          </w:tcPr>
          <w:p w14:paraId="52FC898E" w14:textId="77777777" w:rsidR="00B51246" w:rsidRDefault="00B51246">
            <w:pPr>
              <w:pStyle w:val="TableParagraph"/>
              <w:spacing w:before="8"/>
              <w:rPr>
                <w:sz w:val="10"/>
              </w:rPr>
            </w:pPr>
          </w:p>
          <w:p w14:paraId="3D35E0BB" w14:textId="77777777" w:rsidR="00B51246" w:rsidRDefault="00F96AF6">
            <w:pPr>
              <w:pStyle w:val="TableParagraph"/>
              <w:tabs>
                <w:tab w:val="left" w:pos="456"/>
              </w:tabs>
              <w:ind w:left="7"/>
              <w:jc w:val="center"/>
              <w:rPr>
                <w:sz w:val="15"/>
              </w:rPr>
            </w:pPr>
            <w:r>
              <w:rPr>
                <w:sz w:val="15"/>
              </w:rPr>
              <w:t>名</w:t>
            </w:r>
            <w:r>
              <w:rPr>
                <w:sz w:val="15"/>
              </w:rPr>
              <w:tab/>
            </w:r>
            <w:r>
              <w:rPr>
                <w:sz w:val="15"/>
              </w:rPr>
              <w:t>称</w:t>
            </w:r>
          </w:p>
        </w:tc>
        <w:tc>
          <w:tcPr>
            <w:tcW w:w="7020" w:type="dxa"/>
            <w:gridSpan w:val="4"/>
          </w:tcPr>
          <w:p w14:paraId="56FB3F19" w14:textId="77777777" w:rsidR="00B51246" w:rsidRDefault="00F96AF6">
            <w:pPr>
              <w:pStyle w:val="TableParagraph"/>
              <w:tabs>
                <w:tab w:val="left" w:pos="453"/>
              </w:tabs>
              <w:spacing w:before="26" w:line="173" w:lineRule="exact"/>
              <w:ind w:left="5"/>
              <w:jc w:val="center"/>
              <w:rPr>
                <w:sz w:val="15"/>
              </w:rPr>
            </w:pPr>
            <w:r>
              <w:rPr>
                <w:sz w:val="15"/>
              </w:rPr>
              <w:t>申</w:t>
            </w:r>
            <w:r>
              <w:rPr>
                <w:sz w:val="15"/>
              </w:rPr>
              <w:tab/>
            </w:r>
            <w:r>
              <w:rPr>
                <w:sz w:val="15"/>
              </w:rPr>
              <w:t>请</w:t>
            </w:r>
          </w:p>
        </w:tc>
      </w:tr>
      <w:tr w:rsidR="00B51246" w14:paraId="7AAD6E56" w14:textId="77777777">
        <w:trPr>
          <w:trHeight w:val="220"/>
        </w:trPr>
        <w:tc>
          <w:tcPr>
            <w:tcW w:w="760" w:type="dxa"/>
            <w:vMerge/>
            <w:tcBorders>
              <w:top w:val="nil"/>
            </w:tcBorders>
          </w:tcPr>
          <w:p w14:paraId="316F1452" w14:textId="77777777" w:rsidR="00B51246" w:rsidRDefault="00B51246">
            <w:pPr>
              <w:rPr>
                <w:sz w:val="2"/>
                <w:szCs w:val="2"/>
              </w:rPr>
            </w:pPr>
          </w:p>
        </w:tc>
        <w:tc>
          <w:tcPr>
            <w:tcW w:w="6396" w:type="dxa"/>
            <w:gridSpan w:val="4"/>
            <w:vMerge/>
            <w:tcBorders>
              <w:top w:val="nil"/>
            </w:tcBorders>
          </w:tcPr>
          <w:p w14:paraId="0D6B58A5" w14:textId="77777777" w:rsidR="00B51246" w:rsidRDefault="00B51246">
            <w:pPr>
              <w:rPr>
                <w:sz w:val="2"/>
                <w:szCs w:val="2"/>
              </w:rPr>
            </w:pPr>
          </w:p>
        </w:tc>
        <w:tc>
          <w:tcPr>
            <w:tcW w:w="2454" w:type="dxa"/>
            <w:gridSpan w:val="2"/>
          </w:tcPr>
          <w:p w14:paraId="6A347706" w14:textId="77777777" w:rsidR="00B51246" w:rsidRDefault="00F96AF6">
            <w:pPr>
              <w:pStyle w:val="TableParagraph"/>
              <w:spacing w:before="26" w:line="174" w:lineRule="exact"/>
              <w:ind w:left="523"/>
              <w:jc w:val="center"/>
              <w:rPr>
                <w:sz w:val="15"/>
              </w:rPr>
            </w:pPr>
            <w:r>
              <w:rPr>
                <w:sz w:val="15"/>
              </w:rPr>
              <w:t>金额（元）</w:t>
            </w:r>
          </w:p>
        </w:tc>
        <w:tc>
          <w:tcPr>
            <w:tcW w:w="2973" w:type="dxa"/>
          </w:tcPr>
          <w:p w14:paraId="79C70D26" w14:textId="77777777" w:rsidR="00B51246" w:rsidRDefault="00F96AF6">
            <w:pPr>
              <w:pStyle w:val="TableParagraph"/>
              <w:spacing w:before="26" w:line="174" w:lineRule="exact"/>
              <w:ind w:left="82"/>
              <w:jc w:val="center"/>
              <w:rPr>
                <w:sz w:val="15"/>
              </w:rPr>
            </w:pPr>
            <w:r>
              <w:rPr>
                <w:sz w:val="15"/>
              </w:rPr>
              <w:t>占合同价百分比（</w:t>
            </w:r>
            <w:r>
              <w:rPr>
                <w:rFonts w:ascii="Calibri" w:eastAsia="Calibri"/>
                <w:sz w:val="15"/>
              </w:rPr>
              <w:t>%</w:t>
            </w:r>
            <w:r>
              <w:rPr>
                <w:sz w:val="15"/>
              </w:rPr>
              <w:t>）</w:t>
            </w:r>
            <w:r>
              <w:rPr>
                <w:rFonts w:hint="eastAsia"/>
                <w:sz w:val="15"/>
              </w:rPr>
              <w:t>（视需要填写）</w:t>
            </w:r>
          </w:p>
        </w:tc>
        <w:tc>
          <w:tcPr>
            <w:tcW w:w="1593" w:type="dxa"/>
          </w:tcPr>
          <w:p w14:paraId="64506131" w14:textId="77777777" w:rsidR="00B51246" w:rsidRDefault="00F96AF6">
            <w:pPr>
              <w:pStyle w:val="TableParagraph"/>
              <w:spacing w:before="26" w:line="174" w:lineRule="exact"/>
              <w:ind w:left="586" w:right="581"/>
              <w:jc w:val="center"/>
              <w:rPr>
                <w:sz w:val="15"/>
              </w:rPr>
            </w:pPr>
            <w:r>
              <w:rPr>
                <w:sz w:val="15"/>
              </w:rPr>
              <w:t>备</w:t>
            </w:r>
            <w:r>
              <w:rPr>
                <w:sz w:val="15"/>
              </w:rPr>
              <w:t xml:space="preserve"> </w:t>
            </w:r>
            <w:r>
              <w:rPr>
                <w:sz w:val="15"/>
              </w:rPr>
              <w:t>注</w:t>
            </w:r>
          </w:p>
        </w:tc>
      </w:tr>
      <w:tr w:rsidR="00B51246" w14:paraId="5CCAC461" w14:textId="77777777">
        <w:trPr>
          <w:trHeight w:val="220"/>
        </w:trPr>
        <w:tc>
          <w:tcPr>
            <w:tcW w:w="760" w:type="dxa"/>
          </w:tcPr>
          <w:p w14:paraId="6A6EDBC4" w14:textId="77777777" w:rsidR="00B51246" w:rsidRDefault="00F96AF6">
            <w:pPr>
              <w:pStyle w:val="TableParagraph"/>
              <w:spacing w:before="33" w:line="167" w:lineRule="exact"/>
              <w:ind w:left="9"/>
              <w:jc w:val="center"/>
              <w:rPr>
                <w:rFonts w:ascii="Calibri"/>
                <w:sz w:val="15"/>
              </w:rPr>
            </w:pPr>
            <w:r>
              <w:rPr>
                <w:rFonts w:ascii="Calibri"/>
                <w:sz w:val="15"/>
              </w:rPr>
              <w:t>1</w:t>
            </w:r>
          </w:p>
        </w:tc>
        <w:tc>
          <w:tcPr>
            <w:tcW w:w="6396" w:type="dxa"/>
            <w:gridSpan w:val="4"/>
          </w:tcPr>
          <w:p w14:paraId="39F1D83A" w14:textId="77777777" w:rsidR="00B51246" w:rsidRDefault="00F96AF6">
            <w:pPr>
              <w:pStyle w:val="TableParagraph"/>
              <w:spacing w:before="26" w:line="174" w:lineRule="exact"/>
              <w:ind w:left="107"/>
              <w:rPr>
                <w:sz w:val="15"/>
              </w:rPr>
            </w:pPr>
            <w:r>
              <w:rPr>
                <w:sz w:val="15"/>
              </w:rPr>
              <w:t>截止本期申请期末（含本期）累计已完成的工程价款</w:t>
            </w:r>
          </w:p>
        </w:tc>
        <w:tc>
          <w:tcPr>
            <w:tcW w:w="2454" w:type="dxa"/>
            <w:gridSpan w:val="2"/>
          </w:tcPr>
          <w:p w14:paraId="0E0103BD" w14:textId="77777777" w:rsidR="00B51246" w:rsidRDefault="00B51246">
            <w:pPr>
              <w:pStyle w:val="TableParagraph"/>
              <w:rPr>
                <w:sz w:val="14"/>
              </w:rPr>
            </w:pPr>
          </w:p>
        </w:tc>
        <w:tc>
          <w:tcPr>
            <w:tcW w:w="2973" w:type="dxa"/>
          </w:tcPr>
          <w:p w14:paraId="57F914E5" w14:textId="77777777" w:rsidR="00B51246" w:rsidRDefault="00B51246">
            <w:pPr>
              <w:pStyle w:val="TableParagraph"/>
              <w:spacing w:before="26" w:line="174" w:lineRule="exact"/>
              <w:ind w:left="7"/>
              <w:jc w:val="center"/>
              <w:rPr>
                <w:sz w:val="15"/>
              </w:rPr>
            </w:pPr>
          </w:p>
        </w:tc>
        <w:tc>
          <w:tcPr>
            <w:tcW w:w="1593" w:type="dxa"/>
          </w:tcPr>
          <w:p w14:paraId="09A3679E" w14:textId="77777777" w:rsidR="00B51246" w:rsidRDefault="00B51246">
            <w:pPr>
              <w:pStyle w:val="TableParagraph"/>
              <w:rPr>
                <w:sz w:val="14"/>
              </w:rPr>
            </w:pPr>
          </w:p>
        </w:tc>
      </w:tr>
      <w:tr w:rsidR="00B51246" w14:paraId="4847C519" w14:textId="77777777">
        <w:trPr>
          <w:trHeight w:val="219"/>
        </w:trPr>
        <w:tc>
          <w:tcPr>
            <w:tcW w:w="760" w:type="dxa"/>
          </w:tcPr>
          <w:p w14:paraId="69DCAEFA" w14:textId="77777777" w:rsidR="00B51246" w:rsidRDefault="00F96AF6">
            <w:pPr>
              <w:pStyle w:val="TableParagraph"/>
              <w:spacing w:before="33" w:line="166" w:lineRule="exact"/>
              <w:ind w:left="264" w:right="256"/>
              <w:jc w:val="center"/>
              <w:rPr>
                <w:rFonts w:ascii="Calibri"/>
                <w:sz w:val="15"/>
              </w:rPr>
            </w:pPr>
            <w:r>
              <w:rPr>
                <w:rFonts w:ascii="Calibri"/>
                <w:sz w:val="15"/>
              </w:rPr>
              <w:t>1.1</w:t>
            </w:r>
          </w:p>
        </w:tc>
        <w:tc>
          <w:tcPr>
            <w:tcW w:w="791" w:type="dxa"/>
            <w:vMerge w:val="restart"/>
          </w:tcPr>
          <w:p w14:paraId="5231A2AF" w14:textId="77777777" w:rsidR="00B51246" w:rsidRDefault="00B51246">
            <w:pPr>
              <w:pStyle w:val="TableParagraph"/>
              <w:rPr>
                <w:sz w:val="14"/>
              </w:rPr>
            </w:pPr>
          </w:p>
          <w:p w14:paraId="553AE2B3" w14:textId="77777777" w:rsidR="00B51246" w:rsidRDefault="00B51246">
            <w:pPr>
              <w:pStyle w:val="TableParagraph"/>
              <w:rPr>
                <w:sz w:val="14"/>
              </w:rPr>
            </w:pPr>
          </w:p>
          <w:p w14:paraId="4F17BFAC" w14:textId="77777777" w:rsidR="00B51246" w:rsidRDefault="00B51246">
            <w:pPr>
              <w:pStyle w:val="TableParagraph"/>
              <w:spacing w:before="6"/>
              <w:rPr>
                <w:sz w:val="18"/>
              </w:rPr>
            </w:pPr>
          </w:p>
          <w:p w14:paraId="5D2110BC" w14:textId="77777777" w:rsidR="00B51246" w:rsidRDefault="00F96AF6">
            <w:pPr>
              <w:pStyle w:val="TableParagraph"/>
              <w:spacing w:before="1"/>
              <w:ind w:left="244"/>
              <w:rPr>
                <w:sz w:val="15"/>
              </w:rPr>
            </w:pPr>
            <w:r>
              <w:rPr>
                <w:sz w:val="15"/>
              </w:rPr>
              <w:t>其中</w:t>
            </w:r>
          </w:p>
        </w:tc>
        <w:tc>
          <w:tcPr>
            <w:tcW w:w="5605" w:type="dxa"/>
            <w:gridSpan w:val="3"/>
          </w:tcPr>
          <w:p w14:paraId="588BE1AC" w14:textId="77777777" w:rsidR="00B51246" w:rsidRDefault="00F96AF6">
            <w:pPr>
              <w:pStyle w:val="TableParagraph"/>
              <w:spacing w:before="26" w:line="174" w:lineRule="exact"/>
              <w:ind w:left="107"/>
              <w:rPr>
                <w:sz w:val="15"/>
              </w:rPr>
            </w:pPr>
            <w:r>
              <w:rPr>
                <w:sz w:val="15"/>
              </w:rPr>
              <w:t>分部分项工程项目价款</w:t>
            </w:r>
          </w:p>
        </w:tc>
        <w:tc>
          <w:tcPr>
            <w:tcW w:w="2454" w:type="dxa"/>
            <w:gridSpan w:val="2"/>
          </w:tcPr>
          <w:p w14:paraId="095D7A79" w14:textId="77777777" w:rsidR="00B51246" w:rsidRDefault="00B51246">
            <w:pPr>
              <w:pStyle w:val="TableParagraph"/>
              <w:rPr>
                <w:sz w:val="14"/>
              </w:rPr>
            </w:pPr>
          </w:p>
        </w:tc>
        <w:tc>
          <w:tcPr>
            <w:tcW w:w="2973" w:type="dxa"/>
          </w:tcPr>
          <w:p w14:paraId="62303884" w14:textId="77777777" w:rsidR="00B51246" w:rsidRDefault="00B51246">
            <w:pPr>
              <w:pStyle w:val="TableParagraph"/>
              <w:rPr>
                <w:sz w:val="14"/>
              </w:rPr>
            </w:pPr>
          </w:p>
        </w:tc>
        <w:tc>
          <w:tcPr>
            <w:tcW w:w="1593" w:type="dxa"/>
          </w:tcPr>
          <w:p w14:paraId="6EF50182" w14:textId="77777777" w:rsidR="00B51246" w:rsidRDefault="00B51246">
            <w:pPr>
              <w:pStyle w:val="TableParagraph"/>
              <w:rPr>
                <w:sz w:val="14"/>
              </w:rPr>
            </w:pPr>
          </w:p>
        </w:tc>
      </w:tr>
      <w:tr w:rsidR="00B51246" w14:paraId="1DEA3A4C" w14:textId="77777777">
        <w:trPr>
          <w:trHeight w:val="220"/>
        </w:trPr>
        <w:tc>
          <w:tcPr>
            <w:tcW w:w="760" w:type="dxa"/>
          </w:tcPr>
          <w:p w14:paraId="04612714" w14:textId="77777777" w:rsidR="00B51246" w:rsidRDefault="00F96AF6">
            <w:pPr>
              <w:pStyle w:val="TableParagraph"/>
              <w:spacing w:before="33" w:line="167" w:lineRule="exact"/>
              <w:ind w:left="264" w:right="256"/>
              <w:jc w:val="center"/>
              <w:rPr>
                <w:rFonts w:ascii="Calibri"/>
                <w:sz w:val="15"/>
                <w:szCs w:val="15"/>
              </w:rPr>
            </w:pPr>
            <w:r>
              <w:rPr>
                <w:rFonts w:ascii="Calibri"/>
                <w:sz w:val="15"/>
                <w:szCs w:val="15"/>
              </w:rPr>
              <w:t>1.2</w:t>
            </w:r>
          </w:p>
        </w:tc>
        <w:tc>
          <w:tcPr>
            <w:tcW w:w="791" w:type="dxa"/>
            <w:vMerge/>
          </w:tcPr>
          <w:p w14:paraId="1E24D953" w14:textId="77777777" w:rsidR="00B51246" w:rsidRDefault="00B51246">
            <w:pPr>
              <w:rPr>
                <w:sz w:val="2"/>
                <w:szCs w:val="2"/>
              </w:rPr>
            </w:pPr>
          </w:p>
        </w:tc>
        <w:tc>
          <w:tcPr>
            <w:tcW w:w="5605" w:type="dxa"/>
            <w:gridSpan w:val="3"/>
          </w:tcPr>
          <w:p w14:paraId="06B1FB54" w14:textId="77777777" w:rsidR="00B51246" w:rsidRDefault="00F96AF6">
            <w:pPr>
              <w:pStyle w:val="TableParagraph"/>
              <w:spacing w:before="26" w:line="174" w:lineRule="exact"/>
              <w:ind w:left="107"/>
              <w:rPr>
                <w:sz w:val="15"/>
              </w:rPr>
            </w:pPr>
            <w:r>
              <w:rPr>
                <w:sz w:val="15"/>
              </w:rPr>
              <w:t>措施项目价款</w:t>
            </w:r>
          </w:p>
        </w:tc>
        <w:tc>
          <w:tcPr>
            <w:tcW w:w="2454" w:type="dxa"/>
            <w:gridSpan w:val="2"/>
          </w:tcPr>
          <w:p w14:paraId="75038580" w14:textId="77777777" w:rsidR="00B51246" w:rsidRDefault="00B51246">
            <w:pPr>
              <w:pStyle w:val="TableParagraph"/>
              <w:rPr>
                <w:sz w:val="14"/>
              </w:rPr>
            </w:pPr>
          </w:p>
        </w:tc>
        <w:tc>
          <w:tcPr>
            <w:tcW w:w="2973" w:type="dxa"/>
          </w:tcPr>
          <w:p w14:paraId="2325845A" w14:textId="77777777" w:rsidR="00B51246" w:rsidRDefault="00B51246">
            <w:pPr>
              <w:pStyle w:val="TableParagraph"/>
              <w:rPr>
                <w:sz w:val="14"/>
              </w:rPr>
            </w:pPr>
          </w:p>
        </w:tc>
        <w:tc>
          <w:tcPr>
            <w:tcW w:w="1593" w:type="dxa"/>
          </w:tcPr>
          <w:p w14:paraId="7153261E" w14:textId="77777777" w:rsidR="00B51246" w:rsidRDefault="00B51246">
            <w:pPr>
              <w:pStyle w:val="TableParagraph"/>
              <w:rPr>
                <w:sz w:val="14"/>
              </w:rPr>
            </w:pPr>
          </w:p>
        </w:tc>
      </w:tr>
      <w:tr w:rsidR="00B51246" w14:paraId="2B9E7E79" w14:textId="77777777">
        <w:trPr>
          <w:trHeight w:val="219"/>
        </w:trPr>
        <w:tc>
          <w:tcPr>
            <w:tcW w:w="760" w:type="dxa"/>
            <w:vMerge w:val="restart"/>
            <w:tcBorders>
              <w:top w:val="nil"/>
            </w:tcBorders>
          </w:tcPr>
          <w:p w14:paraId="3DCB3094" w14:textId="77777777" w:rsidR="00B51246" w:rsidRDefault="00F96AF6">
            <w:pPr>
              <w:jc w:val="center"/>
              <w:rPr>
                <w:sz w:val="15"/>
                <w:szCs w:val="15"/>
              </w:rPr>
            </w:pPr>
            <w:r>
              <w:rPr>
                <w:rFonts w:hint="eastAsia"/>
                <w:sz w:val="15"/>
                <w:szCs w:val="15"/>
              </w:rPr>
              <w:t>1.3</w:t>
            </w:r>
          </w:p>
        </w:tc>
        <w:tc>
          <w:tcPr>
            <w:tcW w:w="791" w:type="dxa"/>
            <w:vMerge/>
          </w:tcPr>
          <w:p w14:paraId="371375BB" w14:textId="77777777" w:rsidR="00B51246" w:rsidRDefault="00B51246">
            <w:pPr>
              <w:rPr>
                <w:sz w:val="2"/>
                <w:szCs w:val="2"/>
              </w:rPr>
            </w:pPr>
          </w:p>
        </w:tc>
        <w:tc>
          <w:tcPr>
            <w:tcW w:w="2803" w:type="dxa"/>
            <w:gridSpan w:val="2"/>
            <w:vMerge w:val="restart"/>
            <w:tcBorders>
              <w:top w:val="nil"/>
            </w:tcBorders>
          </w:tcPr>
          <w:p w14:paraId="00986A38" w14:textId="77777777" w:rsidR="00B51246" w:rsidRDefault="00B51246">
            <w:pPr>
              <w:rPr>
                <w:rFonts w:ascii="Calibri" w:hAnsi="Calibri"/>
                <w:sz w:val="15"/>
                <w:szCs w:val="22"/>
              </w:rPr>
            </w:pPr>
          </w:p>
          <w:p w14:paraId="722F8D4E" w14:textId="77777777" w:rsidR="00B51246" w:rsidRDefault="00F96AF6">
            <w:pPr>
              <w:rPr>
                <w:rFonts w:ascii="Calibri" w:hAnsi="Calibri"/>
                <w:sz w:val="15"/>
                <w:szCs w:val="22"/>
              </w:rPr>
            </w:pPr>
            <w:r>
              <w:rPr>
                <w:rFonts w:ascii="Calibri" w:hAnsi="Calibri" w:hint="eastAsia"/>
                <w:sz w:val="15"/>
                <w:szCs w:val="22"/>
              </w:rPr>
              <w:t>其他项目价款</w:t>
            </w:r>
          </w:p>
        </w:tc>
        <w:tc>
          <w:tcPr>
            <w:tcW w:w="2802" w:type="dxa"/>
          </w:tcPr>
          <w:p w14:paraId="254CD490" w14:textId="77777777" w:rsidR="00B51246" w:rsidRDefault="00F96AF6">
            <w:pPr>
              <w:pStyle w:val="TableParagraph"/>
              <w:spacing w:before="26" w:line="173" w:lineRule="exact"/>
              <w:ind w:left="107"/>
              <w:rPr>
                <w:rFonts w:ascii="Calibri" w:hAnsi="Calibri"/>
                <w:sz w:val="15"/>
                <w:szCs w:val="22"/>
              </w:rPr>
            </w:pPr>
            <w:r>
              <w:rPr>
                <w:rFonts w:ascii="Calibri" w:hAnsi="Calibri"/>
                <w:sz w:val="15"/>
                <w:szCs w:val="22"/>
              </w:rPr>
              <w:t>暂估价</w:t>
            </w:r>
          </w:p>
        </w:tc>
        <w:tc>
          <w:tcPr>
            <w:tcW w:w="2454" w:type="dxa"/>
            <w:gridSpan w:val="2"/>
          </w:tcPr>
          <w:p w14:paraId="0F8354A2" w14:textId="77777777" w:rsidR="00B51246" w:rsidRDefault="00B51246">
            <w:pPr>
              <w:pStyle w:val="TableParagraph"/>
              <w:rPr>
                <w:sz w:val="14"/>
              </w:rPr>
            </w:pPr>
          </w:p>
        </w:tc>
        <w:tc>
          <w:tcPr>
            <w:tcW w:w="2973" w:type="dxa"/>
          </w:tcPr>
          <w:p w14:paraId="3C5286CB" w14:textId="77777777" w:rsidR="00B51246" w:rsidRDefault="00B51246">
            <w:pPr>
              <w:pStyle w:val="TableParagraph"/>
              <w:rPr>
                <w:sz w:val="14"/>
              </w:rPr>
            </w:pPr>
          </w:p>
        </w:tc>
        <w:tc>
          <w:tcPr>
            <w:tcW w:w="1593" w:type="dxa"/>
          </w:tcPr>
          <w:p w14:paraId="4509FF93" w14:textId="77777777" w:rsidR="00B51246" w:rsidRDefault="00B51246">
            <w:pPr>
              <w:pStyle w:val="TableParagraph"/>
              <w:rPr>
                <w:sz w:val="14"/>
              </w:rPr>
            </w:pPr>
          </w:p>
        </w:tc>
      </w:tr>
      <w:tr w:rsidR="00B51246" w14:paraId="38CC36BF" w14:textId="77777777">
        <w:trPr>
          <w:trHeight w:val="220"/>
        </w:trPr>
        <w:tc>
          <w:tcPr>
            <w:tcW w:w="760" w:type="dxa"/>
            <w:vMerge/>
            <w:tcBorders>
              <w:top w:val="nil"/>
            </w:tcBorders>
          </w:tcPr>
          <w:p w14:paraId="7A66BA26" w14:textId="77777777" w:rsidR="00B51246" w:rsidRDefault="00B51246">
            <w:pPr>
              <w:jc w:val="center"/>
              <w:rPr>
                <w:sz w:val="15"/>
                <w:szCs w:val="15"/>
              </w:rPr>
            </w:pPr>
          </w:p>
        </w:tc>
        <w:tc>
          <w:tcPr>
            <w:tcW w:w="791" w:type="dxa"/>
            <w:vMerge/>
          </w:tcPr>
          <w:p w14:paraId="52004DF9" w14:textId="77777777" w:rsidR="00B51246" w:rsidRDefault="00B51246">
            <w:pPr>
              <w:rPr>
                <w:sz w:val="2"/>
                <w:szCs w:val="2"/>
              </w:rPr>
            </w:pPr>
          </w:p>
        </w:tc>
        <w:tc>
          <w:tcPr>
            <w:tcW w:w="2803" w:type="dxa"/>
            <w:gridSpan w:val="2"/>
            <w:vMerge/>
          </w:tcPr>
          <w:p w14:paraId="70BC2132" w14:textId="77777777" w:rsidR="00B51246" w:rsidRDefault="00B51246">
            <w:pPr>
              <w:rPr>
                <w:sz w:val="2"/>
                <w:szCs w:val="2"/>
              </w:rPr>
            </w:pPr>
          </w:p>
        </w:tc>
        <w:tc>
          <w:tcPr>
            <w:tcW w:w="2802" w:type="dxa"/>
          </w:tcPr>
          <w:p w14:paraId="7C526FE6" w14:textId="77777777" w:rsidR="00B51246" w:rsidRDefault="00F96AF6">
            <w:pPr>
              <w:pStyle w:val="TableParagraph"/>
              <w:spacing w:before="26" w:line="174" w:lineRule="exact"/>
              <w:ind w:left="107"/>
              <w:rPr>
                <w:sz w:val="15"/>
              </w:rPr>
            </w:pPr>
            <w:r>
              <w:rPr>
                <w:sz w:val="15"/>
              </w:rPr>
              <w:t>计日工</w:t>
            </w:r>
          </w:p>
        </w:tc>
        <w:tc>
          <w:tcPr>
            <w:tcW w:w="2454" w:type="dxa"/>
            <w:gridSpan w:val="2"/>
          </w:tcPr>
          <w:p w14:paraId="019BCAC3" w14:textId="77777777" w:rsidR="00B51246" w:rsidRDefault="00B51246">
            <w:pPr>
              <w:pStyle w:val="TableParagraph"/>
              <w:rPr>
                <w:sz w:val="14"/>
              </w:rPr>
            </w:pPr>
          </w:p>
        </w:tc>
        <w:tc>
          <w:tcPr>
            <w:tcW w:w="2973" w:type="dxa"/>
          </w:tcPr>
          <w:p w14:paraId="50BE4639" w14:textId="77777777" w:rsidR="00B51246" w:rsidRDefault="00B51246">
            <w:pPr>
              <w:pStyle w:val="TableParagraph"/>
              <w:rPr>
                <w:sz w:val="14"/>
              </w:rPr>
            </w:pPr>
          </w:p>
        </w:tc>
        <w:tc>
          <w:tcPr>
            <w:tcW w:w="1593" w:type="dxa"/>
          </w:tcPr>
          <w:p w14:paraId="2E98D911" w14:textId="77777777" w:rsidR="00B51246" w:rsidRDefault="00B51246">
            <w:pPr>
              <w:pStyle w:val="TableParagraph"/>
              <w:rPr>
                <w:sz w:val="14"/>
              </w:rPr>
            </w:pPr>
          </w:p>
        </w:tc>
      </w:tr>
      <w:tr w:rsidR="00B51246" w14:paraId="7A456139" w14:textId="77777777">
        <w:trPr>
          <w:trHeight w:val="220"/>
        </w:trPr>
        <w:tc>
          <w:tcPr>
            <w:tcW w:w="760" w:type="dxa"/>
            <w:vMerge/>
            <w:tcBorders>
              <w:top w:val="nil"/>
            </w:tcBorders>
          </w:tcPr>
          <w:p w14:paraId="0D5D0180" w14:textId="77777777" w:rsidR="00B51246" w:rsidRDefault="00B51246">
            <w:pPr>
              <w:jc w:val="center"/>
              <w:rPr>
                <w:sz w:val="15"/>
                <w:szCs w:val="15"/>
              </w:rPr>
            </w:pPr>
          </w:p>
        </w:tc>
        <w:tc>
          <w:tcPr>
            <w:tcW w:w="791" w:type="dxa"/>
            <w:vMerge/>
          </w:tcPr>
          <w:p w14:paraId="440F433F" w14:textId="77777777" w:rsidR="00B51246" w:rsidRDefault="00B51246">
            <w:pPr>
              <w:rPr>
                <w:sz w:val="2"/>
                <w:szCs w:val="2"/>
              </w:rPr>
            </w:pPr>
          </w:p>
        </w:tc>
        <w:tc>
          <w:tcPr>
            <w:tcW w:w="2803" w:type="dxa"/>
            <w:gridSpan w:val="2"/>
            <w:vMerge/>
          </w:tcPr>
          <w:p w14:paraId="1893A720" w14:textId="77777777" w:rsidR="00B51246" w:rsidRDefault="00B51246">
            <w:pPr>
              <w:rPr>
                <w:sz w:val="2"/>
                <w:szCs w:val="2"/>
              </w:rPr>
            </w:pPr>
          </w:p>
        </w:tc>
        <w:tc>
          <w:tcPr>
            <w:tcW w:w="2802" w:type="dxa"/>
          </w:tcPr>
          <w:p w14:paraId="737F24EE" w14:textId="77777777" w:rsidR="00B51246" w:rsidRDefault="00F96AF6">
            <w:pPr>
              <w:pStyle w:val="TableParagraph"/>
              <w:spacing w:before="26" w:line="174" w:lineRule="exact"/>
              <w:ind w:left="107"/>
              <w:rPr>
                <w:sz w:val="15"/>
              </w:rPr>
            </w:pPr>
            <w:r>
              <w:rPr>
                <w:sz w:val="15"/>
              </w:rPr>
              <w:t>总承包服务费</w:t>
            </w:r>
          </w:p>
        </w:tc>
        <w:tc>
          <w:tcPr>
            <w:tcW w:w="2454" w:type="dxa"/>
            <w:gridSpan w:val="2"/>
          </w:tcPr>
          <w:p w14:paraId="6FB8A20A" w14:textId="77777777" w:rsidR="00B51246" w:rsidRDefault="00B51246">
            <w:pPr>
              <w:pStyle w:val="TableParagraph"/>
              <w:rPr>
                <w:sz w:val="14"/>
              </w:rPr>
            </w:pPr>
          </w:p>
        </w:tc>
        <w:tc>
          <w:tcPr>
            <w:tcW w:w="2973" w:type="dxa"/>
          </w:tcPr>
          <w:p w14:paraId="192D42E9" w14:textId="77777777" w:rsidR="00B51246" w:rsidRDefault="00B51246">
            <w:pPr>
              <w:pStyle w:val="TableParagraph"/>
              <w:rPr>
                <w:sz w:val="14"/>
              </w:rPr>
            </w:pPr>
          </w:p>
        </w:tc>
        <w:tc>
          <w:tcPr>
            <w:tcW w:w="1593" w:type="dxa"/>
          </w:tcPr>
          <w:p w14:paraId="786CA00F" w14:textId="77777777" w:rsidR="00B51246" w:rsidRDefault="00B51246">
            <w:pPr>
              <w:pStyle w:val="TableParagraph"/>
              <w:rPr>
                <w:sz w:val="14"/>
              </w:rPr>
            </w:pPr>
          </w:p>
        </w:tc>
      </w:tr>
      <w:tr w:rsidR="00B51246" w14:paraId="51236E5C" w14:textId="77777777">
        <w:trPr>
          <w:trHeight w:val="228"/>
        </w:trPr>
        <w:tc>
          <w:tcPr>
            <w:tcW w:w="760" w:type="dxa"/>
            <w:tcBorders>
              <w:top w:val="nil"/>
            </w:tcBorders>
          </w:tcPr>
          <w:p w14:paraId="52AFB8A0" w14:textId="77777777" w:rsidR="00B51246" w:rsidRDefault="00F96AF6">
            <w:pPr>
              <w:jc w:val="center"/>
              <w:rPr>
                <w:sz w:val="15"/>
                <w:szCs w:val="15"/>
              </w:rPr>
            </w:pPr>
            <w:r>
              <w:rPr>
                <w:rFonts w:hint="eastAsia"/>
                <w:sz w:val="15"/>
                <w:szCs w:val="15"/>
              </w:rPr>
              <w:t>1.4</w:t>
            </w:r>
          </w:p>
        </w:tc>
        <w:tc>
          <w:tcPr>
            <w:tcW w:w="791" w:type="dxa"/>
            <w:vMerge/>
          </w:tcPr>
          <w:p w14:paraId="3A4AA1C6" w14:textId="77777777" w:rsidR="00B51246" w:rsidRDefault="00B51246">
            <w:pPr>
              <w:rPr>
                <w:sz w:val="2"/>
                <w:szCs w:val="2"/>
              </w:rPr>
            </w:pPr>
          </w:p>
        </w:tc>
        <w:tc>
          <w:tcPr>
            <w:tcW w:w="2803" w:type="dxa"/>
            <w:gridSpan w:val="2"/>
            <w:vMerge/>
          </w:tcPr>
          <w:p w14:paraId="5C2D05FD" w14:textId="77777777" w:rsidR="00B51246" w:rsidRDefault="00B51246">
            <w:pPr>
              <w:rPr>
                <w:sz w:val="2"/>
                <w:szCs w:val="2"/>
              </w:rPr>
            </w:pPr>
          </w:p>
        </w:tc>
        <w:tc>
          <w:tcPr>
            <w:tcW w:w="2802" w:type="dxa"/>
          </w:tcPr>
          <w:p w14:paraId="464BABAD" w14:textId="77777777" w:rsidR="00B51246" w:rsidRDefault="00F96AF6">
            <w:pPr>
              <w:pStyle w:val="TableParagraph"/>
              <w:spacing w:before="26" w:line="174" w:lineRule="exact"/>
              <w:ind w:left="107"/>
              <w:rPr>
                <w:sz w:val="15"/>
              </w:rPr>
            </w:pPr>
            <w:r>
              <w:rPr>
                <w:rFonts w:ascii="Arial" w:hAnsi="Arial" w:cs="Arial"/>
                <w:sz w:val="15"/>
              </w:rPr>
              <w:t>……</w:t>
            </w:r>
          </w:p>
        </w:tc>
        <w:tc>
          <w:tcPr>
            <w:tcW w:w="2454" w:type="dxa"/>
            <w:gridSpan w:val="2"/>
          </w:tcPr>
          <w:p w14:paraId="6005F3D9" w14:textId="77777777" w:rsidR="00B51246" w:rsidRDefault="00B51246">
            <w:pPr>
              <w:pStyle w:val="TableParagraph"/>
              <w:rPr>
                <w:sz w:val="14"/>
              </w:rPr>
            </w:pPr>
          </w:p>
        </w:tc>
        <w:tc>
          <w:tcPr>
            <w:tcW w:w="2973" w:type="dxa"/>
          </w:tcPr>
          <w:p w14:paraId="5F68AA2A" w14:textId="77777777" w:rsidR="00B51246" w:rsidRDefault="00B51246">
            <w:pPr>
              <w:pStyle w:val="TableParagraph"/>
              <w:rPr>
                <w:sz w:val="14"/>
              </w:rPr>
            </w:pPr>
          </w:p>
        </w:tc>
        <w:tc>
          <w:tcPr>
            <w:tcW w:w="1593" w:type="dxa"/>
          </w:tcPr>
          <w:p w14:paraId="4D550165" w14:textId="77777777" w:rsidR="00B51246" w:rsidRDefault="00B51246">
            <w:pPr>
              <w:pStyle w:val="TableParagraph"/>
              <w:rPr>
                <w:sz w:val="14"/>
              </w:rPr>
            </w:pPr>
          </w:p>
        </w:tc>
      </w:tr>
      <w:tr w:rsidR="00B51246" w14:paraId="5D35F177" w14:textId="77777777">
        <w:trPr>
          <w:trHeight w:val="219"/>
        </w:trPr>
        <w:tc>
          <w:tcPr>
            <w:tcW w:w="760" w:type="dxa"/>
          </w:tcPr>
          <w:p w14:paraId="574DA420" w14:textId="77777777" w:rsidR="00B51246" w:rsidRDefault="00F96AF6">
            <w:pPr>
              <w:pStyle w:val="TableParagraph"/>
              <w:spacing w:before="33" w:line="166" w:lineRule="exact"/>
              <w:ind w:left="9"/>
              <w:jc w:val="center"/>
              <w:rPr>
                <w:rFonts w:ascii="Calibri"/>
                <w:sz w:val="15"/>
              </w:rPr>
            </w:pPr>
            <w:r>
              <w:rPr>
                <w:rFonts w:ascii="Calibri"/>
                <w:sz w:val="15"/>
              </w:rPr>
              <w:t>2</w:t>
            </w:r>
          </w:p>
        </w:tc>
        <w:tc>
          <w:tcPr>
            <w:tcW w:w="6396" w:type="dxa"/>
            <w:gridSpan w:val="4"/>
          </w:tcPr>
          <w:p w14:paraId="589E3E42" w14:textId="77777777" w:rsidR="00B51246" w:rsidRDefault="00F96AF6">
            <w:pPr>
              <w:pStyle w:val="TableParagraph"/>
              <w:spacing w:before="26" w:line="173" w:lineRule="exact"/>
              <w:ind w:left="107"/>
              <w:rPr>
                <w:sz w:val="15"/>
              </w:rPr>
            </w:pPr>
            <w:r>
              <w:rPr>
                <w:sz w:val="15"/>
              </w:rPr>
              <w:t>截止本期申请期初（不含本期）累计已支付的工程价款</w:t>
            </w:r>
          </w:p>
        </w:tc>
        <w:tc>
          <w:tcPr>
            <w:tcW w:w="2454" w:type="dxa"/>
            <w:gridSpan w:val="2"/>
          </w:tcPr>
          <w:p w14:paraId="49C753A0" w14:textId="77777777" w:rsidR="00B51246" w:rsidRDefault="00B51246">
            <w:pPr>
              <w:pStyle w:val="TableParagraph"/>
              <w:rPr>
                <w:sz w:val="14"/>
              </w:rPr>
            </w:pPr>
          </w:p>
        </w:tc>
        <w:tc>
          <w:tcPr>
            <w:tcW w:w="2973" w:type="dxa"/>
          </w:tcPr>
          <w:p w14:paraId="7EDFFF4E" w14:textId="77777777" w:rsidR="00B51246" w:rsidRDefault="00B51246">
            <w:pPr>
              <w:pStyle w:val="TableParagraph"/>
              <w:spacing w:before="26" w:line="173" w:lineRule="exact"/>
              <w:ind w:left="7"/>
              <w:jc w:val="center"/>
              <w:rPr>
                <w:sz w:val="15"/>
              </w:rPr>
            </w:pPr>
          </w:p>
        </w:tc>
        <w:tc>
          <w:tcPr>
            <w:tcW w:w="1593" w:type="dxa"/>
          </w:tcPr>
          <w:p w14:paraId="72525FE6" w14:textId="77777777" w:rsidR="00B51246" w:rsidRDefault="00B51246">
            <w:pPr>
              <w:pStyle w:val="TableParagraph"/>
              <w:rPr>
                <w:sz w:val="14"/>
              </w:rPr>
            </w:pPr>
          </w:p>
        </w:tc>
      </w:tr>
      <w:tr w:rsidR="00B51246" w14:paraId="3197B518" w14:textId="77777777">
        <w:trPr>
          <w:trHeight w:val="202"/>
        </w:trPr>
        <w:tc>
          <w:tcPr>
            <w:tcW w:w="760" w:type="dxa"/>
          </w:tcPr>
          <w:p w14:paraId="797D4642" w14:textId="77777777" w:rsidR="00B51246" w:rsidRDefault="00F96AF6">
            <w:pPr>
              <w:pStyle w:val="TableParagraph"/>
              <w:spacing w:before="33" w:line="167" w:lineRule="exact"/>
              <w:ind w:left="9"/>
              <w:jc w:val="center"/>
              <w:rPr>
                <w:rFonts w:ascii="Calibri"/>
                <w:sz w:val="15"/>
              </w:rPr>
            </w:pPr>
            <w:r>
              <w:rPr>
                <w:rFonts w:ascii="Calibri"/>
                <w:sz w:val="15"/>
              </w:rPr>
              <w:t>3</w:t>
            </w:r>
          </w:p>
        </w:tc>
        <w:tc>
          <w:tcPr>
            <w:tcW w:w="6396" w:type="dxa"/>
            <w:gridSpan w:val="4"/>
          </w:tcPr>
          <w:p w14:paraId="55FD3E9F" w14:textId="77777777" w:rsidR="00B51246" w:rsidRDefault="00F96AF6">
            <w:pPr>
              <w:pStyle w:val="TableParagraph"/>
              <w:spacing w:before="26" w:line="174" w:lineRule="exact"/>
              <w:ind w:left="107"/>
              <w:rPr>
                <w:sz w:val="15"/>
              </w:rPr>
            </w:pPr>
            <w:r>
              <w:rPr>
                <w:sz w:val="15"/>
              </w:rPr>
              <w:t>本期应扣减的工程价款</w:t>
            </w:r>
          </w:p>
        </w:tc>
        <w:tc>
          <w:tcPr>
            <w:tcW w:w="2454" w:type="dxa"/>
            <w:gridSpan w:val="2"/>
          </w:tcPr>
          <w:p w14:paraId="6F584249" w14:textId="77777777" w:rsidR="00B51246" w:rsidRDefault="00B51246">
            <w:pPr>
              <w:pStyle w:val="TableParagraph"/>
              <w:rPr>
                <w:sz w:val="14"/>
              </w:rPr>
            </w:pPr>
          </w:p>
        </w:tc>
        <w:tc>
          <w:tcPr>
            <w:tcW w:w="2973" w:type="dxa"/>
          </w:tcPr>
          <w:p w14:paraId="27F3D345" w14:textId="77777777" w:rsidR="00B51246" w:rsidRDefault="00B51246">
            <w:pPr>
              <w:pStyle w:val="TableParagraph"/>
              <w:spacing w:before="26" w:line="174" w:lineRule="exact"/>
              <w:ind w:left="7"/>
              <w:jc w:val="center"/>
              <w:rPr>
                <w:sz w:val="15"/>
              </w:rPr>
            </w:pPr>
          </w:p>
        </w:tc>
        <w:tc>
          <w:tcPr>
            <w:tcW w:w="1593" w:type="dxa"/>
          </w:tcPr>
          <w:p w14:paraId="4FFCD582" w14:textId="77777777" w:rsidR="00B51246" w:rsidRDefault="00B51246">
            <w:pPr>
              <w:pStyle w:val="TableParagraph"/>
              <w:rPr>
                <w:sz w:val="14"/>
              </w:rPr>
            </w:pPr>
          </w:p>
        </w:tc>
      </w:tr>
      <w:tr w:rsidR="00B51246" w14:paraId="4F9DF0CC" w14:textId="77777777">
        <w:trPr>
          <w:trHeight w:val="220"/>
        </w:trPr>
        <w:tc>
          <w:tcPr>
            <w:tcW w:w="760" w:type="dxa"/>
          </w:tcPr>
          <w:p w14:paraId="240B1D88" w14:textId="77777777" w:rsidR="00B51246" w:rsidRDefault="00F96AF6">
            <w:pPr>
              <w:pStyle w:val="TableParagraph"/>
              <w:spacing w:before="33" w:line="167" w:lineRule="exact"/>
              <w:ind w:left="264" w:right="256"/>
              <w:jc w:val="center"/>
              <w:rPr>
                <w:rFonts w:ascii="Calibri"/>
                <w:sz w:val="15"/>
              </w:rPr>
            </w:pPr>
            <w:r>
              <w:rPr>
                <w:rFonts w:ascii="Calibri"/>
                <w:sz w:val="15"/>
              </w:rPr>
              <w:t>3.1</w:t>
            </w:r>
          </w:p>
        </w:tc>
        <w:tc>
          <w:tcPr>
            <w:tcW w:w="791" w:type="dxa"/>
            <w:vMerge w:val="restart"/>
          </w:tcPr>
          <w:p w14:paraId="5978ACA4" w14:textId="77777777" w:rsidR="00B51246" w:rsidRDefault="00B51246">
            <w:pPr>
              <w:pStyle w:val="TableParagraph"/>
              <w:rPr>
                <w:sz w:val="14"/>
              </w:rPr>
            </w:pPr>
          </w:p>
          <w:p w14:paraId="0583FF4D" w14:textId="77777777" w:rsidR="00B51246" w:rsidRDefault="00B51246">
            <w:pPr>
              <w:pStyle w:val="TableParagraph"/>
              <w:rPr>
                <w:sz w:val="14"/>
              </w:rPr>
            </w:pPr>
          </w:p>
          <w:p w14:paraId="33E5D9C8" w14:textId="77777777" w:rsidR="00B51246" w:rsidRDefault="00F96AF6">
            <w:pPr>
              <w:pStyle w:val="TableParagraph"/>
              <w:spacing w:before="122"/>
              <w:ind w:left="244"/>
              <w:rPr>
                <w:sz w:val="15"/>
              </w:rPr>
            </w:pPr>
            <w:r>
              <w:rPr>
                <w:sz w:val="15"/>
              </w:rPr>
              <w:t>其中</w:t>
            </w:r>
          </w:p>
        </w:tc>
        <w:tc>
          <w:tcPr>
            <w:tcW w:w="5605" w:type="dxa"/>
            <w:gridSpan w:val="3"/>
          </w:tcPr>
          <w:p w14:paraId="13E098F6" w14:textId="77777777" w:rsidR="00B51246" w:rsidRDefault="00F96AF6">
            <w:pPr>
              <w:pStyle w:val="TableParagraph"/>
              <w:spacing w:before="26" w:line="174" w:lineRule="exact"/>
              <w:ind w:left="107"/>
              <w:rPr>
                <w:sz w:val="15"/>
              </w:rPr>
            </w:pPr>
            <w:r>
              <w:rPr>
                <w:sz w:val="15"/>
              </w:rPr>
              <w:t>工程预付款</w:t>
            </w:r>
          </w:p>
        </w:tc>
        <w:tc>
          <w:tcPr>
            <w:tcW w:w="2454" w:type="dxa"/>
            <w:gridSpan w:val="2"/>
          </w:tcPr>
          <w:p w14:paraId="2A58DDE6" w14:textId="77777777" w:rsidR="00B51246" w:rsidRDefault="00B51246">
            <w:pPr>
              <w:pStyle w:val="TableParagraph"/>
              <w:rPr>
                <w:sz w:val="14"/>
              </w:rPr>
            </w:pPr>
          </w:p>
        </w:tc>
        <w:tc>
          <w:tcPr>
            <w:tcW w:w="2973" w:type="dxa"/>
          </w:tcPr>
          <w:p w14:paraId="2E4593CD" w14:textId="77777777" w:rsidR="00B51246" w:rsidRDefault="00B51246">
            <w:pPr>
              <w:pStyle w:val="TableParagraph"/>
              <w:rPr>
                <w:sz w:val="14"/>
              </w:rPr>
            </w:pPr>
          </w:p>
        </w:tc>
        <w:tc>
          <w:tcPr>
            <w:tcW w:w="1593" w:type="dxa"/>
          </w:tcPr>
          <w:p w14:paraId="3E43F1BF" w14:textId="77777777" w:rsidR="00B51246" w:rsidRDefault="00B51246">
            <w:pPr>
              <w:pStyle w:val="TableParagraph"/>
              <w:rPr>
                <w:sz w:val="14"/>
              </w:rPr>
            </w:pPr>
          </w:p>
        </w:tc>
      </w:tr>
      <w:tr w:rsidR="00B51246" w14:paraId="37F03D87" w14:textId="77777777">
        <w:trPr>
          <w:trHeight w:val="219"/>
        </w:trPr>
        <w:tc>
          <w:tcPr>
            <w:tcW w:w="760" w:type="dxa"/>
          </w:tcPr>
          <w:p w14:paraId="792B95BA" w14:textId="77777777" w:rsidR="00B51246" w:rsidRDefault="00F96AF6">
            <w:pPr>
              <w:pStyle w:val="TableParagraph"/>
              <w:spacing w:before="33" w:line="166" w:lineRule="exact"/>
              <w:ind w:left="264" w:right="256"/>
              <w:jc w:val="center"/>
              <w:rPr>
                <w:rFonts w:ascii="Calibri"/>
                <w:sz w:val="15"/>
              </w:rPr>
            </w:pPr>
            <w:r>
              <w:rPr>
                <w:rFonts w:ascii="Calibri"/>
                <w:sz w:val="15"/>
              </w:rPr>
              <w:t>3.2</w:t>
            </w:r>
          </w:p>
        </w:tc>
        <w:tc>
          <w:tcPr>
            <w:tcW w:w="791" w:type="dxa"/>
            <w:vMerge/>
            <w:tcBorders>
              <w:top w:val="nil"/>
            </w:tcBorders>
          </w:tcPr>
          <w:p w14:paraId="181BF5B0" w14:textId="77777777" w:rsidR="00B51246" w:rsidRDefault="00B51246">
            <w:pPr>
              <w:rPr>
                <w:sz w:val="2"/>
                <w:szCs w:val="2"/>
              </w:rPr>
            </w:pPr>
          </w:p>
        </w:tc>
        <w:tc>
          <w:tcPr>
            <w:tcW w:w="5605" w:type="dxa"/>
            <w:gridSpan w:val="3"/>
          </w:tcPr>
          <w:p w14:paraId="03AD10D2" w14:textId="77777777" w:rsidR="00B51246" w:rsidRDefault="00F96AF6">
            <w:pPr>
              <w:pStyle w:val="TableParagraph"/>
              <w:spacing w:before="26" w:line="173" w:lineRule="exact"/>
              <w:ind w:left="107"/>
              <w:rPr>
                <w:sz w:val="15"/>
              </w:rPr>
            </w:pPr>
            <w:r>
              <w:rPr>
                <w:sz w:val="15"/>
              </w:rPr>
              <w:t>质量保证金</w:t>
            </w:r>
          </w:p>
        </w:tc>
        <w:tc>
          <w:tcPr>
            <w:tcW w:w="2454" w:type="dxa"/>
            <w:gridSpan w:val="2"/>
          </w:tcPr>
          <w:p w14:paraId="216AFE64" w14:textId="77777777" w:rsidR="00B51246" w:rsidRDefault="00B51246">
            <w:pPr>
              <w:pStyle w:val="TableParagraph"/>
              <w:rPr>
                <w:sz w:val="14"/>
              </w:rPr>
            </w:pPr>
          </w:p>
        </w:tc>
        <w:tc>
          <w:tcPr>
            <w:tcW w:w="2973" w:type="dxa"/>
          </w:tcPr>
          <w:p w14:paraId="20ADFB5A" w14:textId="77777777" w:rsidR="00B51246" w:rsidRDefault="00B51246">
            <w:pPr>
              <w:pStyle w:val="TableParagraph"/>
              <w:rPr>
                <w:sz w:val="14"/>
              </w:rPr>
            </w:pPr>
          </w:p>
        </w:tc>
        <w:tc>
          <w:tcPr>
            <w:tcW w:w="1593" w:type="dxa"/>
          </w:tcPr>
          <w:p w14:paraId="4D9067F0" w14:textId="77777777" w:rsidR="00B51246" w:rsidRDefault="00B51246">
            <w:pPr>
              <w:pStyle w:val="TableParagraph"/>
              <w:rPr>
                <w:sz w:val="14"/>
              </w:rPr>
            </w:pPr>
          </w:p>
        </w:tc>
      </w:tr>
      <w:tr w:rsidR="00B51246" w14:paraId="12E4C572" w14:textId="77777777">
        <w:trPr>
          <w:trHeight w:val="220"/>
        </w:trPr>
        <w:tc>
          <w:tcPr>
            <w:tcW w:w="760" w:type="dxa"/>
          </w:tcPr>
          <w:p w14:paraId="167527A2" w14:textId="77777777" w:rsidR="00B51246" w:rsidRDefault="00F96AF6">
            <w:pPr>
              <w:pStyle w:val="TableParagraph"/>
              <w:spacing w:before="33" w:line="167" w:lineRule="exact"/>
              <w:ind w:left="264" w:right="256"/>
              <w:jc w:val="center"/>
              <w:rPr>
                <w:rFonts w:ascii="Calibri"/>
                <w:sz w:val="15"/>
              </w:rPr>
            </w:pPr>
            <w:r>
              <w:rPr>
                <w:rFonts w:ascii="Calibri"/>
                <w:sz w:val="15"/>
              </w:rPr>
              <w:t>3.</w:t>
            </w:r>
            <w:r>
              <w:rPr>
                <w:rFonts w:ascii="Calibri" w:hint="eastAsia"/>
                <w:sz w:val="15"/>
              </w:rPr>
              <w:t>3</w:t>
            </w:r>
          </w:p>
        </w:tc>
        <w:tc>
          <w:tcPr>
            <w:tcW w:w="791" w:type="dxa"/>
            <w:vMerge/>
            <w:tcBorders>
              <w:top w:val="nil"/>
            </w:tcBorders>
          </w:tcPr>
          <w:p w14:paraId="277E1F2F" w14:textId="77777777" w:rsidR="00B51246" w:rsidRDefault="00B51246">
            <w:pPr>
              <w:rPr>
                <w:sz w:val="2"/>
                <w:szCs w:val="2"/>
              </w:rPr>
            </w:pPr>
          </w:p>
        </w:tc>
        <w:tc>
          <w:tcPr>
            <w:tcW w:w="5605" w:type="dxa"/>
            <w:gridSpan w:val="3"/>
          </w:tcPr>
          <w:p w14:paraId="2C7F23CB" w14:textId="77777777" w:rsidR="00B51246" w:rsidRDefault="00F96AF6">
            <w:pPr>
              <w:pStyle w:val="TableParagraph"/>
              <w:spacing w:before="26" w:line="174" w:lineRule="exact"/>
              <w:ind w:left="107"/>
              <w:rPr>
                <w:sz w:val="15"/>
              </w:rPr>
            </w:pPr>
            <w:r>
              <w:rPr>
                <w:sz w:val="15"/>
              </w:rPr>
              <w:t>暂估价调整价款</w:t>
            </w:r>
          </w:p>
        </w:tc>
        <w:tc>
          <w:tcPr>
            <w:tcW w:w="2454" w:type="dxa"/>
            <w:gridSpan w:val="2"/>
          </w:tcPr>
          <w:p w14:paraId="248CF4CB" w14:textId="77777777" w:rsidR="00B51246" w:rsidRDefault="00B51246">
            <w:pPr>
              <w:pStyle w:val="TableParagraph"/>
              <w:rPr>
                <w:sz w:val="14"/>
              </w:rPr>
            </w:pPr>
          </w:p>
        </w:tc>
        <w:tc>
          <w:tcPr>
            <w:tcW w:w="2973" w:type="dxa"/>
          </w:tcPr>
          <w:p w14:paraId="4E97E59D" w14:textId="77777777" w:rsidR="00B51246" w:rsidRDefault="00B51246">
            <w:pPr>
              <w:pStyle w:val="TableParagraph"/>
              <w:spacing w:before="26" w:line="174" w:lineRule="exact"/>
              <w:ind w:left="7"/>
              <w:jc w:val="center"/>
              <w:rPr>
                <w:sz w:val="15"/>
              </w:rPr>
            </w:pPr>
          </w:p>
        </w:tc>
        <w:tc>
          <w:tcPr>
            <w:tcW w:w="1593" w:type="dxa"/>
          </w:tcPr>
          <w:p w14:paraId="34509805" w14:textId="77777777" w:rsidR="00B51246" w:rsidRDefault="00B51246">
            <w:pPr>
              <w:pStyle w:val="TableParagraph"/>
              <w:rPr>
                <w:sz w:val="14"/>
              </w:rPr>
            </w:pPr>
          </w:p>
        </w:tc>
      </w:tr>
      <w:tr w:rsidR="00B51246" w14:paraId="01AECC77" w14:textId="77777777">
        <w:trPr>
          <w:trHeight w:val="219"/>
        </w:trPr>
        <w:tc>
          <w:tcPr>
            <w:tcW w:w="760" w:type="dxa"/>
          </w:tcPr>
          <w:p w14:paraId="6D7760C8" w14:textId="77777777" w:rsidR="00B51246" w:rsidRDefault="00F96AF6">
            <w:pPr>
              <w:pStyle w:val="TableParagraph"/>
              <w:spacing w:before="33" w:line="166" w:lineRule="exact"/>
              <w:ind w:left="264" w:right="256"/>
              <w:jc w:val="center"/>
              <w:rPr>
                <w:rFonts w:ascii="Calibri"/>
                <w:sz w:val="15"/>
              </w:rPr>
            </w:pPr>
            <w:r>
              <w:rPr>
                <w:rFonts w:ascii="Calibri"/>
                <w:sz w:val="15"/>
              </w:rPr>
              <w:t>3.</w:t>
            </w:r>
            <w:r>
              <w:rPr>
                <w:rFonts w:ascii="Calibri" w:hint="eastAsia"/>
                <w:sz w:val="15"/>
              </w:rPr>
              <w:t>4</w:t>
            </w:r>
          </w:p>
        </w:tc>
        <w:tc>
          <w:tcPr>
            <w:tcW w:w="791" w:type="dxa"/>
            <w:vMerge/>
            <w:tcBorders>
              <w:top w:val="nil"/>
            </w:tcBorders>
          </w:tcPr>
          <w:p w14:paraId="17C8C59B" w14:textId="77777777" w:rsidR="00B51246" w:rsidRDefault="00B51246">
            <w:pPr>
              <w:rPr>
                <w:sz w:val="2"/>
                <w:szCs w:val="2"/>
              </w:rPr>
            </w:pPr>
          </w:p>
        </w:tc>
        <w:tc>
          <w:tcPr>
            <w:tcW w:w="5605" w:type="dxa"/>
            <w:gridSpan w:val="3"/>
          </w:tcPr>
          <w:p w14:paraId="0C5182FC" w14:textId="77777777" w:rsidR="00B51246" w:rsidRDefault="00F96AF6">
            <w:pPr>
              <w:pStyle w:val="TableParagraph"/>
              <w:spacing w:before="26" w:line="173" w:lineRule="exact"/>
              <w:ind w:left="107"/>
              <w:rPr>
                <w:sz w:val="15"/>
              </w:rPr>
            </w:pPr>
            <w:r>
              <w:rPr>
                <w:sz w:val="15"/>
              </w:rPr>
              <w:t>其他价款</w:t>
            </w:r>
          </w:p>
        </w:tc>
        <w:tc>
          <w:tcPr>
            <w:tcW w:w="2454" w:type="dxa"/>
            <w:gridSpan w:val="2"/>
          </w:tcPr>
          <w:p w14:paraId="2E1AAF73" w14:textId="77777777" w:rsidR="00B51246" w:rsidRDefault="00B51246">
            <w:pPr>
              <w:pStyle w:val="TableParagraph"/>
              <w:rPr>
                <w:sz w:val="14"/>
              </w:rPr>
            </w:pPr>
          </w:p>
        </w:tc>
        <w:tc>
          <w:tcPr>
            <w:tcW w:w="2973" w:type="dxa"/>
          </w:tcPr>
          <w:p w14:paraId="50C9A791" w14:textId="77777777" w:rsidR="00B51246" w:rsidRDefault="00B51246">
            <w:pPr>
              <w:pStyle w:val="TableParagraph"/>
              <w:spacing w:before="26" w:line="173" w:lineRule="exact"/>
              <w:ind w:left="7"/>
              <w:jc w:val="center"/>
              <w:rPr>
                <w:sz w:val="15"/>
              </w:rPr>
            </w:pPr>
          </w:p>
        </w:tc>
        <w:tc>
          <w:tcPr>
            <w:tcW w:w="1593" w:type="dxa"/>
          </w:tcPr>
          <w:p w14:paraId="632E48E1" w14:textId="77777777" w:rsidR="00B51246" w:rsidRDefault="00B51246">
            <w:pPr>
              <w:pStyle w:val="TableParagraph"/>
              <w:rPr>
                <w:sz w:val="14"/>
              </w:rPr>
            </w:pPr>
          </w:p>
        </w:tc>
      </w:tr>
      <w:tr w:rsidR="00B51246" w14:paraId="4380BCDF" w14:textId="77777777">
        <w:trPr>
          <w:trHeight w:val="220"/>
        </w:trPr>
        <w:tc>
          <w:tcPr>
            <w:tcW w:w="760" w:type="dxa"/>
            <w:vMerge w:val="restart"/>
          </w:tcPr>
          <w:p w14:paraId="29E693D9" w14:textId="77777777" w:rsidR="00B51246" w:rsidRDefault="00F96AF6">
            <w:pPr>
              <w:pStyle w:val="TableParagraph"/>
              <w:spacing w:before="33" w:line="167" w:lineRule="exact"/>
              <w:ind w:left="9"/>
              <w:jc w:val="center"/>
              <w:rPr>
                <w:rFonts w:ascii="Calibri"/>
                <w:sz w:val="15"/>
              </w:rPr>
            </w:pPr>
            <w:r>
              <w:rPr>
                <w:rFonts w:ascii="Calibri"/>
                <w:sz w:val="15"/>
              </w:rPr>
              <w:t>4</w:t>
            </w:r>
          </w:p>
        </w:tc>
        <w:tc>
          <w:tcPr>
            <w:tcW w:w="6396" w:type="dxa"/>
            <w:gridSpan w:val="4"/>
          </w:tcPr>
          <w:p w14:paraId="0DC2C288" w14:textId="77777777" w:rsidR="00B51246" w:rsidRDefault="00F96AF6">
            <w:pPr>
              <w:pStyle w:val="TableParagraph"/>
              <w:spacing w:before="26" w:line="174" w:lineRule="exact"/>
              <w:ind w:left="107"/>
              <w:rPr>
                <w:rFonts w:ascii="Calibri" w:eastAsia="Calibri" w:hAnsi="Calibri"/>
                <w:sz w:val="15"/>
              </w:rPr>
            </w:pPr>
            <w:r>
              <w:rPr>
                <w:sz w:val="15"/>
              </w:rPr>
              <w:t>本期结算应支付的工程款</w:t>
            </w:r>
            <w:r>
              <w:rPr>
                <w:sz w:val="15"/>
              </w:rPr>
              <w:t xml:space="preserve"> </w:t>
            </w:r>
            <w:r>
              <w:rPr>
                <w:rFonts w:ascii="Calibri" w:eastAsia="Calibri" w:hAnsi="Calibri"/>
                <w:sz w:val="15"/>
              </w:rPr>
              <w:t>4=1‐2‐3</w:t>
            </w:r>
          </w:p>
        </w:tc>
        <w:tc>
          <w:tcPr>
            <w:tcW w:w="2454" w:type="dxa"/>
            <w:gridSpan w:val="2"/>
          </w:tcPr>
          <w:p w14:paraId="03AD8598" w14:textId="77777777" w:rsidR="00B51246" w:rsidRDefault="00B51246">
            <w:pPr>
              <w:pStyle w:val="TableParagraph"/>
              <w:rPr>
                <w:sz w:val="14"/>
              </w:rPr>
            </w:pPr>
          </w:p>
        </w:tc>
        <w:tc>
          <w:tcPr>
            <w:tcW w:w="2973" w:type="dxa"/>
          </w:tcPr>
          <w:p w14:paraId="32EAD5D0" w14:textId="77777777" w:rsidR="00B51246" w:rsidRDefault="00B51246">
            <w:pPr>
              <w:pStyle w:val="TableParagraph"/>
              <w:rPr>
                <w:sz w:val="14"/>
              </w:rPr>
            </w:pPr>
          </w:p>
        </w:tc>
        <w:tc>
          <w:tcPr>
            <w:tcW w:w="1593" w:type="dxa"/>
          </w:tcPr>
          <w:p w14:paraId="76194BE0" w14:textId="77777777" w:rsidR="00B51246" w:rsidRDefault="00B51246">
            <w:pPr>
              <w:pStyle w:val="TableParagraph"/>
              <w:rPr>
                <w:sz w:val="14"/>
              </w:rPr>
            </w:pPr>
          </w:p>
        </w:tc>
      </w:tr>
      <w:tr w:rsidR="00B51246" w14:paraId="47723E27" w14:textId="77777777">
        <w:trPr>
          <w:trHeight w:val="220"/>
        </w:trPr>
        <w:tc>
          <w:tcPr>
            <w:tcW w:w="760" w:type="dxa"/>
            <w:vMerge/>
          </w:tcPr>
          <w:p w14:paraId="3CDA9173" w14:textId="77777777" w:rsidR="00B51246" w:rsidRDefault="00B51246">
            <w:pPr>
              <w:pStyle w:val="TableParagraph"/>
              <w:spacing w:before="33" w:line="167" w:lineRule="exact"/>
              <w:ind w:left="9"/>
              <w:jc w:val="center"/>
              <w:rPr>
                <w:rFonts w:ascii="Calibri"/>
                <w:sz w:val="15"/>
              </w:rPr>
            </w:pPr>
          </w:p>
        </w:tc>
        <w:tc>
          <w:tcPr>
            <w:tcW w:w="6396" w:type="dxa"/>
            <w:gridSpan w:val="4"/>
          </w:tcPr>
          <w:p w14:paraId="280ACBD6" w14:textId="77777777" w:rsidR="00B51246" w:rsidRDefault="00F96AF6">
            <w:pPr>
              <w:pStyle w:val="TableParagraph"/>
              <w:spacing w:before="26" w:line="174" w:lineRule="exact"/>
              <w:ind w:left="107"/>
              <w:rPr>
                <w:sz w:val="15"/>
              </w:rPr>
            </w:pPr>
            <w:r>
              <w:rPr>
                <w:rFonts w:hint="eastAsia"/>
                <w:sz w:val="15"/>
              </w:rPr>
              <w:t>其中：人工费</w:t>
            </w:r>
          </w:p>
        </w:tc>
        <w:tc>
          <w:tcPr>
            <w:tcW w:w="2454" w:type="dxa"/>
            <w:gridSpan w:val="2"/>
          </w:tcPr>
          <w:p w14:paraId="413A892A" w14:textId="77777777" w:rsidR="00B51246" w:rsidRDefault="00B51246">
            <w:pPr>
              <w:pStyle w:val="TableParagraph"/>
              <w:rPr>
                <w:sz w:val="14"/>
              </w:rPr>
            </w:pPr>
          </w:p>
        </w:tc>
        <w:tc>
          <w:tcPr>
            <w:tcW w:w="2973" w:type="dxa"/>
          </w:tcPr>
          <w:p w14:paraId="7DACE17A" w14:textId="77777777" w:rsidR="00B51246" w:rsidRDefault="00B51246">
            <w:pPr>
              <w:pStyle w:val="TableParagraph"/>
              <w:rPr>
                <w:sz w:val="14"/>
              </w:rPr>
            </w:pPr>
          </w:p>
        </w:tc>
        <w:tc>
          <w:tcPr>
            <w:tcW w:w="1593" w:type="dxa"/>
          </w:tcPr>
          <w:p w14:paraId="6C5301A0" w14:textId="77777777" w:rsidR="00B51246" w:rsidRDefault="00B51246">
            <w:pPr>
              <w:pStyle w:val="TableParagraph"/>
              <w:rPr>
                <w:sz w:val="14"/>
              </w:rPr>
            </w:pPr>
          </w:p>
        </w:tc>
      </w:tr>
      <w:tr w:rsidR="00B51246" w14:paraId="13C60D4B" w14:textId="77777777">
        <w:trPr>
          <w:trHeight w:val="1085"/>
        </w:trPr>
        <w:tc>
          <w:tcPr>
            <w:tcW w:w="14176" w:type="dxa"/>
            <w:gridSpan w:val="9"/>
          </w:tcPr>
          <w:p w14:paraId="04C72EB8" w14:textId="77777777" w:rsidR="00B51246" w:rsidRDefault="00F96AF6">
            <w:pPr>
              <w:pStyle w:val="TableParagraph"/>
              <w:tabs>
                <w:tab w:val="left" w:pos="4746"/>
                <w:tab w:val="left" w:pos="9164"/>
              </w:tabs>
              <w:rPr>
                <w:sz w:val="15"/>
              </w:rPr>
            </w:pPr>
            <w:r>
              <w:rPr>
                <w:spacing w:val="3"/>
                <w:sz w:val="15"/>
              </w:rPr>
              <w:t>我方于本</w:t>
            </w:r>
            <w:r>
              <w:rPr>
                <w:sz w:val="15"/>
              </w:rPr>
              <w:t>期</w:t>
            </w:r>
            <w:r>
              <w:rPr>
                <w:spacing w:val="3"/>
                <w:sz w:val="15"/>
              </w:rPr>
              <w:t>工程</w:t>
            </w:r>
            <w:r>
              <w:rPr>
                <w:sz w:val="15"/>
              </w:rPr>
              <w:t>结</w:t>
            </w:r>
            <w:r>
              <w:rPr>
                <w:spacing w:val="3"/>
                <w:sz w:val="15"/>
              </w:rPr>
              <w:t>算周期期</w:t>
            </w:r>
            <w:r>
              <w:rPr>
                <w:sz w:val="15"/>
              </w:rPr>
              <w:t>间</w:t>
            </w:r>
            <w:r>
              <w:rPr>
                <w:spacing w:val="3"/>
                <w:sz w:val="15"/>
              </w:rPr>
              <w:t>已完</w:t>
            </w:r>
            <w:r>
              <w:rPr>
                <w:sz w:val="15"/>
              </w:rPr>
              <w:t>成</w:t>
            </w:r>
            <w:r>
              <w:rPr>
                <w:spacing w:val="3"/>
                <w:sz w:val="15"/>
              </w:rPr>
              <w:t>了</w:t>
            </w:r>
            <w:r>
              <w:rPr>
                <w:spacing w:val="3"/>
                <w:sz w:val="15"/>
                <w:u w:val="single"/>
              </w:rPr>
              <w:t xml:space="preserve"> </w:t>
            </w:r>
            <w:r>
              <w:rPr>
                <w:spacing w:val="3"/>
                <w:sz w:val="15"/>
                <w:u w:val="single"/>
              </w:rPr>
              <w:tab/>
            </w:r>
            <w:r>
              <w:rPr>
                <w:spacing w:val="3"/>
                <w:sz w:val="15"/>
              </w:rPr>
              <w:t>工作或已完</w:t>
            </w:r>
            <w:r>
              <w:rPr>
                <w:sz w:val="15"/>
              </w:rPr>
              <w:t>成</w:t>
            </w:r>
            <w:r>
              <w:rPr>
                <w:spacing w:val="3"/>
                <w:sz w:val="15"/>
              </w:rPr>
              <w:t>工程</w:t>
            </w:r>
            <w:r>
              <w:rPr>
                <w:sz w:val="15"/>
              </w:rPr>
              <w:t>形</w:t>
            </w:r>
            <w:r>
              <w:rPr>
                <w:spacing w:val="3"/>
                <w:sz w:val="15"/>
              </w:rPr>
              <w:t>象进度为</w:t>
            </w:r>
            <w:r>
              <w:rPr>
                <w:spacing w:val="3"/>
                <w:sz w:val="15"/>
                <w:u w:val="single"/>
              </w:rPr>
              <w:t xml:space="preserve"> </w:t>
            </w:r>
            <w:r>
              <w:rPr>
                <w:spacing w:val="3"/>
                <w:sz w:val="15"/>
                <w:u w:val="single"/>
              </w:rPr>
              <w:tab/>
            </w:r>
            <w:r>
              <w:rPr>
                <w:spacing w:val="3"/>
                <w:sz w:val="15"/>
              </w:rPr>
              <w:t>，</w:t>
            </w:r>
            <w:r>
              <w:rPr>
                <w:spacing w:val="3"/>
                <w:sz w:val="15"/>
              </w:rPr>
              <w:t>根据</w:t>
            </w:r>
            <w:r>
              <w:rPr>
                <w:rFonts w:hint="eastAsia"/>
                <w:spacing w:val="3"/>
                <w:sz w:val="15"/>
              </w:rPr>
              <w:t>工程</w:t>
            </w:r>
            <w:r>
              <w:rPr>
                <w:rFonts w:hint="eastAsia"/>
                <w:spacing w:val="3"/>
                <w:sz w:val="15"/>
              </w:rPr>
              <w:t>承包</w:t>
            </w:r>
            <w:r>
              <w:rPr>
                <w:spacing w:val="3"/>
                <w:sz w:val="15"/>
              </w:rPr>
              <w:t>合</w:t>
            </w:r>
            <w:r>
              <w:rPr>
                <w:sz w:val="15"/>
              </w:rPr>
              <w:t>同</w:t>
            </w:r>
            <w:r>
              <w:rPr>
                <w:spacing w:val="3"/>
                <w:sz w:val="15"/>
              </w:rPr>
              <w:t>的约定</w:t>
            </w:r>
            <w:r>
              <w:rPr>
                <w:sz w:val="15"/>
              </w:rPr>
              <w:t>，</w:t>
            </w:r>
            <w:r>
              <w:rPr>
                <w:spacing w:val="3"/>
                <w:sz w:val="15"/>
              </w:rPr>
              <w:t>现申请</w:t>
            </w:r>
            <w:r>
              <w:rPr>
                <w:sz w:val="15"/>
              </w:rPr>
              <w:t>支</w:t>
            </w:r>
            <w:r>
              <w:rPr>
                <w:spacing w:val="3"/>
                <w:sz w:val="15"/>
              </w:rPr>
              <w:t>付本</w:t>
            </w:r>
            <w:r>
              <w:rPr>
                <w:sz w:val="15"/>
              </w:rPr>
              <w:t>期</w:t>
            </w:r>
            <w:r>
              <w:rPr>
                <w:rFonts w:hint="eastAsia"/>
                <w:spacing w:val="3"/>
                <w:sz w:val="15"/>
              </w:rPr>
              <w:t>过程结算价款</w:t>
            </w:r>
            <w:r>
              <w:rPr>
                <w:spacing w:val="3"/>
                <w:sz w:val="15"/>
              </w:rPr>
              <w:t>为（大</w:t>
            </w:r>
            <w:r>
              <w:rPr>
                <w:sz w:val="15"/>
              </w:rPr>
              <w:t>写）</w:t>
            </w:r>
          </w:p>
          <w:p w14:paraId="6858066F" w14:textId="5B747D8C" w:rsidR="00B51246" w:rsidRDefault="00B46DF2">
            <w:pPr>
              <w:pStyle w:val="TableParagraph"/>
              <w:tabs>
                <w:tab w:val="left" w:pos="1530"/>
              </w:tabs>
              <w:spacing w:before="8"/>
              <w:ind w:left="107"/>
              <w:rPr>
                <w:sz w:val="15"/>
              </w:rPr>
            </w:pPr>
            <w:r>
              <w:rPr>
                <w:rFonts w:eastAsia="Times New Roman"/>
                <w:sz w:val="15"/>
                <w:u w:val="single"/>
              </w:rPr>
              <w:tab/>
            </w:r>
            <w:r>
              <w:rPr>
                <w:sz w:val="15"/>
              </w:rPr>
              <w:t>元</w:t>
            </w:r>
            <w:r>
              <w:rPr>
                <w:spacing w:val="-75"/>
                <w:sz w:val="15"/>
              </w:rPr>
              <w:t>）</w:t>
            </w:r>
            <w:r w:rsidR="00F96AF6">
              <w:rPr>
                <w:sz w:val="15"/>
              </w:rPr>
              <w:t>（小写</w:t>
            </w:r>
            <w:r>
              <w:rPr>
                <w:rFonts w:ascii="宋体" w:hAnsi="宋体" w:hint="eastAsia"/>
                <w:sz w:val="15"/>
              </w:rPr>
              <w:t>￥</w:t>
            </w:r>
            <w:r w:rsidR="00F96AF6">
              <w:rPr>
                <w:rFonts w:eastAsia="Times New Roman"/>
                <w:sz w:val="15"/>
                <w:u w:val="single"/>
              </w:rPr>
              <w:t xml:space="preserve"> </w:t>
            </w:r>
            <w:r>
              <w:rPr>
                <w:rFonts w:eastAsia="Times New Roman"/>
                <w:sz w:val="15"/>
                <w:u w:val="single"/>
              </w:rPr>
              <w:t xml:space="preserve">     </w:t>
            </w:r>
            <w:r w:rsidR="00F96AF6">
              <w:rPr>
                <w:rFonts w:eastAsia="Times New Roman"/>
                <w:sz w:val="15"/>
                <w:u w:val="single"/>
              </w:rPr>
              <w:tab/>
            </w:r>
            <w:r w:rsidR="00F96AF6">
              <w:rPr>
                <w:sz w:val="15"/>
              </w:rPr>
              <w:t>元</w:t>
            </w:r>
            <w:r w:rsidR="00F96AF6">
              <w:rPr>
                <w:spacing w:val="-75"/>
                <w:sz w:val="15"/>
              </w:rPr>
              <w:t>）</w:t>
            </w:r>
            <w:r w:rsidR="00F96AF6">
              <w:rPr>
                <w:sz w:val="15"/>
              </w:rPr>
              <w:t>，</w:t>
            </w:r>
            <w:r w:rsidR="00F96AF6">
              <w:rPr>
                <w:sz w:val="15"/>
              </w:rPr>
              <w:t>请</w:t>
            </w:r>
            <w:r w:rsidR="00F96AF6">
              <w:rPr>
                <w:sz w:val="15"/>
              </w:rPr>
              <w:t>予核</w:t>
            </w:r>
            <w:r w:rsidR="00F96AF6">
              <w:rPr>
                <w:spacing w:val="1"/>
                <w:sz w:val="15"/>
              </w:rPr>
              <w:t>准</w:t>
            </w:r>
            <w:r w:rsidR="00F96AF6">
              <w:rPr>
                <w:sz w:val="15"/>
              </w:rPr>
              <w:t>。</w:t>
            </w:r>
          </w:p>
          <w:p w14:paraId="13FBB601" w14:textId="77777777" w:rsidR="00B51246" w:rsidRDefault="00B51246">
            <w:pPr>
              <w:pStyle w:val="TableParagraph"/>
              <w:spacing w:before="3"/>
              <w:rPr>
                <w:sz w:val="16"/>
              </w:rPr>
            </w:pPr>
          </w:p>
          <w:p w14:paraId="3A820A7F" w14:textId="77777777" w:rsidR="00B51246" w:rsidRDefault="00F96AF6">
            <w:pPr>
              <w:pStyle w:val="TableParagraph"/>
              <w:tabs>
                <w:tab w:val="left" w:pos="1456"/>
                <w:tab w:val="left" w:pos="2956"/>
                <w:tab w:val="left" w:pos="4532"/>
                <w:tab w:val="left" w:pos="5880"/>
                <w:tab w:val="left" w:pos="7830"/>
                <w:tab w:val="left" w:pos="11205"/>
              </w:tabs>
              <w:ind w:left="107"/>
              <w:rPr>
                <w:rFonts w:eastAsia="Times New Roman"/>
                <w:sz w:val="15"/>
              </w:rPr>
            </w:pPr>
            <w:r>
              <w:rPr>
                <w:sz w:val="15"/>
              </w:rPr>
              <w:t>编制人：</w:t>
            </w:r>
            <w:r>
              <w:rPr>
                <w:rFonts w:eastAsia="Times New Roman"/>
                <w:sz w:val="15"/>
                <w:u w:val="single"/>
              </w:rPr>
              <w:t xml:space="preserve"> </w:t>
            </w:r>
            <w:r>
              <w:rPr>
                <w:rFonts w:eastAsia="Times New Roman"/>
                <w:sz w:val="15"/>
                <w:u w:val="single"/>
              </w:rPr>
              <w:tab/>
            </w:r>
            <w:r>
              <w:rPr>
                <w:rFonts w:hint="eastAsia"/>
                <w:sz w:val="15"/>
              </w:rPr>
              <w:t>经办人</w:t>
            </w:r>
            <w:r>
              <w:rPr>
                <w:sz w:val="15"/>
              </w:rPr>
              <w:t>：</w:t>
            </w:r>
            <w:r>
              <w:rPr>
                <w:rFonts w:eastAsia="Times New Roman"/>
                <w:sz w:val="15"/>
                <w:u w:val="single"/>
              </w:rPr>
              <w:t xml:space="preserve"> </w:t>
            </w:r>
            <w:r>
              <w:rPr>
                <w:rFonts w:eastAsia="Times New Roman"/>
                <w:sz w:val="15"/>
                <w:u w:val="single"/>
              </w:rPr>
              <w:tab/>
            </w:r>
            <w:r>
              <w:rPr>
                <w:rFonts w:hint="eastAsia"/>
                <w:sz w:val="15"/>
              </w:rPr>
              <w:t>负责人</w:t>
            </w:r>
            <w:r>
              <w:rPr>
                <w:sz w:val="15"/>
              </w:rPr>
              <w:t>：</w:t>
            </w:r>
            <w:r>
              <w:rPr>
                <w:rFonts w:eastAsia="Times New Roman"/>
                <w:sz w:val="15"/>
                <w:u w:val="single"/>
              </w:rPr>
              <w:t xml:space="preserve"> </w:t>
            </w:r>
            <w:r>
              <w:rPr>
                <w:rFonts w:eastAsia="Times New Roman"/>
                <w:sz w:val="15"/>
                <w:u w:val="single"/>
              </w:rPr>
              <w:tab/>
            </w:r>
            <w:r>
              <w:rPr>
                <w:rFonts w:eastAsia="Times New Roman"/>
                <w:sz w:val="15"/>
              </w:rPr>
              <w:tab/>
            </w:r>
            <w:r>
              <w:rPr>
                <w:sz w:val="15"/>
              </w:rPr>
              <w:t>承包人代表：</w:t>
            </w:r>
            <w:r>
              <w:rPr>
                <w:rFonts w:eastAsia="Times New Roman"/>
                <w:sz w:val="15"/>
                <w:u w:val="single"/>
              </w:rPr>
              <w:t xml:space="preserve"> </w:t>
            </w:r>
            <w:r>
              <w:rPr>
                <w:rFonts w:eastAsia="Times New Roman"/>
                <w:sz w:val="15"/>
                <w:u w:val="single"/>
              </w:rPr>
              <w:tab/>
            </w:r>
            <w:r>
              <w:rPr>
                <w:sz w:val="15"/>
              </w:rPr>
              <w:t>承包</w:t>
            </w:r>
            <w:r>
              <w:rPr>
                <w:spacing w:val="1"/>
                <w:sz w:val="15"/>
              </w:rPr>
              <w:t>人</w:t>
            </w:r>
            <w:r>
              <w:rPr>
                <w:sz w:val="15"/>
              </w:rPr>
              <w:t>（盖章</w:t>
            </w:r>
            <w:r>
              <w:rPr>
                <w:spacing w:val="-75"/>
                <w:sz w:val="15"/>
              </w:rPr>
              <w:t>）</w:t>
            </w:r>
            <w:r>
              <w:rPr>
                <w:rFonts w:hint="eastAsia"/>
                <w:spacing w:val="-75"/>
                <w:sz w:val="15"/>
              </w:rPr>
              <w:t>））</w:t>
            </w:r>
            <w:r>
              <w:rPr>
                <w:rFonts w:eastAsia="Times New Roman"/>
                <w:sz w:val="15"/>
              </w:rPr>
              <w:t xml:space="preserve"> </w:t>
            </w:r>
            <w:r>
              <w:rPr>
                <w:rFonts w:ascii="宋体" w:hAnsi="宋体" w:cs="宋体" w:hint="eastAsia"/>
                <w:sz w:val="15"/>
              </w:rPr>
              <w:t>：</w:t>
            </w:r>
            <w:r>
              <w:rPr>
                <w:rFonts w:eastAsia="Times New Roman"/>
                <w:sz w:val="15"/>
                <w:u w:val="single"/>
              </w:rPr>
              <w:tab/>
            </w:r>
          </w:p>
          <w:p w14:paraId="29D98494" w14:textId="77777777" w:rsidR="00B51246" w:rsidRDefault="00F96AF6">
            <w:pPr>
              <w:pStyle w:val="TableParagraph"/>
              <w:spacing w:before="7"/>
              <w:ind w:left="107"/>
              <w:rPr>
                <w:sz w:val="15"/>
              </w:rPr>
            </w:pPr>
            <w:r>
              <w:rPr>
                <w:sz w:val="15"/>
              </w:rPr>
              <w:t>（签字并盖执业章）</w:t>
            </w:r>
          </w:p>
          <w:p w14:paraId="18BFDE76" w14:textId="77777777" w:rsidR="00B51246" w:rsidRDefault="00F96AF6">
            <w:pPr>
              <w:pStyle w:val="TableParagraph"/>
              <w:tabs>
                <w:tab w:val="left" w:pos="6332"/>
                <w:tab w:val="left" w:pos="7456"/>
                <w:tab w:val="left" w:pos="8056"/>
                <w:tab w:val="left" w:pos="8656"/>
              </w:tabs>
              <w:spacing w:before="8" w:line="171" w:lineRule="exact"/>
              <w:ind w:left="5883"/>
              <w:rPr>
                <w:sz w:val="15"/>
              </w:rPr>
            </w:pPr>
            <w:r>
              <w:rPr>
                <w:sz w:val="15"/>
              </w:rPr>
              <w:t>日</w:t>
            </w:r>
            <w:r>
              <w:rPr>
                <w:sz w:val="15"/>
              </w:rPr>
              <w:tab/>
            </w:r>
            <w:r>
              <w:rPr>
                <w:sz w:val="15"/>
              </w:rPr>
              <w:t>期：</w:t>
            </w:r>
            <w:r>
              <w:rPr>
                <w:sz w:val="15"/>
                <w:u w:val="single"/>
              </w:rPr>
              <w:t xml:space="preserve"> </w:t>
            </w:r>
            <w:r>
              <w:rPr>
                <w:sz w:val="15"/>
                <w:u w:val="single"/>
              </w:rPr>
              <w:tab/>
            </w:r>
            <w:r>
              <w:rPr>
                <w:sz w:val="15"/>
              </w:rPr>
              <w:t>年</w:t>
            </w:r>
            <w:r>
              <w:rPr>
                <w:sz w:val="15"/>
                <w:u w:val="single"/>
              </w:rPr>
              <w:t xml:space="preserve"> </w:t>
            </w:r>
            <w:r>
              <w:rPr>
                <w:sz w:val="15"/>
                <w:u w:val="single"/>
              </w:rPr>
              <w:tab/>
            </w:r>
            <w:r>
              <w:rPr>
                <w:sz w:val="15"/>
              </w:rPr>
              <w:t>月</w:t>
            </w:r>
            <w:r>
              <w:rPr>
                <w:sz w:val="15"/>
                <w:u w:val="single"/>
              </w:rPr>
              <w:t xml:space="preserve"> </w:t>
            </w:r>
            <w:r>
              <w:rPr>
                <w:sz w:val="15"/>
                <w:u w:val="single"/>
              </w:rPr>
              <w:tab/>
            </w:r>
            <w:r>
              <w:rPr>
                <w:sz w:val="15"/>
              </w:rPr>
              <w:t>日</w:t>
            </w:r>
          </w:p>
        </w:tc>
      </w:tr>
      <w:tr w:rsidR="00B51246" w14:paraId="48054E0A" w14:textId="77777777">
        <w:trPr>
          <w:trHeight w:val="1000"/>
        </w:trPr>
        <w:tc>
          <w:tcPr>
            <w:tcW w:w="14176" w:type="dxa"/>
            <w:gridSpan w:val="9"/>
          </w:tcPr>
          <w:p w14:paraId="2FF8A11B" w14:textId="77777777" w:rsidR="00B51246" w:rsidRDefault="00F96AF6">
            <w:pPr>
              <w:pStyle w:val="TableParagraph"/>
              <w:spacing w:before="9"/>
              <w:ind w:left="107"/>
              <w:rPr>
                <w:sz w:val="15"/>
              </w:rPr>
            </w:pPr>
            <w:r>
              <w:rPr>
                <w:rFonts w:hint="eastAsia"/>
                <w:sz w:val="15"/>
              </w:rPr>
              <w:t>审批</w:t>
            </w:r>
            <w:r>
              <w:rPr>
                <w:sz w:val="15"/>
              </w:rPr>
              <w:t>意见：</w:t>
            </w:r>
          </w:p>
          <w:p w14:paraId="70495EC0" w14:textId="77777777" w:rsidR="00B51246" w:rsidRDefault="00F96AF6">
            <w:pPr>
              <w:pStyle w:val="TableParagraph"/>
              <w:tabs>
                <w:tab w:val="left" w:pos="11656"/>
              </w:tabs>
              <w:spacing w:before="8"/>
              <w:ind w:left="407"/>
              <w:rPr>
                <w:rFonts w:eastAsia="Times New Roman"/>
                <w:sz w:val="15"/>
              </w:rPr>
            </w:pPr>
            <w:r>
              <w:rPr>
                <w:sz w:val="15"/>
              </w:rPr>
              <w:t>□</w:t>
            </w:r>
            <w:r>
              <w:rPr>
                <w:rFonts w:hint="eastAsia"/>
                <w:sz w:val="15"/>
              </w:rPr>
              <w:t>审核不通过</w:t>
            </w:r>
            <w:r>
              <w:rPr>
                <w:sz w:val="15"/>
              </w:rPr>
              <w:t>，修改意见为：</w:t>
            </w:r>
            <w:r>
              <w:rPr>
                <w:rFonts w:eastAsia="Times New Roman"/>
                <w:sz w:val="15"/>
                <w:u w:val="single"/>
              </w:rPr>
              <w:t xml:space="preserve"> </w:t>
            </w:r>
            <w:r>
              <w:rPr>
                <w:rFonts w:eastAsia="Times New Roman"/>
                <w:sz w:val="15"/>
                <w:u w:val="single"/>
              </w:rPr>
              <w:tab/>
            </w:r>
          </w:p>
          <w:p w14:paraId="49C4D2B4" w14:textId="77777777" w:rsidR="00B51246" w:rsidRDefault="00F96AF6">
            <w:pPr>
              <w:pStyle w:val="TableParagraph"/>
              <w:spacing w:before="7"/>
              <w:ind w:left="407"/>
              <w:rPr>
                <w:sz w:val="15"/>
              </w:rPr>
            </w:pPr>
            <w:r>
              <w:rPr>
                <w:sz w:val="15"/>
              </w:rPr>
              <w:t>□</w:t>
            </w:r>
            <w:r>
              <w:rPr>
                <w:sz w:val="15"/>
              </w:rPr>
              <w:t>审核</w:t>
            </w:r>
            <w:r>
              <w:rPr>
                <w:rFonts w:hint="eastAsia"/>
                <w:sz w:val="15"/>
              </w:rPr>
              <w:t>通过</w:t>
            </w:r>
            <w:r>
              <w:rPr>
                <w:sz w:val="15"/>
              </w:rPr>
              <w:t>。</w:t>
            </w:r>
          </w:p>
          <w:p w14:paraId="1ED40D0C" w14:textId="77777777" w:rsidR="00B51246" w:rsidRDefault="00F96AF6">
            <w:pPr>
              <w:pStyle w:val="TableParagraph"/>
              <w:tabs>
                <w:tab w:val="left" w:pos="6406"/>
                <w:tab w:val="left" w:pos="7006"/>
                <w:tab w:val="left" w:pos="7307"/>
                <w:tab w:val="left" w:pos="7606"/>
                <w:tab w:val="left" w:pos="10756"/>
              </w:tabs>
              <w:spacing w:before="1" w:line="200" w:lineRule="atLeast"/>
              <w:ind w:left="4983" w:right="3407" w:hanging="2"/>
              <w:rPr>
                <w:sz w:val="15"/>
              </w:rPr>
            </w:pPr>
            <w:r>
              <w:rPr>
                <w:sz w:val="15"/>
              </w:rPr>
              <w:t>发包人代表：</w:t>
            </w:r>
            <w:r>
              <w:rPr>
                <w:sz w:val="15"/>
                <w:u w:val="single"/>
              </w:rPr>
              <w:t xml:space="preserve"> </w:t>
            </w:r>
            <w:r>
              <w:rPr>
                <w:sz w:val="15"/>
                <w:u w:val="single"/>
              </w:rPr>
              <w:tab/>
            </w:r>
            <w:r>
              <w:rPr>
                <w:sz w:val="15"/>
                <w:u w:val="single"/>
              </w:rPr>
              <w:tab/>
            </w:r>
            <w:r>
              <w:rPr>
                <w:sz w:val="15"/>
                <w:u w:val="single"/>
              </w:rPr>
              <w:tab/>
            </w:r>
            <w:r>
              <w:rPr>
                <w:rFonts w:hint="eastAsia"/>
                <w:sz w:val="15"/>
              </w:rPr>
              <w:t>发</w:t>
            </w:r>
            <w:r>
              <w:rPr>
                <w:sz w:val="15"/>
              </w:rPr>
              <w:t>包</w:t>
            </w:r>
            <w:r>
              <w:rPr>
                <w:spacing w:val="1"/>
                <w:sz w:val="15"/>
              </w:rPr>
              <w:t>人</w:t>
            </w:r>
            <w:r>
              <w:rPr>
                <w:sz w:val="15"/>
              </w:rPr>
              <w:t>（盖章</w:t>
            </w:r>
            <w:r>
              <w:rPr>
                <w:spacing w:val="-75"/>
                <w:sz w:val="15"/>
              </w:rPr>
              <w:t>）</w:t>
            </w:r>
            <w:r>
              <w:rPr>
                <w:rFonts w:hint="eastAsia"/>
                <w:spacing w:val="-75"/>
                <w:sz w:val="15"/>
              </w:rPr>
              <w:t>））</w:t>
            </w:r>
            <w:r>
              <w:rPr>
                <w:rFonts w:eastAsia="Times New Roman"/>
                <w:sz w:val="15"/>
              </w:rPr>
              <w:t xml:space="preserve"> </w:t>
            </w:r>
            <w:r>
              <w:rPr>
                <w:rFonts w:ascii="宋体" w:hAnsi="宋体" w:cs="宋体" w:hint="eastAsia"/>
                <w:sz w:val="15"/>
              </w:rPr>
              <w:t>：</w:t>
            </w:r>
            <w:r>
              <w:rPr>
                <w:rFonts w:eastAsia="Times New Roman"/>
                <w:sz w:val="15"/>
                <w:u w:val="single"/>
              </w:rPr>
              <w:t xml:space="preserve"> </w:t>
            </w:r>
            <w:r>
              <w:rPr>
                <w:rFonts w:eastAsia="Times New Roman"/>
                <w:sz w:val="15"/>
                <w:u w:val="single"/>
              </w:rPr>
              <w:tab/>
              <w:t xml:space="preserve"> </w:t>
            </w:r>
            <w:r>
              <w:rPr>
                <w:rFonts w:hint="eastAsia"/>
                <w:sz w:val="15"/>
              </w:rPr>
              <w:t>审批</w:t>
            </w:r>
            <w:r>
              <w:rPr>
                <w:sz w:val="15"/>
              </w:rPr>
              <w:t>日期：</w:t>
            </w:r>
            <w:r>
              <w:rPr>
                <w:sz w:val="15"/>
                <w:u w:val="single"/>
              </w:rPr>
              <w:t xml:space="preserve"> </w:t>
            </w:r>
            <w:r>
              <w:rPr>
                <w:sz w:val="15"/>
                <w:u w:val="single"/>
              </w:rPr>
              <w:tab/>
            </w:r>
            <w:r>
              <w:rPr>
                <w:sz w:val="15"/>
              </w:rPr>
              <w:t>年</w:t>
            </w:r>
            <w:r>
              <w:rPr>
                <w:sz w:val="15"/>
                <w:u w:val="single"/>
              </w:rPr>
              <w:t xml:space="preserve"> </w:t>
            </w:r>
            <w:r>
              <w:rPr>
                <w:sz w:val="15"/>
                <w:u w:val="single"/>
              </w:rPr>
              <w:tab/>
            </w:r>
            <w:r>
              <w:rPr>
                <w:sz w:val="15"/>
              </w:rPr>
              <w:t>月</w:t>
            </w:r>
            <w:r>
              <w:rPr>
                <w:sz w:val="15"/>
                <w:u w:val="single"/>
              </w:rPr>
              <w:t xml:space="preserve"> </w:t>
            </w:r>
            <w:r>
              <w:rPr>
                <w:sz w:val="15"/>
                <w:u w:val="single"/>
              </w:rPr>
              <w:tab/>
            </w:r>
            <w:r>
              <w:rPr>
                <w:sz w:val="15"/>
                <w:u w:val="single"/>
              </w:rPr>
              <w:tab/>
            </w:r>
            <w:r>
              <w:rPr>
                <w:sz w:val="15"/>
              </w:rPr>
              <w:t>日</w:t>
            </w:r>
          </w:p>
        </w:tc>
      </w:tr>
    </w:tbl>
    <w:p w14:paraId="0E8FB6D1" w14:textId="77777777" w:rsidR="00B51246" w:rsidRDefault="00B51246">
      <w:pPr>
        <w:spacing w:line="200" w:lineRule="atLeast"/>
        <w:rPr>
          <w:sz w:val="15"/>
        </w:rPr>
        <w:sectPr w:rsidR="00B51246">
          <w:footerReference w:type="default" r:id="rId24"/>
          <w:pgSz w:w="16840" w:h="11910" w:orient="landscape"/>
          <w:pgMar w:top="1100" w:right="1220" w:bottom="1980" w:left="1220" w:header="0" w:footer="1795" w:gutter="0"/>
          <w:cols w:space="720"/>
        </w:sectPr>
      </w:pPr>
    </w:p>
    <w:p w14:paraId="3A6539F5" w14:textId="77777777" w:rsidR="00B51246" w:rsidRDefault="00B51246">
      <w:pPr>
        <w:ind w:firstLine="560"/>
        <w:jc w:val="center"/>
        <w:rPr>
          <w:sz w:val="28"/>
        </w:rPr>
      </w:pPr>
    </w:p>
    <w:p w14:paraId="586D3129" w14:textId="77777777" w:rsidR="00B51246" w:rsidRDefault="00B51246">
      <w:pPr>
        <w:ind w:firstLine="560"/>
        <w:jc w:val="center"/>
        <w:rPr>
          <w:sz w:val="28"/>
        </w:rPr>
      </w:pPr>
    </w:p>
    <w:p w14:paraId="7003E4D5" w14:textId="77777777" w:rsidR="00B51246" w:rsidRDefault="00B51246">
      <w:pPr>
        <w:ind w:firstLine="560"/>
        <w:jc w:val="center"/>
        <w:rPr>
          <w:sz w:val="28"/>
        </w:rPr>
      </w:pPr>
    </w:p>
    <w:p w14:paraId="606EB1A5" w14:textId="77777777" w:rsidR="00B51246" w:rsidRDefault="00F96AF6">
      <w:pPr>
        <w:ind w:firstLine="560"/>
        <w:jc w:val="center"/>
        <w:rPr>
          <w:sz w:val="28"/>
        </w:rPr>
      </w:pPr>
      <w:r>
        <w:rPr>
          <w:sz w:val="28"/>
        </w:rPr>
        <w:t>中国工程建设标准化协会标准</w:t>
      </w:r>
    </w:p>
    <w:p w14:paraId="11A1E0EF" w14:textId="77777777" w:rsidR="00B51246" w:rsidRDefault="00B51246">
      <w:pPr>
        <w:ind w:firstLine="560"/>
        <w:jc w:val="center"/>
        <w:rPr>
          <w:sz w:val="28"/>
          <w:szCs w:val="28"/>
        </w:rPr>
      </w:pPr>
    </w:p>
    <w:p w14:paraId="0A3EEA13" w14:textId="77777777" w:rsidR="00B51246" w:rsidRDefault="00F96AF6">
      <w:pPr>
        <w:jc w:val="center"/>
        <w:rPr>
          <w:rFonts w:eastAsia="黑体"/>
          <w:b/>
          <w:sz w:val="44"/>
          <w:szCs w:val="52"/>
        </w:rPr>
      </w:pPr>
      <w:r>
        <w:rPr>
          <w:rFonts w:eastAsia="黑体" w:hint="eastAsia"/>
          <w:b/>
          <w:sz w:val="44"/>
          <w:szCs w:val="52"/>
        </w:rPr>
        <w:t>建设项目过程结算管理标准</w:t>
      </w:r>
    </w:p>
    <w:p w14:paraId="2AA685B0" w14:textId="77777777" w:rsidR="00B51246" w:rsidRDefault="00B51246">
      <w:pPr>
        <w:ind w:firstLine="480"/>
        <w:jc w:val="center"/>
      </w:pPr>
    </w:p>
    <w:p w14:paraId="51637FE9" w14:textId="77777777" w:rsidR="00B51246" w:rsidRDefault="00F96AF6">
      <w:pPr>
        <w:pStyle w:val="a6"/>
        <w:ind w:firstLine="643"/>
        <w:jc w:val="center"/>
        <w:rPr>
          <w:rFonts w:hAnsi="Times New Roman"/>
          <w:b/>
          <w:sz w:val="32"/>
          <w:szCs w:val="32"/>
        </w:rPr>
      </w:pPr>
      <w:r>
        <w:rPr>
          <w:rFonts w:hAnsi="Times New Roman"/>
          <w:b/>
          <w:sz w:val="32"/>
          <w:szCs w:val="32"/>
        </w:rPr>
        <w:t>T/CECS XXX -20XX</w:t>
      </w:r>
      <w:r>
        <w:rPr>
          <w:rFonts w:hAnsi="Times New Roman"/>
          <w:b/>
          <w:sz w:val="32"/>
          <w:szCs w:val="32"/>
        </w:rPr>
        <w:tab/>
      </w:r>
    </w:p>
    <w:p w14:paraId="712EF8B7" w14:textId="77777777" w:rsidR="00B51246" w:rsidRDefault="00B51246">
      <w:pPr>
        <w:ind w:firstLine="482"/>
        <w:jc w:val="center"/>
        <w:rPr>
          <w:b/>
        </w:rPr>
      </w:pPr>
    </w:p>
    <w:p w14:paraId="320873FA" w14:textId="77777777" w:rsidR="00B51246" w:rsidRDefault="00F96AF6">
      <w:pPr>
        <w:jc w:val="center"/>
        <w:rPr>
          <w:rFonts w:eastAsia="黑体"/>
          <w:b/>
          <w:sz w:val="44"/>
          <w:szCs w:val="52"/>
        </w:rPr>
      </w:pPr>
      <w:r>
        <w:rPr>
          <w:rFonts w:eastAsia="黑体" w:hint="eastAsia"/>
          <w:b/>
          <w:sz w:val="44"/>
          <w:szCs w:val="52"/>
        </w:rPr>
        <w:t>条文说明</w:t>
      </w:r>
    </w:p>
    <w:p w14:paraId="0955FC17" w14:textId="77777777" w:rsidR="00B51246" w:rsidRDefault="00B51246">
      <w:pPr>
        <w:ind w:firstLineChars="1200" w:firstLine="2520"/>
      </w:pPr>
    </w:p>
    <w:p w14:paraId="42B4AFA9" w14:textId="77777777" w:rsidR="00B51246" w:rsidRDefault="00B51246">
      <w:pPr>
        <w:ind w:firstLineChars="1200" w:firstLine="2520"/>
      </w:pPr>
    </w:p>
    <w:p w14:paraId="28C3ADCE" w14:textId="77777777" w:rsidR="00B51246" w:rsidRDefault="00B51246">
      <w:pPr>
        <w:ind w:firstLineChars="1200" w:firstLine="3600"/>
        <w:rPr>
          <w:sz w:val="30"/>
          <w:szCs w:val="30"/>
        </w:rPr>
      </w:pPr>
    </w:p>
    <w:p w14:paraId="75EF6F48" w14:textId="77777777" w:rsidR="00B51246" w:rsidRDefault="00F96AF6">
      <w:pPr>
        <w:widowControl/>
        <w:jc w:val="center"/>
        <w:rPr>
          <w:b/>
          <w:bCs/>
          <w:sz w:val="32"/>
          <w:szCs w:val="32"/>
        </w:rPr>
      </w:pPr>
      <w:r>
        <w:rPr>
          <w:b/>
          <w:bCs/>
          <w:sz w:val="24"/>
        </w:rPr>
        <w:br w:type="page"/>
      </w:r>
      <w:r>
        <w:rPr>
          <w:rFonts w:hint="eastAsia"/>
          <w:b/>
          <w:bCs/>
          <w:sz w:val="32"/>
          <w:szCs w:val="32"/>
        </w:rPr>
        <w:lastRenderedPageBreak/>
        <w:t>制订说明</w:t>
      </w:r>
    </w:p>
    <w:p w14:paraId="7D8D06E0" w14:textId="77777777" w:rsidR="00B51246" w:rsidRDefault="00F96AF6">
      <w:pPr>
        <w:spacing w:line="360" w:lineRule="auto"/>
        <w:ind w:firstLineChars="200" w:firstLine="482"/>
        <w:rPr>
          <w:bCs/>
          <w:sz w:val="24"/>
        </w:rPr>
      </w:pPr>
      <w:r>
        <w:rPr>
          <w:rFonts w:hint="eastAsia"/>
          <w:b/>
          <w:bCs/>
          <w:sz w:val="24"/>
        </w:rPr>
        <w:t xml:space="preserve"> </w:t>
      </w:r>
      <w:r>
        <w:rPr>
          <w:rFonts w:hint="eastAsia"/>
          <w:bCs/>
          <w:sz w:val="24"/>
        </w:rPr>
        <w:t>本标准</w:t>
      </w:r>
      <w:r>
        <w:rPr>
          <w:bCs/>
          <w:sz w:val="24"/>
        </w:rPr>
        <w:t>制订过程中，编制组进行了</w:t>
      </w:r>
      <w:r>
        <w:rPr>
          <w:rFonts w:hint="eastAsia"/>
          <w:bCs/>
          <w:sz w:val="24"/>
        </w:rPr>
        <w:t>广泛的调查研究，总结了我国建设项目过程结算领域的</w:t>
      </w:r>
      <w:r>
        <w:rPr>
          <w:rFonts w:hint="eastAsia"/>
          <w:bCs/>
          <w:sz w:val="24"/>
        </w:rPr>
        <w:t>管理</w:t>
      </w:r>
      <w:r>
        <w:rPr>
          <w:rFonts w:hint="eastAsia"/>
          <w:bCs/>
          <w:sz w:val="24"/>
        </w:rPr>
        <w:t>实践经验。</w:t>
      </w:r>
    </w:p>
    <w:p w14:paraId="264DCAF8" w14:textId="77777777" w:rsidR="00B51246" w:rsidRDefault="00F96AF6">
      <w:pPr>
        <w:spacing w:line="360" w:lineRule="auto"/>
        <w:ind w:firstLineChars="200" w:firstLine="480"/>
        <w:rPr>
          <w:bCs/>
          <w:sz w:val="24"/>
        </w:rPr>
      </w:pPr>
      <w:r>
        <w:rPr>
          <w:rFonts w:hint="eastAsia"/>
          <w:bCs/>
          <w:sz w:val="24"/>
        </w:rPr>
        <w:t>为便于广大建设投资、工程施工、造价咨询、工程审计、财政评审等单位有关人员在使用本标准时能正确理解和执行条文规定，《建设项目过程结算管理标准》</w:t>
      </w:r>
      <w:r>
        <w:rPr>
          <w:bCs/>
          <w:sz w:val="24"/>
        </w:rPr>
        <w:t>编制组按章、节、条顺序</w:t>
      </w:r>
      <w:r>
        <w:rPr>
          <w:rFonts w:hint="eastAsia"/>
          <w:bCs/>
          <w:sz w:val="24"/>
        </w:rPr>
        <w:t>编制了本标准的条文说明，对条文规定的目的、依据以及执行中需注意的有关事项进行了说明。但是，本条文说明不具备与标准正文同等的法律效力，仅供使用者作为理解和把握标准规定的参考。</w:t>
      </w:r>
    </w:p>
    <w:p w14:paraId="11704EDC" w14:textId="77777777" w:rsidR="00B51246" w:rsidRDefault="00B51246">
      <w:pPr>
        <w:widowControl/>
        <w:jc w:val="left"/>
        <w:rPr>
          <w:b/>
          <w:bCs/>
          <w:sz w:val="24"/>
        </w:rPr>
      </w:pPr>
    </w:p>
    <w:p w14:paraId="1C8DFB55" w14:textId="77777777" w:rsidR="00B51246" w:rsidRDefault="00B51246">
      <w:pPr>
        <w:widowControl/>
        <w:jc w:val="left"/>
        <w:rPr>
          <w:b/>
          <w:bCs/>
          <w:sz w:val="24"/>
        </w:rPr>
      </w:pPr>
    </w:p>
    <w:p w14:paraId="0DEFA235" w14:textId="77777777" w:rsidR="00B51246" w:rsidRDefault="00F96AF6">
      <w:pPr>
        <w:widowControl/>
        <w:jc w:val="left"/>
        <w:rPr>
          <w:b/>
          <w:bCs/>
          <w:sz w:val="24"/>
        </w:rPr>
      </w:pPr>
      <w:r>
        <w:rPr>
          <w:b/>
          <w:bCs/>
          <w:sz w:val="24"/>
        </w:rPr>
        <w:br w:type="page"/>
      </w:r>
    </w:p>
    <w:p w14:paraId="3D2E72D1" w14:textId="77777777" w:rsidR="00B51246" w:rsidRDefault="00F96AF6">
      <w:pPr>
        <w:widowControl/>
        <w:jc w:val="center"/>
        <w:rPr>
          <w:b/>
          <w:bCs/>
          <w:sz w:val="24"/>
        </w:rPr>
      </w:pPr>
      <w:r>
        <w:rPr>
          <w:rFonts w:hint="eastAsia"/>
          <w:b/>
          <w:bCs/>
          <w:sz w:val="24"/>
        </w:rPr>
        <w:lastRenderedPageBreak/>
        <w:t>目</w:t>
      </w:r>
      <w:r>
        <w:rPr>
          <w:rFonts w:hint="eastAsia"/>
          <w:b/>
          <w:bCs/>
          <w:sz w:val="24"/>
        </w:rPr>
        <w:t xml:space="preserve"> </w:t>
      </w:r>
      <w:r>
        <w:rPr>
          <w:rFonts w:hint="eastAsia"/>
          <w:b/>
          <w:bCs/>
          <w:sz w:val="24"/>
        </w:rPr>
        <w:t>次</w:t>
      </w:r>
    </w:p>
    <w:p w14:paraId="39F7922B" w14:textId="77777777" w:rsidR="00B51246" w:rsidRDefault="00F96AF6">
      <w:pPr>
        <w:pStyle w:val="TOC1"/>
        <w:jc w:val="left"/>
        <w:rPr>
          <w:rStyle w:val="af2"/>
          <w:rFonts w:ascii="宋体" w:hAnsi="宋体"/>
          <w:color w:val="auto"/>
          <w:u w:val="none"/>
        </w:rPr>
      </w:pPr>
      <w:r>
        <w:rPr>
          <w:rStyle w:val="af2"/>
          <w:rFonts w:ascii="宋体" w:hAnsi="宋体" w:hint="eastAsia"/>
          <w:b/>
          <w:bCs/>
          <w:color w:val="auto"/>
          <w:u w:val="none"/>
        </w:rPr>
        <w:t>1</w:t>
      </w:r>
      <w:r>
        <w:rPr>
          <w:rStyle w:val="af2"/>
          <w:rFonts w:ascii="宋体" w:hAnsi="宋体"/>
          <w:b/>
          <w:bCs/>
          <w:color w:val="auto"/>
          <w:u w:val="none"/>
        </w:rPr>
        <w:t xml:space="preserve"> </w:t>
      </w:r>
      <w:r>
        <w:rPr>
          <w:rStyle w:val="af2"/>
          <w:rFonts w:ascii="宋体" w:hAnsi="宋体" w:hint="eastAsia"/>
          <w:b/>
          <w:bCs/>
          <w:color w:val="auto"/>
          <w:u w:val="none"/>
        </w:rPr>
        <w:t>总</w:t>
      </w:r>
      <w:r>
        <w:rPr>
          <w:rStyle w:val="af2"/>
          <w:rFonts w:ascii="宋体" w:hAnsi="宋体" w:hint="eastAsia"/>
          <w:b/>
          <w:bCs/>
          <w:color w:val="auto"/>
          <w:u w:val="none"/>
        </w:rPr>
        <w:t xml:space="preserve"> </w:t>
      </w:r>
      <w:r>
        <w:rPr>
          <w:rStyle w:val="af2"/>
          <w:rFonts w:ascii="宋体" w:hAnsi="宋体"/>
          <w:b/>
          <w:bCs/>
          <w:color w:val="auto"/>
          <w:u w:val="none"/>
        </w:rPr>
        <w:t xml:space="preserve"> </w:t>
      </w:r>
      <w:r>
        <w:rPr>
          <w:rStyle w:val="af2"/>
          <w:rFonts w:ascii="宋体" w:hAnsi="宋体" w:hint="eastAsia"/>
          <w:b/>
          <w:bCs/>
          <w:color w:val="auto"/>
          <w:u w:val="none"/>
        </w:rPr>
        <w:t>则</w:t>
      </w:r>
      <w:r>
        <w:rPr>
          <w:rStyle w:val="af2"/>
          <w:rFonts w:ascii="宋体" w:hAnsi="宋体" w:hint="eastAsia"/>
          <w:color w:val="auto"/>
          <w:u w:val="none"/>
        </w:rPr>
        <w:t>……</w:t>
      </w:r>
      <w:proofErr w:type="gramStart"/>
      <w:r>
        <w:rPr>
          <w:rStyle w:val="af2"/>
          <w:rFonts w:ascii="宋体" w:hAnsi="宋体" w:hint="eastAsia"/>
          <w:color w:val="auto"/>
          <w:u w:val="none"/>
        </w:rPr>
        <w:t>……………………………………………………………………………………</w:t>
      </w:r>
      <w:proofErr w:type="gramEnd"/>
      <w:r>
        <w:rPr>
          <w:rStyle w:val="af2"/>
          <w:rFonts w:ascii="宋体" w:hAnsi="宋体" w:hint="eastAsia"/>
          <w:color w:val="auto"/>
          <w:u w:val="none"/>
        </w:rPr>
        <w:t>4</w:t>
      </w:r>
      <w:r>
        <w:rPr>
          <w:rStyle w:val="af2"/>
          <w:rFonts w:ascii="宋体" w:hAnsi="宋体"/>
          <w:color w:val="auto"/>
          <w:u w:val="none"/>
        </w:rPr>
        <w:t>6</w:t>
      </w:r>
    </w:p>
    <w:p w14:paraId="69AF5815" w14:textId="77777777" w:rsidR="00B51246" w:rsidRDefault="00F96AF6">
      <w:pPr>
        <w:pStyle w:val="TOC1"/>
        <w:rPr>
          <w:rFonts w:ascii="宋体" w:hAnsi="宋体" w:cstheme="minorBidi"/>
          <w:szCs w:val="22"/>
        </w:rPr>
      </w:pPr>
      <w:hyperlink w:anchor="_Toc90997678" w:history="1">
        <w:r>
          <w:rPr>
            <w:rStyle w:val="af2"/>
            <w:rFonts w:ascii="宋体" w:hAnsi="宋体"/>
            <w:b/>
            <w:bCs/>
            <w:color w:val="auto"/>
            <w:u w:val="none"/>
          </w:rPr>
          <w:t xml:space="preserve">2 </w:t>
        </w:r>
        <w:r>
          <w:rPr>
            <w:rStyle w:val="af2"/>
            <w:rFonts w:ascii="宋体" w:hAnsi="宋体"/>
            <w:b/>
            <w:bCs/>
            <w:color w:val="auto"/>
            <w:u w:val="none"/>
          </w:rPr>
          <w:t>术</w:t>
        </w:r>
        <w:r>
          <w:rPr>
            <w:rStyle w:val="af2"/>
            <w:rFonts w:ascii="宋体" w:hAnsi="宋体"/>
            <w:b/>
            <w:bCs/>
            <w:color w:val="auto"/>
            <w:u w:val="none"/>
          </w:rPr>
          <w:t xml:space="preserve">  </w:t>
        </w:r>
        <w:r>
          <w:rPr>
            <w:rStyle w:val="af2"/>
            <w:rFonts w:ascii="宋体" w:hAnsi="宋体"/>
            <w:b/>
            <w:bCs/>
            <w:color w:val="auto"/>
            <w:u w:val="none"/>
          </w:rPr>
          <w:t>语</w:t>
        </w:r>
        <w:r>
          <w:rPr>
            <w:rFonts w:ascii="宋体" w:hAnsi="宋体"/>
          </w:rPr>
          <w:tab/>
        </w:r>
        <w:r>
          <w:rPr>
            <w:rFonts w:ascii="宋体" w:hAnsi="宋体"/>
          </w:rPr>
          <w:fldChar w:fldCharType="begin"/>
        </w:r>
        <w:r>
          <w:rPr>
            <w:rFonts w:ascii="宋体" w:hAnsi="宋体"/>
          </w:rPr>
          <w:instrText xml:space="preserve"> PAGEREF _Toc90997678 \h </w:instrText>
        </w:r>
        <w:r>
          <w:rPr>
            <w:rFonts w:ascii="宋体" w:hAnsi="宋体"/>
          </w:rPr>
        </w:r>
        <w:r>
          <w:rPr>
            <w:rFonts w:ascii="宋体" w:hAnsi="宋体"/>
          </w:rPr>
          <w:fldChar w:fldCharType="separate"/>
        </w:r>
        <w:r>
          <w:rPr>
            <w:rFonts w:ascii="宋体" w:hAnsi="宋体"/>
          </w:rPr>
          <w:t>46</w:t>
        </w:r>
        <w:r>
          <w:rPr>
            <w:rFonts w:ascii="宋体" w:hAnsi="宋体"/>
          </w:rPr>
          <w:fldChar w:fldCharType="end"/>
        </w:r>
      </w:hyperlink>
    </w:p>
    <w:p w14:paraId="06D2FD04" w14:textId="77777777" w:rsidR="00B51246" w:rsidRDefault="00F96AF6">
      <w:pPr>
        <w:pStyle w:val="TOC1"/>
        <w:rPr>
          <w:rFonts w:ascii="宋体" w:hAnsi="宋体" w:cstheme="minorBidi"/>
          <w:szCs w:val="22"/>
        </w:rPr>
      </w:pPr>
      <w:hyperlink w:anchor="_Toc90997679" w:history="1">
        <w:r>
          <w:rPr>
            <w:rStyle w:val="af2"/>
            <w:rFonts w:ascii="宋体" w:hAnsi="宋体"/>
            <w:b/>
            <w:bCs/>
            <w:color w:val="auto"/>
            <w:u w:val="none"/>
          </w:rPr>
          <w:t xml:space="preserve">3 </w:t>
        </w:r>
        <w:r>
          <w:rPr>
            <w:rStyle w:val="af2"/>
            <w:rFonts w:ascii="宋体" w:hAnsi="宋体"/>
            <w:b/>
            <w:bCs/>
            <w:color w:val="auto"/>
            <w:u w:val="none"/>
          </w:rPr>
          <w:t>基本规定</w:t>
        </w:r>
        <w:r>
          <w:rPr>
            <w:rFonts w:ascii="宋体" w:hAnsi="宋体"/>
          </w:rPr>
          <w:tab/>
        </w:r>
        <w:r>
          <w:rPr>
            <w:rFonts w:ascii="宋体" w:hAnsi="宋体"/>
          </w:rPr>
          <w:fldChar w:fldCharType="begin"/>
        </w:r>
        <w:r>
          <w:rPr>
            <w:rFonts w:ascii="宋体" w:hAnsi="宋体"/>
          </w:rPr>
          <w:instrText xml:space="preserve"> PAGEREF _Toc90997679 \h </w:instrText>
        </w:r>
        <w:r>
          <w:rPr>
            <w:rFonts w:ascii="宋体" w:hAnsi="宋体"/>
          </w:rPr>
        </w:r>
        <w:r>
          <w:rPr>
            <w:rFonts w:ascii="宋体" w:hAnsi="宋体"/>
          </w:rPr>
          <w:fldChar w:fldCharType="separate"/>
        </w:r>
        <w:r>
          <w:rPr>
            <w:rFonts w:ascii="宋体" w:hAnsi="宋体"/>
          </w:rPr>
          <w:t>47</w:t>
        </w:r>
        <w:r>
          <w:rPr>
            <w:rFonts w:ascii="宋体" w:hAnsi="宋体"/>
          </w:rPr>
          <w:fldChar w:fldCharType="end"/>
        </w:r>
      </w:hyperlink>
    </w:p>
    <w:p w14:paraId="67413EB2" w14:textId="77777777" w:rsidR="00B51246" w:rsidRDefault="00F96AF6">
      <w:pPr>
        <w:pStyle w:val="TOC2"/>
        <w:tabs>
          <w:tab w:val="right" w:leader="dot" w:pos="8296"/>
        </w:tabs>
        <w:rPr>
          <w:rFonts w:ascii="宋体" w:hAnsi="宋体" w:cstheme="minorBidi"/>
          <w:szCs w:val="22"/>
        </w:rPr>
      </w:pPr>
      <w:hyperlink w:anchor="_Toc90997680" w:history="1">
        <w:r>
          <w:rPr>
            <w:rStyle w:val="af2"/>
            <w:rFonts w:ascii="宋体" w:hAnsi="宋体"/>
            <w:b/>
            <w:bCs/>
            <w:color w:val="auto"/>
            <w:u w:val="none"/>
          </w:rPr>
          <w:t xml:space="preserve">3.1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_Toc90997680 \h </w:instrText>
        </w:r>
        <w:r>
          <w:rPr>
            <w:rFonts w:ascii="宋体" w:hAnsi="宋体"/>
          </w:rPr>
        </w:r>
        <w:r>
          <w:rPr>
            <w:rFonts w:ascii="宋体" w:hAnsi="宋体"/>
          </w:rPr>
          <w:fldChar w:fldCharType="separate"/>
        </w:r>
        <w:r>
          <w:rPr>
            <w:rFonts w:ascii="宋体" w:hAnsi="宋体"/>
          </w:rPr>
          <w:t>47</w:t>
        </w:r>
        <w:r>
          <w:rPr>
            <w:rFonts w:ascii="宋体" w:hAnsi="宋体"/>
          </w:rPr>
          <w:fldChar w:fldCharType="end"/>
        </w:r>
      </w:hyperlink>
    </w:p>
    <w:p w14:paraId="4D0F0E00" w14:textId="77777777" w:rsidR="00B51246" w:rsidRDefault="00F96AF6">
      <w:pPr>
        <w:pStyle w:val="TOC2"/>
        <w:tabs>
          <w:tab w:val="right" w:leader="dot" w:pos="8296"/>
        </w:tabs>
        <w:rPr>
          <w:rFonts w:ascii="宋体" w:hAnsi="宋体" w:cstheme="minorBidi"/>
          <w:szCs w:val="22"/>
        </w:rPr>
      </w:pPr>
      <w:hyperlink w:anchor="_Toc90997681" w:history="1">
        <w:r>
          <w:rPr>
            <w:rStyle w:val="af2"/>
            <w:rFonts w:ascii="宋体" w:hAnsi="宋体"/>
            <w:b/>
            <w:bCs/>
            <w:color w:val="auto"/>
            <w:u w:val="none"/>
          </w:rPr>
          <w:t xml:space="preserve">3.2 </w:t>
        </w:r>
        <w:r>
          <w:rPr>
            <w:rStyle w:val="af2"/>
            <w:rFonts w:ascii="宋体" w:hAnsi="宋体"/>
            <w:b/>
            <w:bCs/>
            <w:color w:val="auto"/>
            <w:u w:val="none"/>
          </w:rPr>
          <w:t>过程结算的原则</w:t>
        </w:r>
        <w:r>
          <w:rPr>
            <w:rFonts w:ascii="宋体" w:hAnsi="宋体"/>
          </w:rPr>
          <w:tab/>
        </w:r>
        <w:r>
          <w:rPr>
            <w:rFonts w:ascii="宋体" w:hAnsi="宋体"/>
          </w:rPr>
          <w:fldChar w:fldCharType="begin"/>
        </w:r>
        <w:r>
          <w:rPr>
            <w:rFonts w:ascii="宋体" w:hAnsi="宋体"/>
          </w:rPr>
          <w:instrText xml:space="preserve"> PAGEREF _Toc90997681 \h </w:instrText>
        </w:r>
        <w:r>
          <w:rPr>
            <w:rFonts w:ascii="宋体" w:hAnsi="宋体"/>
          </w:rPr>
        </w:r>
        <w:r>
          <w:rPr>
            <w:rFonts w:ascii="宋体" w:hAnsi="宋体"/>
          </w:rPr>
          <w:fldChar w:fldCharType="separate"/>
        </w:r>
        <w:r>
          <w:rPr>
            <w:rFonts w:ascii="宋体" w:hAnsi="宋体"/>
          </w:rPr>
          <w:t>48</w:t>
        </w:r>
        <w:r>
          <w:rPr>
            <w:rFonts w:ascii="宋体" w:hAnsi="宋体"/>
          </w:rPr>
          <w:fldChar w:fldCharType="end"/>
        </w:r>
      </w:hyperlink>
    </w:p>
    <w:p w14:paraId="5598FFF3" w14:textId="77777777" w:rsidR="00B51246" w:rsidRDefault="00F96AF6">
      <w:pPr>
        <w:pStyle w:val="TOC2"/>
        <w:tabs>
          <w:tab w:val="right" w:leader="dot" w:pos="8296"/>
        </w:tabs>
        <w:rPr>
          <w:rFonts w:ascii="宋体" w:hAnsi="宋体" w:cstheme="minorBidi"/>
          <w:szCs w:val="22"/>
        </w:rPr>
      </w:pPr>
      <w:hyperlink w:anchor="_Toc90997682" w:history="1">
        <w:r>
          <w:rPr>
            <w:rStyle w:val="af2"/>
            <w:rFonts w:ascii="宋体" w:hAnsi="宋体"/>
            <w:b/>
            <w:bCs/>
            <w:color w:val="auto"/>
            <w:u w:val="none"/>
          </w:rPr>
          <w:t xml:space="preserve">3.3 </w:t>
        </w:r>
        <w:r>
          <w:rPr>
            <w:rStyle w:val="af2"/>
            <w:rFonts w:ascii="宋体" w:hAnsi="宋体"/>
            <w:b/>
            <w:bCs/>
            <w:color w:val="auto"/>
            <w:u w:val="none"/>
          </w:rPr>
          <w:t>过程结算的内容</w:t>
        </w:r>
        <w:r>
          <w:rPr>
            <w:rFonts w:ascii="宋体" w:hAnsi="宋体"/>
          </w:rPr>
          <w:tab/>
        </w:r>
        <w:r>
          <w:rPr>
            <w:rFonts w:ascii="宋体" w:hAnsi="宋体"/>
          </w:rPr>
          <w:fldChar w:fldCharType="begin"/>
        </w:r>
        <w:r>
          <w:rPr>
            <w:rFonts w:ascii="宋体" w:hAnsi="宋体"/>
          </w:rPr>
          <w:instrText xml:space="preserve"> PAGEREF _Toc90997682 \h </w:instrText>
        </w:r>
        <w:r>
          <w:rPr>
            <w:rFonts w:ascii="宋体" w:hAnsi="宋体"/>
          </w:rPr>
        </w:r>
        <w:r>
          <w:rPr>
            <w:rFonts w:ascii="宋体" w:hAnsi="宋体"/>
          </w:rPr>
          <w:fldChar w:fldCharType="separate"/>
        </w:r>
        <w:r>
          <w:rPr>
            <w:rFonts w:ascii="宋体" w:hAnsi="宋体"/>
          </w:rPr>
          <w:t>48</w:t>
        </w:r>
        <w:r>
          <w:rPr>
            <w:rFonts w:ascii="宋体" w:hAnsi="宋体"/>
          </w:rPr>
          <w:fldChar w:fldCharType="end"/>
        </w:r>
      </w:hyperlink>
    </w:p>
    <w:p w14:paraId="699FE0F8" w14:textId="77777777" w:rsidR="00B51246" w:rsidRDefault="00F96AF6">
      <w:pPr>
        <w:pStyle w:val="TOC2"/>
        <w:tabs>
          <w:tab w:val="right" w:leader="dot" w:pos="8296"/>
        </w:tabs>
        <w:rPr>
          <w:rFonts w:ascii="宋体" w:hAnsi="宋体" w:cstheme="minorBidi"/>
          <w:szCs w:val="22"/>
        </w:rPr>
      </w:pPr>
      <w:hyperlink w:anchor="_Toc90997683" w:history="1">
        <w:r>
          <w:rPr>
            <w:rStyle w:val="af2"/>
            <w:rFonts w:ascii="宋体" w:hAnsi="宋体"/>
            <w:b/>
            <w:bCs/>
            <w:color w:val="auto"/>
            <w:u w:val="none"/>
          </w:rPr>
          <w:t xml:space="preserve">3.4 </w:t>
        </w:r>
        <w:r>
          <w:rPr>
            <w:rStyle w:val="af2"/>
            <w:rFonts w:ascii="宋体" w:hAnsi="宋体"/>
            <w:b/>
            <w:bCs/>
            <w:color w:val="auto"/>
            <w:u w:val="none"/>
          </w:rPr>
          <w:t>过程结算管理流程</w:t>
        </w:r>
        <w:r>
          <w:rPr>
            <w:rFonts w:ascii="宋体" w:hAnsi="宋体"/>
          </w:rPr>
          <w:tab/>
        </w:r>
        <w:r>
          <w:rPr>
            <w:rFonts w:ascii="宋体" w:hAnsi="宋体"/>
          </w:rPr>
          <w:fldChar w:fldCharType="begin"/>
        </w:r>
        <w:r>
          <w:rPr>
            <w:rFonts w:ascii="宋体" w:hAnsi="宋体"/>
          </w:rPr>
          <w:instrText xml:space="preserve"> PAGEREF _Toc90997683 \h </w:instrText>
        </w:r>
        <w:r>
          <w:rPr>
            <w:rFonts w:ascii="宋体" w:hAnsi="宋体"/>
          </w:rPr>
        </w:r>
        <w:r>
          <w:rPr>
            <w:rFonts w:ascii="宋体" w:hAnsi="宋体"/>
          </w:rPr>
          <w:fldChar w:fldCharType="separate"/>
        </w:r>
        <w:r>
          <w:rPr>
            <w:rFonts w:ascii="宋体" w:hAnsi="宋体"/>
          </w:rPr>
          <w:t>49</w:t>
        </w:r>
        <w:r>
          <w:rPr>
            <w:rFonts w:ascii="宋体" w:hAnsi="宋体"/>
          </w:rPr>
          <w:fldChar w:fldCharType="end"/>
        </w:r>
      </w:hyperlink>
    </w:p>
    <w:p w14:paraId="3586862D" w14:textId="77777777" w:rsidR="00B51246" w:rsidRDefault="00F96AF6">
      <w:pPr>
        <w:pStyle w:val="TOC1"/>
        <w:rPr>
          <w:rFonts w:ascii="宋体" w:hAnsi="宋体" w:cstheme="minorBidi"/>
          <w:szCs w:val="22"/>
        </w:rPr>
      </w:pPr>
      <w:hyperlink w:anchor="_Toc90997684" w:history="1">
        <w:r>
          <w:rPr>
            <w:rStyle w:val="af2"/>
            <w:rFonts w:ascii="宋体" w:hAnsi="宋体"/>
            <w:b/>
            <w:bCs/>
            <w:color w:val="auto"/>
            <w:u w:val="none"/>
          </w:rPr>
          <w:t xml:space="preserve">4 </w:t>
        </w:r>
        <w:r>
          <w:rPr>
            <w:rStyle w:val="af2"/>
            <w:rFonts w:ascii="宋体" w:hAnsi="宋体"/>
            <w:b/>
            <w:bCs/>
            <w:color w:val="auto"/>
            <w:u w:val="none"/>
          </w:rPr>
          <w:t>管理策划</w:t>
        </w:r>
        <w:r>
          <w:rPr>
            <w:rFonts w:ascii="宋体" w:hAnsi="宋体"/>
          </w:rPr>
          <w:tab/>
        </w:r>
        <w:r>
          <w:rPr>
            <w:rFonts w:ascii="宋体" w:hAnsi="宋体"/>
          </w:rPr>
          <w:fldChar w:fldCharType="begin"/>
        </w:r>
        <w:r>
          <w:rPr>
            <w:rFonts w:ascii="宋体" w:hAnsi="宋体"/>
          </w:rPr>
          <w:instrText xml:space="preserve"> PAGEREF _Toc90997684 \h </w:instrText>
        </w:r>
        <w:r>
          <w:rPr>
            <w:rFonts w:ascii="宋体" w:hAnsi="宋体"/>
          </w:rPr>
        </w:r>
        <w:r>
          <w:rPr>
            <w:rFonts w:ascii="宋体" w:hAnsi="宋体"/>
          </w:rPr>
          <w:fldChar w:fldCharType="separate"/>
        </w:r>
        <w:r>
          <w:rPr>
            <w:rFonts w:ascii="宋体" w:hAnsi="宋体"/>
          </w:rPr>
          <w:t>50</w:t>
        </w:r>
        <w:r>
          <w:rPr>
            <w:rFonts w:ascii="宋体" w:hAnsi="宋体"/>
          </w:rPr>
          <w:fldChar w:fldCharType="end"/>
        </w:r>
      </w:hyperlink>
    </w:p>
    <w:p w14:paraId="04D63E66" w14:textId="77777777" w:rsidR="00B51246" w:rsidRDefault="00F96AF6">
      <w:pPr>
        <w:pStyle w:val="TOC2"/>
        <w:tabs>
          <w:tab w:val="right" w:leader="dot" w:pos="8296"/>
        </w:tabs>
        <w:rPr>
          <w:rFonts w:ascii="宋体" w:hAnsi="宋体" w:cstheme="minorBidi"/>
          <w:szCs w:val="22"/>
        </w:rPr>
      </w:pPr>
      <w:hyperlink w:anchor="_Toc90997685" w:history="1">
        <w:r>
          <w:rPr>
            <w:rStyle w:val="af2"/>
            <w:rFonts w:ascii="宋体" w:hAnsi="宋体"/>
            <w:b/>
            <w:bCs/>
            <w:color w:val="auto"/>
            <w:u w:val="none"/>
          </w:rPr>
          <w:t xml:space="preserve">4.1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w:instrText>
        </w:r>
        <w:r>
          <w:rPr>
            <w:rFonts w:ascii="宋体" w:hAnsi="宋体"/>
          </w:rPr>
          <w:instrText xml:space="preserve">7685 \h </w:instrText>
        </w:r>
        <w:r>
          <w:rPr>
            <w:rFonts w:ascii="宋体" w:hAnsi="宋体"/>
          </w:rPr>
        </w:r>
        <w:r>
          <w:rPr>
            <w:rFonts w:ascii="宋体" w:hAnsi="宋体"/>
          </w:rPr>
          <w:fldChar w:fldCharType="separate"/>
        </w:r>
        <w:r>
          <w:rPr>
            <w:rFonts w:ascii="宋体" w:hAnsi="宋体"/>
          </w:rPr>
          <w:t>50</w:t>
        </w:r>
        <w:r>
          <w:rPr>
            <w:rFonts w:ascii="宋体" w:hAnsi="宋体"/>
          </w:rPr>
          <w:fldChar w:fldCharType="end"/>
        </w:r>
      </w:hyperlink>
    </w:p>
    <w:p w14:paraId="2A247E90" w14:textId="77777777" w:rsidR="00B51246" w:rsidRDefault="00F96AF6">
      <w:pPr>
        <w:pStyle w:val="TOC2"/>
        <w:tabs>
          <w:tab w:val="right" w:leader="dot" w:pos="8296"/>
        </w:tabs>
        <w:rPr>
          <w:rFonts w:ascii="宋体" w:hAnsi="宋体" w:cstheme="minorBidi"/>
          <w:szCs w:val="22"/>
        </w:rPr>
      </w:pPr>
      <w:hyperlink w:anchor="_Toc90997686" w:history="1">
        <w:r>
          <w:rPr>
            <w:rStyle w:val="af2"/>
            <w:rFonts w:ascii="宋体" w:hAnsi="宋体"/>
            <w:b/>
            <w:bCs/>
            <w:color w:val="auto"/>
            <w:u w:val="none"/>
          </w:rPr>
          <w:t xml:space="preserve">4.2 </w:t>
        </w:r>
        <w:r>
          <w:rPr>
            <w:rStyle w:val="af2"/>
            <w:rFonts w:ascii="宋体" w:hAnsi="宋体"/>
            <w:b/>
            <w:bCs/>
            <w:color w:val="auto"/>
            <w:u w:val="none"/>
          </w:rPr>
          <w:t>组织管理</w:t>
        </w:r>
        <w:r>
          <w:rPr>
            <w:rFonts w:ascii="宋体" w:hAnsi="宋体"/>
          </w:rPr>
          <w:tab/>
        </w:r>
        <w:r>
          <w:rPr>
            <w:rFonts w:ascii="宋体" w:hAnsi="宋体"/>
          </w:rPr>
          <w:fldChar w:fldCharType="begin"/>
        </w:r>
        <w:r>
          <w:rPr>
            <w:rFonts w:ascii="宋体" w:hAnsi="宋体"/>
          </w:rPr>
          <w:instrText xml:space="preserve"> PAGEREF _Toc90997686 \h </w:instrText>
        </w:r>
        <w:r>
          <w:rPr>
            <w:rFonts w:ascii="宋体" w:hAnsi="宋体"/>
          </w:rPr>
        </w:r>
        <w:r>
          <w:rPr>
            <w:rFonts w:ascii="宋体" w:hAnsi="宋体"/>
          </w:rPr>
          <w:fldChar w:fldCharType="separate"/>
        </w:r>
        <w:r>
          <w:rPr>
            <w:rFonts w:ascii="宋体" w:hAnsi="宋体"/>
          </w:rPr>
          <w:t>50</w:t>
        </w:r>
        <w:r>
          <w:rPr>
            <w:rFonts w:ascii="宋体" w:hAnsi="宋体"/>
          </w:rPr>
          <w:fldChar w:fldCharType="end"/>
        </w:r>
      </w:hyperlink>
    </w:p>
    <w:p w14:paraId="551813EE" w14:textId="77777777" w:rsidR="00B51246" w:rsidRDefault="00F96AF6">
      <w:pPr>
        <w:pStyle w:val="TOC2"/>
        <w:tabs>
          <w:tab w:val="right" w:leader="dot" w:pos="8296"/>
        </w:tabs>
        <w:rPr>
          <w:rFonts w:ascii="宋体" w:hAnsi="宋体" w:cstheme="minorBidi"/>
          <w:szCs w:val="22"/>
        </w:rPr>
      </w:pPr>
      <w:hyperlink w:anchor="_Toc90997687" w:history="1">
        <w:r>
          <w:rPr>
            <w:rStyle w:val="af2"/>
            <w:rFonts w:ascii="宋体" w:hAnsi="宋体"/>
            <w:b/>
            <w:bCs/>
            <w:color w:val="auto"/>
            <w:u w:val="none"/>
          </w:rPr>
          <w:t xml:space="preserve">4.3 </w:t>
        </w:r>
        <w:r>
          <w:rPr>
            <w:rStyle w:val="af2"/>
            <w:rFonts w:ascii="宋体" w:hAnsi="宋体"/>
            <w:b/>
            <w:bCs/>
            <w:color w:val="auto"/>
            <w:u w:val="none"/>
          </w:rPr>
          <w:t>节点划分</w:t>
        </w:r>
        <w:r>
          <w:rPr>
            <w:rFonts w:ascii="宋体" w:hAnsi="宋体"/>
          </w:rPr>
          <w:tab/>
        </w:r>
        <w:r>
          <w:rPr>
            <w:rFonts w:ascii="宋体" w:hAnsi="宋体"/>
          </w:rPr>
          <w:fldChar w:fldCharType="begin"/>
        </w:r>
        <w:r>
          <w:rPr>
            <w:rFonts w:ascii="宋体" w:hAnsi="宋体"/>
          </w:rPr>
          <w:instrText xml:space="preserve"> </w:instrText>
        </w:r>
        <w:r>
          <w:rPr>
            <w:rFonts w:ascii="宋体" w:hAnsi="宋体"/>
          </w:rPr>
          <w:instrText xml:space="preserve">PAGEREF _Toc90997687 \h </w:instrText>
        </w:r>
        <w:r>
          <w:rPr>
            <w:rFonts w:ascii="宋体" w:hAnsi="宋体"/>
          </w:rPr>
        </w:r>
        <w:r>
          <w:rPr>
            <w:rFonts w:ascii="宋体" w:hAnsi="宋体"/>
          </w:rPr>
          <w:fldChar w:fldCharType="separate"/>
        </w:r>
        <w:r>
          <w:rPr>
            <w:rFonts w:ascii="宋体" w:hAnsi="宋体"/>
          </w:rPr>
          <w:t>50</w:t>
        </w:r>
        <w:r>
          <w:rPr>
            <w:rFonts w:ascii="宋体" w:hAnsi="宋体"/>
          </w:rPr>
          <w:fldChar w:fldCharType="end"/>
        </w:r>
      </w:hyperlink>
    </w:p>
    <w:p w14:paraId="17C18574" w14:textId="77777777" w:rsidR="00B51246" w:rsidRDefault="00F96AF6">
      <w:pPr>
        <w:pStyle w:val="TOC2"/>
        <w:tabs>
          <w:tab w:val="right" w:leader="dot" w:pos="8296"/>
        </w:tabs>
        <w:rPr>
          <w:rFonts w:ascii="宋体" w:hAnsi="宋体" w:cstheme="minorBidi"/>
          <w:szCs w:val="22"/>
        </w:rPr>
      </w:pPr>
      <w:hyperlink w:anchor="_Toc90997688" w:history="1">
        <w:r>
          <w:rPr>
            <w:rStyle w:val="af2"/>
            <w:rFonts w:ascii="宋体" w:hAnsi="宋体"/>
            <w:b/>
            <w:bCs/>
            <w:color w:val="auto"/>
            <w:u w:val="none"/>
          </w:rPr>
          <w:t xml:space="preserve">4.4 </w:t>
        </w:r>
        <w:r>
          <w:rPr>
            <w:rStyle w:val="af2"/>
            <w:rFonts w:ascii="宋体" w:hAnsi="宋体"/>
            <w:b/>
            <w:bCs/>
            <w:color w:val="auto"/>
            <w:u w:val="none"/>
          </w:rPr>
          <w:t>风险管理</w:t>
        </w:r>
        <w:r>
          <w:rPr>
            <w:rFonts w:ascii="宋体" w:hAnsi="宋体"/>
          </w:rPr>
          <w:tab/>
        </w:r>
        <w:r>
          <w:rPr>
            <w:rFonts w:ascii="宋体" w:hAnsi="宋体"/>
          </w:rPr>
          <w:fldChar w:fldCharType="begin"/>
        </w:r>
        <w:r>
          <w:rPr>
            <w:rFonts w:ascii="宋体" w:hAnsi="宋体"/>
          </w:rPr>
          <w:instrText xml:space="preserve"> PAGEREF _Toc90997688 \h </w:instrText>
        </w:r>
        <w:r>
          <w:rPr>
            <w:rFonts w:ascii="宋体" w:hAnsi="宋体"/>
          </w:rPr>
        </w:r>
        <w:r>
          <w:rPr>
            <w:rFonts w:ascii="宋体" w:hAnsi="宋体"/>
          </w:rPr>
          <w:fldChar w:fldCharType="separate"/>
        </w:r>
        <w:r>
          <w:rPr>
            <w:rFonts w:ascii="宋体" w:hAnsi="宋体"/>
          </w:rPr>
          <w:t>51</w:t>
        </w:r>
        <w:r>
          <w:rPr>
            <w:rFonts w:ascii="宋体" w:hAnsi="宋体"/>
          </w:rPr>
          <w:fldChar w:fldCharType="end"/>
        </w:r>
      </w:hyperlink>
    </w:p>
    <w:p w14:paraId="76296D82" w14:textId="77777777" w:rsidR="00B51246" w:rsidRDefault="00F96AF6">
      <w:pPr>
        <w:pStyle w:val="TOC1"/>
        <w:rPr>
          <w:rFonts w:ascii="宋体" w:hAnsi="宋体" w:cstheme="minorBidi"/>
          <w:szCs w:val="22"/>
        </w:rPr>
      </w:pPr>
      <w:hyperlink w:anchor="_Toc90997689" w:history="1">
        <w:r>
          <w:rPr>
            <w:rStyle w:val="af2"/>
            <w:rFonts w:ascii="宋体" w:hAnsi="宋体"/>
            <w:b/>
            <w:bCs/>
            <w:color w:val="auto"/>
            <w:u w:val="none"/>
          </w:rPr>
          <w:t xml:space="preserve">5 </w:t>
        </w:r>
        <w:r>
          <w:rPr>
            <w:rStyle w:val="af2"/>
            <w:rFonts w:ascii="宋体" w:hAnsi="宋体"/>
            <w:b/>
            <w:bCs/>
            <w:color w:val="auto"/>
            <w:u w:val="none"/>
          </w:rPr>
          <w:t>编制管理</w:t>
        </w:r>
        <w:r>
          <w:rPr>
            <w:rFonts w:ascii="宋体" w:hAnsi="宋体"/>
          </w:rPr>
          <w:tab/>
        </w:r>
        <w:r>
          <w:rPr>
            <w:rFonts w:ascii="宋体" w:hAnsi="宋体"/>
          </w:rPr>
          <w:fldChar w:fldCharType="begin"/>
        </w:r>
        <w:r>
          <w:rPr>
            <w:rFonts w:ascii="宋体" w:hAnsi="宋体"/>
          </w:rPr>
          <w:instrText xml:space="preserve"> PAGEREF _Toc90997689 \h </w:instrText>
        </w:r>
        <w:r>
          <w:rPr>
            <w:rFonts w:ascii="宋体" w:hAnsi="宋体"/>
          </w:rPr>
        </w:r>
        <w:r>
          <w:rPr>
            <w:rFonts w:ascii="宋体" w:hAnsi="宋体"/>
          </w:rPr>
          <w:fldChar w:fldCharType="separate"/>
        </w:r>
        <w:r>
          <w:rPr>
            <w:rFonts w:ascii="宋体" w:hAnsi="宋体"/>
          </w:rPr>
          <w:t>52</w:t>
        </w:r>
        <w:r>
          <w:rPr>
            <w:rFonts w:ascii="宋体" w:hAnsi="宋体"/>
          </w:rPr>
          <w:fldChar w:fldCharType="end"/>
        </w:r>
      </w:hyperlink>
    </w:p>
    <w:p w14:paraId="2E5B012C" w14:textId="77777777" w:rsidR="00B51246" w:rsidRDefault="00F96AF6">
      <w:pPr>
        <w:pStyle w:val="TOC2"/>
        <w:tabs>
          <w:tab w:val="right" w:leader="dot" w:pos="8296"/>
        </w:tabs>
        <w:rPr>
          <w:rFonts w:ascii="宋体" w:hAnsi="宋体" w:cstheme="minorBidi"/>
          <w:szCs w:val="22"/>
        </w:rPr>
      </w:pPr>
      <w:hyperlink w:anchor="_Toc90997690" w:history="1">
        <w:r>
          <w:rPr>
            <w:rStyle w:val="af2"/>
            <w:rFonts w:ascii="宋体" w:hAnsi="宋体"/>
            <w:b/>
            <w:bCs/>
            <w:color w:val="auto"/>
            <w:u w:val="none"/>
          </w:rPr>
          <w:t xml:space="preserve">5.1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_Toc90997690 \h </w:instrText>
        </w:r>
        <w:r>
          <w:rPr>
            <w:rFonts w:ascii="宋体" w:hAnsi="宋体"/>
          </w:rPr>
        </w:r>
        <w:r>
          <w:rPr>
            <w:rFonts w:ascii="宋体" w:hAnsi="宋体"/>
          </w:rPr>
          <w:fldChar w:fldCharType="separate"/>
        </w:r>
        <w:r>
          <w:rPr>
            <w:rFonts w:ascii="宋体" w:hAnsi="宋体"/>
          </w:rPr>
          <w:t>52</w:t>
        </w:r>
        <w:r>
          <w:rPr>
            <w:rFonts w:ascii="宋体" w:hAnsi="宋体"/>
          </w:rPr>
          <w:fldChar w:fldCharType="end"/>
        </w:r>
      </w:hyperlink>
    </w:p>
    <w:p w14:paraId="7448D304" w14:textId="77777777" w:rsidR="00B51246" w:rsidRDefault="00F96AF6">
      <w:pPr>
        <w:pStyle w:val="TOC2"/>
        <w:tabs>
          <w:tab w:val="right" w:leader="dot" w:pos="8296"/>
        </w:tabs>
        <w:rPr>
          <w:rFonts w:ascii="宋体" w:hAnsi="宋体" w:cstheme="minorBidi"/>
          <w:szCs w:val="22"/>
        </w:rPr>
      </w:pPr>
      <w:hyperlink w:anchor="_Toc90997691" w:history="1">
        <w:r>
          <w:rPr>
            <w:rStyle w:val="af2"/>
            <w:rFonts w:ascii="宋体" w:hAnsi="宋体"/>
            <w:b/>
            <w:bCs/>
            <w:color w:val="auto"/>
            <w:u w:val="none"/>
          </w:rPr>
          <w:t xml:space="preserve">5.2 </w:t>
        </w:r>
        <w:r>
          <w:rPr>
            <w:rStyle w:val="af2"/>
            <w:rFonts w:ascii="宋体" w:hAnsi="宋体"/>
            <w:b/>
            <w:bCs/>
            <w:color w:val="auto"/>
            <w:u w:val="none"/>
          </w:rPr>
          <w:t>编制依据</w:t>
        </w:r>
        <w:r>
          <w:rPr>
            <w:rFonts w:ascii="宋体" w:hAnsi="宋体"/>
          </w:rPr>
          <w:tab/>
        </w:r>
        <w:r>
          <w:rPr>
            <w:rFonts w:ascii="宋体" w:hAnsi="宋体"/>
          </w:rPr>
          <w:fldChar w:fldCharType="begin"/>
        </w:r>
        <w:r>
          <w:rPr>
            <w:rFonts w:ascii="宋体" w:hAnsi="宋体"/>
          </w:rPr>
          <w:instrText xml:space="preserve"> PAGEREF _Toc90997691 \h </w:instrText>
        </w:r>
        <w:r>
          <w:rPr>
            <w:rFonts w:ascii="宋体" w:hAnsi="宋体"/>
          </w:rPr>
        </w:r>
        <w:r>
          <w:rPr>
            <w:rFonts w:ascii="宋体" w:hAnsi="宋体"/>
          </w:rPr>
          <w:fldChar w:fldCharType="separate"/>
        </w:r>
        <w:r>
          <w:rPr>
            <w:rFonts w:ascii="宋体" w:hAnsi="宋体"/>
          </w:rPr>
          <w:t>52</w:t>
        </w:r>
        <w:r>
          <w:rPr>
            <w:rFonts w:ascii="宋体" w:hAnsi="宋体"/>
          </w:rPr>
          <w:fldChar w:fldCharType="end"/>
        </w:r>
      </w:hyperlink>
    </w:p>
    <w:p w14:paraId="28D43F15" w14:textId="77777777" w:rsidR="00B51246" w:rsidRDefault="00F96AF6">
      <w:pPr>
        <w:pStyle w:val="TOC2"/>
        <w:tabs>
          <w:tab w:val="right" w:leader="dot" w:pos="8296"/>
        </w:tabs>
        <w:rPr>
          <w:rFonts w:ascii="宋体" w:hAnsi="宋体" w:cstheme="minorBidi"/>
          <w:szCs w:val="22"/>
        </w:rPr>
      </w:pPr>
      <w:hyperlink w:anchor="_Toc90997692" w:history="1">
        <w:r>
          <w:rPr>
            <w:rStyle w:val="af2"/>
            <w:rFonts w:ascii="宋体" w:hAnsi="宋体"/>
            <w:b/>
            <w:bCs/>
            <w:color w:val="auto"/>
            <w:u w:val="none"/>
          </w:rPr>
          <w:t xml:space="preserve">5.3 </w:t>
        </w:r>
        <w:r>
          <w:rPr>
            <w:rStyle w:val="af2"/>
            <w:rFonts w:ascii="宋体" w:hAnsi="宋体"/>
            <w:b/>
            <w:bCs/>
            <w:color w:val="auto"/>
            <w:u w:val="none"/>
          </w:rPr>
          <w:t>编制要求</w:t>
        </w:r>
        <w:r>
          <w:rPr>
            <w:rFonts w:ascii="宋体" w:hAnsi="宋体"/>
          </w:rPr>
          <w:tab/>
        </w:r>
        <w:r>
          <w:rPr>
            <w:rFonts w:ascii="宋体" w:hAnsi="宋体"/>
          </w:rPr>
          <w:fldChar w:fldCharType="begin"/>
        </w:r>
        <w:r>
          <w:rPr>
            <w:rFonts w:ascii="宋体" w:hAnsi="宋体"/>
          </w:rPr>
          <w:instrText xml:space="preserve"> PAGEREF _Toc90997692 \h </w:instrText>
        </w:r>
        <w:r>
          <w:rPr>
            <w:rFonts w:ascii="宋体" w:hAnsi="宋体"/>
          </w:rPr>
        </w:r>
        <w:r>
          <w:rPr>
            <w:rFonts w:ascii="宋体" w:hAnsi="宋体"/>
          </w:rPr>
          <w:fldChar w:fldCharType="separate"/>
        </w:r>
        <w:r>
          <w:rPr>
            <w:rFonts w:ascii="宋体" w:hAnsi="宋体"/>
          </w:rPr>
          <w:t>52</w:t>
        </w:r>
        <w:r>
          <w:rPr>
            <w:rFonts w:ascii="宋体" w:hAnsi="宋体"/>
          </w:rPr>
          <w:fldChar w:fldCharType="end"/>
        </w:r>
      </w:hyperlink>
    </w:p>
    <w:p w14:paraId="7184E191" w14:textId="77777777" w:rsidR="00B51246" w:rsidRDefault="00F96AF6">
      <w:pPr>
        <w:pStyle w:val="TOC2"/>
        <w:tabs>
          <w:tab w:val="right" w:leader="dot" w:pos="8296"/>
        </w:tabs>
        <w:rPr>
          <w:rFonts w:ascii="宋体" w:hAnsi="宋体" w:cstheme="minorBidi"/>
          <w:szCs w:val="22"/>
        </w:rPr>
      </w:pPr>
      <w:hyperlink w:anchor="_Toc90997693" w:history="1">
        <w:r>
          <w:rPr>
            <w:rStyle w:val="af2"/>
            <w:rFonts w:ascii="宋体" w:hAnsi="宋体"/>
            <w:b/>
            <w:bCs/>
            <w:color w:val="auto"/>
            <w:u w:val="none"/>
          </w:rPr>
          <w:t xml:space="preserve">5.4 </w:t>
        </w:r>
        <w:r>
          <w:rPr>
            <w:rStyle w:val="af2"/>
            <w:rFonts w:ascii="宋体" w:hAnsi="宋体"/>
            <w:b/>
            <w:bCs/>
            <w:color w:val="auto"/>
            <w:u w:val="none"/>
          </w:rPr>
          <w:t>编制程序</w:t>
        </w:r>
        <w:r>
          <w:rPr>
            <w:rFonts w:ascii="宋体" w:hAnsi="宋体"/>
          </w:rPr>
          <w:tab/>
        </w:r>
        <w:r>
          <w:rPr>
            <w:rFonts w:ascii="宋体" w:hAnsi="宋体"/>
          </w:rPr>
          <w:fldChar w:fldCharType="begin"/>
        </w:r>
        <w:r>
          <w:rPr>
            <w:rFonts w:ascii="宋体" w:hAnsi="宋体"/>
          </w:rPr>
          <w:instrText xml:space="preserve"> PAGEREF _Toc90997693 \h </w:instrText>
        </w:r>
        <w:r>
          <w:rPr>
            <w:rFonts w:ascii="宋体" w:hAnsi="宋体"/>
          </w:rPr>
        </w:r>
        <w:r>
          <w:rPr>
            <w:rFonts w:ascii="宋体" w:hAnsi="宋体"/>
          </w:rPr>
          <w:fldChar w:fldCharType="separate"/>
        </w:r>
        <w:r>
          <w:rPr>
            <w:rFonts w:ascii="宋体" w:hAnsi="宋体"/>
          </w:rPr>
          <w:t>52</w:t>
        </w:r>
        <w:r>
          <w:rPr>
            <w:rFonts w:ascii="宋体" w:hAnsi="宋体"/>
          </w:rPr>
          <w:fldChar w:fldCharType="end"/>
        </w:r>
      </w:hyperlink>
    </w:p>
    <w:p w14:paraId="11CE68D2" w14:textId="77777777" w:rsidR="00B51246" w:rsidRDefault="00F96AF6">
      <w:pPr>
        <w:pStyle w:val="TOC1"/>
        <w:rPr>
          <w:rFonts w:ascii="宋体" w:hAnsi="宋体" w:cstheme="minorBidi"/>
          <w:szCs w:val="22"/>
        </w:rPr>
      </w:pPr>
      <w:hyperlink w:anchor="_Toc90997694" w:history="1">
        <w:r>
          <w:rPr>
            <w:rStyle w:val="af2"/>
            <w:rFonts w:ascii="宋体" w:hAnsi="宋体"/>
            <w:b/>
            <w:bCs/>
            <w:color w:val="auto"/>
            <w:u w:val="none"/>
          </w:rPr>
          <w:t xml:space="preserve">6 </w:t>
        </w:r>
        <w:r>
          <w:rPr>
            <w:rStyle w:val="af2"/>
            <w:rFonts w:ascii="宋体" w:hAnsi="宋体"/>
            <w:b/>
            <w:bCs/>
            <w:color w:val="auto"/>
            <w:u w:val="none"/>
          </w:rPr>
          <w:t>审核管理</w:t>
        </w:r>
        <w:r>
          <w:rPr>
            <w:rFonts w:ascii="宋体" w:hAnsi="宋体"/>
          </w:rPr>
          <w:tab/>
        </w:r>
        <w:r>
          <w:rPr>
            <w:rFonts w:ascii="宋体" w:hAnsi="宋体"/>
          </w:rPr>
          <w:fldChar w:fldCharType="begin"/>
        </w:r>
        <w:r>
          <w:rPr>
            <w:rFonts w:ascii="宋体" w:hAnsi="宋体"/>
          </w:rPr>
          <w:instrText xml:space="preserve"> PAGEREF _Toc90997694 \h </w:instrText>
        </w:r>
        <w:r>
          <w:rPr>
            <w:rFonts w:ascii="宋体" w:hAnsi="宋体"/>
          </w:rPr>
        </w:r>
        <w:r>
          <w:rPr>
            <w:rFonts w:ascii="宋体" w:hAnsi="宋体"/>
          </w:rPr>
          <w:fldChar w:fldCharType="separate"/>
        </w:r>
        <w:r>
          <w:rPr>
            <w:rFonts w:ascii="宋体" w:hAnsi="宋体"/>
          </w:rPr>
          <w:t>55</w:t>
        </w:r>
        <w:r>
          <w:rPr>
            <w:rFonts w:ascii="宋体" w:hAnsi="宋体"/>
          </w:rPr>
          <w:fldChar w:fldCharType="end"/>
        </w:r>
      </w:hyperlink>
    </w:p>
    <w:p w14:paraId="3697FE8E" w14:textId="77777777" w:rsidR="00B51246" w:rsidRDefault="00F96AF6">
      <w:pPr>
        <w:pStyle w:val="TOC2"/>
        <w:tabs>
          <w:tab w:val="right" w:leader="dot" w:pos="8296"/>
        </w:tabs>
        <w:rPr>
          <w:rFonts w:ascii="宋体" w:hAnsi="宋体" w:cstheme="minorBidi"/>
          <w:szCs w:val="22"/>
        </w:rPr>
      </w:pPr>
      <w:hyperlink w:anchor="_Toc90997695" w:history="1">
        <w:r>
          <w:rPr>
            <w:rStyle w:val="af2"/>
            <w:rFonts w:ascii="宋体" w:hAnsi="宋体"/>
            <w:b/>
            <w:bCs/>
            <w:color w:val="auto"/>
            <w:u w:val="none"/>
          </w:rPr>
          <w:t xml:space="preserve">6.1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_Toc90997695 \h </w:instrText>
        </w:r>
        <w:r>
          <w:rPr>
            <w:rFonts w:ascii="宋体" w:hAnsi="宋体"/>
          </w:rPr>
        </w:r>
        <w:r>
          <w:rPr>
            <w:rFonts w:ascii="宋体" w:hAnsi="宋体"/>
          </w:rPr>
          <w:fldChar w:fldCharType="separate"/>
        </w:r>
        <w:r>
          <w:rPr>
            <w:rFonts w:ascii="宋体" w:hAnsi="宋体"/>
          </w:rPr>
          <w:t>55</w:t>
        </w:r>
        <w:r>
          <w:rPr>
            <w:rFonts w:ascii="宋体" w:hAnsi="宋体"/>
          </w:rPr>
          <w:fldChar w:fldCharType="end"/>
        </w:r>
      </w:hyperlink>
    </w:p>
    <w:p w14:paraId="000D6542" w14:textId="77777777" w:rsidR="00B51246" w:rsidRDefault="00F96AF6">
      <w:pPr>
        <w:pStyle w:val="TOC2"/>
        <w:tabs>
          <w:tab w:val="right" w:leader="dot" w:pos="8296"/>
        </w:tabs>
        <w:rPr>
          <w:rFonts w:ascii="宋体" w:hAnsi="宋体" w:cstheme="minorBidi"/>
          <w:szCs w:val="22"/>
        </w:rPr>
      </w:pPr>
      <w:hyperlink w:anchor="_Toc90997696" w:history="1">
        <w:r>
          <w:rPr>
            <w:rStyle w:val="af2"/>
            <w:rFonts w:ascii="宋体" w:hAnsi="宋体"/>
            <w:b/>
            <w:bCs/>
            <w:color w:val="auto"/>
            <w:u w:val="none"/>
          </w:rPr>
          <w:t xml:space="preserve">6.2 </w:t>
        </w:r>
        <w:r>
          <w:rPr>
            <w:rStyle w:val="af2"/>
            <w:rFonts w:ascii="宋体" w:hAnsi="宋体"/>
            <w:b/>
            <w:bCs/>
            <w:color w:val="auto"/>
            <w:u w:val="none"/>
          </w:rPr>
          <w:t>审核依据</w:t>
        </w:r>
        <w:r>
          <w:rPr>
            <w:rFonts w:ascii="宋体" w:hAnsi="宋体"/>
          </w:rPr>
          <w:tab/>
        </w:r>
        <w:r>
          <w:rPr>
            <w:rFonts w:ascii="宋体" w:hAnsi="宋体"/>
          </w:rPr>
          <w:fldChar w:fldCharType="begin"/>
        </w:r>
        <w:r>
          <w:rPr>
            <w:rFonts w:ascii="宋体" w:hAnsi="宋体"/>
          </w:rPr>
          <w:instrText xml:space="preserve"> PAGEREF _Toc90997696 \h </w:instrText>
        </w:r>
        <w:r>
          <w:rPr>
            <w:rFonts w:ascii="宋体" w:hAnsi="宋体"/>
          </w:rPr>
        </w:r>
        <w:r>
          <w:rPr>
            <w:rFonts w:ascii="宋体" w:hAnsi="宋体"/>
          </w:rPr>
          <w:fldChar w:fldCharType="separate"/>
        </w:r>
        <w:r>
          <w:rPr>
            <w:rFonts w:ascii="宋体" w:hAnsi="宋体"/>
          </w:rPr>
          <w:t>55</w:t>
        </w:r>
        <w:r>
          <w:rPr>
            <w:rFonts w:ascii="宋体" w:hAnsi="宋体"/>
          </w:rPr>
          <w:fldChar w:fldCharType="end"/>
        </w:r>
      </w:hyperlink>
    </w:p>
    <w:p w14:paraId="1CF23606" w14:textId="77777777" w:rsidR="00B51246" w:rsidRDefault="00F96AF6">
      <w:pPr>
        <w:pStyle w:val="TOC2"/>
        <w:tabs>
          <w:tab w:val="right" w:leader="dot" w:pos="8296"/>
        </w:tabs>
        <w:rPr>
          <w:rFonts w:ascii="宋体" w:hAnsi="宋体" w:cstheme="minorBidi"/>
          <w:szCs w:val="22"/>
        </w:rPr>
      </w:pPr>
      <w:hyperlink w:anchor="_Toc90997697" w:history="1">
        <w:r>
          <w:rPr>
            <w:rStyle w:val="af2"/>
            <w:rFonts w:ascii="宋体" w:hAnsi="宋体"/>
            <w:b/>
            <w:bCs/>
            <w:color w:val="auto"/>
            <w:u w:val="none"/>
          </w:rPr>
          <w:t xml:space="preserve">6.3 </w:t>
        </w:r>
        <w:r>
          <w:rPr>
            <w:rStyle w:val="af2"/>
            <w:rFonts w:ascii="宋体" w:hAnsi="宋体"/>
            <w:b/>
            <w:bCs/>
            <w:color w:val="auto"/>
            <w:u w:val="none"/>
          </w:rPr>
          <w:t>审核要求</w:t>
        </w:r>
        <w:r>
          <w:rPr>
            <w:rFonts w:ascii="宋体" w:hAnsi="宋体"/>
          </w:rPr>
          <w:tab/>
        </w:r>
        <w:r>
          <w:rPr>
            <w:rFonts w:ascii="宋体" w:hAnsi="宋体"/>
          </w:rPr>
          <w:fldChar w:fldCharType="begin"/>
        </w:r>
        <w:r>
          <w:rPr>
            <w:rFonts w:ascii="宋体" w:hAnsi="宋体"/>
          </w:rPr>
          <w:instrText xml:space="preserve"> PAGEREF _Toc90997697 \h </w:instrText>
        </w:r>
        <w:r>
          <w:rPr>
            <w:rFonts w:ascii="宋体" w:hAnsi="宋体"/>
          </w:rPr>
        </w:r>
        <w:r>
          <w:rPr>
            <w:rFonts w:ascii="宋体" w:hAnsi="宋体"/>
          </w:rPr>
          <w:fldChar w:fldCharType="separate"/>
        </w:r>
        <w:r>
          <w:rPr>
            <w:rFonts w:ascii="宋体" w:hAnsi="宋体"/>
          </w:rPr>
          <w:t>56</w:t>
        </w:r>
        <w:r>
          <w:rPr>
            <w:rFonts w:ascii="宋体" w:hAnsi="宋体"/>
          </w:rPr>
          <w:fldChar w:fldCharType="end"/>
        </w:r>
      </w:hyperlink>
    </w:p>
    <w:p w14:paraId="130F3BA2" w14:textId="77777777" w:rsidR="00B51246" w:rsidRDefault="00F96AF6">
      <w:pPr>
        <w:pStyle w:val="TOC2"/>
        <w:tabs>
          <w:tab w:val="right" w:leader="dot" w:pos="8296"/>
        </w:tabs>
        <w:rPr>
          <w:rFonts w:ascii="宋体" w:hAnsi="宋体" w:cstheme="minorBidi"/>
          <w:szCs w:val="22"/>
        </w:rPr>
      </w:pPr>
      <w:hyperlink w:anchor="_Toc90997698" w:history="1">
        <w:r>
          <w:rPr>
            <w:rStyle w:val="af2"/>
            <w:rFonts w:ascii="宋体" w:hAnsi="宋体"/>
            <w:b/>
            <w:bCs/>
            <w:color w:val="auto"/>
            <w:u w:val="none"/>
          </w:rPr>
          <w:t xml:space="preserve">6.4 </w:t>
        </w:r>
        <w:r>
          <w:rPr>
            <w:rStyle w:val="af2"/>
            <w:rFonts w:ascii="宋体" w:hAnsi="宋体"/>
            <w:b/>
            <w:bCs/>
            <w:color w:val="auto"/>
            <w:u w:val="none"/>
          </w:rPr>
          <w:t>审核程序</w:t>
        </w:r>
        <w:r>
          <w:rPr>
            <w:rFonts w:ascii="宋体" w:hAnsi="宋体"/>
          </w:rPr>
          <w:tab/>
        </w:r>
        <w:r>
          <w:rPr>
            <w:rFonts w:ascii="宋体" w:hAnsi="宋体"/>
          </w:rPr>
          <w:fldChar w:fldCharType="begin"/>
        </w:r>
        <w:r>
          <w:rPr>
            <w:rFonts w:ascii="宋体" w:hAnsi="宋体"/>
          </w:rPr>
          <w:instrText xml:space="preserve"> PAGEREF _Toc90997698 \h </w:instrText>
        </w:r>
        <w:r>
          <w:rPr>
            <w:rFonts w:ascii="宋体" w:hAnsi="宋体"/>
          </w:rPr>
        </w:r>
        <w:r>
          <w:rPr>
            <w:rFonts w:ascii="宋体" w:hAnsi="宋体"/>
          </w:rPr>
          <w:fldChar w:fldCharType="separate"/>
        </w:r>
        <w:r>
          <w:rPr>
            <w:rFonts w:ascii="宋体" w:hAnsi="宋体"/>
          </w:rPr>
          <w:t>57</w:t>
        </w:r>
        <w:r>
          <w:rPr>
            <w:rFonts w:ascii="宋体" w:hAnsi="宋体"/>
          </w:rPr>
          <w:fldChar w:fldCharType="end"/>
        </w:r>
      </w:hyperlink>
    </w:p>
    <w:p w14:paraId="4A6F607C" w14:textId="77777777" w:rsidR="00B51246" w:rsidRDefault="00F96AF6">
      <w:pPr>
        <w:pStyle w:val="TOC2"/>
        <w:tabs>
          <w:tab w:val="right" w:leader="dot" w:pos="8296"/>
        </w:tabs>
        <w:rPr>
          <w:rFonts w:ascii="宋体" w:hAnsi="宋体" w:cstheme="minorBidi"/>
          <w:szCs w:val="22"/>
        </w:rPr>
      </w:pPr>
      <w:hyperlink w:anchor="_Toc90997699" w:history="1">
        <w:r>
          <w:rPr>
            <w:rStyle w:val="af2"/>
            <w:rFonts w:ascii="宋体" w:hAnsi="宋体"/>
            <w:b/>
            <w:bCs/>
            <w:color w:val="auto"/>
            <w:u w:val="none"/>
          </w:rPr>
          <w:t xml:space="preserve">6.5 </w:t>
        </w:r>
        <w:r>
          <w:rPr>
            <w:rStyle w:val="af2"/>
            <w:rFonts w:ascii="宋体" w:hAnsi="宋体"/>
            <w:b/>
            <w:bCs/>
            <w:color w:val="auto"/>
            <w:u w:val="none"/>
          </w:rPr>
          <w:t>审核方法</w:t>
        </w:r>
        <w:r>
          <w:rPr>
            <w:rFonts w:ascii="宋体" w:hAnsi="宋体"/>
          </w:rPr>
          <w:tab/>
        </w:r>
        <w:r>
          <w:rPr>
            <w:rFonts w:ascii="宋体" w:hAnsi="宋体"/>
          </w:rPr>
          <w:fldChar w:fldCharType="begin"/>
        </w:r>
        <w:r>
          <w:rPr>
            <w:rFonts w:ascii="宋体" w:hAnsi="宋体"/>
          </w:rPr>
          <w:instrText xml:space="preserve"> PAGEREF _Toc90997699 \h </w:instrText>
        </w:r>
        <w:r>
          <w:rPr>
            <w:rFonts w:ascii="宋体" w:hAnsi="宋体"/>
          </w:rPr>
        </w:r>
        <w:r>
          <w:rPr>
            <w:rFonts w:ascii="宋体" w:hAnsi="宋体"/>
          </w:rPr>
          <w:fldChar w:fldCharType="separate"/>
        </w:r>
        <w:r>
          <w:rPr>
            <w:rFonts w:ascii="宋体" w:hAnsi="宋体"/>
          </w:rPr>
          <w:t>58</w:t>
        </w:r>
        <w:r>
          <w:rPr>
            <w:rFonts w:ascii="宋体" w:hAnsi="宋体"/>
          </w:rPr>
          <w:fldChar w:fldCharType="end"/>
        </w:r>
      </w:hyperlink>
    </w:p>
    <w:p w14:paraId="2DD55C73" w14:textId="77777777" w:rsidR="00B51246" w:rsidRDefault="00F96AF6">
      <w:pPr>
        <w:pStyle w:val="TOC1"/>
        <w:rPr>
          <w:rFonts w:ascii="宋体" w:hAnsi="宋体" w:cstheme="minorBidi"/>
          <w:szCs w:val="22"/>
        </w:rPr>
      </w:pPr>
      <w:hyperlink w:anchor="_Toc90997700" w:history="1">
        <w:r>
          <w:rPr>
            <w:rStyle w:val="af2"/>
            <w:rFonts w:ascii="宋体" w:hAnsi="宋体"/>
            <w:b/>
            <w:bCs/>
            <w:color w:val="auto"/>
            <w:u w:val="none"/>
          </w:rPr>
          <w:t xml:space="preserve">7 </w:t>
        </w:r>
        <w:r>
          <w:rPr>
            <w:rStyle w:val="af2"/>
            <w:rFonts w:ascii="宋体" w:hAnsi="宋体"/>
            <w:b/>
            <w:bCs/>
            <w:color w:val="auto"/>
            <w:u w:val="none"/>
          </w:rPr>
          <w:t>支付管理</w:t>
        </w:r>
        <w:r>
          <w:rPr>
            <w:rFonts w:ascii="宋体" w:hAnsi="宋体"/>
          </w:rPr>
          <w:tab/>
        </w:r>
        <w:r>
          <w:rPr>
            <w:rFonts w:ascii="宋体" w:hAnsi="宋体"/>
          </w:rPr>
          <w:fldChar w:fldCharType="begin"/>
        </w:r>
        <w:r>
          <w:rPr>
            <w:rFonts w:ascii="宋体" w:hAnsi="宋体"/>
          </w:rPr>
          <w:instrText xml:space="preserve"> PAGEREF _Toc90997700 \h </w:instrText>
        </w:r>
        <w:r>
          <w:rPr>
            <w:rFonts w:ascii="宋体" w:hAnsi="宋体"/>
          </w:rPr>
        </w:r>
        <w:r>
          <w:rPr>
            <w:rFonts w:ascii="宋体" w:hAnsi="宋体"/>
          </w:rPr>
          <w:fldChar w:fldCharType="separate"/>
        </w:r>
        <w:r>
          <w:rPr>
            <w:rFonts w:ascii="宋体" w:hAnsi="宋体"/>
          </w:rPr>
          <w:t>58</w:t>
        </w:r>
        <w:r>
          <w:rPr>
            <w:rFonts w:ascii="宋体" w:hAnsi="宋体"/>
          </w:rPr>
          <w:fldChar w:fldCharType="end"/>
        </w:r>
      </w:hyperlink>
    </w:p>
    <w:p w14:paraId="6D4874BA" w14:textId="77777777" w:rsidR="00B51246" w:rsidRDefault="00F96AF6">
      <w:pPr>
        <w:pStyle w:val="TOC2"/>
        <w:tabs>
          <w:tab w:val="right" w:leader="dot" w:pos="8296"/>
        </w:tabs>
        <w:rPr>
          <w:rFonts w:ascii="宋体" w:hAnsi="宋体" w:cstheme="minorBidi"/>
          <w:szCs w:val="22"/>
        </w:rPr>
      </w:pPr>
      <w:hyperlink w:anchor="_Toc90997701" w:history="1">
        <w:r>
          <w:rPr>
            <w:rStyle w:val="af2"/>
            <w:rFonts w:ascii="宋体" w:hAnsi="宋体"/>
            <w:b/>
            <w:bCs/>
            <w:color w:val="auto"/>
            <w:u w:val="none"/>
          </w:rPr>
          <w:t xml:space="preserve">7.1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_Toc90997701 \h </w:instrText>
        </w:r>
        <w:r>
          <w:rPr>
            <w:rFonts w:ascii="宋体" w:hAnsi="宋体"/>
          </w:rPr>
        </w:r>
        <w:r>
          <w:rPr>
            <w:rFonts w:ascii="宋体" w:hAnsi="宋体"/>
          </w:rPr>
          <w:fldChar w:fldCharType="separate"/>
        </w:r>
        <w:r>
          <w:rPr>
            <w:rFonts w:ascii="宋体" w:hAnsi="宋体"/>
          </w:rPr>
          <w:t>59</w:t>
        </w:r>
        <w:r>
          <w:rPr>
            <w:rFonts w:ascii="宋体" w:hAnsi="宋体"/>
          </w:rPr>
          <w:fldChar w:fldCharType="end"/>
        </w:r>
      </w:hyperlink>
    </w:p>
    <w:p w14:paraId="0FB2F251" w14:textId="77777777" w:rsidR="00B51246" w:rsidRDefault="00F96AF6">
      <w:pPr>
        <w:pStyle w:val="TOC2"/>
        <w:tabs>
          <w:tab w:val="right" w:leader="dot" w:pos="8296"/>
        </w:tabs>
        <w:rPr>
          <w:rFonts w:ascii="宋体" w:hAnsi="宋体" w:cstheme="minorBidi"/>
          <w:szCs w:val="22"/>
        </w:rPr>
      </w:pPr>
      <w:hyperlink w:anchor="_Toc90997702" w:history="1">
        <w:r>
          <w:rPr>
            <w:rStyle w:val="af2"/>
            <w:rFonts w:ascii="宋体" w:hAnsi="宋体"/>
            <w:b/>
            <w:bCs/>
            <w:color w:val="auto"/>
            <w:u w:val="none"/>
          </w:rPr>
          <w:t xml:space="preserve">7.2 </w:t>
        </w:r>
        <w:r>
          <w:rPr>
            <w:rStyle w:val="af2"/>
            <w:rFonts w:ascii="宋体" w:hAnsi="宋体"/>
            <w:b/>
            <w:bCs/>
            <w:color w:val="auto"/>
            <w:u w:val="none"/>
          </w:rPr>
          <w:t>支付原则</w:t>
        </w:r>
        <w:r>
          <w:rPr>
            <w:rFonts w:ascii="宋体" w:hAnsi="宋体"/>
          </w:rPr>
          <w:tab/>
        </w:r>
        <w:r>
          <w:rPr>
            <w:rFonts w:ascii="宋体" w:hAnsi="宋体"/>
          </w:rPr>
          <w:fldChar w:fldCharType="begin"/>
        </w:r>
        <w:r>
          <w:rPr>
            <w:rFonts w:ascii="宋体" w:hAnsi="宋体"/>
          </w:rPr>
          <w:instrText xml:space="preserve"> PAGEREF _Toc90997702 \h </w:instrText>
        </w:r>
        <w:r>
          <w:rPr>
            <w:rFonts w:ascii="宋体" w:hAnsi="宋体"/>
          </w:rPr>
        </w:r>
        <w:r>
          <w:rPr>
            <w:rFonts w:ascii="宋体" w:hAnsi="宋体"/>
          </w:rPr>
          <w:fldChar w:fldCharType="separate"/>
        </w:r>
        <w:r>
          <w:rPr>
            <w:rFonts w:ascii="宋体" w:hAnsi="宋体"/>
          </w:rPr>
          <w:t>59</w:t>
        </w:r>
        <w:r>
          <w:rPr>
            <w:rFonts w:ascii="宋体" w:hAnsi="宋体"/>
          </w:rPr>
          <w:fldChar w:fldCharType="end"/>
        </w:r>
      </w:hyperlink>
    </w:p>
    <w:p w14:paraId="5F06D2E2" w14:textId="77777777" w:rsidR="00B51246" w:rsidRDefault="00F96AF6">
      <w:pPr>
        <w:pStyle w:val="TOC2"/>
        <w:tabs>
          <w:tab w:val="right" w:leader="dot" w:pos="8296"/>
        </w:tabs>
        <w:rPr>
          <w:rFonts w:ascii="宋体" w:hAnsi="宋体" w:cstheme="minorBidi"/>
          <w:szCs w:val="22"/>
        </w:rPr>
      </w:pPr>
      <w:hyperlink w:anchor="_Toc90997703" w:history="1">
        <w:r>
          <w:rPr>
            <w:rStyle w:val="af2"/>
            <w:rFonts w:ascii="宋体" w:hAnsi="宋体"/>
            <w:b/>
            <w:bCs/>
            <w:color w:val="auto"/>
            <w:u w:val="none"/>
          </w:rPr>
          <w:t xml:space="preserve">7.4 </w:t>
        </w:r>
        <w:r>
          <w:rPr>
            <w:rStyle w:val="af2"/>
            <w:rFonts w:ascii="宋体" w:hAnsi="宋体"/>
            <w:b/>
            <w:bCs/>
            <w:color w:val="auto"/>
            <w:u w:val="none"/>
          </w:rPr>
          <w:t>违约支付</w:t>
        </w:r>
        <w:r>
          <w:rPr>
            <w:rFonts w:ascii="宋体" w:hAnsi="宋体"/>
          </w:rPr>
          <w:tab/>
        </w:r>
        <w:r>
          <w:rPr>
            <w:rFonts w:ascii="宋体" w:hAnsi="宋体"/>
          </w:rPr>
          <w:fldChar w:fldCharType="begin"/>
        </w:r>
        <w:r>
          <w:rPr>
            <w:rFonts w:ascii="宋体" w:hAnsi="宋体"/>
          </w:rPr>
          <w:instrText xml:space="preserve"> PAGEREF _Toc90997703 \h </w:instrText>
        </w:r>
        <w:r>
          <w:rPr>
            <w:rFonts w:ascii="宋体" w:hAnsi="宋体"/>
          </w:rPr>
        </w:r>
        <w:r>
          <w:rPr>
            <w:rFonts w:ascii="宋体" w:hAnsi="宋体"/>
          </w:rPr>
          <w:fldChar w:fldCharType="separate"/>
        </w:r>
        <w:r>
          <w:rPr>
            <w:rFonts w:ascii="宋体" w:hAnsi="宋体"/>
          </w:rPr>
          <w:t>59</w:t>
        </w:r>
        <w:r>
          <w:rPr>
            <w:rFonts w:ascii="宋体" w:hAnsi="宋体"/>
          </w:rPr>
          <w:fldChar w:fldCharType="end"/>
        </w:r>
      </w:hyperlink>
    </w:p>
    <w:p w14:paraId="23D5108E" w14:textId="77777777" w:rsidR="00B51246" w:rsidRDefault="00F96AF6">
      <w:pPr>
        <w:pStyle w:val="TOC1"/>
        <w:rPr>
          <w:rFonts w:ascii="宋体" w:hAnsi="宋体" w:cstheme="minorBidi"/>
          <w:szCs w:val="22"/>
        </w:rPr>
      </w:pPr>
      <w:hyperlink w:anchor="_Toc90997704" w:history="1">
        <w:r>
          <w:rPr>
            <w:rStyle w:val="af2"/>
            <w:rFonts w:ascii="宋体" w:hAnsi="宋体"/>
            <w:b/>
            <w:bCs/>
            <w:color w:val="auto"/>
            <w:u w:val="none"/>
          </w:rPr>
          <w:t xml:space="preserve">8 </w:t>
        </w:r>
        <w:r>
          <w:rPr>
            <w:rStyle w:val="af2"/>
            <w:rFonts w:ascii="宋体" w:hAnsi="宋体"/>
            <w:b/>
            <w:bCs/>
            <w:color w:val="auto"/>
            <w:u w:val="none"/>
          </w:rPr>
          <w:t>争议处理</w:t>
        </w:r>
        <w:r>
          <w:rPr>
            <w:rFonts w:ascii="宋体" w:hAnsi="宋体"/>
          </w:rPr>
          <w:tab/>
        </w:r>
        <w:r>
          <w:rPr>
            <w:rFonts w:ascii="宋体" w:hAnsi="宋体"/>
          </w:rPr>
          <w:fldChar w:fldCharType="begin"/>
        </w:r>
        <w:r>
          <w:rPr>
            <w:rFonts w:ascii="宋体" w:hAnsi="宋体"/>
          </w:rPr>
          <w:instrText xml:space="preserve"> PAGEREF _Toc90997704 \h </w:instrText>
        </w:r>
        <w:r>
          <w:rPr>
            <w:rFonts w:ascii="宋体" w:hAnsi="宋体"/>
          </w:rPr>
        </w:r>
        <w:r>
          <w:rPr>
            <w:rFonts w:ascii="宋体" w:hAnsi="宋体"/>
          </w:rPr>
          <w:fldChar w:fldCharType="separate"/>
        </w:r>
        <w:r>
          <w:rPr>
            <w:rFonts w:ascii="宋体" w:hAnsi="宋体"/>
          </w:rPr>
          <w:t>59</w:t>
        </w:r>
        <w:r>
          <w:rPr>
            <w:rFonts w:ascii="宋体" w:hAnsi="宋体"/>
          </w:rPr>
          <w:fldChar w:fldCharType="end"/>
        </w:r>
      </w:hyperlink>
    </w:p>
    <w:p w14:paraId="3FE8D301" w14:textId="77777777" w:rsidR="00B51246" w:rsidRDefault="00F96AF6">
      <w:pPr>
        <w:pStyle w:val="TOC2"/>
        <w:tabs>
          <w:tab w:val="right" w:leader="dot" w:pos="8296"/>
        </w:tabs>
        <w:rPr>
          <w:rFonts w:ascii="宋体" w:hAnsi="宋体" w:cstheme="minorBidi"/>
          <w:szCs w:val="22"/>
        </w:rPr>
      </w:pPr>
      <w:hyperlink w:anchor="_Toc90997705" w:history="1">
        <w:r>
          <w:rPr>
            <w:rStyle w:val="af2"/>
            <w:rFonts w:ascii="宋体" w:hAnsi="宋体"/>
            <w:b/>
            <w:bCs/>
            <w:color w:val="auto"/>
            <w:u w:val="none"/>
          </w:rPr>
          <w:t xml:space="preserve">8.1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_Toc90997705 \h </w:instrText>
        </w:r>
        <w:r>
          <w:rPr>
            <w:rFonts w:ascii="宋体" w:hAnsi="宋体"/>
          </w:rPr>
        </w:r>
        <w:r>
          <w:rPr>
            <w:rFonts w:ascii="宋体" w:hAnsi="宋体"/>
          </w:rPr>
          <w:fldChar w:fldCharType="separate"/>
        </w:r>
        <w:r>
          <w:rPr>
            <w:rFonts w:ascii="宋体" w:hAnsi="宋体"/>
          </w:rPr>
          <w:t>60</w:t>
        </w:r>
        <w:r>
          <w:rPr>
            <w:rFonts w:ascii="宋体" w:hAnsi="宋体"/>
          </w:rPr>
          <w:fldChar w:fldCharType="end"/>
        </w:r>
      </w:hyperlink>
    </w:p>
    <w:p w14:paraId="61F3A8C6" w14:textId="77777777" w:rsidR="00B51246" w:rsidRDefault="00F96AF6">
      <w:pPr>
        <w:pStyle w:val="TOC2"/>
        <w:tabs>
          <w:tab w:val="right" w:leader="dot" w:pos="8296"/>
        </w:tabs>
        <w:rPr>
          <w:rFonts w:ascii="宋体" w:hAnsi="宋体" w:cstheme="minorBidi"/>
          <w:szCs w:val="22"/>
        </w:rPr>
      </w:pPr>
      <w:hyperlink w:anchor="_Toc90997706" w:history="1">
        <w:r>
          <w:rPr>
            <w:rStyle w:val="af2"/>
            <w:rFonts w:ascii="宋体" w:hAnsi="宋体"/>
            <w:b/>
            <w:bCs/>
            <w:color w:val="auto"/>
            <w:u w:val="none"/>
          </w:rPr>
          <w:t xml:space="preserve">8.2 </w:t>
        </w:r>
        <w:r>
          <w:rPr>
            <w:rStyle w:val="af2"/>
            <w:rFonts w:ascii="宋体" w:hAnsi="宋体"/>
            <w:b/>
            <w:bCs/>
            <w:color w:val="auto"/>
            <w:u w:val="none"/>
          </w:rPr>
          <w:t>暂定过程结算意见</w:t>
        </w:r>
        <w:r>
          <w:rPr>
            <w:rFonts w:ascii="宋体" w:hAnsi="宋体"/>
          </w:rPr>
          <w:tab/>
        </w:r>
        <w:r>
          <w:rPr>
            <w:rFonts w:ascii="宋体" w:hAnsi="宋体"/>
          </w:rPr>
          <w:fldChar w:fldCharType="begin"/>
        </w:r>
        <w:r>
          <w:rPr>
            <w:rFonts w:ascii="宋体" w:hAnsi="宋体"/>
          </w:rPr>
          <w:instrText xml:space="preserve"> PAGEREF _Toc90997706 \h </w:instrText>
        </w:r>
        <w:r>
          <w:rPr>
            <w:rFonts w:ascii="宋体" w:hAnsi="宋体"/>
          </w:rPr>
        </w:r>
        <w:r>
          <w:rPr>
            <w:rFonts w:ascii="宋体" w:hAnsi="宋体"/>
          </w:rPr>
          <w:fldChar w:fldCharType="separate"/>
        </w:r>
        <w:r>
          <w:rPr>
            <w:rFonts w:ascii="宋体" w:hAnsi="宋体"/>
          </w:rPr>
          <w:t>60</w:t>
        </w:r>
        <w:r>
          <w:rPr>
            <w:rFonts w:ascii="宋体" w:hAnsi="宋体"/>
          </w:rPr>
          <w:fldChar w:fldCharType="end"/>
        </w:r>
      </w:hyperlink>
    </w:p>
    <w:p w14:paraId="5B9EA4D8" w14:textId="77777777" w:rsidR="00B51246" w:rsidRDefault="00F96AF6">
      <w:pPr>
        <w:pStyle w:val="TOC2"/>
        <w:tabs>
          <w:tab w:val="right" w:leader="dot" w:pos="8296"/>
        </w:tabs>
        <w:rPr>
          <w:rFonts w:ascii="宋体" w:hAnsi="宋体" w:cstheme="minorBidi"/>
          <w:szCs w:val="22"/>
        </w:rPr>
      </w:pPr>
      <w:hyperlink w:anchor="_Toc90997707" w:history="1">
        <w:r>
          <w:rPr>
            <w:rStyle w:val="af2"/>
            <w:rFonts w:ascii="宋体" w:hAnsi="宋体"/>
            <w:b/>
            <w:bCs/>
            <w:color w:val="auto"/>
            <w:u w:val="none"/>
          </w:rPr>
          <w:t xml:space="preserve">8.3 </w:t>
        </w:r>
        <w:r>
          <w:rPr>
            <w:rStyle w:val="af2"/>
            <w:rFonts w:ascii="宋体" w:hAnsi="宋体"/>
            <w:b/>
            <w:bCs/>
            <w:color w:val="auto"/>
            <w:u w:val="none"/>
          </w:rPr>
          <w:t>解释或调解</w:t>
        </w:r>
        <w:r>
          <w:rPr>
            <w:rFonts w:ascii="宋体" w:hAnsi="宋体"/>
          </w:rPr>
          <w:tab/>
        </w:r>
        <w:r>
          <w:rPr>
            <w:rFonts w:ascii="宋体" w:hAnsi="宋体"/>
          </w:rPr>
          <w:fldChar w:fldCharType="begin"/>
        </w:r>
        <w:r>
          <w:rPr>
            <w:rFonts w:ascii="宋体" w:hAnsi="宋体"/>
          </w:rPr>
          <w:instrText xml:space="preserve"> PAGEREF _</w:instrText>
        </w:r>
        <w:r>
          <w:rPr>
            <w:rFonts w:ascii="宋体" w:hAnsi="宋体"/>
          </w:rPr>
          <w:instrText xml:space="preserve">Toc90997707 \h </w:instrText>
        </w:r>
        <w:r>
          <w:rPr>
            <w:rFonts w:ascii="宋体" w:hAnsi="宋体"/>
          </w:rPr>
        </w:r>
        <w:r>
          <w:rPr>
            <w:rFonts w:ascii="宋体" w:hAnsi="宋体"/>
          </w:rPr>
          <w:fldChar w:fldCharType="separate"/>
        </w:r>
        <w:r>
          <w:rPr>
            <w:rFonts w:ascii="宋体" w:hAnsi="宋体"/>
          </w:rPr>
          <w:t>60</w:t>
        </w:r>
        <w:r>
          <w:rPr>
            <w:rFonts w:ascii="宋体" w:hAnsi="宋体"/>
          </w:rPr>
          <w:fldChar w:fldCharType="end"/>
        </w:r>
      </w:hyperlink>
    </w:p>
    <w:p w14:paraId="7026E867" w14:textId="77777777" w:rsidR="00B51246" w:rsidRDefault="00F96AF6">
      <w:pPr>
        <w:pStyle w:val="TOC1"/>
        <w:rPr>
          <w:rFonts w:ascii="宋体" w:hAnsi="宋体" w:cstheme="minorBidi"/>
          <w:szCs w:val="22"/>
        </w:rPr>
      </w:pPr>
      <w:hyperlink w:anchor="_Toc90997708" w:history="1">
        <w:r>
          <w:rPr>
            <w:rStyle w:val="af2"/>
            <w:rFonts w:ascii="宋体" w:hAnsi="宋体"/>
            <w:b/>
            <w:bCs/>
            <w:color w:val="auto"/>
            <w:u w:val="none"/>
          </w:rPr>
          <w:t xml:space="preserve">9 </w:t>
        </w:r>
        <w:r>
          <w:rPr>
            <w:rStyle w:val="af2"/>
            <w:rFonts w:ascii="宋体" w:hAnsi="宋体"/>
            <w:b/>
            <w:bCs/>
            <w:color w:val="auto"/>
            <w:u w:val="none"/>
          </w:rPr>
          <w:t>资料与知识管理</w:t>
        </w:r>
        <w:r>
          <w:rPr>
            <w:rFonts w:ascii="宋体" w:hAnsi="宋体"/>
          </w:rPr>
          <w:tab/>
        </w:r>
        <w:r>
          <w:rPr>
            <w:rFonts w:ascii="宋体" w:hAnsi="宋体"/>
          </w:rPr>
          <w:fldChar w:fldCharType="begin"/>
        </w:r>
        <w:r>
          <w:rPr>
            <w:rFonts w:ascii="宋体" w:hAnsi="宋体"/>
          </w:rPr>
          <w:instrText xml:space="preserve"> PAGEREF _Toc90997708 \h </w:instrText>
        </w:r>
        <w:r>
          <w:rPr>
            <w:rFonts w:ascii="宋体" w:hAnsi="宋体"/>
          </w:rPr>
        </w:r>
        <w:r>
          <w:rPr>
            <w:rFonts w:ascii="宋体" w:hAnsi="宋体"/>
          </w:rPr>
          <w:fldChar w:fldCharType="separate"/>
        </w:r>
        <w:r>
          <w:rPr>
            <w:rFonts w:ascii="宋体" w:hAnsi="宋体"/>
          </w:rPr>
          <w:t>61</w:t>
        </w:r>
        <w:r>
          <w:rPr>
            <w:rFonts w:ascii="宋体" w:hAnsi="宋体"/>
          </w:rPr>
          <w:fldChar w:fldCharType="end"/>
        </w:r>
      </w:hyperlink>
    </w:p>
    <w:p w14:paraId="1FAEB3E0" w14:textId="77777777" w:rsidR="00B51246" w:rsidRDefault="00F96AF6">
      <w:pPr>
        <w:pStyle w:val="TOC2"/>
        <w:tabs>
          <w:tab w:val="right" w:leader="dot" w:pos="8296"/>
        </w:tabs>
        <w:rPr>
          <w:rFonts w:ascii="宋体" w:hAnsi="宋体" w:cstheme="minorBidi"/>
          <w:szCs w:val="22"/>
        </w:rPr>
      </w:pPr>
      <w:hyperlink w:anchor="_Toc90997709" w:history="1">
        <w:r>
          <w:rPr>
            <w:rStyle w:val="af2"/>
            <w:rFonts w:ascii="宋体" w:hAnsi="宋体"/>
            <w:b/>
            <w:bCs/>
            <w:color w:val="auto"/>
            <w:u w:val="none"/>
          </w:rPr>
          <w:t xml:space="preserve">9.1 </w:t>
        </w:r>
        <w:r>
          <w:rPr>
            <w:rStyle w:val="af2"/>
            <w:rFonts w:ascii="宋体" w:hAnsi="宋体"/>
            <w:b/>
            <w:bCs/>
            <w:color w:val="auto"/>
            <w:u w:val="none"/>
          </w:rPr>
          <w:t>一般规定</w:t>
        </w:r>
        <w:r>
          <w:rPr>
            <w:rFonts w:ascii="宋体" w:hAnsi="宋体"/>
          </w:rPr>
          <w:tab/>
        </w:r>
        <w:r>
          <w:rPr>
            <w:rFonts w:ascii="宋体" w:hAnsi="宋体"/>
          </w:rPr>
          <w:fldChar w:fldCharType="begin"/>
        </w:r>
        <w:r>
          <w:rPr>
            <w:rFonts w:ascii="宋体" w:hAnsi="宋体"/>
          </w:rPr>
          <w:instrText xml:space="preserve"> PAGEREF _Toc90997709 \h </w:instrText>
        </w:r>
        <w:r>
          <w:rPr>
            <w:rFonts w:ascii="宋体" w:hAnsi="宋体"/>
          </w:rPr>
        </w:r>
        <w:r>
          <w:rPr>
            <w:rFonts w:ascii="宋体" w:hAnsi="宋体"/>
          </w:rPr>
          <w:fldChar w:fldCharType="separate"/>
        </w:r>
        <w:r>
          <w:rPr>
            <w:rFonts w:ascii="宋体" w:hAnsi="宋体"/>
          </w:rPr>
          <w:t>62</w:t>
        </w:r>
        <w:r>
          <w:rPr>
            <w:rFonts w:ascii="宋体" w:hAnsi="宋体"/>
          </w:rPr>
          <w:fldChar w:fldCharType="end"/>
        </w:r>
      </w:hyperlink>
    </w:p>
    <w:p w14:paraId="0C3766FA" w14:textId="77777777" w:rsidR="00B51246" w:rsidRDefault="00F96AF6">
      <w:pPr>
        <w:pStyle w:val="TOC2"/>
        <w:tabs>
          <w:tab w:val="right" w:leader="dot" w:pos="8296"/>
        </w:tabs>
        <w:rPr>
          <w:rFonts w:ascii="宋体" w:hAnsi="宋体" w:cstheme="minorBidi"/>
          <w:szCs w:val="22"/>
        </w:rPr>
      </w:pPr>
      <w:hyperlink w:anchor="_Toc90997710" w:history="1">
        <w:r>
          <w:rPr>
            <w:rStyle w:val="af2"/>
            <w:rFonts w:ascii="宋体" w:hAnsi="宋体"/>
            <w:b/>
            <w:bCs/>
            <w:color w:val="auto"/>
            <w:u w:val="none"/>
          </w:rPr>
          <w:t>9.2</w:t>
        </w:r>
        <w:r>
          <w:rPr>
            <w:rStyle w:val="af2"/>
            <w:rFonts w:ascii="宋体" w:hAnsi="宋体"/>
            <w:b/>
            <w:bCs/>
            <w:color w:val="auto"/>
            <w:u w:val="none"/>
          </w:rPr>
          <w:t>成果文件</w:t>
        </w:r>
        <w:r>
          <w:rPr>
            <w:rFonts w:ascii="宋体" w:hAnsi="宋体"/>
          </w:rPr>
          <w:tab/>
        </w:r>
        <w:r>
          <w:rPr>
            <w:rFonts w:ascii="宋体" w:hAnsi="宋体"/>
          </w:rPr>
          <w:fldChar w:fldCharType="begin"/>
        </w:r>
        <w:r>
          <w:rPr>
            <w:rFonts w:ascii="宋体" w:hAnsi="宋体"/>
          </w:rPr>
          <w:instrText xml:space="preserve"> PAGEREF _Toc90997710 \h </w:instrText>
        </w:r>
        <w:r>
          <w:rPr>
            <w:rFonts w:ascii="宋体" w:hAnsi="宋体"/>
          </w:rPr>
        </w:r>
        <w:r>
          <w:rPr>
            <w:rFonts w:ascii="宋体" w:hAnsi="宋体"/>
          </w:rPr>
          <w:fldChar w:fldCharType="separate"/>
        </w:r>
        <w:r>
          <w:rPr>
            <w:rFonts w:ascii="宋体" w:hAnsi="宋体"/>
          </w:rPr>
          <w:t>62</w:t>
        </w:r>
        <w:r>
          <w:rPr>
            <w:rFonts w:ascii="宋体" w:hAnsi="宋体"/>
          </w:rPr>
          <w:fldChar w:fldCharType="end"/>
        </w:r>
      </w:hyperlink>
    </w:p>
    <w:p w14:paraId="44764D0D" w14:textId="77777777" w:rsidR="00B51246" w:rsidRDefault="00F96AF6">
      <w:pPr>
        <w:pStyle w:val="TOC2"/>
        <w:tabs>
          <w:tab w:val="right" w:leader="dot" w:pos="8296"/>
        </w:tabs>
        <w:rPr>
          <w:rFonts w:ascii="宋体" w:hAnsi="宋体" w:cstheme="minorBidi"/>
          <w:szCs w:val="22"/>
        </w:rPr>
      </w:pPr>
      <w:hyperlink w:anchor="_Toc90997711" w:history="1">
        <w:r>
          <w:rPr>
            <w:rStyle w:val="af2"/>
            <w:rFonts w:ascii="宋体" w:hAnsi="宋体"/>
            <w:b/>
            <w:bCs/>
            <w:color w:val="auto"/>
            <w:u w:val="none"/>
          </w:rPr>
          <w:t>9.3</w:t>
        </w:r>
        <w:r>
          <w:rPr>
            <w:rStyle w:val="af2"/>
            <w:rFonts w:ascii="宋体" w:hAnsi="宋体"/>
            <w:b/>
            <w:bCs/>
            <w:color w:val="auto"/>
            <w:u w:val="none"/>
          </w:rPr>
          <w:t>知识管理</w:t>
        </w:r>
        <w:r>
          <w:rPr>
            <w:rFonts w:ascii="宋体" w:hAnsi="宋体"/>
          </w:rPr>
          <w:tab/>
        </w:r>
        <w:r>
          <w:rPr>
            <w:rFonts w:ascii="宋体" w:hAnsi="宋体"/>
          </w:rPr>
          <w:fldChar w:fldCharType="begin"/>
        </w:r>
        <w:r>
          <w:rPr>
            <w:rFonts w:ascii="宋体" w:hAnsi="宋体"/>
          </w:rPr>
          <w:instrText xml:space="preserve"> PAGEREF _Toc90997711 \h </w:instrText>
        </w:r>
        <w:r>
          <w:rPr>
            <w:rFonts w:ascii="宋体" w:hAnsi="宋体"/>
          </w:rPr>
        </w:r>
        <w:r>
          <w:rPr>
            <w:rFonts w:ascii="宋体" w:hAnsi="宋体"/>
          </w:rPr>
          <w:fldChar w:fldCharType="separate"/>
        </w:r>
        <w:r>
          <w:rPr>
            <w:rFonts w:ascii="宋体" w:hAnsi="宋体"/>
          </w:rPr>
          <w:t>62</w:t>
        </w:r>
        <w:r>
          <w:rPr>
            <w:rFonts w:ascii="宋体" w:hAnsi="宋体"/>
          </w:rPr>
          <w:fldChar w:fldCharType="end"/>
        </w:r>
      </w:hyperlink>
    </w:p>
    <w:p w14:paraId="0976C976" w14:textId="77777777" w:rsidR="00B51246" w:rsidRDefault="00B51246">
      <w:pPr>
        <w:widowControl/>
        <w:jc w:val="left"/>
        <w:rPr>
          <w:b/>
          <w:bCs/>
          <w:sz w:val="24"/>
        </w:rPr>
      </w:pPr>
    </w:p>
    <w:p w14:paraId="2D1B7043" w14:textId="77777777" w:rsidR="00B51246" w:rsidRDefault="00B51246">
      <w:pPr>
        <w:widowControl/>
        <w:jc w:val="left"/>
        <w:rPr>
          <w:b/>
          <w:bCs/>
          <w:sz w:val="24"/>
        </w:rPr>
      </w:pPr>
    </w:p>
    <w:p w14:paraId="10AE7D41" w14:textId="77777777" w:rsidR="00B51246" w:rsidRDefault="00B51246">
      <w:pPr>
        <w:widowControl/>
        <w:jc w:val="left"/>
        <w:rPr>
          <w:b/>
          <w:bCs/>
          <w:sz w:val="24"/>
        </w:rPr>
      </w:pPr>
    </w:p>
    <w:p w14:paraId="1107E1F6" w14:textId="77777777" w:rsidR="00B51246" w:rsidRDefault="00F96AF6">
      <w:pPr>
        <w:widowControl/>
        <w:jc w:val="left"/>
        <w:rPr>
          <w:b/>
          <w:bCs/>
          <w:sz w:val="24"/>
        </w:rPr>
      </w:pPr>
      <w:r>
        <w:rPr>
          <w:b/>
          <w:bCs/>
          <w:sz w:val="24"/>
        </w:rPr>
        <w:br w:type="page"/>
      </w:r>
    </w:p>
    <w:p w14:paraId="76744872" w14:textId="77777777" w:rsidR="00B51246" w:rsidRDefault="00F96AF6">
      <w:pPr>
        <w:spacing w:line="360" w:lineRule="auto"/>
        <w:ind w:firstLineChars="200" w:firstLine="482"/>
        <w:jc w:val="center"/>
        <w:rPr>
          <w:sz w:val="24"/>
        </w:rPr>
      </w:pPr>
      <w:r>
        <w:rPr>
          <w:rFonts w:hint="eastAsia"/>
          <w:b/>
          <w:bCs/>
          <w:sz w:val="24"/>
        </w:rPr>
        <w:lastRenderedPageBreak/>
        <w:t xml:space="preserve">1 </w:t>
      </w:r>
      <w:r>
        <w:rPr>
          <w:rFonts w:hint="eastAsia"/>
          <w:b/>
          <w:bCs/>
          <w:sz w:val="24"/>
        </w:rPr>
        <w:t>总</w:t>
      </w:r>
      <w:r>
        <w:rPr>
          <w:rFonts w:hint="eastAsia"/>
          <w:b/>
          <w:bCs/>
          <w:sz w:val="24"/>
        </w:rPr>
        <w:t xml:space="preserve">  </w:t>
      </w:r>
      <w:r>
        <w:rPr>
          <w:rFonts w:hint="eastAsia"/>
          <w:b/>
          <w:bCs/>
          <w:sz w:val="24"/>
        </w:rPr>
        <w:t>则</w:t>
      </w:r>
    </w:p>
    <w:p w14:paraId="660C3273" w14:textId="77777777" w:rsidR="00B51246" w:rsidRDefault="00F96AF6">
      <w:pPr>
        <w:spacing w:line="360" w:lineRule="auto"/>
        <w:ind w:firstLineChars="200" w:firstLine="480"/>
        <w:rPr>
          <w:sz w:val="24"/>
        </w:rPr>
      </w:pPr>
      <w:r>
        <w:rPr>
          <w:rFonts w:hint="eastAsia"/>
          <w:sz w:val="24"/>
        </w:rPr>
        <w:t xml:space="preserve">1.0.1 </w:t>
      </w:r>
      <w:r>
        <w:rPr>
          <w:rFonts w:hint="eastAsia"/>
          <w:sz w:val="24"/>
        </w:rPr>
        <w:t>本条为制定标准的目的，其针对的是建设项目过程结算管理活动。本标准是通过对其业务活动的管理原则、流程、编审依据、编审方法及内容等的规范管理，而不仅仅是将过程结算作为单纯的计价活动，从而提高有关方建设项目过程结算管理水平。</w:t>
      </w:r>
      <w:r>
        <w:rPr>
          <w:rFonts w:hint="eastAsia"/>
          <w:sz w:val="24"/>
        </w:rPr>
        <w:t xml:space="preserve"> </w:t>
      </w:r>
    </w:p>
    <w:p w14:paraId="7CF85B7C" w14:textId="77777777" w:rsidR="00B51246" w:rsidRDefault="00F96AF6">
      <w:pPr>
        <w:spacing w:line="360" w:lineRule="auto"/>
        <w:ind w:firstLineChars="200" w:firstLine="480"/>
        <w:rPr>
          <w:sz w:val="24"/>
        </w:rPr>
      </w:pPr>
      <w:r>
        <w:rPr>
          <w:rFonts w:hint="eastAsia"/>
          <w:sz w:val="24"/>
        </w:rPr>
        <w:t xml:space="preserve">1.0.2 </w:t>
      </w:r>
      <w:r>
        <w:rPr>
          <w:rFonts w:hint="eastAsia"/>
          <w:sz w:val="24"/>
        </w:rPr>
        <w:t>本条为本标准的适用范围，即适用于新建、扩建、改建等各类建设项目过程结算管理活动，</w:t>
      </w:r>
      <w:proofErr w:type="gramStart"/>
      <w:r>
        <w:rPr>
          <w:rFonts w:hint="eastAsia"/>
          <w:sz w:val="24"/>
        </w:rPr>
        <w:t>发承包</w:t>
      </w:r>
      <w:proofErr w:type="gramEnd"/>
      <w:r>
        <w:rPr>
          <w:rFonts w:hint="eastAsia"/>
          <w:sz w:val="24"/>
        </w:rPr>
        <w:t>双方及提供造价服务的咨询人在进行过程结算管理时应按本标准执行。</w:t>
      </w:r>
    </w:p>
    <w:p w14:paraId="5EDAB1F6" w14:textId="77777777" w:rsidR="00B51246" w:rsidRDefault="00F96AF6">
      <w:pPr>
        <w:spacing w:line="360" w:lineRule="auto"/>
        <w:ind w:firstLineChars="200" w:firstLine="480"/>
        <w:rPr>
          <w:sz w:val="24"/>
        </w:rPr>
      </w:pPr>
      <w:r>
        <w:rPr>
          <w:rFonts w:hint="eastAsia"/>
          <w:sz w:val="24"/>
        </w:rPr>
        <w:t>1.0.3</w:t>
      </w:r>
      <w:r>
        <w:rPr>
          <w:rFonts w:hint="eastAsia"/>
          <w:sz w:val="24"/>
        </w:rPr>
        <w:t>本条为建设项目过程结算管理应坚持的原则。</w:t>
      </w:r>
      <w:r>
        <w:rPr>
          <w:sz w:val="24"/>
        </w:rPr>
        <w:t>合法原则是指</w:t>
      </w:r>
      <w:r>
        <w:rPr>
          <w:rFonts w:hint="eastAsia"/>
          <w:sz w:val="24"/>
        </w:rPr>
        <w:t>发包人、承包人和</w:t>
      </w:r>
      <w:r>
        <w:rPr>
          <w:sz w:val="24"/>
        </w:rPr>
        <w:t>工程造价咨询</w:t>
      </w:r>
      <w:r>
        <w:rPr>
          <w:rFonts w:hint="eastAsia"/>
          <w:sz w:val="24"/>
        </w:rPr>
        <w:t>人及有关工程造价专业人员</w:t>
      </w:r>
      <w:r>
        <w:rPr>
          <w:sz w:val="24"/>
        </w:rPr>
        <w:t>在</w:t>
      </w:r>
      <w:r>
        <w:rPr>
          <w:rFonts w:hint="eastAsia"/>
          <w:sz w:val="24"/>
        </w:rPr>
        <w:t>过程结算管理</w:t>
      </w:r>
      <w:r>
        <w:rPr>
          <w:sz w:val="24"/>
        </w:rPr>
        <w:t>活动中，应依法、依规进行执业，提交合格的成果文件，包括主体合法、程序合法、依据合法、成果文件合法</w:t>
      </w:r>
      <w:r>
        <w:rPr>
          <w:rFonts w:hint="eastAsia"/>
          <w:sz w:val="24"/>
        </w:rPr>
        <w:t>，合法原则实质是实现过程结算管理的规范化、标准化、制度化</w:t>
      </w:r>
      <w:r>
        <w:rPr>
          <w:sz w:val="24"/>
        </w:rPr>
        <w:t>；客观性原则是指</w:t>
      </w:r>
      <w:r>
        <w:rPr>
          <w:rFonts w:hint="eastAsia"/>
          <w:sz w:val="24"/>
        </w:rPr>
        <w:t>发包人、承包人和</w:t>
      </w:r>
      <w:r>
        <w:rPr>
          <w:sz w:val="24"/>
        </w:rPr>
        <w:t>工程造价咨询</w:t>
      </w:r>
      <w:r>
        <w:rPr>
          <w:rFonts w:hint="eastAsia"/>
          <w:sz w:val="24"/>
        </w:rPr>
        <w:t>人及有关工程造价专业人员</w:t>
      </w:r>
      <w:r>
        <w:rPr>
          <w:sz w:val="24"/>
        </w:rPr>
        <w:t>在</w:t>
      </w:r>
      <w:r>
        <w:rPr>
          <w:rFonts w:hint="eastAsia"/>
          <w:sz w:val="24"/>
        </w:rPr>
        <w:t>过程结算管理</w:t>
      </w:r>
      <w:r>
        <w:rPr>
          <w:sz w:val="24"/>
        </w:rPr>
        <w:t>活动中，</w:t>
      </w:r>
      <w:r>
        <w:rPr>
          <w:rFonts w:hint="eastAsia"/>
          <w:sz w:val="24"/>
        </w:rPr>
        <w:t>重视科学方法和技术创新，</w:t>
      </w:r>
      <w:r>
        <w:rPr>
          <w:sz w:val="24"/>
        </w:rPr>
        <w:t>应全面、真实、准确、客观地出具的</w:t>
      </w:r>
      <w:r>
        <w:rPr>
          <w:rFonts w:hint="eastAsia"/>
          <w:sz w:val="24"/>
        </w:rPr>
        <w:t>过程结算</w:t>
      </w:r>
      <w:r>
        <w:rPr>
          <w:sz w:val="24"/>
        </w:rPr>
        <w:t>成果文件，对存在的问题进行客观</w:t>
      </w:r>
      <w:r>
        <w:rPr>
          <w:rFonts w:hint="eastAsia"/>
          <w:sz w:val="24"/>
        </w:rPr>
        <w:t>的</w:t>
      </w:r>
      <w:r>
        <w:rPr>
          <w:sz w:val="24"/>
        </w:rPr>
        <w:t>表述</w:t>
      </w:r>
      <w:r>
        <w:rPr>
          <w:rFonts w:hint="eastAsia"/>
          <w:sz w:val="24"/>
        </w:rPr>
        <w:t>；及时性原则是</w:t>
      </w:r>
      <w:proofErr w:type="gramStart"/>
      <w:r>
        <w:rPr>
          <w:rFonts w:hint="eastAsia"/>
          <w:sz w:val="24"/>
        </w:rPr>
        <w:t>指过程</w:t>
      </w:r>
      <w:proofErr w:type="gramEnd"/>
      <w:r>
        <w:rPr>
          <w:rFonts w:hint="eastAsia"/>
          <w:sz w:val="24"/>
        </w:rPr>
        <w:t>结算应当及时进行，有关</w:t>
      </w:r>
      <w:r>
        <w:rPr>
          <w:sz w:val="24"/>
        </w:rPr>
        <w:t>事项的处理必须于</w:t>
      </w:r>
      <w:r>
        <w:rPr>
          <w:rFonts w:hint="eastAsia"/>
          <w:sz w:val="24"/>
        </w:rPr>
        <w:t>过程结算节点或结算周期内</w:t>
      </w:r>
      <w:r>
        <w:rPr>
          <w:sz w:val="24"/>
        </w:rPr>
        <w:t>及时进行，不得拖延</w:t>
      </w:r>
      <w:r>
        <w:rPr>
          <w:rFonts w:hint="eastAsia"/>
          <w:sz w:val="24"/>
        </w:rPr>
        <w:t>，同时要及时传递过程结算数据，以利于造价的动态管理。</w:t>
      </w:r>
    </w:p>
    <w:p w14:paraId="06EA0569" w14:textId="77777777" w:rsidR="00B51246" w:rsidRDefault="00F96AF6">
      <w:pPr>
        <w:spacing w:line="360" w:lineRule="auto"/>
        <w:ind w:firstLineChars="200" w:firstLine="480"/>
        <w:rPr>
          <w:sz w:val="24"/>
        </w:rPr>
      </w:pPr>
      <w:r>
        <w:rPr>
          <w:rFonts w:hint="eastAsia"/>
          <w:sz w:val="24"/>
        </w:rPr>
        <w:t>1.</w:t>
      </w:r>
      <w:r>
        <w:rPr>
          <w:rFonts w:hint="eastAsia"/>
          <w:sz w:val="24"/>
        </w:rPr>
        <w:t xml:space="preserve">0.4 </w:t>
      </w:r>
      <w:r>
        <w:rPr>
          <w:rFonts w:hint="eastAsia"/>
          <w:sz w:val="24"/>
        </w:rPr>
        <w:t>本条突出强调建设项目过程结算管理活动应坚持从约原则。近年来，国家和各省市陆续出台了一系列推进施工过程结算的政策和指导意见，但并不具有强制性。由于过程结算管理活动涉及市场主体的核心利益，是否采用过程结算及有关内容必须通过合同予以明确约定。</w:t>
      </w:r>
    </w:p>
    <w:p w14:paraId="5ADE34DB" w14:textId="77777777" w:rsidR="00B51246" w:rsidRDefault="00F96AF6">
      <w:pPr>
        <w:spacing w:line="360" w:lineRule="auto"/>
        <w:ind w:firstLineChars="200" w:firstLine="480"/>
        <w:rPr>
          <w:sz w:val="24"/>
        </w:rPr>
      </w:pPr>
      <w:r>
        <w:rPr>
          <w:rFonts w:hint="eastAsia"/>
          <w:sz w:val="24"/>
        </w:rPr>
        <w:t>本标准以适应过程结算管理的要求编制，发包人、承包人和</w:t>
      </w:r>
      <w:r>
        <w:rPr>
          <w:sz w:val="24"/>
        </w:rPr>
        <w:t>工程造价咨询</w:t>
      </w:r>
      <w:r>
        <w:rPr>
          <w:rFonts w:hint="eastAsia"/>
          <w:sz w:val="24"/>
        </w:rPr>
        <w:t>人应适时调整相应管理制度，建立与其相适应的管理制度，以确保过程结算管理活动的有序进行。</w:t>
      </w:r>
    </w:p>
    <w:p w14:paraId="199E99BE" w14:textId="77777777" w:rsidR="00B51246" w:rsidRDefault="00F96AF6">
      <w:pPr>
        <w:spacing w:line="360" w:lineRule="auto"/>
        <w:ind w:firstLineChars="200" w:firstLine="480"/>
        <w:rPr>
          <w:sz w:val="24"/>
        </w:rPr>
      </w:pPr>
      <w:r>
        <w:rPr>
          <w:rFonts w:hint="eastAsia"/>
          <w:sz w:val="24"/>
        </w:rPr>
        <w:t xml:space="preserve">1.0.5 </w:t>
      </w:r>
      <w:r>
        <w:rPr>
          <w:rFonts w:hint="eastAsia"/>
          <w:sz w:val="24"/>
        </w:rPr>
        <w:t>本条规定了本标准和其他标准的关系。本标准的条款是建设项目过程结算管理活动中应遵守的专业性条款，在过程结</w:t>
      </w:r>
      <w:r>
        <w:rPr>
          <w:rFonts w:hint="eastAsia"/>
          <w:sz w:val="24"/>
        </w:rPr>
        <w:t>算管理活动中，还应遵守国家现行其他有关标准的规定。</w:t>
      </w:r>
      <w:r>
        <w:rPr>
          <w:rFonts w:hint="eastAsia"/>
          <w:sz w:val="24"/>
        </w:rPr>
        <w:t xml:space="preserve"> </w:t>
      </w:r>
    </w:p>
    <w:p w14:paraId="747CBBE0" w14:textId="77777777" w:rsidR="00B51246" w:rsidRDefault="00F96AF6">
      <w:pPr>
        <w:widowControl/>
        <w:jc w:val="left"/>
        <w:rPr>
          <w:b/>
          <w:bCs/>
          <w:sz w:val="24"/>
        </w:rPr>
      </w:pPr>
      <w:bookmarkStart w:id="174" w:name="_Toc28923"/>
      <w:bookmarkStart w:id="175" w:name="_Toc25032"/>
      <w:bookmarkStart w:id="176" w:name="_Toc18168"/>
      <w:bookmarkStart w:id="177" w:name="_Toc90997678"/>
      <w:r>
        <w:rPr>
          <w:b/>
          <w:bCs/>
          <w:sz w:val="24"/>
        </w:rPr>
        <w:br w:type="page"/>
      </w:r>
    </w:p>
    <w:p w14:paraId="704086DE" w14:textId="77777777" w:rsidR="00B51246" w:rsidRDefault="00F96AF6">
      <w:pPr>
        <w:spacing w:line="360" w:lineRule="auto"/>
        <w:ind w:firstLineChars="200" w:firstLine="482"/>
        <w:jc w:val="center"/>
        <w:outlineLvl w:val="0"/>
        <w:rPr>
          <w:b/>
          <w:bCs/>
          <w:sz w:val="28"/>
          <w:szCs w:val="28"/>
        </w:rPr>
      </w:pPr>
      <w:r>
        <w:rPr>
          <w:b/>
          <w:bCs/>
          <w:sz w:val="24"/>
        </w:rPr>
        <w:lastRenderedPageBreak/>
        <w:t>2</w:t>
      </w:r>
      <w:r>
        <w:rPr>
          <w:rFonts w:hint="eastAsia"/>
          <w:b/>
          <w:bCs/>
          <w:sz w:val="24"/>
        </w:rPr>
        <w:t xml:space="preserve">  </w:t>
      </w:r>
      <w:r>
        <w:rPr>
          <w:b/>
          <w:bCs/>
          <w:sz w:val="24"/>
        </w:rPr>
        <w:t>术</w:t>
      </w:r>
      <w:r>
        <w:rPr>
          <w:rFonts w:hint="eastAsia"/>
          <w:b/>
          <w:bCs/>
          <w:sz w:val="24"/>
        </w:rPr>
        <w:t xml:space="preserve">  </w:t>
      </w:r>
      <w:r>
        <w:rPr>
          <w:b/>
          <w:bCs/>
          <w:sz w:val="24"/>
        </w:rPr>
        <w:t>语</w:t>
      </w:r>
      <w:bookmarkEnd w:id="174"/>
      <w:bookmarkEnd w:id="175"/>
      <w:bookmarkEnd w:id="176"/>
      <w:bookmarkEnd w:id="177"/>
    </w:p>
    <w:p w14:paraId="7682F4A5" w14:textId="77777777" w:rsidR="00B51246" w:rsidRDefault="00F96AF6">
      <w:pPr>
        <w:spacing w:line="360" w:lineRule="auto"/>
        <w:ind w:firstLineChars="200" w:firstLine="480"/>
        <w:jc w:val="left"/>
        <w:rPr>
          <w:sz w:val="24"/>
        </w:rPr>
      </w:pPr>
      <w:r>
        <w:rPr>
          <w:rFonts w:hint="eastAsia"/>
          <w:sz w:val="24"/>
        </w:rPr>
        <w:t xml:space="preserve">2.0.1 </w:t>
      </w:r>
      <w:r>
        <w:rPr>
          <w:rFonts w:hint="eastAsia"/>
          <w:sz w:val="24"/>
        </w:rPr>
        <w:t>从国内外建设工程典型合同文本来看，相应的工程质量验收合格是计量支付活动的前提。从市场经济活动看，过程结算具有发包人和承包人由于建筑劳务供应等经济活动而引起的货币支付行为，因此，本标准过程结算的内涵中包括了支付活动。</w:t>
      </w:r>
    </w:p>
    <w:p w14:paraId="18F063D7" w14:textId="77777777" w:rsidR="00B51246" w:rsidRDefault="00F96AF6">
      <w:pPr>
        <w:spacing w:line="360" w:lineRule="auto"/>
        <w:ind w:firstLineChars="200" w:firstLine="480"/>
        <w:jc w:val="left"/>
        <w:rPr>
          <w:sz w:val="24"/>
          <w:szCs w:val="32"/>
        </w:rPr>
      </w:pPr>
      <w:r>
        <w:rPr>
          <w:rFonts w:hint="eastAsia"/>
          <w:sz w:val="24"/>
        </w:rPr>
        <w:t xml:space="preserve">2.0.5~2.0.6 </w:t>
      </w:r>
      <w:r>
        <w:rPr>
          <w:rFonts w:hint="eastAsia"/>
          <w:sz w:val="24"/>
        </w:rPr>
        <w:t>为确保过程结算文件的科学性，明确</w:t>
      </w:r>
      <w:r>
        <w:rPr>
          <w:rFonts w:hint="eastAsia"/>
          <w:sz w:val="24"/>
          <w:szCs w:val="32"/>
        </w:rPr>
        <w:t>承担编制、审核过程结算文件的人员应为取得相应执业资格的注册造价工程师。</w:t>
      </w:r>
    </w:p>
    <w:p w14:paraId="5932F95C" w14:textId="77777777" w:rsidR="00B51246" w:rsidRDefault="00F96AF6">
      <w:pPr>
        <w:spacing w:line="360" w:lineRule="auto"/>
        <w:ind w:firstLineChars="200" w:firstLine="480"/>
        <w:jc w:val="left"/>
        <w:rPr>
          <w:sz w:val="24"/>
        </w:rPr>
      </w:pPr>
      <w:r>
        <w:rPr>
          <w:rFonts w:hint="eastAsia"/>
          <w:sz w:val="24"/>
        </w:rPr>
        <w:t xml:space="preserve">2.0.7 </w:t>
      </w:r>
      <w:r>
        <w:rPr>
          <w:rFonts w:hint="eastAsia"/>
          <w:sz w:val="24"/>
        </w:rPr>
        <w:t>满足委托人要求，</w:t>
      </w:r>
      <w:r>
        <w:rPr>
          <w:rFonts w:hint="eastAsia"/>
          <w:sz w:val="24"/>
          <w:szCs w:val="32"/>
        </w:rPr>
        <w:t>具备提供工程造价咨询服务能力的企业，可以是造价咨询企业</w:t>
      </w:r>
      <w:r>
        <w:rPr>
          <w:rFonts w:hint="eastAsia"/>
          <w:sz w:val="24"/>
          <w:szCs w:val="32"/>
        </w:rPr>
        <w:t>、项目管理公司，也可以是全过程工程咨询公司等。</w:t>
      </w:r>
    </w:p>
    <w:p w14:paraId="1395187D" w14:textId="77777777" w:rsidR="00B51246" w:rsidRDefault="00F96AF6">
      <w:pPr>
        <w:spacing w:line="360" w:lineRule="auto"/>
        <w:ind w:firstLineChars="200" w:firstLine="480"/>
        <w:jc w:val="left"/>
        <w:rPr>
          <w:sz w:val="24"/>
        </w:rPr>
      </w:pPr>
      <w:r>
        <w:rPr>
          <w:rFonts w:hint="eastAsia"/>
          <w:sz w:val="24"/>
        </w:rPr>
        <w:t xml:space="preserve">2.0.8 </w:t>
      </w:r>
      <w:r>
        <w:rPr>
          <w:rFonts w:hint="eastAsia"/>
          <w:sz w:val="24"/>
        </w:rPr>
        <w:t>过程结算审定签署</w:t>
      </w:r>
      <w:r>
        <w:rPr>
          <w:rFonts w:hint="eastAsia"/>
          <w:sz w:val="24"/>
        </w:rPr>
        <w:t>表</w:t>
      </w:r>
      <w:r>
        <w:rPr>
          <w:rFonts w:hint="eastAsia"/>
          <w:sz w:val="24"/>
        </w:rPr>
        <w:t>上加盖具有企业名称、证书编号的执业印章，注册造价工程师应在其完成的成果文件上加盖执业资格专用印章。除重大错漏导致</w:t>
      </w:r>
      <w:proofErr w:type="gramStart"/>
      <w:r>
        <w:rPr>
          <w:rFonts w:hint="eastAsia"/>
          <w:sz w:val="24"/>
        </w:rPr>
        <w:t>发承包</w:t>
      </w:r>
      <w:proofErr w:type="gramEnd"/>
      <w:r>
        <w:rPr>
          <w:rFonts w:hint="eastAsia"/>
          <w:sz w:val="24"/>
        </w:rPr>
        <w:t>双方利益失衡外，竣工结算时不再予以调整。</w:t>
      </w:r>
      <w:r>
        <w:rPr>
          <w:rFonts w:hint="eastAsia"/>
          <w:sz w:val="24"/>
        </w:rPr>
        <w:t xml:space="preserve"> </w:t>
      </w:r>
    </w:p>
    <w:p w14:paraId="59D9339F" w14:textId="77777777" w:rsidR="00B51246" w:rsidRDefault="00B51246">
      <w:pPr>
        <w:spacing w:line="360" w:lineRule="auto"/>
        <w:ind w:firstLineChars="200" w:firstLine="482"/>
        <w:jc w:val="left"/>
        <w:rPr>
          <w:b/>
          <w:bCs/>
          <w:sz w:val="24"/>
        </w:rPr>
      </w:pPr>
    </w:p>
    <w:p w14:paraId="7C9E4E26" w14:textId="77777777" w:rsidR="00B51246" w:rsidRDefault="00B51246">
      <w:pPr>
        <w:spacing w:line="360" w:lineRule="auto"/>
        <w:ind w:firstLineChars="200" w:firstLine="482"/>
        <w:jc w:val="left"/>
        <w:rPr>
          <w:b/>
          <w:bCs/>
          <w:sz w:val="24"/>
        </w:rPr>
      </w:pPr>
    </w:p>
    <w:p w14:paraId="6028FD84" w14:textId="77777777" w:rsidR="00B51246" w:rsidRDefault="00B51246">
      <w:pPr>
        <w:spacing w:line="360" w:lineRule="auto"/>
        <w:ind w:firstLineChars="200" w:firstLine="482"/>
        <w:jc w:val="left"/>
        <w:rPr>
          <w:b/>
          <w:bCs/>
          <w:sz w:val="24"/>
        </w:rPr>
      </w:pPr>
    </w:p>
    <w:p w14:paraId="1F929895" w14:textId="77777777" w:rsidR="00B51246" w:rsidRDefault="00B51246">
      <w:pPr>
        <w:spacing w:line="360" w:lineRule="auto"/>
        <w:ind w:firstLineChars="200" w:firstLine="482"/>
        <w:jc w:val="left"/>
        <w:rPr>
          <w:b/>
          <w:bCs/>
          <w:sz w:val="24"/>
        </w:rPr>
      </w:pPr>
    </w:p>
    <w:p w14:paraId="55F4479F" w14:textId="77777777" w:rsidR="00B51246" w:rsidRDefault="00B51246">
      <w:pPr>
        <w:spacing w:line="360" w:lineRule="auto"/>
        <w:ind w:firstLineChars="200" w:firstLine="482"/>
        <w:jc w:val="left"/>
        <w:rPr>
          <w:b/>
          <w:bCs/>
          <w:sz w:val="24"/>
        </w:rPr>
      </w:pPr>
    </w:p>
    <w:p w14:paraId="176C8125" w14:textId="77777777" w:rsidR="00B51246" w:rsidRDefault="00B51246">
      <w:pPr>
        <w:spacing w:line="360" w:lineRule="auto"/>
        <w:ind w:firstLineChars="200" w:firstLine="482"/>
        <w:jc w:val="left"/>
        <w:rPr>
          <w:b/>
          <w:bCs/>
          <w:sz w:val="24"/>
        </w:rPr>
      </w:pPr>
    </w:p>
    <w:p w14:paraId="38A32EE0" w14:textId="77777777" w:rsidR="00B51246" w:rsidRDefault="00B51246">
      <w:pPr>
        <w:spacing w:line="360" w:lineRule="auto"/>
        <w:ind w:firstLineChars="200" w:firstLine="482"/>
        <w:jc w:val="left"/>
        <w:rPr>
          <w:b/>
          <w:bCs/>
          <w:sz w:val="24"/>
        </w:rPr>
      </w:pPr>
    </w:p>
    <w:p w14:paraId="674A1752" w14:textId="77777777" w:rsidR="00B51246" w:rsidRDefault="00B51246">
      <w:pPr>
        <w:spacing w:line="360" w:lineRule="auto"/>
        <w:ind w:firstLineChars="200" w:firstLine="482"/>
        <w:jc w:val="left"/>
        <w:rPr>
          <w:b/>
          <w:bCs/>
          <w:sz w:val="24"/>
        </w:rPr>
      </w:pPr>
    </w:p>
    <w:p w14:paraId="206D9DBA" w14:textId="77777777" w:rsidR="00B51246" w:rsidRDefault="00B51246">
      <w:pPr>
        <w:spacing w:line="360" w:lineRule="auto"/>
        <w:ind w:firstLineChars="200" w:firstLine="482"/>
        <w:jc w:val="left"/>
        <w:rPr>
          <w:b/>
          <w:bCs/>
          <w:sz w:val="24"/>
        </w:rPr>
      </w:pPr>
    </w:p>
    <w:p w14:paraId="2848A27E" w14:textId="77777777" w:rsidR="00B51246" w:rsidRDefault="00B51246">
      <w:pPr>
        <w:spacing w:line="360" w:lineRule="auto"/>
        <w:ind w:firstLineChars="200" w:firstLine="482"/>
        <w:jc w:val="left"/>
        <w:rPr>
          <w:b/>
          <w:bCs/>
          <w:sz w:val="24"/>
        </w:rPr>
      </w:pPr>
    </w:p>
    <w:p w14:paraId="058E7EEA" w14:textId="77777777" w:rsidR="00B51246" w:rsidRDefault="00B51246">
      <w:pPr>
        <w:spacing w:line="360" w:lineRule="auto"/>
        <w:ind w:firstLineChars="200" w:firstLine="482"/>
        <w:jc w:val="left"/>
        <w:rPr>
          <w:b/>
          <w:bCs/>
          <w:sz w:val="24"/>
        </w:rPr>
      </w:pPr>
    </w:p>
    <w:p w14:paraId="46A780E5" w14:textId="77777777" w:rsidR="00B51246" w:rsidRDefault="00B51246">
      <w:pPr>
        <w:spacing w:line="360" w:lineRule="auto"/>
        <w:ind w:firstLineChars="200" w:firstLine="482"/>
        <w:jc w:val="left"/>
        <w:rPr>
          <w:b/>
          <w:bCs/>
          <w:sz w:val="24"/>
        </w:rPr>
      </w:pPr>
    </w:p>
    <w:p w14:paraId="23089946" w14:textId="77777777" w:rsidR="00B51246" w:rsidRDefault="00B51246">
      <w:pPr>
        <w:spacing w:line="360" w:lineRule="auto"/>
        <w:ind w:firstLineChars="200" w:firstLine="482"/>
        <w:jc w:val="left"/>
        <w:rPr>
          <w:b/>
          <w:bCs/>
          <w:sz w:val="24"/>
        </w:rPr>
      </w:pPr>
    </w:p>
    <w:p w14:paraId="1BECE23B" w14:textId="77777777" w:rsidR="00B51246" w:rsidRDefault="00B51246">
      <w:pPr>
        <w:spacing w:line="360" w:lineRule="auto"/>
        <w:ind w:firstLineChars="200" w:firstLine="482"/>
        <w:jc w:val="left"/>
        <w:rPr>
          <w:b/>
          <w:bCs/>
          <w:sz w:val="24"/>
        </w:rPr>
      </w:pPr>
    </w:p>
    <w:p w14:paraId="69AFB611" w14:textId="77777777" w:rsidR="00B51246" w:rsidRDefault="00B51246">
      <w:pPr>
        <w:spacing w:line="360" w:lineRule="auto"/>
        <w:ind w:firstLineChars="200" w:firstLine="482"/>
        <w:jc w:val="left"/>
        <w:rPr>
          <w:b/>
          <w:bCs/>
          <w:sz w:val="24"/>
        </w:rPr>
      </w:pPr>
    </w:p>
    <w:p w14:paraId="14E892B4" w14:textId="77777777" w:rsidR="00B51246" w:rsidRDefault="00B51246">
      <w:pPr>
        <w:spacing w:line="360" w:lineRule="auto"/>
        <w:ind w:firstLineChars="200" w:firstLine="482"/>
        <w:jc w:val="left"/>
        <w:rPr>
          <w:b/>
          <w:bCs/>
          <w:sz w:val="24"/>
        </w:rPr>
      </w:pPr>
    </w:p>
    <w:p w14:paraId="3950C5C7" w14:textId="77777777" w:rsidR="00B51246" w:rsidRDefault="00B51246">
      <w:pPr>
        <w:spacing w:line="360" w:lineRule="auto"/>
        <w:ind w:firstLineChars="200" w:firstLine="482"/>
        <w:jc w:val="left"/>
        <w:rPr>
          <w:b/>
          <w:bCs/>
          <w:sz w:val="24"/>
        </w:rPr>
      </w:pPr>
    </w:p>
    <w:p w14:paraId="6AC03A95" w14:textId="77777777" w:rsidR="00B51246" w:rsidRDefault="00F96AF6">
      <w:pPr>
        <w:spacing w:line="360" w:lineRule="auto"/>
        <w:ind w:firstLineChars="200" w:firstLine="482"/>
        <w:jc w:val="center"/>
        <w:outlineLvl w:val="0"/>
        <w:rPr>
          <w:b/>
          <w:bCs/>
          <w:sz w:val="24"/>
        </w:rPr>
      </w:pPr>
      <w:bookmarkStart w:id="178" w:name="_Toc5743"/>
      <w:bookmarkStart w:id="179" w:name="_Toc90997679"/>
      <w:bookmarkStart w:id="180" w:name="_Toc447"/>
      <w:bookmarkStart w:id="181" w:name="_Toc19149"/>
      <w:r>
        <w:rPr>
          <w:b/>
          <w:bCs/>
          <w:sz w:val="24"/>
        </w:rPr>
        <w:lastRenderedPageBreak/>
        <w:t xml:space="preserve">3 </w:t>
      </w:r>
      <w:r>
        <w:rPr>
          <w:rFonts w:hint="eastAsia"/>
          <w:b/>
          <w:bCs/>
          <w:sz w:val="24"/>
        </w:rPr>
        <w:t>基本</w:t>
      </w:r>
      <w:r>
        <w:rPr>
          <w:b/>
          <w:bCs/>
          <w:sz w:val="24"/>
        </w:rPr>
        <w:t>规定</w:t>
      </w:r>
      <w:bookmarkEnd w:id="178"/>
      <w:bookmarkEnd w:id="179"/>
      <w:bookmarkEnd w:id="180"/>
      <w:bookmarkEnd w:id="181"/>
    </w:p>
    <w:p w14:paraId="6B94576B" w14:textId="77777777" w:rsidR="00B51246" w:rsidRDefault="00F96AF6">
      <w:pPr>
        <w:spacing w:line="360" w:lineRule="auto"/>
        <w:ind w:firstLineChars="200" w:firstLine="482"/>
        <w:jc w:val="center"/>
        <w:outlineLvl w:val="1"/>
        <w:rPr>
          <w:b/>
          <w:bCs/>
          <w:sz w:val="24"/>
        </w:rPr>
      </w:pPr>
      <w:bookmarkStart w:id="182" w:name="_Toc90997680"/>
      <w:bookmarkStart w:id="183" w:name="_Toc17426"/>
      <w:bookmarkStart w:id="184" w:name="_Toc26059"/>
      <w:bookmarkStart w:id="185" w:name="_Toc19106"/>
      <w:r>
        <w:rPr>
          <w:rFonts w:hint="eastAsia"/>
          <w:b/>
          <w:bCs/>
          <w:sz w:val="24"/>
        </w:rPr>
        <w:t xml:space="preserve">3.1 </w:t>
      </w:r>
      <w:r>
        <w:rPr>
          <w:rFonts w:hint="eastAsia"/>
          <w:b/>
          <w:bCs/>
          <w:sz w:val="24"/>
        </w:rPr>
        <w:t>一般规定</w:t>
      </w:r>
      <w:bookmarkEnd w:id="182"/>
      <w:bookmarkEnd w:id="183"/>
      <w:bookmarkEnd w:id="184"/>
      <w:bookmarkEnd w:id="185"/>
    </w:p>
    <w:p w14:paraId="34EA964A" w14:textId="77777777" w:rsidR="00B51246" w:rsidRDefault="00F96AF6">
      <w:pPr>
        <w:spacing w:line="360" w:lineRule="auto"/>
        <w:ind w:firstLineChars="200" w:firstLine="480"/>
        <w:jc w:val="left"/>
        <w:rPr>
          <w:sz w:val="24"/>
        </w:rPr>
      </w:pPr>
      <w:r>
        <w:rPr>
          <w:rFonts w:hint="eastAsia"/>
          <w:sz w:val="24"/>
        </w:rPr>
        <w:t xml:space="preserve">3.1.1 </w:t>
      </w:r>
      <w:r>
        <w:rPr>
          <w:rFonts w:hint="eastAsia"/>
          <w:sz w:val="24"/>
        </w:rPr>
        <w:t>本条是对过程结算的前期限制条件做出的规定。《政府投资条例》（</w:t>
      </w:r>
      <w:proofErr w:type="gramStart"/>
      <w:r>
        <w:rPr>
          <w:rFonts w:hint="eastAsia"/>
          <w:sz w:val="24"/>
        </w:rPr>
        <w:t>国令第</w:t>
      </w:r>
      <w:r>
        <w:rPr>
          <w:rFonts w:hint="eastAsia"/>
          <w:sz w:val="24"/>
        </w:rPr>
        <w:t>712</w:t>
      </w:r>
      <w:r>
        <w:rPr>
          <w:rFonts w:hint="eastAsia"/>
          <w:sz w:val="24"/>
        </w:rPr>
        <w:t>号</w:t>
      </w:r>
      <w:proofErr w:type="gramEnd"/>
      <w:r>
        <w:rPr>
          <w:rFonts w:hint="eastAsia"/>
          <w:sz w:val="24"/>
        </w:rPr>
        <w:t>）第十二条规定：“经投资主管部门或者其他有关部门核定的投资概算是控制政府投资项目总投资的依据。初步设计提出的投资概算超过经批准的可行性研究报告提出的投资估算</w:t>
      </w:r>
      <w:r>
        <w:rPr>
          <w:rFonts w:hint="eastAsia"/>
          <w:sz w:val="24"/>
        </w:rPr>
        <w:t>10%</w:t>
      </w:r>
      <w:r>
        <w:rPr>
          <w:rFonts w:hint="eastAsia"/>
          <w:sz w:val="24"/>
        </w:rPr>
        <w:t>的，项目单位应当向投资主管部门或者其他有关部门报告，投资主管部门或者其他有关部门可以要求项目单位重新报送可行性研究报告”，第二十三条规定：“政府投资项目建设投资原则上不得超过经核定的投资概算”。投资估算对初步设计阶段的投资概算起限制作用，投资概算会对竣工结算起限制作用，从而影</w:t>
      </w:r>
      <w:r>
        <w:rPr>
          <w:rFonts w:hint="eastAsia"/>
          <w:sz w:val="24"/>
        </w:rPr>
        <w:t>响过程结算。调研中发现，政府投资项目中发包人较为普遍的存在竣工结算超过投资概算的担忧，实行过程结算时，诸多事项</w:t>
      </w:r>
      <w:proofErr w:type="gramStart"/>
      <w:r>
        <w:rPr>
          <w:rFonts w:hint="eastAsia"/>
          <w:sz w:val="24"/>
        </w:rPr>
        <w:t>待最终</w:t>
      </w:r>
      <w:proofErr w:type="gramEnd"/>
      <w:r>
        <w:rPr>
          <w:rFonts w:hint="eastAsia"/>
          <w:sz w:val="24"/>
        </w:rPr>
        <w:t>竣工结算时一揽子解决，不能及时有效计价，从而影响过程结算的内容及范围。</w:t>
      </w:r>
    </w:p>
    <w:p w14:paraId="26945672" w14:textId="77777777" w:rsidR="00B51246" w:rsidRDefault="00F96AF6">
      <w:pPr>
        <w:spacing w:line="360" w:lineRule="auto"/>
        <w:ind w:firstLineChars="200" w:firstLine="480"/>
        <w:jc w:val="left"/>
        <w:rPr>
          <w:sz w:val="24"/>
        </w:rPr>
      </w:pPr>
      <w:r>
        <w:rPr>
          <w:rFonts w:hint="eastAsia"/>
          <w:sz w:val="24"/>
        </w:rPr>
        <w:t xml:space="preserve">3.1.2 </w:t>
      </w:r>
      <w:r>
        <w:rPr>
          <w:rFonts w:hint="eastAsia"/>
          <w:sz w:val="24"/>
        </w:rPr>
        <w:t>本条强调过程结算方式须经过</w:t>
      </w:r>
      <w:proofErr w:type="gramStart"/>
      <w:r>
        <w:rPr>
          <w:rFonts w:hint="eastAsia"/>
          <w:sz w:val="24"/>
        </w:rPr>
        <w:t>发承包</w:t>
      </w:r>
      <w:proofErr w:type="gramEnd"/>
      <w:r>
        <w:rPr>
          <w:rFonts w:hint="eastAsia"/>
          <w:sz w:val="24"/>
        </w:rPr>
        <w:t>双方通过合同约定达成合意，对于合同约定存在瑕疵时如何补救做出的规定。施工过程结算现阶段虽然是国家政策和有关标准倡导和推行的一种结算方式，并不具有法定强制性。由于其深刻影响</w:t>
      </w:r>
      <w:proofErr w:type="gramStart"/>
      <w:r>
        <w:rPr>
          <w:rFonts w:hint="eastAsia"/>
          <w:sz w:val="24"/>
        </w:rPr>
        <w:t>发承包</w:t>
      </w:r>
      <w:proofErr w:type="gramEnd"/>
      <w:r>
        <w:rPr>
          <w:rFonts w:hint="eastAsia"/>
          <w:sz w:val="24"/>
        </w:rPr>
        <w:t>双方的根本利益，需</w:t>
      </w:r>
      <w:proofErr w:type="gramStart"/>
      <w:r>
        <w:rPr>
          <w:rFonts w:hint="eastAsia"/>
          <w:sz w:val="24"/>
        </w:rPr>
        <w:t>发承包</w:t>
      </w:r>
      <w:proofErr w:type="gramEnd"/>
      <w:r>
        <w:rPr>
          <w:rFonts w:hint="eastAsia"/>
          <w:sz w:val="24"/>
        </w:rPr>
        <w:t>双方在合同中对过程结算予以明确约定。依据《民法典》第</w:t>
      </w:r>
      <w:r>
        <w:rPr>
          <w:rFonts w:hint="eastAsia"/>
          <w:sz w:val="24"/>
        </w:rPr>
        <w:t>五百一十</w:t>
      </w:r>
      <w:r>
        <w:rPr>
          <w:rFonts w:hint="eastAsia"/>
          <w:sz w:val="24"/>
        </w:rPr>
        <w:t>条的规定：“合同生效</w:t>
      </w:r>
      <w:r>
        <w:rPr>
          <w:rFonts w:hint="eastAsia"/>
          <w:sz w:val="24"/>
        </w:rPr>
        <w:t>后，当事人就质量、价款或者报酬、履行地点等内容没有约定或者约定不明确的，可以协议补充；不能达成补充协议的，按照合同相关条款或者交易习惯确定”，本条对合同约定存在瑕疵时如何补救做出了规定。</w:t>
      </w:r>
    </w:p>
    <w:p w14:paraId="23C52AC8" w14:textId="77777777" w:rsidR="00B51246" w:rsidRDefault="00F96AF6">
      <w:pPr>
        <w:spacing w:line="360" w:lineRule="auto"/>
        <w:ind w:firstLineChars="200" w:firstLine="480"/>
        <w:jc w:val="left"/>
        <w:rPr>
          <w:sz w:val="24"/>
        </w:rPr>
      </w:pPr>
      <w:r>
        <w:rPr>
          <w:rFonts w:hint="eastAsia"/>
          <w:sz w:val="24"/>
        </w:rPr>
        <w:t xml:space="preserve">3.1.3 </w:t>
      </w:r>
      <w:r>
        <w:rPr>
          <w:rFonts w:hint="eastAsia"/>
          <w:sz w:val="24"/>
        </w:rPr>
        <w:t>本条是对实行过程结算的建设项目在合同起草、拟定和谈判等阶段应予以明确的核心要素做出的提示。目前住房和城乡建设部、国家工商行政管理总局联合颁布的《</w:t>
      </w:r>
      <w:r>
        <w:rPr>
          <w:sz w:val="24"/>
        </w:rPr>
        <w:t>建设工程施工合同</w:t>
      </w:r>
      <w:r>
        <w:rPr>
          <w:rFonts w:hint="eastAsia"/>
          <w:sz w:val="24"/>
        </w:rPr>
        <w:t>（</w:t>
      </w:r>
      <w:r>
        <w:rPr>
          <w:sz w:val="24"/>
        </w:rPr>
        <w:t>示范文本</w:t>
      </w:r>
      <w:r>
        <w:rPr>
          <w:rFonts w:hint="eastAsia"/>
          <w:sz w:val="24"/>
        </w:rPr>
        <w:t>）》（</w:t>
      </w:r>
      <w:r>
        <w:rPr>
          <w:sz w:val="24"/>
        </w:rPr>
        <w:t>GF-2017-0201</w:t>
      </w:r>
      <w:r>
        <w:rPr>
          <w:rFonts w:hint="eastAsia"/>
          <w:sz w:val="24"/>
        </w:rPr>
        <w:t>）和《建设项目工程总承包合同（示范文本）》（</w:t>
      </w:r>
      <w:r>
        <w:rPr>
          <w:rFonts w:hint="eastAsia"/>
          <w:sz w:val="24"/>
        </w:rPr>
        <w:t>GF-2020-0216</w:t>
      </w:r>
      <w:r>
        <w:rPr>
          <w:rFonts w:hint="eastAsia"/>
          <w:sz w:val="24"/>
        </w:rPr>
        <w:t>）中均没有与过程结算相匹配的条款，实践中亟需</w:t>
      </w:r>
      <w:r>
        <w:rPr>
          <w:rFonts w:hint="eastAsia"/>
          <w:sz w:val="24"/>
        </w:rPr>
        <w:t>市场主体自行补充完善。</w:t>
      </w:r>
    </w:p>
    <w:p w14:paraId="5E070C8D" w14:textId="77777777" w:rsidR="00B51246" w:rsidRDefault="00F96AF6">
      <w:pPr>
        <w:spacing w:line="360" w:lineRule="auto"/>
        <w:ind w:firstLineChars="200" w:firstLine="480"/>
        <w:jc w:val="left"/>
        <w:rPr>
          <w:sz w:val="24"/>
        </w:rPr>
      </w:pPr>
      <w:r>
        <w:rPr>
          <w:rFonts w:hint="eastAsia"/>
          <w:sz w:val="24"/>
        </w:rPr>
        <w:t xml:space="preserve">3.1.4~3.1.5 </w:t>
      </w:r>
      <w:r>
        <w:rPr>
          <w:rFonts w:hint="eastAsia"/>
          <w:sz w:val="24"/>
        </w:rPr>
        <w:t>过程结算的顺利推行需要</w:t>
      </w:r>
      <w:proofErr w:type="gramStart"/>
      <w:r>
        <w:rPr>
          <w:rFonts w:hint="eastAsia"/>
          <w:sz w:val="24"/>
        </w:rPr>
        <w:t>发承包</w:t>
      </w:r>
      <w:proofErr w:type="gramEnd"/>
      <w:r>
        <w:rPr>
          <w:rFonts w:hint="eastAsia"/>
          <w:sz w:val="24"/>
        </w:rPr>
        <w:t>双方建立与之相匹配的管理制度、流程、组织及资源。</w:t>
      </w:r>
    </w:p>
    <w:p w14:paraId="4F796B84" w14:textId="77777777" w:rsidR="00B51246" w:rsidRDefault="00F96AF6">
      <w:pPr>
        <w:spacing w:line="360" w:lineRule="auto"/>
        <w:ind w:firstLineChars="200" w:firstLine="480"/>
        <w:jc w:val="left"/>
        <w:rPr>
          <w:sz w:val="24"/>
        </w:rPr>
      </w:pPr>
      <w:r>
        <w:rPr>
          <w:rFonts w:hint="eastAsia"/>
          <w:sz w:val="24"/>
        </w:rPr>
        <w:t xml:space="preserve">3.1.7 </w:t>
      </w:r>
      <w:r>
        <w:rPr>
          <w:rFonts w:hint="eastAsia"/>
          <w:sz w:val="24"/>
        </w:rPr>
        <w:t>工程造价咨询人应公正地开展业务。工程造价咨询企业以及承担咨询</w:t>
      </w:r>
      <w:r>
        <w:rPr>
          <w:rFonts w:hint="eastAsia"/>
          <w:sz w:val="24"/>
        </w:rPr>
        <w:lastRenderedPageBreak/>
        <w:t>业务的工程造价专业人员不得接受同一项目、同一阶段，相对利益方多方委托的咨询业务。</w:t>
      </w:r>
    </w:p>
    <w:p w14:paraId="001E8F2F" w14:textId="77777777" w:rsidR="00B51246" w:rsidRDefault="00B51246">
      <w:pPr>
        <w:spacing w:line="360" w:lineRule="auto"/>
        <w:ind w:firstLineChars="200" w:firstLine="480"/>
        <w:jc w:val="left"/>
        <w:rPr>
          <w:sz w:val="24"/>
        </w:rPr>
      </w:pPr>
    </w:p>
    <w:p w14:paraId="2F67A497" w14:textId="77777777" w:rsidR="00B51246" w:rsidRDefault="00F96AF6">
      <w:pPr>
        <w:spacing w:line="360" w:lineRule="auto"/>
        <w:ind w:firstLineChars="200" w:firstLine="482"/>
        <w:jc w:val="center"/>
        <w:outlineLvl w:val="1"/>
        <w:rPr>
          <w:b/>
          <w:bCs/>
          <w:sz w:val="24"/>
        </w:rPr>
      </w:pPr>
      <w:bookmarkStart w:id="186" w:name="_Toc25061"/>
      <w:bookmarkStart w:id="187" w:name="_Toc30863"/>
      <w:bookmarkStart w:id="188" w:name="_Toc90997681"/>
      <w:bookmarkStart w:id="189" w:name="_Toc6340"/>
      <w:r>
        <w:rPr>
          <w:b/>
          <w:bCs/>
          <w:sz w:val="24"/>
        </w:rPr>
        <w:t>3.</w:t>
      </w:r>
      <w:r>
        <w:rPr>
          <w:rFonts w:hint="eastAsia"/>
          <w:b/>
          <w:bCs/>
          <w:sz w:val="24"/>
        </w:rPr>
        <w:t xml:space="preserve">2 </w:t>
      </w:r>
      <w:r>
        <w:rPr>
          <w:b/>
          <w:bCs/>
          <w:sz w:val="24"/>
        </w:rPr>
        <w:t>过程结算</w:t>
      </w:r>
      <w:r>
        <w:rPr>
          <w:rFonts w:hint="eastAsia"/>
          <w:b/>
          <w:bCs/>
          <w:sz w:val="24"/>
        </w:rPr>
        <w:t>的原则</w:t>
      </w:r>
      <w:bookmarkEnd w:id="186"/>
      <w:bookmarkEnd w:id="187"/>
      <w:bookmarkEnd w:id="188"/>
      <w:bookmarkEnd w:id="189"/>
    </w:p>
    <w:p w14:paraId="3621F645" w14:textId="77777777" w:rsidR="00B51246" w:rsidRDefault="00F96AF6">
      <w:pPr>
        <w:spacing w:line="360" w:lineRule="auto"/>
        <w:ind w:firstLineChars="200" w:firstLine="480"/>
        <w:jc w:val="left"/>
        <w:rPr>
          <w:sz w:val="24"/>
        </w:rPr>
      </w:pPr>
      <w:r>
        <w:rPr>
          <w:rFonts w:hint="eastAsia"/>
          <w:sz w:val="24"/>
        </w:rPr>
        <w:t xml:space="preserve">3.2.1 </w:t>
      </w:r>
      <w:r>
        <w:rPr>
          <w:rFonts w:hint="eastAsia"/>
          <w:sz w:val="24"/>
        </w:rPr>
        <w:t>本条是对过程结算性质做出的规定。依据最高人民法院《建设工程施工合同纠纷案件适用法律问题的解释（一）》（法释〔</w:t>
      </w:r>
      <w:r>
        <w:rPr>
          <w:rFonts w:hint="eastAsia"/>
          <w:sz w:val="24"/>
        </w:rPr>
        <w:t>2020</w:t>
      </w:r>
      <w:r>
        <w:rPr>
          <w:rFonts w:hint="eastAsia"/>
          <w:sz w:val="24"/>
        </w:rPr>
        <w:t>〕</w:t>
      </w:r>
      <w:r>
        <w:rPr>
          <w:rFonts w:hint="eastAsia"/>
          <w:sz w:val="24"/>
        </w:rPr>
        <w:t>25</w:t>
      </w:r>
      <w:r>
        <w:rPr>
          <w:rFonts w:hint="eastAsia"/>
          <w:sz w:val="24"/>
        </w:rPr>
        <w:t>号）第二十九条规定：“当事人在诉讼前已经对建设工程价款结算达成协议，诉讼中一方当事人申请对工程造价进行鉴定的，人民法院不予准许”，此处建设工程价款包含了竣工结算和中止结算的内涵。无论合同是否有效，竣工（中止）结算双方已达成协议的，不能再允许其中一方申请重新计算，体现出竣工（中止）结算具有法律行为的性质。</w:t>
      </w:r>
    </w:p>
    <w:p w14:paraId="4FF18CE2" w14:textId="77777777" w:rsidR="00B51246" w:rsidRDefault="00F96AF6">
      <w:pPr>
        <w:spacing w:line="360" w:lineRule="auto"/>
        <w:ind w:firstLineChars="200" w:firstLine="480"/>
        <w:jc w:val="left"/>
        <w:rPr>
          <w:sz w:val="24"/>
        </w:rPr>
      </w:pPr>
      <w:r>
        <w:rPr>
          <w:rFonts w:hint="eastAsia"/>
          <w:sz w:val="24"/>
        </w:rPr>
        <w:t>按照诚实信用原则，价款结算达成合意形成协议后，双方当事人理应恪守承诺，在过程结算协议</w:t>
      </w:r>
      <w:r>
        <w:rPr>
          <w:rFonts w:hint="eastAsia"/>
          <w:sz w:val="24"/>
        </w:rPr>
        <w:t>没有无效或被撤销情形时，应具有法律拘束力，双方应依据过程结算协议的约定履行，过程结算应具有法律行为的性质，经</w:t>
      </w:r>
      <w:proofErr w:type="gramStart"/>
      <w:r>
        <w:rPr>
          <w:rFonts w:hint="eastAsia"/>
          <w:sz w:val="24"/>
        </w:rPr>
        <w:t>发承包</w:t>
      </w:r>
      <w:proofErr w:type="gramEnd"/>
      <w:r>
        <w:rPr>
          <w:rFonts w:hint="eastAsia"/>
          <w:sz w:val="24"/>
        </w:rPr>
        <w:t>双方确认的过程结算成果文件应是竣工结算文件的组成部分。考虑到目前市场主体对于过程结算管理还不够适应和规范，综合部分省市关于施工过程结算的指导意见，为体现公平原则，施工过程结算成果文件有错、漏等导致</w:t>
      </w:r>
      <w:proofErr w:type="gramStart"/>
      <w:r>
        <w:rPr>
          <w:rFonts w:hint="eastAsia"/>
          <w:sz w:val="24"/>
        </w:rPr>
        <w:t>发承包</w:t>
      </w:r>
      <w:proofErr w:type="gramEnd"/>
      <w:r>
        <w:rPr>
          <w:rFonts w:hint="eastAsia"/>
          <w:sz w:val="24"/>
        </w:rPr>
        <w:t>双方利益失衡的，双方可予以修正，对已完过程结算部分做出原则上不再重复审核的规定。</w:t>
      </w:r>
    </w:p>
    <w:p w14:paraId="00B68F73" w14:textId="77777777" w:rsidR="00B51246" w:rsidRDefault="00F96AF6">
      <w:pPr>
        <w:spacing w:line="360" w:lineRule="auto"/>
        <w:ind w:firstLineChars="200" w:firstLine="480"/>
        <w:jc w:val="left"/>
        <w:rPr>
          <w:sz w:val="24"/>
        </w:rPr>
      </w:pPr>
      <w:r>
        <w:rPr>
          <w:rFonts w:hint="eastAsia"/>
          <w:sz w:val="24"/>
        </w:rPr>
        <w:t xml:space="preserve">3.2.2 </w:t>
      </w:r>
      <w:r>
        <w:rPr>
          <w:rFonts w:hint="eastAsia"/>
          <w:sz w:val="24"/>
        </w:rPr>
        <w:t>本条是对开展过程结算的前提条件做出的规定。综合部分省市施工过程结算的有关政策，过程结算应以相应工程质量</w:t>
      </w:r>
      <w:r>
        <w:rPr>
          <w:rFonts w:hint="eastAsia"/>
          <w:sz w:val="24"/>
        </w:rPr>
        <w:t>验收合格为前提。</w:t>
      </w:r>
    </w:p>
    <w:p w14:paraId="76A9DDFB" w14:textId="77777777" w:rsidR="00B51246" w:rsidRDefault="00F96AF6">
      <w:pPr>
        <w:spacing w:line="360" w:lineRule="auto"/>
        <w:ind w:firstLineChars="200" w:firstLine="480"/>
        <w:jc w:val="left"/>
        <w:rPr>
          <w:sz w:val="24"/>
        </w:rPr>
      </w:pPr>
      <w:r>
        <w:rPr>
          <w:rFonts w:hint="eastAsia"/>
          <w:sz w:val="24"/>
        </w:rPr>
        <w:t xml:space="preserve">3.2.3~3.2.5 </w:t>
      </w:r>
      <w:r>
        <w:rPr>
          <w:rFonts w:hint="eastAsia"/>
          <w:sz w:val="24"/>
        </w:rPr>
        <w:t>不同合同形式结算时的计量计价基础不同，应遵循不同合同的特点开展过程结算。涉及工程价款调整的事项，</w:t>
      </w:r>
      <w:proofErr w:type="gramStart"/>
      <w:r>
        <w:rPr>
          <w:rFonts w:hint="eastAsia"/>
          <w:sz w:val="24"/>
        </w:rPr>
        <w:t>发承包</w:t>
      </w:r>
      <w:proofErr w:type="gramEnd"/>
      <w:r>
        <w:rPr>
          <w:rFonts w:hint="eastAsia"/>
          <w:sz w:val="24"/>
        </w:rPr>
        <w:t>双方宜以补充协议的形式将其固化，以免后期争议。</w:t>
      </w:r>
    </w:p>
    <w:p w14:paraId="6DB5D0A8" w14:textId="77777777" w:rsidR="00B51246" w:rsidRDefault="00B51246">
      <w:pPr>
        <w:spacing w:line="360" w:lineRule="auto"/>
        <w:ind w:firstLineChars="200" w:firstLine="480"/>
        <w:jc w:val="left"/>
        <w:rPr>
          <w:sz w:val="24"/>
        </w:rPr>
      </w:pPr>
    </w:p>
    <w:p w14:paraId="7312A6C1" w14:textId="77777777" w:rsidR="00B51246" w:rsidRDefault="00F96AF6">
      <w:pPr>
        <w:spacing w:line="360" w:lineRule="auto"/>
        <w:ind w:firstLineChars="200" w:firstLine="482"/>
        <w:jc w:val="center"/>
        <w:outlineLvl w:val="1"/>
        <w:rPr>
          <w:b/>
          <w:bCs/>
          <w:sz w:val="24"/>
        </w:rPr>
      </w:pPr>
      <w:bookmarkStart w:id="190" w:name="_Toc2713"/>
      <w:bookmarkStart w:id="191" w:name="_Toc90997682"/>
      <w:bookmarkStart w:id="192" w:name="_Toc15800"/>
      <w:bookmarkStart w:id="193" w:name="_Toc25531"/>
      <w:r>
        <w:rPr>
          <w:rFonts w:hint="eastAsia"/>
          <w:b/>
          <w:bCs/>
          <w:sz w:val="24"/>
        </w:rPr>
        <w:t xml:space="preserve">3.3 </w:t>
      </w:r>
      <w:r>
        <w:rPr>
          <w:rFonts w:hint="eastAsia"/>
          <w:b/>
          <w:bCs/>
          <w:sz w:val="24"/>
        </w:rPr>
        <w:t>过程结算的内容</w:t>
      </w:r>
      <w:bookmarkEnd w:id="190"/>
      <w:bookmarkEnd w:id="191"/>
      <w:bookmarkEnd w:id="192"/>
      <w:bookmarkEnd w:id="193"/>
    </w:p>
    <w:p w14:paraId="2D941F58" w14:textId="77777777" w:rsidR="00B51246" w:rsidRDefault="00F96AF6">
      <w:pPr>
        <w:spacing w:line="360" w:lineRule="auto"/>
        <w:ind w:firstLineChars="200" w:firstLine="480"/>
        <w:jc w:val="left"/>
        <w:rPr>
          <w:sz w:val="24"/>
        </w:rPr>
      </w:pPr>
      <w:r>
        <w:rPr>
          <w:rFonts w:hint="eastAsia"/>
          <w:sz w:val="24"/>
        </w:rPr>
        <w:t xml:space="preserve">3.3.1 </w:t>
      </w:r>
      <w:r>
        <w:rPr>
          <w:rFonts w:hint="eastAsia"/>
          <w:sz w:val="24"/>
        </w:rPr>
        <w:t>本条是对过程结算价款的范围做出的规定。纳入过程结算的价款除包括合同内价款外，还应包括按合同约定应调整的金额。</w:t>
      </w:r>
    </w:p>
    <w:p w14:paraId="268335BB" w14:textId="77777777" w:rsidR="00B51246" w:rsidRDefault="00F96AF6">
      <w:pPr>
        <w:spacing w:line="360" w:lineRule="auto"/>
        <w:ind w:firstLineChars="200" w:firstLine="480"/>
        <w:jc w:val="left"/>
        <w:rPr>
          <w:sz w:val="24"/>
        </w:rPr>
      </w:pPr>
      <w:r>
        <w:rPr>
          <w:rFonts w:hint="eastAsia"/>
          <w:sz w:val="24"/>
        </w:rPr>
        <w:t xml:space="preserve">3.3.2~3.3.4 </w:t>
      </w:r>
      <w:r>
        <w:rPr>
          <w:rFonts w:hint="eastAsia"/>
          <w:sz w:val="24"/>
        </w:rPr>
        <w:t>这三条是针对采用单价合同、总价合同和成本加酬金合同的建</w:t>
      </w:r>
      <w:r>
        <w:rPr>
          <w:rFonts w:hint="eastAsia"/>
          <w:sz w:val="24"/>
        </w:rPr>
        <w:lastRenderedPageBreak/>
        <w:t>设项目做出的规定。有关市场主体进行过程结算管理时，应注意区分不同合同类型。</w:t>
      </w:r>
    </w:p>
    <w:p w14:paraId="12B11AB5" w14:textId="77777777" w:rsidR="00B51246" w:rsidRDefault="00F96AF6">
      <w:pPr>
        <w:spacing w:line="360" w:lineRule="auto"/>
        <w:ind w:firstLineChars="200" w:firstLine="480"/>
        <w:jc w:val="left"/>
        <w:rPr>
          <w:b/>
          <w:bCs/>
          <w:sz w:val="24"/>
        </w:rPr>
      </w:pPr>
      <w:r>
        <w:rPr>
          <w:rFonts w:hint="eastAsia"/>
          <w:sz w:val="24"/>
        </w:rPr>
        <w:t xml:space="preserve">3.3.5 </w:t>
      </w:r>
      <w:r>
        <w:rPr>
          <w:rFonts w:hint="eastAsia"/>
          <w:sz w:val="24"/>
        </w:rPr>
        <w:t>本条是</w:t>
      </w:r>
      <w:r>
        <w:rPr>
          <w:rFonts w:hint="eastAsia"/>
          <w:sz w:val="24"/>
        </w:rPr>
        <w:t>对项目实施过程中涉及工程价款调整的事项做出的规定。在及时办理书面手续时宜明确所包含的量、价、费等影响工程价款计算的各种要素。</w:t>
      </w:r>
    </w:p>
    <w:p w14:paraId="2F5A4814" w14:textId="77777777" w:rsidR="00B51246" w:rsidRDefault="00F96AF6">
      <w:pPr>
        <w:spacing w:line="360" w:lineRule="auto"/>
        <w:ind w:firstLineChars="200" w:firstLine="482"/>
        <w:jc w:val="center"/>
        <w:outlineLvl w:val="1"/>
        <w:rPr>
          <w:b/>
          <w:bCs/>
          <w:sz w:val="24"/>
        </w:rPr>
      </w:pPr>
      <w:bookmarkStart w:id="194" w:name="_Toc90997683"/>
      <w:bookmarkStart w:id="195" w:name="_Toc9147"/>
      <w:bookmarkStart w:id="196" w:name="_Toc1869"/>
      <w:bookmarkStart w:id="197" w:name="_Toc2842"/>
      <w:r>
        <w:rPr>
          <w:b/>
          <w:bCs/>
          <w:sz w:val="24"/>
        </w:rPr>
        <w:t>3.</w:t>
      </w:r>
      <w:r>
        <w:rPr>
          <w:rFonts w:hint="eastAsia"/>
          <w:b/>
          <w:bCs/>
          <w:sz w:val="24"/>
        </w:rPr>
        <w:t xml:space="preserve">4 </w:t>
      </w:r>
      <w:r>
        <w:rPr>
          <w:b/>
          <w:bCs/>
          <w:sz w:val="24"/>
        </w:rPr>
        <w:t>过程结算管理</w:t>
      </w:r>
      <w:r>
        <w:rPr>
          <w:rFonts w:hint="eastAsia"/>
          <w:b/>
          <w:bCs/>
          <w:sz w:val="24"/>
        </w:rPr>
        <w:t>流程</w:t>
      </w:r>
      <w:bookmarkEnd w:id="194"/>
      <w:bookmarkEnd w:id="195"/>
      <w:bookmarkEnd w:id="196"/>
      <w:bookmarkEnd w:id="197"/>
    </w:p>
    <w:p w14:paraId="358BF531" w14:textId="77777777" w:rsidR="00B51246" w:rsidRDefault="00F96AF6">
      <w:pPr>
        <w:spacing w:line="360" w:lineRule="auto"/>
        <w:ind w:firstLineChars="200" w:firstLine="480"/>
        <w:jc w:val="left"/>
        <w:rPr>
          <w:sz w:val="24"/>
        </w:rPr>
      </w:pPr>
      <w:r>
        <w:rPr>
          <w:rFonts w:hint="eastAsia"/>
          <w:sz w:val="24"/>
        </w:rPr>
        <w:t xml:space="preserve">3.4.1 </w:t>
      </w:r>
      <w:r>
        <w:rPr>
          <w:rFonts w:hint="eastAsia"/>
          <w:sz w:val="24"/>
        </w:rPr>
        <w:t>本条规定了过程结算活动中应进行动态管理。策划（</w:t>
      </w:r>
      <w:r>
        <w:rPr>
          <w:rFonts w:hint="eastAsia"/>
          <w:sz w:val="24"/>
        </w:rPr>
        <w:t>Plan</w:t>
      </w:r>
      <w:r>
        <w:rPr>
          <w:rFonts w:hint="eastAsia"/>
          <w:sz w:val="24"/>
        </w:rPr>
        <w:t>）、实施（</w:t>
      </w:r>
      <w:r>
        <w:rPr>
          <w:rFonts w:hint="eastAsia"/>
          <w:sz w:val="24"/>
        </w:rPr>
        <w:t>Do</w:t>
      </w:r>
      <w:r>
        <w:rPr>
          <w:rFonts w:hint="eastAsia"/>
          <w:sz w:val="24"/>
        </w:rPr>
        <w:t>）、检查（</w:t>
      </w:r>
      <w:r>
        <w:rPr>
          <w:rFonts w:hint="eastAsia"/>
          <w:sz w:val="24"/>
        </w:rPr>
        <w:t>Check</w:t>
      </w:r>
      <w:r>
        <w:rPr>
          <w:rFonts w:hint="eastAsia"/>
          <w:sz w:val="24"/>
        </w:rPr>
        <w:t>）、处置（</w:t>
      </w:r>
      <w:r>
        <w:rPr>
          <w:rFonts w:hint="eastAsia"/>
          <w:sz w:val="24"/>
        </w:rPr>
        <w:t>Action</w:t>
      </w:r>
      <w:r>
        <w:rPr>
          <w:rFonts w:hint="eastAsia"/>
          <w:sz w:val="24"/>
        </w:rPr>
        <w:t>）动态管理是管理活动的一般规律，过程结算管理中运用</w:t>
      </w:r>
      <w:r>
        <w:rPr>
          <w:rFonts w:hint="eastAsia"/>
          <w:sz w:val="24"/>
        </w:rPr>
        <w:t>PDCA</w:t>
      </w:r>
      <w:r>
        <w:rPr>
          <w:rFonts w:hint="eastAsia"/>
          <w:sz w:val="24"/>
        </w:rPr>
        <w:t>动态原理是保证管理规范实施、持续改进的基本途径。</w:t>
      </w:r>
    </w:p>
    <w:p w14:paraId="554A2F0B" w14:textId="77777777" w:rsidR="00B51246" w:rsidRDefault="00F96AF6">
      <w:pPr>
        <w:spacing w:line="360" w:lineRule="auto"/>
        <w:ind w:firstLineChars="200" w:firstLine="480"/>
        <w:jc w:val="left"/>
        <w:rPr>
          <w:sz w:val="24"/>
        </w:rPr>
      </w:pPr>
      <w:r>
        <w:rPr>
          <w:rFonts w:hint="eastAsia"/>
          <w:sz w:val="24"/>
        </w:rPr>
        <w:t xml:space="preserve">3.4.2 </w:t>
      </w:r>
      <w:r>
        <w:rPr>
          <w:rFonts w:hint="eastAsia"/>
          <w:sz w:val="24"/>
        </w:rPr>
        <w:t>本条强调了过程结算应与投资年度计划有机衔接。过程结算价款的支付受到投资年度计划的约束。对政府投资项目而言，《政府投资条</w:t>
      </w:r>
      <w:r>
        <w:rPr>
          <w:rFonts w:hint="eastAsia"/>
          <w:sz w:val="24"/>
        </w:rPr>
        <w:t>例》（</w:t>
      </w:r>
      <w:proofErr w:type="gramStart"/>
      <w:r>
        <w:rPr>
          <w:rFonts w:hint="eastAsia"/>
          <w:sz w:val="24"/>
        </w:rPr>
        <w:t>国令第</w:t>
      </w:r>
      <w:r>
        <w:rPr>
          <w:rFonts w:hint="eastAsia"/>
          <w:sz w:val="24"/>
        </w:rPr>
        <w:t>712</w:t>
      </w:r>
      <w:r>
        <w:rPr>
          <w:rFonts w:hint="eastAsia"/>
          <w:sz w:val="24"/>
        </w:rPr>
        <w:t>号</w:t>
      </w:r>
      <w:proofErr w:type="gramEnd"/>
      <w:r>
        <w:rPr>
          <w:rFonts w:hint="eastAsia"/>
          <w:sz w:val="24"/>
        </w:rPr>
        <w:t>）第十八条规定：“政府投资年度计划应当和本级预算相衔接”，投资年度计划受到财政预算的严格约束，为确保过程结算的顺利进行，发包人应做好过程结算与投资年度计划的衔接，在前期做好过程结算策划。</w:t>
      </w:r>
    </w:p>
    <w:p w14:paraId="19FB9576" w14:textId="77777777" w:rsidR="00B51246" w:rsidRDefault="00F96AF6">
      <w:pPr>
        <w:spacing w:line="360" w:lineRule="auto"/>
        <w:ind w:firstLineChars="200" w:firstLine="480"/>
        <w:jc w:val="left"/>
        <w:rPr>
          <w:sz w:val="24"/>
        </w:rPr>
      </w:pPr>
      <w:r>
        <w:rPr>
          <w:rFonts w:hint="eastAsia"/>
          <w:sz w:val="24"/>
        </w:rPr>
        <w:t xml:space="preserve">3.4.3 </w:t>
      </w:r>
      <w:r>
        <w:rPr>
          <w:rFonts w:hint="eastAsia"/>
          <w:sz w:val="24"/>
        </w:rPr>
        <w:t>本条强调应在合同订立环节完善过程结算的约定条款。建设工程承包合同应以招投标文件为依据，但是并不否认合同可以应对具体情况的需要对招投标文件予以具体细化。在合同签订阶段，针对过程结算等的业务性、技术性事项，只要双方当事人意思表示真实，协商一致，不违背国家法律、行政法规的强制性规定，对合同予以细化</w:t>
      </w:r>
      <w:r>
        <w:rPr>
          <w:rFonts w:hint="eastAsia"/>
          <w:sz w:val="24"/>
        </w:rPr>
        <w:t>和完善是允许的，在法律上也是有效的，对于过程结算管理的顺利实施也是必要的。</w:t>
      </w:r>
    </w:p>
    <w:p w14:paraId="63A188E3" w14:textId="77777777" w:rsidR="00B51246" w:rsidRDefault="00F96AF6">
      <w:pPr>
        <w:spacing w:line="360" w:lineRule="auto"/>
        <w:ind w:firstLineChars="200" w:firstLine="480"/>
        <w:jc w:val="left"/>
        <w:rPr>
          <w:sz w:val="24"/>
        </w:rPr>
      </w:pPr>
      <w:r>
        <w:rPr>
          <w:rFonts w:hint="eastAsia"/>
          <w:sz w:val="24"/>
        </w:rPr>
        <w:t xml:space="preserve">3.4.4~3.4.5 </w:t>
      </w:r>
      <w:r>
        <w:rPr>
          <w:rFonts w:hint="eastAsia"/>
          <w:sz w:val="24"/>
        </w:rPr>
        <w:t>这两条强调过程结算管理的及时性原则，要求</w:t>
      </w:r>
      <w:proofErr w:type="gramStart"/>
      <w:r>
        <w:rPr>
          <w:rFonts w:hint="eastAsia"/>
          <w:sz w:val="24"/>
        </w:rPr>
        <w:t>发承包</w:t>
      </w:r>
      <w:proofErr w:type="gramEnd"/>
      <w:r>
        <w:rPr>
          <w:rFonts w:hint="eastAsia"/>
          <w:sz w:val="24"/>
        </w:rPr>
        <w:t>双方要在合</w:t>
      </w:r>
      <w:r>
        <w:rPr>
          <w:rFonts w:hint="eastAsia"/>
          <w:sz w:val="24"/>
        </w:rPr>
        <w:t>同约定期限内完成过程结算的编制、复核及审核工作，合同未做出明确约定的，具体期限可按国家、行业现行有关规定执行。</w:t>
      </w:r>
    </w:p>
    <w:p w14:paraId="470D4F12" w14:textId="77777777" w:rsidR="00B51246" w:rsidRDefault="00F96AF6">
      <w:pPr>
        <w:spacing w:line="360" w:lineRule="auto"/>
        <w:ind w:firstLineChars="200" w:firstLine="480"/>
        <w:jc w:val="left"/>
        <w:rPr>
          <w:sz w:val="24"/>
        </w:rPr>
      </w:pPr>
      <w:r>
        <w:rPr>
          <w:sz w:val="24"/>
        </w:rPr>
        <w:t>3.4.6</w:t>
      </w:r>
      <w:r>
        <w:rPr>
          <w:rFonts w:hint="eastAsia"/>
          <w:sz w:val="24"/>
        </w:rPr>
        <w:t xml:space="preserve"> </w:t>
      </w:r>
      <w:r>
        <w:rPr>
          <w:rFonts w:hint="eastAsia"/>
          <w:sz w:val="24"/>
        </w:rPr>
        <w:t>本条强调及时足额支付过程结算款是发包人的合同义务，是过程结算管理的重要一环，也是国家推行施工过程结算的重要原因。</w:t>
      </w:r>
    </w:p>
    <w:p w14:paraId="649F40E0" w14:textId="77777777" w:rsidR="00B51246" w:rsidRDefault="00F96AF6">
      <w:pPr>
        <w:spacing w:line="360" w:lineRule="auto"/>
        <w:ind w:firstLineChars="200" w:firstLine="480"/>
        <w:jc w:val="left"/>
        <w:rPr>
          <w:sz w:val="24"/>
        </w:rPr>
      </w:pPr>
      <w:r>
        <w:rPr>
          <w:rFonts w:hint="eastAsia"/>
          <w:sz w:val="24"/>
        </w:rPr>
        <w:t xml:space="preserve">3.4.7 </w:t>
      </w:r>
      <w:r>
        <w:rPr>
          <w:rFonts w:hint="eastAsia"/>
          <w:sz w:val="24"/>
        </w:rPr>
        <w:t>本条强调管理评价是管理持续改进的前提。过程结算管理评价包括：项目实施过程及项目全部完成后的评价。评价实施者</w:t>
      </w:r>
      <w:r>
        <w:rPr>
          <w:rFonts w:hint="eastAsia"/>
          <w:sz w:val="24"/>
        </w:rPr>
        <w:t>应包括过程结算管理的直接责任方，发包方、承包方和受委托的工程造价咨询人。</w:t>
      </w:r>
      <w:r>
        <w:rPr>
          <w:rFonts w:hint="eastAsia"/>
          <w:sz w:val="24"/>
        </w:rPr>
        <w:t xml:space="preserve"> </w:t>
      </w:r>
    </w:p>
    <w:p w14:paraId="4C88BB53" w14:textId="77777777" w:rsidR="00B51246" w:rsidRDefault="00F96AF6">
      <w:pPr>
        <w:jc w:val="center"/>
        <w:outlineLvl w:val="0"/>
        <w:rPr>
          <w:b/>
          <w:bCs/>
          <w:sz w:val="28"/>
          <w:szCs w:val="28"/>
        </w:rPr>
      </w:pPr>
      <w:bookmarkStart w:id="198" w:name="_Toc19683"/>
      <w:bookmarkStart w:id="199" w:name="_Toc1929"/>
      <w:bookmarkStart w:id="200" w:name="_Toc90997684"/>
      <w:bookmarkStart w:id="201" w:name="_Toc27409"/>
      <w:r>
        <w:rPr>
          <w:b/>
          <w:bCs/>
          <w:sz w:val="28"/>
          <w:szCs w:val="28"/>
        </w:rPr>
        <w:lastRenderedPageBreak/>
        <w:t xml:space="preserve">4 </w:t>
      </w:r>
      <w:r>
        <w:rPr>
          <w:b/>
          <w:bCs/>
          <w:sz w:val="28"/>
          <w:szCs w:val="28"/>
        </w:rPr>
        <w:t>管理策划</w:t>
      </w:r>
      <w:bookmarkEnd w:id="198"/>
      <w:bookmarkEnd w:id="199"/>
      <w:bookmarkEnd w:id="200"/>
      <w:bookmarkEnd w:id="201"/>
    </w:p>
    <w:p w14:paraId="348732D9" w14:textId="77777777" w:rsidR="00B51246" w:rsidRDefault="00F96AF6">
      <w:pPr>
        <w:spacing w:line="360" w:lineRule="auto"/>
        <w:jc w:val="center"/>
        <w:outlineLvl w:val="1"/>
        <w:rPr>
          <w:b/>
          <w:bCs/>
          <w:sz w:val="24"/>
        </w:rPr>
      </w:pPr>
      <w:bookmarkStart w:id="202" w:name="_Toc22679"/>
      <w:bookmarkStart w:id="203" w:name="_Toc10466"/>
      <w:bookmarkStart w:id="204" w:name="_Toc90997685"/>
      <w:bookmarkStart w:id="205" w:name="_Toc6958"/>
      <w:r>
        <w:rPr>
          <w:b/>
          <w:bCs/>
          <w:sz w:val="24"/>
        </w:rPr>
        <w:t xml:space="preserve">4.1 </w:t>
      </w:r>
      <w:r>
        <w:rPr>
          <w:b/>
          <w:bCs/>
          <w:sz w:val="24"/>
        </w:rPr>
        <w:t>一般规定</w:t>
      </w:r>
      <w:bookmarkEnd w:id="202"/>
      <w:bookmarkEnd w:id="203"/>
      <w:bookmarkEnd w:id="204"/>
      <w:bookmarkEnd w:id="205"/>
    </w:p>
    <w:p w14:paraId="41B6848D" w14:textId="77777777" w:rsidR="00B51246" w:rsidRDefault="00F96AF6">
      <w:pPr>
        <w:spacing w:line="360" w:lineRule="auto"/>
        <w:ind w:firstLineChars="200" w:firstLine="480"/>
        <w:jc w:val="left"/>
        <w:rPr>
          <w:sz w:val="24"/>
        </w:rPr>
      </w:pPr>
      <w:r>
        <w:rPr>
          <w:rFonts w:hint="eastAsia"/>
          <w:sz w:val="24"/>
        </w:rPr>
        <w:t xml:space="preserve">4.1.1 </w:t>
      </w:r>
      <w:r>
        <w:rPr>
          <w:rFonts w:hint="eastAsia"/>
          <w:sz w:val="24"/>
        </w:rPr>
        <w:t>过程结算管理策划既要考虑自身的项目管理需求，又要满足外部相关组织的要求（比如财政评审部门、政府审计部门、上级管理部门等）。策划范围宜涵盖过程结算管理活动的全过程所涉及的全要素，策划成果应体现在招标文件和合同条款中。本条强调了项目初始阶段就应开展过程结算管理策划。</w:t>
      </w:r>
    </w:p>
    <w:p w14:paraId="1207E746" w14:textId="77777777" w:rsidR="00B51246" w:rsidRDefault="00F96AF6">
      <w:pPr>
        <w:spacing w:line="360" w:lineRule="auto"/>
        <w:ind w:firstLineChars="200" w:firstLine="480"/>
        <w:jc w:val="left"/>
        <w:rPr>
          <w:sz w:val="24"/>
        </w:rPr>
      </w:pPr>
      <w:r>
        <w:rPr>
          <w:rFonts w:hint="eastAsia"/>
          <w:sz w:val="24"/>
        </w:rPr>
        <w:t xml:space="preserve">4.1.2 </w:t>
      </w:r>
      <w:r>
        <w:rPr>
          <w:rFonts w:hint="eastAsia"/>
          <w:sz w:val="24"/>
        </w:rPr>
        <w:t>本条对过程结算管理策划的主要管理过程做出了规定。</w:t>
      </w:r>
    </w:p>
    <w:p w14:paraId="544017EF" w14:textId="77777777" w:rsidR="00B51246" w:rsidRDefault="00F96AF6">
      <w:pPr>
        <w:spacing w:line="360" w:lineRule="auto"/>
        <w:ind w:firstLineChars="200" w:firstLine="480"/>
        <w:jc w:val="left"/>
        <w:rPr>
          <w:sz w:val="24"/>
        </w:rPr>
      </w:pPr>
      <w:r>
        <w:rPr>
          <w:rFonts w:hint="eastAsia"/>
          <w:sz w:val="24"/>
        </w:rPr>
        <w:t xml:space="preserve">4.1.3 </w:t>
      </w:r>
      <w:r>
        <w:rPr>
          <w:rFonts w:hint="eastAsia"/>
          <w:sz w:val="24"/>
        </w:rPr>
        <w:t>本条对过程结算管理策划应考虑的主要因素和内容做出了规定。</w:t>
      </w:r>
    </w:p>
    <w:p w14:paraId="39E30BCF" w14:textId="77777777" w:rsidR="00B51246" w:rsidRDefault="00F96AF6">
      <w:pPr>
        <w:spacing w:line="360" w:lineRule="auto"/>
        <w:ind w:firstLineChars="200" w:firstLine="480"/>
        <w:jc w:val="left"/>
        <w:rPr>
          <w:sz w:val="24"/>
        </w:rPr>
      </w:pPr>
      <w:r>
        <w:rPr>
          <w:rFonts w:hint="eastAsia"/>
          <w:sz w:val="24"/>
        </w:rPr>
        <w:t xml:space="preserve">4.1.4 </w:t>
      </w:r>
      <w:r>
        <w:rPr>
          <w:rFonts w:hint="eastAsia"/>
          <w:sz w:val="24"/>
        </w:rPr>
        <w:t>本条对过程结算管理涉及的重要事项予以明确。</w:t>
      </w:r>
    </w:p>
    <w:p w14:paraId="5648D1D3" w14:textId="77777777" w:rsidR="00B51246" w:rsidRDefault="00B51246">
      <w:pPr>
        <w:spacing w:line="360" w:lineRule="auto"/>
        <w:ind w:firstLineChars="200" w:firstLine="480"/>
        <w:jc w:val="left"/>
        <w:rPr>
          <w:sz w:val="24"/>
        </w:rPr>
      </w:pPr>
    </w:p>
    <w:p w14:paraId="42A66C63" w14:textId="77777777" w:rsidR="00B51246" w:rsidRDefault="00F96AF6">
      <w:pPr>
        <w:jc w:val="center"/>
        <w:outlineLvl w:val="1"/>
        <w:rPr>
          <w:b/>
          <w:bCs/>
          <w:sz w:val="28"/>
          <w:szCs w:val="28"/>
        </w:rPr>
      </w:pPr>
      <w:bookmarkStart w:id="206" w:name="_Toc5550"/>
      <w:bookmarkStart w:id="207" w:name="_Toc4560"/>
      <w:bookmarkStart w:id="208" w:name="_Toc90997686"/>
      <w:bookmarkStart w:id="209" w:name="_Toc25037"/>
      <w:r>
        <w:rPr>
          <w:b/>
          <w:bCs/>
          <w:sz w:val="28"/>
          <w:szCs w:val="28"/>
        </w:rPr>
        <w:t xml:space="preserve">4.2 </w:t>
      </w:r>
      <w:r>
        <w:rPr>
          <w:b/>
          <w:bCs/>
          <w:sz w:val="28"/>
          <w:szCs w:val="28"/>
        </w:rPr>
        <w:t>组织管理</w:t>
      </w:r>
      <w:bookmarkEnd w:id="206"/>
      <w:bookmarkEnd w:id="207"/>
      <w:bookmarkEnd w:id="208"/>
      <w:bookmarkEnd w:id="209"/>
    </w:p>
    <w:p w14:paraId="0598D88D" w14:textId="77777777" w:rsidR="00B51246" w:rsidRDefault="00F96AF6">
      <w:pPr>
        <w:spacing w:line="360" w:lineRule="auto"/>
        <w:ind w:firstLineChars="200" w:firstLine="480"/>
        <w:jc w:val="left"/>
        <w:rPr>
          <w:sz w:val="24"/>
        </w:rPr>
      </w:pPr>
      <w:r>
        <w:rPr>
          <w:rFonts w:hint="eastAsia"/>
          <w:sz w:val="24"/>
        </w:rPr>
        <w:t xml:space="preserve">4.2.1 </w:t>
      </w:r>
      <w:r>
        <w:rPr>
          <w:rFonts w:hint="eastAsia"/>
          <w:sz w:val="24"/>
        </w:rPr>
        <w:t>本条强调了</w:t>
      </w:r>
      <w:proofErr w:type="gramStart"/>
      <w:r>
        <w:rPr>
          <w:rFonts w:hint="eastAsia"/>
          <w:sz w:val="24"/>
        </w:rPr>
        <w:t>发承包</w:t>
      </w:r>
      <w:proofErr w:type="gramEnd"/>
      <w:r>
        <w:rPr>
          <w:rFonts w:hint="eastAsia"/>
          <w:sz w:val="24"/>
        </w:rPr>
        <w:t>双方和受委托的工程造价咨询人应对过程结算实施有效的组织管理，建立满足合同要求的管理制度并形成文件。对过程结算管理活动中基础资料的收集、整理和确认，各类成果文件的编制和审核，成果文件的提交、签署和归档等均是重要环节。</w:t>
      </w:r>
      <w:r>
        <w:rPr>
          <w:rFonts w:hint="eastAsia"/>
          <w:sz w:val="24"/>
        </w:rPr>
        <w:t xml:space="preserve"> </w:t>
      </w:r>
    </w:p>
    <w:p w14:paraId="53B850BE" w14:textId="77777777" w:rsidR="00B51246" w:rsidRDefault="00F96AF6">
      <w:pPr>
        <w:spacing w:line="360" w:lineRule="auto"/>
        <w:ind w:firstLineChars="200" w:firstLine="480"/>
        <w:jc w:val="left"/>
        <w:rPr>
          <w:sz w:val="24"/>
        </w:rPr>
      </w:pPr>
      <w:r>
        <w:rPr>
          <w:rFonts w:hint="eastAsia"/>
          <w:sz w:val="24"/>
        </w:rPr>
        <w:t xml:space="preserve">4.2.2 </w:t>
      </w:r>
      <w:r>
        <w:rPr>
          <w:rFonts w:hint="eastAsia"/>
          <w:sz w:val="24"/>
        </w:rPr>
        <w:t>本条强调了过程结算管理制度执行中应不断加以完善和改进。</w:t>
      </w:r>
    </w:p>
    <w:p w14:paraId="60FE79B7" w14:textId="77777777" w:rsidR="00B51246" w:rsidRDefault="00F96AF6">
      <w:pPr>
        <w:spacing w:line="360" w:lineRule="auto"/>
        <w:ind w:firstLineChars="200" w:firstLine="480"/>
        <w:jc w:val="left"/>
        <w:rPr>
          <w:sz w:val="24"/>
        </w:rPr>
      </w:pPr>
      <w:r>
        <w:rPr>
          <w:rFonts w:hint="eastAsia"/>
          <w:sz w:val="24"/>
        </w:rPr>
        <w:t xml:space="preserve">4.2.3 </w:t>
      </w:r>
      <w:r>
        <w:rPr>
          <w:rFonts w:hint="eastAsia"/>
          <w:sz w:val="24"/>
        </w:rPr>
        <w:t>本条强调了完善的管理流程和内外部协调体系是过程结算管理有序运行的前提。内部组织管理体系应包括企业各级组织管理的职责与分工、现场管理和非现场管理的协调方式，有关岗位人员的职责等。外部组织协</w:t>
      </w:r>
      <w:r>
        <w:rPr>
          <w:rFonts w:hint="eastAsia"/>
          <w:sz w:val="24"/>
        </w:rPr>
        <w:t>调体系应在确保工程项目有关各方权利与义务的前提下，明确协调和联系人员、沟通途径等。</w:t>
      </w:r>
      <w:r>
        <w:rPr>
          <w:rFonts w:hint="eastAsia"/>
          <w:sz w:val="24"/>
        </w:rPr>
        <w:t xml:space="preserve"> </w:t>
      </w:r>
    </w:p>
    <w:p w14:paraId="1D904284" w14:textId="77777777" w:rsidR="00B51246" w:rsidRDefault="00F96AF6">
      <w:pPr>
        <w:spacing w:line="360" w:lineRule="auto"/>
        <w:ind w:firstLineChars="200" w:firstLine="480"/>
        <w:jc w:val="left"/>
        <w:rPr>
          <w:sz w:val="24"/>
        </w:rPr>
      </w:pPr>
      <w:r>
        <w:rPr>
          <w:rFonts w:hint="eastAsia"/>
          <w:sz w:val="24"/>
        </w:rPr>
        <w:t xml:space="preserve">4.2.4 </w:t>
      </w:r>
      <w:r>
        <w:rPr>
          <w:rFonts w:hint="eastAsia"/>
          <w:sz w:val="24"/>
        </w:rPr>
        <w:t>为提高过程结算管理水平，</w:t>
      </w:r>
      <w:proofErr w:type="gramStart"/>
      <w:r>
        <w:rPr>
          <w:rFonts w:hint="eastAsia"/>
          <w:sz w:val="24"/>
        </w:rPr>
        <w:t>发承包</w:t>
      </w:r>
      <w:proofErr w:type="gramEnd"/>
      <w:r>
        <w:rPr>
          <w:rFonts w:hint="eastAsia"/>
          <w:sz w:val="24"/>
        </w:rPr>
        <w:t>双方和受委托的工程造价咨询人应进行有效的管控，建立相应的质量管理体系。本条明确了各类管理人员的安排除应满足过程结算的质量要求外，还应符合项目档案管理和知识管理等其他方面的要求。</w:t>
      </w:r>
    </w:p>
    <w:p w14:paraId="42547E0C" w14:textId="77777777" w:rsidR="00B51246" w:rsidRDefault="00F96AF6">
      <w:pPr>
        <w:spacing w:line="360" w:lineRule="auto"/>
        <w:ind w:firstLineChars="200" w:firstLine="480"/>
        <w:jc w:val="left"/>
        <w:rPr>
          <w:sz w:val="24"/>
        </w:rPr>
      </w:pPr>
      <w:r>
        <w:rPr>
          <w:rFonts w:hint="eastAsia"/>
          <w:sz w:val="24"/>
        </w:rPr>
        <w:t xml:space="preserve">4.2.5 </w:t>
      </w:r>
      <w:r>
        <w:rPr>
          <w:rFonts w:hint="eastAsia"/>
          <w:sz w:val="24"/>
        </w:rPr>
        <w:t>本条明确了承担过程结算编制、审核人员的从业资格及责任。</w:t>
      </w:r>
    </w:p>
    <w:p w14:paraId="3E745FC3" w14:textId="77777777" w:rsidR="00B51246" w:rsidRDefault="00F96AF6">
      <w:pPr>
        <w:spacing w:line="360" w:lineRule="auto"/>
        <w:ind w:firstLineChars="200" w:firstLine="480"/>
        <w:jc w:val="left"/>
        <w:rPr>
          <w:sz w:val="24"/>
        </w:rPr>
      </w:pPr>
      <w:r>
        <w:rPr>
          <w:rFonts w:hint="eastAsia"/>
          <w:sz w:val="24"/>
        </w:rPr>
        <w:t xml:space="preserve">4.2.6 </w:t>
      </w:r>
      <w:r>
        <w:rPr>
          <w:rFonts w:hint="eastAsia"/>
          <w:sz w:val="24"/>
        </w:rPr>
        <w:t>本条明确了编制过程结算成果文件的工作进度计划的时限要求。</w:t>
      </w:r>
    </w:p>
    <w:p w14:paraId="118A87AC" w14:textId="77777777" w:rsidR="00B51246" w:rsidRDefault="00B51246">
      <w:pPr>
        <w:spacing w:line="360" w:lineRule="auto"/>
        <w:ind w:firstLineChars="200" w:firstLine="480"/>
        <w:rPr>
          <w:sz w:val="24"/>
        </w:rPr>
      </w:pPr>
    </w:p>
    <w:p w14:paraId="0A837E12" w14:textId="77777777" w:rsidR="00B51246" w:rsidRDefault="00F96AF6">
      <w:pPr>
        <w:jc w:val="center"/>
        <w:outlineLvl w:val="1"/>
        <w:rPr>
          <w:b/>
          <w:bCs/>
          <w:sz w:val="28"/>
          <w:szCs w:val="28"/>
        </w:rPr>
      </w:pPr>
      <w:bookmarkStart w:id="210" w:name="_Toc3453"/>
      <w:bookmarkStart w:id="211" w:name="_Toc8871"/>
      <w:bookmarkStart w:id="212" w:name="_Toc30561"/>
      <w:bookmarkStart w:id="213" w:name="_Toc90997687"/>
      <w:r>
        <w:rPr>
          <w:b/>
          <w:bCs/>
          <w:sz w:val="28"/>
          <w:szCs w:val="28"/>
        </w:rPr>
        <w:t xml:space="preserve">4.3 </w:t>
      </w:r>
      <w:r>
        <w:rPr>
          <w:b/>
          <w:bCs/>
          <w:sz w:val="28"/>
          <w:szCs w:val="28"/>
        </w:rPr>
        <w:t>节点划分</w:t>
      </w:r>
      <w:bookmarkEnd w:id="210"/>
      <w:bookmarkEnd w:id="211"/>
      <w:bookmarkEnd w:id="212"/>
      <w:bookmarkEnd w:id="213"/>
    </w:p>
    <w:p w14:paraId="71882EEF" w14:textId="77777777" w:rsidR="00B51246" w:rsidRDefault="00F96AF6">
      <w:pPr>
        <w:spacing w:line="360" w:lineRule="auto"/>
        <w:ind w:firstLineChars="200" w:firstLine="480"/>
        <w:jc w:val="left"/>
        <w:rPr>
          <w:sz w:val="24"/>
        </w:rPr>
      </w:pPr>
      <w:r>
        <w:rPr>
          <w:rFonts w:hint="eastAsia"/>
          <w:sz w:val="24"/>
        </w:rPr>
        <w:lastRenderedPageBreak/>
        <w:t xml:space="preserve">4.3.1 </w:t>
      </w:r>
      <w:r>
        <w:rPr>
          <w:rFonts w:hint="eastAsia"/>
          <w:sz w:val="24"/>
        </w:rPr>
        <w:t>本条规定了过程结算的节点划分应结合的</w:t>
      </w:r>
      <w:r>
        <w:rPr>
          <w:rFonts w:hint="eastAsia"/>
          <w:sz w:val="24"/>
        </w:rPr>
        <w:t>因素、与其他管理活动的衔接和应遵循的原则。</w:t>
      </w:r>
    </w:p>
    <w:p w14:paraId="107D8216" w14:textId="77777777" w:rsidR="00B51246" w:rsidRDefault="00F96AF6">
      <w:pPr>
        <w:spacing w:line="360" w:lineRule="auto"/>
        <w:ind w:firstLineChars="200" w:firstLine="480"/>
        <w:jc w:val="left"/>
        <w:rPr>
          <w:sz w:val="24"/>
        </w:rPr>
      </w:pPr>
      <w:r>
        <w:rPr>
          <w:rFonts w:hint="eastAsia"/>
          <w:sz w:val="24"/>
        </w:rPr>
        <w:t xml:space="preserve">4.3.2 </w:t>
      </w:r>
      <w:r>
        <w:rPr>
          <w:rFonts w:hint="eastAsia"/>
          <w:sz w:val="24"/>
        </w:rPr>
        <w:t>本条规定了过程结算节点划分应与进度款支付、人工费用拨付做好统筹衔接，不应影响工程进度款支付。着重理清工程计量周期、人工费用支付周期、进度款支付周期与过程结算周期四者之间的关系，工程计量周期应满足其他三者要求，过程结算周期一般大于进度款支付周期和人工费支付周期。</w:t>
      </w:r>
    </w:p>
    <w:p w14:paraId="39F431D3" w14:textId="77777777" w:rsidR="00B51246" w:rsidRDefault="00F96AF6">
      <w:pPr>
        <w:spacing w:line="360" w:lineRule="auto"/>
        <w:ind w:firstLineChars="200" w:firstLine="480"/>
        <w:jc w:val="left"/>
        <w:rPr>
          <w:sz w:val="24"/>
        </w:rPr>
      </w:pPr>
      <w:r>
        <w:rPr>
          <w:rFonts w:hint="eastAsia"/>
          <w:sz w:val="24"/>
        </w:rPr>
        <w:t xml:space="preserve">4.3.3 </w:t>
      </w:r>
      <w:r>
        <w:rPr>
          <w:rFonts w:hint="eastAsia"/>
          <w:sz w:val="24"/>
        </w:rPr>
        <w:t>本条给出了各类不同建设项目过程结算节点划分较为通用的情形。</w:t>
      </w:r>
    </w:p>
    <w:p w14:paraId="68284F74" w14:textId="77777777" w:rsidR="00B51246" w:rsidRDefault="00F96AF6">
      <w:pPr>
        <w:spacing w:line="360" w:lineRule="auto"/>
        <w:ind w:firstLineChars="200" w:firstLine="480"/>
        <w:jc w:val="left"/>
        <w:rPr>
          <w:sz w:val="24"/>
        </w:rPr>
      </w:pPr>
      <w:r>
        <w:rPr>
          <w:rFonts w:hint="eastAsia"/>
          <w:sz w:val="24"/>
        </w:rPr>
        <w:t xml:space="preserve">4.3.4 </w:t>
      </w:r>
      <w:r>
        <w:rPr>
          <w:rFonts w:hint="eastAsia"/>
          <w:sz w:val="24"/>
        </w:rPr>
        <w:t>本条对房屋建筑工程施工过程结算节点划分给出了借鉴建议。</w:t>
      </w:r>
    </w:p>
    <w:p w14:paraId="6D7D133E" w14:textId="77777777" w:rsidR="00B51246" w:rsidRDefault="00F96AF6">
      <w:pPr>
        <w:spacing w:line="360" w:lineRule="auto"/>
        <w:ind w:firstLineChars="200" w:firstLine="480"/>
        <w:jc w:val="left"/>
        <w:rPr>
          <w:sz w:val="24"/>
        </w:rPr>
      </w:pPr>
      <w:r>
        <w:rPr>
          <w:rFonts w:hint="eastAsia"/>
          <w:sz w:val="24"/>
        </w:rPr>
        <w:t xml:space="preserve">4.3.5 </w:t>
      </w:r>
      <w:r>
        <w:rPr>
          <w:rFonts w:hint="eastAsia"/>
          <w:sz w:val="24"/>
        </w:rPr>
        <w:t>本条对市政基础设施工程施工过程结算节点划分</w:t>
      </w:r>
      <w:r>
        <w:rPr>
          <w:rFonts w:hint="eastAsia"/>
          <w:sz w:val="24"/>
        </w:rPr>
        <w:t>给出了借鉴建议。</w:t>
      </w:r>
    </w:p>
    <w:p w14:paraId="72582642" w14:textId="77777777" w:rsidR="00B51246" w:rsidRDefault="00B51246">
      <w:pPr>
        <w:spacing w:line="360" w:lineRule="auto"/>
        <w:ind w:firstLineChars="200" w:firstLine="480"/>
        <w:jc w:val="left"/>
        <w:rPr>
          <w:sz w:val="24"/>
        </w:rPr>
      </w:pPr>
    </w:p>
    <w:p w14:paraId="3AC0B22E" w14:textId="77777777" w:rsidR="00B51246" w:rsidRDefault="00F96AF6">
      <w:pPr>
        <w:jc w:val="center"/>
        <w:outlineLvl w:val="1"/>
        <w:rPr>
          <w:b/>
          <w:bCs/>
          <w:sz w:val="28"/>
          <w:szCs w:val="28"/>
        </w:rPr>
      </w:pPr>
      <w:bookmarkStart w:id="214" w:name="_Toc6831"/>
      <w:bookmarkStart w:id="215" w:name="_Toc90997688"/>
      <w:bookmarkStart w:id="216" w:name="_Toc15989"/>
      <w:bookmarkStart w:id="217" w:name="_Toc13707"/>
      <w:r>
        <w:rPr>
          <w:b/>
          <w:bCs/>
          <w:sz w:val="28"/>
          <w:szCs w:val="28"/>
        </w:rPr>
        <w:t>4.</w:t>
      </w:r>
      <w:r>
        <w:rPr>
          <w:rFonts w:hint="eastAsia"/>
          <w:b/>
          <w:bCs/>
          <w:sz w:val="28"/>
          <w:szCs w:val="28"/>
        </w:rPr>
        <w:t>4</w:t>
      </w:r>
      <w:r>
        <w:rPr>
          <w:b/>
          <w:bCs/>
          <w:sz w:val="28"/>
          <w:szCs w:val="28"/>
        </w:rPr>
        <w:t xml:space="preserve"> </w:t>
      </w:r>
      <w:r>
        <w:rPr>
          <w:b/>
          <w:bCs/>
          <w:sz w:val="28"/>
          <w:szCs w:val="28"/>
        </w:rPr>
        <w:t>风险管理</w:t>
      </w:r>
      <w:bookmarkEnd w:id="214"/>
      <w:bookmarkEnd w:id="215"/>
      <w:bookmarkEnd w:id="216"/>
      <w:bookmarkEnd w:id="217"/>
    </w:p>
    <w:p w14:paraId="0D806076" w14:textId="77777777" w:rsidR="00B51246" w:rsidRDefault="00F96AF6">
      <w:pPr>
        <w:spacing w:line="360" w:lineRule="auto"/>
        <w:ind w:firstLineChars="200" w:firstLine="480"/>
        <w:jc w:val="left"/>
        <w:rPr>
          <w:sz w:val="24"/>
        </w:rPr>
      </w:pPr>
      <w:r>
        <w:rPr>
          <w:rFonts w:hint="eastAsia"/>
          <w:sz w:val="24"/>
        </w:rPr>
        <w:t xml:space="preserve">4.4.1 </w:t>
      </w:r>
      <w:r>
        <w:rPr>
          <w:rFonts w:hint="eastAsia"/>
          <w:sz w:val="24"/>
        </w:rPr>
        <w:t>本条明确了过程结算风险管理最重要的三个方面：制度、人员和因素。</w:t>
      </w:r>
    </w:p>
    <w:p w14:paraId="110148DD" w14:textId="77777777" w:rsidR="00B51246" w:rsidRDefault="00F96AF6">
      <w:pPr>
        <w:spacing w:line="360" w:lineRule="auto"/>
        <w:ind w:firstLineChars="200" w:firstLine="480"/>
        <w:jc w:val="left"/>
        <w:rPr>
          <w:sz w:val="24"/>
        </w:rPr>
      </w:pPr>
      <w:r>
        <w:rPr>
          <w:rFonts w:hint="eastAsia"/>
          <w:sz w:val="24"/>
        </w:rPr>
        <w:t xml:space="preserve">4.4.2 </w:t>
      </w:r>
      <w:r>
        <w:rPr>
          <w:rFonts w:hint="eastAsia"/>
          <w:sz w:val="24"/>
        </w:rPr>
        <w:t>本条明确了过程结算风险管理应贯穿建设项目的全过程，根据不同阶段、不同侧重点、有针对性地进行管理，并应伴随着项目自身和外部条件的变化进行动态管理。</w:t>
      </w:r>
    </w:p>
    <w:p w14:paraId="79551063" w14:textId="77777777" w:rsidR="00B51246" w:rsidRDefault="00F96AF6">
      <w:pPr>
        <w:spacing w:line="360" w:lineRule="auto"/>
        <w:ind w:firstLineChars="200" w:firstLine="480"/>
        <w:jc w:val="left"/>
        <w:rPr>
          <w:sz w:val="24"/>
        </w:rPr>
      </w:pPr>
      <w:r>
        <w:rPr>
          <w:rFonts w:hint="eastAsia"/>
          <w:sz w:val="24"/>
        </w:rPr>
        <w:t xml:space="preserve">4.4.3 </w:t>
      </w:r>
      <w:r>
        <w:rPr>
          <w:rFonts w:hint="eastAsia"/>
          <w:sz w:val="24"/>
        </w:rPr>
        <w:t>本条强调了风险管理中风险识别这一重要环节。项目风险识别一般采用专家调查法、风险调查法、经验数据法、初始清单法等方法，过程结算风险识别的结果是输出最终风险识别清单。</w:t>
      </w:r>
      <w:r>
        <w:rPr>
          <w:rFonts w:hint="eastAsia"/>
          <w:sz w:val="24"/>
        </w:rPr>
        <w:t xml:space="preserve"> </w:t>
      </w:r>
    </w:p>
    <w:p w14:paraId="4F629874" w14:textId="77777777" w:rsidR="00B51246" w:rsidRDefault="00F96AF6">
      <w:pPr>
        <w:spacing w:line="360" w:lineRule="auto"/>
        <w:ind w:firstLineChars="200" w:firstLine="480"/>
        <w:jc w:val="left"/>
        <w:rPr>
          <w:sz w:val="24"/>
        </w:rPr>
      </w:pPr>
      <w:r>
        <w:rPr>
          <w:rFonts w:hint="eastAsia"/>
          <w:sz w:val="24"/>
        </w:rPr>
        <w:t xml:space="preserve">4.4.4 </w:t>
      </w:r>
      <w:r>
        <w:rPr>
          <w:rFonts w:hint="eastAsia"/>
          <w:sz w:val="24"/>
        </w:rPr>
        <w:t>本条强调了风险管理中风险评估这一重要环节，风险水平</w:t>
      </w:r>
      <w:r>
        <w:rPr>
          <w:rFonts w:hint="eastAsia"/>
          <w:sz w:val="24"/>
        </w:rPr>
        <w:t>评估是风险控制的前提，风险评估结果明确了风险控制的重点。项目风险评估一般采用调查和专家打分法、层次分析法、统计和概率法、模糊数学法、敏感性分析法、故障树分析法、蒙特卡洛模拟分析等方法。</w:t>
      </w:r>
      <w:r>
        <w:rPr>
          <w:rFonts w:hint="eastAsia"/>
          <w:sz w:val="24"/>
        </w:rPr>
        <w:t xml:space="preserve"> </w:t>
      </w:r>
    </w:p>
    <w:p w14:paraId="147F88F6" w14:textId="77777777" w:rsidR="00B51246" w:rsidRDefault="00F96AF6">
      <w:pPr>
        <w:spacing w:line="360" w:lineRule="auto"/>
        <w:ind w:firstLineChars="200" w:firstLine="480"/>
        <w:jc w:val="left"/>
        <w:rPr>
          <w:sz w:val="24"/>
        </w:rPr>
      </w:pPr>
      <w:r>
        <w:rPr>
          <w:rFonts w:hint="eastAsia"/>
          <w:sz w:val="24"/>
        </w:rPr>
        <w:t>4.4.5</w:t>
      </w:r>
      <w:r>
        <w:rPr>
          <w:rFonts w:hint="eastAsia"/>
          <w:sz w:val="24"/>
        </w:rPr>
        <w:t>本</w:t>
      </w:r>
      <w:proofErr w:type="gramStart"/>
      <w:r>
        <w:rPr>
          <w:rFonts w:hint="eastAsia"/>
          <w:sz w:val="24"/>
        </w:rPr>
        <w:t>条强调</w:t>
      </w:r>
      <w:proofErr w:type="gramEnd"/>
      <w:r>
        <w:rPr>
          <w:rFonts w:hint="eastAsia"/>
          <w:sz w:val="24"/>
        </w:rPr>
        <w:t>了风险管理中风险控制这一重要环节。项目风险控制一般采用审核检查法、风险图表表示法和费用偏差分析法等方法，风险控制应以实际效果作为检验，并持续改进控制措施。</w:t>
      </w:r>
      <w:r>
        <w:rPr>
          <w:rFonts w:hint="eastAsia"/>
          <w:sz w:val="24"/>
        </w:rPr>
        <w:t xml:space="preserve"> </w:t>
      </w:r>
    </w:p>
    <w:p w14:paraId="7BB611A4" w14:textId="77777777" w:rsidR="00B51246" w:rsidRDefault="00F96AF6">
      <w:pPr>
        <w:spacing w:line="360" w:lineRule="auto"/>
        <w:ind w:firstLineChars="200" w:firstLine="480"/>
        <w:jc w:val="left"/>
        <w:rPr>
          <w:sz w:val="24"/>
        </w:rPr>
      </w:pPr>
      <w:r>
        <w:rPr>
          <w:rFonts w:hint="eastAsia"/>
          <w:sz w:val="24"/>
        </w:rPr>
        <w:t xml:space="preserve">4.4.6 </w:t>
      </w:r>
      <w:r>
        <w:rPr>
          <w:rFonts w:hint="eastAsia"/>
          <w:sz w:val="24"/>
        </w:rPr>
        <w:t>本条强调了建立并完善过程结算风险事件库和数据库是过程结算风险管理持续改进的重要基础，有利于过程结算管理水平的提高。</w:t>
      </w:r>
    </w:p>
    <w:p w14:paraId="50F3AF25" w14:textId="77777777" w:rsidR="00B51246" w:rsidRDefault="00B51246"/>
    <w:p w14:paraId="2F92F7D5" w14:textId="77777777" w:rsidR="00B51246" w:rsidRDefault="00B51246"/>
    <w:p w14:paraId="343A749B" w14:textId="77777777" w:rsidR="00B51246" w:rsidRDefault="00F96AF6">
      <w:pPr>
        <w:jc w:val="center"/>
        <w:outlineLvl w:val="0"/>
        <w:rPr>
          <w:b/>
          <w:bCs/>
          <w:sz w:val="28"/>
          <w:szCs w:val="28"/>
        </w:rPr>
      </w:pPr>
      <w:bookmarkStart w:id="218" w:name="_Toc14179"/>
      <w:bookmarkStart w:id="219" w:name="_Toc31697"/>
      <w:bookmarkStart w:id="220" w:name="_Toc90997689"/>
      <w:bookmarkStart w:id="221" w:name="_Toc21890"/>
      <w:r>
        <w:rPr>
          <w:rFonts w:hint="eastAsia"/>
          <w:b/>
          <w:bCs/>
          <w:sz w:val="28"/>
          <w:szCs w:val="28"/>
        </w:rPr>
        <w:lastRenderedPageBreak/>
        <w:t xml:space="preserve">5 </w:t>
      </w:r>
      <w:r>
        <w:rPr>
          <w:rFonts w:hint="eastAsia"/>
          <w:b/>
          <w:bCs/>
          <w:sz w:val="28"/>
          <w:szCs w:val="28"/>
        </w:rPr>
        <w:t>编制管理</w:t>
      </w:r>
      <w:bookmarkEnd w:id="218"/>
      <w:bookmarkEnd w:id="219"/>
      <w:bookmarkEnd w:id="220"/>
      <w:bookmarkEnd w:id="221"/>
    </w:p>
    <w:p w14:paraId="41982A10" w14:textId="77777777" w:rsidR="00B51246" w:rsidRDefault="00F96AF6">
      <w:pPr>
        <w:jc w:val="center"/>
        <w:outlineLvl w:val="1"/>
        <w:rPr>
          <w:b/>
          <w:bCs/>
          <w:sz w:val="24"/>
        </w:rPr>
      </w:pPr>
      <w:bookmarkStart w:id="222" w:name="_Toc29004"/>
      <w:bookmarkStart w:id="223" w:name="_Toc32410"/>
      <w:bookmarkStart w:id="224" w:name="_Toc32005"/>
      <w:bookmarkStart w:id="225" w:name="_Toc90997690"/>
      <w:r>
        <w:rPr>
          <w:rFonts w:hint="eastAsia"/>
          <w:b/>
          <w:bCs/>
          <w:sz w:val="24"/>
        </w:rPr>
        <w:t xml:space="preserve">5.1 </w:t>
      </w:r>
      <w:r>
        <w:rPr>
          <w:rFonts w:hint="eastAsia"/>
          <w:b/>
          <w:bCs/>
          <w:sz w:val="24"/>
        </w:rPr>
        <w:t>一般规定</w:t>
      </w:r>
      <w:bookmarkEnd w:id="222"/>
      <w:bookmarkEnd w:id="223"/>
      <w:bookmarkEnd w:id="224"/>
      <w:bookmarkEnd w:id="225"/>
    </w:p>
    <w:p w14:paraId="059273CB" w14:textId="77777777" w:rsidR="00B51246" w:rsidRDefault="00F96AF6">
      <w:pPr>
        <w:spacing w:line="360" w:lineRule="auto"/>
        <w:ind w:firstLineChars="200" w:firstLine="480"/>
        <w:rPr>
          <w:sz w:val="24"/>
        </w:rPr>
      </w:pPr>
      <w:r>
        <w:rPr>
          <w:rFonts w:hint="eastAsia"/>
          <w:sz w:val="24"/>
        </w:rPr>
        <w:t xml:space="preserve">5.1.1 </w:t>
      </w:r>
      <w:r>
        <w:rPr>
          <w:rFonts w:hint="eastAsia"/>
          <w:sz w:val="24"/>
        </w:rPr>
        <w:t>本条规定过程结算应按照工程承包合同约定的工程价款确定和调整方式编制。合同没有约定或者约定不明的，按照发承包人达成的补充协议进行编制。不能达成补充协议的，可以按照国家现行有关规范及政策编制。</w:t>
      </w:r>
    </w:p>
    <w:p w14:paraId="5E70ED43" w14:textId="77777777" w:rsidR="00B51246" w:rsidRDefault="00F96AF6">
      <w:pPr>
        <w:spacing w:line="360" w:lineRule="auto"/>
        <w:ind w:firstLineChars="200" w:firstLine="480"/>
        <w:rPr>
          <w:sz w:val="24"/>
        </w:rPr>
      </w:pPr>
      <w:r>
        <w:rPr>
          <w:rFonts w:hint="eastAsia"/>
          <w:sz w:val="24"/>
        </w:rPr>
        <w:t xml:space="preserve">5.1.2 </w:t>
      </w:r>
      <w:r>
        <w:rPr>
          <w:rFonts w:hint="eastAsia"/>
          <w:sz w:val="24"/>
        </w:rPr>
        <w:t>本条规定过程结算编制人应在合同约定的期限内完成过程结算。</w:t>
      </w:r>
    </w:p>
    <w:p w14:paraId="2D4B1E39" w14:textId="77777777" w:rsidR="00B51246" w:rsidRDefault="00F96AF6">
      <w:pPr>
        <w:spacing w:line="360" w:lineRule="auto"/>
        <w:ind w:firstLineChars="200" w:firstLine="480"/>
        <w:rPr>
          <w:sz w:val="24"/>
        </w:rPr>
      </w:pPr>
      <w:r>
        <w:rPr>
          <w:rFonts w:hint="eastAsia"/>
          <w:sz w:val="24"/>
        </w:rPr>
        <w:t xml:space="preserve">5.1.3~5.1.4 </w:t>
      </w:r>
      <w:r>
        <w:rPr>
          <w:rFonts w:hint="eastAsia"/>
          <w:sz w:val="24"/>
        </w:rPr>
        <w:t>这两条规定了过程结算编制咨询合同应该约定过程结算编制质量标准、时限要求，工程造价咨询人出具过程结算文件应得到委托人认可。</w:t>
      </w:r>
    </w:p>
    <w:p w14:paraId="35D3465A" w14:textId="77777777" w:rsidR="00B51246" w:rsidRDefault="00B51246">
      <w:pPr>
        <w:spacing w:line="360" w:lineRule="auto"/>
        <w:ind w:firstLineChars="200" w:firstLine="480"/>
        <w:rPr>
          <w:sz w:val="24"/>
        </w:rPr>
      </w:pPr>
    </w:p>
    <w:p w14:paraId="053EB5C7" w14:textId="77777777" w:rsidR="00B51246" w:rsidRDefault="00F96AF6">
      <w:pPr>
        <w:jc w:val="center"/>
        <w:outlineLvl w:val="1"/>
        <w:rPr>
          <w:b/>
          <w:bCs/>
          <w:sz w:val="24"/>
        </w:rPr>
      </w:pPr>
      <w:bookmarkStart w:id="226" w:name="_Toc15591"/>
      <w:bookmarkStart w:id="227" w:name="_Toc90997691"/>
      <w:bookmarkStart w:id="228" w:name="_Toc15905"/>
      <w:bookmarkStart w:id="229" w:name="_Toc27639"/>
      <w:r>
        <w:rPr>
          <w:rFonts w:hint="eastAsia"/>
          <w:b/>
          <w:bCs/>
          <w:sz w:val="24"/>
        </w:rPr>
        <w:t xml:space="preserve">5.2 </w:t>
      </w:r>
      <w:r>
        <w:rPr>
          <w:rFonts w:hint="eastAsia"/>
          <w:b/>
          <w:bCs/>
          <w:sz w:val="24"/>
        </w:rPr>
        <w:t>编制依据</w:t>
      </w:r>
      <w:bookmarkEnd w:id="226"/>
      <w:bookmarkEnd w:id="227"/>
      <w:bookmarkEnd w:id="228"/>
      <w:bookmarkEnd w:id="229"/>
    </w:p>
    <w:p w14:paraId="51D046EB" w14:textId="77777777" w:rsidR="00B51246" w:rsidRDefault="00F96AF6">
      <w:pPr>
        <w:spacing w:line="360" w:lineRule="auto"/>
        <w:ind w:firstLineChars="200" w:firstLine="480"/>
        <w:rPr>
          <w:sz w:val="24"/>
        </w:rPr>
      </w:pPr>
      <w:r>
        <w:rPr>
          <w:rFonts w:hint="eastAsia"/>
          <w:sz w:val="24"/>
        </w:rPr>
        <w:t>5.2.1</w:t>
      </w:r>
      <w:r>
        <w:rPr>
          <w:rFonts w:hint="eastAsia"/>
          <w:sz w:val="24"/>
        </w:rPr>
        <w:t>本条规定了过程结算的编制依</w:t>
      </w:r>
      <w:r>
        <w:rPr>
          <w:rFonts w:hint="eastAsia"/>
          <w:sz w:val="24"/>
        </w:rPr>
        <w:t>据。影响合同价款的其他相关资料包括国家建设行政主管部门以及各省、自治区、直辖市和有关部门发布的工程造价计价标准、计价办法、有关规定及相关解释；相关工程造价管理机构发布的计价依据；经发包人批准的施工组织设计；经批准的开工、竣工报告或停工、复工报告；工程签证；影响合同价款的其他相关资料等。这些依据仍不具备普遍性，应依据项目实施情况由</w:t>
      </w:r>
      <w:proofErr w:type="gramStart"/>
      <w:r>
        <w:rPr>
          <w:rFonts w:hint="eastAsia"/>
          <w:sz w:val="24"/>
        </w:rPr>
        <w:t>发承包</w:t>
      </w:r>
      <w:proofErr w:type="gramEnd"/>
      <w:r>
        <w:rPr>
          <w:rFonts w:hint="eastAsia"/>
          <w:sz w:val="24"/>
        </w:rPr>
        <w:t>双方约定或协商采用。</w:t>
      </w:r>
    </w:p>
    <w:p w14:paraId="3E3D84FB" w14:textId="77777777" w:rsidR="00B51246" w:rsidRDefault="00F96AF6">
      <w:pPr>
        <w:spacing w:line="360" w:lineRule="auto"/>
        <w:ind w:firstLineChars="200" w:firstLine="480"/>
        <w:rPr>
          <w:sz w:val="24"/>
        </w:rPr>
      </w:pPr>
      <w:r>
        <w:rPr>
          <w:rFonts w:hint="eastAsia"/>
          <w:sz w:val="24"/>
        </w:rPr>
        <w:t xml:space="preserve">5.2.2 </w:t>
      </w:r>
      <w:r>
        <w:rPr>
          <w:rFonts w:hint="eastAsia"/>
          <w:sz w:val="24"/>
        </w:rPr>
        <w:t>本条规定过程结算编制人员应采用合</w:t>
      </w:r>
      <w:proofErr w:type="gramStart"/>
      <w:r>
        <w:rPr>
          <w:rFonts w:hint="eastAsia"/>
          <w:sz w:val="24"/>
        </w:rPr>
        <w:t>规</w:t>
      </w:r>
      <w:proofErr w:type="gramEnd"/>
      <w:r>
        <w:rPr>
          <w:rFonts w:hint="eastAsia"/>
          <w:sz w:val="24"/>
        </w:rPr>
        <w:t>、全面、真实和适用的过程结算编制依据，从而确保过程结算的编制质量。</w:t>
      </w:r>
    </w:p>
    <w:p w14:paraId="59236254" w14:textId="77777777" w:rsidR="00B51246" w:rsidRDefault="00F96AF6">
      <w:pPr>
        <w:spacing w:line="360" w:lineRule="auto"/>
        <w:ind w:firstLineChars="200" w:firstLine="480"/>
        <w:rPr>
          <w:sz w:val="24"/>
        </w:rPr>
      </w:pPr>
      <w:r>
        <w:rPr>
          <w:rFonts w:hint="eastAsia"/>
          <w:sz w:val="24"/>
        </w:rPr>
        <w:t xml:space="preserve">5.2.3 </w:t>
      </w:r>
      <w:r>
        <w:rPr>
          <w:rFonts w:hint="eastAsia"/>
          <w:sz w:val="24"/>
        </w:rPr>
        <w:t>本条强调了经</w:t>
      </w:r>
      <w:proofErr w:type="gramStart"/>
      <w:r>
        <w:rPr>
          <w:rFonts w:hint="eastAsia"/>
          <w:sz w:val="24"/>
        </w:rPr>
        <w:t>发承包</w:t>
      </w:r>
      <w:proofErr w:type="gramEnd"/>
      <w:r>
        <w:rPr>
          <w:rFonts w:hint="eastAsia"/>
          <w:sz w:val="24"/>
        </w:rPr>
        <w:t>双方规范签</w:t>
      </w:r>
      <w:r>
        <w:rPr>
          <w:rFonts w:hint="eastAsia"/>
          <w:sz w:val="24"/>
        </w:rPr>
        <w:t>署的技术经济资料的法律地位，应作为过程结算的编制依据。</w:t>
      </w:r>
    </w:p>
    <w:p w14:paraId="3D8025DB" w14:textId="77777777" w:rsidR="00B51246" w:rsidRDefault="00B51246">
      <w:pPr>
        <w:spacing w:line="360" w:lineRule="auto"/>
        <w:ind w:firstLineChars="200" w:firstLine="480"/>
        <w:jc w:val="left"/>
        <w:rPr>
          <w:sz w:val="24"/>
        </w:rPr>
      </w:pPr>
    </w:p>
    <w:p w14:paraId="78390744" w14:textId="77777777" w:rsidR="00B51246" w:rsidRDefault="00F96AF6">
      <w:pPr>
        <w:jc w:val="center"/>
        <w:outlineLvl w:val="1"/>
        <w:rPr>
          <w:b/>
          <w:bCs/>
          <w:sz w:val="24"/>
        </w:rPr>
      </w:pPr>
      <w:bookmarkStart w:id="230" w:name="_Toc90997692"/>
      <w:bookmarkStart w:id="231" w:name="_Toc30658"/>
      <w:bookmarkStart w:id="232" w:name="_Toc3546"/>
      <w:bookmarkStart w:id="233" w:name="_Toc26211"/>
      <w:r>
        <w:rPr>
          <w:rFonts w:hint="eastAsia"/>
          <w:b/>
          <w:bCs/>
          <w:sz w:val="24"/>
        </w:rPr>
        <w:t xml:space="preserve">5.3 </w:t>
      </w:r>
      <w:r>
        <w:rPr>
          <w:rFonts w:hint="eastAsia"/>
          <w:b/>
          <w:bCs/>
          <w:sz w:val="24"/>
        </w:rPr>
        <w:t>编制要求</w:t>
      </w:r>
      <w:bookmarkEnd w:id="230"/>
      <w:bookmarkEnd w:id="231"/>
      <w:bookmarkEnd w:id="232"/>
      <w:bookmarkEnd w:id="233"/>
    </w:p>
    <w:p w14:paraId="3ED8AB32" w14:textId="77777777" w:rsidR="00B51246" w:rsidRDefault="00F96AF6">
      <w:pPr>
        <w:spacing w:line="360" w:lineRule="auto"/>
        <w:ind w:firstLineChars="200" w:firstLine="480"/>
        <w:rPr>
          <w:sz w:val="24"/>
        </w:rPr>
      </w:pPr>
      <w:r>
        <w:rPr>
          <w:rFonts w:hint="eastAsia"/>
          <w:sz w:val="24"/>
        </w:rPr>
        <w:t>5.3.1~5.3.2</w:t>
      </w:r>
      <w:r>
        <w:rPr>
          <w:rFonts w:hint="eastAsia"/>
          <w:sz w:val="24"/>
        </w:rPr>
        <w:t>这两条规定了承包人应在合同约定的时间内编制并提交过程结算申请表、过程结算文件。承包人未在合同约定的时间内提交过程结算申请表、过程结算文件，发包人根据已有资料编制的过程结算文件，作为办理过程结算和支付过程结算款的依据，承包人应予以认可。</w:t>
      </w:r>
    </w:p>
    <w:p w14:paraId="192C81CC" w14:textId="77777777" w:rsidR="00B51246" w:rsidRDefault="00F96AF6">
      <w:pPr>
        <w:spacing w:line="360" w:lineRule="auto"/>
        <w:ind w:firstLineChars="200" w:firstLine="480"/>
        <w:rPr>
          <w:sz w:val="24"/>
        </w:rPr>
      </w:pPr>
      <w:r>
        <w:rPr>
          <w:rFonts w:hint="eastAsia"/>
          <w:sz w:val="24"/>
        </w:rPr>
        <w:t>5.3.3~5.3.4</w:t>
      </w:r>
      <w:r>
        <w:rPr>
          <w:rFonts w:hint="eastAsia"/>
          <w:sz w:val="24"/>
        </w:rPr>
        <w:t>这两条对过程结算文件的组成和过程结算表格</w:t>
      </w:r>
      <w:proofErr w:type="gramStart"/>
      <w:r>
        <w:rPr>
          <w:rFonts w:hint="eastAsia"/>
          <w:sz w:val="24"/>
        </w:rPr>
        <w:t>作出</w:t>
      </w:r>
      <w:proofErr w:type="gramEnd"/>
      <w:r>
        <w:rPr>
          <w:rFonts w:hint="eastAsia"/>
          <w:sz w:val="24"/>
        </w:rPr>
        <w:t>了规定。</w:t>
      </w:r>
    </w:p>
    <w:p w14:paraId="5B7C2069" w14:textId="77777777" w:rsidR="00B51246" w:rsidRDefault="00F96AF6">
      <w:pPr>
        <w:spacing w:line="360" w:lineRule="auto"/>
        <w:ind w:firstLineChars="200" w:firstLine="480"/>
        <w:rPr>
          <w:sz w:val="24"/>
        </w:rPr>
      </w:pPr>
      <w:r>
        <w:rPr>
          <w:rFonts w:hint="eastAsia"/>
          <w:sz w:val="24"/>
        </w:rPr>
        <w:t>5.3.4</w:t>
      </w:r>
      <w:r>
        <w:rPr>
          <w:rFonts w:hint="eastAsia"/>
          <w:sz w:val="24"/>
        </w:rPr>
        <w:t>本条对过程结算说明的具体内容做出了规定。</w:t>
      </w:r>
    </w:p>
    <w:p w14:paraId="43F449EA" w14:textId="77777777" w:rsidR="00B51246" w:rsidRDefault="00B51246">
      <w:pPr>
        <w:spacing w:line="360" w:lineRule="auto"/>
        <w:ind w:firstLineChars="200" w:firstLine="480"/>
        <w:jc w:val="left"/>
        <w:rPr>
          <w:sz w:val="24"/>
        </w:rPr>
      </w:pPr>
    </w:p>
    <w:p w14:paraId="0DC473D2" w14:textId="77777777" w:rsidR="00B51246" w:rsidRDefault="00F96AF6">
      <w:pPr>
        <w:jc w:val="center"/>
        <w:outlineLvl w:val="1"/>
        <w:rPr>
          <w:b/>
          <w:bCs/>
          <w:sz w:val="24"/>
        </w:rPr>
      </w:pPr>
      <w:bookmarkStart w:id="234" w:name="_Toc90997693"/>
      <w:bookmarkStart w:id="235" w:name="_Toc31304"/>
      <w:bookmarkStart w:id="236" w:name="_Toc500"/>
      <w:bookmarkStart w:id="237" w:name="_Toc4382"/>
      <w:r>
        <w:rPr>
          <w:rFonts w:hint="eastAsia"/>
          <w:b/>
          <w:bCs/>
          <w:sz w:val="24"/>
        </w:rPr>
        <w:t xml:space="preserve">5.4 </w:t>
      </w:r>
      <w:r>
        <w:rPr>
          <w:rFonts w:hint="eastAsia"/>
          <w:b/>
          <w:bCs/>
          <w:sz w:val="24"/>
        </w:rPr>
        <w:t>编制程序</w:t>
      </w:r>
      <w:bookmarkEnd w:id="234"/>
      <w:bookmarkEnd w:id="235"/>
      <w:bookmarkEnd w:id="236"/>
      <w:bookmarkEnd w:id="237"/>
    </w:p>
    <w:p w14:paraId="449C02A6" w14:textId="77777777" w:rsidR="00B51246" w:rsidRDefault="00F96AF6">
      <w:pPr>
        <w:spacing w:line="360" w:lineRule="auto"/>
        <w:ind w:firstLineChars="200" w:firstLine="480"/>
        <w:rPr>
          <w:sz w:val="24"/>
        </w:rPr>
      </w:pPr>
      <w:r>
        <w:rPr>
          <w:rFonts w:hint="eastAsia"/>
          <w:sz w:val="24"/>
        </w:rPr>
        <w:lastRenderedPageBreak/>
        <w:t>5.4.1~5.4.4</w:t>
      </w:r>
      <w:r>
        <w:rPr>
          <w:rFonts w:hint="eastAsia"/>
          <w:sz w:val="24"/>
        </w:rPr>
        <w:t>这四条规定了过程结算的编制程序和各阶段的主要工作内容。</w:t>
      </w:r>
    </w:p>
    <w:p w14:paraId="301E7F76" w14:textId="77777777" w:rsidR="00B51246" w:rsidRDefault="00B51246">
      <w:pPr>
        <w:spacing w:line="360" w:lineRule="auto"/>
        <w:ind w:firstLineChars="200" w:firstLine="480"/>
        <w:jc w:val="left"/>
        <w:rPr>
          <w:sz w:val="24"/>
        </w:rPr>
      </w:pPr>
    </w:p>
    <w:p w14:paraId="1D0C8D96" w14:textId="77777777" w:rsidR="00B51246" w:rsidRDefault="00F96AF6">
      <w:pPr>
        <w:spacing w:line="360" w:lineRule="auto"/>
        <w:ind w:firstLineChars="200" w:firstLine="482"/>
        <w:jc w:val="center"/>
        <w:rPr>
          <w:sz w:val="24"/>
        </w:rPr>
      </w:pPr>
      <w:r>
        <w:rPr>
          <w:rFonts w:hint="eastAsia"/>
          <w:b/>
          <w:bCs/>
          <w:sz w:val="24"/>
        </w:rPr>
        <w:t xml:space="preserve">5.5 </w:t>
      </w:r>
      <w:r>
        <w:rPr>
          <w:rFonts w:hint="eastAsia"/>
          <w:b/>
          <w:bCs/>
          <w:sz w:val="24"/>
        </w:rPr>
        <w:t>编制方法</w:t>
      </w:r>
    </w:p>
    <w:p w14:paraId="05A0846B" w14:textId="77777777" w:rsidR="00B51246" w:rsidRDefault="00F96AF6">
      <w:pPr>
        <w:spacing w:line="360" w:lineRule="auto"/>
        <w:ind w:firstLineChars="200" w:firstLine="480"/>
        <w:rPr>
          <w:sz w:val="24"/>
        </w:rPr>
      </w:pPr>
      <w:r>
        <w:rPr>
          <w:rFonts w:hint="eastAsia"/>
          <w:sz w:val="24"/>
        </w:rPr>
        <w:t xml:space="preserve">5.5.1 </w:t>
      </w:r>
      <w:r>
        <w:rPr>
          <w:rFonts w:hint="eastAsia"/>
          <w:sz w:val="24"/>
        </w:rPr>
        <w:t>本条明确了进度款与过程结算价款的关系，强调过程结算宜在进度款的基础上直接累计计算的思路，而不是在节点之间进行节点间竣工图重复计算的方法，便要求进度款的计算宜采用精确计算的方式进行。不能精确计算的情况下，对进度款的计算方法做出了规定。</w:t>
      </w:r>
    </w:p>
    <w:p w14:paraId="7A04B6F0" w14:textId="77777777" w:rsidR="00B51246" w:rsidRDefault="00F96AF6">
      <w:pPr>
        <w:spacing w:line="360" w:lineRule="auto"/>
        <w:ind w:firstLineChars="200" w:firstLine="480"/>
        <w:rPr>
          <w:sz w:val="24"/>
        </w:rPr>
      </w:pPr>
      <w:r>
        <w:rPr>
          <w:rFonts w:hint="eastAsia"/>
          <w:sz w:val="24"/>
        </w:rPr>
        <w:t xml:space="preserve">5.5.2 </w:t>
      </w:r>
      <w:r>
        <w:rPr>
          <w:rFonts w:hint="eastAsia"/>
          <w:sz w:val="24"/>
        </w:rPr>
        <w:t>本条规定了三种不同价格形式的合同的过程结算编制方法。</w:t>
      </w:r>
    </w:p>
    <w:p w14:paraId="21EB0CA0" w14:textId="77777777" w:rsidR="00B51246" w:rsidRDefault="00F96AF6">
      <w:pPr>
        <w:spacing w:line="360" w:lineRule="auto"/>
        <w:ind w:firstLineChars="200" w:firstLine="480"/>
        <w:rPr>
          <w:sz w:val="24"/>
        </w:rPr>
      </w:pPr>
      <w:r>
        <w:rPr>
          <w:rFonts w:hint="eastAsia"/>
          <w:sz w:val="24"/>
        </w:rPr>
        <w:t xml:space="preserve">5.5.3~5.5.5 </w:t>
      </w:r>
      <w:r>
        <w:rPr>
          <w:rFonts w:hint="eastAsia"/>
          <w:sz w:val="24"/>
        </w:rPr>
        <w:t>这三条强调采用建设工程工程量清单计价方式时过程结算的编制方法。</w:t>
      </w:r>
    </w:p>
    <w:p w14:paraId="51501E48" w14:textId="77777777" w:rsidR="00B51246" w:rsidRDefault="00B51246">
      <w:pPr>
        <w:spacing w:line="360" w:lineRule="auto"/>
        <w:ind w:firstLineChars="200" w:firstLine="480"/>
        <w:jc w:val="left"/>
        <w:rPr>
          <w:sz w:val="24"/>
        </w:rPr>
      </w:pPr>
    </w:p>
    <w:p w14:paraId="09A686ED" w14:textId="77777777" w:rsidR="00B51246" w:rsidRDefault="00B51246">
      <w:pPr>
        <w:spacing w:line="360" w:lineRule="auto"/>
        <w:ind w:firstLineChars="200" w:firstLine="480"/>
        <w:jc w:val="left"/>
        <w:rPr>
          <w:sz w:val="24"/>
        </w:rPr>
      </w:pPr>
    </w:p>
    <w:p w14:paraId="5492F29C" w14:textId="77777777" w:rsidR="00B51246" w:rsidRDefault="00B51246">
      <w:pPr>
        <w:spacing w:line="360" w:lineRule="auto"/>
        <w:ind w:firstLineChars="200" w:firstLine="480"/>
        <w:jc w:val="left"/>
        <w:rPr>
          <w:sz w:val="24"/>
        </w:rPr>
      </w:pPr>
    </w:p>
    <w:p w14:paraId="24723393" w14:textId="77777777" w:rsidR="00B51246" w:rsidRDefault="00B51246">
      <w:pPr>
        <w:spacing w:line="360" w:lineRule="auto"/>
        <w:ind w:firstLineChars="200" w:firstLine="480"/>
        <w:jc w:val="left"/>
        <w:rPr>
          <w:sz w:val="24"/>
        </w:rPr>
      </w:pPr>
    </w:p>
    <w:p w14:paraId="4C314D44" w14:textId="77777777" w:rsidR="00B51246" w:rsidRDefault="00B51246">
      <w:pPr>
        <w:spacing w:line="360" w:lineRule="auto"/>
        <w:ind w:firstLineChars="200" w:firstLine="480"/>
        <w:jc w:val="left"/>
        <w:rPr>
          <w:sz w:val="24"/>
        </w:rPr>
      </w:pPr>
    </w:p>
    <w:p w14:paraId="1A6E12C1" w14:textId="77777777" w:rsidR="00B51246" w:rsidRDefault="00B51246">
      <w:pPr>
        <w:spacing w:line="360" w:lineRule="auto"/>
        <w:ind w:firstLineChars="200" w:firstLine="480"/>
        <w:jc w:val="left"/>
        <w:rPr>
          <w:sz w:val="24"/>
        </w:rPr>
      </w:pPr>
    </w:p>
    <w:p w14:paraId="0BD242EB" w14:textId="77777777" w:rsidR="00B51246" w:rsidRDefault="00B51246">
      <w:pPr>
        <w:spacing w:line="360" w:lineRule="auto"/>
        <w:ind w:firstLineChars="200" w:firstLine="480"/>
        <w:jc w:val="left"/>
        <w:rPr>
          <w:sz w:val="24"/>
        </w:rPr>
      </w:pPr>
    </w:p>
    <w:p w14:paraId="1C5DEBD1" w14:textId="77777777" w:rsidR="00B51246" w:rsidRDefault="00B51246">
      <w:pPr>
        <w:spacing w:line="360" w:lineRule="auto"/>
        <w:ind w:firstLineChars="200" w:firstLine="480"/>
        <w:jc w:val="left"/>
        <w:rPr>
          <w:sz w:val="24"/>
        </w:rPr>
      </w:pPr>
    </w:p>
    <w:p w14:paraId="5A2C7E7A" w14:textId="77777777" w:rsidR="00B51246" w:rsidRDefault="00B51246">
      <w:pPr>
        <w:spacing w:line="360" w:lineRule="auto"/>
        <w:ind w:firstLineChars="200" w:firstLine="480"/>
        <w:jc w:val="left"/>
        <w:rPr>
          <w:sz w:val="24"/>
        </w:rPr>
      </w:pPr>
    </w:p>
    <w:p w14:paraId="77FCE815" w14:textId="77777777" w:rsidR="00B51246" w:rsidRDefault="00B51246">
      <w:pPr>
        <w:spacing w:line="360" w:lineRule="auto"/>
        <w:ind w:firstLineChars="200" w:firstLine="480"/>
        <w:jc w:val="left"/>
        <w:rPr>
          <w:sz w:val="24"/>
        </w:rPr>
      </w:pPr>
    </w:p>
    <w:p w14:paraId="3C605EB2" w14:textId="77777777" w:rsidR="00B51246" w:rsidRDefault="00B51246">
      <w:pPr>
        <w:spacing w:line="360" w:lineRule="auto"/>
        <w:ind w:firstLineChars="200" w:firstLine="480"/>
        <w:jc w:val="left"/>
        <w:rPr>
          <w:sz w:val="24"/>
        </w:rPr>
      </w:pPr>
    </w:p>
    <w:p w14:paraId="581DB040" w14:textId="77777777" w:rsidR="00B51246" w:rsidRDefault="00B51246">
      <w:pPr>
        <w:spacing w:line="360" w:lineRule="auto"/>
        <w:ind w:firstLineChars="200" w:firstLine="480"/>
        <w:jc w:val="left"/>
        <w:rPr>
          <w:sz w:val="24"/>
        </w:rPr>
      </w:pPr>
    </w:p>
    <w:p w14:paraId="05FF5C13" w14:textId="77777777" w:rsidR="00B51246" w:rsidRDefault="00B51246">
      <w:pPr>
        <w:spacing w:line="360" w:lineRule="auto"/>
        <w:ind w:firstLineChars="200" w:firstLine="480"/>
        <w:jc w:val="left"/>
        <w:rPr>
          <w:sz w:val="24"/>
        </w:rPr>
      </w:pPr>
    </w:p>
    <w:p w14:paraId="307BE9B2" w14:textId="77777777" w:rsidR="00B51246" w:rsidRDefault="00B51246">
      <w:pPr>
        <w:spacing w:line="360" w:lineRule="auto"/>
        <w:ind w:firstLineChars="200" w:firstLine="480"/>
        <w:jc w:val="left"/>
        <w:rPr>
          <w:sz w:val="24"/>
        </w:rPr>
      </w:pPr>
    </w:p>
    <w:p w14:paraId="1CC10C43" w14:textId="77777777" w:rsidR="00B51246" w:rsidRDefault="00B51246">
      <w:pPr>
        <w:spacing w:line="360" w:lineRule="auto"/>
        <w:ind w:firstLineChars="200" w:firstLine="480"/>
        <w:jc w:val="left"/>
        <w:rPr>
          <w:sz w:val="24"/>
        </w:rPr>
      </w:pPr>
    </w:p>
    <w:p w14:paraId="35001B77" w14:textId="77777777" w:rsidR="00B51246" w:rsidRDefault="00B51246">
      <w:pPr>
        <w:spacing w:line="360" w:lineRule="auto"/>
        <w:ind w:firstLineChars="200" w:firstLine="480"/>
        <w:jc w:val="left"/>
        <w:rPr>
          <w:sz w:val="24"/>
        </w:rPr>
      </w:pPr>
    </w:p>
    <w:p w14:paraId="602A75C0" w14:textId="77777777" w:rsidR="00B51246" w:rsidRDefault="00B51246">
      <w:pPr>
        <w:spacing w:line="360" w:lineRule="auto"/>
        <w:ind w:firstLineChars="200" w:firstLine="480"/>
        <w:jc w:val="left"/>
        <w:rPr>
          <w:sz w:val="24"/>
        </w:rPr>
      </w:pPr>
    </w:p>
    <w:p w14:paraId="57F43891" w14:textId="77777777" w:rsidR="00B51246" w:rsidRDefault="00B51246">
      <w:pPr>
        <w:spacing w:line="360" w:lineRule="auto"/>
        <w:ind w:firstLineChars="200" w:firstLine="480"/>
        <w:jc w:val="left"/>
        <w:rPr>
          <w:sz w:val="24"/>
        </w:rPr>
      </w:pPr>
    </w:p>
    <w:p w14:paraId="4F2AE924" w14:textId="77777777" w:rsidR="00B51246" w:rsidRDefault="00B51246">
      <w:pPr>
        <w:spacing w:line="360" w:lineRule="auto"/>
        <w:ind w:firstLineChars="200" w:firstLine="480"/>
        <w:jc w:val="left"/>
        <w:rPr>
          <w:sz w:val="24"/>
        </w:rPr>
      </w:pPr>
    </w:p>
    <w:p w14:paraId="3C3EFB72" w14:textId="77777777" w:rsidR="00B51246" w:rsidRDefault="00B51246">
      <w:pPr>
        <w:spacing w:line="360" w:lineRule="auto"/>
        <w:ind w:firstLineChars="200" w:firstLine="480"/>
        <w:jc w:val="left"/>
        <w:rPr>
          <w:sz w:val="24"/>
        </w:rPr>
      </w:pPr>
    </w:p>
    <w:p w14:paraId="5741176F" w14:textId="77777777" w:rsidR="00B51246" w:rsidRDefault="00F96AF6">
      <w:pPr>
        <w:spacing w:line="360" w:lineRule="auto"/>
        <w:jc w:val="center"/>
        <w:outlineLvl w:val="0"/>
      </w:pPr>
      <w:bookmarkStart w:id="238" w:name="_Toc4418"/>
      <w:bookmarkStart w:id="239" w:name="_Toc27207"/>
      <w:bookmarkStart w:id="240" w:name="_Toc90997694"/>
      <w:bookmarkStart w:id="241" w:name="_Toc1181"/>
      <w:r>
        <w:rPr>
          <w:rFonts w:hint="eastAsia"/>
          <w:b/>
          <w:bCs/>
          <w:sz w:val="28"/>
          <w:szCs w:val="28"/>
        </w:rPr>
        <w:lastRenderedPageBreak/>
        <w:t xml:space="preserve">6 </w:t>
      </w:r>
      <w:r>
        <w:rPr>
          <w:rFonts w:hint="eastAsia"/>
          <w:b/>
          <w:bCs/>
          <w:sz w:val="28"/>
          <w:szCs w:val="28"/>
        </w:rPr>
        <w:t>审核管理</w:t>
      </w:r>
      <w:bookmarkEnd w:id="238"/>
      <w:bookmarkEnd w:id="239"/>
      <w:bookmarkEnd w:id="240"/>
      <w:bookmarkEnd w:id="241"/>
    </w:p>
    <w:p w14:paraId="772CE10D" w14:textId="77777777" w:rsidR="00B51246" w:rsidRDefault="00F96AF6">
      <w:pPr>
        <w:spacing w:line="360" w:lineRule="auto"/>
        <w:jc w:val="center"/>
        <w:outlineLvl w:val="1"/>
        <w:rPr>
          <w:b/>
          <w:bCs/>
          <w:sz w:val="24"/>
        </w:rPr>
      </w:pPr>
      <w:bookmarkStart w:id="242" w:name="_Toc14259"/>
      <w:bookmarkStart w:id="243" w:name="_Toc90997695"/>
      <w:bookmarkStart w:id="244" w:name="_Toc22608"/>
      <w:bookmarkStart w:id="245" w:name="_Toc8243"/>
      <w:r>
        <w:rPr>
          <w:rFonts w:hint="eastAsia"/>
          <w:b/>
          <w:bCs/>
          <w:sz w:val="24"/>
        </w:rPr>
        <w:t xml:space="preserve">6.1 </w:t>
      </w:r>
      <w:r>
        <w:rPr>
          <w:rFonts w:hint="eastAsia"/>
          <w:b/>
          <w:bCs/>
          <w:sz w:val="24"/>
        </w:rPr>
        <w:t>一般规定</w:t>
      </w:r>
      <w:bookmarkEnd w:id="242"/>
      <w:bookmarkEnd w:id="243"/>
      <w:bookmarkEnd w:id="244"/>
      <w:bookmarkEnd w:id="245"/>
    </w:p>
    <w:p w14:paraId="0FC2A6DD" w14:textId="77777777" w:rsidR="00B51246" w:rsidRDefault="00F96AF6">
      <w:pPr>
        <w:spacing w:line="360" w:lineRule="auto"/>
        <w:ind w:firstLineChars="200" w:firstLine="480"/>
        <w:rPr>
          <w:sz w:val="24"/>
        </w:rPr>
      </w:pPr>
      <w:r>
        <w:rPr>
          <w:rFonts w:hint="eastAsia"/>
          <w:sz w:val="24"/>
        </w:rPr>
        <w:t>6.1.1</w:t>
      </w:r>
      <w:r>
        <w:rPr>
          <w:rFonts w:hint="eastAsia"/>
          <w:sz w:val="24"/>
        </w:rPr>
        <w:t>本条规定了发包人对过程结算审核管理负有主体责任。</w:t>
      </w:r>
    </w:p>
    <w:p w14:paraId="39881892" w14:textId="77777777" w:rsidR="00B51246" w:rsidRDefault="00F96AF6">
      <w:pPr>
        <w:spacing w:line="360" w:lineRule="auto"/>
        <w:ind w:firstLineChars="200" w:firstLine="480"/>
        <w:rPr>
          <w:sz w:val="24"/>
        </w:rPr>
      </w:pPr>
      <w:r>
        <w:rPr>
          <w:rFonts w:hint="eastAsia"/>
          <w:sz w:val="24"/>
        </w:rPr>
        <w:t>6.1.2</w:t>
      </w:r>
      <w:r>
        <w:rPr>
          <w:rFonts w:hint="eastAsia"/>
          <w:sz w:val="24"/>
        </w:rPr>
        <w:t>本条规定了发包人应健全过程结算的多级审核质量控制，以及组织参与过程结算审核各方协作的外部沟通机制；单个项目内，应按照过程结算质量要求一并开展过程结算与当期的进度款审核工作；多个项目同一时间</w:t>
      </w:r>
      <w:proofErr w:type="gramStart"/>
      <w:r>
        <w:rPr>
          <w:rFonts w:hint="eastAsia"/>
          <w:sz w:val="24"/>
        </w:rPr>
        <w:t>段开展</w:t>
      </w:r>
      <w:proofErr w:type="gramEnd"/>
      <w:r>
        <w:rPr>
          <w:rFonts w:hint="eastAsia"/>
          <w:sz w:val="24"/>
        </w:rPr>
        <w:t>过程结算的，应组织足够的专业资源，保障过程结算审核管理工作的进度和质量。</w:t>
      </w:r>
    </w:p>
    <w:p w14:paraId="352359EE" w14:textId="77777777" w:rsidR="00B51246" w:rsidRDefault="00F96AF6">
      <w:pPr>
        <w:spacing w:line="360" w:lineRule="auto"/>
        <w:ind w:firstLineChars="200" w:firstLine="480"/>
        <w:rPr>
          <w:sz w:val="24"/>
        </w:rPr>
      </w:pPr>
      <w:r>
        <w:rPr>
          <w:rFonts w:hint="eastAsia"/>
          <w:sz w:val="24"/>
        </w:rPr>
        <w:t>6.1.3</w:t>
      </w:r>
      <w:r>
        <w:rPr>
          <w:rFonts w:hint="eastAsia"/>
          <w:sz w:val="24"/>
        </w:rPr>
        <w:t>本条规定了过程结算审核的具体时限应由</w:t>
      </w:r>
      <w:proofErr w:type="gramStart"/>
      <w:r>
        <w:rPr>
          <w:rFonts w:hint="eastAsia"/>
          <w:sz w:val="24"/>
        </w:rPr>
        <w:t>发承包</w:t>
      </w:r>
      <w:proofErr w:type="gramEnd"/>
      <w:r>
        <w:rPr>
          <w:rFonts w:hint="eastAsia"/>
          <w:sz w:val="24"/>
        </w:rPr>
        <w:t>双方根据项目情况合同约定。合同中未约定或者约定不明的，发承包人应约定参照国家或地方现行的合同范本或行业规范文件的规定，发包人在所选取的相应规定时限内完成当期过程结算审核。</w:t>
      </w:r>
    </w:p>
    <w:p w14:paraId="283DBE7A" w14:textId="77777777" w:rsidR="00B51246" w:rsidRDefault="00F96AF6">
      <w:pPr>
        <w:spacing w:line="360" w:lineRule="auto"/>
        <w:ind w:firstLineChars="200" w:firstLine="480"/>
        <w:rPr>
          <w:b/>
          <w:bCs/>
          <w:sz w:val="24"/>
        </w:rPr>
      </w:pPr>
      <w:r>
        <w:rPr>
          <w:rFonts w:hint="eastAsia"/>
          <w:sz w:val="24"/>
        </w:rPr>
        <w:t>6.1.4</w:t>
      </w:r>
      <w:r>
        <w:rPr>
          <w:rFonts w:hint="eastAsia"/>
          <w:sz w:val="24"/>
        </w:rPr>
        <w:t>本条规定了受委托的工程造价咨询人开展过程结算审核业务时应遵循的公正性原则。过程结算审核结果原则上应由发包人、承包人共同签认，因</w:t>
      </w:r>
      <w:proofErr w:type="gramStart"/>
      <w:r>
        <w:rPr>
          <w:rFonts w:hint="eastAsia"/>
          <w:sz w:val="24"/>
        </w:rPr>
        <w:t>发承包</w:t>
      </w:r>
      <w:proofErr w:type="gramEnd"/>
      <w:r>
        <w:rPr>
          <w:rFonts w:hint="eastAsia"/>
          <w:sz w:val="24"/>
        </w:rPr>
        <w:t>双方存在分歧且经协商不能共同签认的，工程造价咨询人可根据过程结算审核工作情况独立出具审核报告，并对审核成果的专业判断质量承担相应的保证责任；如存在影响过程结算审核报告质量的事由，工程造价咨询人可出具有保留意见的过程结算审核报告。</w:t>
      </w:r>
    </w:p>
    <w:p w14:paraId="63C11EF1" w14:textId="77777777" w:rsidR="00B51246" w:rsidRDefault="00F96AF6">
      <w:pPr>
        <w:spacing w:line="360" w:lineRule="auto"/>
        <w:jc w:val="center"/>
        <w:outlineLvl w:val="1"/>
        <w:rPr>
          <w:b/>
          <w:bCs/>
          <w:sz w:val="24"/>
        </w:rPr>
      </w:pPr>
      <w:bookmarkStart w:id="246" w:name="_Toc90997696"/>
      <w:bookmarkStart w:id="247" w:name="_Toc21990"/>
      <w:bookmarkStart w:id="248" w:name="_Toc30885"/>
      <w:bookmarkStart w:id="249" w:name="_Toc32190"/>
      <w:r>
        <w:rPr>
          <w:rFonts w:hint="eastAsia"/>
          <w:b/>
          <w:bCs/>
          <w:sz w:val="24"/>
        </w:rPr>
        <w:t xml:space="preserve">6.2 </w:t>
      </w:r>
      <w:r>
        <w:rPr>
          <w:rFonts w:hint="eastAsia"/>
          <w:b/>
          <w:bCs/>
          <w:sz w:val="24"/>
        </w:rPr>
        <w:t>审核依据</w:t>
      </w:r>
      <w:bookmarkEnd w:id="246"/>
      <w:bookmarkEnd w:id="247"/>
      <w:bookmarkEnd w:id="248"/>
      <w:bookmarkEnd w:id="249"/>
    </w:p>
    <w:p w14:paraId="02CCEE7A" w14:textId="77777777" w:rsidR="00B51246" w:rsidRDefault="00F96AF6">
      <w:pPr>
        <w:spacing w:line="360" w:lineRule="auto"/>
        <w:ind w:firstLineChars="200" w:firstLine="480"/>
        <w:rPr>
          <w:sz w:val="24"/>
        </w:rPr>
      </w:pPr>
      <w:r>
        <w:rPr>
          <w:rFonts w:hint="eastAsia"/>
          <w:sz w:val="24"/>
        </w:rPr>
        <w:t xml:space="preserve">6.2.1 </w:t>
      </w:r>
      <w:r>
        <w:rPr>
          <w:rFonts w:hint="eastAsia"/>
          <w:sz w:val="24"/>
        </w:rPr>
        <w:t>本条规定了过程结算的审核依据</w:t>
      </w:r>
      <w:proofErr w:type="gramStart"/>
      <w:r>
        <w:rPr>
          <w:rFonts w:hint="eastAsia"/>
          <w:sz w:val="24"/>
        </w:rPr>
        <w:t>除过程</w:t>
      </w:r>
      <w:proofErr w:type="gramEnd"/>
      <w:r>
        <w:rPr>
          <w:rFonts w:hint="eastAsia"/>
          <w:sz w:val="24"/>
        </w:rPr>
        <w:t>结算的编制依据外，还应包括承包人提交的已签章的过程结算送审报告等，过程结算送审报告内或</w:t>
      </w:r>
      <w:r>
        <w:rPr>
          <w:rFonts w:hint="eastAsia"/>
          <w:sz w:val="24"/>
        </w:rPr>
        <w:t>其附件中应描述说明当期过程结算的范围。</w:t>
      </w:r>
    </w:p>
    <w:p w14:paraId="0AE57984" w14:textId="77777777" w:rsidR="00B51246" w:rsidRDefault="00F96AF6">
      <w:pPr>
        <w:spacing w:line="360" w:lineRule="auto"/>
        <w:ind w:firstLineChars="200" w:firstLine="480"/>
        <w:rPr>
          <w:sz w:val="24"/>
        </w:rPr>
      </w:pPr>
      <w:r>
        <w:rPr>
          <w:rFonts w:hint="eastAsia"/>
          <w:sz w:val="24"/>
        </w:rPr>
        <w:t xml:space="preserve">6.2.2 </w:t>
      </w:r>
      <w:r>
        <w:rPr>
          <w:rFonts w:hint="eastAsia"/>
          <w:sz w:val="24"/>
        </w:rPr>
        <w:t>本条对过程结算审核依据做出了要求。强调过程结算依据应进行交接确认。发包人或受委托的工程造价咨询人确认当期过程结算依据资料是否合</w:t>
      </w:r>
      <w:proofErr w:type="gramStart"/>
      <w:r>
        <w:rPr>
          <w:rFonts w:hint="eastAsia"/>
          <w:sz w:val="24"/>
        </w:rPr>
        <w:t>规</w:t>
      </w:r>
      <w:proofErr w:type="gramEnd"/>
      <w:r>
        <w:rPr>
          <w:rFonts w:hint="eastAsia"/>
          <w:sz w:val="24"/>
        </w:rPr>
        <w:t>、有效、完整的合理时限，由</w:t>
      </w:r>
      <w:proofErr w:type="gramStart"/>
      <w:r>
        <w:rPr>
          <w:rFonts w:hint="eastAsia"/>
          <w:sz w:val="24"/>
        </w:rPr>
        <w:t>发承包</w:t>
      </w:r>
      <w:proofErr w:type="gramEnd"/>
      <w:r>
        <w:rPr>
          <w:rFonts w:hint="eastAsia"/>
          <w:sz w:val="24"/>
        </w:rPr>
        <w:t>双方根据项目复杂情况、专业技术力量等影响因素进行综合考虑并进行合同约定。当合同无约定或约定不明时，本条中的合理时限宜不超过</w:t>
      </w:r>
      <w:r>
        <w:rPr>
          <w:rFonts w:hint="eastAsia"/>
          <w:sz w:val="24"/>
        </w:rPr>
        <w:t>10</w:t>
      </w:r>
      <w:r>
        <w:rPr>
          <w:rFonts w:hint="eastAsia"/>
          <w:sz w:val="24"/>
        </w:rPr>
        <w:t>天。</w:t>
      </w:r>
    </w:p>
    <w:p w14:paraId="20738377" w14:textId="77777777" w:rsidR="00B51246" w:rsidRDefault="00F96AF6">
      <w:pPr>
        <w:spacing w:line="360" w:lineRule="auto"/>
        <w:ind w:firstLineChars="200" w:firstLine="480"/>
        <w:rPr>
          <w:sz w:val="24"/>
        </w:rPr>
      </w:pPr>
      <w:r>
        <w:rPr>
          <w:rFonts w:hint="eastAsia"/>
          <w:sz w:val="24"/>
        </w:rPr>
        <w:t>6.2.3-6.2.4</w:t>
      </w:r>
      <w:r>
        <w:rPr>
          <w:rFonts w:hint="eastAsia"/>
          <w:sz w:val="24"/>
        </w:rPr>
        <w:t>本条规定了需承包人补充完善当期过程结算依据资料的情形。完成过程结算依据资料审核后，需要承包人补充完善当期过程结算依据资料的，发包人或受委托的工程造</w:t>
      </w:r>
      <w:r>
        <w:rPr>
          <w:rFonts w:hint="eastAsia"/>
          <w:sz w:val="24"/>
        </w:rPr>
        <w:t>价咨询人应在</w:t>
      </w:r>
      <w:r>
        <w:rPr>
          <w:rFonts w:hint="eastAsia"/>
          <w:sz w:val="24"/>
        </w:rPr>
        <w:t>3</w:t>
      </w:r>
      <w:r>
        <w:rPr>
          <w:rFonts w:hint="eastAsia"/>
          <w:sz w:val="24"/>
        </w:rPr>
        <w:t>日内向承包人发出过程结算补充资料通</w:t>
      </w:r>
      <w:r>
        <w:rPr>
          <w:rFonts w:hint="eastAsia"/>
          <w:sz w:val="24"/>
        </w:rPr>
        <w:lastRenderedPageBreak/>
        <w:t>知书，并一次性告知承包人需要补充的资料清单。</w:t>
      </w:r>
    </w:p>
    <w:p w14:paraId="0A8733C8" w14:textId="77777777" w:rsidR="00B51246" w:rsidRDefault="00F96AF6">
      <w:pPr>
        <w:spacing w:line="360" w:lineRule="auto"/>
        <w:ind w:firstLineChars="200" w:firstLine="480"/>
        <w:rPr>
          <w:sz w:val="24"/>
        </w:rPr>
      </w:pPr>
      <w:r>
        <w:rPr>
          <w:rFonts w:hint="eastAsia"/>
          <w:sz w:val="24"/>
        </w:rPr>
        <w:t>出具过程结算审核成果前需要承包人补充完善当期过程结算依据资料的，发包人或受委托的工程造价咨询人根据过程结算审核工作需要，及时向承包人发出过程结算补充资料通知书，并一次性告知承包人需要补充的资料清单。</w:t>
      </w:r>
    </w:p>
    <w:p w14:paraId="7FDA35CA" w14:textId="77777777" w:rsidR="00B51246" w:rsidRDefault="00F96AF6">
      <w:pPr>
        <w:spacing w:line="360" w:lineRule="auto"/>
        <w:ind w:firstLineChars="200" w:firstLine="480"/>
        <w:rPr>
          <w:sz w:val="24"/>
        </w:rPr>
      </w:pPr>
      <w:r>
        <w:rPr>
          <w:rFonts w:hint="eastAsia"/>
          <w:sz w:val="24"/>
        </w:rPr>
        <w:t>发包人或受委托的工程造价咨询人要求承包人补充完善资料的次数宜以</w:t>
      </w:r>
      <w:r>
        <w:rPr>
          <w:rFonts w:hint="eastAsia"/>
          <w:sz w:val="24"/>
        </w:rPr>
        <w:t>2</w:t>
      </w:r>
      <w:r>
        <w:rPr>
          <w:rFonts w:hint="eastAsia"/>
          <w:sz w:val="24"/>
        </w:rPr>
        <w:t>次为限。</w:t>
      </w:r>
    </w:p>
    <w:p w14:paraId="714E7C6E" w14:textId="77777777" w:rsidR="00B51246" w:rsidRDefault="00F96AF6">
      <w:pPr>
        <w:spacing w:line="360" w:lineRule="auto"/>
        <w:ind w:firstLineChars="200" w:firstLine="480"/>
        <w:rPr>
          <w:sz w:val="24"/>
        </w:rPr>
      </w:pPr>
      <w:r>
        <w:rPr>
          <w:rFonts w:hint="eastAsia"/>
          <w:sz w:val="24"/>
        </w:rPr>
        <w:t>补充过程结算依据资料的合理时限，由</w:t>
      </w:r>
      <w:proofErr w:type="gramStart"/>
      <w:r>
        <w:rPr>
          <w:rFonts w:hint="eastAsia"/>
          <w:sz w:val="24"/>
        </w:rPr>
        <w:t>发承包</w:t>
      </w:r>
      <w:proofErr w:type="gramEnd"/>
      <w:r>
        <w:rPr>
          <w:rFonts w:hint="eastAsia"/>
          <w:sz w:val="24"/>
        </w:rPr>
        <w:t>双方根据项目情况综合考虑并进行合同约定。当合同无约定或约定不明时，本条中的合理时限宜不超过</w:t>
      </w:r>
      <w:r>
        <w:rPr>
          <w:rFonts w:hint="eastAsia"/>
          <w:sz w:val="24"/>
        </w:rPr>
        <w:t>10</w:t>
      </w:r>
      <w:r>
        <w:rPr>
          <w:rFonts w:hint="eastAsia"/>
          <w:sz w:val="24"/>
        </w:rPr>
        <w:t>天。</w:t>
      </w:r>
    </w:p>
    <w:p w14:paraId="6B087BB9" w14:textId="77777777" w:rsidR="00B51246" w:rsidRDefault="00F96AF6">
      <w:pPr>
        <w:spacing w:line="360" w:lineRule="auto"/>
        <w:ind w:firstLineChars="200" w:firstLine="480"/>
        <w:rPr>
          <w:sz w:val="24"/>
        </w:rPr>
      </w:pPr>
      <w:r>
        <w:rPr>
          <w:rFonts w:hint="eastAsia"/>
          <w:sz w:val="24"/>
        </w:rPr>
        <w:t>6.</w:t>
      </w:r>
      <w:r>
        <w:rPr>
          <w:rFonts w:hint="eastAsia"/>
          <w:sz w:val="24"/>
        </w:rPr>
        <w:t xml:space="preserve">2.5 </w:t>
      </w:r>
      <w:r>
        <w:rPr>
          <w:rFonts w:hint="eastAsia"/>
          <w:sz w:val="24"/>
        </w:rPr>
        <w:t>本条规定了过程结算审核依据资料争议的处理。</w:t>
      </w:r>
      <w:proofErr w:type="gramStart"/>
      <w:r>
        <w:rPr>
          <w:rFonts w:hint="eastAsia"/>
          <w:sz w:val="24"/>
        </w:rPr>
        <w:t>受过程</w:t>
      </w:r>
      <w:proofErr w:type="gramEnd"/>
      <w:r>
        <w:rPr>
          <w:rFonts w:hint="eastAsia"/>
          <w:sz w:val="24"/>
        </w:rPr>
        <w:t>结算依据资料争议影响不利的一方（含受其委托的工程造价咨询人），应及时推动争议解决，保证当期过程结算范围内容的完整性。</w:t>
      </w:r>
    </w:p>
    <w:p w14:paraId="3F7F5A79" w14:textId="77777777" w:rsidR="00B51246" w:rsidRDefault="00F96AF6">
      <w:pPr>
        <w:spacing w:line="360" w:lineRule="auto"/>
        <w:ind w:firstLineChars="200" w:firstLine="480"/>
        <w:rPr>
          <w:sz w:val="24"/>
        </w:rPr>
      </w:pPr>
      <w:r>
        <w:rPr>
          <w:rFonts w:hint="eastAsia"/>
          <w:sz w:val="24"/>
        </w:rPr>
        <w:t>对当期过程结算范围存在争议的，</w:t>
      </w:r>
      <w:proofErr w:type="gramStart"/>
      <w:r>
        <w:rPr>
          <w:rFonts w:hint="eastAsia"/>
          <w:sz w:val="24"/>
        </w:rPr>
        <w:t>发承包</w:t>
      </w:r>
      <w:proofErr w:type="gramEnd"/>
      <w:r>
        <w:rPr>
          <w:rFonts w:hint="eastAsia"/>
          <w:sz w:val="24"/>
        </w:rPr>
        <w:t>双方应根据合同约定的过程结算节点范围予以确认；合同约定不明时，宜以过程结算界面清晰为原则进行协商明确；否则，应按合同争议解决约定处理。对其他具体依据资料的合</w:t>
      </w:r>
      <w:proofErr w:type="gramStart"/>
      <w:r>
        <w:rPr>
          <w:rFonts w:hint="eastAsia"/>
          <w:sz w:val="24"/>
        </w:rPr>
        <w:t>规</w:t>
      </w:r>
      <w:proofErr w:type="gramEnd"/>
      <w:r>
        <w:rPr>
          <w:rFonts w:hint="eastAsia"/>
          <w:sz w:val="24"/>
        </w:rPr>
        <w:t>性、有效性、完整性存在争议的，</w:t>
      </w:r>
      <w:proofErr w:type="gramStart"/>
      <w:r>
        <w:rPr>
          <w:rFonts w:hint="eastAsia"/>
          <w:sz w:val="24"/>
        </w:rPr>
        <w:t>发承包</w:t>
      </w:r>
      <w:proofErr w:type="gramEnd"/>
      <w:r>
        <w:rPr>
          <w:rFonts w:hint="eastAsia"/>
          <w:sz w:val="24"/>
        </w:rPr>
        <w:t>双方应根据合同约定的程序、标准或相关规范要求进行确认或协商；否则，应按合同争议解决约定处理。</w:t>
      </w:r>
    </w:p>
    <w:p w14:paraId="13BEADF3" w14:textId="77777777" w:rsidR="00B51246" w:rsidRDefault="00B51246">
      <w:pPr>
        <w:spacing w:line="360" w:lineRule="auto"/>
        <w:ind w:firstLineChars="200" w:firstLine="480"/>
        <w:jc w:val="left"/>
        <w:rPr>
          <w:sz w:val="24"/>
        </w:rPr>
      </w:pPr>
    </w:p>
    <w:p w14:paraId="1523FC87" w14:textId="77777777" w:rsidR="00B51246" w:rsidRDefault="00F96AF6">
      <w:pPr>
        <w:spacing w:line="360" w:lineRule="auto"/>
        <w:jc w:val="center"/>
        <w:outlineLvl w:val="1"/>
        <w:rPr>
          <w:b/>
          <w:bCs/>
          <w:sz w:val="24"/>
        </w:rPr>
      </w:pPr>
      <w:bookmarkStart w:id="250" w:name="_Toc90997697"/>
      <w:bookmarkStart w:id="251" w:name="_Toc17206"/>
      <w:bookmarkStart w:id="252" w:name="_Toc3029"/>
      <w:bookmarkStart w:id="253" w:name="_Toc23431"/>
      <w:r>
        <w:rPr>
          <w:rFonts w:hint="eastAsia"/>
          <w:b/>
          <w:bCs/>
          <w:sz w:val="24"/>
        </w:rPr>
        <w:t xml:space="preserve">6.3 </w:t>
      </w:r>
      <w:r>
        <w:rPr>
          <w:rFonts w:hint="eastAsia"/>
          <w:b/>
          <w:bCs/>
          <w:sz w:val="24"/>
        </w:rPr>
        <w:t>审核</w:t>
      </w:r>
      <w:r>
        <w:rPr>
          <w:rFonts w:hint="eastAsia"/>
          <w:b/>
          <w:bCs/>
          <w:sz w:val="24"/>
        </w:rPr>
        <w:t>要求</w:t>
      </w:r>
      <w:bookmarkEnd w:id="250"/>
      <w:bookmarkEnd w:id="251"/>
      <w:bookmarkEnd w:id="252"/>
      <w:bookmarkEnd w:id="253"/>
    </w:p>
    <w:p w14:paraId="209B71D4" w14:textId="77777777" w:rsidR="00B51246" w:rsidRDefault="00F96AF6">
      <w:pPr>
        <w:spacing w:line="360" w:lineRule="auto"/>
        <w:ind w:firstLineChars="200" w:firstLine="480"/>
        <w:rPr>
          <w:sz w:val="24"/>
        </w:rPr>
      </w:pPr>
      <w:r>
        <w:rPr>
          <w:rFonts w:hint="eastAsia"/>
          <w:sz w:val="24"/>
        </w:rPr>
        <w:t xml:space="preserve">6.3.1 </w:t>
      </w:r>
      <w:r>
        <w:rPr>
          <w:rFonts w:hint="eastAsia"/>
          <w:sz w:val="24"/>
        </w:rPr>
        <w:t>本条规定了当期过程结算资料的审核要求。发包人或受委托的工程造价咨询人对当期过程结算资料的形式审核工作包括但不限于审核资料的真实、完整情况和签批手续合</w:t>
      </w:r>
      <w:proofErr w:type="gramStart"/>
      <w:r>
        <w:rPr>
          <w:rFonts w:hint="eastAsia"/>
          <w:sz w:val="24"/>
        </w:rPr>
        <w:t>规</w:t>
      </w:r>
      <w:proofErr w:type="gramEnd"/>
      <w:r>
        <w:rPr>
          <w:rFonts w:hint="eastAsia"/>
          <w:sz w:val="24"/>
        </w:rPr>
        <w:t>情况；对当期过程结算资料的实质审核工作包括但不限于符合合同、规范要求的有效性情况。</w:t>
      </w:r>
    </w:p>
    <w:p w14:paraId="066AA0FE" w14:textId="77777777" w:rsidR="00B51246" w:rsidRDefault="00F96AF6">
      <w:pPr>
        <w:spacing w:line="360" w:lineRule="auto"/>
        <w:ind w:firstLineChars="200" w:firstLine="480"/>
        <w:rPr>
          <w:sz w:val="24"/>
        </w:rPr>
      </w:pPr>
      <w:r>
        <w:rPr>
          <w:rFonts w:hint="eastAsia"/>
          <w:sz w:val="24"/>
        </w:rPr>
        <w:t>6.3.3</w:t>
      </w:r>
      <w:r>
        <w:rPr>
          <w:rFonts w:hint="eastAsia"/>
          <w:sz w:val="24"/>
        </w:rPr>
        <w:t>本条对当期过程结算范围内需要进行现场勘验做出了规定。当期过程结算范围内有实物或需要现场计量核实的，发包人或受委托的工程造价咨询人应组织承包人及相关单位现场勘验，各方书面确认勘验情况应包含现场实体真实性、资料完整性，以及资料与实体一致性情况。</w:t>
      </w:r>
    </w:p>
    <w:p w14:paraId="43AEF4FC" w14:textId="77777777" w:rsidR="00B51246" w:rsidRDefault="00F96AF6">
      <w:pPr>
        <w:spacing w:line="360" w:lineRule="auto"/>
        <w:ind w:firstLineChars="200" w:firstLine="480"/>
        <w:rPr>
          <w:sz w:val="24"/>
        </w:rPr>
      </w:pPr>
      <w:r>
        <w:rPr>
          <w:rFonts w:hint="eastAsia"/>
          <w:sz w:val="24"/>
        </w:rPr>
        <w:t>6.3.</w:t>
      </w:r>
      <w:r>
        <w:rPr>
          <w:rFonts w:hint="eastAsia"/>
          <w:sz w:val="24"/>
        </w:rPr>
        <w:t>4</w:t>
      </w:r>
      <w:r>
        <w:rPr>
          <w:rFonts w:hint="eastAsia"/>
          <w:sz w:val="24"/>
        </w:rPr>
        <w:t>本条对应审核确认的内容做出了规定。本条中第</w:t>
      </w:r>
      <w:r>
        <w:rPr>
          <w:rFonts w:hint="eastAsia"/>
          <w:sz w:val="24"/>
        </w:rPr>
        <w:t>2</w:t>
      </w:r>
      <w:r>
        <w:rPr>
          <w:rFonts w:hint="eastAsia"/>
          <w:sz w:val="24"/>
        </w:rPr>
        <w:t>款</w:t>
      </w:r>
      <w:r>
        <w:rPr>
          <w:rFonts w:hint="eastAsia"/>
          <w:sz w:val="24"/>
        </w:rPr>
        <w:t xml:space="preserve"> </w:t>
      </w:r>
      <w:r>
        <w:rPr>
          <w:rFonts w:hint="eastAsia"/>
          <w:sz w:val="24"/>
        </w:rPr>
        <w:t>“本期需要进行修正的往期过程结算工程价款”，适用于合同明确约定</w:t>
      </w:r>
      <w:proofErr w:type="gramStart"/>
      <w:r>
        <w:rPr>
          <w:rFonts w:hint="eastAsia"/>
          <w:sz w:val="24"/>
        </w:rPr>
        <w:t>对往期已</w:t>
      </w:r>
      <w:proofErr w:type="gramEnd"/>
      <w:r>
        <w:rPr>
          <w:rFonts w:hint="eastAsia"/>
          <w:sz w:val="24"/>
        </w:rPr>
        <w:t>结算的过程结算可调整修正，并在当期出现达到约定调整修正标准的内容时，进行的价款调整修</w:t>
      </w:r>
      <w:r>
        <w:rPr>
          <w:rFonts w:hint="eastAsia"/>
          <w:sz w:val="24"/>
        </w:rPr>
        <w:lastRenderedPageBreak/>
        <w:t>正确认。</w:t>
      </w:r>
    </w:p>
    <w:p w14:paraId="29F930AE" w14:textId="77777777" w:rsidR="00B51246" w:rsidRDefault="00F96AF6">
      <w:pPr>
        <w:spacing w:line="360" w:lineRule="auto"/>
        <w:ind w:firstLineChars="200" w:firstLine="480"/>
        <w:rPr>
          <w:sz w:val="24"/>
        </w:rPr>
      </w:pPr>
      <w:r>
        <w:rPr>
          <w:rFonts w:hint="eastAsia"/>
          <w:sz w:val="24"/>
        </w:rPr>
        <w:t xml:space="preserve">6.3.5 </w:t>
      </w:r>
      <w:r>
        <w:rPr>
          <w:rFonts w:hint="eastAsia"/>
          <w:sz w:val="24"/>
        </w:rPr>
        <w:t>本条对应审核确认的期限做出了规定。政府投资项目过程结算审核的合同约定时限，应包含发包人报送以及政府相关部门或机构的审定工作时间。合同约定项目合同内或合同外内容（如新增单价、变更等），需报送政府财政、审计等相关职能部门或其下属机构审定的，发包人应加强过程管控和沟通协调。</w:t>
      </w:r>
    </w:p>
    <w:p w14:paraId="57CD417A" w14:textId="77777777" w:rsidR="00B51246" w:rsidRDefault="00F96AF6">
      <w:pPr>
        <w:spacing w:line="360" w:lineRule="auto"/>
        <w:ind w:firstLineChars="200" w:firstLine="480"/>
        <w:rPr>
          <w:sz w:val="24"/>
        </w:rPr>
      </w:pPr>
      <w:r>
        <w:rPr>
          <w:rFonts w:hint="eastAsia"/>
          <w:sz w:val="24"/>
        </w:rPr>
        <w:t>本条中第</w:t>
      </w:r>
      <w:r>
        <w:rPr>
          <w:rFonts w:hint="eastAsia"/>
          <w:sz w:val="24"/>
        </w:rPr>
        <w:t>3</w:t>
      </w:r>
      <w:r>
        <w:rPr>
          <w:rFonts w:hint="eastAsia"/>
          <w:sz w:val="24"/>
        </w:rPr>
        <w:t>款，</w:t>
      </w:r>
      <w:proofErr w:type="gramStart"/>
      <w:r>
        <w:rPr>
          <w:rFonts w:hint="eastAsia"/>
          <w:sz w:val="24"/>
        </w:rPr>
        <w:t>发承包</w:t>
      </w:r>
      <w:proofErr w:type="gramEnd"/>
      <w:r>
        <w:rPr>
          <w:rFonts w:hint="eastAsia"/>
          <w:sz w:val="24"/>
        </w:rPr>
        <w:t>双方应在合同中约定发包人或受委托的工程造价咨询人收到承包人异议的核对意见和资料后开展再次审核的合理时限。</w:t>
      </w:r>
    </w:p>
    <w:p w14:paraId="7855BCFC" w14:textId="77777777" w:rsidR="00B51246" w:rsidRDefault="00F96AF6">
      <w:pPr>
        <w:spacing w:line="360" w:lineRule="auto"/>
        <w:ind w:firstLineChars="200" w:firstLine="480"/>
        <w:rPr>
          <w:sz w:val="24"/>
        </w:rPr>
      </w:pPr>
      <w:r>
        <w:rPr>
          <w:rFonts w:hint="eastAsia"/>
          <w:sz w:val="24"/>
        </w:rPr>
        <w:t>6.3.6</w:t>
      </w:r>
      <w:r>
        <w:rPr>
          <w:rFonts w:hint="eastAsia"/>
          <w:sz w:val="24"/>
        </w:rPr>
        <w:t>本条对过程结算审核不能如期进行的情形做出了规定。本条中第</w:t>
      </w:r>
      <w:r>
        <w:rPr>
          <w:rFonts w:hint="eastAsia"/>
          <w:sz w:val="24"/>
        </w:rPr>
        <w:t>3</w:t>
      </w:r>
      <w:r>
        <w:rPr>
          <w:rFonts w:hint="eastAsia"/>
          <w:sz w:val="24"/>
        </w:rPr>
        <w:t>款，</w:t>
      </w:r>
      <w:proofErr w:type="gramStart"/>
      <w:r>
        <w:rPr>
          <w:rFonts w:hint="eastAsia"/>
          <w:sz w:val="24"/>
        </w:rPr>
        <w:t>发承包</w:t>
      </w:r>
      <w:proofErr w:type="gramEnd"/>
      <w:r>
        <w:rPr>
          <w:rFonts w:hint="eastAsia"/>
          <w:sz w:val="24"/>
        </w:rPr>
        <w:t>双方可在合同中约定，从完成过程结算资料</w:t>
      </w:r>
      <w:r>
        <w:rPr>
          <w:rFonts w:hint="eastAsia"/>
          <w:sz w:val="24"/>
        </w:rPr>
        <w:t>交接之日，到发包人或受委托的工程造价咨询人出具审核结果为止的最长审核时间周期，以明确界定发包人或受委托的工程造价咨询人逾期未完成审核的时间点。</w:t>
      </w:r>
    </w:p>
    <w:p w14:paraId="0C3FFD52" w14:textId="77777777" w:rsidR="00B51246" w:rsidRDefault="00B51246">
      <w:pPr>
        <w:spacing w:line="360" w:lineRule="auto"/>
        <w:ind w:firstLineChars="200" w:firstLine="480"/>
        <w:jc w:val="left"/>
        <w:rPr>
          <w:sz w:val="24"/>
        </w:rPr>
      </w:pPr>
    </w:p>
    <w:p w14:paraId="0DE5EA50" w14:textId="77777777" w:rsidR="00B51246" w:rsidRDefault="00F96AF6">
      <w:pPr>
        <w:spacing w:line="360" w:lineRule="auto"/>
        <w:ind w:firstLineChars="200" w:firstLine="482"/>
        <w:jc w:val="center"/>
        <w:outlineLvl w:val="1"/>
        <w:rPr>
          <w:b/>
          <w:bCs/>
          <w:sz w:val="24"/>
        </w:rPr>
      </w:pPr>
      <w:bookmarkStart w:id="254" w:name="_Toc26072"/>
      <w:bookmarkStart w:id="255" w:name="_Toc25775"/>
      <w:bookmarkStart w:id="256" w:name="_Toc90997698"/>
      <w:bookmarkStart w:id="257" w:name="_Toc8440"/>
      <w:r>
        <w:rPr>
          <w:rFonts w:hint="eastAsia"/>
          <w:b/>
          <w:bCs/>
          <w:sz w:val="24"/>
        </w:rPr>
        <w:t xml:space="preserve">6.4 </w:t>
      </w:r>
      <w:r>
        <w:rPr>
          <w:rFonts w:hint="eastAsia"/>
          <w:b/>
          <w:bCs/>
          <w:sz w:val="24"/>
        </w:rPr>
        <w:t>审核程序</w:t>
      </w:r>
      <w:bookmarkEnd w:id="254"/>
      <w:bookmarkEnd w:id="255"/>
      <w:bookmarkEnd w:id="256"/>
      <w:bookmarkEnd w:id="257"/>
    </w:p>
    <w:p w14:paraId="485AC964" w14:textId="77777777" w:rsidR="00B51246" w:rsidRDefault="00F96AF6">
      <w:pPr>
        <w:spacing w:line="360" w:lineRule="auto"/>
        <w:ind w:firstLineChars="200" w:firstLine="480"/>
        <w:rPr>
          <w:sz w:val="24"/>
        </w:rPr>
      </w:pPr>
      <w:r>
        <w:rPr>
          <w:rFonts w:hint="eastAsia"/>
          <w:sz w:val="24"/>
        </w:rPr>
        <w:t xml:space="preserve">6.4.1 </w:t>
      </w:r>
      <w:r>
        <w:rPr>
          <w:rFonts w:hint="eastAsia"/>
          <w:sz w:val="24"/>
        </w:rPr>
        <w:t>本条规定了过程结算的审核程序。</w:t>
      </w:r>
    </w:p>
    <w:p w14:paraId="5DECE25C" w14:textId="77777777" w:rsidR="00B51246" w:rsidRDefault="00F96AF6">
      <w:pPr>
        <w:spacing w:line="360" w:lineRule="auto"/>
        <w:ind w:firstLineChars="200" w:firstLine="480"/>
        <w:rPr>
          <w:sz w:val="24"/>
        </w:rPr>
      </w:pPr>
      <w:r>
        <w:rPr>
          <w:rFonts w:hint="eastAsia"/>
          <w:sz w:val="24"/>
        </w:rPr>
        <w:t>6.4.2</w:t>
      </w:r>
      <w:r>
        <w:rPr>
          <w:rFonts w:hint="eastAsia"/>
          <w:sz w:val="24"/>
        </w:rPr>
        <w:t>本条规定了在过程结算审核的准备阶段，发包人或受委托的工程造价咨询人主要梳理熟悉过程结算依据资料，完成当期过程结算资料的形式性审查和实质性审查，并在资料进行必要的补充完善后确认当期过程结算范围。</w:t>
      </w:r>
    </w:p>
    <w:p w14:paraId="63B4C5E0" w14:textId="77777777" w:rsidR="00B51246" w:rsidRDefault="00F96AF6">
      <w:pPr>
        <w:spacing w:line="360" w:lineRule="auto"/>
        <w:ind w:firstLineChars="200" w:firstLine="480"/>
        <w:rPr>
          <w:sz w:val="24"/>
        </w:rPr>
      </w:pPr>
      <w:r>
        <w:rPr>
          <w:rFonts w:hint="eastAsia"/>
          <w:sz w:val="24"/>
        </w:rPr>
        <w:t>6.4.3</w:t>
      </w:r>
      <w:r>
        <w:rPr>
          <w:rFonts w:hint="eastAsia"/>
          <w:sz w:val="24"/>
        </w:rPr>
        <w:t>本条规定了在过程结算审核的审查阶段，发包人或受委托的工程造价咨询人，主要依据合同文件，完成</w:t>
      </w:r>
      <w:r>
        <w:rPr>
          <w:rFonts w:hint="eastAsia"/>
          <w:sz w:val="24"/>
        </w:rPr>
        <w:t>当期过程结算的现场勘验、计量计价等内容的审查和内部确认。</w:t>
      </w:r>
    </w:p>
    <w:p w14:paraId="29181624" w14:textId="77777777" w:rsidR="00B51246" w:rsidRDefault="00F96AF6">
      <w:pPr>
        <w:spacing w:line="360" w:lineRule="auto"/>
        <w:ind w:firstLineChars="200" w:firstLine="480"/>
        <w:rPr>
          <w:sz w:val="24"/>
        </w:rPr>
      </w:pPr>
      <w:r>
        <w:rPr>
          <w:rFonts w:hint="eastAsia"/>
          <w:sz w:val="24"/>
        </w:rPr>
        <w:t>6.4.4</w:t>
      </w:r>
      <w:r>
        <w:rPr>
          <w:rFonts w:hint="eastAsia"/>
          <w:sz w:val="24"/>
        </w:rPr>
        <w:t>本条规定了过程结算审定阶段的程序中，发包人或受委托的工程造价咨询人，应按合同组织各方对过程结算结果进行外部对数确认和审定，按合同约定处理承包人的审核结果异议。在出具最终的过程结算成果之前，宜通过各方现场签认对数记录表单，或签</w:t>
      </w:r>
      <w:proofErr w:type="gramStart"/>
      <w:r>
        <w:rPr>
          <w:rFonts w:hint="eastAsia"/>
          <w:sz w:val="24"/>
        </w:rPr>
        <w:t>认过程</w:t>
      </w:r>
      <w:proofErr w:type="gramEnd"/>
      <w:r>
        <w:rPr>
          <w:rFonts w:hint="eastAsia"/>
          <w:sz w:val="24"/>
        </w:rPr>
        <w:t>结算结果确认表单的形式，记录过程结算审定过程和异议。</w:t>
      </w:r>
    </w:p>
    <w:p w14:paraId="1C162EE8" w14:textId="77777777" w:rsidR="00B51246" w:rsidRDefault="00F96AF6">
      <w:pPr>
        <w:spacing w:line="360" w:lineRule="auto"/>
        <w:ind w:firstLineChars="200" w:firstLine="480"/>
        <w:rPr>
          <w:sz w:val="24"/>
        </w:rPr>
      </w:pPr>
      <w:r>
        <w:rPr>
          <w:rFonts w:hint="eastAsia"/>
          <w:sz w:val="24"/>
        </w:rPr>
        <w:t>政府投资工程需报送政府相关部门或机构审定的，发包人应加强过程管控和沟通协调，</w:t>
      </w:r>
      <w:proofErr w:type="gramStart"/>
      <w:r>
        <w:rPr>
          <w:rFonts w:hint="eastAsia"/>
          <w:sz w:val="24"/>
        </w:rPr>
        <w:t>发承包</w:t>
      </w:r>
      <w:proofErr w:type="gramEnd"/>
      <w:r>
        <w:rPr>
          <w:rFonts w:hint="eastAsia"/>
          <w:sz w:val="24"/>
        </w:rPr>
        <w:t>双方合同约定的合理时限应包含发包人报送以及政府相关部门或机构完成审定的工作时间</w:t>
      </w:r>
      <w:r>
        <w:rPr>
          <w:rFonts w:hint="eastAsia"/>
          <w:sz w:val="24"/>
        </w:rPr>
        <w:t>。</w:t>
      </w:r>
    </w:p>
    <w:p w14:paraId="1A124D3B" w14:textId="77777777" w:rsidR="00B51246" w:rsidRDefault="00B51246">
      <w:pPr>
        <w:spacing w:line="360" w:lineRule="auto"/>
        <w:ind w:firstLineChars="200" w:firstLine="482"/>
        <w:jc w:val="center"/>
        <w:outlineLvl w:val="1"/>
        <w:rPr>
          <w:b/>
          <w:bCs/>
          <w:sz w:val="24"/>
        </w:rPr>
      </w:pPr>
    </w:p>
    <w:p w14:paraId="4B2986D5" w14:textId="77777777" w:rsidR="00B51246" w:rsidRDefault="00F96AF6">
      <w:pPr>
        <w:spacing w:line="360" w:lineRule="auto"/>
        <w:ind w:firstLineChars="200" w:firstLine="482"/>
        <w:jc w:val="center"/>
        <w:outlineLvl w:val="1"/>
        <w:rPr>
          <w:b/>
          <w:bCs/>
          <w:sz w:val="24"/>
        </w:rPr>
      </w:pPr>
      <w:bookmarkStart w:id="258" w:name="_Toc31612"/>
      <w:bookmarkStart w:id="259" w:name="_Toc90997699"/>
      <w:bookmarkStart w:id="260" w:name="_Toc15623"/>
      <w:bookmarkStart w:id="261" w:name="_Toc25571"/>
      <w:r>
        <w:rPr>
          <w:rFonts w:hint="eastAsia"/>
          <w:b/>
          <w:bCs/>
          <w:sz w:val="24"/>
        </w:rPr>
        <w:lastRenderedPageBreak/>
        <w:t xml:space="preserve">6.5 </w:t>
      </w:r>
      <w:r>
        <w:rPr>
          <w:rFonts w:hint="eastAsia"/>
          <w:b/>
          <w:bCs/>
          <w:sz w:val="24"/>
        </w:rPr>
        <w:t>审核方法</w:t>
      </w:r>
      <w:bookmarkEnd w:id="258"/>
      <w:bookmarkEnd w:id="259"/>
      <w:bookmarkEnd w:id="260"/>
      <w:bookmarkEnd w:id="261"/>
    </w:p>
    <w:p w14:paraId="13266E47" w14:textId="77777777" w:rsidR="00B51246" w:rsidRDefault="00F96AF6">
      <w:pPr>
        <w:spacing w:line="360" w:lineRule="auto"/>
        <w:ind w:firstLineChars="200" w:firstLine="480"/>
        <w:jc w:val="left"/>
        <w:rPr>
          <w:sz w:val="24"/>
        </w:rPr>
      </w:pPr>
      <w:r>
        <w:rPr>
          <w:rFonts w:hint="eastAsia"/>
          <w:sz w:val="24"/>
        </w:rPr>
        <w:t>6.5.1</w:t>
      </w:r>
      <w:r>
        <w:rPr>
          <w:rFonts w:hint="eastAsia"/>
          <w:sz w:val="24"/>
        </w:rPr>
        <w:t>本</w:t>
      </w:r>
      <w:proofErr w:type="gramStart"/>
      <w:r>
        <w:rPr>
          <w:rFonts w:hint="eastAsia"/>
          <w:sz w:val="24"/>
        </w:rPr>
        <w:t>条强调</w:t>
      </w:r>
      <w:proofErr w:type="gramEnd"/>
      <w:r>
        <w:rPr>
          <w:rFonts w:hint="eastAsia"/>
          <w:sz w:val="24"/>
        </w:rPr>
        <w:t>发包人或受委托的工程造价咨询人开展过程结算审核，应采用全面审核法，不宜采用重点审核法、抽样审核法或类比审核法等其他方法。</w:t>
      </w:r>
    </w:p>
    <w:p w14:paraId="4461458D" w14:textId="77777777" w:rsidR="00B51246" w:rsidRDefault="00F96AF6">
      <w:pPr>
        <w:spacing w:line="360" w:lineRule="auto"/>
        <w:ind w:firstLineChars="200" w:firstLine="480"/>
        <w:jc w:val="left"/>
        <w:rPr>
          <w:sz w:val="24"/>
        </w:rPr>
      </w:pPr>
      <w:r>
        <w:rPr>
          <w:rFonts w:hint="eastAsia"/>
          <w:sz w:val="24"/>
        </w:rPr>
        <w:t xml:space="preserve">6.5.2 </w:t>
      </w:r>
      <w:r>
        <w:rPr>
          <w:rFonts w:hint="eastAsia"/>
          <w:sz w:val="24"/>
        </w:rPr>
        <w:t>本条强调过程结算审核应客观、真实，与工程实际情况相符。</w:t>
      </w:r>
    </w:p>
    <w:p w14:paraId="62B60F0F" w14:textId="77777777" w:rsidR="00B51246" w:rsidRDefault="00F96AF6">
      <w:pPr>
        <w:spacing w:line="360" w:lineRule="auto"/>
        <w:ind w:firstLineChars="200" w:firstLine="480"/>
        <w:jc w:val="left"/>
        <w:rPr>
          <w:sz w:val="24"/>
        </w:rPr>
      </w:pPr>
      <w:r>
        <w:rPr>
          <w:rFonts w:hint="eastAsia"/>
          <w:sz w:val="24"/>
        </w:rPr>
        <w:t>6.5.3</w:t>
      </w:r>
      <w:r>
        <w:rPr>
          <w:rFonts w:hint="eastAsia"/>
          <w:sz w:val="24"/>
        </w:rPr>
        <w:t>本</w:t>
      </w:r>
      <w:proofErr w:type="gramStart"/>
      <w:r>
        <w:rPr>
          <w:rFonts w:hint="eastAsia"/>
          <w:sz w:val="24"/>
        </w:rPr>
        <w:t>条强调</w:t>
      </w:r>
      <w:proofErr w:type="gramEnd"/>
      <w:r>
        <w:rPr>
          <w:rFonts w:hint="eastAsia"/>
          <w:sz w:val="24"/>
        </w:rPr>
        <w:t>过程结算成果文件应具有法律行为的性质，合同明确约定可以调整的除外。</w:t>
      </w:r>
      <w:proofErr w:type="gramStart"/>
      <w:r>
        <w:rPr>
          <w:rFonts w:hint="eastAsia"/>
          <w:sz w:val="24"/>
        </w:rPr>
        <w:t>发承包</w:t>
      </w:r>
      <w:proofErr w:type="gramEnd"/>
      <w:r>
        <w:rPr>
          <w:rFonts w:hint="eastAsia"/>
          <w:sz w:val="24"/>
        </w:rPr>
        <w:t>双方明确约定已签发的过程结算文件可调整的，</w:t>
      </w:r>
      <w:proofErr w:type="gramStart"/>
      <w:r>
        <w:rPr>
          <w:rFonts w:hint="eastAsia"/>
          <w:sz w:val="24"/>
        </w:rPr>
        <w:t>宜合同</w:t>
      </w:r>
      <w:proofErr w:type="gramEnd"/>
      <w:r>
        <w:rPr>
          <w:rFonts w:hint="eastAsia"/>
          <w:sz w:val="24"/>
        </w:rPr>
        <w:t>约定已结算内容存在重大错漏可调整的标准，除存在欺诈之外，</w:t>
      </w:r>
      <w:proofErr w:type="gramStart"/>
      <w:r>
        <w:rPr>
          <w:rFonts w:hint="eastAsia"/>
          <w:sz w:val="24"/>
        </w:rPr>
        <w:t>宜合同</w:t>
      </w:r>
      <w:proofErr w:type="gramEnd"/>
      <w:r>
        <w:rPr>
          <w:rFonts w:hint="eastAsia"/>
          <w:sz w:val="24"/>
        </w:rPr>
        <w:t>约定超过一定绝对金额或错漏金额超过合同金额一定比例的，二者之一或同时达到时才对前</w:t>
      </w:r>
      <w:r>
        <w:rPr>
          <w:rFonts w:hint="eastAsia"/>
          <w:sz w:val="24"/>
        </w:rPr>
        <w:t>期已完成过程结算的内容进行修正。除存在欺诈之外，合同约定可调的已结算重大错漏，</w:t>
      </w:r>
      <w:proofErr w:type="gramStart"/>
      <w:r>
        <w:rPr>
          <w:rFonts w:hint="eastAsia"/>
          <w:sz w:val="24"/>
        </w:rPr>
        <w:t>发承包</w:t>
      </w:r>
      <w:proofErr w:type="gramEnd"/>
      <w:r>
        <w:rPr>
          <w:rFonts w:hint="eastAsia"/>
          <w:sz w:val="24"/>
        </w:rPr>
        <w:t>双方宜在下一个过程结算中或者一段合理时间周期内提出并调整，未在合理时限内提出调整诉求的，不再调整。</w:t>
      </w:r>
    </w:p>
    <w:p w14:paraId="7D6C8E4F" w14:textId="77777777" w:rsidR="00B51246" w:rsidRDefault="00F96AF6">
      <w:pPr>
        <w:spacing w:line="360" w:lineRule="auto"/>
        <w:ind w:firstLineChars="200" w:firstLine="480"/>
        <w:jc w:val="left"/>
        <w:rPr>
          <w:sz w:val="24"/>
        </w:rPr>
      </w:pPr>
      <w:r>
        <w:rPr>
          <w:rFonts w:hint="eastAsia"/>
          <w:sz w:val="24"/>
        </w:rPr>
        <w:t xml:space="preserve">6.5.4 </w:t>
      </w:r>
      <w:r>
        <w:rPr>
          <w:rFonts w:hint="eastAsia"/>
          <w:sz w:val="24"/>
        </w:rPr>
        <w:t>本条对不宜纳入过程结算的内容在竣工结算时如何处理做出了规定。</w:t>
      </w:r>
    </w:p>
    <w:p w14:paraId="489C6110" w14:textId="77777777" w:rsidR="00B51246" w:rsidRDefault="00F96AF6">
      <w:pPr>
        <w:spacing w:line="360" w:lineRule="auto"/>
        <w:ind w:firstLineChars="200" w:firstLine="480"/>
        <w:jc w:val="left"/>
        <w:rPr>
          <w:sz w:val="24"/>
        </w:rPr>
      </w:pPr>
      <w:r>
        <w:rPr>
          <w:rFonts w:hint="eastAsia"/>
          <w:sz w:val="24"/>
        </w:rPr>
        <w:t xml:space="preserve">6.5.5 </w:t>
      </w:r>
      <w:r>
        <w:rPr>
          <w:rFonts w:hint="eastAsia"/>
          <w:sz w:val="24"/>
        </w:rPr>
        <w:t>本条强调需报送政府相关部门或机构审定过程结算的政府投资项目，应按照合同约定的计价方式进行审核，而不是出于其他考虑全部或部分变更计价方式。</w:t>
      </w:r>
    </w:p>
    <w:p w14:paraId="32448019" w14:textId="77777777" w:rsidR="00B51246" w:rsidRDefault="00B51246">
      <w:pPr>
        <w:spacing w:line="360" w:lineRule="auto"/>
      </w:pPr>
    </w:p>
    <w:p w14:paraId="08F31E65" w14:textId="77777777" w:rsidR="00B51246" w:rsidRDefault="00B51246">
      <w:pPr>
        <w:spacing w:line="360" w:lineRule="auto"/>
      </w:pPr>
    </w:p>
    <w:p w14:paraId="71E1BDF6" w14:textId="77777777" w:rsidR="00B51246" w:rsidRDefault="00B51246">
      <w:pPr>
        <w:spacing w:line="360" w:lineRule="auto"/>
      </w:pPr>
    </w:p>
    <w:p w14:paraId="7C418C30" w14:textId="77777777" w:rsidR="00B51246" w:rsidRDefault="00B51246">
      <w:pPr>
        <w:spacing w:line="360" w:lineRule="auto"/>
      </w:pPr>
    </w:p>
    <w:p w14:paraId="79ABF728" w14:textId="77777777" w:rsidR="00B51246" w:rsidRDefault="00B51246">
      <w:pPr>
        <w:spacing w:line="360" w:lineRule="auto"/>
      </w:pPr>
    </w:p>
    <w:p w14:paraId="5535C51F" w14:textId="77777777" w:rsidR="00B51246" w:rsidRDefault="00B51246">
      <w:pPr>
        <w:spacing w:line="360" w:lineRule="auto"/>
      </w:pPr>
    </w:p>
    <w:p w14:paraId="0AD81F64" w14:textId="77777777" w:rsidR="00B51246" w:rsidRDefault="00B51246">
      <w:pPr>
        <w:spacing w:line="360" w:lineRule="auto"/>
      </w:pPr>
    </w:p>
    <w:p w14:paraId="2038ECBD" w14:textId="77777777" w:rsidR="00B51246" w:rsidRDefault="00B51246">
      <w:pPr>
        <w:spacing w:line="360" w:lineRule="auto"/>
      </w:pPr>
    </w:p>
    <w:p w14:paraId="42DEC4FC" w14:textId="77777777" w:rsidR="00B51246" w:rsidRDefault="00B51246">
      <w:pPr>
        <w:spacing w:line="360" w:lineRule="auto"/>
      </w:pPr>
    </w:p>
    <w:p w14:paraId="7737C578" w14:textId="77777777" w:rsidR="00B51246" w:rsidRDefault="00B51246">
      <w:pPr>
        <w:spacing w:line="360" w:lineRule="auto"/>
      </w:pPr>
    </w:p>
    <w:p w14:paraId="319F8933" w14:textId="77777777" w:rsidR="00B51246" w:rsidRDefault="00B51246">
      <w:pPr>
        <w:spacing w:line="360" w:lineRule="auto"/>
      </w:pPr>
    </w:p>
    <w:p w14:paraId="505F4610" w14:textId="77777777" w:rsidR="00B51246" w:rsidRDefault="00B51246">
      <w:pPr>
        <w:spacing w:line="360" w:lineRule="auto"/>
      </w:pPr>
    </w:p>
    <w:p w14:paraId="720FBA29" w14:textId="77777777" w:rsidR="00B51246" w:rsidRDefault="00B51246">
      <w:pPr>
        <w:spacing w:line="360" w:lineRule="auto"/>
      </w:pPr>
    </w:p>
    <w:p w14:paraId="6065BBBE" w14:textId="77777777" w:rsidR="00B51246" w:rsidRDefault="00B51246">
      <w:pPr>
        <w:spacing w:line="360" w:lineRule="auto"/>
        <w:ind w:firstLineChars="200" w:firstLine="480"/>
        <w:rPr>
          <w:color w:val="0000FF"/>
          <w:sz w:val="24"/>
        </w:rPr>
      </w:pPr>
    </w:p>
    <w:p w14:paraId="39E043D0" w14:textId="77777777" w:rsidR="00B51246" w:rsidRDefault="00F96AF6">
      <w:pPr>
        <w:jc w:val="center"/>
        <w:outlineLvl w:val="0"/>
        <w:rPr>
          <w:b/>
          <w:bCs/>
          <w:sz w:val="28"/>
          <w:szCs w:val="28"/>
        </w:rPr>
      </w:pPr>
      <w:bookmarkStart w:id="262" w:name="_Toc2359"/>
      <w:bookmarkStart w:id="263" w:name="_Toc90997700"/>
      <w:bookmarkStart w:id="264" w:name="_Toc4732"/>
      <w:bookmarkStart w:id="265" w:name="_Toc28168"/>
      <w:r>
        <w:rPr>
          <w:rFonts w:hint="eastAsia"/>
          <w:b/>
          <w:bCs/>
          <w:sz w:val="28"/>
          <w:szCs w:val="28"/>
        </w:rPr>
        <w:lastRenderedPageBreak/>
        <w:t xml:space="preserve">7 </w:t>
      </w:r>
      <w:r>
        <w:rPr>
          <w:rFonts w:hint="eastAsia"/>
          <w:b/>
          <w:bCs/>
          <w:sz w:val="28"/>
          <w:szCs w:val="28"/>
        </w:rPr>
        <w:t>支付管理</w:t>
      </w:r>
      <w:bookmarkEnd w:id="262"/>
      <w:bookmarkEnd w:id="263"/>
      <w:bookmarkEnd w:id="264"/>
      <w:bookmarkEnd w:id="265"/>
    </w:p>
    <w:p w14:paraId="6B964998" w14:textId="77777777" w:rsidR="00B51246" w:rsidRDefault="00F96AF6">
      <w:pPr>
        <w:jc w:val="center"/>
        <w:outlineLvl w:val="1"/>
        <w:rPr>
          <w:b/>
          <w:bCs/>
          <w:sz w:val="24"/>
        </w:rPr>
      </w:pPr>
      <w:bookmarkStart w:id="266" w:name="_Toc28374"/>
      <w:bookmarkStart w:id="267" w:name="_Toc90997701"/>
      <w:bookmarkStart w:id="268" w:name="_Toc23176"/>
      <w:bookmarkStart w:id="269" w:name="_Toc15572"/>
      <w:r>
        <w:rPr>
          <w:rFonts w:hint="eastAsia"/>
          <w:b/>
          <w:bCs/>
          <w:sz w:val="24"/>
        </w:rPr>
        <w:t>7.1</w:t>
      </w:r>
      <w:r>
        <w:rPr>
          <w:b/>
          <w:bCs/>
          <w:sz w:val="24"/>
        </w:rPr>
        <w:t xml:space="preserve"> </w:t>
      </w:r>
      <w:r>
        <w:rPr>
          <w:rFonts w:hint="eastAsia"/>
          <w:b/>
          <w:bCs/>
          <w:sz w:val="24"/>
        </w:rPr>
        <w:t>一般规定</w:t>
      </w:r>
      <w:bookmarkEnd w:id="266"/>
      <w:bookmarkEnd w:id="267"/>
      <w:bookmarkEnd w:id="268"/>
      <w:bookmarkEnd w:id="269"/>
    </w:p>
    <w:p w14:paraId="7F922D8C" w14:textId="77777777" w:rsidR="00B51246" w:rsidRDefault="00F96AF6">
      <w:pPr>
        <w:spacing w:line="360" w:lineRule="auto"/>
        <w:ind w:firstLineChars="200" w:firstLine="480"/>
        <w:jc w:val="left"/>
        <w:rPr>
          <w:sz w:val="24"/>
        </w:rPr>
      </w:pPr>
      <w:r>
        <w:rPr>
          <w:rFonts w:hint="eastAsia"/>
          <w:sz w:val="24"/>
        </w:rPr>
        <w:t xml:space="preserve">7.1.1 </w:t>
      </w:r>
      <w:r>
        <w:rPr>
          <w:rFonts w:hint="eastAsia"/>
          <w:sz w:val="24"/>
        </w:rPr>
        <w:t>本条规定了</w:t>
      </w:r>
      <w:r>
        <w:rPr>
          <w:sz w:val="24"/>
        </w:rPr>
        <w:t>过程结算款支付</w:t>
      </w:r>
      <w:r>
        <w:rPr>
          <w:rFonts w:hint="eastAsia"/>
          <w:sz w:val="24"/>
        </w:rPr>
        <w:t>应满足的要求。过程结算款支付按照平等自愿原则，约定的内容应包括支付方式、支付比例、支付应提交的资料等。</w:t>
      </w:r>
    </w:p>
    <w:p w14:paraId="25EA5244" w14:textId="77777777" w:rsidR="00B51246" w:rsidRDefault="00F96AF6">
      <w:pPr>
        <w:spacing w:line="360" w:lineRule="auto"/>
        <w:ind w:firstLineChars="200" w:firstLine="480"/>
        <w:jc w:val="left"/>
        <w:rPr>
          <w:sz w:val="24"/>
        </w:rPr>
      </w:pPr>
      <w:r>
        <w:rPr>
          <w:rFonts w:hint="eastAsia"/>
          <w:sz w:val="24"/>
        </w:rPr>
        <w:t xml:space="preserve">7.1.4 </w:t>
      </w:r>
      <w:r>
        <w:rPr>
          <w:rFonts w:hint="eastAsia"/>
          <w:sz w:val="24"/>
        </w:rPr>
        <w:t>本条规定了过程结算款的支付未经合同约定时不应以财政或审计部门未完成评审或审计为由拖延办理。实践中较为普遍的存在使用国有资金的建设项目，受到财政或审计部门未完成评审或审计的影响，不能按照合同约定及时支付，从而造成</w:t>
      </w:r>
      <w:proofErr w:type="gramStart"/>
      <w:r>
        <w:rPr>
          <w:rFonts w:hint="eastAsia"/>
          <w:sz w:val="24"/>
        </w:rPr>
        <w:t>发承包</w:t>
      </w:r>
      <w:proofErr w:type="gramEnd"/>
      <w:r>
        <w:rPr>
          <w:rFonts w:hint="eastAsia"/>
          <w:sz w:val="24"/>
        </w:rPr>
        <w:t>双方利益失衡的情形。</w:t>
      </w:r>
    </w:p>
    <w:p w14:paraId="2962BEAA" w14:textId="77777777" w:rsidR="00B51246" w:rsidRDefault="00B51246">
      <w:pPr>
        <w:jc w:val="center"/>
        <w:outlineLvl w:val="1"/>
        <w:rPr>
          <w:b/>
          <w:bCs/>
          <w:sz w:val="24"/>
        </w:rPr>
      </w:pPr>
    </w:p>
    <w:p w14:paraId="4C394FEE" w14:textId="77777777" w:rsidR="00B51246" w:rsidRDefault="00F96AF6">
      <w:pPr>
        <w:jc w:val="center"/>
        <w:outlineLvl w:val="1"/>
        <w:rPr>
          <w:b/>
          <w:bCs/>
          <w:sz w:val="24"/>
        </w:rPr>
      </w:pPr>
      <w:bookmarkStart w:id="270" w:name="_Toc1746"/>
      <w:bookmarkStart w:id="271" w:name="_Toc16885"/>
      <w:bookmarkStart w:id="272" w:name="_Toc90997702"/>
      <w:bookmarkStart w:id="273" w:name="_Toc27887"/>
      <w:r>
        <w:rPr>
          <w:rFonts w:hint="eastAsia"/>
          <w:b/>
          <w:bCs/>
          <w:sz w:val="24"/>
        </w:rPr>
        <w:t xml:space="preserve">7.2 </w:t>
      </w:r>
      <w:r>
        <w:rPr>
          <w:rFonts w:hint="eastAsia"/>
          <w:b/>
          <w:bCs/>
          <w:sz w:val="24"/>
        </w:rPr>
        <w:t>支付原则</w:t>
      </w:r>
      <w:bookmarkEnd w:id="270"/>
      <w:bookmarkEnd w:id="271"/>
      <w:bookmarkEnd w:id="272"/>
      <w:bookmarkEnd w:id="273"/>
    </w:p>
    <w:p w14:paraId="4DBC44F0" w14:textId="77777777" w:rsidR="00B51246" w:rsidRDefault="00F96AF6">
      <w:pPr>
        <w:spacing w:line="360" w:lineRule="auto"/>
        <w:ind w:firstLineChars="200" w:firstLine="480"/>
        <w:jc w:val="left"/>
        <w:rPr>
          <w:sz w:val="24"/>
        </w:rPr>
      </w:pPr>
      <w:r>
        <w:rPr>
          <w:rFonts w:hint="eastAsia"/>
          <w:sz w:val="24"/>
        </w:rPr>
        <w:t xml:space="preserve">7.2.3 </w:t>
      </w:r>
      <w:r>
        <w:rPr>
          <w:rFonts w:hint="eastAsia"/>
          <w:sz w:val="24"/>
        </w:rPr>
        <w:t>本条规定了过程结算款支付比例未明确约定时的处理原则。综合部分省市关于过程结算的指导意见，提出了未约定可参照竣工结算款的比例支付的规定。按照住房和城乡建设部、财政部《关于印发建设工程质量保证金管理办法的通知》（</w:t>
      </w:r>
      <w:proofErr w:type="gramStart"/>
      <w:r>
        <w:rPr>
          <w:rFonts w:hint="eastAsia"/>
          <w:sz w:val="24"/>
        </w:rPr>
        <w:t>建质</w:t>
      </w:r>
      <w:proofErr w:type="gramEnd"/>
      <w:r>
        <w:rPr>
          <w:rFonts w:ascii="宋体" w:hAnsi="宋体" w:hint="eastAsia"/>
          <w:sz w:val="24"/>
        </w:rPr>
        <w:t>﹝</w:t>
      </w:r>
      <w:r>
        <w:rPr>
          <w:rFonts w:hint="eastAsia"/>
          <w:sz w:val="24"/>
        </w:rPr>
        <w:t>2017</w:t>
      </w:r>
      <w:r>
        <w:rPr>
          <w:rFonts w:ascii="宋体" w:hAnsi="宋体" w:hint="eastAsia"/>
          <w:sz w:val="24"/>
        </w:rPr>
        <w:t>﹞</w:t>
      </w:r>
      <w:r>
        <w:rPr>
          <w:rFonts w:hint="eastAsia"/>
          <w:sz w:val="24"/>
        </w:rPr>
        <w:t>138</w:t>
      </w:r>
      <w:r>
        <w:rPr>
          <w:rFonts w:hint="eastAsia"/>
          <w:sz w:val="24"/>
        </w:rPr>
        <w:t>号）中“保证</w:t>
      </w:r>
      <w:r>
        <w:rPr>
          <w:rFonts w:hint="eastAsia"/>
          <w:sz w:val="24"/>
        </w:rPr>
        <w:t>金总预留比例不得高于工程价款结算总额的</w:t>
      </w:r>
      <w:r>
        <w:rPr>
          <w:rFonts w:hint="eastAsia"/>
          <w:sz w:val="24"/>
        </w:rPr>
        <w:t>3%</w:t>
      </w:r>
      <w:r>
        <w:rPr>
          <w:rFonts w:hint="eastAsia"/>
          <w:sz w:val="24"/>
        </w:rPr>
        <w:t>”的规定，过程结算款支付比例未明确约定时可按照</w:t>
      </w:r>
      <w:r>
        <w:rPr>
          <w:rFonts w:hint="eastAsia"/>
          <w:sz w:val="24"/>
        </w:rPr>
        <w:t>97%</w:t>
      </w:r>
      <w:r>
        <w:rPr>
          <w:rFonts w:hint="eastAsia"/>
          <w:sz w:val="24"/>
        </w:rPr>
        <w:t>的比例支付。</w:t>
      </w:r>
    </w:p>
    <w:p w14:paraId="4AAD7F1B" w14:textId="77777777" w:rsidR="00B51246" w:rsidRDefault="00F96AF6">
      <w:pPr>
        <w:spacing w:line="360" w:lineRule="auto"/>
        <w:ind w:firstLineChars="200" w:firstLine="480"/>
        <w:jc w:val="left"/>
        <w:rPr>
          <w:rFonts w:ascii="华文中宋" w:eastAsia="华文中宋" w:hAnsi="华文中宋"/>
          <w:bCs/>
          <w:sz w:val="40"/>
          <w:szCs w:val="32"/>
        </w:rPr>
      </w:pPr>
      <w:r>
        <w:rPr>
          <w:rFonts w:hint="eastAsia"/>
          <w:sz w:val="24"/>
        </w:rPr>
        <w:t xml:space="preserve">7.2.5 </w:t>
      </w:r>
      <w:r>
        <w:rPr>
          <w:rFonts w:hint="eastAsia"/>
          <w:sz w:val="24"/>
        </w:rPr>
        <w:t>本条围绕农民工工资支付做出了规定。按照《保障农民工工资支付条例》（国务院令第</w:t>
      </w:r>
      <w:r>
        <w:rPr>
          <w:rFonts w:hint="eastAsia"/>
          <w:sz w:val="24"/>
        </w:rPr>
        <w:t>724</w:t>
      </w:r>
      <w:r>
        <w:rPr>
          <w:rFonts w:hint="eastAsia"/>
          <w:sz w:val="24"/>
        </w:rPr>
        <w:t>号）的规定，建设单位应按照保障农民工工资按时足额支付的要求，将人工费用按拨付周期足额拨付至农民工工资专用账户，这便要求</w:t>
      </w:r>
      <w:proofErr w:type="gramStart"/>
      <w:r>
        <w:rPr>
          <w:rFonts w:hint="eastAsia"/>
          <w:sz w:val="24"/>
        </w:rPr>
        <w:t>发承包</w:t>
      </w:r>
      <w:proofErr w:type="gramEnd"/>
      <w:r>
        <w:rPr>
          <w:rFonts w:hint="eastAsia"/>
          <w:sz w:val="24"/>
        </w:rPr>
        <w:t>双方约定人工费用所占合同价款的比例及承包人提供农民工工资有关信息。</w:t>
      </w:r>
    </w:p>
    <w:p w14:paraId="7CF2196E" w14:textId="77777777" w:rsidR="00B51246" w:rsidRDefault="00F96AF6">
      <w:pPr>
        <w:spacing w:line="360" w:lineRule="auto"/>
        <w:ind w:firstLineChars="100" w:firstLine="241"/>
        <w:jc w:val="center"/>
        <w:rPr>
          <w:b/>
          <w:bCs/>
          <w:sz w:val="24"/>
        </w:rPr>
      </w:pPr>
      <w:r>
        <w:rPr>
          <w:b/>
          <w:bCs/>
          <w:sz w:val="24"/>
        </w:rPr>
        <w:t>7.</w:t>
      </w:r>
      <w:r>
        <w:rPr>
          <w:rFonts w:hint="eastAsia"/>
          <w:b/>
          <w:bCs/>
          <w:sz w:val="24"/>
        </w:rPr>
        <w:t>3</w:t>
      </w:r>
      <w:r>
        <w:rPr>
          <w:b/>
          <w:bCs/>
          <w:sz w:val="24"/>
        </w:rPr>
        <w:t xml:space="preserve"> </w:t>
      </w:r>
      <w:r>
        <w:rPr>
          <w:b/>
          <w:bCs/>
          <w:sz w:val="24"/>
        </w:rPr>
        <w:t>支付</w:t>
      </w:r>
      <w:r>
        <w:rPr>
          <w:rFonts w:hint="eastAsia"/>
          <w:b/>
          <w:bCs/>
          <w:sz w:val="24"/>
        </w:rPr>
        <w:t>程序</w:t>
      </w:r>
    </w:p>
    <w:p w14:paraId="6EC67D01" w14:textId="77777777" w:rsidR="00B51246" w:rsidRDefault="00F96AF6">
      <w:pPr>
        <w:spacing w:line="360" w:lineRule="auto"/>
        <w:ind w:firstLineChars="200" w:firstLine="480"/>
        <w:jc w:val="left"/>
        <w:rPr>
          <w:sz w:val="24"/>
        </w:rPr>
      </w:pPr>
      <w:r>
        <w:rPr>
          <w:sz w:val="24"/>
        </w:rPr>
        <w:t>7.</w:t>
      </w:r>
      <w:r>
        <w:rPr>
          <w:rFonts w:hint="eastAsia"/>
          <w:sz w:val="24"/>
        </w:rPr>
        <w:t>3</w:t>
      </w:r>
      <w:r>
        <w:rPr>
          <w:sz w:val="24"/>
        </w:rPr>
        <w:t>.</w:t>
      </w:r>
      <w:r>
        <w:rPr>
          <w:rFonts w:hint="eastAsia"/>
          <w:sz w:val="24"/>
        </w:rPr>
        <w:t>1</w:t>
      </w:r>
      <w:r>
        <w:rPr>
          <w:sz w:val="24"/>
        </w:rPr>
        <w:t xml:space="preserve"> </w:t>
      </w:r>
      <w:r>
        <w:rPr>
          <w:rFonts w:hint="eastAsia"/>
          <w:sz w:val="24"/>
        </w:rPr>
        <w:t>本条规定了过程结算支付的流程。</w:t>
      </w:r>
    </w:p>
    <w:p w14:paraId="4FB68CDE" w14:textId="77777777" w:rsidR="00B51246" w:rsidRDefault="00F96AF6">
      <w:pPr>
        <w:spacing w:line="360" w:lineRule="auto"/>
        <w:ind w:firstLineChars="200" w:firstLine="480"/>
        <w:jc w:val="left"/>
        <w:rPr>
          <w:sz w:val="24"/>
        </w:rPr>
      </w:pPr>
      <w:r>
        <w:rPr>
          <w:sz w:val="24"/>
        </w:rPr>
        <w:t>7.</w:t>
      </w:r>
      <w:r>
        <w:rPr>
          <w:rFonts w:hint="eastAsia"/>
          <w:sz w:val="24"/>
        </w:rPr>
        <w:t>3</w:t>
      </w:r>
      <w:r>
        <w:rPr>
          <w:sz w:val="24"/>
        </w:rPr>
        <w:t>.</w:t>
      </w:r>
      <w:r>
        <w:rPr>
          <w:rFonts w:hint="eastAsia"/>
          <w:sz w:val="24"/>
        </w:rPr>
        <w:t>2</w:t>
      </w:r>
      <w:r>
        <w:rPr>
          <w:sz w:val="24"/>
        </w:rPr>
        <w:t xml:space="preserve"> </w:t>
      </w:r>
      <w:r>
        <w:rPr>
          <w:rFonts w:hint="eastAsia"/>
          <w:sz w:val="24"/>
        </w:rPr>
        <w:t>本条规定了过程结算支付申请的内容。</w:t>
      </w:r>
    </w:p>
    <w:p w14:paraId="29470414" w14:textId="77777777" w:rsidR="00B51246" w:rsidRDefault="00B51246">
      <w:pPr>
        <w:spacing w:line="360" w:lineRule="auto"/>
        <w:ind w:firstLineChars="200" w:firstLine="480"/>
        <w:jc w:val="left"/>
        <w:rPr>
          <w:sz w:val="24"/>
        </w:rPr>
      </w:pPr>
    </w:p>
    <w:p w14:paraId="24744E88" w14:textId="77777777" w:rsidR="00B51246" w:rsidRDefault="00F96AF6">
      <w:pPr>
        <w:jc w:val="center"/>
        <w:outlineLvl w:val="1"/>
        <w:rPr>
          <w:b/>
          <w:bCs/>
          <w:sz w:val="24"/>
        </w:rPr>
      </w:pPr>
      <w:bookmarkStart w:id="274" w:name="_Toc90997703"/>
      <w:bookmarkStart w:id="275" w:name="_Toc27316"/>
      <w:bookmarkStart w:id="276" w:name="_Toc19325"/>
      <w:bookmarkStart w:id="277" w:name="_Toc27477"/>
      <w:r>
        <w:rPr>
          <w:rFonts w:hint="eastAsia"/>
          <w:b/>
          <w:bCs/>
          <w:sz w:val="24"/>
        </w:rPr>
        <w:t>7.4</w:t>
      </w:r>
      <w:r>
        <w:rPr>
          <w:rFonts w:hint="eastAsia"/>
          <w:b/>
          <w:bCs/>
          <w:sz w:val="24"/>
        </w:rPr>
        <w:t xml:space="preserve"> </w:t>
      </w:r>
      <w:r>
        <w:rPr>
          <w:rFonts w:hint="eastAsia"/>
          <w:b/>
          <w:bCs/>
          <w:sz w:val="24"/>
        </w:rPr>
        <w:t>违约支付</w:t>
      </w:r>
      <w:bookmarkEnd w:id="274"/>
      <w:bookmarkEnd w:id="275"/>
      <w:bookmarkEnd w:id="276"/>
      <w:bookmarkEnd w:id="277"/>
    </w:p>
    <w:p w14:paraId="1CF57407" w14:textId="77777777" w:rsidR="00B51246" w:rsidRDefault="00F96AF6">
      <w:pPr>
        <w:spacing w:line="360" w:lineRule="auto"/>
        <w:ind w:firstLineChars="200" w:firstLine="480"/>
        <w:jc w:val="left"/>
        <w:rPr>
          <w:sz w:val="24"/>
        </w:rPr>
      </w:pPr>
      <w:r>
        <w:rPr>
          <w:rFonts w:hint="eastAsia"/>
          <w:sz w:val="24"/>
        </w:rPr>
        <w:t xml:space="preserve">7.4.2 </w:t>
      </w:r>
      <w:r>
        <w:rPr>
          <w:rFonts w:hint="eastAsia"/>
          <w:sz w:val="24"/>
        </w:rPr>
        <w:t>本条规定了发包人不能按照合同约定支付时的处理原则。发包人逾期支付的，按照全国银行间同业拆借中心公布的贷款市场报价利率（</w:t>
      </w:r>
      <w:r>
        <w:rPr>
          <w:rFonts w:hint="eastAsia"/>
          <w:sz w:val="24"/>
        </w:rPr>
        <w:t>LPR</w:t>
      </w:r>
      <w:r>
        <w:rPr>
          <w:rFonts w:hint="eastAsia"/>
          <w:sz w:val="24"/>
        </w:rPr>
        <w:t>）支付利息；逾期支付超过</w:t>
      </w:r>
      <w:r>
        <w:rPr>
          <w:rFonts w:hint="eastAsia"/>
          <w:sz w:val="24"/>
        </w:rPr>
        <w:t>56</w:t>
      </w:r>
      <w:r>
        <w:rPr>
          <w:rFonts w:hint="eastAsia"/>
          <w:sz w:val="24"/>
        </w:rPr>
        <w:t>天的，按照全国银行间同业拆借中心公布的贷款市场报价利率（</w:t>
      </w:r>
      <w:r>
        <w:rPr>
          <w:rFonts w:hint="eastAsia"/>
          <w:sz w:val="24"/>
        </w:rPr>
        <w:t>LPR</w:t>
      </w:r>
      <w:r>
        <w:rPr>
          <w:rFonts w:hint="eastAsia"/>
          <w:sz w:val="24"/>
        </w:rPr>
        <w:t>）的两倍支付违约金。</w:t>
      </w:r>
    </w:p>
    <w:p w14:paraId="789AC8FA" w14:textId="77777777" w:rsidR="00B51246" w:rsidRDefault="00B51246">
      <w:pPr>
        <w:spacing w:line="360" w:lineRule="auto"/>
        <w:ind w:firstLineChars="200" w:firstLine="480"/>
        <w:rPr>
          <w:sz w:val="24"/>
        </w:rPr>
      </w:pPr>
    </w:p>
    <w:p w14:paraId="651D1AC0" w14:textId="77777777" w:rsidR="00B51246" w:rsidRDefault="00F96AF6">
      <w:pPr>
        <w:spacing w:line="360" w:lineRule="auto"/>
        <w:ind w:firstLineChars="200" w:firstLine="562"/>
        <w:jc w:val="center"/>
        <w:outlineLvl w:val="0"/>
        <w:rPr>
          <w:b/>
          <w:bCs/>
          <w:sz w:val="28"/>
          <w:szCs w:val="28"/>
        </w:rPr>
      </w:pPr>
      <w:bookmarkStart w:id="278" w:name="_Toc23677"/>
      <w:bookmarkStart w:id="279" w:name="_Toc23657"/>
      <w:bookmarkStart w:id="280" w:name="_Toc90997704"/>
      <w:bookmarkStart w:id="281" w:name="_Toc15087"/>
      <w:r>
        <w:rPr>
          <w:rFonts w:hint="eastAsia"/>
          <w:b/>
          <w:bCs/>
          <w:sz w:val="28"/>
          <w:szCs w:val="28"/>
        </w:rPr>
        <w:lastRenderedPageBreak/>
        <w:t xml:space="preserve">8 </w:t>
      </w:r>
      <w:r>
        <w:rPr>
          <w:rFonts w:hint="eastAsia"/>
          <w:b/>
          <w:bCs/>
          <w:sz w:val="28"/>
          <w:szCs w:val="28"/>
        </w:rPr>
        <w:t>争议处理</w:t>
      </w:r>
      <w:bookmarkEnd w:id="278"/>
      <w:bookmarkEnd w:id="279"/>
      <w:bookmarkEnd w:id="280"/>
      <w:bookmarkEnd w:id="281"/>
    </w:p>
    <w:p w14:paraId="28982260" w14:textId="77777777" w:rsidR="00B51246" w:rsidRDefault="00F96AF6">
      <w:pPr>
        <w:spacing w:line="360" w:lineRule="auto"/>
        <w:ind w:firstLineChars="200" w:firstLine="482"/>
        <w:jc w:val="center"/>
        <w:outlineLvl w:val="1"/>
        <w:rPr>
          <w:b/>
          <w:bCs/>
          <w:sz w:val="24"/>
        </w:rPr>
      </w:pPr>
      <w:bookmarkStart w:id="282" w:name="_Toc9992"/>
      <w:bookmarkStart w:id="283" w:name="_Toc90997705"/>
      <w:bookmarkStart w:id="284" w:name="_Toc30632"/>
      <w:bookmarkStart w:id="285" w:name="_Toc26736"/>
      <w:r>
        <w:rPr>
          <w:rFonts w:hint="eastAsia"/>
          <w:b/>
          <w:bCs/>
          <w:sz w:val="24"/>
        </w:rPr>
        <w:t xml:space="preserve">8.1 </w:t>
      </w:r>
      <w:r>
        <w:rPr>
          <w:rFonts w:hint="eastAsia"/>
          <w:b/>
          <w:bCs/>
          <w:sz w:val="24"/>
        </w:rPr>
        <w:t>一般规定</w:t>
      </w:r>
      <w:bookmarkEnd w:id="282"/>
      <w:bookmarkEnd w:id="283"/>
      <w:bookmarkEnd w:id="284"/>
      <w:bookmarkEnd w:id="285"/>
    </w:p>
    <w:p w14:paraId="6F6B828E" w14:textId="77777777" w:rsidR="00B51246" w:rsidRDefault="00F96AF6">
      <w:pPr>
        <w:spacing w:line="360" w:lineRule="auto"/>
        <w:ind w:firstLineChars="200" w:firstLine="480"/>
        <w:jc w:val="left"/>
        <w:rPr>
          <w:sz w:val="24"/>
        </w:rPr>
      </w:pPr>
      <w:r>
        <w:rPr>
          <w:rFonts w:hint="eastAsia"/>
          <w:sz w:val="24"/>
        </w:rPr>
        <w:t xml:space="preserve">8.1.1 </w:t>
      </w:r>
      <w:r>
        <w:rPr>
          <w:rFonts w:hint="eastAsia"/>
          <w:sz w:val="24"/>
        </w:rPr>
        <w:t>本条强调过程结算争议的从约、及时处理原则，使争议尽可能在合同履行过程中得到解决，应尽可能避免“一揽子”解决过程结算争议，造成合同履行过程中的</w:t>
      </w:r>
      <w:proofErr w:type="gramStart"/>
      <w:r>
        <w:rPr>
          <w:rFonts w:hint="eastAsia"/>
          <w:sz w:val="24"/>
        </w:rPr>
        <w:t>发承包</w:t>
      </w:r>
      <w:proofErr w:type="gramEnd"/>
      <w:r>
        <w:rPr>
          <w:rFonts w:hint="eastAsia"/>
          <w:sz w:val="24"/>
        </w:rPr>
        <w:t>双方利益不公平。</w:t>
      </w:r>
    </w:p>
    <w:p w14:paraId="0A7C7EF2" w14:textId="77777777" w:rsidR="00B51246" w:rsidRDefault="00F96AF6">
      <w:pPr>
        <w:spacing w:line="360" w:lineRule="auto"/>
        <w:ind w:firstLineChars="200" w:firstLine="480"/>
        <w:jc w:val="left"/>
        <w:rPr>
          <w:sz w:val="24"/>
        </w:rPr>
      </w:pPr>
      <w:r>
        <w:rPr>
          <w:rFonts w:hint="eastAsia"/>
          <w:sz w:val="24"/>
        </w:rPr>
        <w:t xml:space="preserve">8.1.2 </w:t>
      </w:r>
      <w:r>
        <w:rPr>
          <w:rFonts w:hint="eastAsia"/>
          <w:sz w:val="24"/>
        </w:rPr>
        <w:t>本条强调过程结算时应明确区分有争议部分和无争议部分。有争议部分争议得到处理后应纳入当期过程结算。</w:t>
      </w:r>
    </w:p>
    <w:p w14:paraId="651EB90B" w14:textId="77777777" w:rsidR="00B51246" w:rsidRDefault="00F96AF6">
      <w:pPr>
        <w:spacing w:line="360" w:lineRule="auto"/>
        <w:ind w:firstLineChars="200" w:firstLine="480"/>
        <w:jc w:val="left"/>
        <w:rPr>
          <w:sz w:val="24"/>
        </w:rPr>
      </w:pPr>
      <w:r>
        <w:rPr>
          <w:rFonts w:hint="eastAsia"/>
          <w:sz w:val="24"/>
        </w:rPr>
        <w:t xml:space="preserve">8.1.3 </w:t>
      </w:r>
      <w:r>
        <w:rPr>
          <w:rFonts w:hint="eastAsia"/>
          <w:sz w:val="24"/>
        </w:rPr>
        <w:t>本条规定了过程结算争议解决的方式或途径。</w:t>
      </w:r>
    </w:p>
    <w:p w14:paraId="66ADBE80" w14:textId="77777777" w:rsidR="00B51246" w:rsidRDefault="00F96AF6">
      <w:pPr>
        <w:spacing w:line="360" w:lineRule="auto"/>
        <w:ind w:firstLineChars="200" w:firstLine="480"/>
        <w:jc w:val="left"/>
        <w:rPr>
          <w:sz w:val="24"/>
        </w:rPr>
      </w:pPr>
      <w:r>
        <w:rPr>
          <w:rFonts w:hint="eastAsia"/>
          <w:sz w:val="24"/>
        </w:rPr>
        <w:t xml:space="preserve">8.1.4 </w:t>
      </w:r>
      <w:r>
        <w:rPr>
          <w:rFonts w:hint="eastAsia"/>
          <w:sz w:val="24"/>
        </w:rPr>
        <w:t>本条规定了争议处理人享有解决争议过程中必要的权利，为争议的解决提供条件。</w:t>
      </w:r>
    </w:p>
    <w:p w14:paraId="327216BB" w14:textId="77777777" w:rsidR="00B51246" w:rsidRDefault="00B51246">
      <w:pPr>
        <w:spacing w:line="360" w:lineRule="auto"/>
        <w:ind w:firstLineChars="200" w:firstLine="480"/>
        <w:jc w:val="left"/>
        <w:rPr>
          <w:sz w:val="24"/>
        </w:rPr>
      </w:pPr>
    </w:p>
    <w:p w14:paraId="5DDEE2CB" w14:textId="77777777" w:rsidR="00B51246" w:rsidRDefault="00F96AF6">
      <w:pPr>
        <w:spacing w:line="360" w:lineRule="auto"/>
        <w:ind w:firstLineChars="200" w:firstLine="482"/>
        <w:jc w:val="center"/>
        <w:outlineLvl w:val="1"/>
        <w:rPr>
          <w:b/>
          <w:bCs/>
          <w:sz w:val="24"/>
        </w:rPr>
      </w:pPr>
      <w:bookmarkStart w:id="286" w:name="_Toc14864"/>
      <w:bookmarkStart w:id="287" w:name="_Toc90997706"/>
      <w:bookmarkStart w:id="288" w:name="_Toc31316"/>
      <w:bookmarkStart w:id="289" w:name="_Toc28056"/>
      <w:r>
        <w:rPr>
          <w:rFonts w:hint="eastAsia"/>
          <w:b/>
          <w:bCs/>
          <w:sz w:val="24"/>
        </w:rPr>
        <w:t xml:space="preserve">8.2 </w:t>
      </w:r>
      <w:r>
        <w:rPr>
          <w:rFonts w:hint="eastAsia"/>
          <w:b/>
          <w:bCs/>
          <w:sz w:val="24"/>
        </w:rPr>
        <w:t>暂定过程结算意见</w:t>
      </w:r>
      <w:bookmarkEnd w:id="286"/>
      <w:bookmarkEnd w:id="287"/>
      <w:bookmarkEnd w:id="288"/>
      <w:bookmarkEnd w:id="289"/>
    </w:p>
    <w:p w14:paraId="4AAF5DF0" w14:textId="77777777" w:rsidR="00B51246" w:rsidRDefault="00F96AF6">
      <w:pPr>
        <w:spacing w:line="360" w:lineRule="auto"/>
        <w:ind w:firstLineChars="200" w:firstLine="480"/>
        <w:jc w:val="left"/>
        <w:rPr>
          <w:sz w:val="24"/>
        </w:rPr>
      </w:pPr>
      <w:r>
        <w:rPr>
          <w:rFonts w:hint="eastAsia"/>
          <w:sz w:val="24"/>
        </w:rPr>
        <w:t xml:space="preserve">8.2.1 </w:t>
      </w:r>
      <w:r>
        <w:rPr>
          <w:rFonts w:hint="eastAsia"/>
          <w:sz w:val="24"/>
        </w:rPr>
        <w:t>本条强调第三方的暂定过程结算意见应经</w:t>
      </w:r>
      <w:proofErr w:type="gramStart"/>
      <w:r>
        <w:rPr>
          <w:rFonts w:hint="eastAsia"/>
          <w:sz w:val="24"/>
        </w:rPr>
        <w:t>发承包</w:t>
      </w:r>
      <w:proofErr w:type="gramEnd"/>
      <w:r>
        <w:rPr>
          <w:rFonts w:hint="eastAsia"/>
          <w:sz w:val="24"/>
        </w:rPr>
        <w:t>双方确认才具有约束力，并应在约定期限内进行。依据最高人民法院《建设工程施工合同纠纷案件适用法律问题的解释（一）》（法释〔</w:t>
      </w:r>
      <w:r>
        <w:rPr>
          <w:rFonts w:hint="eastAsia"/>
          <w:sz w:val="24"/>
        </w:rPr>
        <w:t>2020</w:t>
      </w:r>
      <w:r>
        <w:rPr>
          <w:rFonts w:hint="eastAsia"/>
          <w:sz w:val="24"/>
        </w:rPr>
        <w:t>〕</w:t>
      </w:r>
      <w:r>
        <w:rPr>
          <w:rFonts w:hint="eastAsia"/>
          <w:sz w:val="24"/>
        </w:rPr>
        <w:t>25</w:t>
      </w:r>
      <w:r>
        <w:rPr>
          <w:rFonts w:hint="eastAsia"/>
          <w:sz w:val="24"/>
        </w:rPr>
        <w:t>号）第二十一条规定：“当事人约定，发包人收到竣工结算文件后，在约定期限内不予答复，视为认可竣工结算文件的，按照约定处理”的精神，既然合同中约定期限不予答复视为认可，则应按照合同约定处理。</w:t>
      </w:r>
    </w:p>
    <w:p w14:paraId="44B39202" w14:textId="77777777" w:rsidR="00B51246" w:rsidRDefault="00F96AF6">
      <w:pPr>
        <w:spacing w:line="360" w:lineRule="auto"/>
        <w:ind w:firstLineChars="200" w:firstLine="480"/>
        <w:jc w:val="left"/>
        <w:rPr>
          <w:sz w:val="24"/>
        </w:rPr>
      </w:pPr>
      <w:r>
        <w:rPr>
          <w:rFonts w:hint="eastAsia"/>
          <w:sz w:val="24"/>
        </w:rPr>
        <w:t xml:space="preserve">8.2.2 </w:t>
      </w:r>
      <w:r>
        <w:rPr>
          <w:rFonts w:hint="eastAsia"/>
          <w:sz w:val="24"/>
        </w:rPr>
        <w:t>本条强调</w:t>
      </w:r>
      <w:proofErr w:type="gramStart"/>
      <w:r>
        <w:rPr>
          <w:rFonts w:hint="eastAsia"/>
          <w:sz w:val="24"/>
        </w:rPr>
        <w:t>发承包</w:t>
      </w:r>
      <w:proofErr w:type="gramEnd"/>
      <w:r>
        <w:rPr>
          <w:rFonts w:hint="eastAsia"/>
          <w:sz w:val="24"/>
        </w:rPr>
        <w:t>双方均同意的暂定过程结算意见应视为双方达成了合意，应具有法律约束力。</w:t>
      </w:r>
    </w:p>
    <w:p w14:paraId="37F53E0E" w14:textId="77777777" w:rsidR="00B51246" w:rsidRDefault="00F96AF6">
      <w:pPr>
        <w:spacing w:line="360" w:lineRule="auto"/>
        <w:ind w:firstLineChars="200" w:firstLine="480"/>
        <w:jc w:val="left"/>
        <w:rPr>
          <w:sz w:val="24"/>
        </w:rPr>
      </w:pPr>
      <w:r>
        <w:rPr>
          <w:rFonts w:hint="eastAsia"/>
          <w:sz w:val="24"/>
        </w:rPr>
        <w:t xml:space="preserve">8.2.3 </w:t>
      </w:r>
      <w:r>
        <w:rPr>
          <w:rFonts w:hint="eastAsia"/>
          <w:sz w:val="24"/>
        </w:rPr>
        <w:t>本条规定不同意暂定过程结算意见应以书面形</w:t>
      </w:r>
      <w:r>
        <w:rPr>
          <w:rFonts w:hint="eastAsia"/>
          <w:sz w:val="24"/>
        </w:rPr>
        <w:t>式提出并书面告知另一方。</w:t>
      </w:r>
    </w:p>
    <w:p w14:paraId="565A6511" w14:textId="77777777" w:rsidR="00B51246" w:rsidRDefault="00F96AF6">
      <w:pPr>
        <w:spacing w:line="360" w:lineRule="auto"/>
        <w:ind w:firstLineChars="200" w:firstLine="480"/>
        <w:jc w:val="left"/>
        <w:rPr>
          <w:sz w:val="24"/>
        </w:rPr>
      </w:pPr>
      <w:r>
        <w:rPr>
          <w:rFonts w:hint="eastAsia"/>
          <w:sz w:val="24"/>
        </w:rPr>
        <w:t xml:space="preserve">8.2.4 </w:t>
      </w:r>
      <w:r>
        <w:rPr>
          <w:rFonts w:hint="eastAsia"/>
          <w:sz w:val="24"/>
        </w:rPr>
        <w:t>本条规定不对合同履约产生重大影响和风险的暂定过程结算意见应被实施，以避免争议不能被及时处理导致的</w:t>
      </w:r>
      <w:proofErr w:type="gramStart"/>
      <w:r>
        <w:rPr>
          <w:rFonts w:hint="eastAsia"/>
          <w:sz w:val="24"/>
        </w:rPr>
        <w:t>发承包</w:t>
      </w:r>
      <w:proofErr w:type="gramEnd"/>
      <w:r>
        <w:rPr>
          <w:rFonts w:hint="eastAsia"/>
          <w:sz w:val="24"/>
        </w:rPr>
        <w:t>双方利益失衡，造成合同履行的不公平。</w:t>
      </w:r>
    </w:p>
    <w:p w14:paraId="64E4300A" w14:textId="77777777" w:rsidR="00B51246" w:rsidRDefault="00F96AF6">
      <w:pPr>
        <w:spacing w:line="360" w:lineRule="auto"/>
        <w:ind w:firstLineChars="200" w:firstLine="480"/>
        <w:jc w:val="left"/>
        <w:rPr>
          <w:sz w:val="24"/>
        </w:rPr>
      </w:pPr>
      <w:r>
        <w:rPr>
          <w:rFonts w:hint="eastAsia"/>
          <w:sz w:val="24"/>
        </w:rPr>
        <w:t xml:space="preserve">8.2.5 </w:t>
      </w:r>
      <w:r>
        <w:rPr>
          <w:rFonts w:hint="eastAsia"/>
          <w:sz w:val="24"/>
        </w:rPr>
        <w:t>本条规定了暂定过程结算意见在被最终确认或修改的当期应进行结算价款调整。</w:t>
      </w:r>
    </w:p>
    <w:p w14:paraId="2113DAEF" w14:textId="77777777" w:rsidR="00B51246" w:rsidRDefault="00B51246">
      <w:pPr>
        <w:spacing w:line="360" w:lineRule="auto"/>
        <w:ind w:firstLineChars="200" w:firstLine="480"/>
        <w:jc w:val="left"/>
        <w:rPr>
          <w:sz w:val="24"/>
        </w:rPr>
      </w:pPr>
    </w:p>
    <w:p w14:paraId="11C2BA80" w14:textId="77777777" w:rsidR="00B51246" w:rsidRDefault="00F96AF6">
      <w:pPr>
        <w:spacing w:line="360" w:lineRule="auto"/>
        <w:ind w:firstLineChars="200" w:firstLine="482"/>
        <w:jc w:val="center"/>
        <w:outlineLvl w:val="1"/>
        <w:rPr>
          <w:b/>
          <w:bCs/>
          <w:sz w:val="24"/>
        </w:rPr>
      </w:pPr>
      <w:bookmarkStart w:id="290" w:name="_Toc22124"/>
      <w:bookmarkStart w:id="291" w:name="_Toc90997707"/>
      <w:bookmarkStart w:id="292" w:name="_Toc19436"/>
      <w:bookmarkStart w:id="293" w:name="_Toc31692"/>
      <w:r>
        <w:rPr>
          <w:rFonts w:hint="eastAsia"/>
          <w:b/>
          <w:bCs/>
          <w:sz w:val="24"/>
        </w:rPr>
        <w:t xml:space="preserve">8.3 </w:t>
      </w:r>
      <w:r>
        <w:rPr>
          <w:rFonts w:hint="eastAsia"/>
          <w:b/>
          <w:bCs/>
          <w:sz w:val="24"/>
        </w:rPr>
        <w:t>解释或调解</w:t>
      </w:r>
      <w:bookmarkEnd w:id="290"/>
      <w:bookmarkEnd w:id="291"/>
      <w:bookmarkEnd w:id="292"/>
      <w:bookmarkEnd w:id="293"/>
    </w:p>
    <w:p w14:paraId="76797266" w14:textId="77777777" w:rsidR="00B51246" w:rsidRDefault="00F96AF6">
      <w:pPr>
        <w:spacing w:line="360" w:lineRule="auto"/>
        <w:ind w:firstLineChars="200" w:firstLine="480"/>
        <w:jc w:val="left"/>
        <w:rPr>
          <w:sz w:val="24"/>
        </w:rPr>
      </w:pPr>
      <w:r>
        <w:rPr>
          <w:rFonts w:hint="eastAsia"/>
          <w:sz w:val="24"/>
        </w:rPr>
        <w:lastRenderedPageBreak/>
        <w:t xml:space="preserve">8.3.1~8.3.2 </w:t>
      </w:r>
      <w:r>
        <w:rPr>
          <w:rFonts w:hint="eastAsia"/>
          <w:sz w:val="24"/>
        </w:rPr>
        <w:t>过程结算争议的产生原因之一是</w:t>
      </w:r>
      <w:proofErr w:type="gramStart"/>
      <w:r>
        <w:rPr>
          <w:rFonts w:hint="eastAsia"/>
          <w:sz w:val="24"/>
        </w:rPr>
        <w:t>发承包</w:t>
      </w:r>
      <w:proofErr w:type="gramEnd"/>
      <w:r>
        <w:rPr>
          <w:rFonts w:hint="eastAsia"/>
          <w:sz w:val="24"/>
        </w:rPr>
        <w:t>双方对工程计价依据的理解不一致。目前各级工程造价管理机构或工程造价社会组织在处理有关工程计价争议甚至合同价款纠纷中，发挥着重要作用，对及时化解工程合同价款纠纷具有重要意义</w:t>
      </w:r>
      <w:r>
        <w:rPr>
          <w:rFonts w:hint="eastAsia"/>
          <w:sz w:val="24"/>
        </w:rPr>
        <w:t>。本条规定双方可以就争议以书面形式提请工程造价管理机构或工程造价社会组织进行解释，其解释应以书面形式进行。</w:t>
      </w:r>
      <w:r>
        <w:rPr>
          <w:rFonts w:hint="eastAsia"/>
          <w:sz w:val="24"/>
        </w:rPr>
        <w:t xml:space="preserve"> </w:t>
      </w:r>
    </w:p>
    <w:p w14:paraId="2C26B236" w14:textId="77777777" w:rsidR="00B51246" w:rsidRDefault="00F96AF6">
      <w:pPr>
        <w:spacing w:line="360" w:lineRule="auto"/>
        <w:ind w:firstLineChars="200" w:firstLine="480"/>
        <w:jc w:val="left"/>
        <w:rPr>
          <w:sz w:val="24"/>
        </w:rPr>
      </w:pPr>
      <w:r>
        <w:rPr>
          <w:rFonts w:hint="eastAsia"/>
          <w:sz w:val="24"/>
        </w:rPr>
        <w:t xml:space="preserve">8.3.3~8.3.5 </w:t>
      </w:r>
      <w:r>
        <w:rPr>
          <w:rFonts w:hint="eastAsia"/>
          <w:sz w:val="24"/>
        </w:rPr>
        <w:t>按照《中华人民共和国民法典（合同编）》的规定，当事人可以通过调解解决合同争议。这三条规定了由</w:t>
      </w:r>
      <w:proofErr w:type="gramStart"/>
      <w:r>
        <w:rPr>
          <w:rFonts w:hint="eastAsia"/>
          <w:sz w:val="24"/>
        </w:rPr>
        <w:t>发承包</w:t>
      </w:r>
      <w:proofErr w:type="gramEnd"/>
      <w:r>
        <w:rPr>
          <w:rFonts w:hint="eastAsia"/>
          <w:sz w:val="24"/>
        </w:rPr>
        <w:t>双方约定相关工程领域的专家作为合同争议调解人进行专业调解。争议专业调解作为一种高效的专业化的解决争议的方式，这三条从调解人的约定、对调解书的异议、调解意见的执行等方面</w:t>
      </w:r>
      <w:proofErr w:type="gramStart"/>
      <w:r>
        <w:rPr>
          <w:rFonts w:hint="eastAsia"/>
          <w:sz w:val="24"/>
        </w:rPr>
        <w:t>作出</w:t>
      </w:r>
      <w:proofErr w:type="gramEnd"/>
      <w:r>
        <w:rPr>
          <w:rFonts w:hint="eastAsia"/>
          <w:sz w:val="24"/>
        </w:rPr>
        <w:t>了规定。</w:t>
      </w:r>
    </w:p>
    <w:p w14:paraId="638F7E88" w14:textId="77777777" w:rsidR="00B51246" w:rsidRDefault="00B51246">
      <w:pPr>
        <w:spacing w:line="360" w:lineRule="auto"/>
        <w:ind w:firstLineChars="200" w:firstLine="480"/>
        <w:jc w:val="left"/>
        <w:rPr>
          <w:sz w:val="24"/>
        </w:rPr>
      </w:pPr>
    </w:p>
    <w:p w14:paraId="12F61B19" w14:textId="77777777" w:rsidR="00B51246" w:rsidRDefault="00B51246">
      <w:pPr>
        <w:spacing w:line="360" w:lineRule="auto"/>
        <w:ind w:firstLineChars="200" w:firstLine="480"/>
        <w:jc w:val="left"/>
        <w:rPr>
          <w:sz w:val="24"/>
        </w:rPr>
      </w:pPr>
    </w:p>
    <w:p w14:paraId="067A52F2" w14:textId="77777777" w:rsidR="00B51246" w:rsidRDefault="00B51246">
      <w:pPr>
        <w:spacing w:line="360" w:lineRule="auto"/>
        <w:ind w:firstLineChars="200" w:firstLine="480"/>
        <w:jc w:val="left"/>
        <w:rPr>
          <w:sz w:val="24"/>
        </w:rPr>
      </w:pPr>
    </w:p>
    <w:p w14:paraId="1DCCBE9F" w14:textId="77777777" w:rsidR="00B51246" w:rsidRDefault="00B51246">
      <w:pPr>
        <w:spacing w:line="360" w:lineRule="auto"/>
        <w:ind w:firstLineChars="200" w:firstLine="480"/>
        <w:jc w:val="left"/>
        <w:rPr>
          <w:sz w:val="24"/>
        </w:rPr>
      </w:pPr>
    </w:p>
    <w:p w14:paraId="52B98FC9" w14:textId="77777777" w:rsidR="00B51246" w:rsidRDefault="00B51246">
      <w:pPr>
        <w:spacing w:line="360" w:lineRule="auto"/>
        <w:ind w:firstLineChars="200" w:firstLine="480"/>
        <w:jc w:val="left"/>
        <w:rPr>
          <w:sz w:val="24"/>
        </w:rPr>
      </w:pPr>
    </w:p>
    <w:p w14:paraId="33CDEA70" w14:textId="77777777" w:rsidR="00B51246" w:rsidRDefault="00B51246">
      <w:pPr>
        <w:spacing w:line="360" w:lineRule="auto"/>
        <w:ind w:firstLineChars="200" w:firstLine="480"/>
        <w:jc w:val="left"/>
        <w:rPr>
          <w:sz w:val="24"/>
        </w:rPr>
      </w:pPr>
    </w:p>
    <w:p w14:paraId="7DA78B0C" w14:textId="77777777" w:rsidR="00B51246" w:rsidRDefault="00B51246">
      <w:pPr>
        <w:spacing w:line="360" w:lineRule="auto"/>
        <w:ind w:firstLineChars="200" w:firstLine="480"/>
        <w:jc w:val="left"/>
        <w:rPr>
          <w:sz w:val="24"/>
        </w:rPr>
      </w:pPr>
    </w:p>
    <w:p w14:paraId="1F8E4CB0" w14:textId="77777777" w:rsidR="00B51246" w:rsidRDefault="00B51246">
      <w:pPr>
        <w:spacing w:line="360" w:lineRule="auto"/>
        <w:ind w:firstLineChars="200" w:firstLine="480"/>
        <w:jc w:val="left"/>
        <w:rPr>
          <w:sz w:val="24"/>
        </w:rPr>
      </w:pPr>
    </w:p>
    <w:p w14:paraId="3120C332" w14:textId="77777777" w:rsidR="00B51246" w:rsidRDefault="00B51246">
      <w:pPr>
        <w:spacing w:line="360" w:lineRule="auto"/>
        <w:ind w:firstLineChars="200" w:firstLine="480"/>
        <w:jc w:val="left"/>
        <w:rPr>
          <w:sz w:val="24"/>
        </w:rPr>
      </w:pPr>
    </w:p>
    <w:p w14:paraId="50ED2509" w14:textId="77777777" w:rsidR="00B51246" w:rsidRDefault="00B51246">
      <w:pPr>
        <w:spacing w:line="360" w:lineRule="auto"/>
        <w:ind w:firstLineChars="200" w:firstLine="480"/>
        <w:jc w:val="left"/>
        <w:rPr>
          <w:sz w:val="24"/>
        </w:rPr>
      </w:pPr>
    </w:p>
    <w:p w14:paraId="34B2BC3D" w14:textId="77777777" w:rsidR="00B51246" w:rsidRDefault="00B51246">
      <w:pPr>
        <w:spacing w:line="360" w:lineRule="auto"/>
        <w:ind w:firstLineChars="200" w:firstLine="480"/>
        <w:jc w:val="left"/>
        <w:rPr>
          <w:sz w:val="24"/>
        </w:rPr>
      </w:pPr>
    </w:p>
    <w:p w14:paraId="47EC2E33" w14:textId="77777777" w:rsidR="00B51246" w:rsidRDefault="00B51246">
      <w:pPr>
        <w:spacing w:line="360" w:lineRule="auto"/>
        <w:ind w:firstLineChars="200" w:firstLine="480"/>
        <w:jc w:val="left"/>
        <w:rPr>
          <w:sz w:val="24"/>
        </w:rPr>
      </w:pPr>
    </w:p>
    <w:p w14:paraId="4AB543A7" w14:textId="77777777" w:rsidR="00B51246" w:rsidRDefault="00B51246">
      <w:pPr>
        <w:spacing w:line="360" w:lineRule="auto"/>
        <w:ind w:firstLineChars="200" w:firstLine="480"/>
        <w:jc w:val="left"/>
        <w:rPr>
          <w:sz w:val="24"/>
        </w:rPr>
      </w:pPr>
    </w:p>
    <w:p w14:paraId="26F13171" w14:textId="77777777" w:rsidR="00B51246" w:rsidRDefault="00B51246">
      <w:pPr>
        <w:spacing w:line="360" w:lineRule="auto"/>
        <w:ind w:firstLineChars="200" w:firstLine="480"/>
        <w:jc w:val="left"/>
        <w:rPr>
          <w:sz w:val="24"/>
        </w:rPr>
      </w:pPr>
    </w:p>
    <w:p w14:paraId="0E027261" w14:textId="77777777" w:rsidR="00B51246" w:rsidRDefault="00B51246">
      <w:pPr>
        <w:spacing w:line="360" w:lineRule="auto"/>
        <w:ind w:firstLineChars="200" w:firstLine="480"/>
        <w:jc w:val="left"/>
        <w:rPr>
          <w:sz w:val="24"/>
        </w:rPr>
      </w:pPr>
    </w:p>
    <w:p w14:paraId="0EEA9ACE" w14:textId="77777777" w:rsidR="00B51246" w:rsidRDefault="00B51246">
      <w:pPr>
        <w:spacing w:line="360" w:lineRule="auto"/>
        <w:ind w:firstLineChars="200" w:firstLine="480"/>
        <w:jc w:val="left"/>
        <w:rPr>
          <w:sz w:val="24"/>
        </w:rPr>
      </w:pPr>
    </w:p>
    <w:p w14:paraId="594180B7" w14:textId="77777777" w:rsidR="00B51246" w:rsidRDefault="00B51246">
      <w:pPr>
        <w:spacing w:line="360" w:lineRule="auto"/>
        <w:ind w:firstLineChars="200" w:firstLine="480"/>
        <w:jc w:val="left"/>
        <w:rPr>
          <w:sz w:val="24"/>
        </w:rPr>
      </w:pPr>
    </w:p>
    <w:p w14:paraId="40F3C8F1" w14:textId="77777777" w:rsidR="00B51246" w:rsidRDefault="00B51246">
      <w:pPr>
        <w:spacing w:line="360" w:lineRule="auto"/>
        <w:ind w:firstLineChars="200" w:firstLine="480"/>
        <w:jc w:val="left"/>
        <w:rPr>
          <w:sz w:val="24"/>
        </w:rPr>
      </w:pPr>
    </w:p>
    <w:p w14:paraId="6370A4EF" w14:textId="77777777" w:rsidR="00B51246" w:rsidRDefault="00B51246">
      <w:pPr>
        <w:spacing w:line="360" w:lineRule="auto"/>
        <w:ind w:firstLineChars="200" w:firstLine="480"/>
        <w:jc w:val="left"/>
        <w:rPr>
          <w:sz w:val="24"/>
        </w:rPr>
      </w:pPr>
    </w:p>
    <w:p w14:paraId="7374476D" w14:textId="77777777" w:rsidR="00B51246" w:rsidRDefault="00F96AF6">
      <w:pPr>
        <w:spacing w:line="360" w:lineRule="auto"/>
        <w:ind w:firstLineChars="200" w:firstLine="482"/>
        <w:jc w:val="center"/>
        <w:outlineLvl w:val="0"/>
        <w:rPr>
          <w:b/>
          <w:bCs/>
          <w:sz w:val="24"/>
        </w:rPr>
      </w:pPr>
      <w:bookmarkStart w:id="294" w:name="_Toc90997708"/>
      <w:bookmarkStart w:id="295" w:name="_Toc3607"/>
      <w:bookmarkStart w:id="296" w:name="_Toc12744"/>
      <w:bookmarkStart w:id="297" w:name="_Toc3500"/>
      <w:r>
        <w:rPr>
          <w:rFonts w:hint="eastAsia"/>
          <w:b/>
          <w:bCs/>
          <w:sz w:val="24"/>
        </w:rPr>
        <w:lastRenderedPageBreak/>
        <w:t xml:space="preserve">9 </w:t>
      </w:r>
      <w:r>
        <w:rPr>
          <w:rFonts w:hint="eastAsia"/>
          <w:b/>
          <w:bCs/>
          <w:sz w:val="24"/>
        </w:rPr>
        <w:t>资料与知识管理</w:t>
      </w:r>
      <w:bookmarkEnd w:id="294"/>
      <w:bookmarkEnd w:id="295"/>
      <w:bookmarkEnd w:id="296"/>
      <w:bookmarkEnd w:id="297"/>
    </w:p>
    <w:p w14:paraId="4EE5224C" w14:textId="77777777" w:rsidR="00B51246" w:rsidRDefault="00F96AF6">
      <w:pPr>
        <w:spacing w:line="360" w:lineRule="auto"/>
        <w:ind w:firstLineChars="200" w:firstLine="482"/>
        <w:jc w:val="center"/>
        <w:outlineLvl w:val="1"/>
        <w:rPr>
          <w:b/>
          <w:bCs/>
          <w:sz w:val="24"/>
        </w:rPr>
      </w:pPr>
      <w:bookmarkStart w:id="298" w:name="_Toc5778"/>
      <w:bookmarkStart w:id="299" w:name="_Toc90997709"/>
      <w:bookmarkStart w:id="300" w:name="_Toc8701"/>
      <w:bookmarkStart w:id="301" w:name="_Toc15614"/>
      <w:r>
        <w:rPr>
          <w:rFonts w:hint="eastAsia"/>
          <w:b/>
          <w:bCs/>
          <w:sz w:val="24"/>
        </w:rPr>
        <w:t xml:space="preserve">9.1 </w:t>
      </w:r>
      <w:r>
        <w:rPr>
          <w:rFonts w:hint="eastAsia"/>
          <w:b/>
          <w:bCs/>
          <w:sz w:val="24"/>
        </w:rPr>
        <w:t>一般规定</w:t>
      </w:r>
      <w:bookmarkEnd w:id="298"/>
      <w:bookmarkEnd w:id="299"/>
      <w:bookmarkEnd w:id="300"/>
      <w:bookmarkEnd w:id="301"/>
    </w:p>
    <w:p w14:paraId="4761A7A2" w14:textId="77777777" w:rsidR="00B51246" w:rsidRDefault="00F96AF6">
      <w:pPr>
        <w:spacing w:line="360" w:lineRule="auto"/>
        <w:ind w:firstLineChars="200" w:firstLine="480"/>
        <w:jc w:val="left"/>
        <w:rPr>
          <w:sz w:val="24"/>
        </w:rPr>
      </w:pPr>
      <w:r>
        <w:rPr>
          <w:rFonts w:hint="eastAsia"/>
          <w:sz w:val="24"/>
        </w:rPr>
        <w:t xml:space="preserve">9.1.1 </w:t>
      </w:r>
      <w:r>
        <w:rPr>
          <w:rFonts w:hint="eastAsia"/>
          <w:sz w:val="24"/>
        </w:rPr>
        <w:t>本条规定了应归档的过程结算资料的范围。</w:t>
      </w:r>
    </w:p>
    <w:p w14:paraId="0868CC85" w14:textId="77777777" w:rsidR="00B51246" w:rsidRDefault="00F96AF6">
      <w:pPr>
        <w:spacing w:line="360" w:lineRule="auto"/>
        <w:ind w:firstLineChars="200" w:firstLine="480"/>
        <w:jc w:val="left"/>
        <w:rPr>
          <w:sz w:val="24"/>
        </w:rPr>
      </w:pPr>
      <w:r>
        <w:rPr>
          <w:rFonts w:hint="eastAsia"/>
          <w:sz w:val="24"/>
        </w:rPr>
        <w:t xml:space="preserve">9.1.2 </w:t>
      </w:r>
      <w:r>
        <w:rPr>
          <w:rFonts w:hint="eastAsia"/>
          <w:sz w:val="24"/>
        </w:rPr>
        <w:t>本条对过程结算资料的质量标准</w:t>
      </w:r>
      <w:proofErr w:type="gramStart"/>
      <w:r>
        <w:rPr>
          <w:rFonts w:hint="eastAsia"/>
          <w:sz w:val="24"/>
        </w:rPr>
        <w:t>作出</w:t>
      </w:r>
      <w:proofErr w:type="gramEnd"/>
      <w:r>
        <w:rPr>
          <w:rFonts w:hint="eastAsia"/>
          <w:sz w:val="24"/>
        </w:rPr>
        <w:t>了规定。</w:t>
      </w:r>
    </w:p>
    <w:p w14:paraId="377AB58D" w14:textId="77777777" w:rsidR="00B51246" w:rsidRDefault="00F96AF6">
      <w:pPr>
        <w:spacing w:line="360" w:lineRule="auto"/>
        <w:ind w:firstLineChars="200" w:firstLine="480"/>
        <w:jc w:val="left"/>
        <w:rPr>
          <w:sz w:val="24"/>
        </w:rPr>
      </w:pPr>
      <w:r>
        <w:rPr>
          <w:rFonts w:hint="eastAsia"/>
          <w:sz w:val="24"/>
        </w:rPr>
        <w:t xml:space="preserve">9.1.3 </w:t>
      </w:r>
      <w:r>
        <w:rPr>
          <w:rFonts w:hint="eastAsia"/>
          <w:sz w:val="24"/>
        </w:rPr>
        <w:t>本条强调了过程结算资料管理的及时性。</w:t>
      </w:r>
    </w:p>
    <w:p w14:paraId="7993B4A4" w14:textId="77777777" w:rsidR="00B51246" w:rsidRDefault="00F96AF6">
      <w:pPr>
        <w:spacing w:line="360" w:lineRule="auto"/>
        <w:ind w:firstLineChars="200" w:firstLine="480"/>
        <w:jc w:val="left"/>
        <w:rPr>
          <w:sz w:val="24"/>
        </w:rPr>
      </w:pPr>
      <w:r>
        <w:rPr>
          <w:rFonts w:hint="eastAsia"/>
          <w:sz w:val="24"/>
        </w:rPr>
        <w:t xml:space="preserve">9.1.4 </w:t>
      </w:r>
      <w:r>
        <w:rPr>
          <w:rFonts w:hint="eastAsia"/>
          <w:sz w:val="24"/>
        </w:rPr>
        <w:t>为了更及时、更高效地进行过程结算管理，本条强调了运用信息化手段进行过程结算管理和知识管理。</w:t>
      </w:r>
    </w:p>
    <w:p w14:paraId="3285F04A" w14:textId="77777777" w:rsidR="00B51246" w:rsidRDefault="00F96AF6">
      <w:pPr>
        <w:spacing w:line="360" w:lineRule="auto"/>
        <w:ind w:firstLineChars="200" w:firstLine="480"/>
        <w:jc w:val="left"/>
        <w:rPr>
          <w:sz w:val="24"/>
        </w:rPr>
      </w:pPr>
      <w:r>
        <w:rPr>
          <w:rFonts w:hint="eastAsia"/>
          <w:sz w:val="24"/>
        </w:rPr>
        <w:t xml:space="preserve">9.1.5 </w:t>
      </w:r>
      <w:r>
        <w:rPr>
          <w:rFonts w:hint="eastAsia"/>
          <w:sz w:val="24"/>
        </w:rPr>
        <w:t>为规范档案管理，便于成果质量检查、跟踪和再利用，本条强调了应对成果文件及必要的过程文件进行归档，并符合国家有关规定。</w:t>
      </w:r>
    </w:p>
    <w:p w14:paraId="57601256" w14:textId="77777777" w:rsidR="00B51246" w:rsidRDefault="00F96AF6">
      <w:pPr>
        <w:spacing w:line="360" w:lineRule="auto"/>
        <w:ind w:firstLineChars="200" w:firstLine="480"/>
        <w:jc w:val="left"/>
        <w:rPr>
          <w:sz w:val="24"/>
        </w:rPr>
      </w:pPr>
      <w:r>
        <w:rPr>
          <w:rFonts w:hint="eastAsia"/>
          <w:sz w:val="24"/>
        </w:rPr>
        <w:t xml:space="preserve">9.1.6 </w:t>
      </w:r>
      <w:r>
        <w:rPr>
          <w:rFonts w:hint="eastAsia"/>
          <w:sz w:val="24"/>
        </w:rPr>
        <w:t>归档的资料往往是过程结算的依据，本条</w:t>
      </w:r>
      <w:proofErr w:type="gramStart"/>
      <w:r>
        <w:rPr>
          <w:rFonts w:hint="eastAsia"/>
          <w:sz w:val="24"/>
        </w:rPr>
        <w:t>作出</w:t>
      </w:r>
      <w:proofErr w:type="gramEnd"/>
      <w:r>
        <w:rPr>
          <w:rFonts w:hint="eastAsia"/>
          <w:sz w:val="24"/>
        </w:rPr>
        <w:t>了过程结算归档文件与过程结算同步进行的规定。向接受单位移交档案时，应编制移交清单，</w:t>
      </w:r>
      <w:r>
        <w:rPr>
          <w:rFonts w:hint="eastAsia"/>
          <w:sz w:val="24"/>
        </w:rPr>
        <w:t>双方应签字并盖章后方可交接。</w:t>
      </w:r>
    </w:p>
    <w:p w14:paraId="1BAC43B6" w14:textId="77777777" w:rsidR="00B51246" w:rsidRDefault="00B51246">
      <w:pPr>
        <w:spacing w:line="360" w:lineRule="auto"/>
        <w:ind w:firstLineChars="200" w:firstLine="482"/>
        <w:jc w:val="center"/>
        <w:outlineLvl w:val="1"/>
        <w:rPr>
          <w:b/>
          <w:bCs/>
          <w:sz w:val="24"/>
        </w:rPr>
      </w:pPr>
    </w:p>
    <w:p w14:paraId="3AAE681F" w14:textId="77777777" w:rsidR="00B51246" w:rsidRDefault="00F96AF6">
      <w:pPr>
        <w:spacing w:line="360" w:lineRule="auto"/>
        <w:ind w:firstLineChars="200" w:firstLine="482"/>
        <w:jc w:val="center"/>
        <w:outlineLvl w:val="1"/>
        <w:rPr>
          <w:b/>
          <w:bCs/>
          <w:sz w:val="24"/>
        </w:rPr>
      </w:pPr>
      <w:bookmarkStart w:id="302" w:name="_Toc7391"/>
      <w:bookmarkStart w:id="303" w:name="_Toc5877"/>
      <w:bookmarkStart w:id="304" w:name="_Toc90997710"/>
      <w:bookmarkStart w:id="305" w:name="_Toc420"/>
      <w:r>
        <w:rPr>
          <w:rFonts w:hint="eastAsia"/>
          <w:b/>
          <w:bCs/>
          <w:sz w:val="24"/>
        </w:rPr>
        <w:t>9.2</w:t>
      </w:r>
      <w:r>
        <w:rPr>
          <w:rFonts w:hint="eastAsia"/>
          <w:b/>
          <w:bCs/>
          <w:sz w:val="24"/>
        </w:rPr>
        <w:t>成果文件</w:t>
      </w:r>
      <w:bookmarkEnd w:id="302"/>
      <w:bookmarkEnd w:id="303"/>
      <w:bookmarkEnd w:id="304"/>
      <w:bookmarkEnd w:id="305"/>
    </w:p>
    <w:p w14:paraId="4FDD4048" w14:textId="77777777" w:rsidR="00B51246" w:rsidRDefault="00F96AF6">
      <w:pPr>
        <w:spacing w:line="360" w:lineRule="auto"/>
        <w:ind w:firstLineChars="200" w:firstLine="480"/>
        <w:jc w:val="left"/>
        <w:rPr>
          <w:sz w:val="24"/>
        </w:rPr>
      </w:pPr>
      <w:r>
        <w:rPr>
          <w:rFonts w:hint="eastAsia"/>
          <w:sz w:val="24"/>
        </w:rPr>
        <w:t xml:space="preserve">9.2.1 </w:t>
      </w:r>
      <w:r>
        <w:rPr>
          <w:rFonts w:hint="eastAsia"/>
          <w:sz w:val="24"/>
        </w:rPr>
        <w:t>本条规定了归档的过程结算成果文件的形式。</w:t>
      </w:r>
    </w:p>
    <w:p w14:paraId="75F7EDE2" w14:textId="77777777" w:rsidR="00B51246" w:rsidRDefault="00F96AF6">
      <w:pPr>
        <w:spacing w:line="360" w:lineRule="auto"/>
        <w:ind w:firstLineChars="200" w:firstLine="480"/>
        <w:jc w:val="left"/>
        <w:rPr>
          <w:sz w:val="24"/>
        </w:rPr>
      </w:pPr>
      <w:r>
        <w:rPr>
          <w:rFonts w:hint="eastAsia"/>
          <w:sz w:val="24"/>
        </w:rPr>
        <w:t xml:space="preserve">9.2.2~9.2.3 </w:t>
      </w:r>
      <w:r>
        <w:rPr>
          <w:rFonts w:hint="eastAsia"/>
          <w:sz w:val="24"/>
        </w:rPr>
        <w:t>本标准给出的过程结算表格供有关市场主体参考、选择使用，有关市场主体可结合项目实际情况和管理需要自行修改、完善。</w:t>
      </w:r>
    </w:p>
    <w:p w14:paraId="436DEE3D" w14:textId="77777777" w:rsidR="00B51246" w:rsidRDefault="00B51246">
      <w:pPr>
        <w:spacing w:line="360" w:lineRule="auto"/>
        <w:ind w:firstLineChars="200" w:firstLine="482"/>
        <w:jc w:val="center"/>
        <w:outlineLvl w:val="1"/>
        <w:rPr>
          <w:b/>
          <w:bCs/>
          <w:sz w:val="24"/>
        </w:rPr>
      </w:pPr>
    </w:p>
    <w:p w14:paraId="6B596CCE" w14:textId="77777777" w:rsidR="00B51246" w:rsidRDefault="00F96AF6">
      <w:pPr>
        <w:spacing w:line="360" w:lineRule="auto"/>
        <w:ind w:firstLineChars="200" w:firstLine="482"/>
        <w:jc w:val="center"/>
        <w:outlineLvl w:val="1"/>
        <w:rPr>
          <w:b/>
          <w:bCs/>
          <w:sz w:val="24"/>
        </w:rPr>
      </w:pPr>
      <w:bookmarkStart w:id="306" w:name="_Toc90997711"/>
      <w:bookmarkStart w:id="307" w:name="_Toc30608"/>
      <w:bookmarkStart w:id="308" w:name="_Toc17583"/>
      <w:bookmarkStart w:id="309" w:name="_Toc16886"/>
      <w:r>
        <w:rPr>
          <w:rFonts w:hint="eastAsia"/>
          <w:b/>
          <w:bCs/>
          <w:sz w:val="24"/>
        </w:rPr>
        <w:t>9.3</w:t>
      </w:r>
      <w:r>
        <w:rPr>
          <w:rFonts w:hint="eastAsia"/>
          <w:b/>
          <w:bCs/>
          <w:sz w:val="24"/>
        </w:rPr>
        <w:t>知识管理</w:t>
      </w:r>
      <w:bookmarkEnd w:id="306"/>
      <w:bookmarkEnd w:id="307"/>
      <w:bookmarkEnd w:id="308"/>
      <w:bookmarkEnd w:id="309"/>
    </w:p>
    <w:p w14:paraId="60B00216" w14:textId="77777777" w:rsidR="00B51246" w:rsidRDefault="00F96AF6">
      <w:pPr>
        <w:spacing w:line="360" w:lineRule="auto"/>
        <w:ind w:firstLineChars="200" w:firstLine="480"/>
        <w:jc w:val="left"/>
        <w:rPr>
          <w:sz w:val="24"/>
        </w:rPr>
      </w:pPr>
      <w:r>
        <w:rPr>
          <w:rFonts w:hint="eastAsia"/>
          <w:sz w:val="24"/>
        </w:rPr>
        <w:t xml:space="preserve">9.3.1 </w:t>
      </w:r>
      <w:r>
        <w:rPr>
          <w:rFonts w:hint="eastAsia"/>
          <w:sz w:val="24"/>
        </w:rPr>
        <w:t>随着工程造价市场化改革的不断深入，计价依据越来越呈现多元化趋势。本条强调了</w:t>
      </w:r>
      <w:proofErr w:type="gramStart"/>
      <w:r>
        <w:rPr>
          <w:rFonts w:hint="eastAsia"/>
          <w:sz w:val="24"/>
        </w:rPr>
        <w:t>发承包</w:t>
      </w:r>
      <w:proofErr w:type="gramEnd"/>
      <w:r>
        <w:rPr>
          <w:rFonts w:hint="eastAsia"/>
          <w:sz w:val="24"/>
        </w:rPr>
        <w:t>双方及工程造价咨询人在有条件的情况下应编制类似工程造价指标、指数，逐步构建企业的工程造价数据库，为类似工程项目的造价管理提供依据。</w:t>
      </w:r>
    </w:p>
    <w:p w14:paraId="5B4CEB85" w14:textId="77777777" w:rsidR="00B51246" w:rsidRDefault="00F96AF6">
      <w:pPr>
        <w:spacing w:line="360" w:lineRule="auto"/>
        <w:ind w:firstLineChars="200" w:firstLine="480"/>
        <w:jc w:val="left"/>
        <w:rPr>
          <w:sz w:val="24"/>
        </w:rPr>
      </w:pPr>
      <w:r>
        <w:rPr>
          <w:rFonts w:hint="eastAsia"/>
          <w:sz w:val="24"/>
        </w:rPr>
        <w:t xml:space="preserve">9.3.2 </w:t>
      </w:r>
      <w:r>
        <w:rPr>
          <w:rFonts w:hint="eastAsia"/>
          <w:sz w:val="24"/>
        </w:rPr>
        <w:t>本条对</w:t>
      </w:r>
      <w:proofErr w:type="gramStart"/>
      <w:r>
        <w:rPr>
          <w:rFonts w:hint="eastAsia"/>
          <w:sz w:val="24"/>
        </w:rPr>
        <w:t>发承包</w:t>
      </w:r>
      <w:proofErr w:type="gramEnd"/>
      <w:r>
        <w:rPr>
          <w:rFonts w:hint="eastAsia"/>
          <w:sz w:val="24"/>
        </w:rPr>
        <w:t>双方及工程造价咨询人宜积累的指标内容</w:t>
      </w:r>
      <w:proofErr w:type="gramStart"/>
      <w:r>
        <w:rPr>
          <w:rFonts w:hint="eastAsia"/>
          <w:sz w:val="24"/>
        </w:rPr>
        <w:t>作出</w:t>
      </w:r>
      <w:proofErr w:type="gramEnd"/>
      <w:r>
        <w:rPr>
          <w:rFonts w:hint="eastAsia"/>
          <w:sz w:val="24"/>
        </w:rPr>
        <w:t>了规定。</w:t>
      </w:r>
    </w:p>
    <w:p w14:paraId="30F42BE1" w14:textId="77777777" w:rsidR="00B51246" w:rsidRDefault="00F96AF6">
      <w:pPr>
        <w:spacing w:line="360" w:lineRule="auto"/>
        <w:ind w:firstLineChars="200" w:firstLine="480"/>
        <w:jc w:val="left"/>
        <w:rPr>
          <w:sz w:val="24"/>
        </w:rPr>
      </w:pPr>
      <w:r>
        <w:rPr>
          <w:rFonts w:hint="eastAsia"/>
          <w:sz w:val="24"/>
        </w:rPr>
        <w:t xml:space="preserve">9.3.4 </w:t>
      </w:r>
      <w:r>
        <w:rPr>
          <w:rFonts w:hint="eastAsia"/>
          <w:sz w:val="24"/>
        </w:rPr>
        <w:t>本条强调已有造价信息的运用，尤其是对建设项目未实施部分的造价管理风险的预警。</w:t>
      </w:r>
    </w:p>
    <w:p w14:paraId="2244130F" w14:textId="77777777" w:rsidR="00B51246" w:rsidRDefault="00B51246">
      <w:pPr>
        <w:spacing w:line="360" w:lineRule="auto"/>
        <w:ind w:firstLineChars="200" w:firstLine="480"/>
        <w:jc w:val="left"/>
        <w:rPr>
          <w:sz w:val="24"/>
        </w:rPr>
      </w:pPr>
    </w:p>
    <w:p w14:paraId="289BE265" w14:textId="77777777" w:rsidR="00B51246" w:rsidRDefault="00B51246">
      <w:pPr>
        <w:spacing w:line="360" w:lineRule="auto"/>
        <w:ind w:firstLineChars="200" w:firstLine="480"/>
        <w:jc w:val="left"/>
        <w:rPr>
          <w:sz w:val="24"/>
        </w:rPr>
      </w:pPr>
    </w:p>
    <w:sectPr w:rsidR="00B51246">
      <w:foot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729B" w14:textId="77777777" w:rsidR="00F96AF6" w:rsidRDefault="00F96AF6">
      <w:r>
        <w:separator/>
      </w:r>
    </w:p>
  </w:endnote>
  <w:endnote w:type="continuationSeparator" w:id="0">
    <w:p w14:paraId="18044125" w14:textId="77777777" w:rsidR="00F96AF6" w:rsidRDefault="00F9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424D" w14:textId="77777777" w:rsidR="00B51246" w:rsidRDefault="00F96AF6">
    <w:pPr>
      <w:pStyle w:val="a8"/>
      <w:framePr w:wrap="around" w:vAnchor="text" w:hAnchor="margin" w:xAlign="center" w:y="1"/>
      <w:ind w:firstLine="360"/>
      <w:rPr>
        <w:rStyle w:val="af"/>
      </w:rPr>
    </w:pPr>
    <w:r>
      <w:fldChar w:fldCharType="begin"/>
    </w:r>
    <w:r>
      <w:rPr>
        <w:rStyle w:val="af"/>
      </w:rPr>
      <w:instrText xml:space="preserve">PAGE  </w:instrText>
    </w:r>
    <w:r>
      <w:fldChar w:fldCharType="end"/>
    </w:r>
  </w:p>
  <w:p w14:paraId="2FB8423D" w14:textId="77777777" w:rsidR="00B51246" w:rsidRDefault="00B51246">
    <w:pPr>
      <w:pStyle w:val="a8"/>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8255" w14:textId="77777777" w:rsidR="00B51246" w:rsidRDefault="00F96AF6">
    <w:pPr>
      <w:pStyle w:val="a8"/>
    </w:pPr>
    <w:r>
      <w:rPr>
        <w:noProof/>
      </w:rPr>
      <mc:AlternateContent>
        <mc:Choice Requires="wps">
          <w:drawing>
            <wp:anchor distT="0" distB="0" distL="114300" distR="114300" simplePos="0" relativeHeight="251658752" behindDoc="0" locked="0" layoutInCell="1" allowOverlap="1" wp14:anchorId="30440BC6" wp14:editId="3D84786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525C0" w14:textId="77777777" w:rsidR="00B51246" w:rsidRDefault="00F96AF6">
                          <w:pPr>
                            <w:pStyle w:val="a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8D6B" w14:textId="77777777" w:rsidR="00B51246" w:rsidRDefault="00F96AF6">
    <w:pPr>
      <w:pStyle w:val="a8"/>
      <w:ind w:firstLine="360"/>
    </w:pPr>
    <w:r>
      <w:rPr>
        <w:noProof/>
      </w:rPr>
      <mc:AlternateContent>
        <mc:Choice Requires="wps">
          <w:drawing>
            <wp:anchor distT="0" distB="0" distL="114300" distR="114300" simplePos="0" relativeHeight="251656704" behindDoc="0" locked="0" layoutInCell="1" allowOverlap="1" wp14:anchorId="2FE93C6F" wp14:editId="21C04265">
              <wp:simplePos x="0" y="0"/>
              <wp:positionH relativeFrom="margin">
                <wp:align>center</wp:align>
              </wp:positionH>
              <wp:positionV relativeFrom="paragraph">
                <wp:posOffset>0</wp:posOffset>
              </wp:positionV>
              <wp:extent cx="343535" cy="1968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14:paraId="586526A5" w14:textId="77777777" w:rsidR="00B51246" w:rsidRDefault="00F96AF6">
                          <w:pPr>
                            <w:pStyle w:val="a8"/>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5.5pt;width:27.05pt;mso-position-horizontal:center;mso-position-horizontal-relative:margin;mso-wrap-style:none;z-index:251660288;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ATEukMyQEAAI0DAAAOAAAAZHJzL2Uyb0RvYy54bWytU0tu2zAQ3Rfo&#10;HQjua9pxHKSC5aCFkaJA0RZIewCaIi0C/IFDW/IF2ht01U33PZfPkSElO02yyaIbajQcvXnvzWh5&#10;01tD9jKC9q6ms8mUEumEb7Tb1vT7t9s315RA4q7hxjtZ04MEerN6/WrZhUpe+NabRkaCIA6qLtS0&#10;TSlUjIFopeUw8UE6vFQ+Wp7wNW5ZE3mH6Nawi+n0inU+NiF6IQEwux4u6YgYXwLoldJCrr3YWenS&#10;gBql4QklQasD0FVhq5QU6YtSIBMxNUWlqZzYBONNPtlqyatt5KHVYqTAX0LhiSbLtcOmZ6g1T5zs&#10;on4GZbWIHrxKE+EtG4QUR1DFbPrEm7uWB1m0oNUQzqbD/4MVn/dfI9ENbsIlJY5bnPjx18/j77/H&#10;Pz8I5tCgLkCFdXcBK1P/3vdYfMoDJrPuXkWbn6iI4D3aezjbK/tEBCbnl/PFfEGJwKvZ26vrRbGf&#10;PXwcIqQP0luSg5pGnF4xle8/QUIiWHoqyb2cv9XGlAka9yiBhTnDMvOBYY5Sv+lHORvfHFBNh4Ov&#10;qcM9p8R8dOhr3pFTEE/BZgxyDwjvdgkbFz4ZdYAam+GUCs1xo/Ia/Pteqh7+ot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ajrpdEAAAADAQAADwAAAAAAAAABACAAAAAiAAAAZHJzL2Rvd25yZXYu&#10;eG1sUEsBAhQAFAAAAAgAh07iQBMS6QzJAQAAjQMAAA4AAAAAAAAAAQAgAAAAIAEAAGRycy9lMm9E&#10;b2MueG1sUEsFBgAAAAAGAAYAWQEAAFsFAAAAAA==&#10;">
              <v:fill on="f" focussize="0,0"/>
              <v:stroke on="f"/>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F8B8" w14:textId="77777777" w:rsidR="00B51246" w:rsidRDefault="00B51246">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7821" w14:textId="77777777" w:rsidR="00B51246" w:rsidRDefault="00B51246">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61"/>
    </w:sdtPr>
    <w:sdtEndPr/>
    <w:sdtContent>
      <w:p w14:paraId="687BC5B9" w14:textId="77777777" w:rsidR="00B51246" w:rsidRDefault="00F96AF6">
        <w:pPr>
          <w:pStyle w:val="a8"/>
          <w:ind w:firstLine="360"/>
          <w:jc w:val="center"/>
        </w:pPr>
        <w:r>
          <w:fldChar w:fldCharType="begin"/>
        </w:r>
        <w:r>
          <w:instrText xml:space="preserve"> PAGE   \* MERGEFORMAT </w:instrText>
        </w:r>
        <w:r>
          <w:fldChar w:fldCharType="separate"/>
        </w:r>
        <w:r>
          <w:rPr>
            <w:lang w:val="zh-CN"/>
          </w:rPr>
          <w:t>5</w:t>
        </w:r>
        <w:r>
          <w:rPr>
            <w:lang w:val="zh-CN"/>
          </w:rPr>
          <w:fldChar w:fldCharType="end"/>
        </w:r>
      </w:p>
    </w:sdtContent>
  </w:sdt>
  <w:p w14:paraId="6F5D428A" w14:textId="77777777" w:rsidR="00B51246" w:rsidRDefault="00B51246">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6192" w14:textId="77777777" w:rsidR="00B51246" w:rsidRDefault="00B51246">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A3A7" w14:textId="77777777" w:rsidR="00B51246" w:rsidRDefault="00B51246">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A7D8" w14:textId="77777777" w:rsidR="00B51246" w:rsidRDefault="00F96AF6">
    <w:pPr>
      <w:pStyle w:val="a8"/>
    </w:pPr>
    <w:r>
      <w:rPr>
        <w:noProof/>
      </w:rPr>
      <mc:AlternateContent>
        <mc:Choice Requires="wps">
          <w:drawing>
            <wp:anchor distT="0" distB="0" distL="114300" distR="114300" simplePos="0" relativeHeight="251659776" behindDoc="0" locked="0" layoutInCell="1" allowOverlap="1" wp14:anchorId="67BFEEE3" wp14:editId="493C5E45">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D35FF" w14:textId="77777777" w:rsidR="00B51246" w:rsidRDefault="00F96AF6">
                          <w:pPr>
                            <w:pStyle w:val="a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xmlns:wpsCustomData="http://www.wps.cn/officeDocument/2013/wpsCustomData">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VdE59cBAACyAwAADgAAAGRycy9lMm9Eb2MueG1srVPBjtMwEL0j8Q+W&#10;7zTZC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bPOXPC0sDPP76ff/4+//rG&#10;XqT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lXROfXAQAAsgMAAA4AAAAAAAAAAQAgAAAA&#10;HgEAAGRycy9lMm9Eb2MueG1sUEsFBgAAAAAGAAYAWQEAAGc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F0E" w14:textId="77777777" w:rsidR="00B51246" w:rsidRDefault="00F96AF6">
    <w:pPr>
      <w:pStyle w:val="a5"/>
      <w:spacing w:line="14" w:lineRule="auto"/>
      <w:rPr>
        <w:sz w:val="20"/>
      </w:rPr>
    </w:pPr>
    <w:r>
      <w:rPr>
        <w:noProof/>
      </w:rPr>
      <mc:AlternateContent>
        <mc:Choice Requires="wps">
          <w:drawing>
            <wp:anchor distT="0" distB="0" distL="114300" distR="114300" simplePos="0" relativeHeight="251657728" behindDoc="0" locked="0" layoutInCell="1" allowOverlap="1" wp14:anchorId="2BF954CF" wp14:editId="17375794">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055FC1" w14:textId="77777777" w:rsidR="00B51246" w:rsidRDefault="00F96AF6">
                          <w:pPr>
                            <w:pStyle w:val="a8"/>
                          </w:pPr>
                          <w:r>
                            <w:fldChar w:fldCharType="begin"/>
                          </w:r>
                          <w:r>
                            <w:instrText xml:space="preserve"> PAGE  \* MERGEFORMAT </w:instrText>
                          </w:r>
                          <w:r>
                            <w:fldChar w:fldCharType="separate"/>
                          </w:r>
                          <w:r>
                            <w:t>47</w:t>
                          </w:r>
                          <w:r>
                            <w:fldChar w:fldCharType="end"/>
                          </w:r>
                        </w:p>
                      </w:txbxContent>
                    </wps:txbx>
                    <wps:bodyPr vert="horz" wrap="none" lIns="0" tIns="0" rIns="0" bIns="0" anchor="t" anchorCtr="0">
                      <a:spAutoFit/>
                    </wps:bodyPr>
                  </wps:wsp>
                </a:graphicData>
              </a:graphic>
            </wp:anchor>
          </w:drawing>
        </mc:Choice>
        <mc:Fallback xmlns:wpsCustomData="http://www.wps.cn/officeDocument/2013/wpsCustomData">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xvy+ABAAC7AwAADgAAAGRycy9lMm9Eb2MueG1srVPNjtMwEL4j8Q7W&#10;3Gmy0S4qUd0VbLUICQHSsg/gOk5jyX+y3SblAeANOHHhznP1ORg7SXe1XPbAJRl7Zr6Z75vx6nrQ&#10;ihyED9IaCheLEogw3DbS7Cjcf719tQQSIjMNU9YICkcR4Hr98sWqd7WobGdVIzxBEBPq3lHoYnR1&#10;UQTeCc3Cwjph0Nlar1nEo98VjWc9omtVVGX5uuitb5y3XISAt5vRCROifw6gbVvJxcbyvRYmjqhe&#10;KBaRUuikC7DO3bat4PFz2wYRiaKATGP+YhG0t+lbrFes3nnmOsmnFthzWnjCSTNpsOgZasMiI3sv&#10;/4HSknsbbBsX3OpiJJIVQRYX5RNt7jrmROaCUgd3Fj38P1j+6fDFE9lQqIAYpnHgp58/Tr/+nH5/&#10;J5dJnt6FGqPuHMbF4Z0dcGnm+4CXifXQep3+yIegH8U9nsUVQyQ8JS2r5bJEF0fffED84iHd+RDf&#10;C6tJMih4nF4WlR0+hjiGziGpmrG3Uqk8QWVIT+HNVXWVE84eBFcGayQSY7PJisN2mJhtbXNEYvge&#10;sGBn/TcgPW4DBYPLD0R9MCh2WpzZ8LOxnQ1mOCZSiEBG8ybmBUstBvd2H7HN3H0qPdabOsKZZv7T&#10;/qWleXzOUQ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c8b8vgAQAAuwMAAA4AAAAA&#10;AAAAAQAgAAAAHgEAAGRycy9lMm9Eb2MueG1sUEsFBgAAAAAGAAYAWQEAAH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47</w:t>
                    </w:r>
                    <w:r>
                      <w:fldChar w:fldCharType="end"/>
                    </w:r>
                  </w:p>
                </w:txbxContent>
              </v:textbox>
            </v:shape>
          </w:pict>
        </mc:Fallback>
      </mc:AlternateContent>
    </w:r>
    <w:r>
      <w:rPr>
        <w:noProof/>
      </w:rPr>
      <mc:AlternateContent>
        <mc:Choice Requires="wps">
          <w:drawing>
            <wp:anchor distT="0" distB="0" distL="114300" distR="114300" simplePos="0" relativeHeight="251655680" behindDoc="1" locked="0" layoutInCell="1" allowOverlap="1" wp14:anchorId="41277C17" wp14:editId="22D06875">
              <wp:simplePos x="0" y="0"/>
              <wp:positionH relativeFrom="page">
                <wp:posOffset>901065</wp:posOffset>
              </wp:positionH>
              <wp:positionV relativeFrom="page">
                <wp:posOffset>6250940</wp:posOffset>
              </wp:positionV>
              <wp:extent cx="1931670" cy="1314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31445"/>
                      </a:xfrm>
                      <a:prstGeom prst="rect">
                        <a:avLst/>
                      </a:prstGeom>
                      <a:noFill/>
                      <a:ln>
                        <a:noFill/>
                      </a:ln>
                      <a:effectLst/>
                    </wps:spPr>
                    <wps:txbx>
                      <w:txbxContent>
                        <w:p w14:paraId="342ACA84" w14:textId="77777777" w:rsidR="00B51246" w:rsidRDefault="00F96AF6">
                          <w:pPr>
                            <w:spacing w:line="191" w:lineRule="exact"/>
                            <w:ind w:left="20"/>
                            <w:rPr>
                              <w:sz w:val="15"/>
                            </w:rPr>
                          </w:pPr>
                          <w:r>
                            <w:rPr>
                              <w:sz w:val="15"/>
                            </w:rPr>
                            <w:t>注：</w:t>
                          </w:r>
                          <w:r>
                            <w:rPr>
                              <w:rFonts w:ascii="Calibri" w:eastAsia="Calibri" w:hAnsi="Calibri"/>
                              <w:spacing w:val="-1"/>
                              <w:sz w:val="15"/>
                            </w:rPr>
                            <w:t>1</w:t>
                          </w:r>
                          <w:r>
                            <w:rPr>
                              <w:spacing w:val="-5"/>
                              <w:sz w:val="15"/>
                            </w:rPr>
                            <w:t>、在选择栏中的</w:t>
                          </w:r>
                          <w:r>
                            <w:rPr>
                              <w:spacing w:val="-5"/>
                              <w:sz w:val="15"/>
                            </w:rPr>
                            <w:t>“□”</w:t>
                          </w:r>
                          <w:r>
                            <w:rPr>
                              <w:spacing w:val="-5"/>
                              <w:sz w:val="15"/>
                            </w:rPr>
                            <w:t>内作标识</w:t>
                          </w:r>
                          <w:r>
                            <w:rPr>
                              <w:spacing w:val="-5"/>
                              <w:sz w:val="15"/>
                            </w:rPr>
                            <w:t>“√”</w:t>
                          </w:r>
                          <w:r>
                            <w:rPr>
                              <w:spacing w:val="-5"/>
                              <w:sz w:val="15"/>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70.95pt;margin-top:492.2pt;height:10.35pt;width:152.1pt;mso-position-horizontal-relative:page;mso-position-vertical-relative:page;z-index:-251657216;mso-width-relative:page;mso-height-relative:page;" filled="f" stroked="f" coordsize="21600,21600" o:gfxdata="UEsDBAoAAAAAAIdO4kAAAAAAAAAAAAAAAAAEAAAAZHJzL1BLAwQUAAAACACHTuJAD8powtkAAAAM&#10;AQAADwAAAGRycy9kb3ducmV2LnhtbE2Py07DMBBF90j8gzVI7KgdZKImxKkQghUSIg0Llk7sJlbj&#10;cYjdB3/PsKLLq3t050y1OfuJHe0SXUAF2UoAs9gH43BQ8Nm+3q2BxaTR6CmgVfBjI2zq66tKlyac&#10;sLHHbRoYjWAstYIxpbnkPPaj9TquwmyRul1YvE4Ul4GbRZ9o3E/8Xoice+2QLox6ts+j7ffbg1fw&#10;9IXNi/t+7z6aXePathD4lu+Vur3JxCOwZM/pH4Y/fVKHmpy6cEAT2URZZgWhCoq1lMCIkDLPgHVU&#10;CfGQAa8rfvlE/QtQSwMEFAAAAAgAh07iQGFZy/kCAgAAEgQAAA4AAABkcnMvZTJvRG9jLnhtbK1T&#10;wW7bMAy9D9g/CLovjpuuW404Rdegw4CuG9DuAxRZjoVZokYpsbOvHyU5WdtdetjFoCTyke/xeXk1&#10;mp7tFXoNtublbM6ZshIabbc1//F4++4jZz4I24gerKr5QXl+tXr7Zjm4Sp1BB32jkBGI9dXgat6F&#10;4Kqi8LJTRvgZOGXpsQU0ItARt0WDYiB00xdn8/lFMQA2DkEq7+l2nR/5hIivAYS21VKtQe6MsiGj&#10;oupFIEq+087zVZq2bZUM39rWq8D6mhPTkL7UhOJN/Barpai2KFyn5TSCeM0ILzgZoS01PUGtRRBs&#10;h/ofKKMlgoc2zCSYIhNJihCLcv5Cm4dOOJW4kNTenUT3/w9W3u+/I9NNzRecWWFo4Y9qDOwTjKyM&#10;6gzOV5T04CgtjHRNnklMvbsD+dMzCzedsFt1jQhDp0RD06XK4klpxvERZDN8hYbaiF2ABDS2aKJ0&#10;JAYjdNrM4bSZOIqMLS8X5cUHepL0Vi7K8/P3cbhCVMdqhz58VmBYDGqOtPmELvZ3PuTUY0psZuFW&#10;933afm+fXRBmvlHJPlN15BLHz0TCuBknbTbQHIgVQrYW/VgUdIC/ORvIVjX3v3YCFWf9F0vKRA8e&#10;AzwGm2MgrKTSmgfOcngTsld3DvW2I+SsvYVrUq/ViVgcLU9BgsQDWSVJM9k6evHpOWX9/ZV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ymjC2QAAAAwBAAAPAAAAAAAAAAEAIAAAACIAAABkcnMv&#10;ZG93bnJldi54bWxQSwECFAAUAAAACACHTuJAYVnL+QICAAASBAAADgAAAAAAAAABACAAAAAoAQAA&#10;ZHJzL2Uyb0RvYy54bWxQSwUGAAAAAAYABgBZAQAAnAUAAAAA&#10;">
              <v:fill on="f" focussize="0,0"/>
              <v:stroke on="f"/>
              <v:imagedata o:title=""/>
              <o:lock v:ext="edit" aspectratio="f"/>
              <v:textbox inset="0mm,0mm,0mm,0mm">
                <w:txbxContent>
                  <w:p>
                    <w:pPr>
                      <w:spacing w:line="191" w:lineRule="exact"/>
                      <w:ind w:left="20"/>
                      <w:rPr>
                        <w:sz w:val="15"/>
                      </w:rPr>
                    </w:pPr>
                    <w:r>
                      <w:rPr>
                        <w:sz w:val="15"/>
                      </w:rPr>
                      <w:t>注：</w:t>
                    </w:r>
                    <w:r>
                      <w:rPr>
                        <w:rFonts w:ascii="Calibri" w:hAnsi="Calibri" w:eastAsia="Calibri"/>
                        <w:spacing w:val="-1"/>
                        <w:sz w:val="15"/>
                      </w:rPr>
                      <w:t>1</w:t>
                    </w:r>
                    <w:r>
                      <w:rPr>
                        <w:spacing w:val="-5"/>
                        <w:sz w:val="15"/>
                      </w:rPr>
                      <w:t>、在选择栏中的“□”内作标识“√”。</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29D7" w14:textId="77777777" w:rsidR="00F96AF6" w:rsidRDefault="00F96AF6">
      <w:r>
        <w:separator/>
      </w:r>
    </w:p>
  </w:footnote>
  <w:footnote w:type="continuationSeparator" w:id="0">
    <w:p w14:paraId="6C918F85" w14:textId="77777777" w:rsidR="00F96AF6" w:rsidRDefault="00F9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294C" w14:textId="77777777" w:rsidR="00B51246" w:rsidRDefault="00B51246">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FBAF" w14:textId="77777777" w:rsidR="00B51246" w:rsidRDefault="00B51246">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FDB8" w14:textId="77777777" w:rsidR="00B51246" w:rsidRDefault="00B51246">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CE82" w14:textId="77777777" w:rsidR="00B51246" w:rsidRDefault="00B51246">
    <w:pPr>
      <w:pStyle w:val="aa"/>
      <w:numPr>
        <w:ilvl w:val="6"/>
        <w:numId w:val="1"/>
      </w:numPr>
      <w:pBdr>
        <w:top w:val="none" w:sz="0" w:space="0" w:color="auto"/>
        <w:left w:val="none" w:sz="0" w:space="0" w:color="auto"/>
        <w:bottom w:val="single" w:sz="6" w:space="1" w:color="auto"/>
        <w:right w:val="none" w:sz="0" w:space="0" w:color="auto"/>
      </w:pBdr>
      <w:spacing w:line="300" w:lineRule="auto"/>
      <w:ind w:firstLineChars="200" w:firstLine="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9317" w14:textId="77777777" w:rsidR="00B51246" w:rsidRDefault="00B51246">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0FDE" w14:textId="77777777" w:rsidR="00B51246" w:rsidRDefault="00B51246">
    <w:pPr>
      <w:pStyle w:val="aa"/>
      <w:numPr>
        <w:ilvl w:val="6"/>
        <w:numId w:val="1"/>
      </w:numPr>
      <w:pBdr>
        <w:top w:val="none" w:sz="0" w:space="0" w:color="auto"/>
        <w:left w:val="none" w:sz="0" w:space="0" w:color="auto"/>
        <w:bottom w:val="single" w:sz="6" w:space="1" w:color="auto"/>
        <w:right w:val="none" w:sz="0" w:space="0" w:color="auto"/>
      </w:pBdr>
      <w:spacing w:line="300" w:lineRule="auto"/>
      <w:ind w:firstLineChars="200"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BC15BB"/>
    <w:multiLevelType w:val="multilevel"/>
    <w:tmpl w:val="1FBC15BB"/>
    <w:lvl w:ilvl="0">
      <w:start w:val="1"/>
      <w:numFmt w:val="decimal"/>
      <w:lvlText w:val="表B.0.%1"/>
      <w:lvlJc w:val="left"/>
      <w:pPr>
        <w:ind w:left="1470" w:hanging="420"/>
      </w:pPr>
      <w:rPr>
        <w:rFonts w:hint="default"/>
        <w:sz w:val="28"/>
        <w:szCs w:val="28"/>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1194"/>
    <w:rsid w:val="00027FE6"/>
    <w:rsid w:val="000A0CCF"/>
    <w:rsid w:val="000A7748"/>
    <w:rsid w:val="00110BB1"/>
    <w:rsid w:val="00151F72"/>
    <w:rsid w:val="0015504C"/>
    <w:rsid w:val="001F41FA"/>
    <w:rsid w:val="00270BA7"/>
    <w:rsid w:val="00275672"/>
    <w:rsid w:val="002926C2"/>
    <w:rsid w:val="002B2ED7"/>
    <w:rsid w:val="002B441E"/>
    <w:rsid w:val="002E115E"/>
    <w:rsid w:val="00310411"/>
    <w:rsid w:val="003141C3"/>
    <w:rsid w:val="00370F2E"/>
    <w:rsid w:val="003A6B66"/>
    <w:rsid w:val="003D0F4C"/>
    <w:rsid w:val="004375AC"/>
    <w:rsid w:val="00443696"/>
    <w:rsid w:val="00496DA9"/>
    <w:rsid w:val="004C5BC7"/>
    <w:rsid w:val="00564918"/>
    <w:rsid w:val="00574719"/>
    <w:rsid w:val="005C38E3"/>
    <w:rsid w:val="005C7660"/>
    <w:rsid w:val="005D02BB"/>
    <w:rsid w:val="005F7F0B"/>
    <w:rsid w:val="00606D37"/>
    <w:rsid w:val="00635303"/>
    <w:rsid w:val="006C4F1D"/>
    <w:rsid w:val="00773FA7"/>
    <w:rsid w:val="007A1C33"/>
    <w:rsid w:val="008146D4"/>
    <w:rsid w:val="00905CAF"/>
    <w:rsid w:val="009377E3"/>
    <w:rsid w:val="00963DCD"/>
    <w:rsid w:val="00985BF7"/>
    <w:rsid w:val="009E6D7E"/>
    <w:rsid w:val="009F3B2A"/>
    <w:rsid w:val="009F7320"/>
    <w:rsid w:val="00A53204"/>
    <w:rsid w:val="00A87F74"/>
    <w:rsid w:val="00AC1CB1"/>
    <w:rsid w:val="00AC3F9D"/>
    <w:rsid w:val="00AE77F4"/>
    <w:rsid w:val="00B46DF2"/>
    <w:rsid w:val="00B51246"/>
    <w:rsid w:val="00BA1BC4"/>
    <w:rsid w:val="00BE1B92"/>
    <w:rsid w:val="00C21861"/>
    <w:rsid w:val="00C22CB2"/>
    <w:rsid w:val="00C87519"/>
    <w:rsid w:val="00D8084C"/>
    <w:rsid w:val="00DE0FD7"/>
    <w:rsid w:val="00E0566E"/>
    <w:rsid w:val="00E219D8"/>
    <w:rsid w:val="00E2542D"/>
    <w:rsid w:val="00E87363"/>
    <w:rsid w:val="00EA53CF"/>
    <w:rsid w:val="00EB1013"/>
    <w:rsid w:val="00EC318E"/>
    <w:rsid w:val="00ED2200"/>
    <w:rsid w:val="00F72067"/>
    <w:rsid w:val="00F96AF6"/>
    <w:rsid w:val="012F41F1"/>
    <w:rsid w:val="01422176"/>
    <w:rsid w:val="01481CEB"/>
    <w:rsid w:val="014905B8"/>
    <w:rsid w:val="014F34AC"/>
    <w:rsid w:val="016B574D"/>
    <w:rsid w:val="017B11E4"/>
    <w:rsid w:val="017F5BC2"/>
    <w:rsid w:val="018439B4"/>
    <w:rsid w:val="018466E6"/>
    <w:rsid w:val="019F3D27"/>
    <w:rsid w:val="01AC5842"/>
    <w:rsid w:val="01BB2027"/>
    <w:rsid w:val="01D92137"/>
    <w:rsid w:val="01E01673"/>
    <w:rsid w:val="020F621C"/>
    <w:rsid w:val="021D673F"/>
    <w:rsid w:val="023F2212"/>
    <w:rsid w:val="02400ACB"/>
    <w:rsid w:val="02645B57"/>
    <w:rsid w:val="02775532"/>
    <w:rsid w:val="0293688B"/>
    <w:rsid w:val="02B7449E"/>
    <w:rsid w:val="02C91717"/>
    <w:rsid w:val="02CF233A"/>
    <w:rsid w:val="02DB293F"/>
    <w:rsid w:val="02E21879"/>
    <w:rsid w:val="02F01723"/>
    <w:rsid w:val="03041279"/>
    <w:rsid w:val="03055E03"/>
    <w:rsid w:val="032F746B"/>
    <w:rsid w:val="0341035F"/>
    <w:rsid w:val="03483348"/>
    <w:rsid w:val="03510E83"/>
    <w:rsid w:val="03550332"/>
    <w:rsid w:val="035B7AEF"/>
    <w:rsid w:val="035C3D0E"/>
    <w:rsid w:val="0364479E"/>
    <w:rsid w:val="03731706"/>
    <w:rsid w:val="03751748"/>
    <w:rsid w:val="038B0C3F"/>
    <w:rsid w:val="03C2481F"/>
    <w:rsid w:val="03C477D8"/>
    <w:rsid w:val="03D05EAD"/>
    <w:rsid w:val="03D10138"/>
    <w:rsid w:val="04047199"/>
    <w:rsid w:val="040477F7"/>
    <w:rsid w:val="0414147C"/>
    <w:rsid w:val="042028DA"/>
    <w:rsid w:val="04240D29"/>
    <w:rsid w:val="04277401"/>
    <w:rsid w:val="04360BEB"/>
    <w:rsid w:val="04415F0F"/>
    <w:rsid w:val="04463D2B"/>
    <w:rsid w:val="044E5E62"/>
    <w:rsid w:val="04501398"/>
    <w:rsid w:val="04995592"/>
    <w:rsid w:val="04A3117E"/>
    <w:rsid w:val="04AF117D"/>
    <w:rsid w:val="04B073F7"/>
    <w:rsid w:val="04B90DB8"/>
    <w:rsid w:val="04BB66C4"/>
    <w:rsid w:val="04DC151F"/>
    <w:rsid w:val="04F95C85"/>
    <w:rsid w:val="04FF6471"/>
    <w:rsid w:val="050D42BB"/>
    <w:rsid w:val="052D327B"/>
    <w:rsid w:val="054A4799"/>
    <w:rsid w:val="055510CF"/>
    <w:rsid w:val="05557E4F"/>
    <w:rsid w:val="05656433"/>
    <w:rsid w:val="0567424B"/>
    <w:rsid w:val="056B245C"/>
    <w:rsid w:val="056F2E0E"/>
    <w:rsid w:val="058016C6"/>
    <w:rsid w:val="05812B41"/>
    <w:rsid w:val="05814B26"/>
    <w:rsid w:val="058732B0"/>
    <w:rsid w:val="058F34B0"/>
    <w:rsid w:val="05904C71"/>
    <w:rsid w:val="05A7141C"/>
    <w:rsid w:val="05B20F4D"/>
    <w:rsid w:val="05B45FE9"/>
    <w:rsid w:val="05B60A3D"/>
    <w:rsid w:val="05F86BAB"/>
    <w:rsid w:val="06096608"/>
    <w:rsid w:val="06143D17"/>
    <w:rsid w:val="06154EDB"/>
    <w:rsid w:val="0629470B"/>
    <w:rsid w:val="063569DD"/>
    <w:rsid w:val="06484AA8"/>
    <w:rsid w:val="06497695"/>
    <w:rsid w:val="064C75F3"/>
    <w:rsid w:val="06527BC7"/>
    <w:rsid w:val="066E1CD1"/>
    <w:rsid w:val="06737DEC"/>
    <w:rsid w:val="069F773D"/>
    <w:rsid w:val="06BD3848"/>
    <w:rsid w:val="06CA6008"/>
    <w:rsid w:val="06D07859"/>
    <w:rsid w:val="06E17D3B"/>
    <w:rsid w:val="07017839"/>
    <w:rsid w:val="07027CB2"/>
    <w:rsid w:val="070677A2"/>
    <w:rsid w:val="070A0B2A"/>
    <w:rsid w:val="071A26CD"/>
    <w:rsid w:val="071D4AEC"/>
    <w:rsid w:val="07205A69"/>
    <w:rsid w:val="07252FED"/>
    <w:rsid w:val="073A38EF"/>
    <w:rsid w:val="075E6116"/>
    <w:rsid w:val="07900287"/>
    <w:rsid w:val="07921399"/>
    <w:rsid w:val="07A66E8D"/>
    <w:rsid w:val="07AA4387"/>
    <w:rsid w:val="07CA5878"/>
    <w:rsid w:val="07EE53AC"/>
    <w:rsid w:val="08341592"/>
    <w:rsid w:val="084560A8"/>
    <w:rsid w:val="085759B8"/>
    <w:rsid w:val="085B3B1D"/>
    <w:rsid w:val="085F423C"/>
    <w:rsid w:val="08673FC1"/>
    <w:rsid w:val="086F350D"/>
    <w:rsid w:val="08C37A7D"/>
    <w:rsid w:val="08CC5D6F"/>
    <w:rsid w:val="08D87A95"/>
    <w:rsid w:val="08E71A4A"/>
    <w:rsid w:val="090001E6"/>
    <w:rsid w:val="091268D2"/>
    <w:rsid w:val="09160C5F"/>
    <w:rsid w:val="091D7025"/>
    <w:rsid w:val="09470827"/>
    <w:rsid w:val="09492D57"/>
    <w:rsid w:val="0960117C"/>
    <w:rsid w:val="09847D05"/>
    <w:rsid w:val="098E5815"/>
    <w:rsid w:val="09945539"/>
    <w:rsid w:val="099948FD"/>
    <w:rsid w:val="099F6F09"/>
    <w:rsid w:val="09B63D03"/>
    <w:rsid w:val="09CA2D09"/>
    <w:rsid w:val="09D26061"/>
    <w:rsid w:val="09E06AA8"/>
    <w:rsid w:val="09F52201"/>
    <w:rsid w:val="09FB58D9"/>
    <w:rsid w:val="0A00497C"/>
    <w:rsid w:val="0A00720C"/>
    <w:rsid w:val="0A082B0A"/>
    <w:rsid w:val="0A0855DF"/>
    <w:rsid w:val="0A0F6504"/>
    <w:rsid w:val="0A134345"/>
    <w:rsid w:val="0A2D4851"/>
    <w:rsid w:val="0A2F7010"/>
    <w:rsid w:val="0A327190"/>
    <w:rsid w:val="0A377E5A"/>
    <w:rsid w:val="0A3E7062"/>
    <w:rsid w:val="0A496ED8"/>
    <w:rsid w:val="0A4F36E5"/>
    <w:rsid w:val="0A5A3E67"/>
    <w:rsid w:val="0A6063B7"/>
    <w:rsid w:val="0A6D206B"/>
    <w:rsid w:val="0AA01CBB"/>
    <w:rsid w:val="0ADF29D6"/>
    <w:rsid w:val="0B212DFC"/>
    <w:rsid w:val="0B27418B"/>
    <w:rsid w:val="0B32709E"/>
    <w:rsid w:val="0B3B4DBF"/>
    <w:rsid w:val="0B3C4B15"/>
    <w:rsid w:val="0B9E40EC"/>
    <w:rsid w:val="0BC13092"/>
    <w:rsid w:val="0BC508A7"/>
    <w:rsid w:val="0BD10ADE"/>
    <w:rsid w:val="0BF43FF9"/>
    <w:rsid w:val="0C061FF2"/>
    <w:rsid w:val="0C0D588F"/>
    <w:rsid w:val="0C1441FC"/>
    <w:rsid w:val="0C154FB9"/>
    <w:rsid w:val="0C186A4A"/>
    <w:rsid w:val="0C425571"/>
    <w:rsid w:val="0C4F74F5"/>
    <w:rsid w:val="0C583996"/>
    <w:rsid w:val="0C6A374E"/>
    <w:rsid w:val="0C6D3AA2"/>
    <w:rsid w:val="0C7D257C"/>
    <w:rsid w:val="0C847C19"/>
    <w:rsid w:val="0C8A39A8"/>
    <w:rsid w:val="0C8B376E"/>
    <w:rsid w:val="0C8E2713"/>
    <w:rsid w:val="0C9149FC"/>
    <w:rsid w:val="0C9B629C"/>
    <w:rsid w:val="0CA0788C"/>
    <w:rsid w:val="0CA710DF"/>
    <w:rsid w:val="0CA830A9"/>
    <w:rsid w:val="0CB10236"/>
    <w:rsid w:val="0CB106FF"/>
    <w:rsid w:val="0CBB4B8B"/>
    <w:rsid w:val="0CCD1FFF"/>
    <w:rsid w:val="0CD8398F"/>
    <w:rsid w:val="0CEC2F96"/>
    <w:rsid w:val="0CF06F2A"/>
    <w:rsid w:val="0CF34325"/>
    <w:rsid w:val="0CF72B0B"/>
    <w:rsid w:val="0D3B3F1D"/>
    <w:rsid w:val="0D485A84"/>
    <w:rsid w:val="0D554FDF"/>
    <w:rsid w:val="0D58066E"/>
    <w:rsid w:val="0D741DD4"/>
    <w:rsid w:val="0D9F2DAE"/>
    <w:rsid w:val="0DDC01DB"/>
    <w:rsid w:val="0DF91E0E"/>
    <w:rsid w:val="0DF92508"/>
    <w:rsid w:val="0E0367E9"/>
    <w:rsid w:val="0E0B1DBC"/>
    <w:rsid w:val="0E0F33E0"/>
    <w:rsid w:val="0E120498"/>
    <w:rsid w:val="0E1278F2"/>
    <w:rsid w:val="0E181663"/>
    <w:rsid w:val="0E3554FD"/>
    <w:rsid w:val="0E372F95"/>
    <w:rsid w:val="0E4161E0"/>
    <w:rsid w:val="0E547045"/>
    <w:rsid w:val="0E632A42"/>
    <w:rsid w:val="0E9D4A8B"/>
    <w:rsid w:val="0EA0228A"/>
    <w:rsid w:val="0EA27681"/>
    <w:rsid w:val="0EA4737E"/>
    <w:rsid w:val="0EA81E8D"/>
    <w:rsid w:val="0EAF4BC3"/>
    <w:rsid w:val="0EBE0962"/>
    <w:rsid w:val="0EF26B87"/>
    <w:rsid w:val="0F0A5F90"/>
    <w:rsid w:val="0F0D259F"/>
    <w:rsid w:val="0F2511F1"/>
    <w:rsid w:val="0F386B25"/>
    <w:rsid w:val="0F3A5AE7"/>
    <w:rsid w:val="0F4E3E42"/>
    <w:rsid w:val="0F6A2C7A"/>
    <w:rsid w:val="0FA14E83"/>
    <w:rsid w:val="0FCB1589"/>
    <w:rsid w:val="0FCC18B7"/>
    <w:rsid w:val="0FD1464E"/>
    <w:rsid w:val="0FDC267E"/>
    <w:rsid w:val="0FE769E4"/>
    <w:rsid w:val="0FE94B60"/>
    <w:rsid w:val="0FEC5107"/>
    <w:rsid w:val="0FF95A40"/>
    <w:rsid w:val="100B77AC"/>
    <w:rsid w:val="101F67E5"/>
    <w:rsid w:val="102A2753"/>
    <w:rsid w:val="10525806"/>
    <w:rsid w:val="105B69CA"/>
    <w:rsid w:val="1066305F"/>
    <w:rsid w:val="10665CC7"/>
    <w:rsid w:val="106D043B"/>
    <w:rsid w:val="108507A2"/>
    <w:rsid w:val="10F94659"/>
    <w:rsid w:val="10FC45F7"/>
    <w:rsid w:val="110D5E8E"/>
    <w:rsid w:val="111C70CF"/>
    <w:rsid w:val="11241D61"/>
    <w:rsid w:val="11290C5D"/>
    <w:rsid w:val="112A22F3"/>
    <w:rsid w:val="11437711"/>
    <w:rsid w:val="11442B69"/>
    <w:rsid w:val="11457BD4"/>
    <w:rsid w:val="115B1C41"/>
    <w:rsid w:val="117A661B"/>
    <w:rsid w:val="117F6ACF"/>
    <w:rsid w:val="11AD363C"/>
    <w:rsid w:val="11D70AC8"/>
    <w:rsid w:val="11E93F48"/>
    <w:rsid w:val="11EB7FA8"/>
    <w:rsid w:val="11F052D6"/>
    <w:rsid w:val="121F16D0"/>
    <w:rsid w:val="122F22A3"/>
    <w:rsid w:val="124F70D9"/>
    <w:rsid w:val="127D38BB"/>
    <w:rsid w:val="12B34756"/>
    <w:rsid w:val="12C2271C"/>
    <w:rsid w:val="12C827E6"/>
    <w:rsid w:val="12D15E76"/>
    <w:rsid w:val="12D207FA"/>
    <w:rsid w:val="12DC1B4C"/>
    <w:rsid w:val="12F64062"/>
    <w:rsid w:val="12F9465F"/>
    <w:rsid w:val="12FB3F33"/>
    <w:rsid w:val="13116C97"/>
    <w:rsid w:val="131A5DD0"/>
    <w:rsid w:val="13250FB0"/>
    <w:rsid w:val="13334ADE"/>
    <w:rsid w:val="133B370D"/>
    <w:rsid w:val="133E4516"/>
    <w:rsid w:val="1342653C"/>
    <w:rsid w:val="13433B2C"/>
    <w:rsid w:val="13525B1D"/>
    <w:rsid w:val="13545F18"/>
    <w:rsid w:val="135618DF"/>
    <w:rsid w:val="1357371D"/>
    <w:rsid w:val="135A334F"/>
    <w:rsid w:val="136A2E67"/>
    <w:rsid w:val="1393060F"/>
    <w:rsid w:val="13AD7F24"/>
    <w:rsid w:val="13C9084B"/>
    <w:rsid w:val="13DD7ADC"/>
    <w:rsid w:val="14005EAF"/>
    <w:rsid w:val="14072DAB"/>
    <w:rsid w:val="1424570B"/>
    <w:rsid w:val="142B6A9A"/>
    <w:rsid w:val="144572A5"/>
    <w:rsid w:val="14482D55"/>
    <w:rsid w:val="14587163"/>
    <w:rsid w:val="14601688"/>
    <w:rsid w:val="14705FC7"/>
    <w:rsid w:val="14792134"/>
    <w:rsid w:val="14A02D8D"/>
    <w:rsid w:val="14C33176"/>
    <w:rsid w:val="14D56A06"/>
    <w:rsid w:val="14D94748"/>
    <w:rsid w:val="14DC7D94"/>
    <w:rsid w:val="14F41A9A"/>
    <w:rsid w:val="1508007B"/>
    <w:rsid w:val="150B204F"/>
    <w:rsid w:val="150B5E32"/>
    <w:rsid w:val="15105DD1"/>
    <w:rsid w:val="15227E9D"/>
    <w:rsid w:val="152F25BA"/>
    <w:rsid w:val="15396B98"/>
    <w:rsid w:val="15555D51"/>
    <w:rsid w:val="156F6E5A"/>
    <w:rsid w:val="157601E9"/>
    <w:rsid w:val="15854EA3"/>
    <w:rsid w:val="15B33B59"/>
    <w:rsid w:val="15B42ABF"/>
    <w:rsid w:val="15C947BC"/>
    <w:rsid w:val="15CF11DB"/>
    <w:rsid w:val="15D07EB9"/>
    <w:rsid w:val="15D57671"/>
    <w:rsid w:val="15DB004C"/>
    <w:rsid w:val="15DB6382"/>
    <w:rsid w:val="15F53851"/>
    <w:rsid w:val="15FC5E64"/>
    <w:rsid w:val="16053EB6"/>
    <w:rsid w:val="160E0421"/>
    <w:rsid w:val="16196AD0"/>
    <w:rsid w:val="162F10E7"/>
    <w:rsid w:val="16300397"/>
    <w:rsid w:val="16331C36"/>
    <w:rsid w:val="16465915"/>
    <w:rsid w:val="164F7B40"/>
    <w:rsid w:val="166036C8"/>
    <w:rsid w:val="166E0EC0"/>
    <w:rsid w:val="16753FFC"/>
    <w:rsid w:val="167A540F"/>
    <w:rsid w:val="16951E63"/>
    <w:rsid w:val="16A40051"/>
    <w:rsid w:val="16B61660"/>
    <w:rsid w:val="16B94120"/>
    <w:rsid w:val="16BD4245"/>
    <w:rsid w:val="16D9376D"/>
    <w:rsid w:val="16EE1DE3"/>
    <w:rsid w:val="16F2564D"/>
    <w:rsid w:val="17123F41"/>
    <w:rsid w:val="172334C3"/>
    <w:rsid w:val="172F4AF3"/>
    <w:rsid w:val="174878F1"/>
    <w:rsid w:val="174C039B"/>
    <w:rsid w:val="17510499"/>
    <w:rsid w:val="17572406"/>
    <w:rsid w:val="176302F9"/>
    <w:rsid w:val="176531A5"/>
    <w:rsid w:val="176C5C08"/>
    <w:rsid w:val="177644D0"/>
    <w:rsid w:val="17A30BF9"/>
    <w:rsid w:val="17AF42BB"/>
    <w:rsid w:val="17B86896"/>
    <w:rsid w:val="17CF1E32"/>
    <w:rsid w:val="17D96BDD"/>
    <w:rsid w:val="17DF189D"/>
    <w:rsid w:val="17E640F5"/>
    <w:rsid w:val="1801145F"/>
    <w:rsid w:val="18261595"/>
    <w:rsid w:val="182E7A19"/>
    <w:rsid w:val="186D03A6"/>
    <w:rsid w:val="18756535"/>
    <w:rsid w:val="18784C27"/>
    <w:rsid w:val="187D787E"/>
    <w:rsid w:val="188F3EE0"/>
    <w:rsid w:val="18BA0AB1"/>
    <w:rsid w:val="18DC4807"/>
    <w:rsid w:val="18ED1C01"/>
    <w:rsid w:val="190D676E"/>
    <w:rsid w:val="190E166A"/>
    <w:rsid w:val="19173A91"/>
    <w:rsid w:val="191D6E92"/>
    <w:rsid w:val="191F63B9"/>
    <w:rsid w:val="19504DF9"/>
    <w:rsid w:val="195474DE"/>
    <w:rsid w:val="197A4670"/>
    <w:rsid w:val="19921A83"/>
    <w:rsid w:val="19A26E23"/>
    <w:rsid w:val="19BF7459"/>
    <w:rsid w:val="19C31E90"/>
    <w:rsid w:val="19CE05F3"/>
    <w:rsid w:val="1A042784"/>
    <w:rsid w:val="1A0E74EB"/>
    <w:rsid w:val="1A165AF6"/>
    <w:rsid w:val="1A2C58D2"/>
    <w:rsid w:val="1A4A57A0"/>
    <w:rsid w:val="1A4C3971"/>
    <w:rsid w:val="1A513F50"/>
    <w:rsid w:val="1A571CAA"/>
    <w:rsid w:val="1A863F24"/>
    <w:rsid w:val="1A8B2040"/>
    <w:rsid w:val="1A9B6EE3"/>
    <w:rsid w:val="1AB772D9"/>
    <w:rsid w:val="1AE16104"/>
    <w:rsid w:val="1AEC4E81"/>
    <w:rsid w:val="1AF40C41"/>
    <w:rsid w:val="1B056B6A"/>
    <w:rsid w:val="1B06579A"/>
    <w:rsid w:val="1B0909A1"/>
    <w:rsid w:val="1B0F7053"/>
    <w:rsid w:val="1B142621"/>
    <w:rsid w:val="1B2F737E"/>
    <w:rsid w:val="1B340964"/>
    <w:rsid w:val="1B421B68"/>
    <w:rsid w:val="1B464B50"/>
    <w:rsid w:val="1B533972"/>
    <w:rsid w:val="1B882745"/>
    <w:rsid w:val="1B8A1F05"/>
    <w:rsid w:val="1BAA0BEC"/>
    <w:rsid w:val="1BD20F0C"/>
    <w:rsid w:val="1BD6527B"/>
    <w:rsid w:val="1BE07C15"/>
    <w:rsid w:val="1BEC2FB3"/>
    <w:rsid w:val="1BED0AD9"/>
    <w:rsid w:val="1C033196"/>
    <w:rsid w:val="1C05780B"/>
    <w:rsid w:val="1C0C3182"/>
    <w:rsid w:val="1C284A62"/>
    <w:rsid w:val="1C391B7E"/>
    <w:rsid w:val="1C3C04EF"/>
    <w:rsid w:val="1C475483"/>
    <w:rsid w:val="1C4E1DBF"/>
    <w:rsid w:val="1C5F382B"/>
    <w:rsid w:val="1C6012AB"/>
    <w:rsid w:val="1C6A081D"/>
    <w:rsid w:val="1C6D1F76"/>
    <w:rsid w:val="1C841EEB"/>
    <w:rsid w:val="1C876723"/>
    <w:rsid w:val="1C887982"/>
    <w:rsid w:val="1C931680"/>
    <w:rsid w:val="1C9A1332"/>
    <w:rsid w:val="1CA62FFF"/>
    <w:rsid w:val="1CAA4BB8"/>
    <w:rsid w:val="1CB22EFF"/>
    <w:rsid w:val="1CB37300"/>
    <w:rsid w:val="1CB6711D"/>
    <w:rsid w:val="1CC510A1"/>
    <w:rsid w:val="1CC6166E"/>
    <w:rsid w:val="1CD47E99"/>
    <w:rsid w:val="1CDD6D9F"/>
    <w:rsid w:val="1D0460DA"/>
    <w:rsid w:val="1D112615"/>
    <w:rsid w:val="1D142056"/>
    <w:rsid w:val="1D1968E3"/>
    <w:rsid w:val="1D2F387E"/>
    <w:rsid w:val="1D4678C2"/>
    <w:rsid w:val="1D6022C7"/>
    <w:rsid w:val="1D6658CE"/>
    <w:rsid w:val="1D665EFA"/>
    <w:rsid w:val="1D6703A5"/>
    <w:rsid w:val="1D8316F5"/>
    <w:rsid w:val="1D8F2DEE"/>
    <w:rsid w:val="1DD711E0"/>
    <w:rsid w:val="1DED6B6E"/>
    <w:rsid w:val="1DF00CF6"/>
    <w:rsid w:val="1DF10D6D"/>
    <w:rsid w:val="1DF75C3F"/>
    <w:rsid w:val="1DF77E31"/>
    <w:rsid w:val="1E1A27E4"/>
    <w:rsid w:val="1E1D38F7"/>
    <w:rsid w:val="1E25455A"/>
    <w:rsid w:val="1E262080"/>
    <w:rsid w:val="1E2A1B70"/>
    <w:rsid w:val="1E2C58E8"/>
    <w:rsid w:val="1E2F3638"/>
    <w:rsid w:val="1E375518"/>
    <w:rsid w:val="1E5C0511"/>
    <w:rsid w:val="1E6B1C16"/>
    <w:rsid w:val="1E6D36BD"/>
    <w:rsid w:val="1E7F010E"/>
    <w:rsid w:val="1E8A0861"/>
    <w:rsid w:val="1EA765FA"/>
    <w:rsid w:val="1EBD0C36"/>
    <w:rsid w:val="1ED04C36"/>
    <w:rsid w:val="1ED146E2"/>
    <w:rsid w:val="1EE241F9"/>
    <w:rsid w:val="1EE7426D"/>
    <w:rsid w:val="1F0D1699"/>
    <w:rsid w:val="1F0E65DF"/>
    <w:rsid w:val="1F136AA8"/>
    <w:rsid w:val="1F1D18F8"/>
    <w:rsid w:val="1F287B2B"/>
    <w:rsid w:val="1F536EA5"/>
    <w:rsid w:val="1F645556"/>
    <w:rsid w:val="1F7C63FB"/>
    <w:rsid w:val="1F880DA0"/>
    <w:rsid w:val="1F9E2816"/>
    <w:rsid w:val="1FB707A7"/>
    <w:rsid w:val="1FB8334B"/>
    <w:rsid w:val="1FBD580D"/>
    <w:rsid w:val="1FC61FD1"/>
    <w:rsid w:val="1FCF567D"/>
    <w:rsid w:val="1FD83AF5"/>
    <w:rsid w:val="1FE05460"/>
    <w:rsid w:val="1FEA5A5B"/>
    <w:rsid w:val="1FF00D74"/>
    <w:rsid w:val="200A73E8"/>
    <w:rsid w:val="20200378"/>
    <w:rsid w:val="20570CFB"/>
    <w:rsid w:val="205D709D"/>
    <w:rsid w:val="20695913"/>
    <w:rsid w:val="20765541"/>
    <w:rsid w:val="20854599"/>
    <w:rsid w:val="208D63E6"/>
    <w:rsid w:val="209B2E36"/>
    <w:rsid w:val="20AA343C"/>
    <w:rsid w:val="20AF45AF"/>
    <w:rsid w:val="20B23B6F"/>
    <w:rsid w:val="20B971DB"/>
    <w:rsid w:val="20E2768B"/>
    <w:rsid w:val="20EF2E45"/>
    <w:rsid w:val="20F52909"/>
    <w:rsid w:val="2102542F"/>
    <w:rsid w:val="211803A6"/>
    <w:rsid w:val="211C7E96"/>
    <w:rsid w:val="21325D23"/>
    <w:rsid w:val="213E2BF5"/>
    <w:rsid w:val="21476467"/>
    <w:rsid w:val="214B42D7"/>
    <w:rsid w:val="214C2AFA"/>
    <w:rsid w:val="214D69D3"/>
    <w:rsid w:val="21507A40"/>
    <w:rsid w:val="215F6B10"/>
    <w:rsid w:val="2164417F"/>
    <w:rsid w:val="217C6B87"/>
    <w:rsid w:val="218E68BA"/>
    <w:rsid w:val="21AD51D2"/>
    <w:rsid w:val="21B7196D"/>
    <w:rsid w:val="21BB2FCD"/>
    <w:rsid w:val="21BF2E24"/>
    <w:rsid w:val="21C85928"/>
    <w:rsid w:val="21D63EFE"/>
    <w:rsid w:val="21E8421C"/>
    <w:rsid w:val="21F52E55"/>
    <w:rsid w:val="220A5F40"/>
    <w:rsid w:val="22124DF5"/>
    <w:rsid w:val="221544A8"/>
    <w:rsid w:val="22186CD0"/>
    <w:rsid w:val="22307EF7"/>
    <w:rsid w:val="2232066A"/>
    <w:rsid w:val="223B2F34"/>
    <w:rsid w:val="22411C42"/>
    <w:rsid w:val="22853819"/>
    <w:rsid w:val="22910410"/>
    <w:rsid w:val="22943A5C"/>
    <w:rsid w:val="229F33DA"/>
    <w:rsid w:val="22B37F71"/>
    <w:rsid w:val="22CE1F09"/>
    <w:rsid w:val="22D14CB0"/>
    <w:rsid w:val="22D8288C"/>
    <w:rsid w:val="22FA574D"/>
    <w:rsid w:val="230C4B78"/>
    <w:rsid w:val="231D6147"/>
    <w:rsid w:val="23275398"/>
    <w:rsid w:val="232B212A"/>
    <w:rsid w:val="235D559B"/>
    <w:rsid w:val="23963804"/>
    <w:rsid w:val="239961AC"/>
    <w:rsid w:val="23A579AE"/>
    <w:rsid w:val="23E374FF"/>
    <w:rsid w:val="23E62B6E"/>
    <w:rsid w:val="23E97230"/>
    <w:rsid w:val="23ED78C8"/>
    <w:rsid w:val="23F4620C"/>
    <w:rsid w:val="23F97868"/>
    <w:rsid w:val="24116DAE"/>
    <w:rsid w:val="242A673D"/>
    <w:rsid w:val="2431486A"/>
    <w:rsid w:val="24390D5F"/>
    <w:rsid w:val="24417C14"/>
    <w:rsid w:val="24746395"/>
    <w:rsid w:val="24945F95"/>
    <w:rsid w:val="249F6C02"/>
    <w:rsid w:val="24C6441A"/>
    <w:rsid w:val="24DD5B8E"/>
    <w:rsid w:val="24DF7CC1"/>
    <w:rsid w:val="251258EF"/>
    <w:rsid w:val="25156DB1"/>
    <w:rsid w:val="25407646"/>
    <w:rsid w:val="256A3872"/>
    <w:rsid w:val="25912E21"/>
    <w:rsid w:val="25B7591E"/>
    <w:rsid w:val="25BA6EAA"/>
    <w:rsid w:val="25C7239A"/>
    <w:rsid w:val="25D52D09"/>
    <w:rsid w:val="25E10029"/>
    <w:rsid w:val="25EB06CB"/>
    <w:rsid w:val="25EF174E"/>
    <w:rsid w:val="26086889"/>
    <w:rsid w:val="260D0B0E"/>
    <w:rsid w:val="265C0BF7"/>
    <w:rsid w:val="266937A1"/>
    <w:rsid w:val="267C47A7"/>
    <w:rsid w:val="267C77DC"/>
    <w:rsid w:val="269323E1"/>
    <w:rsid w:val="269415E0"/>
    <w:rsid w:val="269A360B"/>
    <w:rsid w:val="269B3DD9"/>
    <w:rsid w:val="26A10E3D"/>
    <w:rsid w:val="26A5448A"/>
    <w:rsid w:val="26A54E2B"/>
    <w:rsid w:val="26FA0458"/>
    <w:rsid w:val="270968F3"/>
    <w:rsid w:val="270F0938"/>
    <w:rsid w:val="27131570"/>
    <w:rsid w:val="27221F7E"/>
    <w:rsid w:val="27343717"/>
    <w:rsid w:val="274F0D4C"/>
    <w:rsid w:val="27773FF7"/>
    <w:rsid w:val="279767CB"/>
    <w:rsid w:val="27A17CED"/>
    <w:rsid w:val="27A363CC"/>
    <w:rsid w:val="27A42993"/>
    <w:rsid w:val="27A7494F"/>
    <w:rsid w:val="27B36BED"/>
    <w:rsid w:val="27BE7C3E"/>
    <w:rsid w:val="27E17204"/>
    <w:rsid w:val="27EE3C0E"/>
    <w:rsid w:val="27F84A8D"/>
    <w:rsid w:val="28052B6F"/>
    <w:rsid w:val="280A391D"/>
    <w:rsid w:val="281203BE"/>
    <w:rsid w:val="284E0B51"/>
    <w:rsid w:val="28513DA9"/>
    <w:rsid w:val="28520C39"/>
    <w:rsid w:val="285E1492"/>
    <w:rsid w:val="28613844"/>
    <w:rsid w:val="28780186"/>
    <w:rsid w:val="2883589B"/>
    <w:rsid w:val="28843842"/>
    <w:rsid w:val="288B3B53"/>
    <w:rsid w:val="288D1679"/>
    <w:rsid w:val="28976054"/>
    <w:rsid w:val="289C366A"/>
    <w:rsid w:val="289F75FF"/>
    <w:rsid w:val="28A47B0A"/>
    <w:rsid w:val="28AD4A90"/>
    <w:rsid w:val="28B66EE4"/>
    <w:rsid w:val="28BA11A6"/>
    <w:rsid w:val="28D35F70"/>
    <w:rsid w:val="28D42E04"/>
    <w:rsid w:val="28E463D5"/>
    <w:rsid w:val="28F8779E"/>
    <w:rsid w:val="29015BC3"/>
    <w:rsid w:val="292C0E92"/>
    <w:rsid w:val="293E0325"/>
    <w:rsid w:val="2940049A"/>
    <w:rsid w:val="295321CE"/>
    <w:rsid w:val="297248C7"/>
    <w:rsid w:val="298C2902"/>
    <w:rsid w:val="298D474B"/>
    <w:rsid w:val="29B669AE"/>
    <w:rsid w:val="29BD3FDE"/>
    <w:rsid w:val="29C4143C"/>
    <w:rsid w:val="2A086229"/>
    <w:rsid w:val="2A0E0598"/>
    <w:rsid w:val="2A241B69"/>
    <w:rsid w:val="2A331DAD"/>
    <w:rsid w:val="2A4A0B29"/>
    <w:rsid w:val="2A601C14"/>
    <w:rsid w:val="2A6C5559"/>
    <w:rsid w:val="2A6E1037"/>
    <w:rsid w:val="2A7025D5"/>
    <w:rsid w:val="2A93361A"/>
    <w:rsid w:val="2A9C3DF6"/>
    <w:rsid w:val="2AA33CB7"/>
    <w:rsid w:val="2AD52221"/>
    <w:rsid w:val="2ADD56F2"/>
    <w:rsid w:val="2AE700B8"/>
    <w:rsid w:val="2AF21C68"/>
    <w:rsid w:val="2AF552B4"/>
    <w:rsid w:val="2B031C30"/>
    <w:rsid w:val="2B0943A3"/>
    <w:rsid w:val="2B287CA5"/>
    <w:rsid w:val="2B2F4C91"/>
    <w:rsid w:val="2B311EB7"/>
    <w:rsid w:val="2B56699D"/>
    <w:rsid w:val="2B8054C5"/>
    <w:rsid w:val="2B8A6344"/>
    <w:rsid w:val="2BB86A0D"/>
    <w:rsid w:val="2BB91343"/>
    <w:rsid w:val="2BBE4B07"/>
    <w:rsid w:val="2BCA6741"/>
    <w:rsid w:val="2C071743"/>
    <w:rsid w:val="2C23601D"/>
    <w:rsid w:val="2C3342E6"/>
    <w:rsid w:val="2C3D6F12"/>
    <w:rsid w:val="2C4011F2"/>
    <w:rsid w:val="2C51494F"/>
    <w:rsid w:val="2C745B38"/>
    <w:rsid w:val="2C760083"/>
    <w:rsid w:val="2C7E26D9"/>
    <w:rsid w:val="2C8114F5"/>
    <w:rsid w:val="2C842D93"/>
    <w:rsid w:val="2C867F83"/>
    <w:rsid w:val="2C8F5E2C"/>
    <w:rsid w:val="2CAF2955"/>
    <w:rsid w:val="2CB27900"/>
    <w:rsid w:val="2CB82A3D"/>
    <w:rsid w:val="2CBA0563"/>
    <w:rsid w:val="2CD1004B"/>
    <w:rsid w:val="2CD85EC2"/>
    <w:rsid w:val="2CE1256C"/>
    <w:rsid w:val="2CF77FB3"/>
    <w:rsid w:val="2D051917"/>
    <w:rsid w:val="2D144117"/>
    <w:rsid w:val="2D1C5379"/>
    <w:rsid w:val="2D2307FE"/>
    <w:rsid w:val="2D357BB0"/>
    <w:rsid w:val="2D4542D1"/>
    <w:rsid w:val="2D4B4822"/>
    <w:rsid w:val="2D57161B"/>
    <w:rsid w:val="2D5D1074"/>
    <w:rsid w:val="2D6264D5"/>
    <w:rsid w:val="2D744BB6"/>
    <w:rsid w:val="2D8017AD"/>
    <w:rsid w:val="2D8C7731"/>
    <w:rsid w:val="2D8D0FBA"/>
    <w:rsid w:val="2D8F0B29"/>
    <w:rsid w:val="2DBB4593"/>
    <w:rsid w:val="2DC72F38"/>
    <w:rsid w:val="2DD87257"/>
    <w:rsid w:val="2DE34169"/>
    <w:rsid w:val="2DE37864"/>
    <w:rsid w:val="2DEA1016"/>
    <w:rsid w:val="2DF87595"/>
    <w:rsid w:val="2DFC2249"/>
    <w:rsid w:val="2E2306FF"/>
    <w:rsid w:val="2E2C5491"/>
    <w:rsid w:val="2E2E6AEE"/>
    <w:rsid w:val="2E466FC1"/>
    <w:rsid w:val="2E4722CA"/>
    <w:rsid w:val="2E5E6C97"/>
    <w:rsid w:val="2E652F92"/>
    <w:rsid w:val="2E705F00"/>
    <w:rsid w:val="2E7B3D22"/>
    <w:rsid w:val="2E8022E7"/>
    <w:rsid w:val="2E8137A4"/>
    <w:rsid w:val="2E8D2C73"/>
    <w:rsid w:val="2EA9088F"/>
    <w:rsid w:val="2EAD32B4"/>
    <w:rsid w:val="2EB15996"/>
    <w:rsid w:val="2EB240E4"/>
    <w:rsid w:val="2EB478D4"/>
    <w:rsid w:val="2EB67950"/>
    <w:rsid w:val="2EB84F76"/>
    <w:rsid w:val="2ECB5547"/>
    <w:rsid w:val="2EF879AA"/>
    <w:rsid w:val="2F00456E"/>
    <w:rsid w:val="2F087C3F"/>
    <w:rsid w:val="2F094BF3"/>
    <w:rsid w:val="2F1D6D82"/>
    <w:rsid w:val="2F283F03"/>
    <w:rsid w:val="2F2C620D"/>
    <w:rsid w:val="2F37233F"/>
    <w:rsid w:val="2F4607D4"/>
    <w:rsid w:val="2F650BA1"/>
    <w:rsid w:val="2F6574A4"/>
    <w:rsid w:val="2F667E54"/>
    <w:rsid w:val="2F6B1FE9"/>
    <w:rsid w:val="2F6E3E64"/>
    <w:rsid w:val="2F6F7D2B"/>
    <w:rsid w:val="2F77273B"/>
    <w:rsid w:val="2F797A5E"/>
    <w:rsid w:val="2F910C40"/>
    <w:rsid w:val="2FA70A60"/>
    <w:rsid w:val="2FA84FEB"/>
    <w:rsid w:val="2FB03F14"/>
    <w:rsid w:val="2FCE14AF"/>
    <w:rsid w:val="2FD57814"/>
    <w:rsid w:val="2FD96910"/>
    <w:rsid w:val="2FFB0A4E"/>
    <w:rsid w:val="300A73BC"/>
    <w:rsid w:val="300A7A53"/>
    <w:rsid w:val="303721AB"/>
    <w:rsid w:val="303D1BD7"/>
    <w:rsid w:val="30592D75"/>
    <w:rsid w:val="307F05AC"/>
    <w:rsid w:val="308B2942"/>
    <w:rsid w:val="30947DFA"/>
    <w:rsid w:val="30954A7B"/>
    <w:rsid w:val="30B26121"/>
    <w:rsid w:val="30B36A6C"/>
    <w:rsid w:val="30B8300C"/>
    <w:rsid w:val="30C16364"/>
    <w:rsid w:val="30F93D50"/>
    <w:rsid w:val="310F48FD"/>
    <w:rsid w:val="311566B0"/>
    <w:rsid w:val="311C583B"/>
    <w:rsid w:val="31232B7B"/>
    <w:rsid w:val="312468F3"/>
    <w:rsid w:val="313E03CF"/>
    <w:rsid w:val="3145316C"/>
    <w:rsid w:val="315E093C"/>
    <w:rsid w:val="316C728F"/>
    <w:rsid w:val="316F00A7"/>
    <w:rsid w:val="317356BB"/>
    <w:rsid w:val="317A3082"/>
    <w:rsid w:val="317E20DC"/>
    <w:rsid w:val="31813D45"/>
    <w:rsid w:val="31883AED"/>
    <w:rsid w:val="3192385D"/>
    <w:rsid w:val="31A02EBE"/>
    <w:rsid w:val="31B42C39"/>
    <w:rsid w:val="31B71A43"/>
    <w:rsid w:val="31B87924"/>
    <w:rsid w:val="31C228A2"/>
    <w:rsid w:val="31C94E60"/>
    <w:rsid w:val="31E16592"/>
    <w:rsid w:val="31F43DCF"/>
    <w:rsid w:val="31F555CE"/>
    <w:rsid w:val="31FE018D"/>
    <w:rsid w:val="32293E5E"/>
    <w:rsid w:val="3237665D"/>
    <w:rsid w:val="324059AE"/>
    <w:rsid w:val="32494863"/>
    <w:rsid w:val="3251084B"/>
    <w:rsid w:val="325214BA"/>
    <w:rsid w:val="32667F73"/>
    <w:rsid w:val="32851311"/>
    <w:rsid w:val="328A24A8"/>
    <w:rsid w:val="32981347"/>
    <w:rsid w:val="329F5C46"/>
    <w:rsid w:val="32C80DB7"/>
    <w:rsid w:val="32C93EB9"/>
    <w:rsid w:val="32DA5315"/>
    <w:rsid w:val="32DB0DCC"/>
    <w:rsid w:val="32E75E2A"/>
    <w:rsid w:val="32F35A4E"/>
    <w:rsid w:val="3314480D"/>
    <w:rsid w:val="333416AF"/>
    <w:rsid w:val="33416330"/>
    <w:rsid w:val="33427232"/>
    <w:rsid w:val="33452D18"/>
    <w:rsid w:val="335879EC"/>
    <w:rsid w:val="335A26B2"/>
    <w:rsid w:val="336E3E55"/>
    <w:rsid w:val="33917C3C"/>
    <w:rsid w:val="33977850"/>
    <w:rsid w:val="33B21441"/>
    <w:rsid w:val="33B840FF"/>
    <w:rsid w:val="33BA709B"/>
    <w:rsid w:val="33D40A5F"/>
    <w:rsid w:val="340134E6"/>
    <w:rsid w:val="340A0022"/>
    <w:rsid w:val="341127C9"/>
    <w:rsid w:val="34117602"/>
    <w:rsid w:val="341C6DD7"/>
    <w:rsid w:val="342E76FE"/>
    <w:rsid w:val="34302BA6"/>
    <w:rsid w:val="343C4BAB"/>
    <w:rsid w:val="344101FB"/>
    <w:rsid w:val="346525B1"/>
    <w:rsid w:val="346B00EF"/>
    <w:rsid w:val="347D22F6"/>
    <w:rsid w:val="348A34B2"/>
    <w:rsid w:val="34906F58"/>
    <w:rsid w:val="34BA75FA"/>
    <w:rsid w:val="34C226AB"/>
    <w:rsid w:val="34C92616"/>
    <w:rsid w:val="34D067FC"/>
    <w:rsid w:val="34DB3818"/>
    <w:rsid w:val="34E2592B"/>
    <w:rsid w:val="34E40E8C"/>
    <w:rsid w:val="35184D8D"/>
    <w:rsid w:val="352E29DE"/>
    <w:rsid w:val="354237EC"/>
    <w:rsid w:val="354B444E"/>
    <w:rsid w:val="355018E0"/>
    <w:rsid w:val="357364D8"/>
    <w:rsid w:val="35747A5A"/>
    <w:rsid w:val="35863DD4"/>
    <w:rsid w:val="358D5B50"/>
    <w:rsid w:val="35910C57"/>
    <w:rsid w:val="35B50DB7"/>
    <w:rsid w:val="35BC534C"/>
    <w:rsid w:val="35BF4E3C"/>
    <w:rsid w:val="35CD7311"/>
    <w:rsid w:val="35D34C19"/>
    <w:rsid w:val="35F103E8"/>
    <w:rsid w:val="35F22E22"/>
    <w:rsid w:val="360867E3"/>
    <w:rsid w:val="3619454C"/>
    <w:rsid w:val="361E6007"/>
    <w:rsid w:val="362A2FF8"/>
    <w:rsid w:val="36474C9E"/>
    <w:rsid w:val="366C4FC4"/>
    <w:rsid w:val="366E6E4C"/>
    <w:rsid w:val="36783969"/>
    <w:rsid w:val="368417F6"/>
    <w:rsid w:val="36904680"/>
    <w:rsid w:val="369A39F1"/>
    <w:rsid w:val="36AD2D34"/>
    <w:rsid w:val="36C56482"/>
    <w:rsid w:val="36C85F94"/>
    <w:rsid w:val="36CC15BF"/>
    <w:rsid w:val="36CE0AD5"/>
    <w:rsid w:val="36E12A60"/>
    <w:rsid w:val="36EB12B0"/>
    <w:rsid w:val="36EE59D9"/>
    <w:rsid w:val="36F67535"/>
    <w:rsid w:val="36FA25D0"/>
    <w:rsid w:val="36FD7C2B"/>
    <w:rsid w:val="37164F30"/>
    <w:rsid w:val="371A67CE"/>
    <w:rsid w:val="371C1AE6"/>
    <w:rsid w:val="372B0F1E"/>
    <w:rsid w:val="37333052"/>
    <w:rsid w:val="374E35A8"/>
    <w:rsid w:val="37554E24"/>
    <w:rsid w:val="37637F76"/>
    <w:rsid w:val="377203B8"/>
    <w:rsid w:val="37752D0F"/>
    <w:rsid w:val="378F1752"/>
    <w:rsid w:val="379425A6"/>
    <w:rsid w:val="37A202DA"/>
    <w:rsid w:val="37AD23D3"/>
    <w:rsid w:val="37B06B37"/>
    <w:rsid w:val="37C150BA"/>
    <w:rsid w:val="37C21E51"/>
    <w:rsid w:val="37D00D21"/>
    <w:rsid w:val="37DD7915"/>
    <w:rsid w:val="37F34577"/>
    <w:rsid w:val="38085454"/>
    <w:rsid w:val="3814122B"/>
    <w:rsid w:val="38411702"/>
    <w:rsid w:val="385E093C"/>
    <w:rsid w:val="38631656"/>
    <w:rsid w:val="386677F1"/>
    <w:rsid w:val="387428C5"/>
    <w:rsid w:val="3882287D"/>
    <w:rsid w:val="388A7DC8"/>
    <w:rsid w:val="389C0E69"/>
    <w:rsid w:val="38E2156D"/>
    <w:rsid w:val="39096AFA"/>
    <w:rsid w:val="390F0AE3"/>
    <w:rsid w:val="39161217"/>
    <w:rsid w:val="393542C8"/>
    <w:rsid w:val="393618B9"/>
    <w:rsid w:val="39365415"/>
    <w:rsid w:val="3936607D"/>
    <w:rsid w:val="39394F40"/>
    <w:rsid w:val="394C4C39"/>
    <w:rsid w:val="3962445C"/>
    <w:rsid w:val="396D42A9"/>
    <w:rsid w:val="397A17A6"/>
    <w:rsid w:val="398C16E9"/>
    <w:rsid w:val="39973104"/>
    <w:rsid w:val="39B9672D"/>
    <w:rsid w:val="39C0328A"/>
    <w:rsid w:val="39C90037"/>
    <w:rsid w:val="39D344C7"/>
    <w:rsid w:val="39DA2245"/>
    <w:rsid w:val="39ED6E39"/>
    <w:rsid w:val="39FF7D93"/>
    <w:rsid w:val="3A0B5F20"/>
    <w:rsid w:val="3A1219DE"/>
    <w:rsid w:val="3A2B2AFD"/>
    <w:rsid w:val="3A2D6818"/>
    <w:rsid w:val="3A325509"/>
    <w:rsid w:val="3A347BA7"/>
    <w:rsid w:val="3A613724"/>
    <w:rsid w:val="3A736466"/>
    <w:rsid w:val="3A95616C"/>
    <w:rsid w:val="3AB2478E"/>
    <w:rsid w:val="3AB462E7"/>
    <w:rsid w:val="3ACB0402"/>
    <w:rsid w:val="3AEF5458"/>
    <w:rsid w:val="3AF07262"/>
    <w:rsid w:val="3B0A0908"/>
    <w:rsid w:val="3B187F3F"/>
    <w:rsid w:val="3B213558"/>
    <w:rsid w:val="3B31058A"/>
    <w:rsid w:val="3B373229"/>
    <w:rsid w:val="3B3D46B1"/>
    <w:rsid w:val="3B5B73B5"/>
    <w:rsid w:val="3B833ABD"/>
    <w:rsid w:val="3B8930F3"/>
    <w:rsid w:val="3B985F13"/>
    <w:rsid w:val="3B9A6F43"/>
    <w:rsid w:val="3B9C49C4"/>
    <w:rsid w:val="3BB2256C"/>
    <w:rsid w:val="3BBD7805"/>
    <w:rsid w:val="3BD27739"/>
    <w:rsid w:val="3BEF6D9B"/>
    <w:rsid w:val="3BFE66BE"/>
    <w:rsid w:val="3C1F6635"/>
    <w:rsid w:val="3C372E26"/>
    <w:rsid w:val="3C3C19F8"/>
    <w:rsid w:val="3C63419F"/>
    <w:rsid w:val="3C6504EB"/>
    <w:rsid w:val="3C9D655E"/>
    <w:rsid w:val="3CA50450"/>
    <w:rsid w:val="3CA576D3"/>
    <w:rsid w:val="3CCA7E7E"/>
    <w:rsid w:val="3CD44319"/>
    <w:rsid w:val="3CE70DCD"/>
    <w:rsid w:val="3D0A1093"/>
    <w:rsid w:val="3D1162B0"/>
    <w:rsid w:val="3D1D5BF1"/>
    <w:rsid w:val="3D232155"/>
    <w:rsid w:val="3D3E57AD"/>
    <w:rsid w:val="3D4170B3"/>
    <w:rsid w:val="3D4820F7"/>
    <w:rsid w:val="3D597924"/>
    <w:rsid w:val="3D6D7401"/>
    <w:rsid w:val="3D974416"/>
    <w:rsid w:val="3DAA06EA"/>
    <w:rsid w:val="3E057358"/>
    <w:rsid w:val="3E086494"/>
    <w:rsid w:val="3E3642DC"/>
    <w:rsid w:val="3E4D1237"/>
    <w:rsid w:val="3E5C0687"/>
    <w:rsid w:val="3E670CCE"/>
    <w:rsid w:val="3E7E5894"/>
    <w:rsid w:val="3E995FD5"/>
    <w:rsid w:val="3EBB0897"/>
    <w:rsid w:val="3F211C92"/>
    <w:rsid w:val="3F5174C9"/>
    <w:rsid w:val="3F52287D"/>
    <w:rsid w:val="3F81108B"/>
    <w:rsid w:val="3F88528E"/>
    <w:rsid w:val="3FCD3E8F"/>
    <w:rsid w:val="3FD3401C"/>
    <w:rsid w:val="3FD9136B"/>
    <w:rsid w:val="3FE200A5"/>
    <w:rsid w:val="3FE72F46"/>
    <w:rsid w:val="3FF369AD"/>
    <w:rsid w:val="3FF81676"/>
    <w:rsid w:val="40154B29"/>
    <w:rsid w:val="40300E10"/>
    <w:rsid w:val="40416418"/>
    <w:rsid w:val="4059104E"/>
    <w:rsid w:val="406E54CF"/>
    <w:rsid w:val="40800F9D"/>
    <w:rsid w:val="4082367F"/>
    <w:rsid w:val="40903B6E"/>
    <w:rsid w:val="409316FF"/>
    <w:rsid w:val="40AA0BC3"/>
    <w:rsid w:val="40B10FF9"/>
    <w:rsid w:val="40B82BB4"/>
    <w:rsid w:val="40C463D1"/>
    <w:rsid w:val="40EF71E1"/>
    <w:rsid w:val="40F72414"/>
    <w:rsid w:val="410C5AAF"/>
    <w:rsid w:val="411424E0"/>
    <w:rsid w:val="412C5A7C"/>
    <w:rsid w:val="41367ECE"/>
    <w:rsid w:val="415F46E5"/>
    <w:rsid w:val="4162324B"/>
    <w:rsid w:val="417C1E33"/>
    <w:rsid w:val="418261F4"/>
    <w:rsid w:val="41831414"/>
    <w:rsid w:val="41857776"/>
    <w:rsid w:val="41870D72"/>
    <w:rsid w:val="41941627"/>
    <w:rsid w:val="41967399"/>
    <w:rsid w:val="41BB6E00"/>
    <w:rsid w:val="41C27897"/>
    <w:rsid w:val="41D12209"/>
    <w:rsid w:val="41EC520B"/>
    <w:rsid w:val="41FD2F74"/>
    <w:rsid w:val="42041CCC"/>
    <w:rsid w:val="42165DE4"/>
    <w:rsid w:val="42283963"/>
    <w:rsid w:val="423746D8"/>
    <w:rsid w:val="42592F2F"/>
    <w:rsid w:val="427676F8"/>
    <w:rsid w:val="429B4653"/>
    <w:rsid w:val="42ED4643"/>
    <w:rsid w:val="42FC147E"/>
    <w:rsid w:val="43023801"/>
    <w:rsid w:val="430C0EA1"/>
    <w:rsid w:val="430D1D00"/>
    <w:rsid w:val="43187286"/>
    <w:rsid w:val="432B1DF5"/>
    <w:rsid w:val="432D4CDF"/>
    <w:rsid w:val="433327B3"/>
    <w:rsid w:val="433C5087"/>
    <w:rsid w:val="434626F9"/>
    <w:rsid w:val="434C1431"/>
    <w:rsid w:val="435412BA"/>
    <w:rsid w:val="43572B58"/>
    <w:rsid w:val="436C7B5F"/>
    <w:rsid w:val="43792ACE"/>
    <w:rsid w:val="438F303C"/>
    <w:rsid w:val="43B9719B"/>
    <w:rsid w:val="43C07317"/>
    <w:rsid w:val="43C216EC"/>
    <w:rsid w:val="43E53ACE"/>
    <w:rsid w:val="440131D7"/>
    <w:rsid w:val="4410069A"/>
    <w:rsid w:val="441971AB"/>
    <w:rsid w:val="441A7200"/>
    <w:rsid w:val="4420119C"/>
    <w:rsid w:val="44280029"/>
    <w:rsid w:val="443A1F8F"/>
    <w:rsid w:val="444A16F0"/>
    <w:rsid w:val="44625310"/>
    <w:rsid w:val="45124670"/>
    <w:rsid w:val="4527538D"/>
    <w:rsid w:val="452B6C6E"/>
    <w:rsid w:val="45327B09"/>
    <w:rsid w:val="45391B05"/>
    <w:rsid w:val="457C752D"/>
    <w:rsid w:val="45872816"/>
    <w:rsid w:val="45A036D5"/>
    <w:rsid w:val="45A100BA"/>
    <w:rsid w:val="45D16BF2"/>
    <w:rsid w:val="45E00BE3"/>
    <w:rsid w:val="45F14B9E"/>
    <w:rsid w:val="460207F5"/>
    <w:rsid w:val="46072613"/>
    <w:rsid w:val="461071A1"/>
    <w:rsid w:val="461A53A6"/>
    <w:rsid w:val="46207231"/>
    <w:rsid w:val="463158E2"/>
    <w:rsid w:val="463A4797"/>
    <w:rsid w:val="4648263D"/>
    <w:rsid w:val="466B254D"/>
    <w:rsid w:val="468D0914"/>
    <w:rsid w:val="46D202B0"/>
    <w:rsid w:val="46D90D3C"/>
    <w:rsid w:val="46EE10DD"/>
    <w:rsid w:val="46F254B0"/>
    <w:rsid w:val="46F265F7"/>
    <w:rsid w:val="47077919"/>
    <w:rsid w:val="472A2140"/>
    <w:rsid w:val="47364641"/>
    <w:rsid w:val="47486A40"/>
    <w:rsid w:val="474A0E8E"/>
    <w:rsid w:val="475305F1"/>
    <w:rsid w:val="47617C25"/>
    <w:rsid w:val="47721D0E"/>
    <w:rsid w:val="477554F4"/>
    <w:rsid w:val="47861702"/>
    <w:rsid w:val="47971775"/>
    <w:rsid w:val="47AA5C19"/>
    <w:rsid w:val="47B24801"/>
    <w:rsid w:val="47C225DB"/>
    <w:rsid w:val="47C22C96"/>
    <w:rsid w:val="47D12ED9"/>
    <w:rsid w:val="47D604EF"/>
    <w:rsid w:val="47D94FB6"/>
    <w:rsid w:val="47EF4EA1"/>
    <w:rsid w:val="47F70466"/>
    <w:rsid w:val="47F71343"/>
    <w:rsid w:val="4812222F"/>
    <w:rsid w:val="481C57CF"/>
    <w:rsid w:val="483B3434"/>
    <w:rsid w:val="485A57A8"/>
    <w:rsid w:val="486307E0"/>
    <w:rsid w:val="48741AB6"/>
    <w:rsid w:val="487815A6"/>
    <w:rsid w:val="488D463C"/>
    <w:rsid w:val="48903904"/>
    <w:rsid w:val="48933BA5"/>
    <w:rsid w:val="48984B42"/>
    <w:rsid w:val="48AC50D3"/>
    <w:rsid w:val="48AF7E4F"/>
    <w:rsid w:val="48B325DE"/>
    <w:rsid w:val="48D951C3"/>
    <w:rsid w:val="48E11085"/>
    <w:rsid w:val="48E90B6F"/>
    <w:rsid w:val="48FF2CD2"/>
    <w:rsid w:val="490412F6"/>
    <w:rsid w:val="4937303A"/>
    <w:rsid w:val="493A78DB"/>
    <w:rsid w:val="49406ADE"/>
    <w:rsid w:val="49585ADC"/>
    <w:rsid w:val="49606EC2"/>
    <w:rsid w:val="497A28B2"/>
    <w:rsid w:val="49975A70"/>
    <w:rsid w:val="49C42657"/>
    <w:rsid w:val="49DA48DF"/>
    <w:rsid w:val="49FB7607"/>
    <w:rsid w:val="49FE1F7F"/>
    <w:rsid w:val="4A0F5F3A"/>
    <w:rsid w:val="4A1F3D78"/>
    <w:rsid w:val="4A2D16C3"/>
    <w:rsid w:val="4A44309C"/>
    <w:rsid w:val="4A5469AC"/>
    <w:rsid w:val="4A676E8B"/>
    <w:rsid w:val="4A90553F"/>
    <w:rsid w:val="4A922B8C"/>
    <w:rsid w:val="4A97091E"/>
    <w:rsid w:val="4A9B77CE"/>
    <w:rsid w:val="4AA97DA7"/>
    <w:rsid w:val="4AB00F0F"/>
    <w:rsid w:val="4ABD111B"/>
    <w:rsid w:val="4AC4529F"/>
    <w:rsid w:val="4ACF7369"/>
    <w:rsid w:val="4AD66A58"/>
    <w:rsid w:val="4ADB6112"/>
    <w:rsid w:val="4AEB20B6"/>
    <w:rsid w:val="4B0C247A"/>
    <w:rsid w:val="4B19480E"/>
    <w:rsid w:val="4B3341C5"/>
    <w:rsid w:val="4B4034C8"/>
    <w:rsid w:val="4B625664"/>
    <w:rsid w:val="4B737E9B"/>
    <w:rsid w:val="4B8267A5"/>
    <w:rsid w:val="4B87257E"/>
    <w:rsid w:val="4BAB48D9"/>
    <w:rsid w:val="4BCC5633"/>
    <w:rsid w:val="4BCE772F"/>
    <w:rsid w:val="4BD16766"/>
    <w:rsid w:val="4BD37F92"/>
    <w:rsid w:val="4C04783A"/>
    <w:rsid w:val="4C151729"/>
    <w:rsid w:val="4C347A91"/>
    <w:rsid w:val="4C5B702A"/>
    <w:rsid w:val="4C673E0C"/>
    <w:rsid w:val="4C784C27"/>
    <w:rsid w:val="4C78671B"/>
    <w:rsid w:val="4C835964"/>
    <w:rsid w:val="4CC44A4F"/>
    <w:rsid w:val="4CC90623"/>
    <w:rsid w:val="4CCE5D62"/>
    <w:rsid w:val="4D1A4273"/>
    <w:rsid w:val="4D397437"/>
    <w:rsid w:val="4D5366D0"/>
    <w:rsid w:val="4D732EA2"/>
    <w:rsid w:val="4D7B4F15"/>
    <w:rsid w:val="4D9A7EBE"/>
    <w:rsid w:val="4DB36BDD"/>
    <w:rsid w:val="4DD333AF"/>
    <w:rsid w:val="4DE21571"/>
    <w:rsid w:val="4DF2767C"/>
    <w:rsid w:val="4DF808A3"/>
    <w:rsid w:val="4E052BE9"/>
    <w:rsid w:val="4E163BB7"/>
    <w:rsid w:val="4E181AA8"/>
    <w:rsid w:val="4E4913F3"/>
    <w:rsid w:val="4E543329"/>
    <w:rsid w:val="4E5C4D9A"/>
    <w:rsid w:val="4E726A98"/>
    <w:rsid w:val="4E840876"/>
    <w:rsid w:val="4EAD3242"/>
    <w:rsid w:val="4ED17C62"/>
    <w:rsid w:val="4EF271EC"/>
    <w:rsid w:val="4F0A3E55"/>
    <w:rsid w:val="4F3E2C40"/>
    <w:rsid w:val="4F4E6244"/>
    <w:rsid w:val="4F606954"/>
    <w:rsid w:val="4F6B337B"/>
    <w:rsid w:val="4F8E16AF"/>
    <w:rsid w:val="4FA95DCF"/>
    <w:rsid w:val="4FB22261"/>
    <w:rsid w:val="4FB70C06"/>
    <w:rsid w:val="4FBF3F5F"/>
    <w:rsid w:val="4FCB6221"/>
    <w:rsid w:val="4FCF4EFE"/>
    <w:rsid w:val="4FE3096A"/>
    <w:rsid w:val="4FED1802"/>
    <w:rsid w:val="50093C23"/>
    <w:rsid w:val="501A27B4"/>
    <w:rsid w:val="504F3B4C"/>
    <w:rsid w:val="50575C57"/>
    <w:rsid w:val="505E5D69"/>
    <w:rsid w:val="50630D8A"/>
    <w:rsid w:val="50937B6E"/>
    <w:rsid w:val="509E3B74"/>
    <w:rsid w:val="50C03AEB"/>
    <w:rsid w:val="50C23264"/>
    <w:rsid w:val="50C5166B"/>
    <w:rsid w:val="50CB717E"/>
    <w:rsid w:val="50E3209B"/>
    <w:rsid w:val="50FA15B5"/>
    <w:rsid w:val="50FC513A"/>
    <w:rsid w:val="51017AB4"/>
    <w:rsid w:val="511033E7"/>
    <w:rsid w:val="5119769F"/>
    <w:rsid w:val="51316796"/>
    <w:rsid w:val="5139389D"/>
    <w:rsid w:val="514775FC"/>
    <w:rsid w:val="515C296E"/>
    <w:rsid w:val="516A2616"/>
    <w:rsid w:val="5176689F"/>
    <w:rsid w:val="5180379C"/>
    <w:rsid w:val="51821157"/>
    <w:rsid w:val="518C5C86"/>
    <w:rsid w:val="519A1BE0"/>
    <w:rsid w:val="51CF2980"/>
    <w:rsid w:val="51D800D0"/>
    <w:rsid w:val="51E46FDF"/>
    <w:rsid w:val="51F43042"/>
    <w:rsid w:val="51F7178E"/>
    <w:rsid w:val="51FE2584"/>
    <w:rsid w:val="52233607"/>
    <w:rsid w:val="52535371"/>
    <w:rsid w:val="525766D1"/>
    <w:rsid w:val="526130AB"/>
    <w:rsid w:val="5265289F"/>
    <w:rsid w:val="527861DB"/>
    <w:rsid w:val="52D475D9"/>
    <w:rsid w:val="52FB705C"/>
    <w:rsid w:val="5302663C"/>
    <w:rsid w:val="53061D23"/>
    <w:rsid w:val="531351CF"/>
    <w:rsid w:val="532E35C9"/>
    <w:rsid w:val="5330233F"/>
    <w:rsid w:val="534641A2"/>
    <w:rsid w:val="534939A5"/>
    <w:rsid w:val="534D2753"/>
    <w:rsid w:val="53687CA5"/>
    <w:rsid w:val="53716EAA"/>
    <w:rsid w:val="53786204"/>
    <w:rsid w:val="539B23CA"/>
    <w:rsid w:val="53AF7E46"/>
    <w:rsid w:val="53B84F4D"/>
    <w:rsid w:val="53BB5A4D"/>
    <w:rsid w:val="53BD3D2F"/>
    <w:rsid w:val="53C300F7"/>
    <w:rsid w:val="53D00F1D"/>
    <w:rsid w:val="53DA4EC3"/>
    <w:rsid w:val="53DC4F0E"/>
    <w:rsid w:val="53E67D0C"/>
    <w:rsid w:val="53E775E0"/>
    <w:rsid w:val="53E915AA"/>
    <w:rsid w:val="54131E75"/>
    <w:rsid w:val="54181D9A"/>
    <w:rsid w:val="54194448"/>
    <w:rsid w:val="541A0194"/>
    <w:rsid w:val="543E06FA"/>
    <w:rsid w:val="54494F10"/>
    <w:rsid w:val="544A7C15"/>
    <w:rsid w:val="545568E3"/>
    <w:rsid w:val="54855CBD"/>
    <w:rsid w:val="548E2BF1"/>
    <w:rsid w:val="54901A26"/>
    <w:rsid w:val="54A178A5"/>
    <w:rsid w:val="54B0675F"/>
    <w:rsid w:val="54B45279"/>
    <w:rsid w:val="54D933CD"/>
    <w:rsid w:val="54E11403"/>
    <w:rsid w:val="550C1CD4"/>
    <w:rsid w:val="55162C37"/>
    <w:rsid w:val="551B1C37"/>
    <w:rsid w:val="552015E0"/>
    <w:rsid w:val="55235C9A"/>
    <w:rsid w:val="553B3FF0"/>
    <w:rsid w:val="55471EAC"/>
    <w:rsid w:val="556478BD"/>
    <w:rsid w:val="556B634C"/>
    <w:rsid w:val="55714BBF"/>
    <w:rsid w:val="55821CB6"/>
    <w:rsid w:val="55A068A0"/>
    <w:rsid w:val="55B33C1E"/>
    <w:rsid w:val="55B5598D"/>
    <w:rsid w:val="55BF56B8"/>
    <w:rsid w:val="55C7225D"/>
    <w:rsid w:val="55DA73FC"/>
    <w:rsid w:val="55E464CD"/>
    <w:rsid w:val="56082E96"/>
    <w:rsid w:val="560E3442"/>
    <w:rsid w:val="56101070"/>
    <w:rsid w:val="5625291D"/>
    <w:rsid w:val="5641112B"/>
    <w:rsid w:val="564F0FFC"/>
    <w:rsid w:val="56505911"/>
    <w:rsid w:val="566A491C"/>
    <w:rsid w:val="566F57F0"/>
    <w:rsid w:val="56870E70"/>
    <w:rsid w:val="56A42F48"/>
    <w:rsid w:val="56A95543"/>
    <w:rsid w:val="56B9650A"/>
    <w:rsid w:val="56D2279F"/>
    <w:rsid w:val="56E83D9B"/>
    <w:rsid w:val="56E87873"/>
    <w:rsid w:val="56E96157"/>
    <w:rsid w:val="56EF108A"/>
    <w:rsid w:val="570163E4"/>
    <w:rsid w:val="57223A31"/>
    <w:rsid w:val="572823EA"/>
    <w:rsid w:val="5735748F"/>
    <w:rsid w:val="573862D7"/>
    <w:rsid w:val="57530502"/>
    <w:rsid w:val="575F7D11"/>
    <w:rsid w:val="57631511"/>
    <w:rsid w:val="5765719A"/>
    <w:rsid w:val="577A4AD5"/>
    <w:rsid w:val="577C6AAC"/>
    <w:rsid w:val="577F0048"/>
    <w:rsid w:val="57970BC6"/>
    <w:rsid w:val="57D540C0"/>
    <w:rsid w:val="57EB6DC4"/>
    <w:rsid w:val="57ED71CC"/>
    <w:rsid w:val="57F06929"/>
    <w:rsid w:val="57F8257C"/>
    <w:rsid w:val="581E62D1"/>
    <w:rsid w:val="58294405"/>
    <w:rsid w:val="58313814"/>
    <w:rsid w:val="583173F4"/>
    <w:rsid w:val="58366D88"/>
    <w:rsid w:val="583B103D"/>
    <w:rsid w:val="5845351C"/>
    <w:rsid w:val="5852253F"/>
    <w:rsid w:val="58555460"/>
    <w:rsid w:val="58730A25"/>
    <w:rsid w:val="588161F6"/>
    <w:rsid w:val="588C69A8"/>
    <w:rsid w:val="58AA6006"/>
    <w:rsid w:val="58B575DB"/>
    <w:rsid w:val="58C91C75"/>
    <w:rsid w:val="58D541DA"/>
    <w:rsid w:val="58D731EC"/>
    <w:rsid w:val="58D752B3"/>
    <w:rsid w:val="58D83094"/>
    <w:rsid w:val="58DE5FFC"/>
    <w:rsid w:val="59017396"/>
    <w:rsid w:val="59066E25"/>
    <w:rsid w:val="59071DB3"/>
    <w:rsid w:val="5915699E"/>
    <w:rsid w:val="592512DC"/>
    <w:rsid w:val="59286671"/>
    <w:rsid w:val="593820AF"/>
    <w:rsid w:val="594D25DB"/>
    <w:rsid w:val="5955021E"/>
    <w:rsid w:val="595F61C1"/>
    <w:rsid w:val="596932F4"/>
    <w:rsid w:val="596A0A97"/>
    <w:rsid w:val="597A3E9F"/>
    <w:rsid w:val="599758C4"/>
    <w:rsid w:val="59CC6209"/>
    <w:rsid w:val="59D869BE"/>
    <w:rsid w:val="59D95C1D"/>
    <w:rsid w:val="59EA54F7"/>
    <w:rsid w:val="59EA6FBC"/>
    <w:rsid w:val="59EB2115"/>
    <w:rsid w:val="59F12F67"/>
    <w:rsid w:val="59F5022D"/>
    <w:rsid w:val="59FF7080"/>
    <w:rsid w:val="5A225816"/>
    <w:rsid w:val="5A2E6CE6"/>
    <w:rsid w:val="5A7C34F3"/>
    <w:rsid w:val="5A947954"/>
    <w:rsid w:val="5AB91ED0"/>
    <w:rsid w:val="5AE1122D"/>
    <w:rsid w:val="5AF72A21"/>
    <w:rsid w:val="5B044F1C"/>
    <w:rsid w:val="5B0528D2"/>
    <w:rsid w:val="5B2A3737"/>
    <w:rsid w:val="5B2B06FA"/>
    <w:rsid w:val="5B2E6BBA"/>
    <w:rsid w:val="5B3B6561"/>
    <w:rsid w:val="5B3F5429"/>
    <w:rsid w:val="5B412C47"/>
    <w:rsid w:val="5B555777"/>
    <w:rsid w:val="5B597015"/>
    <w:rsid w:val="5B5F03A4"/>
    <w:rsid w:val="5B660DA3"/>
    <w:rsid w:val="5B7A63DB"/>
    <w:rsid w:val="5B865931"/>
    <w:rsid w:val="5BA76942"/>
    <w:rsid w:val="5BAA31DF"/>
    <w:rsid w:val="5BB47AA6"/>
    <w:rsid w:val="5BB96C76"/>
    <w:rsid w:val="5BBC75A4"/>
    <w:rsid w:val="5BC30933"/>
    <w:rsid w:val="5BC33C04"/>
    <w:rsid w:val="5BCF0A61"/>
    <w:rsid w:val="5C161FCF"/>
    <w:rsid w:val="5C1E3DBB"/>
    <w:rsid w:val="5C226493"/>
    <w:rsid w:val="5C2E2250"/>
    <w:rsid w:val="5C30026C"/>
    <w:rsid w:val="5C487809"/>
    <w:rsid w:val="5C4D3AB4"/>
    <w:rsid w:val="5C73362F"/>
    <w:rsid w:val="5C832DB7"/>
    <w:rsid w:val="5C855BE8"/>
    <w:rsid w:val="5C891B7C"/>
    <w:rsid w:val="5CD0310C"/>
    <w:rsid w:val="5CD55FC2"/>
    <w:rsid w:val="5CE641B6"/>
    <w:rsid w:val="5CF1327E"/>
    <w:rsid w:val="5CF411CF"/>
    <w:rsid w:val="5CF74D38"/>
    <w:rsid w:val="5CF835CA"/>
    <w:rsid w:val="5CFC5F62"/>
    <w:rsid w:val="5CFE73F5"/>
    <w:rsid w:val="5D072AA1"/>
    <w:rsid w:val="5D1A0A26"/>
    <w:rsid w:val="5D2576DD"/>
    <w:rsid w:val="5D260B48"/>
    <w:rsid w:val="5D3970FE"/>
    <w:rsid w:val="5D3F7976"/>
    <w:rsid w:val="5D4F33AC"/>
    <w:rsid w:val="5D557CB0"/>
    <w:rsid w:val="5D5D3292"/>
    <w:rsid w:val="5D616655"/>
    <w:rsid w:val="5D6558E4"/>
    <w:rsid w:val="5D6A7C9E"/>
    <w:rsid w:val="5D7A3273"/>
    <w:rsid w:val="5D807C50"/>
    <w:rsid w:val="5DA753A3"/>
    <w:rsid w:val="5DAE61D8"/>
    <w:rsid w:val="5DB1138B"/>
    <w:rsid w:val="5DB14403"/>
    <w:rsid w:val="5DC659EF"/>
    <w:rsid w:val="5DCE3495"/>
    <w:rsid w:val="5DE07B6A"/>
    <w:rsid w:val="5DF92077"/>
    <w:rsid w:val="5E0A4A68"/>
    <w:rsid w:val="5E0C1465"/>
    <w:rsid w:val="5E130150"/>
    <w:rsid w:val="5E285820"/>
    <w:rsid w:val="5E2A4C99"/>
    <w:rsid w:val="5E2E5226"/>
    <w:rsid w:val="5E48234C"/>
    <w:rsid w:val="5E824AD5"/>
    <w:rsid w:val="5E98353C"/>
    <w:rsid w:val="5EA507C4"/>
    <w:rsid w:val="5EDD7F5D"/>
    <w:rsid w:val="5EE943C2"/>
    <w:rsid w:val="5EF72BFC"/>
    <w:rsid w:val="5F023AE7"/>
    <w:rsid w:val="5F1D6DFA"/>
    <w:rsid w:val="5F3833E6"/>
    <w:rsid w:val="5F3B6A32"/>
    <w:rsid w:val="5F54684B"/>
    <w:rsid w:val="5F580F92"/>
    <w:rsid w:val="5F5C4CC1"/>
    <w:rsid w:val="5F712244"/>
    <w:rsid w:val="5F761E9D"/>
    <w:rsid w:val="5F862D4A"/>
    <w:rsid w:val="5FA12D39"/>
    <w:rsid w:val="5FA26903"/>
    <w:rsid w:val="5FBC7B73"/>
    <w:rsid w:val="5FCB2DAB"/>
    <w:rsid w:val="5FD2383A"/>
    <w:rsid w:val="5FE84EA6"/>
    <w:rsid w:val="600A05D1"/>
    <w:rsid w:val="600D03CE"/>
    <w:rsid w:val="60106A9F"/>
    <w:rsid w:val="60365313"/>
    <w:rsid w:val="603824F9"/>
    <w:rsid w:val="604348A0"/>
    <w:rsid w:val="60562DB1"/>
    <w:rsid w:val="605832B8"/>
    <w:rsid w:val="60601AF4"/>
    <w:rsid w:val="60711783"/>
    <w:rsid w:val="60980007"/>
    <w:rsid w:val="60A658A0"/>
    <w:rsid w:val="60D8663C"/>
    <w:rsid w:val="60FC3781"/>
    <w:rsid w:val="60FF7725"/>
    <w:rsid w:val="61090003"/>
    <w:rsid w:val="612F6BCA"/>
    <w:rsid w:val="613023C0"/>
    <w:rsid w:val="61371BA7"/>
    <w:rsid w:val="61461DEA"/>
    <w:rsid w:val="61534257"/>
    <w:rsid w:val="61537A82"/>
    <w:rsid w:val="615576C0"/>
    <w:rsid w:val="61735909"/>
    <w:rsid w:val="61891FD9"/>
    <w:rsid w:val="618F008E"/>
    <w:rsid w:val="61954B50"/>
    <w:rsid w:val="61A43A5C"/>
    <w:rsid w:val="61B41A7E"/>
    <w:rsid w:val="61C243C9"/>
    <w:rsid w:val="61CA477F"/>
    <w:rsid w:val="61D04E80"/>
    <w:rsid w:val="61D50F05"/>
    <w:rsid w:val="61ED4E66"/>
    <w:rsid w:val="61F16BAE"/>
    <w:rsid w:val="61FA3071"/>
    <w:rsid w:val="6208696C"/>
    <w:rsid w:val="620F6649"/>
    <w:rsid w:val="622074AF"/>
    <w:rsid w:val="62292FEE"/>
    <w:rsid w:val="62386B1A"/>
    <w:rsid w:val="623C1DF0"/>
    <w:rsid w:val="62456545"/>
    <w:rsid w:val="62467BC8"/>
    <w:rsid w:val="62491A41"/>
    <w:rsid w:val="624E21A0"/>
    <w:rsid w:val="62645D4F"/>
    <w:rsid w:val="626A4183"/>
    <w:rsid w:val="62791D4B"/>
    <w:rsid w:val="628C7CD0"/>
    <w:rsid w:val="6291140A"/>
    <w:rsid w:val="6291178B"/>
    <w:rsid w:val="62BB2364"/>
    <w:rsid w:val="62CA6A4B"/>
    <w:rsid w:val="62DC319E"/>
    <w:rsid w:val="62DD7B9F"/>
    <w:rsid w:val="62E25B42"/>
    <w:rsid w:val="6305308B"/>
    <w:rsid w:val="631F2608"/>
    <w:rsid w:val="63293771"/>
    <w:rsid w:val="63517027"/>
    <w:rsid w:val="6370314E"/>
    <w:rsid w:val="637034DA"/>
    <w:rsid w:val="63756BF2"/>
    <w:rsid w:val="638E102D"/>
    <w:rsid w:val="63970EF7"/>
    <w:rsid w:val="63EE7685"/>
    <w:rsid w:val="6424218B"/>
    <w:rsid w:val="642B3519"/>
    <w:rsid w:val="642C5C03"/>
    <w:rsid w:val="64306E85"/>
    <w:rsid w:val="643A2AFB"/>
    <w:rsid w:val="643F1D07"/>
    <w:rsid w:val="64507485"/>
    <w:rsid w:val="64531BCC"/>
    <w:rsid w:val="64656A2B"/>
    <w:rsid w:val="647D7D64"/>
    <w:rsid w:val="647E7AED"/>
    <w:rsid w:val="648D1ADE"/>
    <w:rsid w:val="64A3554C"/>
    <w:rsid w:val="64B17EC2"/>
    <w:rsid w:val="64B427C2"/>
    <w:rsid w:val="64BB664B"/>
    <w:rsid w:val="64F849DD"/>
    <w:rsid w:val="64F91749"/>
    <w:rsid w:val="64FC69CE"/>
    <w:rsid w:val="6509385A"/>
    <w:rsid w:val="6513197C"/>
    <w:rsid w:val="65177080"/>
    <w:rsid w:val="652B723C"/>
    <w:rsid w:val="655D5954"/>
    <w:rsid w:val="655D7A8A"/>
    <w:rsid w:val="657E7241"/>
    <w:rsid w:val="6582177B"/>
    <w:rsid w:val="658D448B"/>
    <w:rsid w:val="65AB6A50"/>
    <w:rsid w:val="65D04378"/>
    <w:rsid w:val="66140201"/>
    <w:rsid w:val="663C283B"/>
    <w:rsid w:val="664A3A62"/>
    <w:rsid w:val="6666680A"/>
    <w:rsid w:val="666B5E4F"/>
    <w:rsid w:val="66754F1F"/>
    <w:rsid w:val="667E639F"/>
    <w:rsid w:val="66803D1A"/>
    <w:rsid w:val="6685080D"/>
    <w:rsid w:val="66A31A8D"/>
    <w:rsid w:val="66C255C6"/>
    <w:rsid w:val="66D6776C"/>
    <w:rsid w:val="66E75F82"/>
    <w:rsid w:val="66F531B1"/>
    <w:rsid w:val="67086B5A"/>
    <w:rsid w:val="670B446C"/>
    <w:rsid w:val="671B2AAB"/>
    <w:rsid w:val="673C3780"/>
    <w:rsid w:val="67447AC7"/>
    <w:rsid w:val="675B70CA"/>
    <w:rsid w:val="676034DA"/>
    <w:rsid w:val="67687DB5"/>
    <w:rsid w:val="676E209B"/>
    <w:rsid w:val="6773320D"/>
    <w:rsid w:val="678D672C"/>
    <w:rsid w:val="67BA0E3C"/>
    <w:rsid w:val="67E61C31"/>
    <w:rsid w:val="67E84306"/>
    <w:rsid w:val="67F416B1"/>
    <w:rsid w:val="67F47550"/>
    <w:rsid w:val="67F772A2"/>
    <w:rsid w:val="680475AA"/>
    <w:rsid w:val="68094CCB"/>
    <w:rsid w:val="68181B29"/>
    <w:rsid w:val="681F15E7"/>
    <w:rsid w:val="684347FB"/>
    <w:rsid w:val="6855598B"/>
    <w:rsid w:val="685C7AEA"/>
    <w:rsid w:val="68606116"/>
    <w:rsid w:val="6861575B"/>
    <w:rsid w:val="686F7E78"/>
    <w:rsid w:val="687345A2"/>
    <w:rsid w:val="687803AD"/>
    <w:rsid w:val="687E455F"/>
    <w:rsid w:val="68845492"/>
    <w:rsid w:val="68A12A5C"/>
    <w:rsid w:val="68B41D2F"/>
    <w:rsid w:val="68B70971"/>
    <w:rsid w:val="68BF2482"/>
    <w:rsid w:val="68C31B5A"/>
    <w:rsid w:val="68E23074"/>
    <w:rsid w:val="68E915D4"/>
    <w:rsid w:val="690324FC"/>
    <w:rsid w:val="691427CE"/>
    <w:rsid w:val="69272501"/>
    <w:rsid w:val="69320EA6"/>
    <w:rsid w:val="694272EA"/>
    <w:rsid w:val="69676544"/>
    <w:rsid w:val="697E527C"/>
    <w:rsid w:val="697F56B5"/>
    <w:rsid w:val="698D52C5"/>
    <w:rsid w:val="699833FF"/>
    <w:rsid w:val="69A16E89"/>
    <w:rsid w:val="69B873EC"/>
    <w:rsid w:val="69BA2B7A"/>
    <w:rsid w:val="69CE51D8"/>
    <w:rsid w:val="69D0636B"/>
    <w:rsid w:val="69D86352"/>
    <w:rsid w:val="69DD1606"/>
    <w:rsid w:val="69E91F1F"/>
    <w:rsid w:val="69FC39A3"/>
    <w:rsid w:val="69FD48BA"/>
    <w:rsid w:val="6A0A1691"/>
    <w:rsid w:val="6A133211"/>
    <w:rsid w:val="6A1E56DE"/>
    <w:rsid w:val="6A242FEC"/>
    <w:rsid w:val="6A3E3D82"/>
    <w:rsid w:val="6A4B66C3"/>
    <w:rsid w:val="6A694D9B"/>
    <w:rsid w:val="6A8E4BF6"/>
    <w:rsid w:val="6A9F1579"/>
    <w:rsid w:val="6AB53B3C"/>
    <w:rsid w:val="6ABA5C34"/>
    <w:rsid w:val="6ACA1505"/>
    <w:rsid w:val="6ACE4BFE"/>
    <w:rsid w:val="6AD71BBD"/>
    <w:rsid w:val="6ADF2EEB"/>
    <w:rsid w:val="6AE11005"/>
    <w:rsid w:val="6B0C13E4"/>
    <w:rsid w:val="6B120F8F"/>
    <w:rsid w:val="6B1A334D"/>
    <w:rsid w:val="6B1B2B2D"/>
    <w:rsid w:val="6B1E16E2"/>
    <w:rsid w:val="6B2A277C"/>
    <w:rsid w:val="6B315BBE"/>
    <w:rsid w:val="6B3E3B32"/>
    <w:rsid w:val="6B581A5F"/>
    <w:rsid w:val="6B741560"/>
    <w:rsid w:val="6B7B0210"/>
    <w:rsid w:val="6BAD2A66"/>
    <w:rsid w:val="6BBE4BAC"/>
    <w:rsid w:val="6BDF2AED"/>
    <w:rsid w:val="6BF13210"/>
    <w:rsid w:val="6BFA4A43"/>
    <w:rsid w:val="6C1A741B"/>
    <w:rsid w:val="6C3D028D"/>
    <w:rsid w:val="6C60713D"/>
    <w:rsid w:val="6C6A65F1"/>
    <w:rsid w:val="6C891725"/>
    <w:rsid w:val="6CA037C4"/>
    <w:rsid w:val="6CB626A8"/>
    <w:rsid w:val="6CB93DB8"/>
    <w:rsid w:val="6CC12C6C"/>
    <w:rsid w:val="6CC56897"/>
    <w:rsid w:val="6CEE4B95"/>
    <w:rsid w:val="6CFB0696"/>
    <w:rsid w:val="6CFC5A53"/>
    <w:rsid w:val="6D0C613F"/>
    <w:rsid w:val="6D370B28"/>
    <w:rsid w:val="6D6A3304"/>
    <w:rsid w:val="6D9069C6"/>
    <w:rsid w:val="6D914DB3"/>
    <w:rsid w:val="6DAD08FC"/>
    <w:rsid w:val="6DB069FA"/>
    <w:rsid w:val="6DCC18C9"/>
    <w:rsid w:val="6DF77870"/>
    <w:rsid w:val="6E005A16"/>
    <w:rsid w:val="6E02396D"/>
    <w:rsid w:val="6E2711F5"/>
    <w:rsid w:val="6E315BD0"/>
    <w:rsid w:val="6E473B9C"/>
    <w:rsid w:val="6E4D24E8"/>
    <w:rsid w:val="6E5B6336"/>
    <w:rsid w:val="6E5C7155"/>
    <w:rsid w:val="6E5D490B"/>
    <w:rsid w:val="6E6164B5"/>
    <w:rsid w:val="6E647424"/>
    <w:rsid w:val="6E6A4C65"/>
    <w:rsid w:val="6E731D44"/>
    <w:rsid w:val="6E7D337A"/>
    <w:rsid w:val="6E8C1058"/>
    <w:rsid w:val="6EBF4F8A"/>
    <w:rsid w:val="6EC71580"/>
    <w:rsid w:val="6F235B2D"/>
    <w:rsid w:val="6F3E05E1"/>
    <w:rsid w:val="6F437969"/>
    <w:rsid w:val="6F4460C9"/>
    <w:rsid w:val="6F524091"/>
    <w:rsid w:val="6F5F675F"/>
    <w:rsid w:val="6F765F90"/>
    <w:rsid w:val="6F795CE9"/>
    <w:rsid w:val="6F7F79EF"/>
    <w:rsid w:val="6F8B6AE0"/>
    <w:rsid w:val="6F915F46"/>
    <w:rsid w:val="6FAF3250"/>
    <w:rsid w:val="6FAF4FFE"/>
    <w:rsid w:val="6FB5456C"/>
    <w:rsid w:val="6FB70357"/>
    <w:rsid w:val="6FC94EA9"/>
    <w:rsid w:val="6FE729EA"/>
    <w:rsid w:val="6FED62FD"/>
    <w:rsid w:val="700C06A3"/>
    <w:rsid w:val="70166BEA"/>
    <w:rsid w:val="701B2391"/>
    <w:rsid w:val="70204A5E"/>
    <w:rsid w:val="704640CB"/>
    <w:rsid w:val="705F07D2"/>
    <w:rsid w:val="70925DC0"/>
    <w:rsid w:val="70BC40A9"/>
    <w:rsid w:val="70C13206"/>
    <w:rsid w:val="70C8390F"/>
    <w:rsid w:val="70F75F87"/>
    <w:rsid w:val="710C74BB"/>
    <w:rsid w:val="710E21F8"/>
    <w:rsid w:val="714A22CE"/>
    <w:rsid w:val="715C7C0B"/>
    <w:rsid w:val="7161056D"/>
    <w:rsid w:val="716A7BC1"/>
    <w:rsid w:val="716E32EF"/>
    <w:rsid w:val="71777D9E"/>
    <w:rsid w:val="71807D11"/>
    <w:rsid w:val="71AD3B85"/>
    <w:rsid w:val="71B02B2D"/>
    <w:rsid w:val="71D57A5B"/>
    <w:rsid w:val="71D95A5F"/>
    <w:rsid w:val="71DD64BB"/>
    <w:rsid w:val="72074DC6"/>
    <w:rsid w:val="720A29C0"/>
    <w:rsid w:val="720C351F"/>
    <w:rsid w:val="72107523"/>
    <w:rsid w:val="72150F5A"/>
    <w:rsid w:val="721C7149"/>
    <w:rsid w:val="722A06C5"/>
    <w:rsid w:val="723914F7"/>
    <w:rsid w:val="724203AC"/>
    <w:rsid w:val="724C2A5F"/>
    <w:rsid w:val="726A471B"/>
    <w:rsid w:val="727B1B10"/>
    <w:rsid w:val="7289452A"/>
    <w:rsid w:val="728B54EE"/>
    <w:rsid w:val="72965CFD"/>
    <w:rsid w:val="729F227D"/>
    <w:rsid w:val="72A82806"/>
    <w:rsid w:val="72AB41A3"/>
    <w:rsid w:val="72BB660F"/>
    <w:rsid w:val="72BB7354"/>
    <w:rsid w:val="72E222C8"/>
    <w:rsid w:val="72EB5D25"/>
    <w:rsid w:val="72F84F0E"/>
    <w:rsid w:val="730F5B48"/>
    <w:rsid w:val="731C6E4F"/>
    <w:rsid w:val="734407AA"/>
    <w:rsid w:val="737E5805"/>
    <w:rsid w:val="738022BD"/>
    <w:rsid w:val="738419C3"/>
    <w:rsid w:val="73966C01"/>
    <w:rsid w:val="739B5188"/>
    <w:rsid w:val="739C7F8F"/>
    <w:rsid w:val="73A330CC"/>
    <w:rsid w:val="73BE49E3"/>
    <w:rsid w:val="73DF7BFB"/>
    <w:rsid w:val="73EF6F31"/>
    <w:rsid w:val="740652D8"/>
    <w:rsid w:val="742478D0"/>
    <w:rsid w:val="744877CF"/>
    <w:rsid w:val="7462053B"/>
    <w:rsid w:val="747D1B6F"/>
    <w:rsid w:val="748154E0"/>
    <w:rsid w:val="748F7AB7"/>
    <w:rsid w:val="74A94712"/>
    <w:rsid w:val="74D0394A"/>
    <w:rsid w:val="74E569B9"/>
    <w:rsid w:val="75006486"/>
    <w:rsid w:val="750228F4"/>
    <w:rsid w:val="75061B64"/>
    <w:rsid w:val="75137DDD"/>
    <w:rsid w:val="75226272"/>
    <w:rsid w:val="754C079C"/>
    <w:rsid w:val="75546838"/>
    <w:rsid w:val="757219B5"/>
    <w:rsid w:val="75722D56"/>
    <w:rsid w:val="7580406F"/>
    <w:rsid w:val="75812F99"/>
    <w:rsid w:val="75CB24B4"/>
    <w:rsid w:val="75D716AE"/>
    <w:rsid w:val="75EF6E70"/>
    <w:rsid w:val="762F50EB"/>
    <w:rsid w:val="76320217"/>
    <w:rsid w:val="76375B4B"/>
    <w:rsid w:val="76396E64"/>
    <w:rsid w:val="764D37C3"/>
    <w:rsid w:val="76567E66"/>
    <w:rsid w:val="76581E16"/>
    <w:rsid w:val="76745FEC"/>
    <w:rsid w:val="767C3400"/>
    <w:rsid w:val="767E1FCF"/>
    <w:rsid w:val="768A40CF"/>
    <w:rsid w:val="76AA0E16"/>
    <w:rsid w:val="76AC5E1E"/>
    <w:rsid w:val="76D340C7"/>
    <w:rsid w:val="76E75680"/>
    <w:rsid w:val="76EE465E"/>
    <w:rsid w:val="76FD6F97"/>
    <w:rsid w:val="771D641E"/>
    <w:rsid w:val="7724243D"/>
    <w:rsid w:val="772C539C"/>
    <w:rsid w:val="772D5993"/>
    <w:rsid w:val="77327ECF"/>
    <w:rsid w:val="77696155"/>
    <w:rsid w:val="777B0196"/>
    <w:rsid w:val="77814A03"/>
    <w:rsid w:val="77835B69"/>
    <w:rsid w:val="77B3407E"/>
    <w:rsid w:val="77E31CE9"/>
    <w:rsid w:val="780809D0"/>
    <w:rsid w:val="780B0BA5"/>
    <w:rsid w:val="780B7492"/>
    <w:rsid w:val="78A91184"/>
    <w:rsid w:val="78AA588F"/>
    <w:rsid w:val="78B37707"/>
    <w:rsid w:val="78C17088"/>
    <w:rsid w:val="78C71DDD"/>
    <w:rsid w:val="78C86A6C"/>
    <w:rsid w:val="78C97C91"/>
    <w:rsid w:val="78D12489"/>
    <w:rsid w:val="7915378F"/>
    <w:rsid w:val="791A1E63"/>
    <w:rsid w:val="79253E1A"/>
    <w:rsid w:val="79297861"/>
    <w:rsid w:val="793D06A7"/>
    <w:rsid w:val="79421C1A"/>
    <w:rsid w:val="795B370D"/>
    <w:rsid w:val="79B112A8"/>
    <w:rsid w:val="79C75DA1"/>
    <w:rsid w:val="79D97B08"/>
    <w:rsid w:val="7A106FE1"/>
    <w:rsid w:val="7A401675"/>
    <w:rsid w:val="7A48677B"/>
    <w:rsid w:val="7A5B39E2"/>
    <w:rsid w:val="7A63119D"/>
    <w:rsid w:val="7A7137F3"/>
    <w:rsid w:val="7A737CBC"/>
    <w:rsid w:val="7A7D56F5"/>
    <w:rsid w:val="7A9A4292"/>
    <w:rsid w:val="7AAA3F78"/>
    <w:rsid w:val="7AB46A02"/>
    <w:rsid w:val="7AC857E5"/>
    <w:rsid w:val="7ACB6D00"/>
    <w:rsid w:val="7ACC115A"/>
    <w:rsid w:val="7ACD1873"/>
    <w:rsid w:val="7ACF16FB"/>
    <w:rsid w:val="7AD26045"/>
    <w:rsid w:val="7AD32DA3"/>
    <w:rsid w:val="7B0F6403"/>
    <w:rsid w:val="7B1228E5"/>
    <w:rsid w:val="7B2765C8"/>
    <w:rsid w:val="7B284A65"/>
    <w:rsid w:val="7B2D1670"/>
    <w:rsid w:val="7B345D0E"/>
    <w:rsid w:val="7B444BC4"/>
    <w:rsid w:val="7B617C75"/>
    <w:rsid w:val="7B7D57E3"/>
    <w:rsid w:val="7BA43E85"/>
    <w:rsid w:val="7BB37C24"/>
    <w:rsid w:val="7BC74A33"/>
    <w:rsid w:val="7BCD59DA"/>
    <w:rsid w:val="7BF17A40"/>
    <w:rsid w:val="7C1F36BF"/>
    <w:rsid w:val="7C1F52BA"/>
    <w:rsid w:val="7C330D65"/>
    <w:rsid w:val="7C392CA8"/>
    <w:rsid w:val="7C3F3BAE"/>
    <w:rsid w:val="7C52743D"/>
    <w:rsid w:val="7C5C2BA3"/>
    <w:rsid w:val="7C645B4E"/>
    <w:rsid w:val="7C7C4114"/>
    <w:rsid w:val="7CAA3ED7"/>
    <w:rsid w:val="7CEF2EDE"/>
    <w:rsid w:val="7D180687"/>
    <w:rsid w:val="7D272678"/>
    <w:rsid w:val="7D311748"/>
    <w:rsid w:val="7D591441"/>
    <w:rsid w:val="7D780EC0"/>
    <w:rsid w:val="7DB158ED"/>
    <w:rsid w:val="7DC96823"/>
    <w:rsid w:val="7DCC1471"/>
    <w:rsid w:val="7DCC3B5D"/>
    <w:rsid w:val="7DCF7E54"/>
    <w:rsid w:val="7DD32800"/>
    <w:rsid w:val="7DD52884"/>
    <w:rsid w:val="7DDD0B2D"/>
    <w:rsid w:val="7DE176F1"/>
    <w:rsid w:val="7DFD71B7"/>
    <w:rsid w:val="7E1C14BF"/>
    <w:rsid w:val="7E2C3CBE"/>
    <w:rsid w:val="7E2F0826"/>
    <w:rsid w:val="7E382C0D"/>
    <w:rsid w:val="7E5D4D10"/>
    <w:rsid w:val="7E775656"/>
    <w:rsid w:val="7E794BBF"/>
    <w:rsid w:val="7E795DB9"/>
    <w:rsid w:val="7E7F3943"/>
    <w:rsid w:val="7E7F72F0"/>
    <w:rsid w:val="7E8C0464"/>
    <w:rsid w:val="7E966214"/>
    <w:rsid w:val="7EC363D0"/>
    <w:rsid w:val="7EF00EA9"/>
    <w:rsid w:val="7EF20E53"/>
    <w:rsid w:val="7EF9170E"/>
    <w:rsid w:val="7EF97788"/>
    <w:rsid w:val="7F0C5FC9"/>
    <w:rsid w:val="7F0C6D99"/>
    <w:rsid w:val="7F2C666B"/>
    <w:rsid w:val="7F2D6EB7"/>
    <w:rsid w:val="7F372393"/>
    <w:rsid w:val="7F3A03F8"/>
    <w:rsid w:val="7F464EDB"/>
    <w:rsid w:val="7F744857"/>
    <w:rsid w:val="7F796B98"/>
    <w:rsid w:val="7F7E5271"/>
    <w:rsid w:val="7F8042C1"/>
    <w:rsid w:val="7F864460"/>
    <w:rsid w:val="7FA3060E"/>
    <w:rsid w:val="7FB10C6A"/>
    <w:rsid w:val="7FC270E1"/>
    <w:rsid w:val="7FE8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238679"/>
  <w15:docId w15:val="{3A514371-D091-4D9C-87C5-13752C41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rPr>
      <w:sz w:val="28"/>
      <w:szCs w:val="28"/>
    </w:rPr>
  </w:style>
  <w:style w:type="paragraph" w:styleId="a6">
    <w:name w:val="Plain Text"/>
    <w:basedOn w:val="a"/>
    <w:link w:val="a7"/>
    <w:uiPriority w:val="99"/>
    <w:qFormat/>
    <w:pPr>
      <w:spacing w:line="300" w:lineRule="auto"/>
      <w:ind w:firstLineChars="200" w:firstLine="200"/>
    </w:pPr>
    <w:rPr>
      <w:rFonts w:hAnsi="Courier New"/>
      <w:szCs w:val="21"/>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pPr>
      <w:tabs>
        <w:tab w:val="right" w:leader="dot" w:pos="8296"/>
      </w:tabs>
      <w:jc w:val="center"/>
    </w:pPr>
  </w:style>
  <w:style w:type="paragraph" w:styleId="TOC2">
    <w:name w:val="toc 2"/>
    <w:basedOn w:val="a"/>
    <w:next w:val="a"/>
    <w:uiPriority w:val="39"/>
    <w:qFormat/>
    <w:pPr>
      <w:ind w:leftChars="200" w:left="420"/>
    </w:pPr>
  </w:style>
  <w:style w:type="paragraph" w:styleId="ac">
    <w:name w:val="Normal (Web)"/>
    <w:basedOn w:val="a"/>
    <w:qFormat/>
    <w:pPr>
      <w:spacing w:before="100" w:beforeAutospacing="1" w:after="100" w:afterAutospacing="1"/>
      <w:jc w:val="left"/>
    </w:pPr>
    <w:rPr>
      <w:kern w:val="0"/>
      <w:sz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page number"/>
    <w:basedOn w:val="a0"/>
    <w:uiPriority w:val="99"/>
    <w:unhideWhenUsed/>
    <w:qFormat/>
  </w:style>
  <w:style w:type="character" w:styleId="af0">
    <w:name w:val="FollowedHyperlink"/>
    <w:basedOn w:val="a0"/>
    <w:rPr>
      <w:color w:val="005C81"/>
      <w:u w:val="none"/>
    </w:rPr>
  </w:style>
  <w:style w:type="character" w:styleId="af1">
    <w:name w:val="Emphasis"/>
    <w:basedOn w:val="a0"/>
    <w:qFormat/>
  </w:style>
  <w:style w:type="character" w:styleId="HTML">
    <w:name w:val="HTML Definition"/>
    <w:basedOn w:val="a0"/>
    <w:qFormat/>
    <w:rPr>
      <w:i/>
      <w:iCs/>
    </w:rPr>
  </w:style>
  <w:style w:type="character" w:styleId="HTML0">
    <w:name w:val="HTML Variable"/>
    <w:basedOn w:val="a0"/>
    <w:qFormat/>
  </w:style>
  <w:style w:type="character" w:styleId="af2">
    <w:name w:val="Hyperlink"/>
    <w:uiPriority w:val="99"/>
    <w:unhideWhenUsed/>
    <w:qFormat/>
    <w:rPr>
      <w:color w:val="0563C1"/>
      <w:u w:val="single"/>
    </w:rPr>
  </w:style>
  <w:style w:type="character" w:styleId="HTML1">
    <w:name w:val="HTML Code"/>
    <w:basedOn w:val="a0"/>
    <w:qFormat/>
    <w:rPr>
      <w:rFonts w:ascii="Consolas" w:eastAsia="Consolas" w:hAnsi="Consolas" w:cs="Consolas" w:hint="default"/>
      <w:color w:val="C7254E"/>
      <w:sz w:val="21"/>
      <w:szCs w:val="21"/>
      <w:shd w:val="clear" w:color="auto" w:fill="F9F2F4"/>
    </w:rPr>
  </w:style>
  <w:style w:type="character" w:styleId="af3">
    <w:name w:val="annotation reference"/>
    <w:uiPriority w:val="99"/>
    <w:unhideWhenUsed/>
    <w:qFormat/>
    <w:rPr>
      <w:sz w:val="21"/>
      <w:szCs w:val="21"/>
    </w:rPr>
  </w:style>
  <w:style w:type="character" w:styleId="HTML2">
    <w:name w:val="HTML Cite"/>
    <w:basedOn w:val="a0"/>
    <w:qFormat/>
  </w:style>
  <w:style w:type="character" w:styleId="HTML3">
    <w:name w:val="HTML Keyboard"/>
    <w:basedOn w:val="a0"/>
    <w:qFormat/>
    <w:rPr>
      <w:rFonts w:ascii="Consolas" w:eastAsia="Consolas" w:hAnsi="Consolas" w:cs="Consolas"/>
      <w:color w:val="FFFFFF"/>
      <w:sz w:val="21"/>
      <w:szCs w:val="21"/>
      <w:shd w:val="clear" w:color="auto" w:fill="333333"/>
    </w:rPr>
  </w:style>
  <w:style w:type="character" w:styleId="HTML4">
    <w:name w:val="HTML Sample"/>
    <w:basedOn w:val="a0"/>
    <w:qFormat/>
    <w:rPr>
      <w:rFonts w:ascii="Consolas" w:eastAsia="Consolas" w:hAnsi="Consolas" w:cs="Consolas" w:hint="default"/>
      <w:sz w:val="21"/>
      <w:szCs w:val="21"/>
    </w:rPr>
  </w:style>
  <w:style w:type="character" w:customStyle="1" w:styleId="a4">
    <w:name w:val="批注文字 字符"/>
    <w:link w:val="a3"/>
    <w:uiPriority w:val="99"/>
    <w:qFormat/>
    <w:rPr>
      <w:kern w:val="2"/>
      <w:sz w:val="21"/>
      <w:szCs w:val="24"/>
    </w:rPr>
  </w:style>
  <w:style w:type="paragraph" w:styleId="af4">
    <w:name w:val="List Paragraph"/>
    <w:basedOn w:val="a"/>
    <w:uiPriority w:val="34"/>
    <w:qFormat/>
    <w:pPr>
      <w:ind w:firstLineChars="200" w:firstLine="420"/>
    </w:pPr>
  </w:style>
  <w:style w:type="character" w:customStyle="1" w:styleId="font11">
    <w:name w:val="font11"/>
    <w:basedOn w:val="a0"/>
    <w:qFormat/>
    <w:rPr>
      <w:rFonts w:ascii="黑体" w:eastAsia="黑体" w:hAnsi="宋体" w:cs="黑体" w:hint="eastAsia"/>
      <w:color w:val="000000"/>
      <w:sz w:val="28"/>
      <w:szCs w:val="28"/>
      <w:u w:val="none"/>
    </w:rPr>
  </w:style>
  <w:style w:type="character" w:customStyle="1" w:styleId="font61">
    <w:name w:val="font61"/>
    <w:basedOn w:val="a0"/>
    <w:qFormat/>
    <w:rPr>
      <w:rFonts w:ascii="宋体" w:eastAsia="宋体" w:hAnsi="宋体" w:cs="宋体" w:hint="eastAsia"/>
      <w:color w:val="000000"/>
      <w:sz w:val="28"/>
      <w:szCs w:val="28"/>
      <w:u w:val="none"/>
    </w:rPr>
  </w:style>
  <w:style w:type="character" w:customStyle="1" w:styleId="wpcf7-list-item">
    <w:name w:val="wpcf7-list-item"/>
    <w:basedOn w:val="a0"/>
    <w:qFormat/>
  </w:style>
  <w:style w:type="character" w:customStyle="1" w:styleId="after">
    <w:name w:val="after"/>
    <w:basedOn w:val="a0"/>
    <w:qFormat/>
    <w:rPr>
      <w:shd w:val="clear" w:color="auto" w:fill="EAEAEA"/>
    </w:rPr>
  </w:style>
  <w:style w:type="character" w:customStyle="1" w:styleId="after1">
    <w:name w:val="after1"/>
    <w:basedOn w:val="a0"/>
    <w:qFormat/>
    <w:rPr>
      <w:shd w:val="clear" w:color="auto" w:fill="EAEAEA"/>
    </w:rPr>
  </w:style>
  <w:style w:type="character" w:customStyle="1" w:styleId="after2">
    <w:name w:val="after2"/>
    <w:basedOn w:val="a0"/>
    <w:qFormat/>
    <w:rPr>
      <w:shd w:val="clear" w:color="auto" w:fill="EAEAEA"/>
    </w:rPr>
  </w:style>
  <w:style w:type="character" w:customStyle="1" w:styleId="first-child1">
    <w:name w:val="first-child1"/>
    <w:basedOn w:val="a0"/>
    <w:qFormat/>
  </w:style>
  <w:style w:type="character" w:customStyle="1" w:styleId="hover53">
    <w:name w:val="hover53"/>
    <w:basedOn w:val="a0"/>
    <w:qFormat/>
    <w:rPr>
      <w:color w:val="333333"/>
    </w:rPr>
  </w:style>
  <w:style w:type="character" w:customStyle="1" w:styleId="hover54">
    <w:name w:val="hover54"/>
    <w:basedOn w:val="a0"/>
    <w:qFormat/>
  </w:style>
  <w:style w:type="character" w:customStyle="1" w:styleId="before2">
    <w:name w:val="before2"/>
    <w:basedOn w:val="a0"/>
    <w:qFormat/>
    <w:rPr>
      <w:shd w:val="clear" w:color="auto" w:fill="EAEAEA"/>
    </w:rPr>
  </w:style>
  <w:style w:type="character" w:customStyle="1" w:styleId="before3">
    <w:name w:val="before3"/>
    <w:basedOn w:val="a0"/>
    <w:qFormat/>
    <w:rPr>
      <w:shd w:val="clear" w:color="auto" w:fill="EAEAEA"/>
    </w:rPr>
  </w:style>
  <w:style w:type="character" w:customStyle="1" w:styleId="before4">
    <w:name w:val="before4"/>
    <w:basedOn w:val="a0"/>
    <w:qFormat/>
    <w:rPr>
      <w:shd w:val="clear" w:color="auto" w:fill="EAEAEA"/>
    </w:rPr>
  </w:style>
  <w:style w:type="character" w:customStyle="1" w:styleId="wpcf7-not-valid-tip">
    <w:name w:val="wpcf7-not-valid-tip"/>
    <w:basedOn w:val="a0"/>
    <w:qFormat/>
    <w:rPr>
      <w:color w:val="FF0000"/>
      <w:sz w:val="21"/>
      <w:szCs w:val="21"/>
    </w:rPr>
  </w:style>
  <w:style w:type="character" w:customStyle="1" w:styleId="wpcf7-not-valid-tip1">
    <w:name w:val="wpcf7-not-valid-tip1"/>
    <w:basedOn w:val="a0"/>
    <w:qFormat/>
    <w:rPr>
      <w:bdr w:val="single" w:sz="6" w:space="0" w:color="FF0000"/>
      <w:shd w:val="clear" w:color="auto" w:fill="FFFFFF"/>
    </w:rPr>
  </w:style>
  <w:style w:type="character" w:customStyle="1" w:styleId="layui-this">
    <w:name w:val="layui-this"/>
    <w:basedOn w:val="a0"/>
    <w:qFormat/>
    <w:rPr>
      <w:bdr w:val="single" w:sz="6" w:space="0" w:color="EEEEEE"/>
      <w:shd w:val="clear" w:color="auto" w:fill="FFFFFF"/>
    </w:rPr>
  </w:style>
  <w:style w:type="character" w:customStyle="1" w:styleId="article-nav-next">
    <w:name w:val="article-nav-next"/>
    <w:basedOn w:val="a0"/>
    <w:qFormat/>
  </w:style>
  <w:style w:type="character" w:customStyle="1" w:styleId="price14">
    <w:name w:val="price14"/>
    <w:basedOn w:val="a0"/>
    <w:qFormat/>
    <w:rPr>
      <w:color w:val="FF351A"/>
      <w:sz w:val="27"/>
      <w:szCs w:val="27"/>
    </w:rPr>
  </w:style>
  <w:style w:type="character" w:customStyle="1" w:styleId="first-child">
    <w:name w:val="first-child"/>
    <w:basedOn w:val="a0"/>
    <w:qFormat/>
    <w:rPr>
      <w:color w:val="999999"/>
      <w:sz w:val="18"/>
      <w:szCs w:val="18"/>
    </w:rPr>
  </w:style>
  <w:style w:type="character" w:customStyle="1" w:styleId="last-child">
    <w:name w:val="last-child"/>
    <w:basedOn w:val="a0"/>
    <w:qFormat/>
  </w:style>
  <w:style w:type="character" w:customStyle="1" w:styleId="hover13">
    <w:name w:val="hover13"/>
    <w:basedOn w:val="a0"/>
    <w:qFormat/>
  </w:style>
  <w:style w:type="character" w:customStyle="1" w:styleId="item">
    <w:name w:val="item"/>
    <w:basedOn w:val="a0"/>
    <w:qFormat/>
    <w:rPr>
      <w:color w:val="333333"/>
      <w:sz w:val="18"/>
      <w:szCs w:val="18"/>
      <w:shd w:val="clear" w:color="auto" w:fill="F4F4F5"/>
    </w:rPr>
  </w:style>
  <w:style w:type="character" w:customStyle="1" w:styleId="hover3">
    <w:name w:val="hover3"/>
    <w:basedOn w:val="a0"/>
    <w:qFormat/>
  </w:style>
  <w:style w:type="character" w:customStyle="1" w:styleId="hover11">
    <w:name w:val="hover11"/>
    <w:basedOn w:val="a0"/>
    <w:qFormat/>
  </w:style>
  <w:style w:type="character" w:customStyle="1" w:styleId="first-child2">
    <w:name w:val="first-child2"/>
    <w:basedOn w:val="a0"/>
    <w:qFormat/>
    <w:rPr>
      <w:color w:val="999999"/>
      <w:sz w:val="18"/>
      <w:szCs w:val="18"/>
    </w:rPr>
  </w:style>
  <w:style w:type="character" w:customStyle="1" w:styleId="last-child8">
    <w:name w:val="last-child8"/>
    <w:basedOn w:val="a0"/>
    <w:qFormat/>
  </w:style>
  <w:style w:type="character" w:customStyle="1" w:styleId="hover">
    <w:name w:val="hover"/>
    <w:basedOn w:val="a0"/>
    <w:qFormat/>
    <w:rPr>
      <w:color w:val="025291"/>
    </w:rPr>
  </w:style>
  <w:style w:type="character" w:customStyle="1" w:styleId="font">
    <w:name w:val="font"/>
    <w:basedOn w:val="a0"/>
    <w:qFormat/>
  </w:style>
  <w:style w:type="character" w:customStyle="1" w:styleId="font1">
    <w:name w:val="font1"/>
    <w:basedOn w:val="a0"/>
    <w:qFormat/>
  </w:style>
  <w:style w:type="character" w:customStyle="1" w:styleId="laypagecurr">
    <w:name w:val="laypage_curr"/>
    <w:basedOn w:val="a0"/>
    <w:qFormat/>
    <w:rPr>
      <w:color w:val="FFFDF4"/>
      <w:shd w:val="clear" w:color="auto" w:fill="0B67A6"/>
    </w:rPr>
  </w:style>
  <w:style w:type="character" w:customStyle="1" w:styleId="place">
    <w:name w:val="place"/>
    <w:basedOn w:val="a0"/>
    <w:qFormat/>
  </w:style>
  <w:style w:type="character" w:customStyle="1" w:styleId="place1">
    <w:name w:val="place1"/>
    <w:basedOn w:val="a0"/>
    <w:qFormat/>
  </w:style>
  <w:style w:type="character" w:customStyle="1" w:styleId="place2">
    <w:name w:val="place2"/>
    <w:basedOn w:val="a0"/>
    <w:qFormat/>
    <w:rPr>
      <w:rFonts w:ascii="微软雅黑" w:eastAsia="微软雅黑" w:hAnsi="微软雅黑" w:cs="微软雅黑"/>
      <w:color w:val="888888"/>
      <w:sz w:val="25"/>
      <w:szCs w:val="25"/>
    </w:rPr>
  </w:style>
  <w:style w:type="character" w:customStyle="1" w:styleId="place3">
    <w:name w:val="place3"/>
    <w:basedOn w:val="a0"/>
    <w:qFormat/>
  </w:style>
  <w:style w:type="character" w:customStyle="1" w:styleId="noline">
    <w:name w:val="noline"/>
    <w:basedOn w:val="a0"/>
    <w:qFormat/>
  </w:style>
  <w:style w:type="character" w:customStyle="1" w:styleId="hover16">
    <w:name w:val="hover16"/>
    <w:basedOn w:val="a0"/>
    <w:qFormat/>
    <w:rPr>
      <w:color w:val="025291"/>
    </w:rPr>
  </w:style>
  <w:style w:type="character" w:customStyle="1" w:styleId="after3">
    <w:name w:val="after3"/>
    <w:basedOn w:val="a0"/>
    <w:qFormat/>
  </w:style>
  <w:style w:type="paragraph" w:styleId="af5">
    <w:name w:val="No Spacing"/>
    <w:uiPriority w:val="1"/>
    <w:qFormat/>
    <w:pPr>
      <w:widowControl w:val="0"/>
      <w:jc w:val="both"/>
    </w:pPr>
    <w:rPr>
      <w:rFonts w:ascii="Calibri" w:hAnsi="Calibri"/>
      <w:kern w:val="2"/>
      <w:sz w:val="21"/>
      <w:szCs w:val="22"/>
    </w:rPr>
  </w:style>
  <w:style w:type="paragraph" w:customStyle="1" w:styleId="TableParagraph">
    <w:name w:val="Table Paragraph"/>
    <w:basedOn w:val="a"/>
    <w:uiPriority w:val="1"/>
    <w:qFormat/>
  </w:style>
  <w:style w:type="character" w:customStyle="1" w:styleId="a7">
    <w:name w:val="纯文本 字符"/>
    <w:basedOn w:val="a0"/>
    <w:link w:val="a6"/>
    <w:uiPriority w:val="99"/>
    <w:qFormat/>
    <w:rPr>
      <w:rFonts w:hAnsi="Courier New"/>
      <w:kern w:val="2"/>
      <w:sz w:val="21"/>
      <w:szCs w:val="21"/>
    </w:rPr>
  </w:style>
  <w:style w:type="character" w:customStyle="1" w:styleId="a9">
    <w:name w:val="页脚 字符"/>
    <w:link w:val="a8"/>
    <w:uiPriority w:val="99"/>
    <w:qFormat/>
    <w:rPr>
      <w:kern w:val="2"/>
      <w:sz w:val="18"/>
      <w:szCs w:val="24"/>
    </w:rPr>
  </w:style>
  <w:style w:type="character" w:customStyle="1" w:styleId="ab">
    <w:name w:val="页眉 字符"/>
    <w:link w:val="aa"/>
    <w:uiPriority w:val="99"/>
    <w:qFormat/>
    <w:rPr>
      <w:kern w:val="2"/>
      <w:sz w:val="18"/>
      <w:szCs w:val="24"/>
    </w:rPr>
  </w:style>
  <w:style w:type="paragraph" w:customStyle="1" w:styleId="af6">
    <w:name w:val="一级条标题"/>
    <w:next w:val="a"/>
    <w:qFormat/>
    <w:pPr>
      <w:spacing w:line="360" w:lineRule="auto"/>
      <w:ind w:left="57"/>
      <w:outlineLvl w:val="2"/>
    </w:pPr>
    <w:rPr>
      <w:rFonts w:eastAsia="黑体"/>
      <w:sz w:val="21"/>
      <w:szCs w:val="21"/>
    </w:rPr>
  </w:style>
  <w:style w:type="paragraph" w:customStyle="1" w:styleId="af7">
    <w:name w:val="二级条标题"/>
    <w:basedOn w:val="af6"/>
    <w:next w:val="a"/>
    <w:qFormat/>
    <w:pPr>
      <w:ind w:left="0"/>
      <w:outlineLvl w:val="3"/>
    </w:pPr>
  </w:style>
  <w:style w:type="paragraph" w:customStyle="1" w:styleId="af8">
    <w:name w:val="章标题"/>
    <w:next w:val="a"/>
    <w:qFormat/>
    <w:pPr>
      <w:spacing w:beforeLines="50" w:afterLines="50" w:line="360" w:lineRule="auto"/>
      <w:ind w:firstLine="200"/>
      <w:jc w:val="center"/>
      <w:outlineLvl w:val="1"/>
    </w:pPr>
    <w:rPr>
      <w:rFonts w:ascii="黑体" w:eastAsia="黑体"/>
      <w:sz w:val="21"/>
      <w:szCs w:val="21"/>
    </w:rPr>
  </w:style>
  <w:style w:type="paragraph" w:customStyle="1" w:styleId="af9">
    <w:name w:val="前言、引言标题"/>
    <w:next w:val="a"/>
    <w:qFormat/>
    <w:pPr>
      <w:shd w:val="clear" w:color="FFFFFF" w:fill="FFFFFF"/>
      <w:spacing w:before="640" w:after="560" w:line="360" w:lineRule="auto"/>
      <w:jc w:val="center"/>
      <w:outlineLvl w:val="0"/>
    </w:pPr>
    <w:rPr>
      <w:rFonts w:ascii="黑体" w:eastAsia="黑体"/>
      <w:sz w:val="32"/>
      <w:szCs w:val="32"/>
    </w:rPr>
  </w:style>
  <w:style w:type="paragraph" w:customStyle="1" w:styleId="afa">
    <w:name w:val="实施日期"/>
    <w:basedOn w:val="a"/>
    <w:qFormat/>
    <w:pPr>
      <w:framePr w:w="4000" w:h="473" w:hRule="exact" w:vSpace="180" w:wrap="around" w:hAnchor="margin" w:xAlign="right" w:y="13511" w:anchorLock="1"/>
      <w:widowControl/>
      <w:spacing w:line="300" w:lineRule="auto"/>
      <w:ind w:firstLineChars="200" w:firstLine="200"/>
      <w:jc w:val="right"/>
    </w:pPr>
    <w:rPr>
      <w:rFonts w:eastAsia="黑体"/>
      <w:kern w:val="0"/>
      <w:sz w:val="28"/>
      <w:szCs w:val="28"/>
    </w:rPr>
  </w:style>
  <w:style w:type="paragraph" w:customStyle="1" w:styleId="afb">
    <w:name w:val="条文"/>
    <w:basedOn w:val="a"/>
    <w:qFormat/>
    <w:pPr>
      <w:spacing w:line="300" w:lineRule="auto"/>
    </w:pPr>
    <w:rPr>
      <w:sz w:val="24"/>
      <w:szCs w:val="21"/>
    </w:rPr>
  </w:style>
  <w:style w:type="paragraph" w:customStyle="1" w:styleId="afc">
    <w:name w:val="说明"/>
    <w:basedOn w:val="a"/>
    <w:qFormat/>
    <w:pPr>
      <w:adjustRightInd w:val="0"/>
      <w:spacing w:line="300" w:lineRule="auto"/>
      <w:ind w:firstLineChars="200" w:firstLine="200"/>
      <w:textAlignment w:val="baseline"/>
    </w:pPr>
    <w:rPr>
      <w:rFonts w:eastAsia="楷体"/>
      <w:kern w:val="0"/>
      <w:sz w:val="24"/>
      <w:szCs w:val="21"/>
    </w:rPr>
  </w:style>
  <w:style w:type="paragraph" w:customStyle="1" w:styleId="afd">
    <w:name w:val="规程英文名称（封面）"/>
    <w:basedOn w:val="a6"/>
    <w:qFormat/>
    <w:pPr>
      <w:widowControl/>
      <w:snapToGrid w:val="0"/>
      <w:spacing w:line="360" w:lineRule="auto"/>
      <w:ind w:leftChars="85" w:left="178" w:firstLineChars="0" w:firstLine="0"/>
      <w:jc w:val="center"/>
    </w:pPr>
    <w:rPr>
      <w:rFonts w:eastAsia="黑体" w:hAnsi="Times New Roman"/>
      <w:kern w:val="0"/>
      <w:sz w:val="44"/>
      <w:szCs w:val="4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CE885-820E-459D-82E7-EF663EC9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70</Pages>
  <Words>6520</Words>
  <Characters>37167</Characters>
  <Application>Microsoft Office Word</Application>
  <DocSecurity>0</DocSecurity>
  <Lines>309</Lines>
  <Paragraphs>87</Paragraphs>
  <ScaleCrop>false</ScaleCrop>
  <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jzjj</cp:lastModifiedBy>
  <cp:revision>3</cp:revision>
  <dcterms:created xsi:type="dcterms:W3CDTF">2021-12-24T09:16:00Z</dcterms:created>
  <dcterms:modified xsi:type="dcterms:W3CDTF">2021-12-27T05:50:00Z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23D86813AE48476890B90741397BFE34</vt:lpwstr>
  </property>
</Properties>
</file>